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78B3" w14:textId="28E901DD" w:rsidR="007C0864" w:rsidRDefault="007C0864" w:rsidP="007C0864">
      <w:r>
        <w:rPr>
          <w:b/>
          <w:bCs/>
        </w:rPr>
        <w:t>Supplementary materials</w:t>
      </w:r>
    </w:p>
    <w:p w14:paraId="1464272A" w14:textId="77777777" w:rsidR="002412EF" w:rsidRDefault="00E84C47" w:rsidP="002412EF">
      <w:pPr>
        <w:rPr>
          <w:b/>
          <w:bCs/>
        </w:rPr>
      </w:pPr>
      <w:r>
        <w:rPr>
          <w:noProof/>
        </w:rPr>
        <w:drawing>
          <wp:anchor distT="0" distB="0" distL="114300" distR="114300" simplePos="0" relativeHeight="251658240" behindDoc="1" locked="0" layoutInCell="1" allowOverlap="1" wp14:anchorId="44FAAFD9" wp14:editId="1CA37227">
            <wp:simplePos x="0" y="0"/>
            <wp:positionH relativeFrom="column">
              <wp:posOffset>-101291</wp:posOffset>
            </wp:positionH>
            <wp:positionV relativeFrom="paragraph">
              <wp:posOffset>298829</wp:posOffset>
            </wp:positionV>
            <wp:extent cx="6050280" cy="3528695"/>
            <wp:effectExtent l="0" t="0" r="0" b="1905"/>
            <wp:wrapTight wrapText="bothSides">
              <wp:wrapPolygon edited="0">
                <wp:start x="0" y="0"/>
                <wp:lineTo x="0" y="21534"/>
                <wp:lineTo x="21537" y="21534"/>
                <wp:lineTo x="21537" y="0"/>
                <wp:lineTo x="0" y="0"/>
              </wp:wrapPolygon>
            </wp:wrapTight>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50280" cy="3528695"/>
                    </a:xfrm>
                    <a:prstGeom prst="rect">
                      <a:avLst/>
                    </a:prstGeom>
                  </pic:spPr>
                </pic:pic>
              </a:graphicData>
            </a:graphic>
            <wp14:sizeRelH relativeFrom="page">
              <wp14:pctWidth>0</wp14:pctWidth>
            </wp14:sizeRelH>
            <wp14:sizeRelV relativeFrom="page">
              <wp14:pctHeight>0</wp14:pctHeight>
            </wp14:sizeRelV>
          </wp:anchor>
        </w:drawing>
      </w:r>
    </w:p>
    <w:p w14:paraId="5CCBB1AE" w14:textId="5A8AA837" w:rsidR="0048149D" w:rsidRPr="0048149D" w:rsidRDefault="0048149D" w:rsidP="002412EF">
      <w:r w:rsidRPr="0048149D">
        <w:rPr>
          <w:b/>
          <w:bCs/>
        </w:rPr>
        <w:t>Figure S1</w:t>
      </w:r>
      <w:r>
        <w:rPr>
          <w:b/>
          <w:bCs/>
        </w:rPr>
        <w:t>:</w:t>
      </w:r>
      <w:r>
        <w:t xml:space="preserve"> Reflectance spectra (left) of the yellow, blue, and white cardboard used to construct artificial flowers in our behavioural assays, and their location in the hexagon model of hymenopteran colour vision (right). As points are separated by Euclidean distances well above empirically validated absolute discrimination thresholds, they should be readily discriminated by bees under our experimental conditions.</w:t>
      </w:r>
    </w:p>
    <w:p w14:paraId="4F9526BB" w14:textId="27FBBB43" w:rsidR="0048149D" w:rsidRPr="0048149D" w:rsidRDefault="0048149D" w:rsidP="0048149D"/>
    <w:p w14:paraId="7F4BBF52" w14:textId="17F79FA8" w:rsidR="0048149D" w:rsidRPr="0048149D" w:rsidRDefault="0048149D" w:rsidP="0048149D"/>
    <w:p w14:paraId="11B4B50B" w14:textId="5C9225A2" w:rsidR="0048149D" w:rsidRPr="0048149D" w:rsidRDefault="0048149D" w:rsidP="0048149D"/>
    <w:p w14:paraId="6DBAB25B" w14:textId="2E594C97" w:rsidR="0048149D" w:rsidRPr="0048149D" w:rsidRDefault="0048149D" w:rsidP="0048149D"/>
    <w:p w14:paraId="32DBF654" w14:textId="3B85B435" w:rsidR="0048149D" w:rsidRPr="0048149D" w:rsidRDefault="0048149D" w:rsidP="0048149D"/>
    <w:p w14:paraId="135F17DE" w14:textId="4223657B" w:rsidR="0048149D" w:rsidRPr="0048149D" w:rsidRDefault="0048149D" w:rsidP="0048149D"/>
    <w:p w14:paraId="62F9049C" w14:textId="0632C837" w:rsidR="0048149D" w:rsidRPr="0048149D" w:rsidRDefault="0048149D" w:rsidP="0048149D"/>
    <w:p w14:paraId="65379CE7" w14:textId="218B293B" w:rsidR="0048149D" w:rsidRPr="0048149D" w:rsidRDefault="0048149D" w:rsidP="0048149D"/>
    <w:p w14:paraId="72B971B4" w14:textId="4F4C0C36" w:rsidR="0048149D" w:rsidRPr="0048149D" w:rsidRDefault="0048149D" w:rsidP="0048149D"/>
    <w:p w14:paraId="337D5D58" w14:textId="6B72B7C2" w:rsidR="0048149D" w:rsidRPr="0048149D" w:rsidRDefault="0048149D" w:rsidP="0048149D"/>
    <w:p w14:paraId="057B2D19" w14:textId="617DC3B0" w:rsidR="0048149D" w:rsidRPr="0048149D" w:rsidRDefault="0048149D" w:rsidP="0048149D"/>
    <w:p w14:paraId="30C92C34" w14:textId="30B184A2" w:rsidR="0048149D" w:rsidRPr="0048149D" w:rsidRDefault="0048149D" w:rsidP="0048149D"/>
    <w:p w14:paraId="253A081B" w14:textId="3E55B1B3" w:rsidR="0048149D" w:rsidRPr="0048149D" w:rsidRDefault="0048149D" w:rsidP="0048149D"/>
    <w:p w14:paraId="788EFB36" w14:textId="204848FF" w:rsidR="0048149D" w:rsidRPr="0048149D" w:rsidRDefault="0048149D" w:rsidP="0048149D"/>
    <w:p w14:paraId="10251437" w14:textId="79853095" w:rsidR="0048149D" w:rsidRPr="0048149D" w:rsidRDefault="0048149D" w:rsidP="0048149D"/>
    <w:p w14:paraId="05A5C396" w14:textId="77777777" w:rsidR="0048149D" w:rsidRPr="0048149D" w:rsidRDefault="0048149D" w:rsidP="0048149D"/>
    <w:sectPr w:rsidR="0048149D" w:rsidRPr="00481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zNDEyMzMwNLQ0sDBQ0lEKTi0uzszPAykwrAUAI1apZiwAAAA="/>
  </w:docVars>
  <w:rsids>
    <w:rsidRoot w:val="00E84C47"/>
    <w:rsid w:val="00061F72"/>
    <w:rsid w:val="001A64B3"/>
    <w:rsid w:val="002412EF"/>
    <w:rsid w:val="0048149D"/>
    <w:rsid w:val="004A24AD"/>
    <w:rsid w:val="004A2BB1"/>
    <w:rsid w:val="006861E0"/>
    <w:rsid w:val="007C0864"/>
    <w:rsid w:val="007C6124"/>
    <w:rsid w:val="00A421AB"/>
    <w:rsid w:val="00D05A58"/>
    <w:rsid w:val="00E36674"/>
    <w:rsid w:val="00E84C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D182"/>
  <w15:chartTrackingRefBased/>
  <w15:docId w15:val="{6D09414E-A62B-A143-B5F5-F271066B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84C47"/>
    <w:rPr>
      <w:sz w:val="16"/>
      <w:szCs w:val="16"/>
    </w:rPr>
  </w:style>
  <w:style w:type="paragraph" w:styleId="CommentText">
    <w:name w:val="annotation text"/>
    <w:basedOn w:val="Normal"/>
    <w:link w:val="CommentTextChar"/>
    <w:uiPriority w:val="99"/>
    <w:semiHidden/>
    <w:unhideWhenUsed/>
    <w:rsid w:val="00E84C47"/>
    <w:rPr>
      <w:sz w:val="20"/>
      <w:szCs w:val="20"/>
    </w:rPr>
  </w:style>
  <w:style w:type="character" w:customStyle="1" w:styleId="CommentTextChar">
    <w:name w:val="Comment Text Char"/>
    <w:basedOn w:val="DefaultParagraphFont"/>
    <w:link w:val="CommentText"/>
    <w:uiPriority w:val="99"/>
    <w:semiHidden/>
    <w:rsid w:val="00E84C47"/>
    <w:rPr>
      <w:sz w:val="20"/>
      <w:szCs w:val="20"/>
    </w:rPr>
  </w:style>
  <w:style w:type="paragraph" w:styleId="CommentSubject">
    <w:name w:val="annotation subject"/>
    <w:basedOn w:val="CommentText"/>
    <w:next w:val="CommentText"/>
    <w:link w:val="CommentSubjectChar"/>
    <w:uiPriority w:val="99"/>
    <w:semiHidden/>
    <w:unhideWhenUsed/>
    <w:rsid w:val="00E84C47"/>
    <w:rPr>
      <w:b/>
      <w:bCs/>
    </w:rPr>
  </w:style>
  <w:style w:type="character" w:customStyle="1" w:styleId="CommentSubjectChar">
    <w:name w:val="Comment Subject Char"/>
    <w:basedOn w:val="CommentTextChar"/>
    <w:link w:val="CommentSubject"/>
    <w:uiPriority w:val="99"/>
    <w:semiHidden/>
    <w:rsid w:val="00E84C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393</Characters>
  <Application>Microsoft Office Word</Application>
  <DocSecurity>0</DocSecurity>
  <Lines>14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White</dc:creator>
  <cp:keywords/>
  <dc:description/>
  <cp:lastModifiedBy>Caitlyn Forster</cp:lastModifiedBy>
  <cp:revision>4</cp:revision>
  <dcterms:created xsi:type="dcterms:W3CDTF">2022-10-07T11:05:00Z</dcterms:created>
  <dcterms:modified xsi:type="dcterms:W3CDTF">2022-10-07T11:06:00Z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8fecfda69147cc93bb29bf0bd524a7507e77ef789b662a9a4accacbe4d8c9d50</vt:lpwstr>
  </property>
</Properties>
</file>