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0AC5C3" w14:textId="756E3D05" w:rsidR="0058617C" w:rsidRPr="008E388E" w:rsidRDefault="00B77B75" w:rsidP="0058617C">
      <w:pPr>
        <w:pStyle w:val="Heading2"/>
        <w:rPr>
          <w:rFonts w:ascii="Times New Roman" w:hAnsi="Times New Roman" w:cs="Times New Roman"/>
          <w:i w:val="0"/>
          <w:iCs/>
          <w:sz w:val="28"/>
          <w:szCs w:val="28"/>
          <w:lang w:val="en-GB"/>
        </w:rPr>
      </w:pPr>
      <w:bookmarkStart w:id="0" w:name="_Toc35341357"/>
      <w:r>
        <w:rPr>
          <w:rFonts w:ascii="Times New Roman" w:hAnsi="Times New Roman" w:cs="Times New Roman"/>
          <w:i w:val="0"/>
          <w:iCs/>
          <w:sz w:val="28"/>
          <w:szCs w:val="28"/>
          <w:lang w:val="en-GB"/>
        </w:rPr>
        <w:t>Fig.</w:t>
      </w:r>
      <w:r w:rsidR="00FF47AF" w:rsidRPr="008E388E">
        <w:rPr>
          <w:rFonts w:ascii="Times New Roman" w:hAnsi="Times New Roman" w:cs="Times New Roman"/>
          <w:i w:val="0"/>
          <w:iCs/>
          <w:sz w:val="28"/>
          <w:szCs w:val="28"/>
          <w:lang w:val="en-GB"/>
        </w:rPr>
        <w:t xml:space="preserve"> S1</w:t>
      </w:r>
      <w:r w:rsidR="0058617C" w:rsidRPr="008E388E">
        <w:rPr>
          <w:rFonts w:ascii="Times New Roman" w:hAnsi="Times New Roman" w:cs="Times New Roman"/>
          <w:i w:val="0"/>
          <w:iCs/>
          <w:sz w:val="28"/>
          <w:szCs w:val="28"/>
          <w:lang w:val="en-GB"/>
        </w:rPr>
        <w:t>: Framework for Adoption</w:t>
      </w:r>
      <w:r w:rsidR="008E388E" w:rsidRPr="008E388E">
        <w:rPr>
          <w:rFonts w:ascii="Times New Roman" w:hAnsi="Times New Roman" w:cs="Times New Roman"/>
          <w:i w:val="0"/>
          <w:iCs/>
          <w:sz w:val="28"/>
          <w:szCs w:val="28"/>
          <w:lang w:val="en-GB"/>
        </w:rPr>
        <w:t xml:space="preserve"> and Impact</w:t>
      </w:r>
      <w:r w:rsidR="0058617C" w:rsidRPr="008E388E">
        <w:rPr>
          <w:rFonts w:ascii="Times New Roman" w:hAnsi="Times New Roman" w:cs="Times New Roman"/>
          <w:i w:val="0"/>
          <w:iCs/>
          <w:sz w:val="28"/>
          <w:szCs w:val="28"/>
          <w:lang w:val="en-GB"/>
        </w:rPr>
        <w:t xml:space="preserve"> Studies</w:t>
      </w:r>
      <w:bookmarkEnd w:id="0"/>
      <w:r w:rsidR="008E388E" w:rsidRPr="008E388E">
        <w:rPr>
          <w:rFonts w:ascii="Times New Roman" w:hAnsi="Times New Roman" w:cs="Times New Roman"/>
          <w:i w:val="0"/>
          <w:iCs/>
          <w:sz w:val="28"/>
          <w:szCs w:val="28"/>
          <w:lang w:val="en-GB"/>
        </w:rPr>
        <w:t xml:space="preserve"> in Agriculture</w:t>
      </w:r>
    </w:p>
    <w:p w14:paraId="1E517A9F" w14:textId="466B6219" w:rsidR="0058617C" w:rsidRPr="008E388E" w:rsidRDefault="006041CC" w:rsidP="0058617C">
      <w:pPr>
        <w:rPr>
          <w:rFonts w:ascii="Times New Roman" w:hAnsi="Times New Roman" w:cs="Times New Roman"/>
          <w:lang w:val="en-GB"/>
        </w:rPr>
      </w:pPr>
      <w:r w:rsidRPr="008E388E">
        <w:rPr>
          <w:rFonts w:ascii="Times New Roman" w:hAnsi="Times New Roman" w:cs="Times New Roman"/>
          <w:b/>
          <w:noProof/>
          <w:color w:val="1F4E79" w:themeColor="accent5" w:themeShade="80"/>
          <w:sz w:val="32"/>
          <w:szCs w:val="32"/>
          <w:lang w:val="en-GB" w:bidi="ml-IN"/>
        </w:rPr>
        <mc:AlternateContent>
          <mc:Choice Requires="wpg">
            <w:drawing>
              <wp:anchor distT="0" distB="0" distL="114300" distR="114300" simplePos="0" relativeHeight="251659264" behindDoc="0" locked="0" layoutInCell="1" allowOverlap="1" wp14:anchorId="4007194C" wp14:editId="47A29D51">
                <wp:simplePos x="0" y="0"/>
                <wp:positionH relativeFrom="column">
                  <wp:posOffset>0</wp:posOffset>
                </wp:positionH>
                <wp:positionV relativeFrom="paragraph">
                  <wp:posOffset>287655</wp:posOffset>
                </wp:positionV>
                <wp:extent cx="8538845" cy="5391150"/>
                <wp:effectExtent l="0" t="0" r="14605" b="38100"/>
                <wp:wrapNone/>
                <wp:docPr id="3" name="Group 3"/>
                <wp:cNvGraphicFramePr/>
                <a:graphic xmlns:a="http://schemas.openxmlformats.org/drawingml/2006/main">
                  <a:graphicData uri="http://schemas.microsoft.com/office/word/2010/wordprocessingGroup">
                    <wpg:wgp>
                      <wpg:cNvGrpSpPr/>
                      <wpg:grpSpPr>
                        <a:xfrm>
                          <a:off x="0" y="0"/>
                          <a:ext cx="8538845" cy="5391150"/>
                          <a:chOff x="0" y="0"/>
                          <a:chExt cx="8538845" cy="5391150"/>
                        </a:xfrm>
                      </wpg:grpSpPr>
                      <wpg:grpSp>
                        <wpg:cNvPr id="4" name="Group 4"/>
                        <wpg:cNvGrpSpPr/>
                        <wpg:grpSpPr>
                          <a:xfrm>
                            <a:off x="0" y="0"/>
                            <a:ext cx="8538845" cy="5391150"/>
                            <a:chOff x="0" y="0"/>
                            <a:chExt cx="8538845" cy="5391150"/>
                          </a:xfrm>
                        </wpg:grpSpPr>
                        <wpg:grpSp>
                          <wpg:cNvPr id="5" name="Group 5"/>
                          <wpg:cNvGrpSpPr/>
                          <wpg:grpSpPr>
                            <a:xfrm>
                              <a:off x="0" y="0"/>
                              <a:ext cx="8538845" cy="5391150"/>
                              <a:chOff x="0" y="0"/>
                              <a:chExt cx="8538845" cy="5362575"/>
                            </a:xfrm>
                          </wpg:grpSpPr>
                          <wpg:grpSp>
                            <wpg:cNvPr id="81" name="Group 81"/>
                            <wpg:cNvGrpSpPr/>
                            <wpg:grpSpPr>
                              <a:xfrm>
                                <a:off x="0" y="0"/>
                                <a:ext cx="8538845" cy="5362575"/>
                                <a:chOff x="0" y="0"/>
                                <a:chExt cx="8538845" cy="5362575"/>
                              </a:xfrm>
                            </wpg:grpSpPr>
                            <wpg:grpSp>
                              <wpg:cNvPr id="82" name="Group 82"/>
                              <wpg:cNvGrpSpPr/>
                              <wpg:grpSpPr>
                                <a:xfrm>
                                  <a:off x="323850" y="0"/>
                                  <a:ext cx="8214995" cy="5123139"/>
                                  <a:chOff x="323850" y="0"/>
                                  <a:chExt cx="8214995" cy="5123139"/>
                                </a:xfrm>
                              </wpg:grpSpPr>
                              <wpg:grpSp>
                                <wpg:cNvPr id="83" name="Group 83"/>
                                <wpg:cNvGrpSpPr/>
                                <wpg:grpSpPr>
                                  <a:xfrm>
                                    <a:off x="323850" y="0"/>
                                    <a:ext cx="8214995" cy="5123139"/>
                                    <a:chOff x="323850" y="0"/>
                                    <a:chExt cx="8214995" cy="5123139"/>
                                  </a:xfrm>
                                </wpg:grpSpPr>
                                <wpg:grpSp>
                                  <wpg:cNvPr id="84" name="Group 84"/>
                                  <wpg:cNvGrpSpPr/>
                                  <wpg:grpSpPr>
                                    <a:xfrm>
                                      <a:off x="1990725" y="542925"/>
                                      <a:ext cx="971550" cy="4084889"/>
                                      <a:chOff x="1990725" y="542925"/>
                                      <a:chExt cx="971550" cy="4084889"/>
                                    </a:xfrm>
                                  </wpg:grpSpPr>
                                  <wps:wsp>
                                    <wps:cNvPr id="85" name="Text Box 2"/>
                                    <wps:cNvSpPr txBox="1">
                                      <a:spLocks noChangeArrowheads="1"/>
                                    </wps:cNvSpPr>
                                    <wps:spPr bwMode="auto">
                                      <a:xfrm>
                                        <a:off x="1990725" y="542925"/>
                                        <a:ext cx="971550" cy="4084889"/>
                                      </a:xfrm>
                                      <a:prstGeom prst="rect">
                                        <a:avLst/>
                                      </a:prstGeom>
                                      <a:solidFill>
                                        <a:srgbClr val="FFFFFF"/>
                                      </a:solidFill>
                                      <a:ln w="9525">
                                        <a:solidFill>
                                          <a:srgbClr val="000000"/>
                                        </a:solidFill>
                                        <a:miter lim="800000"/>
                                        <a:headEnd/>
                                        <a:tailEnd/>
                                      </a:ln>
                                    </wps:spPr>
                                    <wps:txbx>
                                      <w:txbxContent>
                                        <w:p w14:paraId="37076BAE" w14:textId="77777777" w:rsidR="008E388E" w:rsidRPr="00FF47AF" w:rsidRDefault="008E388E" w:rsidP="0058617C">
                                          <w:pPr>
                                            <w:spacing w:after="0" w:line="240" w:lineRule="auto"/>
                                            <w:jc w:val="center"/>
                                            <w:rPr>
                                              <w:rFonts w:ascii="Times New Roman" w:hAnsi="Times New Roman" w:cs="Times New Roman"/>
                                              <w:b/>
                                              <w:sz w:val="18"/>
                                              <w:szCs w:val="18"/>
                                            </w:rPr>
                                          </w:pPr>
                                          <w:r w:rsidRPr="00FF47AF">
                                            <w:rPr>
                                              <w:rFonts w:ascii="Times New Roman" w:hAnsi="Times New Roman" w:cs="Times New Roman"/>
                                              <w:b/>
                                              <w:sz w:val="18"/>
                                              <w:szCs w:val="18"/>
                                            </w:rPr>
                                            <w:t>Adopting all components, in whole crop area, continuously</w:t>
                                          </w:r>
                                        </w:p>
                                        <w:p w14:paraId="32BAD44B" w14:textId="77777777" w:rsidR="008E388E" w:rsidRPr="00FF47AF" w:rsidRDefault="008E388E" w:rsidP="0058617C">
                                          <w:pPr>
                                            <w:spacing w:after="0" w:line="240" w:lineRule="auto"/>
                                            <w:jc w:val="center"/>
                                            <w:rPr>
                                              <w:rFonts w:ascii="Times New Roman" w:hAnsi="Times New Roman" w:cs="Times New Roman"/>
                                              <w:b/>
                                              <w:sz w:val="18"/>
                                              <w:szCs w:val="18"/>
                                            </w:rPr>
                                          </w:pPr>
                                        </w:p>
                                        <w:p w14:paraId="446F122B" w14:textId="77777777" w:rsidR="008E388E" w:rsidRPr="00FF47AF" w:rsidRDefault="008E388E" w:rsidP="0058617C">
                                          <w:pPr>
                                            <w:spacing w:after="0" w:line="240" w:lineRule="auto"/>
                                            <w:jc w:val="center"/>
                                            <w:rPr>
                                              <w:rFonts w:ascii="Times New Roman" w:hAnsi="Times New Roman" w:cs="Times New Roman"/>
                                              <w:b/>
                                              <w:sz w:val="18"/>
                                              <w:szCs w:val="18"/>
                                            </w:rPr>
                                          </w:pPr>
                                        </w:p>
                                        <w:p w14:paraId="7418DC0D" w14:textId="77777777" w:rsidR="008E388E" w:rsidRPr="00FF47AF" w:rsidRDefault="008E388E" w:rsidP="0058617C">
                                          <w:pPr>
                                            <w:spacing w:after="0" w:line="240" w:lineRule="auto"/>
                                            <w:jc w:val="center"/>
                                            <w:rPr>
                                              <w:rFonts w:ascii="Times New Roman" w:hAnsi="Times New Roman" w:cs="Times New Roman"/>
                                              <w:b/>
                                              <w:sz w:val="18"/>
                                              <w:szCs w:val="18"/>
                                            </w:rPr>
                                          </w:pPr>
                                        </w:p>
                                        <w:p w14:paraId="78BED628" w14:textId="77777777" w:rsidR="008E388E" w:rsidRPr="00FF47AF" w:rsidRDefault="008E388E" w:rsidP="0058617C">
                                          <w:pPr>
                                            <w:spacing w:after="0" w:line="240" w:lineRule="auto"/>
                                            <w:jc w:val="center"/>
                                            <w:rPr>
                                              <w:rFonts w:ascii="Times New Roman" w:hAnsi="Times New Roman" w:cs="Times New Roman"/>
                                              <w:b/>
                                              <w:sz w:val="18"/>
                                              <w:szCs w:val="18"/>
                                            </w:rPr>
                                          </w:pPr>
                                        </w:p>
                                        <w:p w14:paraId="4C2AAB0D" w14:textId="77777777" w:rsidR="008E388E" w:rsidRPr="00FF47AF" w:rsidRDefault="008E388E" w:rsidP="0058617C">
                                          <w:pPr>
                                            <w:spacing w:after="0" w:line="240" w:lineRule="auto"/>
                                            <w:jc w:val="center"/>
                                            <w:rPr>
                                              <w:rFonts w:ascii="Times New Roman" w:hAnsi="Times New Roman" w:cs="Times New Roman"/>
                                              <w:b/>
                                              <w:sz w:val="18"/>
                                              <w:szCs w:val="18"/>
                                            </w:rPr>
                                          </w:pPr>
                                        </w:p>
                                        <w:p w14:paraId="1BF0E891" w14:textId="77777777" w:rsidR="008E388E" w:rsidRPr="00FF47AF" w:rsidRDefault="008E388E" w:rsidP="0058617C">
                                          <w:pPr>
                                            <w:spacing w:after="0" w:line="240" w:lineRule="auto"/>
                                            <w:jc w:val="center"/>
                                            <w:rPr>
                                              <w:rFonts w:ascii="Times New Roman" w:hAnsi="Times New Roman" w:cs="Times New Roman"/>
                                              <w:b/>
                                              <w:sz w:val="18"/>
                                              <w:szCs w:val="18"/>
                                            </w:rPr>
                                          </w:pPr>
                                        </w:p>
                                        <w:p w14:paraId="0416CA29" w14:textId="77777777" w:rsidR="008E388E" w:rsidRPr="00FF47AF" w:rsidRDefault="008E388E" w:rsidP="0058617C">
                                          <w:pPr>
                                            <w:spacing w:after="0" w:line="240" w:lineRule="auto"/>
                                            <w:jc w:val="center"/>
                                            <w:rPr>
                                              <w:rFonts w:ascii="Times New Roman" w:hAnsi="Times New Roman" w:cs="Times New Roman"/>
                                              <w:b/>
                                              <w:sz w:val="18"/>
                                              <w:szCs w:val="18"/>
                                            </w:rPr>
                                          </w:pPr>
                                        </w:p>
                                        <w:p w14:paraId="7956454E" w14:textId="77777777" w:rsidR="008E388E" w:rsidRPr="00FF47AF" w:rsidRDefault="008E388E" w:rsidP="0058617C">
                                          <w:pPr>
                                            <w:spacing w:after="0" w:line="240" w:lineRule="auto"/>
                                            <w:jc w:val="center"/>
                                            <w:rPr>
                                              <w:rFonts w:ascii="Times New Roman" w:hAnsi="Times New Roman" w:cs="Times New Roman"/>
                                              <w:b/>
                                              <w:sz w:val="18"/>
                                              <w:szCs w:val="18"/>
                                            </w:rPr>
                                          </w:pPr>
                                        </w:p>
                                        <w:p w14:paraId="7DADCD4C" w14:textId="77777777" w:rsidR="008E388E" w:rsidRPr="00FF47AF" w:rsidRDefault="008E388E" w:rsidP="0058617C">
                                          <w:pPr>
                                            <w:spacing w:after="0" w:line="240" w:lineRule="auto"/>
                                            <w:jc w:val="center"/>
                                            <w:rPr>
                                              <w:rFonts w:ascii="Times New Roman" w:hAnsi="Times New Roman" w:cs="Times New Roman"/>
                                              <w:b/>
                                              <w:sz w:val="18"/>
                                              <w:szCs w:val="18"/>
                                            </w:rPr>
                                          </w:pPr>
                                        </w:p>
                                        <w:p w14:paraId="0FA9E881" w14:textId="77777777" w:rsidR="008E388E" w:rsidRPr="00FF47AF" w:rsidRDefault="008E388E" w:rsidP="0058617C">
                                          <w:pPr>
                                            <w:spacing w:after="0" w:line="240" w:lineRule="auto"/>
                                            <w:jc w:val="center"/>
                                            <w:rPr>
                                              <w:rFonts w:ascii="Times New Roman" w:hAnsi="Times New Roman" w:cs="Times New Roman"/>
                                              <w:b/>
                                              <w:sz w:val="18"/>
                                              <w:szCs w:val="18"/>
                                            </w:rPr>
                                          </w:pPr>
                                        </w:p>
                                        <w:p w14:paraId="04495523" w14:textId="77777777" w:rsidR="008E388E" w:rsidRPr="00FF47AF" w:rsidRDefault="008E388E" w:rsidP="0058617C">
                                          <w:pPr>
                                            <w:spacing w:after="0" w:line="240" w:lineRule="auto"/>
                                            <w:jc w:val="center"/>
                                            <w:rPr>
                                              <w:rFonts w:ascii="Times New Roman" w:hAnsi="Times New Roman" w:cs="Times New Roman"/>
                                              <w:b/>
                                              <w:sz w:val="18"/>
                                              <w:szCs w:val="18"/>
                                            </w:rPr>
                                          </w:pPr>
                                        </w:p>
                                        <w:p w14:paraId="0C53E301" w14:textId="77777777" w:rsidR="008E388E" w:rsidRPr="00FF47AF" w:rsidRDefault="008E388E" w:rsidP="0058617C">
                                          <w:pPr>
                                            <w:spacing w:after="0" w:line="240" w:lineRule="auto"/>
                                            <w:jc w:val="center"/>
                                            <w:rPr>
                                              <w:rFonts w:ascii="Times New Roman" w:hAnsi="Times New Roman" w:cs="Times New Roman"/>
                                              <w:b/>
                                              <w:sz w:val="18"/>
                                              <w:szCs w:val="18"/>
                                            </w:rPr>
                                          </w:pPr>
                                        </w:p>
                                        <w:p w14:paraId="09385530" w14:textId="77777777" w:rsidR="008E388E" w:rsidRPr="00FF47AF" w:rsidRDefault="008E388E" w:rsidP="0058617C">
                                          <w:pPr>
                                            <w:spacing w:after="0" w:line="240" w:lineRule="auto"/>
                                            <w:jc w:val="center"/>
                                            <w:rPr>
                                              <w:rFonts w:ascii="Times New Roman" w:hAnsi="Times New Roman" w:cs="Times New Roman"/>
                                              <w:b/>
                                              <w:sz w:val="18"/>
                                              <w:szCs w:val="18"/>
                                            </w:rPr>
                                          </w:pPr>
                                        </w:p>
                                        <w:p w14:paraId="5128D247" w14:textId="77777777" w:rsidR="008E388E" w:rsidRPr="00FF47AF" w:rsidRDefault="008E388E" w:rsidP="0058617C">
                                          <w:pPr>
                                            <w:spacing w:after="0" w:line="240" w:lineRule="auto"/>
                                            <w:jc w:val="center"/>
                                            <w:rPr>
                                              <w:rFonts w:ascii="Times New Roman" w:hAnsi="Times New Roman" w:cs="Times New Roman"/>
                                              <w:b/>
                                              <w:sz w:val="18"/>
                                              <w:szCs w:val="18"/>
                                            </w:rPr>
                                          </w:pPr>
                                        </w:p>
                                        <w:p w14:paraId="2617BE58" w14:textId="77777777" w:rsidR="008E388E" w:rsidRPr="00FF47AF" w:rsidRDefault="008E388E" w:rsidP="0058617C">
                                          <w:pPr>
                                            <w:spacing w:after="0" w:line="240" w:lineRule="auto"/>
                                            <w:jc w:val="center"/>
                                            <w:rPr>
                                              <w:rFonts w:ascii="Times New Roman" w:hAnsi="Times New Roman" w:cs="Times New Roman"/>
                                              <w:b/>
                                              <w:sz w:val="18"/>
                                              <w:szCs w:val="18"/>
                                            </w:rPr>
                                          </w:pPr>
                                        </w:p>
                                        <w:p w14:paraId="77EDF38F" w14:textId="77777777" w:rsidR="008E388E" w:rsidRPr="00FF47AF" w:rsidRDefault="008E388E" w:rsidP="0058617C">
                                          <w:pPr>
                                            <w:spacing w:after="0" w:line="240" w:lineRule="auto"/>
                                            <w:jc w:val="center"/>
                                            <w:rPr>
                                              <w:rFonts w:ascii="Times New Roman" w:hAnsi="Times New Roman" w:cs="Times New Roman"/>
                                              <w:b/>
                                              <w:sz w:val="18"/>
                                              <w:szCs w:val="18"/>
                                            </w:rPr>
                                          </w:pPr>
                                        </w:p>
                                        <w:p w14:paraId="7EA59AA0" w14:textId="77777777" w:rsidR="008E388E" w:rsidRPr="00FF47AF" w:rsidRDefault="008E388E" w:rsidP="0058617C">
                                          <w:pPr>
                                            <w:spacing w:after="0" w:line="240" w:lineRule="auto"/>
                                            <w:jc w:val="center"/>
                                            <w:rPr>
                                              <w:rFonts w:ascii="Times New Roman" w:hAnsi="Times New Roman" w:cs="Times New Roman"/>
                                              <w:b/>
                                              <w:sz w:val="18"/>
                                              <w:szCs w:val="18"/>
                                            </w:rPr>
                                          </w:pPr>
                                        </w:p>
                                        <w:p w14:paraId="3229D8B3" w14:textId="77777777" w:rsidR="008E388E" w:rsidRPr="00FF47AF" w:rsidRDefault="008E388E" w:rsidP="0058617C">
                                          <w:pPr>
                                            <w:spacing w:after="0" w:line="240" w:lineRule="auto"/>
                                            <w:jc w:val="center"/>
                                            <w:rPr>
                                              <w:rFonts w:ascii="Times New Roman" w:hAnsi="Times New Roman" w:cs="Times New Roman"/>
                                              <w:b/>
                                              <w:sz w:val="18"/>
                                              <w:szCs w:val="18"/>
                                            </w:rPr>
                                          </w:pPr>
                                        </w:p>
                                        <w:p w14:paraId="0A6B0626" w14:textId="77777777" w:rsidR="008E388E" w:rsidRPr="00FF47AF" w:rsidRDefault="008E388E" w:rsidP="0058617C">
                                          <w:pPr>
                                            <w:spacing w:after="0" w:line="240" w:lineRule="auto"/>
                                            <w:jc w:val="center"/>
                                            <w:rPr>
                                              <w:rFonts w:ascii="Times New Roman" w:hAnsi="Times New Roman" w:cs="Times New Roman"/>
                                              <w:b/>
                                              <w:sz w:val="18"/>
                                              <w:szCs w:val="18"/>
                                            </w:rPr>
                                          </w:pPr>
                                        </w:p>
                                        <w:p w14:paraId="46D79F58" w14:textId="77777777" w:rsidR="008E388E" w:rsidRPr="00FF47AF" w:rsidRDefault="008E388E" w:rsidP="0058617C">
                                          <w:pPr>
                                            <w:spacing w:after="0" w:line="240" w:lineRule="auto"/>
                                            <w:jc w:val="center"/>
                                            <w:rPr>
                                              <w:rFonts w:ascii="Times New Roman" w:hAnsi="Times New Roman" w:cs="Times New Roman"/>
                                              <w:b/>
                                              <w:sz w:val="18"/>
                                              <w:szCs w:val="18"/>
                                            </w:rPr>
                                          </w:pPr>
                                        </w:p>
                                        <w:p w14:paraId="5908CE01" w14:textId="77777777" w:rsidR="008E388E" w:rsidRPr="00FF47AF" w:rsidRDefault="008E388E" w:rsidP="0058617C">
                                          <w:pPr>
                                            <w:spacing w:after="0" w:line="240" w:lineRule="auto"/>
                                            <w:jc w:val="center"/>
                                            <w:rPr>
                                              <w:rFonts w:ascii="Times New Roman" w:hAnsi="Times New Roman" w:cs="Times New Roman"/>
                                              <w:b/>
                                              <w:sz w:val="18"/>
                                              <w:szCs w:val="18"/>
                                            </w:rPr>
                                          </w:pPr>
                                        </w:p>
                                        <w:p w14:paraId="41D3F0CD" w14:textId="77777777" w:rsidR="008E388E" w:rsidRPr="00FF47AF" w:rsidRDefault="008E388E" w:rsidP="0058617C">
                                          <w:pPr>
                                            <w:spacing w:after="0" w:line="240" w:lineRule="auto"/>
                                            <w:jc w:val="center"/>
                                            <w:rPr>
                                              <w:rFonts w:ascii="Times New Roman" w:hAnsi="Times New Roman" w:cs="Times New Roman"/>
                                              <w:b/>
                                              <w:sz w:val="18"/>
                                              <w:szCs w:val="18"/>
                                            </w:rPr>
                                          </w:pPr>
                                        </w:p>
                                        <w:p w14:paraId="7AC9CCA6" w14:textId="77777777" w:rsidR="008E388E" w:rsidRPr="00FF47AF" w:rsidRDefault="008E388E" w:rsidP="0058617C">
                                          <w:pPr>
                                            <w:spacing w:after="0" w:line="240" w:lineRule="auto"/>
                                            <w:jc w:val="center"/>
                                            <w:rPr>
                                              <w:rFonts w:ascii="Times New Roman" w:hAnsi="Times New Roman" w:cs="Times New Roman"/>
                                              <w:b/>
                                              <w:sz w:val="18"/>
                                              <w:szCs w:val="18"/>
                                            </w:rPr>
                                          </w:pPr>
                                          <w:r w:rsidRPr="00FF47AF">
                                            <w:rPr>
                                              <w:rFonts w:ascii="Times New Roman" w:hAnsi="Times New Roman" w:cs="Times New Roman"/>
                                              <w:b/>
                                              <w:sz w:val="18"/>
                                              <w:szCs w:val="18"/>
                                            </w:rPr>
                                            <w:t>Non-adoption</w:t>
                                          </w:r>
                                        </w:p>
                                      </w:txbxContent>
                                    </wps:txbx>
                                    <wps:bodyPr rot="0" vert="horz" wrap="square" lIns="91440" tIns="45720" rIns="91440" bIns="45720" anchor="t" anchorCtr="0">
                                      <a:noAutofit/>
                                    </wps:bodyPr>
                                  </wps:wsp>
                                  <wps:wsp>
                                    <wps:cNvPr id="86" name="Straight Arrow Connector 86"/>
                                    <wps:cNvCnPr/>
                                    <wps:spPr>
                                      <a:xfrm>
                                        <a:off x="2486381" y="1282225"/>
                                        <a:ext cx="0" cy="256032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g:grpSp>
                                <wpg:grpSp>
                                  <wpg:cNvPr id="87" name="Group 87"/>
                                  <wpg:cNvGrpSpPr/>
                                  <wpg:grpSpPr>
                                    <a:xfrm>
                                      <a:off x="542925" y="523875"/>
                                      <a:ext cx="1447800" cy="2242683"/>
                                      <a:chOff x="542925" y="523875"/>
                                      <a:chExt cx="1447800" cy="2242683"/>
                                    </a:xfrm>
                                  </wpg:grpSpPr>
                                  <wps:wsp>
                                    <wps:cNvPr id="88" name="Text Box 2"/>
                                    <wps:cNvSpPr txBox="1">
                                      <a:spLocks noChangeArrowheads="1"/>
                                    </wps:cNvSpPr>
                                    <wps:spPr bwMode="auto">
                                      <a:xfrm>
                                        <a:off x="571500" y="1323975"/>
                                        <a:ext cx="923925" cy="552450"/>
                                      </a:xfrm>
                                      <a:prstGeom prst="rect">
                                        <a:avLst/>
                                      </a:prstGeom>
                                      <a:solidFill>
                                        <a:srgbClr val="FFFFFF"/>
                                      </a:solidFill>
                                      <a:ln w="9525">
                                        <a:solidFill>
                                          <a:srgbClr val="000000"/>
                                        </a:solidFill>
                                        <a:miter lim="800000"/>
                                        <a:headEnd/>
                                        <a:tailEnd/>
                                      </a:ln>
                                    </wps:spPr>
                                    <wps:txbx>
                                      <w:txbxContent>
                                        <w:p w14:paraId="2E584299" w14:textId="77777777" w:rsidR="008E388E" w:rsidRPr="00FF47AF" w:rsidRDefault="008E388E" w:rsidP="0058617C">
                                          <w:pPr>
                                            <w:spacing w:after="0" w:line="240" w:lineRule="auto"/>
                                            <w:jc w:val="center"/>
                                            <w:rPr>
                                              <w:rFonts w:ascii="Times New Roman" w:hAnsi="Times New Roman" w:cs="Times New Roman"/>
                                              <w:b/>
                                              <w:sz w:val="18"/>
                                              <w:szCs w:val="18"/>
                                            </w:rPr>
                                          </w:pPr>
                                          <w:r w:rsidRPr="00FF47AF">
                                            <w:rPr>
                                              <w:rFonts w:ascii="Times New Roman" w:hAnsi="Times New Roman" w:cs="Times New Roman"/>
                                              <w:b/>
                                              <w:sz w:val="18"/>
                                              <w:szCs w:val="18"/>
                                            </w:rPr>
                                            <w:t>Intervention</w:t>
                                          </w:r>
                                        </w:p>
                                      </w:txbxContent>
                                    </wps:txbx>
                                    <wps:bodyPr rot="0" vert="horz" wrap="square" lIns="91440" tIns="45720" rIns="91440" bIns="45720" anchor="ctr" anchorCtr="0">
                                      <a:noAutofit/>
                                    </wps:bodyPr>
                                  </wps:wsp>
                                  <wps:wsp>
                                    <wps:cNvPr id="89" name="Straight Arrow Connector 89"/>
                                    <wps:cNvCnPr/>
                                    <wps:spPr>
                                      <a:xfrm>
                                        <a:off x="1485900" y="1581150"/>
                                        <a:ext cx="504825" cy="0"/>
                                      </a:xfrm>
                                      <a:prstGeom prst="straightConnector1">
                                        <a:avLst/>
                                      </a:prstGeom>
                                      <a:ln w="12700">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0" name="Text Box 2"/>
                                    <wps:cNvSpPr txBox="1">
                                      <a:spLocks noChangeArrowheads="1"/>
                                    </wps:cNvSpPr>
                                    <wps:spPr bwMode="auto">
                                      <a:xfrm>
                                        <a:off x="542925" y="523875"/>
                                        <a:ext cx="1033145" cy="552450"/>
                                      </a:xfrm>
                                      <a:prstGeom prst="rect">
                                        <a:avLst/>
                                      </a:prstGeom>
                                      <a:solidFill>
                                        <a:srgbClr val="FFFFFF"/>
                                      </a:solidFill>
                                      <a:ln w="9525">
                                        <a:solidFill>
                                          <a:srgbClr val="000000"/>
                                        </a:solidFill>
                                        <a:miter lim="800000"/>
                                        <a:headEnd/>
                                        <a:tailEnd/>
                                      </a:ln>
                                    </wps:spPr>
                                    <wps:txbx>
                                      <w:txbxContent>
                                        <w:p w14:paraId="10EE3AEF" w14:textId="77777777" w:rsidR="008E388E" w:rsidRPr="00FF47AF" w:rsidRDefault="008E388E" w:rsidP="0058617C">
                                          <w:pPr>
                                            <w:spacing w:after="0" w:line="240" w:lineRule="auto"/>
                                            <w:jc w:val="center"/>
                                            <w:rPr>
                                              <w:rFonts w:ascii="Times New Roman" w:hAnsi="Times New Roman" w:cs="Times New Roman"/>
                                              <w:b/>
                                              <w:sz w:val="18"/>
                                              <w:szCs w:val="18"/>
                                            </w:rPr>
                                          </w:pPr>
                                          <w:r w:rsidRPr="00FF47AF">
                                            <w:rPr>
                                              <w:rFonts w:ascii="Times New Roman" w:hAnsi="Times New Roman" w:cs="Times New Roman"/>
                                              <w:b/>
                                              <w:sz w:val="18"/>
                                              <w:szCs w:val="18"/>
                                            </w:rPr>
                                            <w:t>Investment in maize R&amp;D</w:t>
                                          </w:r>
                                        </w:p>
                                      </w:txbxContent>
                                    </wps:txbx>
                                    <wps:bodyPr rot="0" vert="horz" wrap="square" lIns="91440" tIns="45720" rIns="91440" bIns="45720" anchor="ctr" anchorCtr="0">
                                      <a:noAutofit/>
                                    </wps:bodyPr>
                                  </wps:wsp>
                                  <wps:wsp>
                                    <wps:cNvPr id="91" name="Straight Arrow Connector 91"/>
                                    <wps:cNvCnPr/>
                                    <wps:spPr>
                                      <a:xfrm flipH="1">
                                        <a:off x="1009650" y="1066800"/>
                                        <a:ext cx="0" cy="222885"/>
                                      </a:xfrm>
                                      <a:prstGeom prst="straightConnector1">
                                        <a:avLst/>
                                      </a:prstGeom>
                                      <a:ln w="12700">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wpg:grpSp>
                                    <wpg:cNvPr id="92" name="Group 92"/>
                                    <wpg:cNvGrpSpPr/>
                                    <wpg:grpSpPr>
                                      <a:xfrm>
                                        <a:off x="1390650" y="1583553"/>
                                        <a:ext cx="324485" cy="883928"/>
                                        <a:chOff x="1390650" y="1694899"/>
                                        <a:chExt cx="435835" cy="883928"/>
                                      </a:xfrm>
                                    </wpg:grpSpPr>
                                    <wps:wsp>
                                      <wps:cNvPr id="93" name="Straight Connector 93"/>
                                      <wps:cNvCnPr/>
                                      <wps:spPr>
                                        <a:xfrm>
                                          <a:off x="1390650" y="2578827"/>
                                          <a:ext cx="418745" cy="0"/>
                                        </a:xfrm>
                                        <a:prstGeom prst="line">
                                          <a:avLst/>
                                        </a:prstGeom>
                                        <a:ln w="12700">
                                          <a:solidFill>
                                            <a:schemeClr val="tx2"/>
                                          </a:solidFill>
                                          <a:prstDash val="solid"/>
                                        </a:ln>
                                      </wps:spPr>
                                      <wps:style>
                                        <a:lnRef idx="1">
                                          <a:schemeClr val="accent1"/>
                                        </a:lnRef>
                                        <a:fillRef idx="0">
                                          <a:schemeClr val="accent1"/>
                                        </a:fillRef>
                                        <a:effectRef idx="0">
                                          <a:schemeClr val="accent1"/>
                                        </a:effectRef>
                                        <a:fontRef idx="minor">
                                          <a:schemeClr val="tx1"/>
                                        </a:fontRef>
                                      </wps:style>
                                      <wps:bodyPr/>
                                    </wps:wsp>
                                    <wps:wsp>
                                      <wps:cNvPr id="94" name="Straight Connector 94"/>
                                      <wps:cNvCnPr/>
                                      <wps:spPr>
                                        <a:xfrm flipV="1">
                                          <a:off x="1826485" y="1694899"/>
                                          <a:ext cx="0" cy="854580"/>
                                        </a:xfrm>
                                        <a:prstGeom prst="line">
                                          <a:avLst/>
                                        </a:prstGeom>
                                        <a:ln w="12700">
                                          <a:solidFill>
                                            <a:schemeClr val="tx2"/>
                                          </a:solidFill>
                                          <a:prstDash val="solid"/>
                                        </a:ln>
                                      </wps:spPr>
                                      <wps:style>
                                        <a:lnRef idx="1">
                                          <a:schemeClr val="accent1"/>
                                        </a:lnRef>
                                        <a:fillRef idx="0">
                                          <a:schemeClr val="accent1"/>
                                        </a:fillRef>
                                        <a:effectRef idx="0">
                                          <a:schemeClr val="accent1"/>
                                        </a:effectRef>
                                        <a:fontRef idx="minor">
                                          <a:schemeClr val="tx1"/>
                                        </a:fontRef>
                                      </wps:style>
                                      <wps:bodyPr/>
                                    </wps:wsp>
                                  </wpg:grpSp>
                                  <wps:wsp>
                                    <wps:cNvPr id="95" name="Text Box 2"/>
                                    <wps:cNvSpPr txBox="1">
                                      <a:spLocks noChangeArrowheads="1"/>
                                    </wps:cNvSpPr>
                                    <wps:spPr bwMode="auto">
                                      <a:xfrm>
                                        <a:off x="561975" y="2171650"/>
                                        <a:ext cx="999490" cy="594908"/>
                                      </a:xfrm>
                                      <a:prstGeom prst="rect">
                                        <a:avLst/>
                                      </a:prstGeom>
                                      <a:solidFill>
                                        <a:schemeClr val="bg1"/>
                                      </a:solidFill>
                                      <a:ln w="9525">
                                        <a:solidFill>
                                          <a:srgbClr val="000000"/>
                                        </a:solidFill>
                                        <a:miter lim="800000"/>
                                        <a:headEnd/>
                                        <a:tailEnd/>
                                      </a:ln>
                                    </wps:spPr>
                                    <wps:txbx>
                                      <w:txbxContent>
                                        <w:p w14:paraId="24279760" w14:textId="77777777" w:rsidR="008E388E" w:rsidRPr="00FF47AF" w:rsidRDefault="008E388E" w:rsidP="0058617C">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Prior technology</w:t>
                                          </w:r>
                                          <w:r w:rsidRPr="00FF47AF">
                                            <w:rPr>
                                              <w:rFonts w:ascii="Times New Roman" w:hAnsi="Times New Roman" w:cs="Times New Roman"/>
                                              <w:b/>
                                              <w:sz w:val="18"/>
                                              <w:szCs w:val="18"/>
                                            </w:rPr>
                                            <w:t xml:space="preserve"> interventions</w:t>
                                          </w:r>
                                        </w:p>
                                      </w:txbxContent>
                                    </wps:txbx>
                                    <wps:bodyPr rot="0" vert="horz" wrap="square" lIns="91440" tIns="45720" rIns="91440" bIns="45720" anchor="ctr" anchorCtr="0">
                                      <a:noAutofit/>
                                    </wps:bodyPr>
                                  </wps:wsp>
                                </wpg:grpSp>
                                <wpg:grpSp>
                                  <wpg:cNvPr id="96" name="Group 96"/>
                                  <wpg:cNvGrpSpPr/>
                                  <wpg:grpSpPr>
                                    <a:xfrm>
                                      <a:off x="323850" y="0"/>
                                      <a:ext cx="8214995" cy="5123139"/>
                                      <a:chOff x="323850" y="0"/>
                                      <a:chExt cx="8214995" cy="5123139"/>
                                    </a:xfrm>
                                  </wpg:grpSpPr>
                                  <wps:wsp>
                                    <wps:cNvPr id="97" name="Rectangle 97"/>
                                    <wps:cNvSpPr/>
                                    <wps:spPr>
                                      <a:xfrm>
                                        <a:off x="3276600" y="466725"/>
                                        <a:ext cx="5262245" cy="4242253"/>
                                      </a:xfrm>
                                      <a:prstGeom prst="rect">
                                        <a:avLst/>
                                      </a:prstGeom>
                                      <a:solidFill>
                                        <a:schemeClr val="accent2">
                                          <a:lumMod val="60000"/>
                                          <a:lumOff val="40000"/>
                                          <a:alpha val="29000"/>
                                        </a:schemeClr>
                                      </a:solid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4C6633" w14:textId="77777777" w:rsidR="008E388E" w:rsidRDefault="008E388E" w:rsidP="003F5D6E">
                                          <w:pPr>
                                            <w:jc w:val="center"/>
                                          </w:pPr>
                                        </w:p>
                                        <w:p w14:paraId="41CC32CE" w14:textId="77777777" w:rsidR="008E388E" w:rsidRDefault="008E388E" w:rsidP="003F5D6E">
                                          <w:pPr>
                                            <w:jc w:val="center"/>
                                          </w:pPr>
                                        </w:p>
                                        <w:p w14:paraId="535707BE" w14:textId="77777777" w:rsidR="008E388E" w:rsidRDefault="008E388E" w:rsidP="003F5D6E">
                                          <w:pPr>
                                            <w:jc w:val="center"/>
                                            <w:rPr>
                                              <w:sz w:val="32"/>
                                              <w:szCs w:val="28"/>
                                            </w:rPr>
                                          </w:pPr>
                                          <w:r w:rsidRPr="003F5D6E">
                                            <w:rPr>
                                              <w:sz w:val="32"/>
                                              <w:szCs w:val="28"/>
                                            </w:rPr>
                                            <w:t xml:space="preserve">                                                 </w:t>
                                          </w:r>
                                        </w:p>
                                        <w:p w14:paraId="14A63742" w14:textId="5C4DCDE0" w:rsidR="008E388E" w:rsidRPr="003F5D6E" w:rsidRDefault="008E388E" w:rsidP="003F5D6E">
                                          <w:pPr>
                                            <w:jc w:val="center"/>
                                            <w:rPr>
                                              <w:sz w:val="32"/>
                                              <w:szCs w:val="28"/>
                                            </w:rPr>
                                          </w:pPr>
                                          <w:r>
                                            <w:rPr>
                                              <w:sz w:val="32"/>
                                              <w:szCs w:val="28"/>
                                            </w:rPr>
                                            <w:t xml:space="preserve">                                               </w:t>
                                          </w:r>
                                          <w:r w:rsidRPr="003F5D6E">
                                            <w:rPr>
                                              <w:sz w:val="32"/>
                                              <w:szCs w:val="28"/>
                                            </w:rPr>
                                            <w:t xml:space="preserve"> </w:t>
                                          </w:r>
                                          <w:r w:rsidRPr="003F5D6E">
                                            <w:rPr>
                                              <w:color w:val="FFC000"/>
                                              <w:sz w:val="32"/>
                                              <w:szCs w:val="28"/>
                                            </w:rPr>
                                            <w:t>IMPACT ANALYSIS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8" name="Text Box 2"/>
                                    <wps:cNvSpPr txBox="1">
                                      <a:spLocks noChangeArrowheads="1"/>
                                    </wps:cNvSpPr>
                                    <wps:spPr bwMode="auto">
                                      <a:xfrm>
                                        <a:off x="323850" y="0"/>
                                        <a:ext cx="8212455" cy="257175"/>
                                      </a:xfrm>
                                      <a:prstGeom prst="rect">
                                        <a:avLst/>
                                      </a:prstGeom>
                                      <a:solidFill>
                                        <a:srgbClr val="FFFFFF"/>
                                      </a:solidFill>
                                      <a:ln w="9525">
                                        <a:solidFill>
                                          <a:srgbClr val="000000"/>
                                        </a:solidFill>
                                        <a:miter lim="800000"/>
                                        <a:headEnd/>
                                        <a:tailEnd/>
                                      </a:ln>
                                    </wps:spPr>
                                    <wps:txbx>
                                      <w:txbxContent>
                                        <w:p w14:paraId="42C558D6" w14:textId="77777777" w:rsidR="008E388E" w:rsidRPr="00FF47AF" w:rsidRDefault="008E388E" w:rsidP="0058617C">
                                          <w:pPr>
                                            <w:spacing w:after="0" w:line="240" w:lineRule="auto"/>
                                            <w:jc w:val="center"/>
                                            <w:rPr>
                                              <w:rFonts w:ascii="Times New Roman" w:hAnsi="Times New Roman" w:cs="Times New Roman"/>
                                              <w:b/>
                                              <w:sz w:val="18"/>
                                              <w:szCs w:val="18"/>
                                            </w:rPr>
                                          </w:pPr>
                                          <w:r w:rsidRPr="00FF47AF">
                                            <w:rPr>
                                              <w:rFonts w:ascii="Times New Roman" w:hAnsi="Times New Roman" w:cs="Times New Roman"/>
                                              <w:b/>
                                              <w:sz w:val="18"/>
                                              <w:szCs w:val="18"/>
                                            </w:rPr>
                                            <w:t xml:space="preserve">Socio-cultural, agroecology, demographic, economic, institutional, and policy landscape </w:t>
                                          </w:r>
                                        </w:p>
                                      </w:txbxContent>
                                    </wps:txbx>
                                    <wps:bodyPr rot="0" vert="horz" wrap="square" lIns="91440" tIns="45720" rIns="91440" bIns="45720" anchor="ctr" anchorCtr="0">
                                      <a:noAutofit/>
                                    </wps:bodyPr>
                                  </wps:wsp>
                                  <wpg:grpSp>
                                    <wpg:cNvPr id="99" name="Group 99"/>
                                    <wpg:cNvGrpSpPr/>
                                    <wpg:grpSpPr>
                                      <a:xfrm>
                                        <a:off x="1114343" y="352425"/>
                                        <a:ext cx="6974329" cy="761999"/>
                                        <a:chOff x="1066800" y="352425"/>
                                        <a:chExt cx="6974329" cy="762943"/>
                                      </a:xfrm>
                                    </wpg:grpSpPr>
                                    <wps:wsp>
                                      <wps:cNvPr id="100" name="Straight Connector 100"/>
                                      <wps:cNvCnPr/>
                                      <wps:spPr>
                                        <a:xfrm flipV="1">
                                          <a:off x="1066800" y="352425"/>
                                          <a:ext cx="0" cy="140677"/>
                                        </a:xfrm>
                                        <a:prstGeom prst="line">
                                          <a:avLst/>
                                        </a:prstGeom>
                                        <a:ln w="12700">
                                          <a:solidFill>
                                            <a:schemeClr val="tx2"/>
                                          </a:solidFill>
                                          <a:prstDash val="dash"/>
                                        </a:ln>
                                      </wps:spPr>
                                      <wps:style>
                                        <a:lnRef idx="1">
                                          <a:schemeClr val="accent1"/>
                                        </a:lnRef>
                                        <a:fillRef idx="0">
                                          <a:schemeClr val="accent1"/>
                                        </a:fillRef>
                                        <a:effectRef idx="0">
                                          <a:schemeClr val="accent1"/>
                                        </a:effectRef>
                                        <a:fontRef idx="minor">
                                          <a:schemeClr val="tx1"/>
                                        </a:fontRef>
                                      </wps:style>
                                      <wps:bodyPr/>
                                    </wps:wsp>
                                    <wps:wsp>
                                      <wps:cNvPr id="101" name="Straight Connector 101"/>
                                      <wps:cNvCnPr/>
                                      <wps:spPr>
                                        <a:xfrm>
                                          <a:off x="1066800" y="352425"/>
                                          <a:ext cx="6968918" cy="21642"/>
                                        </a:xfrm>
                                        <a:prstGeom prst="line">
                                          <a:avLst/>
                                        </a:prstGeom>
                                        <a:ln w="12700">
                                          <a:solidFill>
                                            <a:schemeClr val="tx2"/>
                                          </a:solidFill>
                                          <a:prstDash val="dash"/>
                                        </a:ln>
                                      </wps:spPr>
                                      <wps:style>
                                        <a:lnRef idx="1">
                                          <a:schemeClr val="accent1"/>
                                        </a:lnRef>
                                        <a:fillRef idx="0">
                                          <a:schemeClr val="accent1"/>
                                        </a:fillRef>
                                        <a:effectRef idx="0">
                                          <a:schemeClr val="accent1"/>
                                        </a:effectRef>
                                        <a:fontRef idx="minor">
                                          <a:schemeClr val="tx1"/>
                                        </a:fontRef>
                                      </wps:style>
                                      <wps:bodyPr/>
                                    </wps:wsp>
                                    <wps:wsp>
                                      <wps:cNvPr id="102" name="Straight Arrow Connector 102"/>
                                      <wps:cNvCnPr/>
                                      <wps:spPr>
                                        <a:xfrm>
                                          <a:off x="8041129" y="379479"/>
                                          <a:ext cx="0" cy="735889"/>
                                        </a:xfrm>
                                        <a:prstGeom prst="straightConnector1">
                                          <a:avLst/>
                                        </a:prstGeom>
                                        <a:ln w="12700">
                                          <a:solidFill>
                                            <a:schemeClr val="tx2"/>
                                          </a:solidFill>
                                          <a:prstDash val="dash"/>
                                          <a:tailEnd type="triangle"/>
                                        </a:ln>
                                      </wps:spPr>
                                      <wps:style>
                                        <a:lnRef idx="1">
                                          <a:schemeClr val="accent1"/>
                                        </a:lnRef>
                                        <a:fillRef idx="0">
                                          <a:schemeClr val="accent1"/>
                                        </a:fillRef>
                                        <a:effectRef idx="0">
                                          <a:schemeClr val="accent1"/>
                                        </a:effectRef>
                                        <a:fontRef idx="minor">
                                          <a:schemeClr val="tx1"/>
                                        </a:fontRef>
                                      </wps:style>
                                      <wps:bodyPr/>
                                    </wps:wsp>
                                  </wpg:grpSp>
                                  <wps:wsp>
                                    <wps:cNvPr id="103" name="Rectangle 103"/>
                                    <wps:cNvSpPr/>
                                    <wps:spPr>
                                      <a:xfrm>
                                        <a:off x="390525" y="447675"/>
                                        <a:ext cx="2736669" cy="4265023"/>
                                      </a:xfrm>
                                      <a:prstGeom prst="rect">
                                        <a:avLst/>
                                      </a:prstGeom>
                                      <a:solidFill>
                                        <a:schemeClr val="accent1">
                                          <a:lumMod val="60000"/>
                                          <a:lumOff val="40000"/>
                                          <a:alpha val="38000"/>
                                        </a:schemeClr>
                                      </a:solid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03A06AB" w14:textId="77777777" w:rsidR="008E388E" w:rsidRDefault="008E388E" w:rsidP="003F5D6E">
                                          <w:pPr>
                                            <w:jc w:val="center"/>
                                          </w:pPr>
                                        </w:p>
                                        <w:p w14:paraId="6AB14A76" w14:textId="77777777" w:rsidR="008E388E" w:rsidRDefault="008E388E" w:rsidP="003F5D6E">
                                          <w:pPr>
                                            <w:jc w:val="center"/>
                                          </w:pPr>
                                        </w:p>
                                        <w:p w14:paraId="3A8EEAA1" w14:textId="77777777" w:rsidR="008E388E" w:rsidRDefault="008E388E" w:rsidP="003F5D6E">
                                          <w:pPr>
                                            <w:jc w:val="center"/>
                                          </w:pPr>
                                        </w:p>
                                        <w:p w14:paraId="0784F53A" w14:textId="77777777" w:rsidR="008E388E" w:rsidRDefault="008E388E" w:rsidP="003F5D6E">
                                          <w:pPr>
                                            <w:jc w:val="center"/>
                                          </w:pPr>
                                        </w:p>
                                        <w:p w14:paraId="613E837C" w14:textId="3C3BAA7D" w:rsidR="008E388E" w:rsidRPr="003F5D6E" w:rsidRDefault="008E388E" w:rsidP="003F5D6E">
                                          <w:pPr>
                                            <w:jc w:val="center"/>
                                            <w:rPr>
                                              <w:color w:val="FFC000"/>
                                              <w:sz w:val="32"/>
                                              <w:szCs w:val="28"/>
                                            </w:rPr>
                                          </w:pPr>
                                          <w:r w:rsidRPr="003F5D6E">
                                            <w:rPr>
                                              <w:color w:val="FFC000"/>
                                              <w:sz w:val="32"/>
                                              <w:szCs w:val="28"/>
                                            </w:rPr>
                                            <w:t>ADOPTION</w:t>
                                          </w:r>
                                          <w:r>
                                            <w:rPr>
                                              <w:color w:val="FFC000"/>
                                              <w:sz w:val="32"/>
                                              <w:szCs w:val="28"/>
                                            </w:rPr>
                                            <w:t xml:space="preserve"> ANALYSIS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4" name="Notched Right Arrow 6"/>
                                    <wps:cNvSpPr/>
                                    <wps:spPr>
                                      <a:xfrm>
                                        <a:off x="2871691" y="2105025"/>
                                        <a:ext cx="816248" cy="174172"/>
                                      </a:xfrm>
                                      <a:prstGeom prst="notchedRightArrow">
                                        <a:avLst/>
                                      </a:prstGeom>
                                      <a:solidFill>
                                        <a:schemeClr val="bg1"/>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5" name="Down Arrow 39"/>
                                    <wps:cNvSpPr/>
                                    <wps:spPr>
                                      <a:xfrm>
                                        <a:off x="638175" y="219075"/>
                                        <a:ext cx="195580" cy="365760"/>
                                      </a:xfrm>
                                      <a:prstGeom prst="downArrow">
                                        <a:avLst/>
                                      </a:prstGeom>
                                      <a:pattFill prst="pct70">
                                        <a:fgClr>
                                          <a:schemeClr val="bg1"/>
                                        </a:fgClr>
                                        <a:bgClr>
                                          <a:schemeClr val="tx2"/>
                                        </a:bgClr>
                                      </a:patt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6" name="Down Arrow 40"/>
                                    <wps:cNvSpPr/>
                                    <wps:spPr>
                                      <a:xfrm>
                                        <a:off x="1790700" y="238125"/>
                                        <a:ext cx="195580" cy="365760"/>
                                      </a:xfrm>
                                      <a:prstGeom prst="downArrow">
                                        <a:avLst/>
                                      </a:prstGeom>
                                      <a:pattFill prst="pct70">
                                        <a:fgClr>
                                          <a:schemeClr val="bg1"/>
                                        </a:fgClr>
                                        <a:bgClr>
                                          <a:schemeClr val="tx2"/>
                                        </a:bgClr>
                                      </a:patt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7" name="Down Arrow 42"/>
                                    <wps:cNvSpPr/>
                                    <wps:spPr>
                                      <a:xfrm>
                                        <a:off x="3400425" y="228600"/>
                                        <a:ext cx="195580" cy="365760"/>
                                      </a:xfrm>
                                      <a:prstGeom prst="downArrow">
                                        <a:avLst/>
                                      </a:prstGeom>
                                      <a:pattFill prst="pct70">
                                        <a:fgClr>
                                          <a:schemeClr val="bg1"/>
                                        </a:fgClr>
                                        <a:bgClr>
                                          <a:schemeClr val="tx2"/>
                                        </a:bgClr>
                                      </a:patt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8" name="Down Arrow 43"/>
                                    <wps:cNvSpPr/>
                                    <wps:spPr>
                                      <a:xfrm>
                                        <a:off x="5238750" y="238125"/>
                                        <a:ext cx="195580" cy="365760"/>
                                      </a:xfrm>
                                      <a:prstGeom prst="downArrow">
                                        <a:avLst/>
                                      </a:prstGeom>
                                      <a:pattFill prst="pct70">
                                        <a:fgClr>
                                          <a:schemeClr val="bg1"/>
                                        </a:fgClr>
                                        <a:bgClr>
                                          <a:schemeClr val="tx2"/>
                                        </a:bgClr>
                                      </a:patt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9" name="Down Arrow 44"/>
                                    <wps:cNvSpPr/>
                                    <wps:spPr>
                                      <a:xfrm>
                                        <a:off x="6800850" y="247650"/>
                                        <a:ext cx="195580" cy="365760"/>
                                      </a:xfrm>
                                      <a:prstGeom prst="downArrow">
                                        <a:avLst/>
                                      </a:prstGeom>
                                      <a:pattFill prst="pct70">
                                        <a:fgClr>
                                          <a:schemeClr val="bg1"/>
                                        </a:fgClr>
                                        <a:bgClr>
                                          <a:schemeClr val="tx2"/>
                                        </a:bgClr>
                                      </a:patt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0" name="Down Arrow 45"/>
                                    <wps:cNvSpPr/>
                                    <wps:spPr>
                                      <a:xfrm flipV="1">
                                        <a:off x="2066925" y="4552950"/>
                                        <a:ext cx="239395" cy="365760"/>
                                      </a:xfrm>
                                      <a:prstGeom prst="downArrow">
                                        <a:avLst/>
                                      </a:prstGeom>
                                      <a:pattFill prst="pct70">
                                        <a:fgClr>
                                          <a:schemeClr val="bg1"/>
                                        </a:fgClr>
                                        <a:bgClr>
                                          <a:schemeClr val="tx2"/>
                                        </a:bgClr>
                                      </a:patt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1" name="Down Arrow 47"/>
                                    <wps:cNvSpPr/>
                                    <wps:spPr>
                                      <a:xfrm flipV="1">
                                        <a:off x="3352800" y="4552950"/>
                                        <a:ext cx="239395" cy="365760"/>
                                      </a:xfrm>
                                      <a:prstGeom prst="downArrow">
                                        <a:avLst/>
                                      </a:prstGeom>
                                      <a:pattFill prst="pct70">
                                        <a:fgClr>
                                          <a:schemeClr val="bg1"/>
                                        </a:fgClr>
                                        <a:bgClr>
                                          <a:schemeClr val="tx2"/>
                                        </a:bgClr>
                                      </a:patt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2" name="Down Arrow 48"/>
                                    <wps:cNvSpPr/>
                                    <wps:spPr>
                                      <a:xfrm flipV="1">
                                        <a:off x="5200650" y="4543425"/>
                                        <a:ext cx="239395" cy="365760"/>
                                      </a:xfrm>
                                      <a:prstGeom prst="downArrow">
                                        <a:avLst/>
                                      </a:prstGeom>
                                      <a:pattFill prst="pct70">
                                        <a:fgClr>
                                          <a:schemeClr val="bg1"/>
                                        </a:fgClr>
                                        <a:bgClr>
                                          <a:schemeClr val="tx2"/>
                                        </a:bgClr>
                                      </a:patt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3" name="Down Arrow 49"/>
                                    <wps:cNvSpPr/>
                                    <wps:spPr>
                                      <a:xfrm flipV="1">
                                        <a:off x="7229475" y="4543425"/>
                                        <a:ext cx="239395" cy="365760"/>
                                      </a:xfrm>
                                      <a:prstGeom prst="downArrow">
                                        <a:avLst/>
                                      </a:prstGeom>
                                      <a:pattFill prst="pct70">
                                        <a:fgClr>
                                          <a:schemeClr val="bg1"/>
                                        </a:fgClr>
                                        <a:bgClr>
                                          <a:schemeClr val="tx2"/>
                                        </a:bgClr>
                                      </a:patt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4" name="Notched Right Arrow 50"/>
                                    <wps:cNvSpPr/>
                                    <wps:spPr>
                                      <a:xfrm>
                                        <a:off x="2886075" y="3091038"/>
                                        <a:ext cx="816428" cy="185057"/>
                                      </a:xfrm>
                                      <a:prstGeom prst="notchedRightArrow">
                                        <a:avLst/>
                                      </a:prstGeom>
                                      <a:solidFill>
                                        <a:schemeClr val="bg1"/>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5" name="Notched Right Arrow 1"/>
                                    <wps:cNvSpPr/>
                                    <wps:spPr>
                                      <a:xfrm>
                                        <a:off x="2857500" y="1406978"/>
                                        <a:ext cx="816248" cy="174172"/>
                                      </a:xfrm>
                                      <a:prstGeom prst="notchedRightArrow">
                                        <a:avLst/>
                                      </a:prstGeom>
                                      <a:solidFill>
                                        <a:schemeClr val="bg1"/>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6" name="Text Box 2"/>
                                    <wps:cNvSpPr txBox="1">
                                      <a:spLocks noChangeArrowheads="1"/>
                                    </wps:cNvSpPr>
                                    <wps:spPr bwMode="auto">
                                      <a:xfrm>
                                        <a:off x="323850" y="4865964"/>
                                        <a:ext cx="8212455" cy="257175"/>
                                      </a:xfrm>
                                      <a:prstGeom prst="rect">
                                        <a:avLst/>
                                      </a:prstGeom>
                                      <a:solidFill>
                                        <a:schemeClr val="bg1"/>
                                      </a:solidFill>
                                      <a:ln w="9525">
                                        <a:solidFill>
                                          <a:srgbClr val="000000"/>
                                        </a:solidFill>
                                        <a:miter lim="800000"/>
                                        <a:headEnd/>
                                        <a:tailEnd/>
                                      </a:ln>
                                    </wps:spPr>
                                    <wps:txbx>
                                      <w:txbxContent>
                                        <w:p w14:paraId="6E03E87E" w14:textId="77777777" w:rsidR="008E388E" w:rsidRPr="00FF47AF" w:rsidRDefault="008E388E" w:rsidP="0058617C">
                                          <w:pPr>
                                            <w:spacing w:after="0" w:line="240" w:lineRule="auto"/>
                                            <w:jc w:val="center"/>
                                            <w:rPr>
                                              <w:rFonts w:ascii="Times New Roman" w:hAnsi="Times New Roman" w:cs="Times New Roman"/>
                                              <w:b/>
                                              <w:sz w:val="18"/>
                                              <w:szCs w:val="18"/>
                                            </w:rPr>
                                          </w:pPr>
                                          <w:r w:rsidRPr="00FF47AF">
                                            <w:rPr>
                                              <w:rFonts w:ascii="Times New Roman" w:hAnsi="Times New Roman" w:cs="Times New Roman"/>
                                              <w:b/>
                                              <w:sz w:val="18"/>
                                              <w:szCs w:val="18"/>
                                            </w:rPr>
                                            <w:t xml:space="preserve">     Resource attributes of farm-household, perceptions and preferences</w:t>
                                          </w:r>
                                        </w:p>
                                      </w:txbxContent>
                                    </wps:txbx>
                                    <wps:bodyPr rot="0" vert="horz" wrap="square" lIns="91440" tIns="45720" rIns="91440" bIns="45720" anchor="ctr" anchorCtr="0">
                                      <a:noAutofit/>
                                    </wps:bodyPr>
                                  </wps:wsp>
                                </wpg:grpSp>
                                <wpg:grpSp>
                                  <wpg:cNvPr id="117" name="Group 117"/>
                                  <wpg:cNvGrpSpPr/>
                                  <wpg:grpSpPr>
                                    <a:xfrm>
                                      <a:off x="3686175" y="1114425"/>
                                      <a:ext cx="4724400" cy="3781425"/>
                                      <a:chOff x="3686175" y="1114425"/>
                                      <a:chExt cx="4724400" cy="3781425"/>
                                    </a:xfrm>
                                  </wpg:grpSpPr>
                                  <wpg:grpSp>
                                    <wpg:cNvPr id="118" name="Group 118"/>
                                    <wpg:cNvGrpSpPr/>
                                    <wpg:grpSpPr>
                                      <a:xfrm>
                                        <a:off x="4352925" y="1496326"/>
                                        <a:ext cx="3419475" cy="3399524"/>
                                        <a:chOff x="4352925" y="1496326"/>
                                        <a:chExt cx="3419475" cy="3399524"/>
                                      </a:xfrm>
                                    </wpg:grpSpPr>
                                    <wps:wsp>
                                      <wps:cNvPr id="119" name="Straight Arrow Connector 119"/>
                                      <wps:cNvCnPr/>
                                      <wps:spPr>
                                        <a:xfrm flipV="1">
                                          <a:off x="5010150" y="2386012"/>
                                          <a:ext cx="628650" cy="792515"/>
                                        </a:xfrm>
                                        <a:prstGeom prst="straightConnector1">
                                          <a:avLst/>
                                        </a:prstGeom>
                                        <a:ln w="12700">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0" name="Straight Arrow Connector 120"/>
                                      <wps:cNvCnPr/>
                                      <wps:spPr>
                                        <a:xfrm>
                                          <a:off x="4981575" y="1496326"/>
                                          <a:ext cx="2228850" cy="627749"/>
                                        </a:xfrm>
                                        <a:prstGeom prst="straightConnector1">
                                          <a:avLst/>
                                        </a:prstGeom>
                                        <a:ln w="12700">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1" name="Straight Arrow Connector 121"/>
                                      <wps:cNvCnPr/>
                                      <wps:spPr>
                                        <a:xfrm flipV="1">
                                          <a:off x="6209594" y="3676650"/>
                                          <a:ext cx="0" cy="247650"/>
                                        </a:xfrm>
                                        <a:prstGeom prst="straightConnector1">
                                          <a:avLst/>
                                        </a:prstGeom>
                                        <a:ln w="12700">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2" name="Straight Arrow Connector 122"/>
                                      <wps:cNvCnPr/>
                                      <wps:spPr>
                                        <a:xfrm flipH="1" flipV="1">
                                          <a:off x="6162675" y="2628900"/>
                                          <a:ext cx="0" cy="502920"/>
                                        </a:xfrm>
                                        <a:prstGeom prst="straightConnector1">
                                          <a:avLst/>
                                        </a:prstGeom>
                                        <a:ln w="12700">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3" name="Straight Arrow Connector 123"/>
                                      <wps:cNvCnPr/>
                                      <wps:spPr>
                                        <a:xfrm flipV="1">
                                          <a:off x="6886575" y="2428875"/>
                                          <a:ext cx="800100" cy="1771650"/>
                                        </a:xfrm>
                                        <a:prstGeom prst="straightConnector1">
                                          <a:avLst/>
                                        </a:prstGeom>
                                        <a:ln w="12700">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4" name="Straight Arrow Connector 124"/>
                                      <wps:cNvCnPr/>
                                      <wps:spPr>
                                        <a:xfrm>
                                          <a:off x="4981575" y="2252839"/>
                                          <a:ext cx="657225" cy="133173"/>
                                        </a:xfrm>
                                        <a:prstGeom prst="straightConnector1">
                                          <a:avLst/>
                                        </a:prstGeom>
                                        <a:ln w="12700">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5" name="Straight Arrow Connector 125"/>
                                      <wps:cNvCnPr/>
                                      <wps:spPr>
                                        <a:xfrm flipV="1">
                                          <a:off x="4991100" y="4210050"/>
                                          <a:ext cx="538480" cy="0"/>
                                        </a:xfrm>
                                        <a:prstGeom prst="straightConnector1">
                                          <a:avLst/>
                                        </a:prstGeom>
                                        <a:ln w="12700">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6" name="Straight Arrow Connector 126"/>
                                      <wps:cNvCnPr/>
                                      <wps:spPr>
                                        <a:xfrm>
                                          <a:off x="4352925" y="3238550"/>
                                          <a:ext cx="0" cy="695325"/>
                                        </a:xfrm>
                                        <a:prstGeom prst="straightConnector1">
                                          <a:avLst/>
                                        </a:prstGeom>
                                        <a:ln w="12700">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7" name="Straight Arrow Connector 127"/>
                                      <wps:cNvCnPr/>
                                      <wps:spPr>
                                        <a:xfrm flipV="1">
                                          <a:off x="7772400" y="1609725"/>
                                          <a:ext cx="0" cy="224155"/>
                                        </a:xfrm>
                                        <a:prstGeom prst="straightConnector1">
                                          <a:avLst/>
                                        </a:prstGeom>
                                        <a:ln w="12700">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2" name="Straight Arrow Connector 192"/>
                                      <wps:cNvCnPr/>
                                      <wps:spPr>
                                        <a:xfrm>
                                          <a:off x="7753350" y="2447925"/>
                                          <a:ext cx="0" cy="2447925"/>
                                        </a:xfrm>
                                        <a:prstGeom prst="straightConnector1">
                                          <a:avLst/>
                                        </a:prstGeom>
                                        <a:ln w="12700">
                                          <a:solidFill>
                                            <a:schemeClr val="tx2"/>
                                          </a:solidFill>
                                          <a:prstDash val="dash"/>
                                          <a:tailEnd type="triangle"/>
                                        </a:ln>
                                      </wps:spPr>
                                      <wps:style>
                                        <a:lnRef idx="1">
                                          <a:schemeClr val="accent1"/>
                                        </a:lnRef>
                                        <a:fillRef idx="0">
                                          <a:schemeClr val="accent1"/>
                                        </a:fillRef>
                                        <a:effectRef idx="0">
                                          <a:schemeClr val="accent1"/>
                                        </a:effectRef>
                                        <a:fontRef idx="minor">
                                          <a:schemeClr val="tx1"/>
                                        </a:fontRef>
                                      </wps:style>
                                      <wps:bodyPr/>
                                    </wps:wsp>
                                    <wps:wsp>
                                      <wps:cNvPr id="194" name="Straight Arrow Connector 194"/>
                                      <wps:cNvCnPr/>
                                      <wps:spPr>
                                        <a:xfrm flipV="1">
                                          <a:off x="6657975" y="2152498"/>
                                          <a:ext cx="552450" cy="190500"/>
                                        </a:xfrm>
                                        <a:prstGeom prst="straightConnector1">
                                          <a:avLst/>
                                        </a:prstGeom>
                                        <a:ln w="12700">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195" name="Group 195"/>
                                    <wpg:cNvGrpSpPr/>
                                    <wpg:grpSpPr>
                                      <a:xfrm>
                                        <a:off x="3686175" y="1114425"/>
                                        <a:ext cx="4724400" cy="3362325"/>
                                        <a:chOff x="3686175" y="1114425"/>
                                        <a:chExt cx="4724400" cy="3362325"/>
                                      </a:xfrm>
                                    </wpg:grpSpPr>
                                    <wps:wsp>
                                      <wps:cNvPr id="196" name="Text Box 2"/>
                                      <wps:cNvSpPr txBox="1">
                                        <a:spLocks noChangeArrowheads="1"/>
                                      </wps:cNvSpPr>
                                      <wps:spPr bwMode="auto">
                                        <a:xfrm>
                                          <a:off x="3686175" y="1976614"/>
                                          <a:ext cx="1295400" cy="552450"/>
                                        </a:xfrm>
                                        <a:prstGeom prst="rect">
                                          <a:avLst/>
                                        </a:prstGeom>
                                        <a:solidFill>
                                          <a:srgbClr val="FFFFFF"/>
                                        </a:solidFill>
                                        <a:ln w="9525">
                                          <a:solidFill>
                                            <a:srgbClr val="000000"/>
                                          </a:solidFill>
                                          <a:miter lim="800000"/>
                                          <a:headEnd/>
                                          <a:tailEnd/>
                                        </a:ln>
                                      </wps:spPr>
                                      <wps:txbx>
                                        <w:txbxContent>
                                          <w:p w14:paraId="0D3B457F" w14:textId="77777777" w:rsidR="008E388E" w:rsidRPr="00FF47AF" w:rsidRDefault="008E388E" w:rsidP="0058617C">
                                            <w:pPr>
                                              <w:spacing w:after="0" w:line="240" w:lineRule="auto"/>
                                              <w:jc w:val="center"/>
                                              <w:rPr>
                                                <w:rFonts w:ascii="Times New Roman" w:hAnsi="Times New Roman" w:cs="Times New Roman"/>
                                                <w:b/>
                                                <w:sz w:val="18"/>
                                                <w:szCs w:val="18"/>
                                              </w:rPr>
                                            </w:pPr>
                                            <w:r w:rsidRPr="00FF47AF">
                                              <w:rPr>
                                                <w:rFonts w:ascii="Times New Roman" w:hAnsi="Times New Roman" w:cs="Times New Roman"/>
                                                <w:b/>
                                                <w:sz w:val="18"/>
                                                <w:szCs w:val="18"/>
                                              </w:rPr>
                                              <w:sym w:font="Symbol" w:char="F020"/>
                                            </w:r>
                                            <w:r w:rsidRPr="00FF47AF">
                                              <w:rPr>
                                                <w:rFonts w:ascii="Times New Roman" w:hAnsi="Times New Roman" w:cs="Times New Roman"/>
                                                <w:b/>
                                                <w:sz w:val="18"/>
                                                <w:szCs w:val="18"/>
                                              </w:rPr>
                                              <w:sym w:font="Symbol" w:char="F044"/>
                                            </w:r>
                                            <w:r w:rsidRPr="00FF47AF">
                                              <w:rPr>
                                                <w:rFonts w:ascii="Times New Roman" w:hAnsi="Times New Roman" w:cs="Times New Roman"/>
                                                <w:b/>
                                                <w:sz w:val="18"/>
                                                <w:szCs w:val="18"/>
                                              </w:rPr>
                                              <w:t xml:space="preserve"> Productivity and/or </w:t>
                                            </w:r>
                                          </w:p>
                                          <w:p w14:paraId="35E5E304" w14:textId="77777777" w:rsidR="008E388E" w:rsidRPr="00FF47AF" w:rsidRDefault="008E388E" w:rsidP="0058617C">
                                            <w:pPr>
                                              <w:spacing w:after="0" w:line="240" w:lineRule="auto"/>
                                              <w:jc w:val="center"/>
                                              <w:rPr>
                                                <w:rFonts w:ascii="Times New Roman" w:hAnsi="Times New Roman" w:cs="Times New Roman"/>
                                                <w:b/>
                                                <w:sz w:val="18"/>
                                                <w:szCs w:val="18"/>
                                              </w:rPr>
                                            </w:pPr>
                                            <w:r w:rsidRPr="00FF47AF">
                                              <w:rPr>
                                                <w:rFonts w:ascii="Times New Roman" w:hAnsi="Times New Roman" w:cs="Times New Roman"/>
                                                <w:b/>
                                                <w:sz w:val="18"/>
                                                <w:szCs w:val="18"/>
                                              </w:rPr>
                                              <w:sym w:font="Symbol" w:char="F044"/>
                                            </w:r>
                                            <w:r w:rsidRPr="00FF47AF">
                                              <w:rPr>
                                                <w:rFonts w:ascii="Times New Roman" w:hAnsi="Times New Roman" w:cs="Times New Roman"/>
                                                <w:b/>
                                                <w:sz w:val="18"/>
                                                <w:szCs w:val="18"/>
                                              </w:rPr>
                                              <w:t xml:space="preserve"> Quality</w:t>
                                            </w:r>
                                          </w:p>
                                        </w:txbxContent>
                                      </wps:txbx>
                                      <wps:bodyPr rot="0" vert="horz" wrap="square" lIns="91440" tIns="45720" rIns="91440" bIns="45720" anchor="ctr" anchorCtr="0">
                                        <a:noAutofit/>
                                      </wps:bodyPr>
                                    </wps:wsp>
                                    <wps:wsp>
                                      <wps:cNvPr id="197" name="Text Box 2"/>
                                      <wps:cNvSpPr txBox="1">
                                        <a:spLocks noChangeArrowheads="1"/>
                                      </wps:cNvSpPr>
                                      <wps:spPr bwMode="auto">
                                        <a:xfrm>
                                          <a:off x="5638800" y="2162174"/>
                                          <a:ext cx="1019175" cy="447675"/>
                                        </a:xfrm>
                                        <a:prstGeom prst="rect">
                                          <a:avLst/>
                                        </a:prstGeom>
                                        <a:solidFill>
                                          <a:srgbClr val="FFFFFF"/>
                                        </a:solidFill>
                                        <a:ln w="9525">
                                          <a:solidFill>
                                            <a:srgbClr val="000000"/>
                                          </a:solidFill>
                                          <a:miter lim="800000"/>
                                          <a:headEnd/>
                                          <a:tailEnd/>
                                        </a:ln>
                                      </wps:spPr>
                                      <wps:txbx>
                                        <w:txbxContent>
                                          <w:p w14:paraId="55B2CA73" w14:textId="77777777" w:rsidR="008E388E" w:rsidRPr="00FF47AF" w:rsidRDefault="008E388E" w:rsidP="0058617C">
                                            <w:pPr>
                                              <w:spacing w:after="0" w:line="240" w:lineRule="auto"/>
                                              <w:jc w:val="center"/>
                                              <w:rPr>
                                                <w:rFonts w:ascii="Times New Roman" w:hAnsi="Times New Roman" w:cs="Times New Roman"/>
                                                <w:b/>
                                                <w:sz w:val="18"/>
                                                <w:szCs w:val="18"/>
                                              </w:rPr>
                                            </w:pPr>
                                            <w:r w:rsidRPr="00FF47AF">
                                              <w:rPr>
                                                <w:rFonts w:ascii="Times New Roman" w:hAnsi="Times New Roman" w:cs="Times New Roman"/>
                                                <w:b/>
                                                <w:sz w:val="18"/>
                                                <w:szCs w:val="18"/>
                                              </w:rPr>
                                              <w:sym w:font="Symbol" w:char="F044"/>
                                            </w:r>
                                            <w:r w:rsidRPr="00FF47AF">
                                              <w:rPr>
                                                <w:rFonts w:ascii="Times New Roman" w:hAnsi="Times New Roman" w:cs="Times New Roman"/>
                                                <w:b/>
                                                <w:sz w:val="18"/>
                                                <w:szCs w:val="18"/>
                                              </w:rPr>
                                              <w:t xml:space="preserve"> Earnings, </w:t>
                                            </w:r>
                                          </w:p>
                                          <w:p w14:paraId="470D8F4B" w14:textId="77777777" w:rsidR="008E388E" w:rsidRPr="00FF47AF" w:rsidRDefault="008E388E" w:rsidP="0058617C">
                                            <w:pPr>
                                              <w:spacing w:after="0" w:line="240" w:lineRule="auto"/>
                                              <w:jc w:val="center"/>
                                              <w:rPr>
                                                <w:rFonts w:ascii="Times New Roman" w:hAnsi="Times New Roman" w:cs="Times New Roman"/>
                                                <w:b/>
                                                <w:sz w:val="18"/>
                                                <w:szCs w:val="18"/>
                                              </w:rPr>
                                            </w:pPr>
                                            <w:r w:rsidRPr="00FF47AF">
                                              <w:rPr>
                                                <w:rFonts w:ascii="Times New Roman" w:hAnsi="Times New Roman" w:cs="Times New Roman"/>
                                                <w:b/>
                                                <w:sz w:val="18"/>
                                                <w:szCs w:val="18"/>
                                              </w:rPr>
                                              <w:sym w:font="Symbol" w:char="F044"/>
                                            </w:r>
                                            <w:r w:rsidRPr="00FF47AF">
                                              <w:rPr>
                                                <w:rFonts w:ascii="Times New Roman" w:hAnsi="Times New Roman" w:cs="Times New Roman"/>
                                                <w:b/>
                                                <w:sz w:val="18"/>
                                                <w:szCs w:val="18"/>
                                              </w:rPr>
                                              <w:t xml:space="preserve"> Drudgery </w:t>
                                            </w:r>
                                          </w:p>
                                        </w:txbxContent>
                                      </wps:txbx>
                                      <wps:bodyPr rot="0" vert="horz" wrap="square" lIns="91440" tIns="45720" rIns="91440" bIns="45720" anchor="ctr" anchorCtr="0">
                                        <a:noAutofit/>
                                      </wps:bodyPr>
                                    </wps:wsp>
                                    <wps:wsp>
                                      <wps:cNvPr id="198" name="Text Box 2"/>
                                      <wps:cNvSpPr txBox="1">
                                        <a:spLocks noChangeArrowheads="1"/>
                                      </wps:cNvSpPr>
                                      <wps:spPr bwMode="auto">
                                        <a:xfrm>
                                          <a:off x="5514975" y="3924300"/>
                                          <a:ext cx="1371600" cy="552450"/>
                                        </a:xfrm>
                                        <a:prstGeom prst="rect">
                                          <a:avLst/>
                                        </a:prstGeom>
                                        <a:solidFill>
                                          <a:srgbClr val="FFFFFF"/>
                                        </a:solidFill>
                                        <a:ln w="9525">
                                          <a:solidFill>
                                            <a:srgbClr val="000000"/>
                                          </a:solidFill>
                                          <a:miter lim="800000"/>
                                          <a:headEnd/>
                                          <a:tailEnd/>
                                        </a:ln>
                                      </wps:spPr>
                                      <wps:txbx>
                                        <w:txbxContent>
                                          <w:p w14:paraId="0483D362" w14:textId="77777777" w:rsidR="008E388E" w:rsidRPr="00FF47AF" w:rsidRDefault="008E388E" w:rsidP="0058617C">
                                            <w:pPr>
                                              <w:spacing w:after="0" w:line="240" w:lineRule="auto"/>
                                              <w:jc w:val="center"/>
                                              <w:rPr>
                                                <w:rFonts w:ascii="Times New Roman" w:hAnsi="Times New Roman" w:cs="Times New Roman"/>
                                                <w:b/>
                                                <w:sz w:val="18"/>
                                                <w:szCs w:val="18"/>
                                              </w:rPr>
                                            </w:pPr>
                                            <w:r w:rsidRPr="00FF47AF">
                                              <w:rPr>
                                                <w:rFonts w:ascii="Times New Roman" w:hAnsi="Times New Roman" w:cs="Times New Roman"/>
                                                <w:b/>
                                                <w:sz w:val="18"/>
                                                <w:szCs w:val="18"/>
                                              </w:rPr>
                                              <w:t>Spillover effects (on non-adopters and FoP owners)</w:t>
                                            </w:r>
                                          </w:p>
                                        </w:txbxContent>
                                      </wps:txbx>
                                      <wps:bodyPr rot="0" vert="horz" wrap="square" lIns="91440" tIns="45720" rIns="91440" bIns="45720" anchor="ctr" anchorCtr="0">
                                        <a:noAutofit/>
                                      </wps:bodyPr>
                                    </wps:wsp>
                                    <wps:wsp>
                                      <wps:cNvPr id="199" name="Text Box 2"/>
                                      <wps:cNvSpPr txBox="1">
                                        <a:spLocks noChangeArrowheads="1"/>
                                      </wps:cNvSpPr>
                                      <wps:spPr bwMode="auto">
                                        <a:xfrm>
                                          <a:off x="7210425" y="1847850"/>
                                          <a:ext cx="1200150" cy="552450"/>
                                        </a:xfrm>
                                        <a:prstGeom prst="rect">
                                          <a:avLst/>
                                        </a:prstGeom>
                                        <a:solidFill>
                                          <a:srgbClr val="FFFFFF"/>
                                        </a:solidFill>
                                        <a:ln w="9525">
                                          <a:solidFill>
                                            <a:srgbClr val="000000"/>
                                          </a:solidFill>
                                          <a:miter lim="800000"/>
                                          <a:headEnd/>
                                          <a:tailEnd/>
                                        </a:ln>
                                      </wps:spPr>
                                      <wps:txbx>
                                        <w:txbxContent>
                                          <w:p w14:paraId="4EC0412A" w14:textId="77777777" w:rsidR="008E388E" w:rsidRPr="00FF47AF" w:rsidRDefault="008E388E" w:rsidP="0058617C">
                                            <w:pPr>
                                              <w:spacing w:after="0" w:line="240" w:lineRule="auto"/>
                                              <w:jc w:val="center"/>
                                              <w:rPr>
                                                <w:rFonts w:ascii="Times New Roman" w:hAnsi="Times New Roman" w:cs="Times New Roman"/>
                                                <w:b/>
                                                <w:sz w:val="18"/>
                                                <w:szCs w:val="18"/>
                                              </w:rPr>
                                            </w:pPr>
                                            <w:r w:rsidRPr="00FF47AF">
                                              <w:rPr>
                                                <w:rFonts w:ascii="Times New Roman" w:hAnsi="Times New Roman" w:cs="Times New Roman"/>
                                                <w:b/>
                                                <w:sz w:val="18"/>
                                                <w:szCs w:val="18"/>
                                              </w:rPr>
                                              <w:sym w:font="Symbol" w:char="F044"/>
                                            </w:r>
                                            <w:r w:rsidRPr="00FF47AF">
                                              <w:rPr>
                                                <w:rFonts w:ascii="Times New Roman" w:hAnsi="Times New Roman" w:cs="Times New Roman"/>
                                                <w:b/>
                                                <w:sz w:val="18"/>
                                                <w:szCs w:val="18"/>
                                              </w:rPr>
                                              <w:t xml:space="preserve"> Rural livelihood status </w:t>
                                            </w:r>
                                          </w:p>
                                        </w:txbxContent>
                                      </wps:txbx>
                                      <wps:bodyPr rot="0" vert="horz" wrap="square" lIns="91440" tIns="45720" rIns="91440" bIns="45720" anchor="ctr" anchorCtr="0">
                                        <a:noAutofit/>
                                      </wps:bodyPr>
                                    </wps:wsp>
                                    <wps:wsp>
                                      <wps:cNvPr id="200" name="Text Box 2"/>
                                      <wps:cNvSpPr txBox="1">
                                        <a:spLocks noChangeArrowheads="1"/>
                                      </wps:cNvSpPr>
                                      <wps:spPr bwMode="auto">
                                        <a:xfrm>
                                          <a:off x="3714750" y="2902302"/>
                                          <a:ext cx="1295400" cy="631692"/>
                                        </a:xfrm>
                                        <a:prstGeom prst="rect">
                                          <a:avLst/>
                                        </a:prstGeom>
                                        <a:solidFill>
                                          <a:srgbClr val="FFFFFF"/>
                                        </a:solidFill>
                                        <a:ln w="9525">
                                          <a:solidFill>
                                            <a:srgbClr val="000000"/>
                                          </a:solidFill>
                                          <a:miter lim="800000"/>
                                          <a:headEnd/>
                                          <a:tailEnd/>
                                        </a:ln>
                                      </wps:spPr>
                                      <wps:txbx>
                                        <w:txbxContent>
                                          <w:p w14:paraId="0B5397B1" w14:textId="77777777" w:rsidR="008E388E" w:rsidRPr="00FF47AF" w:rsidRDefault="008E388E" w:rsidP="0058617C">
                                            <w:pPr>
                                              <w:spacing w:after="0" w:line="240" w:lineRule="auto"/>
                                              <w:jc w:val="center"/>
                                              <w:rPr>
                                                <w:rFonts w:ascii="Times New Roman" w:hAnsi="Times New Roman" w:cs="Times New Roman"/>
                                                <w:b/>
                                                <w:sz w:val="18"/>
                                                <w:szCs w:val="18"/>
                                              </w:rPr>
                                            </w:pPr>
                                            <w:r w:rsidRPr="00FF47AF">
                                              <w:rPr>
                                                <w:rFonts w:ascii="Times New Roman" w:hAnsi="Times New Roman" w:cs="Times New Roman"/>
                                                <w:b/>
                                                <w:sz w:val="18"/>
                                                <w:szCs w:val="18"/>
                                              </w:rPr>
                                              <w:sym w:font="Symbol" w:char="F020"/>
                                            </w:r>
                                            <w:r w:rsidRPr="00FF47AF">
                                              <w:rPr>
                                                <w:rFonts w:ascii="Times New Roman" w:hAnsi="Times New Roman" w:cs="Times New Roman"/>
                                                <w:b/>
                                                <w:sz w:val="18"/>
                                                <w:szCs w:val="18"/>
                                              </w:rPr>
                                              <w:sym w:font="Symbol" w:char="F044"/>
                                            </w:r>
                                            <w:r w:rsidRPr="00FF47AF">
                                              <w:rPr>
                                                <w:rFonts w:ascii="Times New Roman" w:hAnsi="Times New Roman" w:cs="Times New Roman"/>
                                                <w:b/>
                                                <w:sz w:val="18"/>
                                                <w:szCs w:val="18"/>
                                              </w:rPr>
                                              <w:t xml:space="preserve"> Use of factors of Production (FoP; e.g., human labor</w:t>
                                            </w:r>
                                            <w:r>
                                              <w:rPr>
                                                <w:rFonts w:ascii="Times New Roman" w:hAnsi="Times New Roman" w:cs="Times New Roman"/>
                                                <w:b/>
                                                <w:sz w:val="18"/>
                                                <w:szCs w:val="18"/>
                                              </w:rPr>
                                              <w:t>)</w:t>
                                            </w:r>
                                          </w:p>
                                        </w:txbxContent>
                                      </wps:txbx>
                                      <wps:bodyPr rot="0" vert="horz" wrap="square" lIns="91440" tIns="45720" rIns="91440" bIns="45720" anchor="ctr" anchorCtr="0">
                                        <a:noAutofit/>
                                      </wps:bodyPr>
                                    </wps:wsp>
                                    <wps:wsp>
                                      <wps:cNvPr id="201" name="Text Box 2"/>
                                      <wps:cNvSpPr txBox="1">
                                        <a:spLocks noChangeArrowheads="1"/>
                                      </wps:cNvSpPr>
                                      <wps:spPr bwMode="auto">
                                        <a:xfrm>
                                          <a:off x="5534025" y="3133725"/>
                                          <a:ext cx="1371600" cy="552450"/>
                                        </a:xfrm>
                                        <a:prstGeom prst="rect">
                                          <a:avLst/>
                                        </a:prstGeom>
                                        <a:solidFill>
                                          <a:srgbClr val="FFFFFF"/>
                                        </a:solidFill>
                                        <a:ln w="9525">
                                          <a:solidFill>
                                            <a:srgbClr val="000000"/>
                                          </a:solidFill>
                                          <a:miter lim="800000"/>
                                          <a:headEnd/>
                                          <a:tailEnd/>
                                        </a:ln>
                                      </wps:spPr>
                                      <wps:txbx>
                                        <w:txbxContent>
                                          <w:p w14:paraId="0D7039D1" w14:textId="77777777" w:rsidR="008E388E" w:rsidRPr="00FF47AF" w:rsidRDefault="008E388E" w:rsidP="0058617C">
                                            <w:pPr>
                                              <w:spacing w:after="0" w:line="240" w:lineRule="auto"/>
                                              <w:jc w:val="center"/>
                                              <w:rPr>
                                                <w:rFonts w:ascii="Times New Roman" w:hAnsi="Times New Roman" w:cs="Times New Roman"/>
                                                <w:b/>
                                                <w:sz w:val="18"/>
                                                <w:szCs w:val="18"/>
                                              </w:rPr>
                                            </w:pPr>
                                            <w:r w:rsidRPr="00FF47AF">
                                              <w:rPr>
                                                <w:rFonts w:ascii="Times New Roman" w:hAnsi="Times New Roman" w:cs="Times New Roman"/>
                                                <w:b/>
                                                <w:sz w:val="18"/>
                                                <w:szCs w:val="18"/>
                                              </w:rPr>
                                              <w:sym w:font="Symbol" w:char="F044"/>
                                            </w:r>
                                            <w:r w:rsidRPr="00FF47AF">
                                              <w:rPr>
                                                <w:rFonts w:ascii="Times New Roman" w:hAnsi="Times New Roman" w:cs="Times New Roman"/>
                                                <w:b/>
                                                <w:sz w:val="18"/>
                                                <w:szCs w:val="18"/>
                                              </w:rPr>
                                              <w:t xml:space="preserve"> Demand for local products</w:t>
                                            </w:r>
                                          </w:p>
                                        </w:txbxContent>
                                      </wps:txbx>
                                      <wps:bodyPr rot="0" vert="horz" wrap="square" lIns="91440" tIns="45720" rIns="91440" bIns="45720" anchor="ctr" anchorCtr="0">
                                        <a:noAutofit/>
                                      </wps:bodyPr>
                                    </wps:wsp>
                                    <wps:wsp>
                                      <wps:cNvPr id="202" name="Text Box 2"/>
                                      <wps:cNvSpPr txBox="1">
                                        <a:spLocks noChangeArrowheads="1"/>
                                      </wps:cNvSpPr>
                                      <wps:spPr bwMode="auto">
                                        <a:xfrm>
                                          <a:off x="7162800" y="1114425"/>
                                          <a:ext cx="1200150" cy="504825"/>
                                        </a:xfrm>
                                        <a:prstGeom prst="rect">
                                          <a:avLst/>
                                        </a:prstGeom>
                                        <a:solidFill>
                                          <a:srgbClr val="FFFFFF"/>
                                        </a:solidFill>
                                        <a:ln w="9525">
                                          <a:solidFill>
                                            <a:srgbClr val="000000"/>
                                          </a:solidFill>
                                          <a:miter lim="800000"/>
                                          <a:headEnd/>
                                          <a:tailEnd/>
                                        </a:ln>
                                      </wps:spPr>
                                      <wps:txbx>
                                        <w:txbxContent>
                                          <w:p w14:paraId="6FF5DF81" w14:textId="77777777" w:rsidR="008E388E" w:rsidRPr="00FF47AF" w:rsidRDefault="008E388E" w:rsidP="0058617C">
                                            <w:pPr>
                                              <w:spacing w:after="0" w:line="240" w:lineRule="auto"/>
                                              <w:jc w:val="center"/>
                                              <w:rPr>
                                                <w:rFonts w:ascii="Times New Roman" w:hAnsi="Times New Roman" w:cs="Times New Roman"/>
                                                <w:b/>
                                                <w:sz w:val="18"/>
                                                <w:szCs w:val="18"/>
                                              </w:rPr>
                                            </w:pPr>
                                            <w:r w:rsidRPr="00FF47AF">
                                              <w:rPr>
                                                <w:rFonts w:ascii="Times New Roman" w:hAnsi="Times New Roman" w:cs="Times New Roman"/>
                                                <w:b/>
                                                <w:sz w:val="18"/>
                                                <w:szCs w:val="18"/>
                                              </w:rPr>
                                              <w:sym w:font="Symbol" w:char="F044"/>
                                            </w:r>
                                            <w:r w:rsidRPr="00FF47AF">
                                              <w:rPr>
                                                <w:rFonts w:ascii="Times New Roman" w:hAnsi="Times New Roman" w:cs="Times New Roman"/>
                                                <w:b/>
                                                <w:sz w:val="18"/>
                                                <w:szCs w:val="18"/>
                                              </w:rPr>
                                              <w:t xml:space="preserve"> </w:t>
                                            </w:r>
                                            <w:r>
                                              <w:rPr>
                                                <w:rFonts w:ascii="Times New Roman" w:hAnsi="Times New Roman" w:cs="Times New Roman"/>
                                                <w:b/>
                                                <w:sz w:val="18"/>
                                                <w:szCs w:val="18"/>
                                              </w:rPr>
                                              <w:t xml:space="preserve"> National income</w:t>
                                            </w:r>
                                          </w:p>
                                        </w:txbxContent>
                                      </wps:txbx>
                                      <wps:bodyPr rot="0" vert="horz" wrap="square" lIns="91440" tIns="45720" rIns="91440" bIns="45720" anchor="ctr" anchorCtr="0">
                                        <a:noAutofit/>
                                      </wps:bodyPr>
                                    </wps:wsp>
                                    <wps:wsp>
                                      <wps:cNvPr id="203" name="Text Box 2"/>
                                      <wps:cNvSpPr txBox="1">
                                        <a:spLocks noChangeArrowheads="1"/>
                                      </wps:cNvSpPr>
                                      <wps:spPr bwMode="auto">
                                        <a:xfrm>
                                          <a:off x="3686175" y="1282225"/>
                                          <a:ext cx="1295400" cy="428202"/>
                                        </a:xfrm>
                                        <a:prstGeom prst="rect">
                                          <a:avLst/>
                                        </a:prstGeom>
                                        <a:solidFill>
                                          <a:srgbClr val="FFFFFF"/>
                                        </a:solidFill>
                                        <a:ln w="9525">
                                          <a:solidFill>
                                            <a:srgbClr val="000000"/>
                                          </a:solidFill>
                                          <a:miter lim="800000"/>
                                          <a:headEnd/>
                                          <a:tailEnd/>
                                        </a:ln>
                                      </wps:spPr>
                                      <wps:txbx>
                                        <w:txbxContent>
                                          <w:p w14:paraId="0D16443A" w14:textId="77777777" w:rsidR="008E388E" w:rsidRPr="00FF47AF" w:rsidRDefault="008E388E" w:rsidP="0058617C">
                                            <w:pPr>
                                              <w:spacing w:after="0" w:line="240" w:lineRule="auto"/>
                                              <w:jc w:val="center"/>
                                              <w:rPr>
                                                <w:rFonts w:ascii="Times New Roman" w:hAnsi="Times New Roman" w:cs="Times New Roman"/>
                                                <w:b/>
                                                <w:sz w:val="18"/>
                                                <w:szCs w:val="18"/>
                                              </w:rPr>
                                            </w:pPr>
                                            <w:r w:rsidRPr="00FF47AF">
                                              <w:rPr>
                                                <w:rFonts w:ascii="Times New Roman" w:hAnsi="Times New Roman" w:cs="Times New Roman"/>
                                                <w:b/>
                                                <w:sz w:val="18"/>
                                                <w:szCs w:val="18"/>
                                              </w:rPr>
                                              <w:sym w:font="Symbol" w:char="F020"/>
                                            </w:r>
                                            <w:r w:rsidRPr="00FF47AF">
                                              <w:rPr>
                                                <w:rFonts w:ascii="Times New Roman" w:hAnsi="Times New Roman" w:cs="Times New Roman"/>
                                                <w:b/>
                                                <w:sz w:val="18"/>
                                                <w:szCs w:val="18"/>
                                              </w:rPr>
                                              <w:sym w:font="Symbol" w:char="F044"/>
                                            </w:r>
                                            <w:r w:rsidRPr="00FF47AF">
                                              <w:rPr>
                                                <w:rFonts w:ascii="Times New Roman" w:hAnsi="Times New Roman" w:cs="Times New Roman"/>
                                                <w:b/>
                                                <w:sz w:val="18"/>
                                                <w:szCs w:val="18"/>
                                              </w:rPr>
                                              <w:t xml:space="preserve"> Yield variability </w:t>
                                            </w:r>
                                          </w:p>
                                        </w:txbxContent>
                                      </wps:txbx>
                                      <wps:bodyPr rot="0" vert="horz" wrap="square" lIns="91440" tIns="45720" rIns="91440" bIns="45720" anchor="ctr" anchorCtr="0">
                                        <a:noAutofit/>
                                      </wps:bodyPr>
                                    </wps:wsp>
                                    <wps:wsp>
                                      <wps:cNvPr id="206" name="Text Box 2"/>
                                      <wps:cNvSpPr txBox="1">
                                        <a:spLocks noChangeArrowheads="1"/>
                                      </wps:cNvSpPr>
                                      <wps:spPr bwMode="auto">
                                        <a:xfrm>
                                          <a:off x="3733800" y="3924300"/>
                                          <a:ext cx="1295400" cy="552450"/>
                                        </a:xfrm>
                                        <a:prstGeom prst="rect">
                                          <a:avLst/>
                                        </a:prstGeom>
                                        <a:solidFill>
                                          <a:srgbClr val="FFFFFF"/>
                                        </a:solidFill>
                                        <a:ln w="9525">
                                          <a:solidFill>
                                            <a:srgbClr val="000000"/>
                                          </a:solidFill>
                                          <a:miter lim="800000"/>
                                          <a:headEnd/>
                                          <a:tailEnd/>
                                        </a:ln>
                                      </wps:spPr>
                                      <wps:txbx>
                                        <w:txbxContent>
                                          <w:p w14:paraId="0F497D3C" w14:textId="77777777" w:rsidR="008E388E" w:rsidRPr="00FF47AF" w:rsidRDefault="008E388E" w:rsidP="0058617C">
                                            <w:pPr>
                                              <w:spacing w:after="0" w:line="240" w:lineRule="auto"/>
                                              <w:jc w:val="center"/>
                                              <w:rPr>
                                                <w:rFonts w:ascii="Times New Roman" w:hAnsi="Times New Roman" w:cs="Times New Roman"/>
                                                <w:b/>
                                                <w:sz w:val="18"/>
                                                <w:szCs w:val="18"/>
                                              </w:rPr>
                                            </w:pPr>
                                            <w:r w:rsidRPr="00FF47AF">
                                              <w:rPr>
                                                <w:rFonts w:ascii="Times New Roman" w:hAnsi="Times New Roman" w:cs="Times New Roman"/>
                                                <w:b/>
                                                <w:sz w:val="18"/>
                                                <w:szCs w:val="18"/>
                                              </w:rPr>
                                              <w:sym w:font="Symbol" w:char="F044"/>
                                            </w:r>
                                            <w:r w:rsidRPr="00FF47AF">
                                              <w:rPr>
                                                <w:rFonts w:ascii="Times New Roman" w:hAnsi="Times New Roman" w:cs="Times New Roman"/>
                                                <w:b/>
                                                <w:sz w:val="18"/>
                                                <w:szCs w:val="18"/>
                                              </w:rPr>
                                              <w:t xml:space="preserve"> Availability of FoP in the locality</w:t>
                                            </w:r>
                                          </w:p>
                                        </w:txbxContent>
                                      </wps:txbx>
                                      <wps:bodyPr rot="0" vert="horz" wrap="square" lIns="91440" tIns="45720" rIns="91440" bIns="45720" anchor="ctr" anchorCtr="0">
                                        <a:noAutofit/>
                                      </wps:bodyPr>
                                    </wps:wsp>
                                  </wpg:grpSp>
                                </wpg:grpSp>
                              </wpg:grpSp>
                              <wps:wsp>
                                <wps:cNvPr id="207" name="Notched Right Arrow 37"/>
                                <wps:cNvSpPr/>
                                <wps:spPr>
                                  <a:xfrm>
                                    <a:off x="2886428" y="643467"/>
                                    <a:ext cx="816248" cy="174172"/>
                                  </a:xfrm>
                                  <a:prstGeom prst="notchedRightArrow">
                                    <a:avLst/>
                                  </a:prstGeom>
                                  <a:solidFill>
                                    <a:schemeClr val="bg1"/>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8" name="Text Box 2"/>
                                <wps:cNvSpPr txBox="1">
                                  <a:spLocks noChangeArrowheads="1"/>
                                </wps:cNvSpPr>
                                <wps:spPr bwMode="auto">
                                  <a:xfrm>
                                    <a:off x="3687939" y="508000"/>
                                    <a:ext cx="1295400" cy="440267"/>
                                  </a:xfrm>
                                  <a:prstGeom prst="rect">
                                    <a:avLst/>
                                  </a:prstGeom>
                                  <a:solidFill>
                                    <a:srgbClr val="FFFFFF"/>
                                  </a:solidFill>
                                  <a:ln w="9525">
                                    <a:solidFill>
                                      <a:srgbClr val="000000"/>
                                    </a:solidFill>
                                    <a:miter lim="800000"/>
                                    <a:headEnd/>
                                    <a:tailEnd/>
                                  </a:ln>
                                </wps:spPr>
                                <wps:txbx>
                                  <w:txbxContent>
                                    <w:p w14:paraId="32233F9B" w14:textId="77777777" w:rsidR="008E388E" w:rsidRPr="00FF47AF" w:rsidRDefault="008E388E" w:rsidP="0058617C">
                                      <w:pPr>
                                        <w:spacing w:after="0" w:line="240" w:lineRule="auto"/>
                                        <w:jc w:val="center"/>
                                        <w:rPr>
                                          <w:rFonts w:ascii="Times New Roman" w:hAnsi="Times New Roman" w:cs="Times New Roman"/>
                                          <w:b/>
                                          <w:sz w:val="18"/>
                                          <w:szCs w:val="18"/>
                                        </w:rPr>
                                      </w:pPr>
                                      <w:r w:rsidRPr="00FF47AF">
                                        <w:rPr>
                                          <w:rFonts w:ascii="Times New Roman" w:hAnsi="Times New Roman" w:cs="Times New Roman"/>
                                          <w:b/>
                                          <w:sz w:val="18"/>
                                          <w:szCs w:val="18"/>
                                        </w:rPr>
                                        <w:sym w:font="Symbol" w:char="F020"/>
                                      </w:r>
                                      <w:r w:rsidRPr="00FF47AF">
                                        <w:rPr>
                                          <w:rFonts w:ascii="Times New Roman" w:hAnsi="Times New Roman" w:cs="Times New Roman"/>
                                          <w:b/>
                                          <w:sz w:val="18"/>
                                          <w:szCs w:val="18"/>
                                        </w:rPr>
                                        <w:sym w:font="Symbol" w:char="F044"/>
                                      </w:r>
                                      <w:r w:rsidRPr="00FF47AF">
                                        <w:rPr>
                                          <w:rFonts w:ascii="Times New Roman" w:hAnsi="Times New Roman" w:cs="Times New Roman"/>
                                          <w:b/>
                                          <w:sz w:val="18"/>
                                          <w:szCs w:val="18"/>
                                        </w:rPr>
                                        <w:t xml:space="preserve"> Ecosystem services </w:t>
                                      </w:r>
                                    </w:p>
                                  </w:txbxContent>
                                </wps:txbx>
                                <wps:bodyPr rot="0" vert="horz" wrap="square" lIns="91440" tIns="45720" rIns="91440" bIns="45720" anchor="ctr" anchorCtr="0">
                                  <a:noAutofit/>
                                </wps:bodyPr>
                              </wps:wsp>
                              <wps:wsp>
                                <wps:cNvPr id="209" name="Straight Arrow Connector 209"/>
                                <wps:cNvCnPr/>
                                <wps:spPr>
                                  <a:xfrm>
                                    <a:off x="4983339" y="728134"/>
                                    <a:ext cx="2227086" cy="1346784"/>
                                  </a:xfrm>
                                  <a:prstGeom prst="straightConnector1">
                                    <a:avLst/>
                                  </a:prstGeom>
                                  <a:ln w="12700">
                                    <a:solidFill>
                                      <a:schemeClr val="tx2"/>
                                    </a:solidFill>
                                    <a:prstDash val="solid"/>
                                    <a:tailEnd type="triangle"/>
                                  </a:ln>
                                </wps:spPr>
                                <wps:style>
                                  <a:lnRef idx="1">
                                    <a:schemeClr val="accent1"/>
                                  </a:lnRef>
                                  <a:fillRef idx="0">
                                    <a:schemeClr val="accent1"/>
                                  </a:fillRef>
                                  <a:effectRef idx="0">
                                    <a:schemeClr val="accent1"/>
                                  </a:effectRef>
                                  <a:fontRef idx="minor">
                                    <a:schemeClr val="tx1"/>
                                  </a:fontRef>
                                </wps:style>
                                <wps:bodyPr/>
                              </wps:wsp>
                            </wpg:grpSp>
                            <wpg:grpSp>
                              <wpg:cNvPr id="210" name="Group 210"/>
                              <wpg:cNvGrpSpPr/>
                              <wpg:grpSpPr>
                                <a:xfrm>
                                  <a:off x="0" y="771525"/>
                                  <a:ext cx="3895725" cy="4591050"/>
                                  <a:chOff x="0" y="771525"/>
                                  <a:chExt cx="3895725" cy="4591050"/>
                                </a:xfrm>
                              </wpg:grpSpPr>
                              <wps:wsp>
                                <wps:cNvPr id="211" name="Straight Connector 211"/>
                                <wps:cNvCnPr/>
                                <wps:spPr>
                                  <a:xfrm>
                                    <a:off x="19050" y="771525"/>
                                    <a:ext cx="0" cy="4591050"/>
                                  </a:xfrm>
                                  <a:prstGeom prst="line">
                                    <a:avLst/>
                                  </a:prstGeom>
                                  <a:ln>
                                    <a:prstDash val="lgDash"/>
                                  </a:ln>
                                </wps:spPr>
                                <wps:style>
                                  <a:lnRef idx="2">
                                    <a:schemeClr val="accent6"/>
                                  </a:lnRef>
                                  <a:fillRef idx="0">
                                    <a:schemeClr val="accent6"/>
                                  </a:fillRef>
                                  <a:effectRef idx="1">
                                    <a:schemeClr val="accent6"/>
                                  </a:effectRef>
                                  <a:fontRef idx="minor">
                                    <a:schemeClr val="tx1"/>
                                  </a:fontRef>
                                </wps:style>
                                <wps:bodyPr/>
                              </wps:wsp>
                              <wps:wsp>
                                <wps:cNvPr id="212" name="Straight Connector 212"/>
                                <wps:cNvCnPr/>
                                <wps:spPr>
                                  <a:xfrm flipH="1">
                                    <a:off x="3886200" y="4714875"/>
                                    <a:ext cx="0" cy="628650"/>
                                  </a:xfrm>
                                  <a:prstGeom prst="line">
                                    <a:avLst/>
                                  </a:prstGeom>
                                  <a:ln>
                                    <a:prstDash val="lgDash"/>
                                  </a:ln>
                                </wps:spPr>
                                <wps:style>
                                  <a:lnRef idx="2">
                                    <a:schemeClr val="accent6"/>
                                  </a:lnRef>
                                  <a:fillRef idx="0">
                                    <a:schemeClr val="accent6"/>
                                  </a:fillRef>
                                  <a:effectRef idx="1">
                                    <a:schemeClr val="accent6"/>
                                  </a:effectRef>
                                  <a:fontRef idx="minor">
                                    <a:schemeClr val="tx1"/>
                                  </a:fontRef>
                                </wps:style>
                                <wps:bodyPr/>
                              </wps:wsp>
                              <wps:wsp>
                                <wps:cNvPr id="213" name="Straight Arrow Connector 213"/>
                                <wps:cNvCnPr/>
                                <wps:spPr>
                                  <a:xfrm>
                                    <a:off x="0" y="771525"/>
                                    <a:ext cx="552450" cy="0"/>
                                  </a:xfrm>
                                  <a:prstGeom prst="straightConnector1">
                                    <a:avLst/>
                                  </a:prstGeom>
                                  <a:ln>
                                    <a:prstDash val="lgDash"/>
                                    <a:tailEnd type="triangle"/>
                                  </a:ln>
                                </wps:spPr>
                                <wps:style>
                                  <a:lnRef idx="2">
                                    <a:schemeClr val="accent6"/>
                                  </a:lnRef>
                                  <a:fillRef idx="0">
                                    <a:schemeClr val="accent6"/>
                                  </a:fillRef>
                                  <a:effectRef idx="1">
                                    <a:schemeClr val="accent6"/>
                                  </a:effectRef>
                                  <a:fontRef idx="minor">
                                    <a:schemeClr val="tx1"/>
                                  </a:fontRef>
                                </wps:style>
                                <wps:bodyPr/>
                              </wps:wsp>
                              <wps:wsp>
                                <wps:cNvPr id="214" name="Straight Arrow Connector 214"/>
                                <wps:cNvCnPr/>
                                <wps:spPr>
                                  <a:xfrm>
                                    <a:off x="19050" y="1590675"/>
                                    <a:ext cx="552450" cy="0"/>
                                  </a:xfrm>
                                  <a:prstGeom prst="straightConnector1">
                                    <a:avLst/>
                                  </a:prstGeom>
                                  <a:ln>
                                    <a:prstDash val="lgDash"/>
                                    <a:tailEnd type="triangle"/>
                                  </a:ln>
                                </wps:spPr>
                                <wps:style>
                                  <a:lnRef idx="2">
                                    <a:schemeClr val="accent6"/>
                                  </a:lnRef>
                                  <a:fillRef idx="0">
                                    <a:schemeClr val="accent6"/>
                                  </a:fillRef>
                                  <a:effectRef idx="1">
                                    <a:schemeClr val="accent6"/>
                                  </a:effectRef>
                                  <a:fontRef idx="minor">
                                    <a:schemeClr val="tx1"/>
                                  </a:fontRef>
                                </wps:style>
                                <wps:bodyPr/>
                              </wps:wsp>
                              <wps:wsp>
                                <wps:cNvPr id="261" name="Straight Connector 261"/>
                                <wps:cNvCnPr/>
                                <wps:spPr>
                                  <a:xfrm flipV="1">
                                    <a:off x="19050" y="3619500"/>
                                    <a:ext cx="1962150" cy="0"/>
                                  </a:xfrm>
                                  <a:prstGeom prst="line">
                                    <a:avLst/>
                                  </a:prstGeom>
                                  <a:ln>
                                    <a:prstDash val="lgDash"/>
                                  </a:ln>
                                </wps:spPr>
                                <wps:style>
                                  <a:lnRef idx="2">
                                    <a:schemeClr val="accent6"/>
                                  </a:lnRef>
                                  <a:fillRef idx="0">
                                    <a:schemeClr val="accent6"/>
                                  </a:fillRef>
                                  <a:effectRef idx="1">
                                    <a:schemeClr val="accent6"/>
                                  </a:effectRef>
                                  <a:fontRef idx="minor">
                                    <a:schemeClr val="tx1"/>
                                  </a:fontRef>
                                </wps:style>
                                <wps:bodyPr/>
                              </wps:wsp>
                              <wps:wsp>
                                <wps:cNvPr id="262" name="Straight Connector 262"/>
                                <wps:cNvCnPr/>
                                <wps:spPr>
                                  <a:xfrm>
                                    <a:off x="28575" y="5353050"/>
                                    <a:ext cx="3867150" cy="0"/>
                                  </a:xfrm>
                                  <a:prstGeom prst="line">
                                    <a:avLst/>
                                  </a:prstGeom>
                                  <a:ln>
                                    <a:prstDash val="lgDash"/>
                                  </a:ln>
                                </wps:spPr>
                                <wps:style>
                                  <a:lnRef idx="2">
                                    <a:schemeClr val="accent6"/>
                                  </a:lnRef>
                                  <a:fillRef idx="0">
                                    <a:schemeClr val="accent6"/>
                                  </a:fillRef>
                                  <a:effectRef idx="1">
                                    <a:schemeClr val="accent6"/>
                                  </a:effectRef>
                                  <a:fontRef idx="minor">
                                    <a:schemeClr val="tx1"/>
                                  </a:fontRef>
                                </wps:style>
                                <wps:bodyPr/>
                              </wps:wsp>
                            </wpg:grpSp>
                          </wpg:grpSp>
                          <wps:wsp>
                            <wps:cNvPr id="265" name="Straight Arrow Connector 265"/>
                            <wps:cNvCnPr/>
                            <wps:spPr>
                              <a:xfrm>
                                <a:off x="2390775" y="4333875"/>
                                <a:ext cx="0" cy="655093"/>
                              </a:xfrm>
                              <a:prstGeom prst="straightConnector1">
                                <a:avLst/>
                              </a:prstGeom>
                              <a:ln w="15875">
                                <a:solidFill>
                                  <a:schemeClr val="tx1">
                                    <a:lumMod val="50000"/>
                                    <a:lumOff val="50000"/>
                                  </a:schemeClr>
                                </a:solidFill>
                                <a:tailEnd type="triangle"/>
                              </a:ln>
                            </wps:spPr>
                            <wps:style>
                              <a:lnRef idx="1">
                                <a:schemeClr val="dk1"/>
                              </a:lnRef>
                              <a:fillRef idx="0">
                                <a:schemeClr val="dk1"/>
                              </a:fillRef>
                              <a:effectRef idx="0">
                                <a:schemeClr val="dk1"/>
                              </a:effectRef>
                              <a:fontRef idx="minor">
                                <a:schemeClr val="tx1"/>
                              </a:fontRef>
                            </wps:style>
                            <wps:bodyPr/>
                          </wps:wsp>
                          <wps:wsp>
                            <wps:cNvPr id="266" name="Straight Arrow Connector 266"/>
                            <wps:cNvCnPr/>
                            <wps:spPr>
                              <a:xfrm flipV="1">
                                <a:off x="2543175" y="4314825"/>
                                <a:ext cx="0" cy="603885"/>
                              </a:xfrm>
                              <a:prstGeom prst="straightConnector1">
                                <a:avLst/>
                              </a:prstGeom>
                              <a:ln w="15875">
                                <a:solidFill>
                                  <a:schemeClr val="tx1">
                                    <a:lumMod val="50000"/>
                                    <a:lumOff val="50000"/>
                                  </a:schemeClr>
                                </a:solidFill>
                                <a:tailEnd type="triangle"/>
                              </a:ln>
                            </wps:spPr>
                            <wps:style>
                              <a:lnRef idx="1">
                                <a:schemeClr val="dk1"/>
                              </a:lnRef>
                              <a:fillRef idx="0">
                                <a:schemeClr val="dk1"/>
                              </a:fillRef>
                              <a:effectRef idx="0">
                                <a:schemeClr val="dk1"/>
                              </a:effectRef>
                              <a:fontRef idx="minor">
                                <a:schemeClr val="tx1"/>
                              </a:fontRef>
                            </wps:style>
                            <wps:bodyPr/>
                          </wps:wsp>
                        </wpg:grpSp>
                        <wps:wsp>
                          <wps:cNvPr id="267" name="Text Box 203"/>
                          <wps:cNvSpPr txBox="1"/>
                          <wps:spPr>
                            <a:xfrm>
                              <a:off x="5172075" y="919726"/>
                              <a:ext cx="381000" cy="2252099"/>
                            </a:xfrm>
                            <a:prstGeom prst="rect">
                              <a:avLst/>
                            </a:prstGeom>
                            <a:solidFill>
                              <a:schemeClr val="bg1">
                                <a:alpha val="62000"/>
                              </a:schemeClr>
                            </a:solidFill>
                            <a:ln w="6350">
                              <a:noFill/>
                            </a:ln>
                          </wps:spPr>
                          <wps:txbx>
                            <w:txbxContent>
                              <w:p w14:paraId="3749937C" w14:textId="77777777" w:rsidR="008E388E" w:rsidRPr="00FF47AF" w:rsidRDefault="008E388E" w:rsidP="0058617C">
                                <w:pPr>
                                  <w:spacing w:after="0"/>
                                  <w:jc w:val="center"/>
                                  <w:rPr>
                                    <w:rFonts w:ascii="Times New Roman" w:hAnsi="Times New Roman" w:cs="Times New Roman"/>
                                    <w:b/>
                                    <w:i/>
                                    <w:sz w:val="18"/>
                                    <w:szCs w:val="18"/>
                                  </w:rPr>
                                </w:pPr>
                                <w:r w:rsidRPr="00FF47AF">
                                  <w:rPr>
                                    <w:rFonts w:ascii="Times New Roman" w:hAnsi="Times New Roman" w:cs="Times New Roman"/>
                                    <w:b/>
                                    <w:i/>
                                    <w:sz w:val="18"/>
                                    <w:szCs w:val="18"/>
                                  </w:rPr>
                                  <w:t>Scaling out</w:t>
                                </w:r>
                              </w:p>
                            </w:txbxContent>
                          </wps:txbx>
                          <wps:bodyPr rot="0" spcFirstLastPara="0" vert="vert270" wrap="square" lIns="91440" tIns="45720" rIns="91440" bIns="45720" numCol="1" spcCol="0" rtlCol="0" fromWordArt="0" anchor="ctr" anchorCtr="0" forceAA="0" compatLnSpc="1">
                            <a:prstTxWarp prst="textNoShape">
                              <a:avLst/>
                            </a:prstTxWarp>
                            <a:noAutofit/>
                          </wps:bodyPr>
                        </wps:wsp>
                      </wpg:grpSp>
                      <wpg:grpSp>
                        <wpg:cNvPr id="268" name="Group 268"/>
                        <wpg:cNvGrpSpPr/>
                        <wpg:grpSpPr>
                          <a:xfrm>
                            <a:off x="4990564" y="689020"/>
                            <a:ext cx="2220523" cy="1609412"/>
                            <a:chOff x="0" y="0"/>
                            <a:chExt cx="2220523" cy="1609412"/>
                          </a:xfrm>
                        </wpg:grpSpPr>
                        <wps:wsp>
                          <wps:cNvPr id="269" name="Text Box 269"/>
                          <wps:cNvSpPr txBox="1">
                            <a:spLocks noChangeArrowheads="1"/>
                          </wps:cNvSpPr>
                          <wps:spPr bwMode="auto">
                            <a:xfrm>
                              <a:off x="714777" y="0"/>
                              <a:ext cx="1019175" cy="449580"/>
                            </a:xfrm>
                            <a:prstGeom prst="rect">
                              <a:avLst/>
                            </a:prstGeom>
                            <a:solidFill>
                              <a:srgbClr val="FFFFFF"/>
                            </a:solidFill>
                            <a:ln w="9525">
                              <a:solidFill>
                                <a:srgbClr val="000000"/>
                              </a:solidFill>
                              <a:miter lim="800000"/>
                              <a:headEnd/>
                              <a:tailEnd/>
                            </a:ln>
                          </wps:spPr>
                          <wps:txbx>
                            <w:txbxContent>
                              <w:p w14:paraId="06676095" w14:textId="77777777" w:rsidR="008E388E" w:rsidRPr="00FF47AF" w:rsidRDefault="008E388E" w:rsidP="0058617C">
                                <w:pPr>
                                  <w:spacing w:after="0" w:line="240" w:lineRule="auto"/>
                                  <w:jc w:val="center"/>
                                  <w:rPr>
                                    <w:rFonts w:ascii="Times New Roman" w:hAnsi="Times New Roman" w:cs="Times New Roman"/>
                                    <w:b/>
                                    <w:sz w:val="18"/>
                                    <w:szCs w:val="18"/>
                                  </w:rPr>
                                </w:pPr>
                                <w:r w:rsidRPr="00FF47AF">
                                  <w:rPr>
                                    <w:rFonts w:ascii="Times New Roman" w:hAnsi="Times New Roman" w:cs="Times New Roman"/>
                                    <w:b/>
                                    <w:sz w:val="18"/>
                                    <w:szCs w:val="18"/>
                                  </w:rPr>
                                  <w:sym w:font="Symbol" w:char="F044"/>
                                </w:r>
                                <w:r w:rsidRPr="00FF47AF">
                                  <w:rPr>
                                    <w:rFonts w:ascii="Times New Roman" w:hAnsi="Times New Roman" w:cs="Times New Roman"/>
                                    <w:b/>
                                    <w:sz w:val="18"/>
                                    <w:szCs w:val="18"/>
                                  </w:rPr>
                                  <w:t xml:space="preserve"> Commodity prices </w:t>
                                </w:r>
                              </w:p>
                            </w:txbxContent>
                          </wps:txbx>
                          <wps:bodyPr rot="0" vert="horz" wrap="square" lIns="91440" tIns="45720" rIns="91440" bIns="45720" anchor="ctr" anchorCtr="0">
                            <a:noAutofit/>
                          </wps:bodyPr>
                        </wps:wsp>
                        <wps:wsp>
                          <wps:cNvPr id="270" name="Straight Arrow Connector 270"/>
                          <wps:cNvCnPr/>
                          <wps:spPr>
                            <a:xfrm flipV="1">
                              <a:off x="0" y="206062"/>
                              <a:ext cx="716280" cy="1403350"/>
                            </a:xfrm>
                            <a:prstGeom prst="straightConnector1">
                              <a:avLst/>
                            </a:prstGeom>
                            <a:ln w="12700">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71" name="Straight Arrow Connector 271"/>
                          <wps:cNvCnPr/>
                          <wps:spPr>
                            <a:xfrm>
                              <a:off x="1732208" y="212501"/>
                              <a:ext cx="488315" cy="1166495"/>
                            </a:xfrm>
                            <a:prstGeom prst="straightConnector1">
                              <a:avLst/>
                            </a:prstGeom>
                            <a:ln w="12700">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72" name="Straight Arrow Connector 272"/>
                          <wps:cNvCnPr/>
                          <wps:spPr>
                            <a:xfrm>
                              <a:off x="1732208" y="206062"/>
                              <a:ext cx="440690" cy="547370"/>
                            </a:xfrm>
                            <a:prstGeom prst="straightConnector1">
                              <a:avLst/>
                            </a:prstGeom>
                            <a:ln w="12700">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w14:anchorId="4007194C" id="Group 3" o:spid="_x0000_s1026" style="position:absolute;left:0;text-align:left;margin-left:0;margin-top:22.65pt;width:672.35pt;height:424.5pt;z-index:251659264" coordsize="85388,539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">
                <v:group id="Group 4" o:spid="_x0000_s1027" style="position:absolute;width:85388;height:53911" coordsize="85388,53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group id="Group 5" o:spid="_x0000_s1028" style="position:absolute;width:85388;height:53911" coordsize="85388,53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up 81" o:spid="_x0000_s1029" style="position:absolute;width:85388;height:53625" coordsize="85388,53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">
                      <v:group id="Group 82" o:spid="_x0000_s1030" style="position:absolute;left:3238;width:82150;height:51231" coordorigin="3238" coordsize="82149,51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">
                        <v:group id="Group 83" o:spid="_x0000_s1031" style="position:absolute;left:3238;width:82150;height:51231" coordorigin="3238" coordsize="82149,51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">
                          <v:group id="Group 84" o:spid="_x0000_s1032" style="position:absolute;left:19907;top:5429;width:9715;height:40849" coordorigin="19907,5429" coordsize="9715,408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">
                            <v:shapetype id="_x0000_t202" coordsize="21600,21600" o:spt="202" path="m,l,21600r21600,l21600,xe">
                              <v:stroke joinstyle="miter"/>
                              <v:path gradientshapeok="t" o:connecttype="rect"/>
                            </v:shapetype>
                            <v:shape id="Text Box 2" o:spid="_x0000_s1033" type="#_x0000_t202" style="position:absolute;left:19907;top:5429;width:9715;height:408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">
                              <v:textbox>
                                <w:txbxContent>
                                  <w:p w14:paraId="37076BAE" w14:textId="77777777" w:rsidR="008E388E" w:rsidRPr="00FF47AF" w:rsidRDefault="008E388E" w:rsidP="0058617C">
                                    <w:pPr>
                                      <w:spacing w:after="0" w:line="240" w:lineRule="auto"/>
                                      <w:jc w:val="center"/>
                                      <w:rPr>
                                        <w:rFonts w:ascii="Times New Roman" w:hAnsi="Times New Roman" w:cs="Times New Roman"/>
                                        <w:b/>
                                        <w:sz w:val="18"/>
                                        <w:szCs w:val="18"/>
                                      </w:rPr>
                                    </w:pPr>
                                    <w:r w:rsidRPr="00FF47AF">
                                      <w:rPr>
                                        <w:rFonts w:ascii="Times New Roman" w:hAnsi="Times New Roman" w:cs="Times New Roman"/>
                                        <w:b/>
                                        <w:sz w:val="18"/>
                                        <w:szCs w:val="18"/>
                                      </w:rPr>
                                      <w:t>Adopting all components, in whole crop area, continuously</w:t>
                                    </w:r>
                                  </w:p>
                                  <w:p w14:paraId="32BAD44B" w14:textId="77777777" w:rsidR="008E388E" w:rsidRPr="00FF47AF" w:rsidRDefault="008E388E" w:rsidP="0058617C">
                                    <w:pPr>
                                      <w:spacing w:after="0" w:line="240" w:lineRule="auto"/>
                                      <w:jc w:val="center"/>
                                      <w:rPr>
                                        <w:rFonts w:ascii="Times New Roman" w:hAnsi="Times New Roman" w:cs="Times New Roman"/>
                                        <w:b/>
                                        <w:sz w:val="18"/>
                                        <w:szCs w:val="18"/>
                                      </w:rPr>
                                    </w:pPr>
                                  </w:p>
                                  <w:p w14:paraId="446F122B" w14:textId="77777777" w:rsidR="008E388E" w:rsidRPr="00FF47AF" w:rsidRDefault="008E388E" w:rsidP="0058617C">
                                    <w:pPr>
                                      <w:spacing w:after="0" w:line="240" w:lineRule="auto"/>
                                      <w:jc w:val="center"/>
                                      <w:rPr>
                                        <w:rFonts w:ascii="Times New Roman" w:hAnsi="Times New Roman" w:cs="Times New Roman"/>
                                        <w:b/>
                                        <w:sz w:val="18"/>
                                        <w:szCs w:val="18"/>
                                      </w:rPr>
                                    </w:pPr>
                                  </w:p>
                                  <w:p w14:paraId="7418DC0D" w14:textId="77777777" w:rsidR="008E388E" w:rsidRPr="00FF47AF" w:rsidRDefault="008E388E" w:rsidP="0058617C">
                                    <w:pPr>
                                      <w:spacing w:after="0" w:line="240" w:lineRule="auto"/>
                                      <w:jc w:val="center"/>
                                      <w:rPr>
                                        <w:rFonts w:ascii="Times New Roman" w:hAnsi="Times New Roman" w:cs="Times New Roman"/>
                                        <w:b/>
                                        <w:sz w:val="18"/>
                                        <w:szCs w:val="18"/>
                                      </w:rPr>
                                    </w:pPr>
                                  </w:p>
                                  <w:p w14:paraId="78BED628" w14:textId="77777777" w:rsidR="008E388E" w:rsidRPr="00FF47AF" w:rsidRDefault="008E388E" w:rsidP="0058617C">
                                    <w:pPr>
                                      <w:spacing w:after="0" w:line="240" w:lineRule="auto"/>
                                      <w:jc w:val="center"/>
                                      <w:rPr>
                                        <w:rFonts w:ascii="Times New Roman" w:hAnsi="Times New Roman" w:cs="Times New Roman"/>
                                        <w:b/>
                                        <w:sz w:val="18"/>
                                        <w:szCs w:val="18"/>
                                      </w:rPr>
                                    </w:pPr>
                                  </w:p>
                                  <w:p w14:paraId="4C2AAB0D" w14:textId="77777777" w:rsidR="008E388E" w:rsidRPr="00FF47AF" w:rsidRDefault="008E388E" w:rsidP="0058617C">
                                    <w:pPr>
                                      <w:spacing w:after="0" w:line="240" w:lineRule="auto"/>
                                      <w:jc w:val="center"/>
                                      <w:rPr>
                                        <w:rFonts w:ascii="Times New Roman" w:hAnsi="Times New Roman" w:cs="Times New Roman"/>
                                        <w:b/>
                                        <w:sz w:val="18"/>
                                        <w:szCs w:val="18"/>
                                      </w:rPr>
                                    </w:pPr>
                                  </w:p>
                                  <w:p w14:paraId="1BF0E891" w14:textId="77777777" w:rsidR="008E388E" w:rsidRPr="00FF47AF" w:rsidRDefault="008E388E" w:rsidP="0058617C">
                                    <w:pPr>
                                      <w:spacing w:after="0" w:line="240" w:lineRule="auto"/>
                                      <w:jc w:val="center"/>
                                      <w:rPr>
                                        <w:rFonts w:ascii="Times New Roman" w:hAnsi="Times New Roman" w:cs="Times New Roman"/>
                                        <w:b/>
                                        <w:sz w:val="18"/>
                                        <w:szCs w:val="18"/>
                                      </w:rPr>
                                    </w:pPr>
                                  </w:p>
                                  <w:p w14:paraId="0416CA29" w14:textId="77777777" w:rsidR="008E388E" w:rsidRPr="00FF47AF" w:rsidRDefault="008E388E" w:rsidP="0058617C">
                                    <w:pPr>
                                      <w:spacing w:after="0" w:line="240" w:lineRule="auto"/>
                                      <w:jc w:val="center"/>
                                      <w:rPr>
                                        <w:rFonts w:ascii="Times New Roman" w:hAnsi="Times New Roman" w:cs="Times New Roman"/>
                                        <w:b/>
                                        <w:sz w:val="18"/>
                                        <w:szCs w:val="18"/>
                                      </w:rPr>
                                    </w:pPr>
                                  </w:p>
                                  <w:p w14:paraId="7956454E" w14:textId="77777777" w:rsidR="008E388E" w:rsidRPr="00FF47AF" w:rsidRDefault="008E388E" w:rsidP="0058617C">
                                    <w:pPr>
                                      <w:spacing w:after="0" w:line="240" w:lineRule="auto"/>
                                      <w:jc w:val="center"/>
                                      <w:rPr>
                                        <w:rFonts w:ascii="Times New Roman" w:hAnsi="Times New Roman" w:cs="Times New Roman"/>
                                        <w:b/>
                                        <w:sz w:val="18"/>
                                        <w:szCs w:val="18"/>
                                      </w:rPr>
                                    </w:pPr>
                                  </w:p>
                                  <w:p w14:paraId="7DADCD4C" w14:textId="77777777" w:rsidR="008E388E" w:rsidRPr="00FF47AF" w:rsidRDefault="008E388E" w:rsidP="0058617C">
                                    <w:pPr>
                                      <w:spacing w:after="0" w:line="240" w:lineRule="auto"/>
                                      <w:jc w:val="center"/>
                                      <w:rPr>
                                        <w:rFonts w:ascii="Times New Roman" w:hAnsi="Times New Roman" w:cs="Times New Roman"/>
                                        <w:b/>
                                        <w:sz w:val="18"/>
                                        <w:szCs w:val="18"/>
                                      </w:rPr>
                                    </w:pPr>
                                  </w:p>
                                  <w:p w14:paraId="0FA9E881" w14:textId="77777777" w:rsidR="008E388E" w:rsidRPr="00FF47AF" w:rsidRDefault="008E388E" w:rsidP="0058617C">
                                    <w:pPr>
                                      <w:spacing w:after="0" w:line="240" w:lineRule="auto"/>
                                      <w:jc w:val="center"/>
                                      <w:rPr>
                                        <w:rFonts w:ascii="Times New Roman" w:hAnsi="Times New Roman" w:cs="Times New Roman"/>
                                        <w:b/>
                                        <w:sz w:val="18"/>
                                        <w:szCs w:val="18"/>
                                      </w:rPr>
                                    </w:pPr>
                                  </w:p>
                                  <w:p w14:paraId="04495523" w14:textId="77777777" w:rsidR="008E388E" w:rsidRPr="00FF47AF" w:rsidRDefault="008E388E" w:rsidP="0058617C">
                                    <w:pPr>
                                      <w:spacing w:after="0" w:line="240" w:lineRule="auto"/>
                                      <w:jc w:val="center"/>
                                      <w:rPr>
                                        <w:rFonts w:ascii="Times New Roman" w:hAnsi="Times New Roman" w:cs="Times New Roman"/>
                                        <w:b/>
                                        <w:sz w:val="18"/>
                                        <w:szCs w:val="18"/>
                                      </w:rPr>
                                    </w:pPr>
                                  </w:p>
                                  <w:p w14:paraId="0C53E301" w14:textId="77777777" w:rsidR="008E388E" w:rsidRPr="00FF47AF" w:rsidRDefault="008E388E" w:rsidP="0058617C">
                                    <w:pPr>
                                      <w:spacing w:after="0" w:line="240" w:lineRule="auto"/>
                                      <w:jc w:val="center"/>
                                      <w:rPr>
                                        <w:rFonts w:ascii="Times New Roman" w:hAnsi="Times New Roman" w:cs="Times New Roman"/>
                                        <w:b/>
                                        <w:sz w:val="18"/>
                                        <w:szCs w:val="18"/>
                                      </w:rPr>
                                    </w:pPr>
                                  </w:p>
                                  <w:p w14:paraId="09385530" w14:textId="77777777" w:rsidR="008E388E" w:rsidRPr="00FF47AF" w:rsidRDefault="008E388E" w:rsidP="0058617C">
                                    <w:pPr>
                                      <w:spacing w:after="0" w:line="240" w:lineRule="auto"/>
                                      <w:jc w:val="center"/>
                                      <w:rPr>
                                        <w:rFonts w:ascii="Times New Roman" w:hAnsi="Times New Roman" w:cs="Times New Roman"/>
                                        <w:b/>
                                        <w:sz w:val="18"/>
                                        <w:szCs w:val="18"/>
                                      </w:rPr>
                                    </w:pPr>
                                  </w:p>
                                  <w:p w14:paraId="5128D247" w14:textId="77777777" w:rsidR="008E388E" w:rsidRPr="00FF47AF" w:rsidRDefault="008E388E" w:rsidP="0058617C">
                                    <w:pPr>
                                      <w:spacing w:after="0" w:line="240" w:lineRule="auto"/>
                                      <w:jc w:val="center"/>
                                      <w:rPr>
                                        <w:rFonts w:ascii="Times New Roman" w:hAnsi="Times New Roman" w:cs="Times New Roman"/>
                                        <w:b/>
                                        <w:sz w:val="18"/>
                                        <w:szCs w:val="18"/>
                                      </w:rPr>
                                    </w:pPr>
                                  </w:p>
                                  <w:p w14:paraId="2617BE58" w14:textId="77777777" w:rsidR="008E388E" w:rsidRPr="00FF47AF" w:rsidRDefault="008E388E" w:rsidP="0058617C">
                                    <w:pPr>
                                      <w:spacing w:after="0" w:line="240" w:lineRule="auto"/>
                                      <w:jc w:val="center"/>
                                      <w:rPr>
                                        <w:rFonts w:ascii="Times New Roman" w:hAnsi="Times New Roman" w:cs="Times New Roman"/>
                                        <w:b/>
                                        <w:sz w:val="18"/>
                                        <w:szCs w:val="18"/>
                                      </w:rPr>
                                    </w:pPr>
                                  </w:p>
                                  <w:p w14:paraId="77EDF38F" w14:textId="77777777" w:rsidR="008E388E" w:rsidRPr="00FF47AF" w:rsidRDefault="008E388E" w:rsidP="0058617C">
                                    <w:pPr>
                                      <w:spacing w:after="0" w:line="240" w:lineRule="auto"/>
                                      <w:jc w:val="center"/>
                                      <w:rPr>
                                        <w:rFonts w:ascii="Times New Roman" w:hAnsi="Times New Roman" w:cs="Times New Roman"/>
                                        <w:b/>
                                        <w:sz w:val="18"/>
                                        <w:szCs w:val="18"/>
                                      </w:rPr>
                                    </w:pPr>
                                  </w:p>
                                  <w:p w14:paraId="7EA59AA0" w14:textId="77777777" w:rsidR="008E388E" w:rsidRPr="00FF47AF" w:rsidRDefault="008E388E" w:rsidP="0058617C">
                                    <w:pPr>
                                      <w:spacing w:after="0" w:line="240" w:lineRule="auto"/>
                                      <w:jc w:val="center"/>
                                      <w:rPr>
                                        <w:rFonts w:ascii="Times New Roman" w:hAnsi="Times New Roman" w:cs="Times New Roman"/>
                                        <w:b/>
                                        <w:sz w:val="18"/>
                                        <w:szCs w:val="18"/>
                                      </w:rPr>
                                    </w:pPr>
                                  </w:p>
                                  <w:p w14:paraId="3229D8B3" w14:textId="77777777" w:rsidR="008E388E" w:rsidRPr="00FF47AF" w:rsidRDefault="008E388E" w:rsidP="0058617C">
                                    <w:pPr>
                                      <w:spacing w:after="0" w:line="240" w:lineRule="auto"/>
                                      <w:jc w:val="center"/>
                                      <w:rPr>
                                        <w:rFonts w:ascii="Times New Roman" w:hAnsi="Times New Roman" w:cs="Times New Roman"/>
                                        <w:b/>
                                        <w:sz w:val="18"/>
                                        <w:szCs w:val="18"/>
                                      </w:rPr>
                                    </w:pPr>
                                  </w:p>
                                  <w:p w14:paraId="0A6B0626" w14:textId="77777777" w:rsidR="008E388E" w:rsidRPr="00FF47AF" w:rsidRDefault="008E388E" w:rsidP="0058617C">
                                    <w:pPr>
                                      <w:spacing w:after="0" w:line="240" w:lineRule="auto"/>
                                      <w:jc w:val="center"/>
                                      <w:rPr>
                                        <w:rFonts w:ascii="Times New Roman" w:hAnsi="Times New Roman" w:cs="Times New Roman"/>
                                        <w:b/>
                                        <w:sz w:val="18"/>
                                        <w:szCs w:val="18"/>
                                      </w:rPr>
                                    </w:pPr>
                                  </w:p>
                                  <w:p w14:paraId="46D79F58" w14:textId="77777777" w:rsidR="008E388E" w:rsidRPr="00FF47AF" w:rsidRDefault="008E388E" w:rsidP="0058617C">
                                    <w:pPr>
                                      <w:spacing w:after="0" w:line="240" w:lineRule="auto"/>
                                      <w:jc w:val="center"/>
                                      <w:rPr>
                                        <w:rFonts w:ascii="Times New Roman" w:hAnsi="Times New Roman" w:cs="Times New Roman"/>
                                        <w:b/>
                                        <w:sz w:val="18"/>
                                        <w:szCs w:val="18"/>
                                      </w:rPr>
                                    </w:pPr>
                                  </w:p>
                                  <w:p w14:paraId="5908CE01" w14:textId="77777777" w:rsidR="008E388E" w:rsidRPr="00FF47AF" w:rsidRDefault="008E388E" w:rsidP="0058617C">
                                    <w:pPr>
                                      <w:spacing w:after="0" w:line="240" w:lineRule="auto"/>
                                      <w:jc w:val="center"/>
                                      <w:rPr>
                                        <w:rFonts w:ascii="Times New Roman" w:hAnsi="Times New Roman" w:cs="Times New Roman"/>
                                        <w:b/>
                                        <w:sz w:val="18"/>
                                        <w:szCs w:val="18"/>
                                      </w:rPr>
                                    </w:pPr>
                                  </w:p>
                                  <w:p w14:paraId="41D3F0CD" w14:textId="77777777" w:rsidR="008E388E" w:rsidRPr="00FF47AF" w:rsidRDefault="008E388E" w:rsidP="0058617C">
                                    <w:pPr>
                                      <w:spacing w:after="0" w:line="240" w:lineRule="auto"/>
                                      <w:jc w:val="center"/>
                                      <w:rPr>
                                        <w:rFonts w:ascii="Times New Roman" w:hAnsi="Times New Roman" w:cs="Times New Roman"/>
                                        <w:b/>
                                        <w:sz w:val="18"/>
                                        <w:szCs w:val="18"/>
                                      </w:rPr>
                                    </w:pPr>
                                  </w:p>
                                  <w:p w14:paraId="7AC9CCA6" w14:textId="77777777" w:rsidR="008E388E" w:rsidRPr="00FF47AF" w:rsidRDefault="008E388E" w:rsidP="0058617C">
                                    <w:pPr>
                                      <w:spacing w:after="0" w:line="240" w:lineRule="auto"/>
                                      <w:jc w:val="center"/>
                                      <w:rPr>
                                        <w:rFonts w:ascii="Times New Roman" w:hAnsi="Times New Roman" w:cs="Times New Roman"/>
                                        <w:b/>
                                        <w:sz w:val="18"/>
                                        <w:szCs w:val="18"/>
                                      </w:rPr>
                                    </w:pPr>
                                    <w:r w:rsidRPr="00FF47AF">
                                      <w:rPr>
                                        <w:rFonts w:ascii="Times New Roman" w:hAnsi="Times New Roman" w:cs="Times New Roman"/>
                                        <w:b/>
                                        <w:sz w:val="18"/>
                                        <w:szCs w:val="18"/>
                                      </w:rPr>
                                      <w:t>Non-adoption</w:t>
                                    </w:r>
                                  </w:p>
                                </w:txbxContent>
                              </v:textbox>
                            </v:shape>
                            <v:shapetype id="_x0000_t32" coordsize="21600,21600" o:spt="32" o:oned="t" path="m,l21600,21600e" filled="f">
                              <v:path arrowok="t" fillok="f" o:connecttype="none"/>
                              <o:lock v:ext="edit" shapetype="t"/>
                            </v:shapetype>
                            <v:shape id="Straight Arrow Connector 86" o:spid="_x0000_s1034" type="#_x0000_t32" style="position:absolute;left:24863;top:12822;width:0;height:256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" strokecolor="#4472c4 [3204]" strokeweight=".5pt">
                              <v:stroke startarrow="block" endarrow="block" joinstyle="miter"/>
                            </v:shape>
                          </v:group>
                          <v:group id="Group 87" o:spid="_x0000_s1035" style="position:absolute;left:5429;top:5238;width:14478;height:22427" coordorigin="5429,5238" coordsize="14478,22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">
                            <v:shape id="Text Box 2" o:spid="_x0000_s1036" type="#_x0000_t202" style="position:absolute;left:5715;top:13239;width:9239;height:5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">
                              <v:textbox>
                                <w:txbxContent>
                                  <w:p w14:paraId="2E584299" w14:textId="77777777" w:rsidR="008E388E" w:rsidRPr="00FF47AF" w:rsidRDefault="008E388E" w:rsidP="0058617C">
                                    <w:pPr>
                                      <w:spacing w:after="0" w:line="240" w:lineRule="auto"/>
                                      <w:jc w:val="center"/>
                                      <w:rPr>
                                        <w:rFonts w:ascii="Times New Roman" w:hAnsi="Times New Roman" w:cs="Times New Roman"/>
                                        <w:b/>
                                        <w:sz w:val="18"/>
                                        <w:szCs w:val="18"/>
                                      </w:rPr>
                                    </w:pPr>
                                    <w:r w:rsidRPr="00FF47AF">
                                      <w:rPr>
                                        <w:rFonts w:ascii="Times New Roman" w:hAnsi="Times New Roman" w:cs="Times New Roman"/>
                                        <w:b/>
                                        <w:sz w:val="18"/>
                                        <w:szCs w:val="18"/>
                                      </w:rPr>
                                      <w:t>Intervention</w:t>
                                    </w:r>
                                  </w:p>
                                </w:txbxContent>
                              </v:textbox>
                            </v:shape>
                            <v:shape id="Straight Arrow Connector 89" o:spid="_x0000_s1037" type="#_x0000_t32" style="position:absolute;left:14859;top:15811;width:504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" strokecolor="#44546a [3215]" strokeweight="1pt">
                              <v:stroke endarrow="block" joinstyle="miter"/>
                            </v:shape>
                            <v:shape id="Text Box 2" o:spid="_x0000_s1038" type="#_x0000_t202" style="position:absolute;left:5429;top:5238;width:10331;height:5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">
                              <v:textbox>
                                <w:txbxContent>
                                  <w:p w14:paraId="10EE3AEF" w14:textId="77777777" w:rsidR="008E388E" w:rsidRPr="00FF47AF" w:rsidRDefault="008E388E" w:rsidP="0058617C">
                                    <w:pPr>
                                      <w:spacing w:after="0" w:line="240" w:lineRule="auto"/>
                                      <w:jc w:val="center"/>
                                      <w:rPr>
                                        <w:rFonts w:ascii="Times New Roman" w:hAnsi="Times New Roman" w:cs="Times New Roman"/>
                                        <w:b/>
                                        <w:sz w:val="18"/>
                                        <w:szCs w:val="18"/>
                                      </w:rPr>
                                    </w:pPr>
                                    <w:r w:rsidRPr="00FF47AF">
                                      <w:rPr>
                                        <w:rFonts w:ascii="Times New Roman" w:hAnsi="Times New Roman" w:cs="Times New Roman"/>
                                        <w:b/>
                                        <w:sz w:val="18"/>
                                        <w:szCs w:val="18"/>
                                      </w:rPr>
                                      <w:t>Investment in maize R&amp;D</w:t>
                                    </w:r>
                                  </w:p>
                                </w:txbxContent>
                              </v:textbox>
                            </v:shape>
                            <v:shape id="Straight Arrow Connector 91" o:spid="_x0000_s1039" type="#_x0000_t32" style="position:absolute;left:10096;top:10668;width:0;height:22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" strokecolor="#44546a [3215]" strokeweight="1pt">
                              <v:stroke endarrow="block" joinstyle="miter"/>
                            </v:shape>
                            <v:group id="Group 92" o:spid="_x0000_s1040" style="position:absolute;left:13906;top:15835;width:3245;height:8839" coordorigin="13906,16948" coordsize="4358,8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line id="Straight Connector 93" o:spid="_x0000_s1041" style="position:absolute;visibility:visible;mso-wrap-style:square" from="13906,25788" to="18093,25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" strokecolor="#44546a [3215]" strokeweight="1pt">
                                <v:stroke joinstyle="miter"/>
                              </v:line>
                              <v:line id="Straight Connector 94" o:spid="_x0000_s1042" style="position:absolute;flip:y;visibility:visible;mso-wrap-style:square" from="18264,16948" to="18264,254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" strokecolor="#44546a [3215]" strokeweight="1pt">
                                <v:stroke joinstyle="miter"/>
                              </v:line>
                            </v:group>
                            <v:shape id="Text Box 2" o:spid="_x0000_s1043" type="#_x0000_t202" style="position:absolute;left:5619;top:21716;width:9995;height:59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" fillcolor="white [3212]">
                              <v:textbox>
                                <w:txbxContent>
                                  <w:p w14:paraId="24279760" w14:textId="77777777" w:rsidR="008E388E" w:rsidRPr="00FF47AF" w:rsidRDefault="008E388E" w:rsidP="0058617C">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Prior technology</w:t>
                                    </w:r>
                                    <w:r w:rsidRPr="00FF47AF">
                                      <w:rPr>
                                        <w:rFonts w:ascii="Times New Roman" w:hAnsi="Times New Roman" w:cs="Times New Roman"/>
                                        <w:b/>
                                        <w:sz w:val="18"/>
                                        <w:szCs w:val="18"/>
                                      </w:rPr>
                                      <w:t xml:space="preserve"> interventions</w:t>
                                    </w:r>
                                  </w:p>
                                </w:txbxContent>
                              </v:textbox>
                            </v:shape>
                          </v:group>
                          <v:group id="Group 96" o:spid="_x0000_s1044" style="position:absolute;left:3238;width:82150;height:51231" coordorigin="3238" coordsize="82149,51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">
                            <v:rect id="Rectangle 97" o:spid="_x0000_s1045" style="position:absolute;left:32766;top:4667;width:52622;height:424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" fillcolor="#f4b083 [1941]" strokecolor="black [3213]" strokeweight="1.25pt">
                              <v:fill opacity="19018f"/>
                              <v:textbox>
                                <w:txbxContent>
                                  <w:p w14:paraId="644C6633" w14:textId="77777777" w:rsidR="008E388E" w:rsidRDefault="008E388E" w:rsidP="003F5D6E">
                                    <w:pPr>
                                      <w:jc w:val="center"/>
                                    </w:pPr>
                                  </w:p>
                                  <w:p w14:paraId="41CC32CE" w14:textId="77777777" w:rsidR="008E388E" w:rsidRDefault="008E388E" w:rsidP="003F5D6E">
                                    <w:pPr>
                                      <w:jc w:val="center"/>
                                    </w:pPr>
                                  </w:p>
                                  <w:p w14:paraId="535707BE" w14:textId="77777777" w:rsidR="008E388E" w:rsidRDefault="008E388E" w:rsidP="003F5D6E">
                                    <w:pPr>
                                      <w:jc w:val="center"/>
                                      <w:rPr>
                                        <w:sz w:val="32"/>
                                        <w:szCs w:val="28"/>
                                      </w:rPr>
                                    </w:pPr>
                                    <w:r w:rsidRPr="003F5D6E">
                                      <w:rPr>
                                        <w:sz w:val="32"/>
                                        <w:szCs w:val="28"/>
                                      </w:rPr>
                                      <w:t xml:space="preserve">                                                 </w:t>
                                    </w:r>
                                  </w:p>
                                  <w:p w14:paraId="14A63742" w14:textId="5C4DCDE0" w:rsidR="008E388E" w:rsidRPr="003F5D6E" w:rsidRDefault="008E388E" w:rsidP="003F5D6E">
                                    <w:pPr>
                                      <w:jc w:val="center"/>
                                      <w:rPr>
                                        <w:sz w:val="32"/>
                                        <w:szCs w:val="28"/>
                                      </w:rPr>
                                    </w:pPr>
                                    <w:r>
                                      <w:rPr>
                                        <w:sz w:val="32"/>
                                        <w:szCs w:val="28"/>
                                      </w:rPr>
                                      <w:t xml:space="preserve">                                               </w:t>
                                    </w:r>
                                    <w:r w:rsidRPr="003F5D6E">
                                      <w:rPr>
                                        <w:sz w:val="32"/>
                                        <w:szCs w:val="28"/>
                                      </w:rPr>
                                      <w:t xml:space="preserve"> </w:t>
                                    </w:r>
                                    <w:r w:rsidRPr="003F5D6E">
                                      <w:rPr>
                                        <w:color w:val="FFC000"/>
                                        <w:sz w:val="32"/>
                                        <w:szCs w:val="28"/>
                                      </w:rPr>
                                      <w:t>IMPACT ANALYSIS</w:t>
                                    </w:r>
                                  </w:p>
                                </w:txbxContent>
                              </v:textbox>
                            </v:rect>
                            <v:shape id="Text Box 2" o:spid="_x0000_s1046" type="#_x0000_t202" style="position:absolute;left:3238;width:82125;height:25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">
                              <v:textbox>
                                <w:txbxContent>
                                  <w:p w14:paraId="42C558D6" w14:textId="77777777" w:rsidR="008E388E" w:rsidRPr="00FF47AF" w:rsidRDefault="008E388E" w:rsidP="0058617C">
                                    <w:pPr>
                                      <w:spacing w:after="0" w:line="240" w:lineRule="auto"/>
                                      <w:jc w:val="center"/>
                                      <w:rPr>
                                        <w:rFonts w:ascii="Times New Roman" w:hAnsi="Times New Roman" w:cs="Times New Roman"/>
                                        <w:b/>
                                        <w:sz w:val="18"/>
                                        <w:szCs w:val="18"/>
                                      </w:rPr>
                                    </w:pPr>
                                    <w:r w:rsidRPr="00FF47AF">
                                      <w:rPr>
                                        <w:rFonts w:ascii="Times New Roman" w:hAnsi="Times New Roman" w:cs="Times New Roman"/>
                                        <w:b/>
                                        <w:sz w:val="18"/>
                                        <w:szCs w:val="18"/>
                                      </w:rPr>
                                      <w:t xml:space="preserve">Socio-cultural, agroecology, demographic, economic, institutional, and policy landscape </w:t>
                                    </w:r>
                                  </w:p>
                                </w:txbxContent>
                              </v:textbox>
                            </v:shape>
                            <v:group id="Group 99" o:spid="_x0000_s1047" style="position:absolute;left:11143;top:3524;width:69743;height:7620" coordorigin="10668,3524" coordsize="69743,7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line id="Straight Connector 100" o:spid="_x0000_s1048" style="position:absolute;flip:y;visibility:visible;mso-wrap-style:square" from="10668,3524" to="10668,49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" strokecolor="#44546a [3215]" strokeweight="1pt">
                                <v:stroke dashstyle="dash" joinstyle="miter"/>
                              </v:line>
                              <v:line id="Straight Connector 101" o:spid="_x0000_s1049" style="position:absolute;visibility:visible;mso-wrap-style:square" from="10668,3524" to="80357,3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" strokecolor="#44546a [3215]" strokeweight="1pt">
                                <v:stroke dashstyle="dash" joinstyle="miter"/>
                              </v:line>
                              <v:shape id="Straight Arrow Connector 102" o:spid="_x0000_s1050" type="#_x0000_t32" style="position:absolute;left:80411;top:3794;width:0;height:73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" strokecolor="#44546a [3215]" strokeweight="1pt">
                                <v:stroke dashstyle="dash" endarrow="block" joinstyle="miter"/>
                              </v:shape>
                            </v:group>
                            <v:rect id="Rectangle 103" o:spid="_x0000_s1051" style="position:absolute;left:3905;top:4476;width:27366;height:426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" fillcolor="#8eaadb [1940]" strokecolor="black [3213]" strokeweight="1.25pt">
                              <v:fill opacity="24929f"/>
                              <v:textbox>
                                <w:txbxContent>
                                  <w:p w14:paraId="403A06AB" w14:textId="77777777" w:rsidR="008E388E" w:rsidRDefault="008E388E" w:rsidP="003F5D6E">
                                    <w:pPr>
                                      <w:jc w:val="center"/>
                                    </w:pPr>
                                  </w:p>
                                  <w:p w14:paraId="6AB14A76" w14:textId="77777777" w:rsidR="008E388E" w:rsidRDefault="008E388E" w:rsidP="003F5D6E">
                                    <w:pPr>
                                      <w:jc w:val="center"/>
                                    </w:pPr>
                                  </w:p>
                                  <w:p w14:paraId="3A8EEAA1" w14:textId="77777777" w:rsidR="008E388E" w:rsidRDefault="008E388E" w:rsidP="003F5D6E">
                                    <w:pPr>
                                      <w:jc w:val="center"/>
                                    </w:pPr>
                                  </w:p>
                                  <w:p w14:paraId="0784F53A" w14:textId="77777777" w:rsidR="008E388E" w:rsidRDefault="008E388E" w:rsidP="003F5D6E">
                                    <w:pPr>
                                      <w:jc w:val="center"/>
                                    </w:pPr>
                                  </w:p>
                                  <w:p w14:paraId="613E837C" w14:textId="3C3BAA7D" w:rsidR="008E388E" w:rsidRPr="003F5D6E" w:rsidRDefault="008E388E" w:rsidP="003F5D6E">
                                    <w:pPr>
                                      <w:jc w:val="center"/>
                                      <w:rPr>
                                        <w:color w:val="FFC000"/>
                                        <w:sz w:val="32"/>
                                        <w:szCs w:val="28"/>
                                      </w:rPr>
                                    </w:pPr>
                                    <w:r w:rsidRPr="003F5D6E">
                                      <w:rPr>
                                        <w:color w:val="FFC000"/>
                                        <w:sz w:val="32"/>
                                        <w:szCs w:val="28"/>
                                      </w:rPr>
                                      <w:t>ADOPTION</w:t>
                                    </w:r>
                                    <w:r>
                                      <w:rPr>
                                        <w:color w:val="FFC000"/>
                                        <w:sz w:val="32"/>
                                        <w:szCs w:val="28"/>
                                      </w:rPr>
                                      <w:t xml:space="preserve"> ANALYSIS</w:t>
                                    </w:r>
                                  </w:p>
                                </w:txbxContent>
                              </v:textbox>
                            </v:rect>
                            <v:shapetype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Notched Right Arrow 6" o:spid="_x0000_s1052" type="#_x0000_t94" style="position:absolute;left:28716;top:21050;width:8163;height:17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" adj="19295" fillcolor="white [3212]" strokecolor="#44546a [3215]" strokeweight="1p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39" o:spid="_x0000_s1053" type="#_x0000_t67" style="position:absolute;left:6381;top:2190;width:1956;height:36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" adj="15825" fillcolor="white [3212]" strokecolor="black [3213]" strokeweight=".5pt">
                              <v:fill r:id="rId8" o:title="" color2="#44546a [3215]" type="pattern"/>
                            </v:shape>
                            <v:shape id="Down Arrow 40" o:spid="_x0000_s1054" type="#_x0000_t67" style="position:absolute;left:17907;top:2381;width:1955;height:36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" adj="15825" fillcolor="white [3212]" strokecolor="black [3213]" strokeweight=".5pt">
                              <v:fill r:id="rId8" o:title="" color2="#44546a [3215]" type="pattern"/>
                            </v:shape>
                            <v:shape id="Down Arrow 42" o:spid="_x0000_s1055" type="#_x0000_t67" style="position:absolute;left:34004;top:2286;width:1956;height:36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" adj="15825" fillcolor="white [3212]" strokecolor="black [3213]" strokeweight=".5pt">
                              <v:fill r:id="rId8" o:title="" color2="#44546a [3215]" type="pattern"/>
                            </v:shape>
                            <v:shape id="Down Arrow 43" o:spid="_x0000_s1056" type="#_x0000_t67" style="position:absolute;left:52387;top:2381;width:1956;height:36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" adj="15825" fillcolor="white [3212]" strokecolor="black [3213]" strokeweight=".5pt">
                              <v:fill r:id="rId8" o:title="" color2="#44546a [3215]" type="pattern"/>
                            </v:shape>
                            <v:shape id="Down Arrow 44" o:spid="_x0000_s1057" type="#_x0000_t67" style="position:absolute;left:68008;top:2476;width:1956;height:36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" adj="15825" fillcolor="white [3212]" strokecolor="black [3213]" strokeweight=".5pt">
                              <v:fill r:id="rId8" o:title="" color2="#44546a [3215]" type="pattern"/>
                            </v:shape>
                            <v:shape id="Down Arrow 45" o:spid="_x0000_s1058" type="#_x0000_t67" style="position:absolute;left:20669;top:45529;width:2394;height:3658;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" adj="14531" fillcolor="white [3212]" strokecolor="black [3213]" strokeweight=".5pt">
                              <v:fill r:id="rId8" o:title="" color2="#44546a [3215]" type="pattern"/>
                            </v:shape>
                            <v:shape id="Down Arrow 47" o:spid="_x0000_s1059" type="#_x0000_t67" style="position:absolute;left:33528;top:45529;width:2393;height:3658;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" adj="14531" fillcolor="white [3212]" strokecolor="black [3213]" strokeweight=".5pt">
                              <v:fill r:id="rId8" o:title="" color2="#44546a [3215]" type="pattern"/>
                            </v:shape>
                            <v:shape id="Down Arrow 48" o:spid="_x0000_s1060" type="#_x0000_t67" style="position:absolute;left:52006;top:45434;width:2394;height:365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" adj="14531" fillcolor="white [3212]" strokecolor="black [3213]" strokeweight=".5pt">
                              <v:fill r:id="rId8" o:title="" color2="#44546a [3215]" type="pattern"/>
                            </v:shape>
                            <v:shape id="Down Arrow 49" o:spid="_x0000_s1061" type="#_x0000_t67" style="position:absolute;left:72294;top:45434;width:2394;height:365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" adj="14531" fillcolor="white [3212]" strokecolor="black [3213]" strokeweight=".5pt">
                              <v:fill r:id="rId8" o:title="" color2="#44546a [3215]" type="pattern"/>
                            </v:shape>
                            <v:shape id="Notched Right Arrow 50" o:spid="_x0000_s1062" type="#_x0000_t94" style="position:absolute;left:28860;top:30910;width:8165;height:18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" adj="19152" fillcolor="white [3212]" strokecolor="#44546a [3215]" strokeweight="1pt"/>
                            <v:shape id="Notched Right Arrow 1" o:spid="_x0000_s1063" type="#_x0000_t94" style="position:absolute;left:28575;top:14069;width:8162;height:17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" adj="19295" fillcolor="white [3212]" strokecolor="#44546a [3215]" strokeweight="1pt"/>
                            <v:shape id="Text Box 2" o:spid="_x0000_s1064" type="#_x0000_t202" style="position:absolute;left:3238;top:48659;width:82125;height:2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" fillcolor="white [3212]">
                              <v:textbox>
                                <w:txbxContent>
                                  <w:p w14:paraId="6E03E87E" w14:textId="77777777" w:rsidR="008E388E" w:rsidRPr="00FF47AF" w:rsidRDefault="008E388E" w:rsidP="0058617C">
                                    <w:pPr>
                                      <w:spacing w:after="0" w:line="240" w:lineRule="auto"/>
                                      <w:jc w:val="center"/>
                                      <w:rPr>
                                        <w:rFonts w:ascii="Times New Roman" w:hAnsi="Times New Roman" w:cs="Times New Roman"/>
                                        <w:b/>
                                        <w:sz w:val="18"/>
                                        <w:szCs w:val="18"/>
                                      </w:rPr>
                                    </w:pPr>
                                    <w:r w:rsidRPr="00FF47AF">
                                      <w:rPr>
                                        <w:rFonts w:ascii="Times New Roman" w:hAnsi="Times New Roman" w:cs="Times New Roman"/>
                                        <w:b/>
                                        <w:sz w:val="18"/>
                                        <w:szCs w:val="18"/>
                                      </w:rPr>
                                      <w:t xml:space="preserve">     Resource attributes of farm-household, perceptions and preferences</w:t>
                                    </w:r>
                                  </w:p>
                                </w:txbxContent>
                              </v:textbox>
                            </v:shape>
                          </v:group>
                          <v:group id="Group 117" o:spid="_x0000_s1065" style="position:absolute;left:36861;top:11144;width:47244;height:37814" coordorigin="36861,11144" coordsize="47244,378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">
                            <v:group id="Group 118" o:spid="_x0000_s1066" style="position:absolute;left:43529;top:14963;width:34195;height:33995" coordorigin="43529,14963" coordsize="34194,33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">
                              <v:shape id="Straight Arrow Connector 119" o:spid="_x0000_s1067" type="#_x0000_t32" style="position:absolute;left:50101;top:23860;width:6287;height:792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" strokecolor="#44546a [3215]" strokeweight="1pt">
                                <v:stroke endarrow="block" joinstyle="miter"/>
                              </v:shape>
                              <v:shape id="Straight Arrow Connector 120" o:spid="_x0000_s1068" type="#_x0000_t32" style="position:absolute;left:49815;top:14963;width:22289;height:62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" strokecolor="#44546a [3215]" strokeweight="1pt">
                                <v:stroke endarrow="block" joinstyle="miter"/>
                              </v:shape>
                              <v:shape id="Straight Arrow Connector 121" o:spid="_x0000_s1069" type="#_x0000_t32" style="position:absolute;left:62095;top:36766;width:0;height:247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" strokecolor="#44546a [3215]" strokeweight="1pt">
                                <v:stroke endarrow="block" joinstyle="miter"/>
                              </v:shape>
                              <v:shape id="Straight Arrow Connector 122" o:spid="_x0000_s1070" type="#_x0000_t32" style="position:absolute;left:61626;top:26289;width:0;height:502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" strokecolor="#44546a [3215]" strokeweight="1pt">
                                <v:stroke endarrow="block" joinstyle="miter"/>
                              </v:shape>
                              <v:shape id="Straight Arrow Connector 123" o:spid="_x0000_s1071" type="#_x0000_t32" style="position:absolute;left:68865;top:24288;width:8001;height:1771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" strokecolor="#44546a [3215]" strokeweight="1pt">
                                <v:stroke endarrow="block" joinstyle="miter"/>
                              </v:shape>
                              <v:shape id="Straight Arrow Connector 124" o:spid="_x0000_s1072" type="#_x0000_t32" style="position:absolute;left:49815;top:22528;width:6573;height:133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" strokecolor="#44546a [3215]" strokeweight="1pt">
                                <v:stroke endarrow="block" joinstyle="miter"/>
                              </v:shape>
                              <v:shape id="Straight Arrow Connector 125" o:spid="_x0000_s1073" type="#_x0000_t32" style="position:absolute;left:49911;top:42100;width:5384;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" strokecolor="#44546a [3215]" strokeweight="1pt">
                                <v:stroke endarrow="block" joinstyle="miter"/>
                              </v:shape>
                              <v:shape id="Straight Arrow Connector 126" o:spid="_x0000_s1074" type="#_x0000_t32" style="position:absolute;left:43529;top:32385;width:0;height:69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" strokecolor="#44546a [3215]" strokeweight="1pt">
                                <v:stroke endarrow="block" joinstyle="miter"/>
                              </v:shape>
                              <v:shape id="Straight Arrow Connector 127" o:spid="_x0000_s1075" type="#_x0000_t32" style="position:absolute;left:77724;top:16097;width:0;height:22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" strokecolor="#44546a [3215]" strokeweight="1pt">
                                <v:stroke endarrow="block" joinstyle="miter"/>
                              </v:shape>
                              <v:shape id="Straight Arrow Connector 192" o:spid="_x0000_s1076" type="#_x0000_t32" style="position:absolute;left:77533;top:24479;width:0;height:2447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" strokecolor="#44546a [3215]" strokeweight="1pt">
                                <v:stroke dashstyle="dash" endarrow="block" joinstyle="miter"/>
                              </v:shape>
                              <v:shape id="Straight Arrow Connector 194" o:spid="_x0000_s1077" type="#_x0000_t32" style="position:absolute;left:66579;top:21524;width:5525;height:190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" strokecolor="#44546a [3215]" strokeweight="1pt">
                                <v:stroke endarrow="block" joinstyle="miter"/>
                              </v:shape>
                            </v:group>
                            <v:group id="Group 195" o:spid="_x0000_s1078" style="position:absolute;left:36861;top:11144;width:47244;height:33623" coordorigin="36861,11144" coordsize="47244,33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">
                              <v:shape id="Text Box 2" o:spid="_x0000_s1079" type="#_x0000_t202" style="position:absolute;left:36861;top:19766;width:12954;height:5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">
                                <v:textbox>
                                  <w:txbxContent>
                                    <w:p w14:paraId="0D3B457F" w14:textId="77777777" w:rsidR="008E388E" w:rsidRPr="00FF47AF" w:rsidRDefault="008E388E" w:rsidP="0058617C">
                                      <w:pPr>
                                        <w:spacing w:after="0" w:line="240" w:lineRule="auto"/>
                                        <w:jc w:val="center"/>
                                        <w:rPr>
                                          <w:rFonts w:ascii="Times New Roman" w:hAnsi="Times New Roman" w:cs="Times New Roman"/>
                                          <w:b/>
                                          <w:sz w:val="18"/>
                                          <w:szCs w:val="18"/>
                                        </w:rPr>
                                      </w:pPr>
                                      <w:r w:rsidRPr="00FF47AF">
                                        <w:rPr>
                                          <w:rFonts w:ascii="Times New Roman" w:hAnsi="Times New Roman" w:cs="Times New Roman"/>
                                          <w:b/>
                                          <w:sz w:val="18"/>
                                          <w:szCs w:val="18"/>
                                        </w:rPr>
                                        <w:sym w:font="Symbol" w:char="F020"/>
                                      </w:r>
                                      <w:r w:rsidRPr="00FF47AF">
                                        <w:rPr>
                                          <w:rFonts w:ascii="Times New Roman" w:hAnsi="Times New Roman" w:cs="Times New Roman"/>
                                          <w:b/>
                                          <w:sz w:val="18"/>
                                          <w:szCs w:val="18"/>
                                        </w:rPr>
                                        <w:sym w:font="Symbol" w:char="F044"/>
                                      </w:r>
                                      <w:r w:rsidRPr="00FF47AF">
                                        <w:rPr>
                                          <w:rFonts w:ascii="Times New Roman" w:hAnsi="Times New Roman" w:cs="Times New Roman"/>
                                          <w:b/>
                                          <w:sz w:val="18"/>
                                          <w:szCs w:val="18"/>
                                        </w:rPr>
                                        <w:t xml:space="preserve"> Productivity and/or </w:t>
                                      </w:r>
                                    </w:p>
                                    <w:p w14:paraId="35E5E304" w14:textId="77777777" w:rsidR="008E388E" w:rsidRPr="00FF47AF" w:rsidRDefault="008E388E" w:rsidP="0058617C">
                                      <w:pPr>
                                        <w:spacing w:after="0" w:line="240" w:lineRule="auto"/>
                                        <w:jc w:val="center"/>
                                        <w:rPr>
                                          <w:rFonts w:ascii="Times New Roman" w:hAnsi="Times New Roman" w:cs="Times New Roman"/>
                                          <w:b/>
                                          <w:sz w:val="18"/>
                                          <w:szCs w:val="18"/>
                                        </w:rPr>
                                      </w:pPr>
                                      <w:r w:rsidRPr="00FF47AF">
                                        <w:rPr>
                                          <w:rFonts w:ascii="Times New Roman" w:hAnsi="Times New Roman" w:cs="Times New Roman"/>
                                          <w:b/>
                                          <w:sz w:val="18"/>
                                          <w:szCs w:val="18"/>
                                        </w:rPr>
                                        <w:sym w:font="Symbol" w:char="F044"/>
                                      </w:r>
                                      <w:r w:rsidRPr="00FF47AF">
                                        <w:rPr>
                                          <w:rFonts w:ascii="Times New Roman" w:hAnsi="Times New Roman" w:cs="Times New Roman"/>
                                          <w:b/>
                                          <w:sz w:val="18"/>
                                          <w:szCs w:val="18"/>
                                        </w:rPr>
                                        <w:t xml:space="preserve"> Quality</w:t>
                                      </w:r>
                                    </w:p>
                                  </w:txbxContent>
                                </v:textbox>
                              </v:shape>
                              <v:shape id="Text Box 2" o:spid="_x0000_s1080" type="#_x0000_t202" style="position:absolute;left:56388;top:21621;width:10191;height:4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">
                                <v:textbox>
                                  <w:txbxContent>
                                    <w:p w14:paraId="55B2CA73" w14:textId="77777777" w:rsidR="008E388E" w:rsidRPr="00FF47AF" w:rsidRDefault="008E388E" w:rsidP="0058617C">
                                      <w:pPr>
                                        <w:spacing w:after="0" w:line="240" w:lineRule="auto"/>
                                        <w:jc w:val="center"/>
                                        <w:rPr>
                                          <w:rFonts w:ascii="Times New Roman" w:hAnsi="Times New Roman" w:cs="Times New Roman"/>
                                          <w:b/>
                                          <w:sz w:val="18"/>
                                          <w:szCs w:val="18"/>
                                        </w:rPr>
                                      </w:pPr>
                                      <w:r w:rsidRPr="00FF47AF">
                                        <w:rPr>
                                          <w:rFonts w:ascii="Times New Roman" w:hAnsi="Times New Roman" w:cs="Times New Roman"/>
                                          <w:b/>
                                          <w:sz w:val="18"/>
                                          <w:szCs w:val="18"/>
                                        </w:rPr>
                                        <w:sym w:font="Symbol" w:char="F044"/>
                                      </w:r>
                                      <w:r w:rsidRPr="00FF47AF">
                                        <w:rPr>
                                          <w:rFonts w:ascii="Times New Roman" w:hAnsi="Times New Roman" w:cs="Times New Roman"/>
                                          <w:b/>
                                          <w:sz w:val="18"/>
                                          <w:szCs w:val="18"/>
                                        </w:rPr>
                                        <w:t xml:space="preserve"> Earnings, </w:t>
                                      </w:r>
                                    </w:p>
                                    <w:p w14:paraId="470D8F4B" w14:textId="77777777" w:rsidR="008E388E" w:rsidRPr="00FF47AF" w:rsidRDefault="008E388E" w:rsidP="0058617C">
                                      <w:pPr>
                                        <w:spacing w:after="0" w:line="240" w:lineRule="auto"/>
                                        <w:jc w:val="center"/>
                                        <w:rPr>
                                          <w:rFonts w:ascii="Times New Roman" w:hAnsi="Times New Roman" w:cs="Times New Roman"/>
                                          <w:b/>
                                          <w:sz w:val="18"/>
                                          <w:szCs w:val="18"/>
                                        </w:rPr>
                                      </w:pPr>
                                      <w:r w:rsidRPr="00FF47AF">
                                        <w:rPr>
                                          <w:rFonts w:ascii="Times New Roman" w:hAnsi="Times New Roman" w:cs="Times New Roman"/>
                                          <w:b/>
                                          <w:sz w:val="18"/>
                                          <w:szCs w:val="18"/>
                                        </w:rPr>
                                        <w:sym w:font="Symbol" w:char="F044"/>
                                      </w:r>
                                      <w:r w:rsidRPr="00FF47AF">
                                        <w:rPr>
                                          <w:rFonts w:ascii="Times New Roman" w:hAnsi="Times New Roman" w:cs="Times New Roman"/>
                                          <w:b/>
                                          <w:sz w:val="18"/>
                                          <w:szCs w:val="18"/>
                                        </w:rPr>
                                        <w:t xml:space="preserve"> Drudgery </w:t>
                                      </w:r>
                                    </w:p>
                                  </w:txbxContent>
                                </v:textbox>
                              </v:shape>
                              <v:shape id="Text Box 2" o:spid="_x0000_s1081" type="#_x0000_t202" style="position:absolute;left:55149;top:39243;width:13716;height:5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">
                                <v:textbox>
                                  <w:txbxContent>
                                    <w:p w14:paraId="0483D362" w14:textId="77777777" w:rsidR="008E388E" w:rsidRPr="00FF47AF" w:rsidRDefault="008E388E" w:rsidP="0058617C">
                                      <w:pPr>
                                        <w:spacing w:after="0" w:line="240" w:lineRule="auto"/>
                                        <w:jc w:val="center"/>
                                        <w:rPr>
                                          <w:rFonts w:ascii="Times New Roman" w:hAnsi="Times New Roman" w:cs="Times New Roman"/>
                                          <w:b/>
                                          <w:sz w:val="18"/>
                                          <w:szCs w:val="18"/>
                                        </w:rPr>
                                      </w:pPr>
                                      <w:r w:rsidRPr="00FF47AF">
                                        <w:rPr>
                                          <w:rFonts w:ascii="Times New Roman" w:hAnsi="Times New Roman" w:cs="Times New Roman"/>
                                          <w:b/>
                                          <w:sz w:val="18"/>
                                          <w:szCs w:val="18"/>
                                        </w:rPr>
                                        <w:t>Spillover effects (on non-adopters and FoP owners)</w:t>
                                      </w:r>
                                    </w:p>
                                  </w:txbxContent>
                                </v:textbox>
                              </v:shape>
                              <v:shape id="Text Box 2" o:spid="_x0000_s1082" type="#_x0000_t202" style="position:absolute;left:72104;top:18478;width:12001;height:5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">
                                <v:textbox>
                                  <w:txbxContent>
                                    <w:p w14:paraId="4EC0412A" w14:textId="77777777" w:rsidR="008E388E" w:rsidRPr="00FF47AF" w:rsidRDefault="008E388E" w:rsidP="0058617C">
                                      <w:pPr>
                                        <w:spacing w:after="0" w:line="240" w:lineRule="auto"/>
                                        <w:jc w:val="center"/>
                                        <w:rPr>
                                          <w:rFonts w:ascii="Times New Roman" w:hAnsi="Times New Roman" w:cs="Times New Roman"/>
                                          <w:b/>
                                          <w:sz w:val="18"/>
                                          <w:szCs w:val="18"/>
                                        </w:rPr>
                                      </w:pPr>
                                      <w:r w:rsidRPr="00FF47AF">
                                        <w:rPr>
                                          <w:rFonts w:ascii="Times New Roman" w:hAnsi="Times New Roman" w:cs="Times New Roman"/>
                                          <w:b/>
                                          <w:sz w:val="18"/>
                                          <w:szCs w:val="18"/>
                                        </w:rPr>
                                        <w:sym w:font="Symbol" w:char="F044"/>
                                      </w:r>
                                      <w:r w:rsidRPr="00FF47AF">
                                        <w:rPr>
                                          <w:rFonts w:ascii="Times New Roman" w:hAnsi="Times New Roman" w:cs="Times New Roman"/>
                                          <w:b/>
                                          <w:sz w:val="18"/>
                                          <w:szCs w:val="18"/>
                                        </w:rPr>
                                        <w:t xml:space="preserve"> Rural livelihood status </w:t>
                                      </w:r>
                                    </w:p>
                                  </w:txbxContent>
                                </v:textbox>
                              </v:shape>
                              <v:shape id="Text Box 2" o:spid="_x0000_s1083" type="#_x0000_t202" style="position:absolute;left:37147;top:29023;width:12954;height:63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">
                                <v:textbox>
                                  <w:txbxContent>
                                    <w:p w14:paraId="0B5397B1" w14:textId="77777777" w:rsidR="008E388E" w:rsidRPr="00FF47AF" w:rsidRDefault="008E388E" w:rsidP="0058617C">
                                      <w:pPr>
                                        <w:spacing w:after="0" w:line="240" w:lineRule="auto"/>
                                        <w:jc w:val="center"/>
                                        <w:rPr>
                                          <w:rFonts w:ascii="Times New Roman" w:hAnsi="Times New Roman" w:cs="Times New Roman"/>
                                          <w:b/>
                                          <w:sz w:val="18"/>
                                          <w:szCs w:val="18"/>
                                        </w:rPr>
                                      </w:pPr>
                                      <w:r w:rsidRPr="00FF47AF">
                                        <w:rPr>
                                          <w:rFonts w:ascii="Times New Roman" w:hAnsi="Times New Roman" w:cs="Times New Roman"/>
                                          <w:b/>
                                          <w:sz w:val="18"/>
                                          <w:szCs w:val="18"/>
                                        </w:rPr>
                                        <w:sym w:font="Symbol" w:char="F020"/>
                                      </w:r>
                                      <w:r w:rsidRPr="00FF47AF">
                                        <w:rPr>
                                          <w:rFonts w:ascii="Times New Roman" w:hAnsi="Times New Roman" w:cs="Times New Roman"/>
                                          <w:b/>
                                          <w:sz w:val="18"/>
                                          <w:szCs w:val="18"/>
                                        </w:rPr>
                                        <w:sym w:font="Symbol" w:char="F044"/>
                                      </w:r>
                                      <w:r w:rsidRPr="00FF47AF">
                                        <w:rPr>
                                          <w:rFonts w:ascii="Times New Roman" w:hAnsi="Times New Roman" w:cs="Times New Roman"/>
                                          <w:b/>
                                          <w:sz w:val="18"/>
                                          <w:szCs w:val="18"/>
                                        </w:rPr>
                                        <w:t xml:space="preserve"> Use of factors of Production (FoP; e.g., human labor</w:t>
                                      </w:r>
                                      <w:r>
                                        <w:rPr>
                                          <w:rFonts w:ascii="Times New Roman" w:hAnsi="Times New Roman" w:cs="Times New Roman"/>
                                          <w:b/>
                                          <w:sz w:val="18"/>
                                          <w:szCs w:val="18"/>
                                        </w:rPr>
                                        <w:t>)</w:t>
                                      </w:r>
                                    </w:p>
                                  </w:txbxContent>
                                </v:textbox>
                              </v:shape>
                              <v:shape id="Text Box 2" o:spid="_x0000_s1084" type="#_x0000_t202" style="position:absolute;left:55340;top:31337;width:13716;height:5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">
                                <v:textbox>
                                  <w:txbxContent>
                                    <w:p w14:paraId="0D7039D1" w14:textId="77777777" w:rsidR="008E388E" w:rsidRPr="00FF47AF" w:rsidRDefault="008E388E" w:rsidP="0058617C">
                                      <w:pPr>
                                        <w:spacing w:after="0" w:line="240" w:lineRule="auto"/>
                                        <w:jc w:val="center"/>
                                        <w:rPr>
                                          <w:rFonts w:ascii="Times New Roman" w:hAnsi="Times New Roman" w:cs="Times New Roman"/>
                                          <w:b/>
                                          <w:sz w:val="18"/>
                                          <w:szCs w:val="18"/>
                                        </w:rPr>
                                      </w:pPr>
                                      <w:r w:rsidRPr="00FF47AF">
                                        <w:rPr>
                                          <w:rFonts w:ascii="Times New Roman" w:hAnsi="Times New Roman" w:cs="Times New Roman"/>
                                          <w:b/>
                                          <w:sz w:val="18"/>
                                          <w:szCs w:val="18"/>
                                        </w:rPr>
                                        <w:sym w:font="Symbol" w:char="F044"/>
                                      </w:r>
                                      <w:r w:rsidRPr="00FF47AF">
                                        <w:rPr>
                                          <w:rFonts w:ascii="Times New Roman" w:hAnsi="Times New Roman" w:cs="Times New Roman"/>
                                          <w:b/>
                                          <w:sz w:val="18"/>
                                          <w:szCs w:val="18"/>
                                        </w:rPr>
                                        <w:t xml:space="preserve"> Demand for local products</w:t>
                                      </w:r>
                                    </w:p>
                                  </w:txbxContent>
                                </v:textbox>
                              </v:shape>
                              <v:shape id="Text Box 2" o:spid="_x0000_s1085" type="#_x0000_t202" style="position:absolute;left:71628;top:11144;width:12001;height:5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">
                                <v:textbox>
                                  <w:txbxContent>
                                    <w:p w14:paraId="6FF5DF81" w14:textId="77777777" w:rsidR="008E388E" w:rsidRPr="00FF47AF" w:rsidRDefault="008E388E" w:rsidP="0058617C">
                                      <w:pPr>
                                        <w:spacing w:after="0" w:line="240" w:lineRule="auto"/>
                                        <w:jc w:val="center"/>
                                        <w:rPr>
                                          <w:rFonts w:ascii="Times New Roman" w:hAnsi="Times New Roman" w:cs="Times New Roman"/>
                                          <w:b/>
                                          <w:sz w:val="18"/>
                                          <w:szCs w:val="18"/>
                                        </w:rPr>
                                      </w:pPr>
                                      <w:r w:rsidRPr="00FF47AF">
                                        <w:rPr>
                                          <w:rFonts w:ascii="Times New Roman" w:hAnsi="Times New Roman" w:cs="Times New Roman"/>
                                          <w:b/>
                                          <w:sz w:val="18"/>
                                          <w:szCs w:val="18"/>
                                        </w:rPr>
                                        <w:sym w:font="Symbol" w:char="F044"/>
                                      </w:r>
                                      <w:r w:rsidRPr="00FF47AF">
                                        <w:rPr>
                                          <w:rFonts w:ascii="Times New Roman" w:hAnsi="Times New Roman" w:cs="Times New Roman"/>
                                          <w:b/>
                                          <w:sz w:val="18"/>
                                          <w:szCs w:val="18"/>
                                        </w:rPr>
                                        <w:t xml:space="preserve"> </w:t>
                                      </w:r>
                                      <w:r>
                                        <w:rPr>
                                          <w:rFonts w:ascii="Times New Roman" w:hAnsi="Times New Roman" w:cs="Times New Roman"/>
                                          <w:b/>
                                          <w:sz w:val="18"/>
                                          <w:szCs w:val="18"/>
                                        </w:rPr>
                                        <w:t xml:space="preserve"> National income</w:t>
                                      </w:r>
                                    </w:p>
                                  </w:txbxContent>
                                </v:textbox>
                              </v:shape>
                              <v:shape id="Text Box 2" o:spid="_x0000_s1086" type="#_x0000_t202" style="position:absolute;left:36861;top:12822;width:12954;height:42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">
                                <v:textbox>
                                  <w:txbxContent>
                                    <w:p w14:paraId="0D16443A" w14:textId="77777777" w:rsidR="008E388E" w:rsidRPr="00FF47AF" w:rsidRDefault="008E388E" w:rsidP="0058617C">
                                      <w:pPr>
                                        <w:spacing w:after="0" w:line="240" w:lineRule="auto"/>
                                        <w:jc w:val="center"/>
                                        <w:rPr>
                                          <w:rFonts w:ascii="Times New Roman" w:hAnsi="Times New Roman" w:cs="Times New Roman"/>
                                          <w:b/>
                                          <w:sz w:val="18"/>
                                          <w:szCs w:val="18"/>
                                        </w:rPr>
                                      </w:pPr>
                                      <w:r w:rsidRPr="00FF47AF">
                                        <w:rPr>
                                          <w:rFonts w:ascii="Times New Roman" w:hAnsi="Times New Roman" w:cs="Times New Roman"/>
                                          <w:b/>
                                          <w:sz w:val="18"/>
                                          <w:szCs w:val="18"/>
                                        </w:rPr>
                                        <w:sym w:font="Symbol" w:char="F020"/>
                                      </w:r>
                                      <w:r w:rsidRPr="00FF47AF">
                                        <w:rPr>
                                          <w:rFonts w:ascii="Times New Roman" w:hAnsi="Times New Roman" w:cs="Times New Roman"/>
                                          <w:b/>
                                          <w:sz w:val="18"/>
                                          <w:szCs w:val="18"/>
                                        </w:rPr>
                                        <w:sym w:font="Symbol" w:char="F044"/>
                                      </w:r>
                                      <w:r w:rsidRPr="00FF47AF">
                                        <w:rPr>
                                          <w:rFonts w:ascii="Times New Roman" w:hAnsi="Times New Roman" w:cs="Times New Roman"/>
                                          <w:b/>
                                          <w:sz w:val="18"/>
                                          <w:szCs w:val="18"/>
                                        </w:rPr>
                                        <w:t xml:space="preserve"> Yield variability </w:t>
                                      </w:r>
                                    </w:p>
                                  </w:txbxContent>
                                </v:textbox>
                              </v:shape>
                              <v:shape id="Text Box 2" o:spid="_x0000_s1087" type="#_x0000_t202" style="position:absolute;left:37338;top:39243;width:12954;height:5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">
                                <v:textbox>
                                  <w:txbxContent>
                                    <w:p w14:paraId="0F497D3C" w14:textId="77777777" w:rsidR="008E388E" w:rsidRPr="00FF47AF" w:rsidRDefault="008E388E" w:rsidP="0058617C">
                                      <w:pPr>
                                        <w:spacing w:after="0" w:line="240" w:lineRule="auto"/>
                                        <w:jc w:val="center"/>
                                        <w:rPr>
                                          <w:rFonts w:ascii="Times New Roman" w:hAnsi="Times New Roman" w:cs="Times New Roman"/>
                                          <w:b/>
                                          <w:sz w:val="18"/>
                                          <w:szCs w:val="18"/>
                                        </w:rPr>
                                      </w:pPr>
                                      <w:r w:rsidRPr="00FF47AF">
                                        <w:rPr>
                                          <w:rFonts w:ascii="Times New Roman" w:hAnsi="Times New Roman" w:cs="Times New Roman"/>
                                          <w:b/>
                                          <w:sz w:val="18"/>
                                          <w:szCs w:val="18"/>
                                        </w:rPr>
                                        <w:sym w:font="Symbol" w:char="F044"/>
                                      </w:r>
                                      <w:r w:rsidRPr="00FF47AF">
                                        <w:rPr>
                                          <w:rFonts w:ascii="Times New Roman" w:hAnsi="Times New Roman" w:cs="Times New Roman"/>
                                          <w:b/>
                                          <w:sz w:val="18"/>
                                          <w:szCs w:val="18"/>
                                        </w:rPr>
                                        <w:t xml:space="preserve"> Availability of FoP in the locality</w:t>
                                      </w:r>
                                    </w:p>
                                  </w:txbxContent>
                                </v:textbox>
                              </v:shape>
                            </v:group>
                          </v:group>
                        </v:group>
                        <v:shape id="Notched Right Arrow 37" o:spid="_x0000_s1088" type="#_x0000_t94" style="position:absolute;left:28864;top:6434;width:8162;height:17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" adj="19295" fillcolor="white [3212]" strokecolor="#44546a [3215]" strokeweight="1pt"/>
                        <v:shape id="Text Box 2" o:spid="_x0000_s1089" type="#_x0000_t202" style="position:absolute;left:36879;top:5080;width:12954;height:44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">
                          <v:textbox>
                            <w:txbxContent>
                              <w:p w14:paraId="32233F9B" w14:textId="77777777" w:rsidR="008E388E" w:rsidRPr="00FF47AF" w:rsidRDefault="008E388E" w:rsidP="0058617C">
                                <w:pPr>
                                  <w:spacing w:after="0" w:line="240" w:lineRule="auto"/>
                                  <w:jc w:val="center"/>
                                  <w:rPr>
                                    <w:rFonts w:ascii="Times New Roman" w:hAnsi="Times New Roman" w:cs="Times New Roman"/>
                                    <w:b/>
                                    <w:sz w:val="18"/>
                                    <w:szCs w:val="18"/>
                                  </w:rPr>
                                </w:pPr>
                                <w:r w:rsidRPr="00FF47AF">
                                  <w:rPr>
                                    <w:rFonts w:ascii="Times New Roman" w:hAnsi="Times New Roman" w:cs="Times New Roman"/>
                                    <w:b/>
                                    <w:sz w:val="18"/>
                                    <w:szCs w:val="18"/>
                                  </w:rPr>
                                  <w:sym w:font="Symbol" w:char="F020"/>
                                </w:r>
                                <w:r w:rsidRPr="00FF47AF">
                                  <w:rPr>
                                    <w:rFonts w:ascii="Times New Roman" w:hAnsi="Times New Roman" w:cs="Times New Roman"/>
                                    <w:b/>
                                    <w:sz w:val="18"/>
                                    <w:szCs w:val="18"/>
                                  </w:rPr>
                                  <w:sym w:font="Symbol" w:char="F044"/>
                                </w:r>
                                <w:r w:rsidRPr="00FF47AF">
                                  <w:rPr>
                                    <w:rFonts w:ascii="Times New Roman" w:hAnsi="Times New Roman" w:cs="Times New Roman"/>
                                    <w:b/>
                                    <w:sz w:val="18"/>
                                    <w:szCs w:val="18"/>
                                  </w:rPr>
                                  <w:t xml:space="preserve"> Ecosystem services </w:t>
                                </w:r>
                              </w:p>
                            </w:txbxContent>
                          </v:textbox>
                        </v:shape>
                        <v:shape id="Straight Arrow Connector 209" o:spid="_x0000_s1090" type="#_x0000_t32" style="position:absolute;left:49833;top:7281;width:22271;height:134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" strokecolor="#44546a [3215]" strokeweight="1pt">
                          <v:stroke endarrow="block" joinstyle="miter"/>
                        </v:shape>
                      </v:group>
                      <v:group id="Group 210" o:spid="_x0000_s1091" style="position:absolute;top:7715;width:38957;height:45910" coordorigin=",7715" coordsize="38957,45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">
                        <v:line id="Straight Connector 211" o:spid="_x0000_s1092" style="position:absolute;visibility:visible;mso-wrap-style:square" from="190,7715" to="190,53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" strokecolor="#70ad47 [3209]" strokeweight="1pt">
                          <v:stroke dashstyle="longDash" joinstyle="miter"/>
                        </v:line>
                        <v:line id="Straight Connector 212" o:spid="_x0000_s1093" style="position:absolute;flip:x;visibility:visible;mso-wrap-style:square" from="38862,47148" to="38862,534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" strokecolor="#70ad47 [3209]" strokeweight="1pt">
                          <v:stroke dashstyle="longDash" joinstyle="miter"/>
                        </v:line>
                        <v:shape id="Straight Arrow Connector 213" o:spid="_x0000_s1094" type="#_x0000_t32" style="position:absolute;top:7715;width:552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" strokecolor="#70ad47 [3209]" strokeweight="1pt">
                          <v:stroke dashstyle="longDash" endarrow="block" joinstyle="miter"/>
                        </v:shape>
                        <v:shape id="Straight Arrow Connector 214" o:spid="_x0000_s1095" type="#_x0000_t32" style="position:absolute;left:190;top:15906;width:552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" strokecolor="#70ad47 [3209]" strokeweight="1pt">
                          <v:stroke dashstyle="longDash" endarrow="block" joinstyle="miter"/>
                        </v:shape>
                        <v:line id="Straight Connector 261" o:spid="_x0000_s1096" style="position:absolute;flip:y;visibility:visible;mso-wrap-style:square" from="190,36195" to="19812,36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" strokecolor="#70ad47 [3209]" strokeweight="1pt">
                          <v:stroke dashstyle="longDash" joinstyle="miter"/>
                        </v:line>
                        <v:line id="Straight Connector 262" o:spid="_x0000_s1097" style="position:absolute;visibility:visible;mso-wrap-style:square" from="285,53530" to="38957,53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" strokecolor="#70ad47 [3209]" strokeweight="1pt">
                          <v:stroke dashstyle="longDash" joinstyle="miter"/>
                        </v:line>
                      </v:group>
                    </v:group>
                    <v:shape id="Straight Arrow Connector 265" o:spid="_x0000_s1098" type="#_x0000_t32" style="position:absolute;left:23907;top:43338;width:0;height:65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" strokecolor="gray [1629]" strokeweight="1.25pt">
                      <v:stroke endarrow="block" joinstyle="miter"/>
                    </v:shape>
                    <v:shape id="Straight Arrow Connector 266" o:spid="_x0000_s1099" type="#_x0000_t32" style="position:absolute;left:25431;top:43148;width:0;height:603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" strokecolor="gray [1629]" strokeweight="1.25pt">
                      <v:stroke endarrow="block" joinstyle="miter"/>
                    </v:shape>
                  </v:group>
                  <v:shape id="Text Box 203" o:spid="_x0000_s1100" type="#_x0000_t202" style="position:absolute;left:51720;top:9197;width:3810;height:22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" fillcolor="white [3212]" stroked="f" strokeweight=".5pt">
                    <v:fill opacity="40606f"/>
                    <v:textbox style="layout-flow:vertical;mso-layout-flow-alt:bottom-to-top">
                      <w:txbxContent>
                        <w:p w14:paraId="3749937C" w14:textId="77777777" w:rsidR="008E388E" w:rsidRPr="00FF47AF" w:rsidRDefault="008E388E" w:rsidP="0058617C">
                          <w:pPr>
                            <w:spacing w:after="0"/>
                            <w:jc w:val="center"/>
                            <w:rPr>
                              <w:rFonts w:ascii="Times New Roman" w:hAnsi="Times New Roman" w:cs="Times New Roman"/>
                              <w:b/>
                              <w:i/>
                              <w:sz w:val="18"/>
                              <w:szCs w:val="18"/>
                            </w:rPr>
                          </w:pPr>
                          <w:r w:rsidRPr="00FF47AF">
                            <w:rPr>
                              <w:rFonts w:ascii="Times New Roman" w:hAnsi="Times New Roman" w:cs="Times New Roman"/>
                              <w:b/>
                              <w:i/>
                              <w:sz w:val="18"/>
                              <w:szCs w:val="18"/>
                            </w:rPr>
                            <w:t>Scaling out</w:t>
                          </w:r>
                        </w:p>
                      </w:txbxContent>
                    </v:textbox>
                  </v:shape>
                </v:group>
                <v:group id="Group 268" o:spid="_x0000_s1101" style="position:absolute;left:49905;top:6890;width:22205;height:16094" coordsize="22205,16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">
                  <v:shape id="Text Box 269" o:spid="_x0000_s1102" type="#_x0000_t202" style="position:absolute;left:7147;width:10192;height:44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">
                    <v:textbox>
                      <w:txbxContent>
                        <w:p w14:paraId="06676095" w14:textId="77777777" w:rsidR="008E388E" w:rsidRPr="00FF47AF" w:rsidRDefault="008E388E" w:rsidP="0058617C">
                          <w:pPr>
                            <w:spacing w:after="0" w:line="240" w:lineRule="auto"/>
                            <w:jc w:val="center"/>
                            <w:rPr>
                              <w:rFonts w:ascii="Times New Roman" w:hAnsi="Times New Roman" w:cs="Times New Roman"/>
                              <w:b/>
                              <w:sz w:val="18"/>
                              <w:szCs w:val="18"/>
                            </w:rPr>
                          </w:pPr>
                          <w:r w:rsidRPr="00FF47AF">
                            <w:rPr>
                              <w:rFonts w:ascii="Times New Roman" w:hAnsi="Times New Roman" w:cs="Times New Roman"/>
                              <w:b/>
                              <w:sz w:val="18"/>
                              <w:szCs w:val="18"/>
                            </w:rPr>
                            <w:sym w:font="Symbol" w:char="F044"/>
                          </w:r>
                          <w:r w:rsidRPr="00FF47AF">
                            <w:rPr>
                              <w:rFonts w:ascii="Times New Roman" w:hAnsi="Times New Roman" w:cs="Times New Roman"/>
                              <w:b/>
                              <w:sz w:val="18"/>
                              <w:szCs w:val="18"/>
                            </w:rPr>
                            <w:t xml:space="preserve"> Commodity prices </w:t>
                          </w:r>
                        </w:p>
                      </w:txbxContent>
                    </v:textbox>
                  </v:shape>
                  <v:shape id="Straight Arrow Connector 270" o:spid="_x0000_s1103" type="#_x0000_t32" style="position:absolute;top:2060;width:7162;height:1403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" strokecolor="#44546a [3215]" strokeweight="1pt">
                    <v:stroke endarrow="block" joinstyle="miter"/>
                  </v:shape>
                  <v:shape id="Straight Arrow Connector 271" o:spid="_x0000_s1104" type="#_x0000_t32" style="position:absolute;left:17322;top:2125;width:4883;height:1166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" strokecolor="#44546a [3215]" strokeweight="1pt">
                    <v:stroke endarrow="block" joinstyle="miter"/>
                  </v:shape>
                  <v:shape id="Straight Arrow Connector 272" o:spid="_x0000_s1105" type="#_x0000_t32" style="position:absolute;left:17322;top:2060;width:4406;height:547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" strokecolor="#44546a [3215]" strokeweight="1pt">
                    <v:stroke endarrow="block" joinstyle="miter"/>
                  </v:shape>
                </v:group>
              </v:group>
            </w:pict>
          </mc:Fallback>
        </mc:AlternateContent>
      </w:r>
      <w:r w:rsidR="008F02FC" w:rsidRPr="008E388E">
        <w:rPr>
          <w:rFonts w:ascii="Times New Roman" w:hAnsi="Times New Roman" w:cs="Times New Roman"/>
          <w:lang w:val="en-GB"/>
        </w:rPr>
        <w:t xml:space="preserve"> </w:t>
      </w:r>
    </w:p>
    <w:p w14:paraId="36D9E2C1" w14:textId="77777777" w:rsidR="0058617C" w:rsidRPr="008E388E" w:rsidRDefault="0058617C" w:rsidP="0058617C">
      <w:pPr>
        <w:rPr>
          <w:rFonts w:ascii="Times New Roman" w:hAnsi="Times New Roman" w:cs="Times New Roman"/>
          <w:lang w:val="en-GB"/>
        </w:rPr>
      </w:pPr>
    </w:p>
    <w:p w14:paraId="5FDCDA68" w14:textId="77777777" w:rsidR="0058617C" w:rsidRPr="008E388E" w:rsidRDefault="0058617C" w:rsidP="0058617C">
      <w:pPr>
        <w:jc w:val="left"/>
        <w:rPr>
          <w:rFonts w:ascii="Times New Roman" w:eastAsiaTheme="majorEastAsia" w:hAnsi="Times New Roman" w:cs="Times New Roman"/>
          <w:b/>
          <w:sz w:val="28"/>
          <w:szCs w:val="28"/>
          <w:lang w:val="en-GB"/>
        </w:rPr>
      </w:pPr>
      <w:r w:rsidRPr="008E388E">
        <w:rPr>
          <w:rFonts w:ascii="Times New Roman" w:hAnsi="Times New Roman" w:cs="Times New Roman"/>
          <w:sz w:val="28"/>
          <w:szCs w:val="28"/>
          <w:lang w:val="en-GB"/>
        </w:rPr>
        <w:br w:type="page"/>
      </w:r>
    </w:p>
    <w:p w14:paraId="36B3AEE2" w14:textId="77777777" w:rsidR="0058617C" w:rsidRPr="008E388E" w:rsidRDefault="0058617C" w:rsidP="0058617C">
      <w:pPr>
        <w:pStyle w:val="Heading2"/>
        <w:rPr>
          <w:rFonts w:ascii="Times New Roman" w:hAnsi="Times New Roman" w:cs="Times New Roman"/>
          <w:sz w:val="28"/>
          <w:szCs w:val="28"/>
          <w:lang w:val="en-GB"/>
        </w:rPr>
        <w:sectPr w:rsidR="0058617C" w:rsidRPr="008E388E" w:rsidSect="00617255">
          <w:headerReference w:type="even" r:id="rId9"/>
          <w:headerReference w:type="default" r:id="rId10"/>
          <w:footerReference w:type="even" r:id="rId11"/>
          <w:footerReference w:type="default" r:id="rId12"/>
          <w:headerReference w:type="first" r:id="rId13"/>
          <w:footerReference w:type="first" r:id="rId14"/>
          <w:pgSz w:w="15840" w:h="12240" w:orient="landscape"/>
          <w:pgMar w:top="1440" w:right="1440" w:bottom="1440" w:left="1440" w:header="720" w:footer="720" w:gutter="0"/>
          <w:cols w:space="720"/>
          <w:titlePg/>
          <w:docGrid w:linePitch="360"/>
        </w:sectPr>
      </w:pPr>
    </w:p>
    <w:p w14:paraId="6E16543C" w14:textId="12D2BA30" w:rsidR="00623211" w:rsidRPr="008E388E" w:rsidRDefault="00B77B75" w:rsidP="00623211">
      <w:pPr>
        <w:pStyle w:val="Heading2"/>
        <w:rPr>
          <w:rStyle w:val="Heading2Char"/>
          <w:rFonts w:ascii="Times New Roman" w:eastAsiaTheme="minorHAnsi" w:hAnsi="Times New Roman" w:cs="Times New Roman"/>
          <w:b/>
          <w:bCs/>
          <w:sz w:val="28"/>
          <w:szCs w:val="28"/>
          <w:lang w:val="en-GB"/>
        </w:rPr>
      </w:pPr>
      <w:bookmarkStart w:id="1" w:name="_Toc24039124"/>
      <w:bookmarkStart w:id="2" w:name="_Toc35341358"/>
      <w:r>
        <w:rPr>
          <w:rStyle w:val="Heading2Char"/>
          <w:rFonts w:ascii="Times New Roman" w:eastAsiaTheme="minorHAnsi" w:hAnsi="Times New Roman" w:cs="Times New Roman"/>
          <w:b/>
          <w:bCs/>
          <w:sz w:val="28"/>
          <w:szCs w:val="28"/>
          <w:lang w:val="en-GB"/>
        </w:rPr>
        <w:lastRenderedPageBreak/>
        <w:t>Fig.</w:t>
      </w:r>
      <w:r w:rsidR="00623211" w:rsidRPr="008E388E">
        <w:rPr>
          <w:rStyle w:val="Heading2Char"/>
          <w:rFonts w:ascii="Times New Roman" w:eastAsiaTheme="minorHAnsi" w:hAnsi="Times New Roman" w:cs="Times New Roman"/>
          <w:b/>
          <w:bCs/>
          <w:sz w:val="28"/>
          <w:szCs w:val="28"/>
          <w:lang w:val="en-GB"/>
        </w:rPr>
        <w:t xml:space="preserve"> S2. Maize Acreage and Production in the Least Developed Countries, 2000-2017</w:t>
      </w:r>
    </w:p>
    <w:p w14:paraId="69AA7496" w14:textId="77777777" w:rsidR="00623211" w:rsidRPr="008E388E" w:rsidRDefault="00623211" w:rsidP="00623211">
      <w:pPr>
        <w:pStyle w:val="Heading1"/>
        <w:rPr>
          <w:rFonts w:ascii="Times New Roman" w:hAnsi="Times New Roman" w:cs="Times New Roman"/>
          <w:lang w:val="en-GB"/>
        </w:rPr>
      </w:pPr>
      <w:r w:rsidRPr="008E388E">
        <w:rPr>
          <w:rFonts w:ascii="Times New Roman" w:hAnsi="Times New Roman" w:cs="Times New Roman"/>
          <w:noProof/>
        </w:rPr>
        <w:drawing>
          <wp:inline distT="0" distB="0" distL="0" distR="0" wp14:anchorId="11729473" wp14:editId="73B5B14D">
            <wp:extent cx="6073775" cy="4680857"/>
            <wp:effectExtent l="0" t="0" r="3175" b="5715"/>
            <wp:docPr id="1" name="Chart 1">
              <a:extLst xmlns:a="http://schemas.openxmlformats.org/drawingml/2006/main">
                <a:ext uri="{FF2B5EF4-FFF2-40B4-BE49-F238E27FC236}">
                  <a16:creationId xmlns:a16="http://schemas.microsoft.com/office/drawing/2014/main" id="{DE19289E-A721-48A3-95B8-85098C1FED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B4782D2" w14:textId="77777777" w:rsidR="00623211" w:rsidRPr="008E388E" w:rsidRDefault="00623211" w:rsidP="00623211">
      <w:pPr>
        <w:spacing w:before="240"/>
        <w:rPr>
          <w:rStyle w:val="Heading2Char"/>
          <w:rFonts w:ascii="Times New Roman" w:hAnsi="Times New Roman" w:cs="Times New Roman"/>
          <w:b w:val="0"/>
          <w:i w:val="0"/>
          <w:szCs w:val="24"/>
        </w:rPr>
      </w:pPr>
      <w:bookmarkStart w:id="3" w:name="_Toc35336212"/>
      <w:r w:rsidRPr="008E388E">
        <w:rPr>
          <w:rStyle w:val="Heading2Char"/>
          <w:rFonts w:ascii="Times New Roman" w:hAnsi="Times New Roman" w:cs="Times New Roman"/>
          <w:b w:val="0"/>
          <w:i w:val="0"/>
          <w:szCs w:val="24"/>
          <w:lang w:val="en-GB"/>
        </w:rPr>
        <w:t>Source</w:t>
      </w:r>
      <w:r w:rsidRPr="008E388E">
        <w:rPr>
          <w:rStyle w:val="Heading2Char"/>
          <w:rFonts w:ascii="Times New Roman" w:hAnsi="Times New Roman" w:cs="Times New Roman"/>
          <w:b w:val="0"/>
          <w:i w:val="0"/>
          <w:sz w:val="22"/>
          <w:lang w:val="en-GB"/>
        </w:rPr>
        <w:t xml:space="preserve">: </w:t>
      </w:r>
      <w:r w:rsidRPr="008E388E">
        <w:rPr>
          <w:rStyle w:val="Heading2Char"/>
          <w:rFonts w:ascii="Times New Roman" w:hAnsi="Times New Roman" w:cs="Times New Roman"/>
          <w:b w:val="0"/>
          <w:i w:val="0"/>
          <w:szCs w:val="24"/>
          <w:lang w:val="en-GB"/>
        </w:rPr>
        <w:t xml:space="preserve">Developed from </w:t>
      </w:r>
      <w:r w:rsidRPr="008E388E">
        <w:rPr>
          <w:rStyle w:val="Heading2Char"/>
          <w:rFonts w:ascii="Times New Roman" w:hAnsi="Times New Roman" w:cs="Times New Roman"/>
          <w:b w:val="0"/>
          <w:i w:val="0"/>
          <w:szCs w:val="24"/>
          <w:lang w:val="en-GB"/>
        </w:rPr>
        <w:fldChar w:fldCharType="begin" w:fldLock="1"/>
      </w:r>
      <w:r w:rsidRPr="008E388E">
        <w:rPr>
          <w:rStyle w:val="Heading2Char"/>
          <w:rFonts w:ascii="Times New Roman" w:hAnsi="Times New Roman" w:cs="Times New Roman"/>
          <w:b w:val="0"/>
          <w:i w:val="0"/>
          <w:szCs w:val="24"/>
          <w:lang w:val="en-GB"/>
        </w:rPr>
        <w:instrText>ADDIN CSL_CITATION {"citationItems":[{"id":"ITEM-1","itemData":{"URL":"http://www.fao.org/faostat/en/","accessed":{"date-parts":[["2020","1","8"]]},"author":[{"dropping-particle":"","family":"Tayyib","given":"Salar","non-dropping-particle":"","parse-names":false,"suffix":""}],"container-title":"FAOSTAT","id":"ITEM-1","issued":{"date-parts":[["2019"]]},"title":"Maize Data","type":"webpage"},"uris":["http://www.mendeley.com/documents/?uuid=f3b881d5-1d9f-4f0c-804f-c6a277fdc9c9"]}],"mendeley":{"formattedCitation":"(Tayyib, 2019)","manualFormatting":"(FAOSTAT, 2019)","plainTextFormattedCitation":"(Tayyib, 2019)","previouslyFormattedCitation":"(Tayyib, 2019)"},"properties":{"noteIndex":0},"schema":"https://github.com/citation-style-language/schema/raw/master/csl-citation.json"}</w:instrText>
      </w:r>
      <w:r w:rsidRPr="008E388E">
        <w:rPr>
          <w:rStyle w:val="Heading2Char"/>
          <w:rFonts w:ascii="Times New Roman" w:hAnsi="Times New Roman" w:cs="Times New Roman"/>
          <w:b w:val="0"/>
          <w:i w:val="0"/>
          <w:szCs w:val="24"/>
          <w:lang w:val="en-GB"/>
        </w:rPr>
        <w:fldChar w:fldCharType="separate"/>
      </w:r>
      <w:r w:rsidRPr="008E388E">
        <w:rPr>
          <w:rStyle w:val="Heading2Char"/>
          <w:rFonts w:ascii="Times New Roman" w:hAnsi="Times New Roman" w:cs="Times New Roman"/>
          <w:b w:val="0"/>
          <w:i w:val="0"/>
          <w:noProof/>
          <w:szCs w:val="24"/>
          <w:lang w:val="en-GB"/>
        </w:rPr>
        <w:t>FAOSTAT (2019)</w:t>
      </w:r>
      <w:r w:rsidRPr="008E388E">
        <w:rPr>
          <w:rStyle w:val="Heading2Char"/>
          <w:rFonts w:ascii="Times New Roman" w:hAnsi="Times New Roman" w:cs="Times New Roman"/>
          <w:b w:val="0"/>
          <w:i w:val="0"/>
          <w:szCs w:val="24"/>
          <w:lang w:val="en-GB"/>
        </w:rPr>
        <w:fldChar w:fldCharType="end"/>
      </w:r>
      <w:r w:rsidRPr="008E388E">
        <w:rPr>
          <w:rStyle w:val="Heading2Char"/>
          <w:rFonts w:ascii="Times New Roman" w:hAnsi="Times New Roman" w:cs="Times New Roman"/>
          <w:b w:val="0"/>
          <w:i w:val="0"/>
          <w:szCs w:val="24"/>
          <w:lang w:val="en-GB"/>
        </w:rPr>
        <w:t xml:space="preserve"> data (</w:t>
      </w:r>
      <w:hyperlink r:id="rId16" w:anchor="data/" w:history="1">
        <w:r w:rsidRPr="008E388E">
          <w:rPr>
            <w:rStyle w:val="Hyperlink"/>
            <w:rFonts w:ascii="Times New Roman" w:hAnsi="Times New Roman" w:cs="Times New Roman"/>
            <w:bCs/>
            <w:i/>
            <w:szCs w:val="24"/>
            <w:lang w:val="en-GB"/>
          </w:rPr>
          <w:t>http://www.fao.org/faostat/en/#data/</w:t>
        </w:r>
      </w:hyperlink>
      <w:r w:rsidRPr="008E388E">
        <w:rPr>
          <w:rStyle w:val="Heading2Char"/>
          <w:rFonts w:ascii="Times New Roman" w:hAnsi="Times New Roman" w:cs="Times New Roman"/>
          <w:b w:val="0"/>
          <w:i w:val="0"/>
          <w:szCs w:val="24"/>
          <w:lang w:val="en-GB"/>
        </w:rPr>
        <w:t>)</w:t>
      </w:r>
      <w:r w:rsidRPr="008E388E">
        <w:rPr>
          <w:rStyle w:val="Heading2Char"/>
          <w:rFonts w:ascii="Times New Roman" w:hAnsi="Times New Roman" w:cs="Times New Roman"/>
          <w:bCs/>
          <w:i w:val="0"/>
          <w:szCs w:val="24"/>
          <w:lang w:val="en-GB"/>
        </w:rPr>
        <w:t>.</w:t>
      </w:r>
      <w:bookmarkEnd w:id="3"/>
    </w:p>
    <w:p w14:paraId="2381ED07" w14:textId="4A6EDE1D" w:rsidR="00623211" w:rsidRPr="008E388E" w:rsidRDefault="00623211" w:rsidP="00623211">
      <w:pPr>
        <w:pStyle w:val="Heading1"/>
        <w:rPr>
          <w:rFonts w:ascii="Times New Roman" w:hAnsi="Times New Roman" w:cs="Times New Roman"/>
          <w:lang w:val="en-GB"/>
        </w:rPr>
      </w:pPr>
    </w:p>
    <w:p w14:paraId="1A4BDDB2" w14:textId="6B84C35D" w:rsidR="00623211" w:rsidRPr="008E388E" w:rsidRDefault="00623211" w:rsidP="00623211">
      <w:pPr>
        <w:rPr>
          <w:rFonts w:ascii="Times New Roman" w:hAnsi="Times New Roman" w:cs="Times New Roman"/>
          <w:lang w:val="en-GB"/>
        </w:rPr>
      </w:pPr>
    </w:p>
    <w:p w14:paraId="5F47AE7C" w14:textId="77777777" w:rsidR="00623211" w:rsidRPr="008E388E" w:rsidRDefault="00623211" w:rsidP="00623211">
      <w:pPr>
        <w:rPr>
          <w:rFonts w:ascii="Times New Roman" w:hAnsi="Times New Roman" w:cs="Times New Roman"/>
          <w:lang w:val="en-GB"/>
        </w:rPr>
      </w:pPr>
    </w:p>
    <w:p w14:paraId="786FCA93" w14:textId="77777777" w:rsidR="00623211" w:rsidRPr="008E388E" w:rsidRDefault="00623211">
      <w:pPr>
        <w:jc w:val="left"/>
        <w:rPr>
          <w:rFonts w:ascii="Times New Roman" w:eastAsiaTheme="majorEastAsia" w:hAnsi="Times New Roman" w:cs="Times New Roman"/>
          <w:b/>
          <w:iCs/>
          <w:sz w:val="28"/>
          <w:szCs w:val="28"/>
          <w:lang w:val="en-GB"/>
        </w:rPr>
      </w:pPr>
      <w:r w:rsidRPr="008E388E">
        <w:rPr>
          <w:rFonts w:ascii="Times New Roman" w:hAnsi="Times New Roman" w:cs="Times New Roman"/>
          <w:i/>
          <w:iCs/>
          <w:sz w:val="28"/>
          <w:szCs w:val="28"/>
          <w:lang w:val="en-GB"/>
        </w:rPr>
        <w:br w:type="page"/>
      </w:r>
    </w:p>
    <w:p w14:paraId="2648EB8B" w14:textId="61C89410" w:rsidR="0058617C" w:rsidRPr="008E388E" w:rsidRDefault="00FF47AF" w:rsidP="0058617C">
      <w:pPr>
        <w:pStyle w:val="Heading2"/>
        <w:rPr>
          <w:rFonts w:ascii="Times New Roman" w:hAnsi="Times New Roman" w:cs="Times New Roman"/>
          <w:i w:val="0"/>
          <w:iCs/>
          <w:sz w:val="28"/>
          <w:szCs w:val="28"/>
          <w:lang w:val="en-GB"/>
        </w:rPr>
      </w:pPr>
      <w:r w:rsidRPr="008E388E">
        <w:rPr>
          <w:rFonts w:ascii="Times New Roman" w:hAnsi="Times New Roman" w:cs="Times New Roman"/>
          <w:i w:val="0"/>
          <w:iCs/>
          <w:sz w:val="28"/>
          <w:szCs w:val="28"/>
          <w:lang w:val="en-GB"/>
        </w:rPr>
        <w:lastRenderedPageBreak/>
        <w:t>Table S1.</w:t>
      </w:r>
      <w:r w:rsidR="0058617C" w:rsidRPr="008E388E">
        <w:rPr>
          <w:rFonts w:ascii="Times New Roman" w:hAnsi="Times New Roman" w:cs="Times New Roman"/>
          <w:i w:val="0"/>
          <w:iCs/>
          <w:sz w:val="28"/>
          <w:szCs w:val="28"/>
          <w:lang w:val="en-GB"/>
        </w:rPr>
        <w:t xml:space="preserve"> Determinants of </w:t>
      </w:r>
      <w:r w:rsidR="008E388E" w:rsidRPr="008E388E">
        <w:rPr>
          <w:rFonts w:ascii="Times New Roman" w:hAnsi="Times New Roman" w:cs="Times New Roman"/>
          <w:i w:val="0"/>
          <w:iCs/>
          <w:sz w:val="28"/>
          <w:szCs w:val="28"/>
          <w:lang w:val="en-GB"/>
        </w:rPr>
        <w:t>A</w:t>
      </w:r>
      <w:r w:rsidR="0058617C" w:rsidRPr="008E388E">
        <w:rPr>
          <w:rFonts w:ascii="Times New Roman" w:hAnsi="Times New Roman" w:cs="Times New Roman"/>
          <w:i w:val="0"/>
          <w:iCs/>
          <w:sz w:val="28"/>
          <w:szCs w:val="28"/>
          <w:lang w:val="en-GB"/>
        </w:rPr>
        <w:t xml:space="preserve">doption </w:t>
      </w:r>
      <w:r w:rsidR="008E388E" w:rsidRPr="008E388E">
        <w:rPr>
          <w:rFonts w:ascii="Times New Roman" w:hAnsi="Times New Roman" w:cs="Times New Roman"/>
          <w:i w:val="0"/>
          <w:iCs/>
          <w:sz w:val="28"/>
          <w:szCs w:val="28"/>
          <w:lang w:val="en-GB"/>
        </w:rPr>
        <w:t>R</w:t>
      </w:r>
      <w:r w:rsidR="0058617C" w:rsidRPr="008E388E">
        <w:rPr>
          <w:rFonts w:ascii="Times New Roman" w:hAnsi="Times New Roman" w:cs="Times New Roman"/>
          <w:i w:val="0"/>
          <w:iCs/>
          <w:sz w:val="28"/>
          <w:szCs w:val="28"/>
          <w:lang w:val="en-GB"/>
        </w:rPr>
        <w:t xml:space="preserve">ate and </w:t>
      </w:r>
      <w:r w:rsidR="008E388E" w:rsidRPr="008E388E">
        <w:rPr>
          <w:rFonts w:ascii="Times New Roman" w:hAnsi="Times New Roman" w:cs="Times New Roman"/>
          <w:i w:val="0"/>
          <w:iCs/>
          <w:sz w:val="28"/>
          <w:szCs w:val="28"/>
          <w:lang w:val="en-GB"/>
        </w:rPr>
        <w:t>I</w:t>
      </w:r>
      <w:r w:rsidR="0058617C" w:rsidRPr="008E388E">
        <w:rPr>
          <w:rFonts w:ascii="Times New Roman" w:hAnsi="Times New Roman" w:cs="Times New Roman"/>
          <w:i w:val="0"/>
          <w:iCs/>
          <w:sz w:val="28"/>
          <w:szCs w:val="28"/>
          <w:lang w:val="en-GB"/>
        </w:rPr>
        <w:t xml:space="preserve">ntensity of </w:t>
      </w:r>
      <w:r w:rsidR="008E388E" w:rsidRPr="008E388E">
        <w:rPr>
          <w:rFonts w:ascii="Times New Roman" w:hAnsi="Times New Roman" w:cs="Times New Roman"/>
          <w:i w:val="0"/>
          <w:iCs/>
          <w:sz w:val="28"/>
          <w:szCs w:val="28"/>
          <w:lang w:val="en-GB"/>
        </w:rPr>
        <w:t>A</w:t>
      </w:r>
      <w:r w:rsidR="0058617C" w:rsidRPr="008E388E">
        <w:rPr>
          <w:rFonts w:ascii="Times New Roman" w:hAnsi="Times New Roman" w:cs="Times New Roman"/>
          <w:i w:val="0"/>
          <w:iCs/>
          <w:sz w:val="28"/>
          <w:szCs w:val="28"/>
          <w:lang w:val="en-GB"/>
        </w:rPr>
        <w:t>doption</w:t>
      </w:r>
      <w:bookmarkEnd w:id="1"/>
      <w:bookmarkEnd w:id="2"/>
      <w:r w:rsidR="0058617C" w:rsidRPr="008E388E">
        <w:rPr>
          <w:rFonts w:ascii="Times New Roman" w:hAnsi="Times New Roman" w:cs="Times New Roman"/>
          <w:i w:val="0"/>
          <w:iCs/>
          <w:sz w:val="28"/>
          <w:szCs w:val="28"/>
          <w:lang w:val="en-GB"/>
        </w:rPr>
        <w:t xml:space="preserve"> </w:t>
      </w:r>
    </w:p>
    <w:tbl>
      <w:tblPr>
        <w:tblW w:w="10073" w:type="dxa"/>
        <w:tblBorders>
          <w:top w:val="double" w:sz="6" w:space="0" w:color="auto"/>
          <w:bottom w:val="single" w:sz="4" w:space="0" w:color="auto"/>
        </w:tblBorders>
        <w:tblLook w:val="04A0" w:firstRow="1" w:lastRow="0" w:firstColumn="1" w:lastColumn="0" w:noHBand="0" w:noVBand="1"/>
      </w:tblPr>
      <w:tblGrid>
        <w:gridCol w:w="4320"/>
        <w:gridCol w:w="2423"/>
        <w:gridCol w:w="263"/>
        <w:gridCol w:w="1897"/>
        <w:gridCol w:w="1170"/>
      </w:tblGrid>
      <w:tr w:rsidR="00FF47AF" w:rsidRPr="008E388E" w14:paraId="3BA2DC1D" w14:textId="77777777" w:rsidTr="00B959E9">
        <w:trPr>
          <w:trHeight w:val="35"/>
        </w:trPr>
        <w:tc>
          <w:tcPr>
            <w:tcW w:w="4320" w:type="dxa"/>
            <w:vMerge w:val="restart"/>
            <w:shd w:val="clear" w:color="auto" w:fill="auto"/>
          </w:tcPr>
          <w:p w14:paraId="56810C5C" w14:textId="77777777" w:rsidR="00FF47AF" w:rsidRPr="008E388E" w:rsidRDefault="00FF47AF" w:rsidP="00491DBA">
            <w:pPr>
              <w:spacing w:after="0" w:line="240" w:lineRule="auto"/>
              <w:jc w:val="left"/>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color w:val="000000"/>
                <w:szCs w:val="24"/>
                <w:lang w:val="en-GB" w:bidi="ml-IN"/>
              </w:rPr>
              <w:t>Explanatory variables</w:t>
            </w:r>
          </w:p>
        </w:tc>
        <w:tc>
          <w:tcPr>
            <w:tcW w:w="2423" w:type="dxa"/>
            <w:tcBorders>
              <w:bottom w:val="single" w:sz="4" w:space="0" w:color="auto"/>
            </w:tcBorders>
            <w:shd w:val="clear" w:color="auto" w:fill="auto"/>
            <w:vAlign w:val="center"/>
          </w:tcPr>
          <w:p w14:paraId="2FC40F99" w14:textId="77777777" w:rsidR="00FF47AF" w:rsidRPr="008E388E" w:rsidRDefault="00FF47AF" w:rsidP="00617255">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color w:val="000000"/>
                <w:szCs w:val="24"/>
                <w:lang w:val="en-GB" w:bidi="ml-IN"/>
              </w:rPr>
              <w:t>Adoption probability</w:t>
            </w:r>
          </w:p>
        </w:tc>
        <w:tc>
          <w:tcPr>
            <w:tcW w:w="263" w:type="dxa"/>
            <w:vMerge w:val="restart"/>
          </w:tcPr>
          <w:p w14:paraId="0F9722D2" w14:textId="77777777" w:rsidR="00FF47AF" w:rsidRPr="008E388E" w:rsidRDefault="00FF47AF" w:rsidP="00617255">
            <w:pPr>
              <w:spacing w:after="0" w:line="240" w:lineRule="auto"/>
              <w:jc w:val="center"/>
              <w:rPr>
                <w:rFonts w:ascii="Times New Roman" w:eastAsia="Times New Roman" w:hAnsi="Times New Roman" w:cs="Times New Roman"/>
                <w:color w:val="000000"/>
                <w:szCs w:val="24"/>
                <w:lang w:val="en-GB" w:bidi="ml-IN"/>
              </w:rPr>
            </w:pPr>
          </w:p>
        </w:tc>
        <w:tc>
          <w:tcPr>
            <w:tcW w:w="3067" w:type="dxa"/>
            <w:gridSpan w:val="2"/>
            <w:tcBorders>
              <w:bottom w:val="single" w:sz="4" w:space="0" w:color="auto"/>
            </w:tcBorders>
            <w:shd w:val="clear" w:color="auto" w:fill="auto"/>
            <w:vAlign w:val="center"/>
          </w:tcPr>
          <w:p w14:paraId="341F9BA5" w14:textId="77777777" w:rsidR="00FF47AF" w:rsidRPr="008E388E" w:rsidRDefault="00FF47AF" w:rsidP="00617255">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color w:val="000000"/>
                <w:szCs w:val="24"/>
                <w:lang w:val="en-GB" w:bidi="ml-IN"/>
              </w:rPr>
              <w:t xml:space="preserve">Adoption intensity </w:t>
            </w:r>
          </w:p>
        </w:tc>
      </w:tr>
      <w:tr w:rsidR="00FF47AF" w:rsidRPr="008E388E" w14:paraId="3EAEE008" w14:textId="77777777" w:rsidTr="00B959E9">
        <w:trPr>
          <w:trHeight w:val="70"/>
        </w:trPr>
        <w:tc>
          <w:tcPr>
            <w:tcW w:w="4320" w:type="dxa"/>
            <w:vMerge/>
            <w:tcBorders>
              <w:bottom w:val="single" w:sz="4" w:space="0" w:color="auto"/>
            </w:tcBorders>
            <w:shd w:val="clear" w:color="auto" w:fill="auto"/>
            <w:hideMark/>
          </w:tcPr>
          <w:p w14:paraId="71E30FD6" w14:textId="77777777" w:rsidR="00FF47AF" w:rsidRPr="008E388E" w:rsidRDefault="00FF47AF" w:rsidP="00491DBA">
            <w:pPr>
              <w:spacing w:after="0" w:line="240" w:lineRule="auto"/>
              <w:jc w:val="left"/>
              <w:rPr>
                <w:rFonts w:ascii="Times New Roman" w:eastAsia="Times New Roman" w:hAnsi="Times New Roman" w:cs="Times New Roman"/>
                <w:b/>
                <w:bCs/>
                <w:i/>
                <w:iCs/>
                <w:color w:val="000000"/>
                <w:szCs w:val="24"/>
                <w:lang w:val="en-GB" w:bidi="ml-IN"/>
              </w:rPr>
            </w:pPr>
          </w:p>
        </w:tc>
        <w:tc>
          <w:tcPr>
            <w:tcW w:w="2423" w:type="dxa"/>
            <w:tcBorders>
              <w:top w:val="single" w:sz="4" w:space="0" w:color="auto"/>
              <w:bottom w:val="single" w:sz="4" w:space="0" w:color="auto"/>
            </w:tcBorders>
            <w:shd w:val="clear" w:color="auto" w:fill="auto"/>
            <w:vAlign w:val="center"/>
            <w:hideMark/>
          </w:tcPr>
          <w:p w14:paraId="2EE373A3" w14:textId="77777777" w:rsidR="00FF47AF" w:rsidRPr="008E388E" w:rsidRDefault="00FF47AF" w:rsidP="00617255">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color w:val="000000"/>
                <w:szCs w:val="24"/>
                <w:lang w:val="en-GB" w:bidi="ml-IN"/>
              </w:rPr>
              <w:t>Logit/Probit</w:t>
            </w:r>
          </w:p>
        </w:tc>
        <w:tc>
          <w:tcPr>
            <w:tcW w:w="263" w:type="dxa"/>
            <w:vMerge/>
            <w:tcBorders>
              <w:bottom w:val="single" w:sz="4" w:space="0" w:color="auto"/>
            </w:tcBorders>
          </w:tcPr>
          <w:p w14:paraId="66D80775" w14:textId="77777777" w:rsidR="00FF47AF" w:rsidRPr="008E388E" w:rsidRDefault="00FF47AF" w:rsidP="00617255">
            <w:pPr>
              <w:spacing w:after="0" w:line="240" w:lineRule="auto"/>
              <w:jc w:val="center"/>
              <w:rPr>
                <w:rFonts w:ascii="Times New Roman" w:eastAsia="Times New Roman" w:hAnsi="Times New Roman" w:cs="Times New Roman"/>
                <w:color w:val="000000"/>
                <w:szCs w:val="24"/>
                <w:lang w:val="en-GB" w:bidi="ml-IN"/>
              </w:rPr>
            </w:pPr>
          </w:p>
        </w:tc>
        <w:tc>
          <w:tcPr>
            <w:tcW w:w="1897" w:type="dxa"/>
            <w:tcBorders>
              <w:top w:val="single" w:sz="4" w:space="0" w:color="auto"/>
              <w:bottom w:val="single" w:sz="4" w:space="0" w:color="auto"/>
            </w:tcBorders>
            <w:shd w:val="clear" w:color="auto" w:fill="auto"/>
            <w:vAlign w:val="center"/>
            <w:hideMark/>
          </w:tcPr>
          <w:p w14:paraId="08A30C24" w14:textId="77777777" w:rsidR="00FF47AF" w:rsidRPr="008E388E" w:rsidRDefault="00FF47AF" w:rsidP="00617255">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color w:val="000000"/>
                <w:szCs w:val="24"/>
                <w:lang w:val="en-GB" w:bidi="ml-IN"/>
              </w:rPr>
              <w:t>Double Hurdle</w:t>
            </w:r>
          </w:p>
        </w:tc>
        <w:tc>
          <w:tcPr>
            <w:tcW w:w="1170" w:type="dxa"/>
            <w:tcBorders>
              <w:top w:val="single" w:sz="4" w:space="0" w:color="auto"/>
              <w:bottom w:val="single" w:sz="4" w:space="0" w:color="auto"/>
            </w:tcBorders>
            <w:shd w:val="clear" w:color="auto" w:fill="auto"/>
            <w:vAlign w:val="center"/>
            <w:hideMark/>
          </w:tcPr>
          <w:p w14:paraId="7215857C" w14:textId="77777777" w:rsidR="00FF47AF" w:rsidRPr="008E388E" w:rsidRDefault="00FF47AF" w:rsidP="00617255">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color w:val="000000"/>
                <w:szCs w:val="24"/>
                <w:lang w:val="en-GB" w:bidi="ml-IN"/>
              </w:rPr>
              <w:t>Tobit</w:t>
            </w:r>
          </w:p>
        </w:tc>
      </w:tr>
      <w:tr w:rsidR="005C5477" w:rsidRPr="008E388E" w14:paraId="0BC7A192" w14:textId="77777777" w:rsidTr="00B959E9">
        <w:trPr>
          <w:trHeight w:val="300"/>
        </w:trPr>
        <w:tc>
          <w:tcPr>
            <w:tcW w:w="4320" w:type="dxa"/>
            <w:tcBorders>
              <w:top w:val="single" w:sz="4" w:space="0" w:color="auto"/>
              <w:bottom w:val="nil"/>
            </w:tcBorders>
            <w:shd w:val="clear" w:color="auto" w:fill="auto"/>
            <w:hideMark/>
          </w:tcPr>
          <w:p w14:paraId="55D561A8" w14:textId="77777777" w:rsidR="005C5477" w:rsidRPr="008E388E" w:rsidRDefault="005C5477" w:rsidP="005C5477">
            <w:pPr>
              <w:spacing w:after="0" w:line="240" w:lineRule="auto"/>
              <w:jc w:val="left"/>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color w:val="000000"/>
                <w:szCs w:val="24"/>
                <w:lang w:val="en-GB" w:bidi="ml-IN"/>
              </w:rPr>
              <w:t>Abiotic Stress</w:t>
            </w:r>
          </w:p>
        </w:tc>
        <w:tc>
          <w:tcPr>
            <w:tcW w:w="2423" w:type="dxa"/>
            <w:tcBorders>
              <w:top w:val="single" w:sz="4" w:space="0" w:color="auto"/>
              <w:bottom w:val="nil"/>
            </w:tcBorders>
            <w:shd w:val="clear" w:color="auto" w:fill="auto"/>
            <w:hideMark/>
          </w:tcPr>
          <w:p w14:paraId="76104032" w14:textId="43EE290D"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36 (36)</w:t>
            </w:r>
          </w:p>
        </w:tc>
        <w:tc>
          <w:tcPr>
            <w:tcW w:w="263" w:type="dxa"/>
            <w:tcBorders>
              <w:top w:val="single" w:sz="4" w:space="0" w:color="auto"/>
              <w:bottom w:val="nil"/>
            </w:tcBorders>
          </w:tcPr>
          <w:p w14:paraId="687BBA05" w14:textId="77777777" w:rsidR="005C5477" w:rsidRPr="008E388E" w:rsidRDefault="005C5477" w:rsidP="005C5477">
            <w:pPr>
              <w:spacing w:after="0" w:line="240" w:lineRule="auto"/>
              <w:jc w:val="center"/>
              <w:rPr>
                <w:rFonts w:ascii="Times New Roman" w:hAnsi="Times New Roman" w:cs="Times New Roman"/>
                <w:szCs w:val="24"/>
              </w:rPr>
            </w:pPr>
          </w:p>
        </w:tc>
        <w:tc>
          <w:tcPr>
            <w:tcW w:w="1897" w:type="dxa"/>
            <w:tcBorders>
              <w:top w:val="single" w:sz="4" w:space="0" w:color="auto"/>
              <w:bottom w:val="nil"/>
            </w:tcBorders>
            <w:shd w:val="clear" w:color="auto" w:fill="auto"/>
            <w:hideMark/>
          </w:tcPr>
          <w:p w14:paraId="6D9C3565" w14:textId="528A6D83"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23 (6)</w:t>
            </w:r>
          </w:p>
        </w:tc>
        <w:tc>
          <w:tcPr>
            <w:tcW w:w="1170" w:type="dxa"/>
            <w:tcBorders>
              <w:top w:val="single" w:sz="4" w:space="0" w:color="auto"/>
              <w:bottom w:val="nil"/>
            </w:tcBorders>
            <w:shd w:val="clear" w:color="auto" w:fill="auto"/>
            <w:hideMark/>
          </w:tcPr>
          <w:p w14:paraId="1CB94CE5" w14:textId="4329EFFB"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41 (7)</w:t>
            </w:r>
          </w:p>
        </w:tc>
      </w:tr>
      <w:tr w:rsidR="005C5477" w:rsidRPr="008E388E" w14:paraId="06ACAACD" w14:textId="77777777" w:rsidTr="00B959E9">
        <w:trPr>
          <w:trHeight w:val="300"/>
        </w:trPr>
        <w:tc>
          <w:tcPr>
            <w:tcW w:w="4320" w:type="dxa"/>
            <w:tcBorders>
              <w:top w:val="nil"/>
            </w:tcBorders>
            <w:shd w:val="clear" w:color="auto" w:fill="auto"/>
            <w:hideMark/>
          </w:tcPr>
          <w:p w14:paraId="048E103F" w14:textId="77777777" w:rsidR="005C5477" w:rsidRPr="008E388E" w:rsidRDefault="005C5477" w:rsidP="005C5477">
            <w:pPr>
              <w:spacing w:after="0" w:line="240" w:lineRule="auto"/>
              <w:jc w:val="left"/>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color w:val="000000"/>
                <w:szCs w:val="24"/>
                <w:lang w:val="en-GB" w:bidi="ml-IN"/>
              </w:rPr>
              <w:t>Age</w:t>
            </w:r>
          </w:p>
        </w:tc>
        <w:tc>
          <w:tcPr>
            <w:tcW w:w="2423" w:type="dxa"/>
            <w:tcBorders>
              <w:top w:val="nil"/>
            </w:tcBorders>
            <w:shd w:val="clear" w:color="auto" w:fill="auto"/>
            <w:hideMark/>
          </w:tcPr>
          <w:p w14:paraId="5911E8D3" w14:textId="6363EF1A"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40 (92)</w:t>
            </w:r>
          </w:p>
        </w:tc>
        <w:tc>
          <w:tcPr>
            <w:tcW w:w="263" w:type="dxa"/>
            <w:tcBorders>
              <w:top w:val="nil"/>
            </w:tcBorders>
          </w:tcPr>
          <w:p w14:paraId="1F1DB960" w14:textId="77777777" w:rsidR="005C5477" w:rsidRPr="008E388E" w:rsidRDefault="005C5477" w:rsidP="005C5477">
            <w:pPr>
              <w:spacing w:after="0" w:line="240" w:lineRule="auto"/>
              <w:jc w:val="center"/>
              <w:rPr>
                <w:rFonts w:ascii="Times New Roman" w:hAnsi="Times New Roman" w:cs="Times New Roman"/>
                <w:szCs w:val="24"/>
              </w:rPr>
            </w:pPr>
          </w:p>
        </w:tc>
        <w:tc>
          <w:tcPr>
            <w:tcW w:w="1897" w:type="dxa"/>
            <w:tcBorders>
              <w:top w:val="nil"/>
            </w:tcBorders>
            <w:shd w:val="clear" w:color="auto" w:fill="auto"/>
            <w:hideMark/>
          </w:tcPr>
          <w:p w14:paraId="525D5FBB" w14:textId="4513A26C"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43 (14)</w:t>
            </w:r>
          </w:p>
        </w:tc>
        <w:tc>
          <w:tcPr>
            <w:tcW w:w="1170" w:type="dxa"/>
            <w:tcBorders>
              <w:top w:val="nil"/>
            </w:tcBorders>
            <w:shd w:val="clear" w:color="auto" w:fill="auto"/>
            <w:hideMark/>
          </w:tcPr>
          <w:p w14:paraId="632E6A30" w14:textId="5A47207B"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22 (21)</w:t>
            </w:r>
          </w:p>
        </w:tc>
      </w:tr>
      <w:tr w:rsidR="005C5477" w:rsidRPr="008E388E" w14:paraId="49D614D1" w14:textId="77777777" w:rsidTr="00B959E9">
        <w:trPr>
          <w:trHeight w:val="300"/>
        </w:trPr>
        <w:tc>
          <w:tcPr>
            <w:tcW w:w="4320" w:type="dxa"/>
            <w:shd w:val="clear" w:color="auto" w:fill="auto"/>
            <w:hideMark/>
          </w:tcPr>
          <w:p w14:paraId="29213B83" w14:textId="77777777" w:rsidR="005C5477" w:rsidRPr="008E388E" w:rsidRDefault="005C5477" w:rsidP="005C5477">
            <w:pPr>
              <w:spacing w:after="0" w:line="240" w:lineRule="auto"/>
              <w:jc w:val="left"/>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color w:val="000000"/>
                <w:szCs w:val="24"/>
                <w:lang w:val="en-GB" w:bidi="ml-IN"/>
              </w:rPr>
              <w:t>Altitude</w:t>
            </w:r>
          </w:p>
        </w:tc>
        <w:tc>
          <w:tcPr>
            <w:tcW w:w="2423" w:type="dxa"/>
            <w:shd w:val="clear" w:color="auto" w:fill="auto"/>
            <w:hideMark/>
          </w:tcPr>
          <w:p w14:paraId="7AF4DD8A" w14:textId="239828A9"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83 (8)</w:t>
            </w:r>
          </w:p>
        </w:tc>
        <w:tc>
          <w:tcPr>
            <w:tcW w:w="263" w:type="dxa"/>
          </w:tcPr>
          <w:p w14:paraId="1EE3E5E1" w14:textId="77777777" w:rsidR="005C5477" w:rsidRPr="008E388E" w:rsidRDefault="005C5477" w:rsidP="005C5477">
            <w:pPr>
              <w:spacing w:after="0" w:line="240" w:lineRule="auto"/>
              <w:jc w:val="center"/>
              <w:rPr>
                <w:rFonts w:ascii="Times New Roman" w:hAnsi="Times New Roman" w:cs="Times New Roman"/>
                <w:szCs w:val="24"/>
              </w:rPr>
            </w:pPr>
          </w:p>
        </w:tc>
        <w:tc>
          <w:tcPr>
            <w:tcW w:w="1897" w:type="dxa"/>
            <w:shd w:val="clear" w:color="auto" w:fill="auto"/>
            <w:hideMark/>
          </w:tcPr>
          <w:p w14:paraId="27F6AE33" w14:textId="69E98B94"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 xml:space="preserve">100 </w:t>
            </w:r>
            <w:r w:rsidR="006078C7">
              <w:rPr>
                <w:rFonts w:ascii="Times New Roman" w:eastAsia="Times New Roman" w:hAnsi="Times New Roman" w:cs="Times New Roman"/>
                <w:szCs w:val="24"/>
              </w:rPr>
              <w:t>(</w:t>
            </w:r>
            <w:r w:rsidRPr="008E388E">
              <w:rPr>
                <w:rFonts w:ascii="Times New Roman" w:eastAsia="Times New Roman" w:hAnsi="Times New Roman" w:cs="Times New Roman"/>
                <w:szCs w:val="24"/>
              </w:rPr>
              <w:t>1)</w:t>
            </w:r>
          </w:p>
        </w:tc>
        <w:tc>
          <w:tcPr>
            <w:tcW w:w="1170" w:type="dxa"/>
            <w:shd w:val="clear" w:color="auto" w:fill="auto"/>
            <w:hideMark/>
          </w:tcPr>
          <w:p w14:paraId="3D859C9D" w14:textId="0CE68AD4"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NA</w:t>
            </w:r>
          </w:p>
        </w:tc>
      </w:tr>
      <w:tr w:rsidR="005C5477" w:rsidRPr="008E388E" w14:paraId="4FB78E25" w14:textId="77777777" w:rsidTr="00B959E9">
        <w:trPr>
          <w:trHeight w:val="300"/>
        </w:trPr>
        <w:tc>
          <w:tcPr>
            <w:tcW w:w="4320" w:type="dxa"/>
            <w:shd w:val="clear" w:color="auto" w:fill="auto"/>
            <w:hideMark/>
          </w:tcPr>
          <w:p w14:paraId="34E97157" w14:textId="77777777" w:rsidR="005C5477" w:rsidRPr="008E388E" w:rsidRDefault="005C5477" w:rsidP="005C5477">
            <w:pPr>
              <w:spacing w:after="0" w:line="240" w:lineRule="auto"/>
              <w:jc w:val="left"/>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color w:val="000000"/>
                <w:szCs w:val="24"/>
                <w:lang w:val="en-GB" w:bidi="ml-IN"/>
              </w:rPr>
              <w:t>Awareness</w:t>
            </w:r>
          </w:p>
        </w:tc>
        <w:tc>
          <w:tcPr>
            <w:tcW w:w="2423" w:type="dxa"/>
            <w:shd w:val="clear" w:color="auto" w:fill="auto"/>
            <w:hideMark/>
          </w:tcPr>
          <w:p w14:paraId="7AADE128" w14:textId="4EB6EE83"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48 (21)</w:t>
            </w:r>
          </w:p>
        </w:tc>
        <w:tc>
          <w:tcPr>
            <w:tcW w:w="263" w:type="dxa"/>
          </w:tcPr>
          <w:p w14:paraId="7BA3B177" w14:textId="77777777" w:rsidR="005C5477" w:rsidRPr="008E388E" w:rsidRDefault="005C5477" w:rsidP="005C5477">
            <w:pPr>
              <w:spacing w:after="0" w:line="240" w:lineRule="auto"/>
              <w:jc w:val="center"/>
              <w:rPr>
                <w:rFonts w:ascii="Times New Roman" w:hAnsi="Times New Roman" w:cs="Times New Roman"/>
                <w:szCs w:val="24"/>
              </w:rPr>
            </w:pPr>
          </w:p>
        </w:tc>
        <w:tc>
          <w:tcPr>
            <w:tcW w:w="1897" w:type="dxa"/>
            <w:shd w:val="clear" w:color="auto" w:fill="auto"/>
            <w:hideMark/>
          </w:tcPr>
          <w:p w14:paraId="51DC1ED6" w14:textId="75B91963"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 xml:space="preserve">0 </w:t>
            </w:r>
            <w:r w:rsidR="006078C7">
              <w:rPr>
                <w:rFonts w:ascii="Times New Roman" w:eastAsia="Times New Roman" w:hAnsi="Times New Roman" w:cs="Times New Roman"/>
                <w:szCs w:val="24"/>
              </w:rPr>
              <w:t>(</w:t>
            </w:r>
            <w:r w:rsidRPr="008E388E">
              <w:rPr>
                <w:rFonts w:ascii="Times New Roman" w:eastAsia="Times New Roman" w:hAnsi="Times New Roman" w:cs="Times New Roman"/>
                <w:szCs w:val="24"/>
              </w:rPr>
              <w:t>2)</w:t>
            </w:r>
          </w:p>
        </w:tc>
        <w:tc>
          <w:tcPr>
            <w:tcW w:w="1170" w:type="dxa"/>
            <w:shd w:val="clear" w:color="auto" w:fill="auto"/>
            <w:hideMark/>
          </w:tcPr>
          <w:p w14:paraId="0497D448" w14:textId="5244E7CC"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 xml:space="preserve">50 </w:t>
            </w:r>
            <w:r w:rsidR="006078C7">
              <w:rPr>
                <w:rFonts w:ascii="Times New Roman" w:eastAsia="Times New Roman" w:hAnsi="Times New Roman" w:cs="Times New Roman"/>
                <w:szCs w:val="24"/>
              </w:rPr>
              <w:t>(</w:t>
            </w:r>
            <w:r w:rsidRPr="008E388E">
              <w:rPr>
                <w:rFonts w:ascii="Times New Roman" w:eastAsia="Times New Roman" w:hAnsi="Times New Roman" w:cs="Times New Roman"/>
                <w:szCs w:val="24"/>
              </w:rPr>
              <w:t>3)</w:t>
            </w:r>
          </w:p>
        </w:tc>
      </w:tr>
      <w:tr w:rsidR="005C5477" w:rsidRPr="008E388E" w14:paraId="49C5AADC" w14:textId="77777777" w:rsidTr="00B959E9">
        <w:trPr>
          <w:trHeight w:val="300"/>
        </w:trPr>
        <w:tc>
          <w:tcPr>
            <w:tcW w:w="4320" w:type="dxa"/>
            <w:shd w:val="clear" w:color="auto" w:fill="auto"/>
            <w:hideMark/>
          </w:tcPr>
          <w:p w14:paraId="4FD4FFED" w14:textId="77777777" w:rsidR="005C5477" w:rsidRPr="008E388E" w:rsidRDefault="005C5477" w:rsidP="005C5477">
            <w:pPr>
              <w:spacing w:after="0" w:line="240" w:lineRule="auto"/>
              <w:jc w:val="left"/>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color w:val="000000"/>
                <w:szCs w:val="24"/>
                <w:lang w:val="en-GB" w:bidi="ml-IN"/>
              </w:rPr>
              <w:t>Biodiversity</w:t>
            </w:r>
          </w:p>
        </w:tc>
        <w:tc>
          <w:tcPr>
            <w:tcW w:w="2423" w:type="dxa"/>
            <w:shd w:val="clear" w:color="auto" w:fill="auto"/>
            <w:hideMark/>
          </w:tcPr>
          <w:p w14:paraId="396B02D0" w14:textId="3F68ACD1"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 xml:space="preserve">25 </w:t>
            </w:r>
            <w:r w:rsidR="006078C7">
              <w:rPr>
                <w:rFonts w:ascii="Times New Roman" w:eastAsia="Times New Roman" w:hAnsi="Times New Roman" w:cs="Times New Roman"/>
                <w:szCs w:val="24"/>
              </w:rPr>
              <w:t>(</w:t>
            </w:r>
            <w:r w:rsidRPr="008E388E">
              <w:rPr>
                <w:rFonts w:ascii="Times New Roman" w:eastAsia="Times New Roman" w:hAnsi="Times New Roman" w:cs="Times New Roman"/>
                <w:szCs w:val="24"/>
              </w:rPr>
              <w:t>1)</w:t>
            </w:r>
          </w:p>
        </w:tc>
        <w:tc>
          <w:tcPr>
            <w:tcW w:w="263" w:type="dxa"/>
          </w:tcPr>
          <w:p w14:paraId="5957A5A0" w14:textId="77777777" w:rsidR="005C5477" w:rsidRPr="008E388E" w:rsidRDefault="005C5477" w:rsidP="005C5477">
            <w:pPr>
              <w:spacing w:after="0" w:line="240" w:lineRule="auto"/>
              <w:jc w:val="center"/>
              <w:rPr>
                <w:rFonts w:ascii="Times New Roman" w:hAnsi="Times New Roman" w:cs="Times New Roman"/>
                <w:szCs w:val="24"/>
              </w:rPr>
            </w:pPr>
          </w:p>
        </w:tc>
        <w:tc>
          <w:tcPr>
            <w:tcW w:w="1897" w:type="dxa"/>
            <w:shd w:val="clear" w:color="auto" w:fill="auto"/>
            <w:hideMark/>
          </w:tcPr>
          <w:p w14:paraId="1279D095" w14:textId="2961E032"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NA</w:t>
            </w:r>
          </w:p>
        </w:tc>
        <w:tc>
          <w:tcPr>
            <w:tcW w:w="1170" w:type="dxa"/>
            <w:shd w:val="clear" w:color="auto" w:fill="auto"/>
            <w:hideMark/>
          </w:tcPr>
          <w:p w14:paraId="6643955B" w14:textId="69E01D1C"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 xml:space="preserve">33 </w:t>
            </w:r>
            <w:r w:rsidR="006078C7">
              <w:rPr>
                <w:rFonts w:ascii="Times New Roman" w:eastAsia="Times New Roman" w:hAnsi="Times New Roman" w:cs="Times New Roman"/>
                <w:szCs w:val="24"/>
              </w:rPr>
              <w:t>(</w:t>
            </w:r>
            <w:r w:rsidRPr="008E388E">
              <w:rPr>
                <w:rFonts w:ascii="Times New Roman" w:eastAsia="Times New Roman" w:hAnsi="Times New Roman" w:cs="Times New Roman"/>
                <w:szCs w:val="24"/>
              </w:rPr>
              <w:t>1)</w:t>
            </w:r>
          </w:p>
        </w:tc>
      </w:tr>
      <w:tr w:rsidR="005C5477" w:rsidRPr="008E388E" w14:paraId="5C349851" w14:textId="77777777" w:rsidTr="00B959E9">
        <w:trPr>
          <w:trHeight w:val="300"/>
        </w:trPr>
        <w:tc>
          <w:tcPr>
            <w:tcW w:w="4320" w:type="dxa"/>
            <w:shd w:val="clear" w:color="auto" w:fill="auto"/>
            <w:hideMark/>
          </w:tcPr>
          <w:p w14:paraId="3F389BDB" w14:textId="77777777" w:rsidR="005C5477" w:rsidRPr="008E388E" w:rsidRDefault="005C5477" w:rsidP="005C5477">
            <w:pPr>
              <w:spacing w:after="0" w:line="240" w:lineRule="auto"/>
              <w:jc w:val="left"/>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color w:val="000000"/>
                <w:szCs w:val="24"/>
                <w:lang w:val="en-GB" w:bidi="ml-IN"/>
              </w:rPr>
              <w:t>Biotic Stress</w:t>
            </w:r>
          </w:p>
        </w:tc>
        <w:tc>
          <w:tcPr>
            <w:tcW w:w="2423" w:type="dxa"/>
            <w:shd w:val="clear" w:color="auto" w:fill="auto"/>
            <w:hideMark/>
          </w:tcPr>
          <w:p w14:paraId="79BFE38B" w14:textId="34D31E51"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 xml:space="preserve">29 </w:t>
            </w:r>
            <w:r w:rsidR="006078C7">
              <w:rPr>
                <w:rFonts w:ascii="Times New Roman" w:eastAsia="Times New Roman" w:hAnsi="Times New Roman" w:cs="Times New Roman"/>
                <w:szCs w:val="24"/>
              </w:rPr>
              <w:t>(</w:t>
            </w:r>
            <w:r w:rsidRPr="008E388E">
              <w:rPr>
                <w:rFonts w:ascii="Times New Roman" w:eastAsia="Times New Roman" w:hAnsi="Times New Roman" w:cs="Times New Roman"/>
                <w:szCs w:val="24"/>
              </w:rPr>
              <w:t>8)</w:t>
            </w:r>
          </w:p>
        </w:tc>
        <w:tc>
          <w:tcPr>
            <w:tcW w:w="263" w:type="dxa"/>
          </w:tcPr>
          <w:p w14:paraId="5189342C" w14:textId="77777777" w:rsidR="005C5477" w:rsidRPr="008E388E" w:rsidRDefault="005C5477" w:rsidP="005C5477">
            <w:pPr>
              <w:spacing w:after="0" w:line="240" w:lineRule="auto"/>
              <w:jc w:val="center"/>
              <w:rPr>
                <w:rFonts w:ascii="Times New Roman" w:hAnsi="Times New Roman" w:cs="Times New Roman"/>
                <w:szCs w:val="24"/>
              </w:rPr>
            </w:pPr>
          </w:p>
        </w:tc>
        <w:tc>
          <w:tcPr>
            <w:tcW w:w="1897" w:type="dxa"/>
            <w:shd w:val="clear" w:color="auto" w:fill="auto"/>
            <w:hideMark/>
          </w:tcPr>
          <w:p w14:paraId="17A34C63" w14:textId="62EC0A80"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 xml:space="preserve">33 </w:t>
            </w:r>
            <w:r w:rsidR="006078C7">
              <w:rPr>
                <w:rFonts w:ascii="Times New Roman" w:eastAsia="Times New Roman" w:hAnsi="Times New Roman" w:cs="Times New Roman"/>
                <w:szCs w:val="24"/>
              </w:rPr>
              <w:t>(</w:t>
            </w:r>
            <w:r w:rsidRPr="008E388E">
              <w:rPr>
                <w:rFonts w:ascii="Times New Roman" w:eastAsia="Times New Roman" w:hAnsi="Times New Roman" w:cs="Times New Roman"/>
                <w:szCs w:val="24"/>
              </w:rPr>
              <w:t>2)</w:t>
            </w:r>
          </w:p>
        </w:tc>
        <w:tc>
          <w:tcPr>
            <w:tcW w:w="1170" w:type="dxa"/>
            <w:shd w:val="clear" w:color="auto" w:fill="auto"/>
            <w:hideMark/>
          </w:tcPr>
          <w:p w14:paraId="6EB6219E" w14:textId="1F48D340"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 xml:space="preserve">0 </w:t>
            </w:r>
            <w:r w:rsidR="006078C7">
              <w:rPr>
                <w:rFonts w:ascii="Times New Roman" w:eastAsia="Times New Roman" w:hAnsi="Times New Roman" w:cs="Times New Roman"/>
                <w:szCs w:val="24"/>
              </w:rPr>
              <w:t>(</w:t>
            </w:r>
            <w:r w:rsidRPr="008E388E">
              <w:rPr>
                <w:rFonts w:ascii="Times New Roman" w:eastAsia="Times New Roman" w:hAnsi="Times New Roman" w:cs="Times New Roman"/>
                <w:szCs w:val="24"/>
              </w:rPr>
              <w:t>1)</w:t>
            </w:r>
          </w:p>
        </w:tc>
      </w:tr>
      <w:tr w:rsidR="005C5477" w:rsidRPr="008E388E" w14:paraId="4A35EE81" w14:textId="77777777" w:rsidTr="00B959E9">
        <w:trPr>
          <w:trHeight w:val="300"/>
        </w:trPr>
        <w:tc>
          <w:tcPr>
            <w:tcW w:w="4320" w:type="dxa"/>
            <w:shd w:val="clear" w:color="auto" w:fill="auto"/>
            <w:hideMark/>
          </w:tcPr>
          <w:p w14:paraId="68C4473F" w14:textId="77777777" w:rsidR="005C5477" w:rsidRPr="008E388E" w:rsidRDefault="005C5477" w:rsidP="005C5477">
            <w:pPr>
              <w:spacing w:after="0" w:line="240" w:lineRule="auto"/>
              <w:jc w:val="left"/>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color w:val="000000"/>
                <w:szCs w:val="24"/>
                <w:lang w:val="en-GB" w:bidi="ml-IN"/>
              </w:rPr>
              <w:t>Credit Access</w:t>
            </w:r>
          </w:p>
        </w:tc>
        <w:tc>
          <w:tcPr>
            <w:tcW w:w="2423" w:type="dxa"/>
            <w:shd w:val="clear" w:color="auto" w:fill="auto"/>
            <w:hideMark/>
          </w:tcPr>
          <w:p w14:paraId="4CEE2456" w14:textId="372D34C2"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44 (61)</w:t>
            </w:r>
          </w:p>
        </w:tc>
        <w:tc>
          <w:tcPr>
            <w:tcW w:w="263" w:type="dxa"/>
          </w:tcPr>
          <w:p w14:paraId="66F4D906" w14:textId="77777777" w:rsidR="005C5477" w:rsidRPr="008E388E" w:rsidRDefault="005C5477" w:rsidP="005C5477">
            <w:pPr>
              <w:spacing w:after="0" w:line="240" w:lineRule="auto"/>
              <w:jc w:val="center"/>
              <w:rPr>
                <w:rFonts w:ascii="Times New Roman" w:hAnsi="Times New Roman" w:cs="Times New Roman"/>
                <w:szCs w:val="24"/>
              </w:rPr>
            </w:pPr>
          </w:p>
        </w:tc>
        <w:tc>
          <w:tcPr>
            <w:tcW w:w="1897" w:type="dxa"/>
            <w:shd w:val="clear" w:color="auto" w:fill="auto"/>
            <w:hideMark/>
          </w:tcPr>
          <w:p w14:paraId="5A369697" w14:textId="02A25934"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 xml:space="preserve">57 </w:t>
            </w:r>
            <w:r w:rsidR="006078C7">
              <w:rPr>
                <w:rFonts w:ascii="Times New Roman" w:eastAsia="Times New Roman" w:hAnsi="Times New Roman" w:cs="Times New Roman"/>
                <w:szCs w:val="24"/>
              </w:rPr>
              <w:t>(</w:t>
            </w:r>
            <w:r w:rsidRPr="008E388E">
              <w:rPr>
                <w:rFonts w:ascii="Times New Roman" w:eastAsia="Times New Roman" w:hAnsi="Times New Roman" w:cs="Times New Roman"/>
                <w:szCs w:val="24"/>
              </w:rPr>
              <w:t>5)</w:t>
            </w:r>
          </w:p>
        </w:tc>
        <w:tc>
          <w:tcPr>
            <w:tcW w:w="1170" w:type="dxa"/>
            <w:shd w:val="clear" w:color="auto" w:fill="auto"/>
            <w:hideMark/>
          </w:tcPr>
          <w:p w14:paraId="7B3C0FC5" w14:textId="05AF8C38"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18 (12)</w:t>
            </w:r>
          </w:p>
        </w:tc>
      </w:tr>
      <w:tr w:rsidR="005C5477" w:rsidRPr="008E388E" w14:paraId="32431423" w14:textId="77777777" w:rsidTr="00B959E9">
        <w:trPr>
          <w:trHeight w:val="300"/>
        </w:trPr>
        <w:tc>
          <w:tcPr>
            <w:tcW w:w="4320" w:type="dxa"/>
            <w:shd w:val="clear" w:color="auto" w:fill="auto"/>
            <w:hideMark/>
          </w:tcPr>
          <w:p w14:paraId="120BA11C" w14:textId="77777777" w:rsidR="005C5477" w:rsidRPr="008E388E" w:rsidRDefault="005C5477" w:rsidP="005C5477">
            <w:pPr>
              <w:spacing w:after="0" w:line="240" w:lineRule="auto"/>
              <w:jc w:val="left"/>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color w:val="000000"/>
                <w:szCs w:val="24"/>
                <w:lang w:val="en-GB" w:bidi="ml-IN"/>
              </w:rPr>
              <w:t>Cropping Season</w:t>
            </w:r>
          </w:p>
        </w:tc>
        <w:tc>
          <w:tcPr>
            <w:tcW w:w="2423" w:type="dxa"/>
            <w:shd w:val="clear" w:color="auto" w:fill="auto"/>
            <w:hideMark/>
          </w:tcPr>
          <w:p w14:paraId="63306545" w14:textId="4F457C24"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 xml:space="preserve">100 </w:t>
            </w:r>
            <w:r w:rsidR="006078C7">
              <w:rPr>
                <w:rFonts w:ascii="Times New Roman" w:eastAsia="Times New Roman" w:hAnsi="Times New Roman" w:cs="Times New Roman"/>
                <w:szCs w:val="24"/>
              </w:rPr>
              <w:t>(</w:t>
            </w:r>
            <w:r w:rsidRPr="008E388E">
              <w:rPr>
                <w:rFonts w:ascii="Times New Roman" w:eastAsia="Times New Roman" w:hAnsi="Times New Roman" w:cs="Times New Roman"/>
                <w:szCs w:val="24"/>
              </w:rPr>
              <w:t>1)</w:t>
            </w:r>
          </w:p>
        </w:tc>
        <w:tc>
          <w:tcPr>
            <w:tcW w:w="263" w:type="dxa"/>
          </w:tcPr>
          <w:p w14:paraId="52A9E773" w14:textId="77777777" w:rsidR="005C5477" w:rsidRPr="008E388E" w:rsidRDefault="005C5477" w:rsidP="005C5477">
            <w:pPr>
              <w:spacing w:after="0" w:line="240" w:lineRule="auto"/>
              <w:jc w:val="center"/>
              <w:rPr>
                <w:rFonts w:ascii="Times New Roman" w:hAnsi="Times New Roman" w:cs="Times New Roman"/>
                <w:szCs w:val="24"/>
              </w:rPr>
            </w:pPr>
          </w:p>
        </w:tc>
        <w:tc>
          <w:tcPr>
            <w:tcW w:w="1897" w:type="dxa"/>
            <w:shd w:val="clear" w:color="auto" w:fill="auto"/>
            <w:hideMark/>
          </w:tcPr>
          <w:p w14:paraId="5B210962" w14:textId="1B2831AB"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NA</w:t>
            </w:r>
          </w:p>
        </w:tc>
        <w:tc>
          <w:tcPr>
            <w:tcW w:w="1170" w:type="dxa"/>
            <w:shd w:val="clear" w:color="auto" w:fill="auto"/>
            <w:hideMark/>
          </w:tcPr>
          <w:p w14:paraId="1D71CFF1" w14:textId="37DEFFD9"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 xml:space="preserve">100 </w:t>
            </w:r>
            <w:r w:rsidR="006078C7">
              <w:rPr>
                <w:rFonts w:ascii="Times New Roman" w:eastAsia="Times New Roman" w:hAnsi="Times New Roman" w:cs="Times New Roman"/>
                <w:szCs w:val="24"/>
              </w:rPr>
              <w:t>(</w:t>
            </w:r>
            <w:r w:rsidRPr="008E388E">
              <w:rPr>
                <w:rFonts w:ascii="Times New Roman" w:eastAsia="Times New Roman" w:hAnsi="Times New Roman" w:cs="Times New Roman"/>
                <w:szCs w:val="24"/>
              </w:rPr>
              <w:t>1)</w:t>
            </w:r>
          </w:p>
        </w:tc>
      </w:tr>
      <w:tr w:rsidR="005C5477" w:rsidRPr="008E388E" w14:paraId="11B47E24" w14:textId="77777777" w:rsidTr="00B959E9">
        <w:trPr>
          <w:trHeight w:val="300"/>
        </w:trPr>
        <w:tc>
          <w:tcPr>
            <w:tcW w:w="4320" w:type="dxa"/>
            <w:shd w:val="clear" w:color="auto" w:fill="auto"/>
            <w:hideMark/>
          </w:tcPr>
          <w:p w14:paraId="52685669" w14:textId="77777777" w:rsidR="005C5477" w:rsidRPr="008E388E" w:rsidRDefault="005C5477" w:rsidP="005C5477">
            <w:pPr>
              <w:spacing w:after="0" w:line="240" w:lineRule="auto"/>
              <w:jc w:val="left"/>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color w:val="000000"/>
                <w:szCs w:val="24"/>
                <w:lang w:val="en-GB" w:bidi="ml-IN"/>
              </w:rPr>
              <w:t>Dependency Ratio</w:t>
            </w:r>
          </w:p>
        </w:tc>
        <w:tc>
          <w:tcPr>
            <w:tcW w:w="2423" w:type="dxa"/>
            <w:shd w:val="clear" w:color="auto" w:fill="auto"/>
            <w:hideMark/>
          </w:tcPr>
          <w:p w14:paraId="07C7CFDE" w14:textId="788FEDE9"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 xml:space="preserve">24 </w:t>
            </w:r>
            <w:r w:rsidR="006078C7">
              <w:rPr>
                <w:rFonts w:ascii="Times New Roman" w:eastAsia="Times New Roman" w:hAnsi="Times New Roman" w:cs="Times New Roman"/>
                <w:szCs w:val="24"/>
              </w:rPr>
              <w:t>(</w:t>
            </w:r>
            <w:r w:rsidRPr="008E388E">
              <w:rPr>
                <w:rFonts w:ascii="Times New Roman" w:eastAsia="Times New Roman" w:hAnsi="Times New Roman" w:cs="Times New Roman"/>
                <w:szCs w:val="24"/>
              </w:rPr>
              <w:t>9)</w:t>
            </w:r>
          </w:p>
        </w:tc>
        <w:tc>
          <w:tcPr>
            <w:tcW w:w="263" w:type="dxa"/>
          </w:tcPr>
          <w:p w14:paraId="177E2356" w14:textId="77777777" w:rsidR="005C5477" w:rsidRPr="008E388E" w:rsidRDefault="005C5477" w:rsidP="005C5477">
            <w:pPr>
              <w:spacing w:after="0" w:line="240" w:lineRule="auto"/>
              <w:jc w:val="center"/>
              <w:rPr>
                <w:rFonts w:ascii="Times New Roman" w:hAnsi="Times New Roman" w:cs="Times New Roman"/>
                <w:szCs w:val="24"/>
              </w:rPr>
            </w:pPr>
          </w:p>
        </w:tc>
        <w:tc>
          <w:tcPr>
            <w:tcW w:w="1897" w:type="dxa"/>
            <w:shd w:val="clear" w:color="auto" w:fill="auto"/>
            <w:hideMark/>
          </w:tcPr>
          <w:p w14:paraId="5D1E49BF" w14:textId="56233AED"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 xml:space="preserve">67 </w:t>
            </w:r>
            <w:r w:rsidR="006078C7">
              <w:rPr>
                <w:rFonts w:ascii="Times New Roman" w:eastAsia="Times New Roman" w:hAnsi="Times New Roman" w:cs="Times New Roman"/>
                <w:szCs w:val="24"/>
              </w:rPr>
              <w:t>(</w:t>
            </w:r>
            <w:r w:rsidRPr="008E388E">
              <w:rPr>
                <w:rFonts w:ascii="Times New Roman" w:eastAsia="Times New Roman" w:hAnsi="Times New Roman" w:cs="Times New Roman"/>
                <w:szCs w:val="24"/>
              </w:rPr>
              <w:t>3)</w:t>
            </w:r>
          </w:p>
        </w:tc>
        <w:tc>
          <w:tcPr>
            <w:tcW w:w="1170" w:type="dxa"/>
            <w:shd w:val="clear" w:color="auto" w:fill="auto"/>
            <w:hideMark/>
          </w:tcPr>
          <w:p w14:paraId="6E00045E" w14:textId="16C2910E"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 xml:space="preserve">25 </w:t>
            </w:r>
            <w:r w:rsidR="006078C7">
              <w:rPr>
                <w:rFonts w:ascii="Times New Roman" w:eastAsia="Times New Roman" w:hAnsi="Times New Roman" w:cs="Times New Roman"/>
                <w:szCs w:val="24"/>
              </w:rPr>
              <w:t>(</w:t>
            </w:r>
            <w:r w:rsidRPr="008E388E">
              <w:rPr>
                <w:rFonts w:ascii="Times New Roman" w:eastAsia="Times New Roman" w:hAnsi="Times New Roman" w:cs="Times New Roman"/>
                <w:szCs w:val="24"/>
              </w:rPr>
              <w:t>2)</w:t>
            </w:r>
          </w:p>
        </w:tc>
      </w:tr>
      <w:tr w:rsidR="005C5477" w:rsidRPr="008E388E" w14:paraId="516951DB" w14:textId="77777777" w:rsidTr="00B959E9">
        <w:trPr>
          <w:trHeight w:val="300"/>
        </w:trPr>
        <w:tc>
          <w:tcPr>
            <w:tcW w:w="4320" w:type="dxa"/>
            <w:shd w:val="clear" w:color="auto" w:fill="auto"/>
            <w:hideMark/>
          </w:tcPr>
          <w:p w14:paraId="5457E572" w14:textId="77777777" w:rsidR="005C5477" w:rsidRPr="008E388E" w:rsidRDefault="005C5477" w:rsidP="005C5477">
            <w:pPr>
              <w:spacing w:after="0" w:line="240" w:lineRule="auto"/>
              <w:jc w:val="left"/>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color w:val="000000"/>
                <w:szCs w:val="24"/>
                <w:lang w:val="en-GB" w:bidi="ml-IN"/>
              </w:rPr>
              <w:t xml:space="preserve">Distance </w:t>
            </w:r>
          </w:p>
        </w:tc>
        <w:tc>
          <w:tcPr>
            <w:tcW w:w="2423" w:type="dxa"/>
            <w:shd w:val="clear" w:color="auto" w:fill="auto"/>
            <w:hideMark/>
          </w:tcPr>
          <w:p w14:paraId="4B0A335C" w14:textId="3FC0954C"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43 (35)</w:t>
            </w:r>
          </w:p>
        </w:tc>
        <w:tc>
          <w:tcPr>
            <w:tcW w:w="263" w:type="dxa"/>
          </w:tcPr>
          <w:p w14:paraId="61612E4E" w14:textId="77777777" w:rsidR="005C5477" w:rsidRPr="008E388E" w:rsidRDefault="005C5477" w:rsidP="005C5477">
            <w:pPr>
              <w:spacing w:after="0" w:line="240" w:lineRule="auto"/>
              <w:jc w:val="center"/>
              <w:rPr>
                <w:rFonts w:ascii="Times New Roman" w:hAnsi="Times New Roman" w:cs="Times New Roman"/>
                <w:szCs w:val="24"/>
              </w:rPr>
            </w:pPr>
          </w:p>
        </w:tc>
        <w:tc>
          <w:tcPr>
            <w:tcW w:w="1897" w:type="dxa"/>
            <w:shd w:val="clear" w:color="auto" w:fill="auto"/>
            <w:hideMark/>
          </w:tcPr>
          <w:p w14:paraId="683A5707" w14:textId="57169E67"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 xml:space="preserve">20 </w:t>
            </w:r>
            <w:r w:rsidR="006078C7">
              <w:rPr>
                <w:rFonts w:ascii="Times New Roman" w:eastAsia="Times New Roman" w:hAnsi="Times New Roman" w:cs="Times New Roman"/>
                <w:szCs w:val="24"/>
              </w:rPr>
              <w:t>(</w:t>
            </w:r>
            <w:r w:rsidRPr="008E388E">
              <w:rPr>
                <w:rFonts w:ascii="Times New Roman" w:eastAsia="Times New Roman" w:hAnsi="Times New Roman" w:cs="Times New Roman"/>
                <w:szCs w:val="24"/>
              </w:rPr>
              <w:t>3)</w:t>
            </w:r>
          </w:p>
        </w:tc>
        <w:tc>
          <w:tcPr>
            <w:tcW w:w="1170" w:type="dxa"/>
            <w:shd w:val="clear" w:color="auto" w:fill="auto"/>
            <w:hideMark/>
          </w:tcPr>
          <w:p w14:paraId="21298894" w14:textId="1E08583A"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 xml:space="preserve">57 </w:t>
            </w:r>
            <w:r w:rsidR="006078C7">
              <w:rPr>
                <w:rFonts w:ascii="Times New Roman" w:eastAsia="Times New Roman" w:hAnsi="Times New Roman" w:cs="Times New Roman"/>
                <w:szCs w:val="24"/>
              </w:rPr>
              <w:t>(</w:t>
            </w:r>
            <w:r w:rsidRPr="008E388E">
              <w:rPr>
                <w:rFonts w:ascii="Times New Roman" w:eastAsia="Times New Roman" w:hAnsi="Times New Roman" w:cs="Times New Roman"/>
                <w:szCs w:val="24"/>
              </w:rPr>
              <w:t>9)</w:t>
            </w:r>
          </w:p>
        </w:tc>
      </w:tr>
      <w:tr w:rsidR="005C5477" w:rsidRPr="008E388E" w14:paraId="6A2BA0CD" w14:textId="77777777" w:rsidTr="00B959E9">
        <w:trPr>
          <w:trHeight w:val="300"/>
        </w:trPr>
        <w:tc>
          <w:tcPr>
            <w:tcW w:w="4320" w:type="dxa"/>
            <w:shd w:val="clear" w:color="auto" w:fill="auto"/>
            <w:hideMark/>
          </w:tcPr>
          <w:p w14:paraId="50763252" w14:textId="77777777" w:rsidR="005C5477" w:rsidRPr="008E388E" w:rsidRDefault="005C5477" w:rsidP="005C5477">
            <w:pPr>
              <w:spacing w:after="0" w:line="240" w:lineRule="auto"/>
              <w:jc w:val="left"/>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color w:val="000000"/>
                <w:szCs w:val="24"/>
                <w:lang w:val="en-GB" w:bidi="ml-IN"/>
              </w:rPr>
              <w:t>Economic Risk</w:t>
            </w:r>
          </w:p>
        </w:tc>
        <w:tc>
          <w:tcPr>
            <w:tcW w:w="2423" w:type="dxa"/>
            <w:shd w:val="clear" w:color="auto" w:fill="auto"/>
            <w:hideMark/>
          </w:tcPr>
          <w:p w14:paraId="617565FA" w14:textId="064101A5"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 xml:space="preserve">30 </w:t>
            </w:r>
            <w:r w:rsidR="006078C7">
              <w:rPr>
                <w:rFonts w:ascii="Times New Roman" w:eastAsia="Times New Roman" w:hAnsi="Times New Roman" w:cs="Times New Roman"/>
                <w:szCs w:val="24"/>
              </w:rPr>
              <w:t>(</w:t>
            </w:r>
            <w:r w:rsidRPr="008E388E">
              <w:rPr>
                <w:rFonts w:ascii="Times New Roman" w:eastAsia="Times New Roman" w:hAnsi="Times New Roman" w:cs="Times New Roman"/>
                <w:szCs w:val="24"/>
              </w:rPr>
              <w:t>6)</w:t>
            </w:r>
          </w:p>
        </w:tc>
        <w:tc>
          <w:tcPr>
            <w:tcW w:w="263" w:type="dxa"/>
          </w:tcPr>
          <w:p w14:paraId="6FD62120" w14:textId="77777777" w:rsidR="005C5477" w:rsidRPr="008E388E" w:rsidRDefault="005C5477" w:rsidP="005C5477">
            <w:pPr>
              <w:spacing w:after="0" w:line="240" w:lineRule="auto"/>
              <w:jc w:val="center"/>
              <w:rPr>
                <w:rFonts w:ascii="Times New Roman" w:hAnsi="Times New Roman" w:cs="Times New Roman"/>
                <w:szCs w:val="24"/>
              </w:rPr>
            </w:pPr>
          </w:p>
        </w:tc>
        <w:tc>
          <w:tcPr>
            <w:tcW w:w="1897" w:type="dxa"/>
            <w:shd w:val="clear" w:color="auto" w:fill="auto"/>
            <w:hideMark/>
          </w:tcPr>
          <w:p w14:paraId="04C1CBC1" w14:textId="3E065F63"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NA</w:t>
            </w:r>
          </w:p>
        </w:tc>
        <w:tc>
          <w:tcPr>
            <w:tcW w:w="1170" w:type="dxa"/>
            <w:shd w:val="clear" w:color="auto" w:fill="auto"/>
            <w:hideMark/>
          </w:tcPr>
          <w:p w14:paraId="19B259CC" w14:textId="565DF145"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NA</w:t>
            </w:r>
          </w:p>
        </w:tc>
      </w:tr>
      <w:tr w:rsidR="005C5477" w:rsidRPr="008E388E" w14:paraId="375D0D75" w14:textId="77777777" w:rsidTr="00B959E9">
        <w:trPr>
          <w:trHeight w:val="300"/>
        </w:trPr>
        <w:tc>
          <w:tcPr>
            <w:tcW w:w="4320" w:type="dxa"/>
            <w:shd w:val="clear" w:color="auto" w:fill="auto"/>
            <w:hideMark/>
          </w:tcPr>
          <w:p w14:paraId="26C4D36F" w14:textId="77777777" w:rsidR="005C5477" w:rsidRPr="008E388E" w:rsidRDefault="005C5477" w:rsidP="005C5477">
            <w:pPr>
              <w:spacing w:after="0" w:line="240" w:lineRule="auto"/>
              <w:jc w:val="left"/>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color w:val="000000"/>
                <w:szCs w:val="24"/>
                <w:lang w:val="en-GB" w:bidi="ml-IN"/>
              </w:rPr>
              <w:t>Education</w:t>
            </w:r>
          </w:p>
        </w:tc>
        <w:tc>
          <w:tcPr>
            <w:tcW w:w="2423" w:type="dxa"/>
            <w:shd w:val="clear" w:color="auto" w:fill="auto"/>
            <w:hideMark/>
          </w:tcPr>
          <w:p w14:paraId="67EFFF92" w14:textId="4B042157"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35 (89)</w:t>
            </w:r>
          </w:p>
        </w:tc>
        <w:tc>
          <w:tcPr>
            <w:tcW w:w="263" w:type="dxa"/>
          </w:tcPr>
          <w:p w14:paraId="7D2C715B" w14:textId="77777777" w:rsidR="005C5477" w:rsidRPr="008E388E" w:rsidRDefault="005C5477" w:rsidP="005C5477">
            <w:pPr>
              <w:spacing w:after="0" w:line="240" w:lineRule="auto"/>
              <w:jc w:val="center"/>
              <w:rPr>
                <w:rFonts w:ascii="Times New Roman" w:hAnsi="Times New Roman" w:cs="Times New Roman"/>
                <w:szCs w:val="24"/>
              </w:rPr>
            </w:pPr>
          </w:p>
        </w:tc>
        <w:tc>
          <w:tcPr>
            <w:tcW w:w="1897" w:type="dxa"/>
            <w:shd w:val="clear" w:color="auto" w:fill="auto"/>
            <w:hideMark/>
          </w:tcPr>
          <w:p w14:paraId="2D05B0C9" w14:textId="5CD005EF"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42 (11)</w:t>
            </w:r>
          </w:p>
        </w:tc>
        <w:tc>
          <w:tcPr>
            <w:tcW w:w="1170" w:type="dxa"/>
            <w:shd w:val="clear" w:color="auto" w:fill="auto"/>
            <w:hideMark/>
          </w:tcPr>
          <w:p w14:paraId="4E5BEB41" w14:textId="679E462E"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25 (20)</w:t>
            </w:r>
          </w:p>
        </w:tc>
      </w:tr>
      <w:tr w:rsidR="005C5477" w:rsidRPr="008E388E" w14:paraId="304BC8FE" w14:textId="77777777" w:rsidTr="00B959E9">
        <w:trPr>
          <w:trHeight w:val="300"/>
        </w:trPr>
        <w:tc>
          <w:tcPr>
            <w:tcW w:w="4320" w:type="dxa"/>
            <w:shd w:val="clear" w:color="auto" w:fill="auto"/>
            <w:hideMark/>
          </w:tcPr>
          <w:p w14:paraId="07DA0A1D" w14:textId="77777777" w:rsidR="005C5477" w:rsidRPr="008E388E" w:rsidRDefault="005C5477" w:rsidP="005C5477">
            <w:pPr>
              <w:spacing w:after="0" w:line="240" w:lineRule="auto"/>
              <w:jc w:val="left"/>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color w:val="000000"/>
                <w:szCs w:val="24"/>
                <w:lang w:val="en-GB" w:bidi="ml-IN"/>
              </w:rPr>
              <w:t>Family Death</w:t>
            </w:r>
          </w:p>
        </w:tc>
        <w:tc>
          <w:tcPr>
            <w:tcW w:w="2423" w:type="dxa"/>
            <w:shd w:val="clear" w:color="auto" w:fill="auto"/>
            <w:hideMark/>
          </w:tcPr>
          <w:p w14:paraId="52C2AE62" w14:textId="2B84DE3A"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 xml:space="preserve">100 </w:t>
            </w:r>
            <w:r w:rsidR="006078C7">
              <w:rPr>
                <w:rFonts w:ascii="Times New Roman" w:eastAsia="Times New Roman" w:hAnsi="Times New Roman" w:cs="Times New Roman"/>
                <w:szCs w:val="24"/>
              </w:rPr>
              <w:t>(</w:t>
            </w:r>
            <w:r w:rsidRPr="008E388E">
              <w:rPr>
                <w:rFonts w:ascii="Times New Roman" w:eastAsia="Times New Roman" w:hAnsi="Times New Roman" w:cs="Times New Roman"/>
                <w:szCs w:val="24"/>
              </w:rPr>
              <w:t>1)</w:t>
            </w:r>
          </w:p>
        </w:tc>
        <w:tc>
          <w:tcPr>
            <w:tcW w:w="263" w:type="dxa"/>
          </w:tcPr>
          <w:p w14:paraId="11A8DA1E" w14:textId="77777777" w:rsidR="005C5477" w:rsidRPr="008E388E" w:rsidRDefault="005C5477" w:rsidP="005C5477">
            <w:pPr>
              <w:spacing w:after="0" w:line="240" w:lineRule="auto"/>
              <w:jc w:val="center"/>
              <w:rPr>
                <w:rFonts w:ascii="Times New Roman" w:hAnsi="Times New Roman" w:cs="Times New Roman"/>
                <w:szCs w:val="24"/>
              </w:rPr>
            </w:pPr>
          </w:p>
        </w:tc>
        <w:tc>
          <w:tcPr>
            <w:tcW w:w="1897" w:type="dxa"/>
            <w:shd w:val="clear" w:color="auto" w:fill="auto"/>
            <w:hideMark/>
          </w:tcPr>
          <w:p w14:paraId="15C475AF" w14:textId="062DB50F"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 xml:space="preserve">0 </w:t>
            </w:r>
            <w:r w:rsidR="006078C7">
              <w:rPr>
                <w:rFonts w:ascii="Times New Roman" w:eastAsia="Times New Roman" w:hAnsi="Times New Roman" w:cs="Times New Roman"/>
                <w:szCs w:val="24"/>
              </w:rPr>
              <w:t>(</w:t>
            </w:r>
            <w:r w:rsidRPr="008E388E">
              <w:rPr>
                <w:rFonts w:ascii="Times New Roman" w:eastAsia="Times New Roman" w:hAnsi="Times New Roman" w:cs="Times New Roman"/>
                <w:szCs w:val="24"/>
              </w:rPr>
              <w:t>1)</w:t>
            </w:r>
          </w:p>
        </w:tc>
        <w:tc>
          <w:tcPr>
            <w:tcW w:w="1170" w:type="dxa"/>
            <w:shd w:val="clear" w:color="auto" w:fill="auto"/>
            <w:hideMark/>
          </w:tcPr>
          <w:p w14:paraId="2CE38AAD" w14:textId="4A0E8847"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 xml:space="preserve">0 </w:t>
            </w:r>
            <w:r w:rsidR="006078C7">
              <w:rPr>
                <w:rFonts w:ascii="Times New Roman" w:eastAsia="Times New Roman" w:hAnsi="Times New Roman" w:cs="Times New Roman"/>
                <w:szCs w:val="24"/>
              </w:rPr>
              <w:t>(</w:t>
            </w:r>
            <w:r w:rsidRPr="008E388E">
              <w:rPr>
                <w:rFonts w:ascii="Times New Roman" w:eastAsia="Times New Roman" w:hAnsi="Times New Roman" w:cs="Times New Roman"/>
                <w:szCs w:val="24"/>
              </w:rPr>
              <w:t>1)</w:t>
            </w:r>
          </w:p>
        </w:tc>
      </w:tr>
      <w:tr w:rsidR="005C5477" w:rsidRPr="008E388E" w14:paraId="54724019" w14:textId="77777777" w:rsidTr="00B959E9">
        <w:trPr>
          <w:trHeight w:val="300"/>
        </w:trPr>
        <w:tc>
          <w:tcPr>
            <w:tcW w:w="4320" w:type="dxa"/>
            <w:shd w:val="clear" w:color="auto" w:fill="auto"/>
            <w:hideMark/>
          </w:tcPr>
          <w:p w14:paraId="666A9050" w14:textId="77777777" w:rsidR="005C5477" w:rsidRPr="008E388E" w:rsidRDefault="005C5477" w:rsidP="005C5477">
            <w:pPr>
              <w:spacing w:after="0" w:line="240" w:lineRule="auto"/>
              <w:jc w:val="left"/>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color w:val="000000"/>
                <w:szCs w:val="24"/>
                <w:lang w:val="en-GB" w:bidi="ml-IN"/>
              </w:rPr>
              <w:t>Family Type</w:t>
            </w:r>
          </w:p>
        </w:tc>
        <w:tc>
          <w:tcPr>
            <w:tcW w:w="2423" w:type="dxa"/>
            <w:shd w:val="clear" w:color="auto" w:fill="auto"/>
            <w:hideMark/>
          </w:tcPr>
          <w:p w14:paraId="212F3750" w14:textId="4A34052F"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 xml:space="preserve">100 </w:t>
            </w:r>
            <w:r w:rsidR="006078C7">
              <w:rPr>
                <w:rFonts w:ascii="Times New Roman" w:eastAsia="Times New Roman" w:hAnsi="Times New Roman" w:cs="Times New Roman"/>
                <w:szCs w:val="24"/>
              </w:rPr>
              <w:t>(</w:t>
            </w:r>
            <w:r w:rsidRPr="008E388E">
              <w:rPr>
                <w:rFonts w:ascii="Times New Roman" w:eastAsia="Times New Roman" w:hAnsi="Times New Roman" w:cs="Times New Roman"/>
                <w:szCs w:val="24"/>
              </w:rPr>
              <w:t>1)</w:t>
            </w:r>
          </w:p>
        </w:tc>
        <w:tc>
          <w:tcPr>
            <w:tcW w:w="263" w:type="dxa"/>
          </w:tcPr>
          <w:p w14:paraId="2B69C145" w14:textId="77777777" w:rsidR="005C5477" w:rsidRPr="008E388E" w:rsidRDefault="005C5477" w:rsidP="005C5477">
            <w:pPr>
              <w:spacing w:after="0" w:line="240" w:lineRule="auto"/>
              <w:jc w:val="center"/>
              <w:rPr>
                <w:rFonts w:ascii="Times New Roman" w:hAnsi="Times New Roman" w:cs="Times New Roman"/>
                <w:szCs w:val="24"/>
              </w:rPr>
            </w:pPr>
          </w:p>
        </w:tc>
        <w:tc>
          <w:tcPr>
            <w:tcW w:w="1897" w:type="dxa"/>
            <w:shd w:val="clear" w:color="auto" w:fill="auto"/>
            <w:hideMark/>
          </w:tcPr>
          <w:p w14:paraId="1328394E" w14:textId="3D60AD49"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NA</w:t>
            </w:r>
          </w:p>
        </w:tc>
        <w:tc>
          <w:tcPr>
            <w:tcW w:w="1170" w:type="dxa"/>
            <w:shd w:val="clear" w:color="auto" w:fill="auto"/>
            <w:hideMark/>
          </w:tcPr>
          <w:p w14:paraId="092B1285" w14:textId="1DF456C0"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NA</w:t>
            </w:r>
          </w:p>
        </w:tc>
      </w:tr>
      <w:tr w:rsidR="005C5477" w:rsidRPr="008E388E" w14:paraId="7DFCA900" w14:textId="77777777" w:rsidTr="00B959E9">
        <w:trPr>
          <w:trHeight w:val="300"/>
        </w:trPr>
        <w:tc>
          <w:tcPr>
            <w:tcW w:w="4320" w:type="dxa"/>
            <w:shd w:val="clear" w:color="auto" w:fill="auto"/>
            <w:hideMark/>
          </w:tcPr>
          <w:p w14:paraId="3E11D95F" w14:textId="77777777" w:rsidR="005C5477" w:rsidRPr="008E388E" w:rsidRDefault="005C5477" w:rsidP="005C5477">
            <w:pPr>
              <w:spacing w:after="0" w:line="240" w:lineRule="auto"/>
              <w:jc w:val="left"/>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color w:val="000000"/>
                <w:szCs w:val="24"/>
                <w:lang w:val="en-GB" w:bidi="ml-IN"/>
              </w:rPr>
              <w:t>Farm System</w:t>
            </w:r>
          </w:p>
        </w:tc>
        <w:tc>
          <w:tcPr>
            <w:tcW w:w="2423" w:type="dxa"/>
            <w:shd w:val="clear" w:color="auto" w:fill="auto"/>
            <w:hideMark/>
          </w:tcPr>
          <w:p w14:paraId="4DCCE6A1" w14:textId="49A850BE"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 xml:space="preserve">50 </w:t>
            </w:r>
            <w:r w:rsidR="006078C7">
              <w:rPr>
                <w:rFonts w:ascii="Times New Roman" w:eastAsia="Times New Roman" w:hAnsi="Times New Roman" w:cs="Times New Roman"/>
                <w:szCs w:val="24"/>
              </w:rPr>
              <w:t>(</w:t>
            </w:r>
            <w:r w:rsidRPr="008E388E">
              <w:rPr>
                <w:rFonts w:ascii="Times New Roman" w:eastAsia="Times New Roman" w:hAnsi="Times New Roman" w:cs="Times New Roman"/>
                <w:szCs w:val="24"/>
              </w:rPr>
              <w:t>5)</w:t>
            </w:r>
          </w:p>
        </w:tc>
        <w:tc>
          <w:tcPr>
            <w:tcW w:w="263" w:type="dxa"/>
          </w:tcPr>
          <w:p w14:paraId="48B89584" w14:textId="77777777" w:rsidR="005C5477" w:rsidRPr="008E388E" w:rsidRDefault="005C5477" w:rsidP="005C5477">
            <w:pPr>
              <w:spacing w:after="0" w:line="240" w:lineRule="auto"/>
              <w:jc w:val="center"/>
              <w:rPr>
                <w:rFonts w:ascii="Times New Roman" w:hAnsi="Times New Roman" w:cs="Times New Roman"/>
                <w:szCs w:val="24"/>
              </w:rPr>
            </w:pPr>
          </w:p>
        </w:tc>
        <w:tc>
          <w:tcPr>
            <w:tcW w:w="1897" w:type="dxa"/>
            <w:shd w:val="clear" w:color="auto" w:fill="auto"/>
            <w:hideMark/>
          </w:tcPr>
          <w:p w14:paraId="6C4CB96C" w14:textId="385D0519"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NA</w:t>
            </w:r>
          </w:p>
        </w:tc>
        <w:tc>
          <w:tcPr>
            <w:tcW w:w="1170" w:type="dxa"/>
            <w:shd w:val="clear" w:color="auto" w:fill="auto"/>
            <w:hideMark/>
          </w:tcPr>
          <w:p w14:paraId="56726795" w14:textId="0F25588C"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NA</w:t>
            </w:r>
          </w:p>
        </w:tc>
      </w:tr>
      <w:tr w:rsidR="005C5477" w:rsidRPr="008E388E" w14:paraId="31F81986" w14:textId="77777777" w:rsidTr="00B959E9">
        <w:trPr>
          <w:trHeight w:val="300"/>
        </w:trPr>
        <w:tc>
          <w:tcPr>
            <w:tcW w:w="4320" w:type="dxa"/>
            <w:shd w:val="clear" w:color="auto" w:fill="auto"/>
            <w:hideMark/>
          </w:tcPr>
          <w:p w14:paraId="60EC5817" w14:textId="77777777" w:rsidR="005C5477" w:rsidRPr="008E388E" w:rsidRDefault="005C5477" w:rsidP="005C5477">
            <w:pPr>
              <w:spacing w:after="0" w:line="240" w:lineRule="auto"/>
              <w:jc w:val="left"/>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color w:val="000000"/>
                <w:szCs w:val="24"/>
                <w:lang w:val="en-GB" w:bidi="ml-IN"/>
              </w:rPr>
              <w:t>Farming Experience</w:t>
            </w:r>
          </w:p>
        </w:tc>
        <w:tc>
          <w:tcPr>
            <w:tcW w:w="2423" w:type="dxa"/>
            <w:shd w:val="clear" w:color="auto" w:fill="auto"/>
            <w:hideMark/>
          </w:tcPr>
          <w:p w14:paraId="65FC4431" w14:textId="3DF7C70D"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29 (15)</w:t>
            </w:r>
          </w:p>
        </w:tc>
        <w:tc>
          <w:tcPr>
            <w:tcW w:w="263" w:type="dxa"/>
          </w:tcPr>
          <w:p w14:paraId="19D103D7" w14:textId="77777777" w:rsidR="005C5477" w:rsidRPr="008E388E" w:rsidRDefault="005C5477" w:rsidP="005C5477">
            <w:pPr>
              <w:spacing w:after="0" w:line="240" w:lineRule="auto"/>
              <w:jc w:val="center"/>
              <w:rPr>
                <w:rFonts w:ascii="Times New Roman" w:hAnsi="Times New Roman" w:cs="Times New Roman"/>
                <w:szCs w:val="24"/>
              </w:rPr>
            </w:pPr>
          </w:p>
        </w:tc>
        <w:tc>
          <w:tcPr>
            <w:tcW w:w="1897" w:type="dxa"/>
            <w:shd w:val="clear" w:color="auto" w:fill="auto"/>
            <w:hideMark/>
          </w:tcPr>
          <w:p w14:paraId="028D0223" w14:textId="62A4F4B0"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 xml:space="preserve">100 </w:t>
            </w:r>
            <w:r w:rsidR="006078C7">
              <w:rPr>
                <w:rFonts w:ascii="Times New Roman" w:eastAsia="Times New Roman" w:hAnsi="Times New Roman" w:cs="Times New Roman"/>
                <w:szCs w:val="24"/>
              </w:rPr>
              <w:t>(</w:t>
            </w:r>
            <w:r w:rsidRPr="008E388E">
              <w:rPr>
                <w:rFonts w:ascii="Times New Roman" w:eastAsia="Times New Roman" w:hAnsi="Times New Roman" w:cs="Times New Roman"/>
                <w:szCs w:val="24"/>
              </w:rPr>
              <w:t>1)</w:t>
            </w:r>
          </w:p>
        </w:tc>
        <w:tc>
          <w:tcPr>
            <w:tcW w:w="1170" w:type="dxa"/>
            <w:shd w:val="clear" w:color="auto" w:fill="auto"/>
            <w:hideMark/>
          </w:tcPr>
          <w:p w14:paraId="7697A093" w14:textId="17BAD117"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 xml:space="preserve">50 </w:t>
            </w:r>
            <w:r w:rsidR="006078C7">
              <w:rPr>
                <w:rFonts w:ascii="Times New Roman" w:eastAsia="Times New Roman" w:hAnsi="Times New Roman" w:cs="Times New Roman"/>
                <w:szCs w:val="24"/>
              </w:rPr>
              <w:t>(</w:t>
            </w:r>
            <w:r w:rsidRPr="008E388E">
              <w:rPr>
                <w:rFonts w:ascii="Times New Roman" w:eastAsia="Times New Roman" w:hAnsi="Times New Roman" w:cs="Times New Roman"/>
                <w:szCs w:val="24"/>
              </w:rPr>
              <w:t>6)</w:t>
            </w:r>
          </w:p>
        </w:tc>
      </w:tr>
      <w:tr w:rsidR="005C5477" w:rsidRPr="008E388E" w14:paraId="3428F59F" w14:textId="77777777" w:rsidTr="00B959E9">
        <w:trPr>
          <w:trHeight w:val="300"/>
        </w:trPr>
        <w:tc>
          <w:tcPr>
            <w:tcW w:w="4320" w:type="dxa"/>
            <w:shd w:val="clear" w:color="auto" w:fill="auto"/>
            <w:hideMark/>
          </w:tcPr>
          <w:p w14:paraId="15F7E64D" w14:textId="77777777" w:rsidR="005C5477" w:rsidRPr="008E388E" w:rsidRDefault="005C5477" w:rsidP="005C5477">
            <w:pPr>
              <w:spacing w:after="0" w:line="240" w:lineRule="auto"/>
              <w:jc w:val="left"/>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color w:val="000000"/>
                <w:szCs w:val="24"/>
                <w:lang w:val="en-GB" w:bidi="ml-IN"/>
              </w:rPr>
              <w:t>Gender</w:t>
            </w:r>
          </w:p>
        </w:tc>
        <w:tc>
          <w:tcPr>
            <w:tcW w:w="2423" w:type="dxa"/>
            <w:shd w:val="clear" w:color="auto" w:fill="auto"/>
            <w:hideMark/>
          </w:tcPr>
          <w:p w14:paraId="624AC96C" w14:textId="2EA2D39C"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32 (83)</w:t>
            </w:r>
          </w:p>
        </w:tc>
        <w:tc>
          <w:tcPr>
            <w:tcW w:w="263" w:type="dxa"/>
          </w:tcPr>
          <w:p w14:paraId="6A1E2FF0" w14:textId="77777777" w:rsidR="005C5477" w:rsidRPr="008E388E" w:rsidRDefault="005C5477" w:rsidP="005C5477">
            <w:pPr>
              <w:spacing w:after="0" w:line="240" w:lineRule="auto"/>
              <w:jc w:val="center"/>
              <w:rPr>
                <w:rFonts w:ascii="Times New Roman" w:hAnsi="Times New Roman" w:cs="Times New Roman"/>
                <w:szCs w:val="24"/>
              </w:rPr>
            </w:pPr>
          </w:p>
        </w:tc>
        <w:tc>
          <w:tcPr>
            <w:tcW w:w="1897" w:type="dxa"/>
            <w:shd w:val="clear" w:color="auto" w:fill="auto"/>
            <w:hideMark/>
          </w:tcPr>
          <w:p w14:paraId="2322061F" w14:textId="3D40143A"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15 (10)</w:t>
            </w:r>
          </w:p>
        </w:tc>
        <w:tc>
          <w:tcPr>
            <w:tcW w:w="1170" w:type="dxa"/>
            <w:shd w:val="clear" w:color="auto" w:fill="auto"/>
            <w:hideMark/>
          </w:tcPr>
          <w:p w14:paraId="6B51975F" w14:textId="75959DB2"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36 (20)</w:t>
            </w:r>
          </w:p>
        </w:tc>
      </w:tr>
      <w:tr w:rsidR="005C5477" w:rsidRPr="008E388E" w14:paraId="0B4C82EB" w14:textId="77777777" w:rsidTr="00B959E9">
        <w:trPr>
          <w:trHeight w:val="300"/>
        </w:trPr>
        <w:tc>
          <w:tcPr>
            <w:tcW w:w="4320" w:type="dxa"/>
            <w:shd w:val="clear" w:color="auto" w:fill="auto"/>
            <w:hideMark/>
          </w:tcPr>
          <w:p w14:paraId="2263B3FF" w14:textId="77777777" w:rsidR="005C5477" w:rsidRPr="008E388E" w:rsidRDefault="005C5477" w:rsidP="005C5477">
            <w:pPr>
              <w:spacing w:after="0" w:line="240" w:lineRule="auto"/>
              <w:jc w:val="left"/>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color w:val="000000"/>
                <w:szCs w:val="24"/>
                <w:lang w:val="en-GB" w:bidi="ml-IN"/>
              </w:rPr>
              <w:t>Government Support</w:t>
            </w:r>
          </w:p>
        </w:tc>
        <w:tc>
          <w:tcPr>
            <w:tcW w:w="2423" w:type="dxa"/>
            <w:shd w:val="clear" w:color="auto" w:fill="auto"/>
            <w:hideMark/>
          </w:tcPr>
          <w:p w14:paraId="65FD124E" w14:textId="53F8F63D"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 xml:space="preserve">42 </w:t>
            </w:r>
            <w:r w:rsidR="006078C7">
              <w:rPr>
                <w:rFonts w:ascii="Times New Roman" w:eastAsia="Times New Roman" w:hAnsi="Times New Roman" w:cs="Times New Roman"/>
                <w:szCs w:val="24"/>
              </w:rPr>
              <w:t>(</w:t>
            </w:r>
            <w:r w:rsidRPr="008E388E">
              <w:rPr>
                <w:rFonts w:ascii="Times New Roman" w:eastAsia="Times New Roman" w:hAnsi="Times New Roman" w:cs="Times New Roman"/>
                <w:szCs w:val="24"/>
              </w:rPr>
              <w:t>9)</w:t>
            </w:r>
          </w:p>
        </w:tc>
        <w:tc>
          <w:tcPr>
            <w:tcW w:w="263" w:type="dxa"/>
          </w:tcPr>
          <w:p w14:paraId="38B41DEB" w14:textId="77777777" w:rsidR="005C5477" w:rsidRPr="008E388E" w:rsidRDefault="005C5477" w:rsidP="005C5477">
            <w:pPr>
              <w:spacing w:after="0" w:line="240" w:lineRule="auto"/>
              <w:jc w:val="center"/>
              <w:rPr>
                <w:rFonts w:ascii="Times New Roman" w:hAnsi="Times New Roman" w:cs="Times New Roman"/>
                <w:szCs w:val="24"/>
              </w:rPr>
            </w:pPr>
          </w:p>
        </w:tc>
        <w:tc>
          <w:tcPr>
            <w:tcW w:w="1897" w:type="dxa"/>
            <w:shd w:val="clear" w:color="auto" w:fill="auto"/>
            <w:hideMark/>
          </w:tcPr>
          <w:p w14:paraId="70EC8334" w14:textId="7BF7BC1E"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 xml:space="preserve">67 </w:t>
            </w:r>
            <w:r w:rsidR="006078C7">
              <w:rPr>
                <w:rFonts w:ascii="Times New Roman" w:eastAsia="Times New Roman" w:hAnsi="Times New Roman" w:cs="Times New Roman"/>
                <w:szCs w:val="24"/>
              </w:rPr>
              <w:t>(</w:t>
            </w:r>
            <w:r w:rsidRPr="008E388E">
              <w:rPr>
                <w:rFonts w:ascii="Times New Roman" w:eastAsia="Times New Roman" w:hAnsi="Times New Roman" w:cs="Times New Roman"/>
                <w:szCs w:val="24"/>
              </w:rPr>
              <w:t>1)</w:t>
            </w:r>
          </w:p>
        </w:tc>
        <w:tc>
          <w:tcPr>
            <w:tcW w:w="1170" w:type="dxa"/>
            <w:shd w:val="clear" w:color="auto" w:fill="auto"/>
            <w:hideMark/>
          </w:tcPr>
          <w:p w14:paraId="3C7262FE" w14:textId="06D9CA1D"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 xml:space="preserve">43 </w:t>
            </w:r>
            <w:r w:rsidR="006078C7">
              <w:rPr>
                <w:rFonts w:ascii="Times New Roman" w:eastAsia="Times New Roman" w:hAnsi="Times New Roman" w:cs="Times New Roman"/>
                <w:szCs w:val="24"/>
              </w:rPr>
              <w:t>(</w:t>
            </w:r>
            <w:r w:rsidRPr="008E388E">
              <w:rPr>
                <w:rFonts w:ascii="Times New Roman" w:eastAsia="Times New Roman" w:hAnsi="Times New Roman" w:cs="Times New Roman"/>
                <w:szCs w:val="24"/>
              </w:rPr>
              <w:t>4)</w:t>
            </w:r>
          </w:p>
        </w:tc>
      </w:tr>
      <w:tr w:rsidR="005C5477" w:rsidRPr="008E388E" w14:paraId="7F687C9B" w14:textId="77777777" w:rsidTr="00B959E9">
        <w:trPr>
          <w:trHeight w:val="300"/>
        </w:trPr>
        <w:tc>
          <w:tcPr>
            <w:tcW w:w="4320" w:type="dxa"/>
            <w:shd w:val="clear" w:color="auto" w:fill="auto"/>
            <w:hideMark/>
          </w:tcPr>
          <w:p w14:paraId="11472048" w14:textId="77777777" w:rsidR="005C5477" w:rsidRPr="008E388E" w:rsidRDefault="005C5477" w:rsidP="005C5477">
            <w:pPr>
              <w:spacing w:after="0" w:line="240" w:lineRule="auto"/>
              <w:jc w:val="left"/>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color w:val="000000"/>
                <w:szCs w:val="24"/>
                <w:lang w:val="en-GB" w:bidi="ml-IN"/>
              </w:rPr>
              <w:t>Household Size</w:t>
            </w:r>
          </w:p>
        </w:tc>
        <w:tc>
          <w:tcPr>
            <w:tcW w:w="2423" w:type="dxa"/>
            <w:shd w:val="clear" w:color="auto" w:fill="auto"/>
            <w:hideMark/>
          </w:tcPr>
          <w:p w14:paraId="70AE1264" w14:textId="6A85E2CA"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38 (70)</w:t>
            </w:r>
          </w:p>
        </w:tc>
        <w:tc>
          <w:tcPr>
            <w:tcW w:w="263" w:type="dxa"/>
          </w:tcPr>
          <w:p w14:paraId="610474EC" w14:textId="77777777" w:rsidR="005C5477" w:rsidRPr="008E388E" w:rsidRDefault="005C5477" w:rsidP="005C5477">
            <w:pPr>
              <w:spacing w:after="0" w:line="240" w:lineRule="auto"/>
              <w:jc w:val="center"/>
              <w:rPr>
                <w:rFonts w:ascii="Times New Roman" w:hAnsi="Times New Roman" w:cs="Times New Roman"/>
                <w:szCs w:val="24"/>
              </w:rPr>
            </w:pPr>
          </w:p>
        </w:tc>
        <w:tc>
          <w:tcPr>
            <w:tcW w:w="1897" w:type="dxa"/>
            <w:shd w:val="clear" w:color="auto" w:fill="auto"/>
            <w:hideMark/>
          </w:tcPr>
          <w:p w14:paraId="03065F79" w14:textId="417C73A8"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52 (11)</w:t>
            </w:r>
          </w:p>
        </w:tc>
        <w:tc>
          <w:tcPr>
            <w:tcW w:w="1170" w:type="dxa"/>
            <w:shd w:val="clear" w:color="auto" w:fill="auto"/>
            <w:hideMark/>
          </w:tcPr>
          <w:p w14:paraId="2689615A" w14:textId="33AB2AC4"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28 (18)</w:t>
            </w:r>
          </w:p>
        </w:tc>
      </w:tr>
      <w:tr w:rsidR="005C5477" w:rsidRPr="008E388E" w14:paraId="218B2502" w14:textId="77777777" w:rsidTr="00B959E9">
        <w:trPr>
          <w:trHeight w:val="300"/>
        </w:trPr>
        <w:tc>
          <w:tcPr>
            <w:tcW w:w="4320" w:type="dxa"/>
            <w:shd w:val="clear" w:color="auto" w:fill="auto"/>
            <w:hideMark/>
          </w:tcPr>
          <w:p w14:paraId="66813F04" w14:textId="77777777" w:rsidR="005C5477" w:rsidRPr="008E388E" w:rsidRDefault="005C5477" w:rsidP="005C5477">
            <w:pPr>
              <w:spacing w:after="0" w:line="240" w:lineRule="auto"/>
              <w:jc w:val="left"/>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color w:val="000000"/>
                <w:szCs w:val="24"/>
                <w:lang w:val="en-GB" w:bidi="ml-IN"/>
              </w:rPr>
              <w:t>Income or Expenditure</w:t>
            </w:r>
          </w:p>
        </w:tc>
        <w:tc>
          <w:tcPr>
            <w:tcW w:w="2423" w:type="dxa"/>
            <w:shd w:val="clear" w:color="auto" w:fill="auto"/>
            <w:hideMark/>
          </w:tcPr>
          <w:p w14:paraId="075B6E46" w14:textId="7A32474A"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38 (18)</w:t>
            </w:r>
          </w:p>
        </w:tc>
        <w:tc>
          <w:tcPr>
            <w:tcW w:w="263" w:type="dxa"/>
          </w:tcPr>
          <w:p w14:paraId="59A22388" w14:textId="77777777" w:rsidR="005C5477" w:rsidRPr="008E388E" w:rsidRDefault="005C5477" w:rsidP="005C5477">
            <w:pPr>
              <w:spacing w:after="0" w:line="240" w:lineRule="auto"/>
              <w:jc w:val="center"/>
              <w:rPr>
                <w:rFonts w:ascii="Times New Roman" w:hAnsi="Times New Roman" w:cs="Times New Roman"/>
                <w:szCs w:val="24"/>
              </w:rPr>
            </w:pPr>
          </w:p>
        </w:tc>
        <w:tc>
          <w:tcPr>
            <w:tcW w:w="1897" w:type="dxa"/>
            <w:shd w:val="clear" w:color="auto" w:fill="auto"/>
            <w:hideMark/>
          </w:tcPr>
          <w:p w14:paraId="3C3A09C6" w14:textId="5781ADC5"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 xml:space="preserve">38 </w:t>
            </w:r>
            <w:r w:rsidR="006078C7">
              <w:rPr>
                <w:rFonts w:ascii="Times New Roman" w:eastAsia="Times New Roman" w:hAnsi="Times New Roman" w:cs="Times New Roman"/>
                <w:szCs w:val="24"/>
              </w:rPr>
              <w:t>(</w:t>
            </w:r>
            <w:r w:rsidRPr="008E388E">
              <w:rPr>
                <w:rFonts w:ascii="Times New Roman" w:eastAsia="Times New Roman" w:hAnsi="Times New Roman" w:cs="Times New Roman"/>
                <w:szCs w:val="24"/>
              </w:rPr>
              <w:t>3)</w:t>
            </w:r>
          </w:p>
        </w:tc>
        <w:tc>
          <w:tcPr>
            <w:tcW w:w="1170" w:type="dxa"/>
            <w:shd w:val="clear" w:color="auto" w:fill="auto"/>
            <w:hideMark/>
          </w:tcPr>
          <w:p w14:paraId="1995C3F4" w14:textId="4CA28BB9"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 xml:space="preserve">56 </w:t>
            </w:r>
            <w:r w:rsidR="006078C7">
              <w:rPr>
                <w:rFonts w:ascii="Times New Roman" w:eastAsia="Times New Roman" w:hAnsi="Times New Roman" w:cs="Times New Roman"/>
                <w:szCs w:val="24"/>
              </w:rPr>
              <w:t>(</w:t>
            </w:r>
            <w:r w:rsidRPr="008E388E">
              <w:rPr>
                <w:rFonts w:ascii="Times New Roman" w:eastAsia="Times New Roman" w:hAnsi="Times New Roman" w:cs="Times New Roman"/>
                <w:szCs w:val="24"/>
              </w:rPr>
              <w:t>8)</w:t>
            </w:r>
          </w:p>
        </w:tc>
      </w:tr>
      <w:tr w:rsidR="005C5477" w:rsidRPr="008E388E" w14:paraId="710672C4" w14:textId="77777777" w:rsidTr="00B959E9">
        <w:trPr>
          <w:trHeight w:val="300"/>
        </w:trPr>
        <w:tc>
          <w:tcPr>
            <w:tcW w:w="4320" w:type="dxa"/>
            <w:shd w:val="clear" w:color="auto" w:fill="auto"/>
            <w:hideMark/>
          </w:tcPr>
          <w:p w14:paraId="72178E7F" w14:textId="77777777" w:rsidR="005C5477" w:rsidRPr="008E388E" w:rsidRDefault="005C5477" w:rsidP="005C5477">
            <w:pPr>
              <w:spacing w:after="0" w:line="240" w:lineRule="auto"/>
              <w:jc w:val="left"/>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color w:val="000000"/>
                <w:szCs w:val="24"/>
                <w:lang w:val="en-GB" w:bidi="ml-IN"/>
              </w:rPr>
              <w:t>Information Access</w:t>
            </w:r>
          </w:p>
        </w:tc>
        <w:tc>
          <w:tcPr>
            <w:tcW w:w="2423" w:type="dxa"/>
            <w:shd w:val="clear" w:color="auto" w:fill="auto"/>
            <w:hideMark/>
          </w:tcPr>
          <w:p w14:paraId="0CC29700" w14:textId="0CE0519C"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48 (86)</w:t>
            </w:r>
          </w:p>
        </w:tc>
        <w:tc>
          <w:tcPr>
            <w:tcW w:w="263" w:type="dxa"/>
          </w:tcPr>
          <w:p w14:paraId="20278E07" w14:textId="77777777" w:rsidR="005C5477" w:rsidRPr="008E388E" w:rsidRDefault="005C5477" w:rsidP="005C5477">
            <w:pPr>
              <w:spacing w:after="0" w:line="240" w:lineRule="auto"/>
              <w:jc w:val="center"/>
              <w:rPr>
                <w:rFonts w:ascii="Times New Roman" w:hAnsi="Times New Roman" w:cs="Times New Roman"/>
                <w:szCs w:val="24"/>
              </w:rPr>
            </w:pPr>
          </w:p>
        </w:tc>
        <w:tc>
          <w:tcPr>
            <w:tcW w:w="1897" w:type="dxa"/>
            <w:shd w:val="clear" w:color="auto" w:fill="auto"/>
            <w:hideMark/>
          </w:tcPr>
          <w:p w14:paraId="288070C5" w14:textId="5FF8E6BD"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 xml:space="preserve">33 </w:t>
            </w:r>
            <w:r w:rsidR="006078C7">
              <w:rPr>
                <w:rFonts w:ascii="Times New Roman" w:eastAsia="Times New Roman" w:hAnsi="Times New Roman" w:cs="Times New Roman"/>
                <w:szCs w:val="24"/>
              </w:rPr>
              <w:t>(</w:t>
            </w:r>
            <w:r w:rsidRPr="008E388E">
              <w:rPr>
                <w:rFonts w:ascii="Times New Roman" w:eastAsia="Times New Roman" w:hAnsi="Times New Roman" w:cs="Times New Roman"/>
                <w:szCs w:val="24"/>
              </w:rPr>
              <w:t>8)</w:t>
            </w:r>
          </w:p>
        </w:tc>
        <w:tc>
          <w:tcPr>
            <w:tcW w:w="1170" w:type="dxa"/>
            <w:shd w:val="clear" w:color="auto" w:fill="auto"/>
            <w:hideMark/>
          </w:tcPr>
          <w:p w14:paraId="62730151" w14:textId="07163801"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45 (20)</w:t>
            </w:r>
          </w:p>
        </w:tc>
      </w:tr>
      <w:tr w:rsidR="005C5477" w:rsidRPr="008E388E" w14:paraId="323F62C4" w14:textId="77777777" w:rsidTr="00B959E9">
        <w:trPr>
          <w:trHeight w:val="300"/>
        </w:trPr>
        <w:tc>
          <w:tcPr>
            <w:tcW w:w="4320" w:type="dxa"/>
            <w:shd w:val="clear" w:color="auto" w:fill="auto"/>
            <w:hideMark/>
          </w:tcPr>
          <w:p w14:paraId="1F6DAA16" w14:textId="77777777" w:rsidR="005C5477" w:rsidRPr="008E388E" w:rsidRDefault="005C5477" w:rsidP="005C5477">
            <w:pPr>
              <w:spacing w:after="0" w:line="240" w:lineRule="auto"/>
              <w:jc w:val="left"/>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color w:val="000000"/>
                <w:szCs w:val="24"/>
                <w:lang w:val="en-GB" w:bidi="ml-IN"/>
              </w:rPr>
              <w:t>Intercropping</w:t>
            </w:r>
          </w:p>
        </w:tc>
        <w:tc>
          <w:tcPr>
            <w:tcW w:w="2423" w:type="dxa"/>
            <w:shd w:val="clear" w:color="auto" w:fill="auto"/>
            <w:hideMark/>
          </w:tcPr>
          <w:p w14:paraId="4D22E296" w14:textId="69483A0D"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29 (3)</w:t>
            </w:r>
          </w:p>
        </w:tc>
        <w:tc>
          <w:tcPr>
            <w:tcW w:w="263" w:type="dxa"/>
          </w:tcPr>
          <w:p w14:paraId="4E5B711A" w14:textId="77777777" w:rsidR="005C5477" w:rsidRPr="008E388E" w:rsidRDefault="005C5477" w:rsidP="005C5477">
            <w:pPr>
              <w:spacing w:after="0" w:line="240" w:lineRule="auto"/>
              <w:jc w:val="center"/>
              <w:rPr>
                <w:rFonts w:ascii="Times New Roman" w:hAnsi="Times New Roman" w:cs="Times New Roman"/>
                <w:szCs w:val="24"/>
              </w:rPr>
            </w:pPr>
          </w:p>
        </w:tc>
        <w:tc>
          <w:tcPr>
            <w:tcW w:w="1897" w:type="dxa"/>
            <w:shd w:val="clear" w:color="auto" w:fill="auto"/>
            <w:hideMark/>
          </w:tcPr>
          <w:p w14:paraId="250EDFC5" w14:textId="4B5917DD"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 xml:space="preserve">100 </w:t>
            </w:r>
            <w:r w:rsidR="006078C7">
              <w:rPr>
                <w:rFonts w:ascii="Times New Roman" w:eastAsia="Times New Roman" w:hAnsi="Times New Roman" w:cs="Times New Roman"/>
                <w:szCs w:val="24"/>
              </w:rPr>
              <w:t>(</w:t>
            </w:r>
            <w:r w:rsidRPr="008E388E">
              <w:rPr>
                <w:rFonts w:ascii="Times New Roman" w:eastAsia="Times New Roman" w:hAnsi="Times New Roman" w:cs="Times New Roman"/>
                <w:szCs w:val="24"/>
              </w:rPr>
              <w:t>1)</w:t>
            </w:r>
          </w:p>
        </w:tc>
        <w:tc>
          <w:tcPr>
            <w:tcW w:w="1170" w:type="dxa"/>
            <w:shd w:val="clear" w:color="auto" w:fill="auto"/>
            <w:hideMark/>
          </w:tcPr>
          <w:p w14:paraId="46AB3C91" w14:textId="3B5D6B82"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NA</w:t>
            </w:r>
          </w:p>
        </w:tc>
      </w:tr>
      <w:tr w:rsidR="005C5477" w:rsidRPr="008E388E" w14:paraId="537419A4" w14:textId="77777777" w:rsidTr="00B959E9">
        <w:trPr>
          <w:trHeight w:val="300"/>
        </w:trPr>
        <w:tc>
          <w:tcPr>
            <w:tcW w:w="4320" w:type="dxa"/>
            <w:shd w:val="clear" w:color="auto" w:fill="auto"/>
            <w:hideMark/>
          </w:tcPr>
          <w:p w14:paraId="44BCB5BF" w14:textId="77777777" w:rsidR="005C5477" w:rsidRPr="008E388E" w:rsidRDefault="005C5477" w:rsidP="005C5477">
            <w:pPr>
              <w:spacing w:after="0" w:line="240" w:lineRule="auto"/>
              <w:jc w:val="left"/>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color w:val="000000"/>
                <w:szCs w:val="24"/>
                <w:lang w:val="en-GB" w:bidi="ml-IN"/>
              </w:rPr>
              <w:t>Irrigation</w:t>
            </w:r>
          </w:p>
        </w:tc>
        <w:tc>
          <w:tcPr>
            <w:tcW w:w="2423" w:type="dxa"/>
            <w:shd w:val="clear" w:color="auto" w:fill="auto"/>
            <w:hideMark/>
          </w:tcPr>
          <w:p w14:paraId="1695313D" w14:textId="12C9F853"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23 (5)</w:t>
            </w:r>
          </w:p>
        </w:tc>
        <w:tc>
          <w:tcPr>
            <w:tcW w:w="263" w:type="dxa"/>
          </w:tcPr>
          <w:p w14:paraId="748EA442" w14:textId="77777777" w:rsidR="005C5477" w:rsidRPr="008E388E" w:rsidRDefault="005C5477" w:rsidP="005C5477">
            <w:pPr>
              <w:spacing w:after="0" w:line="240" w:lineRule="auto"/>
              <w:jc w:val="center"/>
              <w:rPr>
                <w:rFonts w:ascii="Times New Roman" w:hAnsi="Times New Roman" w:cs="Times New Roman"/>
                <w:szCs w:val="24"/>
              </w:rPr>
            </w:pPr>
          </w:p>
        </w:tc>
        <w:tc>
          <w:tcPr>
            <w:tcW w:w="1897" w:type="dxa"/>
            <w:shd w:val="clear" w:color="auto" w:fill="auto"/>
            <w:hideMark/>
          </w:tcPr>
          <w:p w14:paraId="1F407389" w14:textId="2D9BACA4"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NA</w:t>
            </w:r>
          </w:p>
        </w:tc>
        <w:tc>
          <w:tcPr>
            <w:tcW w:w="1170" w:type="dxa"/>
            <w:shd w:val="clear" w:color="auto" w:fill="auto"/>
            <w:hideMark/>
          </w:tcPr>
          <w:p w14:paraId="069D167B" w14:textId="137BE930"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NA</w:t>
            </w:r>
          </w:p>
        </w:tc>
      </w:tr>
      <w:tr w:rsidR="005C5477" w:rsidRPr="008E388E" w14:paraId="398B2ED0" w14:textId="77777777" w:rsidTr="00B959E9">
        <w:trPr>
          <w:trHeight w:val="300"/>
        </w:trPr>
        <w:tc>
          <w:tcPr>
            <w:tcW w:w="4320" w:type="dxa"/>
            <w:shd w:val="clear" w:color="auto" w:fill="auto"/>
            <w:hideMark/>
          </w:tcPr>
          <w:p w14:paraId="280881D2" w14:textId="77777777" w:rsidR="005C5477" w:rsidRPr="008E388E" w:rsidRDefault="005C5477" w:rsidP="005C5477">
            <w:pPr>
              <w:spacing w:after="0" w:line="240" w:lineRule="auto"/>
              <w:jc w:val="left"/>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color w:val="000000"/>
                <w:szCs w:val="24"/>
                <w:lang w:val="en-GB" w:bidi="ml-IN"/>
              </w:rPr>
              <w:t>Kinship</w:t>
            </w:r>
          </w:p>
        </w:tc>
        <w:tc>
          <w:tcPr>
            <w:tcW w:w="2423" w:type="dxa"/>
            <w:shd w:val="clear" w:color="auto" w:fill="auto"/>
            <w:hideMark/>
          </w:tcPr>
          <w:p w14:paraId="69691593" w14:textId="1512E30C"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43 (19)</w:t>
            </w:r>
          </w:p>
        </w:tc>
        <w:tc>
          <w:tcPr>
            <w:tcW w:w="263" w:type="dxa"/>
          </w:tcPr>
          <w:p w14:paraId="7F6DA2C2" w14:textId="77777777" w:rsidR="005C5477" w:rsidRPr="008E388E" w:rsidRDefault="005C5477" w:rsidP="005C5477">
            <w:pPr>
              <w:spacing w:after="0" w:line="240" w:lineRule="auto"/>
              <w:jc w:val="center"/>
              <w:rPr>
                <w:rFonts w:ascii="Times New Roman" w:hAnsi="Times New Roman" w:cs="Times New Roman"/>
                <w:szCs w:val="24"/>
              </w:rPr>
            </w:pPr>
          </w:p>
        </w:tc>
        <w:tc>
          <w:tcPr>
            <w:tcW w:w="1897" w:type="dxa"/>
            <w:shd w:val="clear" w:color="auto" w:fill="auto"/>
            <w:hideMark/>
          </w:tcPr>
          <w:p w14:paraId="2C09DE12" w14:textId="63DF172D"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 xml:space="preserve">25 </w:t>
            </w:r>
            <w:r w:rsidR="006078C7">
              <w:rPr>
                <w:rFonts w:ascii="Times New Roman" w:eastAsia="Times New Roman" w:hAnsi="Times New Roman" w:cs="Times New Roman"/>
                <w:szCs w:val="24"/>
              </w:rPr>
              <w:t>(</w:t>
            </w:r>
            <w:r w:rsidRPr="008E388E">
              <w:rPr>
                <w:rFonts w:ascii="Times New Roman" w:eastAsia="Times New Roman" w:hAnsi="Times New Roman" w:cs="Times New Roman"/>
                <w:szCs w:val="24"/>
              </w:rPr>
              <w:t>2)</w:t>
            </w:r>
          </w:p>
        </w:tc>
        <w:tc>
          <w:tcPr>
            <w:tcW w:w="1170" w:type="dxa"/>
            <w:shd w:val="clear" w:color="auto" w:fill="auto"/>
            <w:hideMark/>
          </w:tcPr>
          <w:p w14:paraId="11991A1B" w14:textId="24C31DA0"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 xml:space="preserve">17 </w:t>
            </w:r>
            <w:r w:rsidR="006078C7">
              <w:rPr>
                <w:rFonts w:ascii="Times New Roman" w:eastAsia="Times New Roman" w:hAnsi="Times New Roman" w:cs="Times New Roman"/>
                <w:szCs w:val="24"/>
              </w:rPr>
              <w:t>(</w:t>
            </w:r>
            <w:r w:rsidRPr="008E388E">
              <w:rPr>
                <w:rFonts w:ascii="Times New Roman" w:eastAsia="Times New Roman" w:hAnsi="Times New Roman" w:cs="Times New Roman"/>
                <w:szCs w:val="24"/>
              </w:rPr>
              <w:t>4)</w:t>
            </w:r>
          </w:p>
        </w:tc>
      </w:tr>
      <w:tr w:rsidR="005C5477" w:rsidRPr="008E388E" w14:paraId="4BB66347" w14:textId="77777777" w:rsidTr="00B959E9">
        <w:trPr>
          <w:trHeight w:val="300"/>
        </w:trPr>
        <w:tc>
          <w:tcPr>
            <w:tcW w:w="4320" w:type="dxa"/>
            <w:shd w:val="clear" w:color="auto" w:fill="auto"/>
            <w:hideMark/>
          </w:tcPr>
          <w:p w14:paraId="2B8FB376" w14:textId="122425D6" w:rsidR="005C5477" w:rsidRPr="008E388E" w:rsidRDefault="005C5477" w:rsidP="005C5477">
            <w:pPr>
              <w:spacing w:after="0" w:line="240" w:lineRule="auto"/>
              <w:jc w:val="left"/>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color w:val="000000"/>
                <w:szCs w:val="24"/>
                <w:lang w:val="en-GB" w:bidi="ml-IN"/>
              </w:rPr>
              <w:t>Labor</w:t>
            </w:r>
          </w:p>
        </w:tc>
        <w:tc>
          <w:tcPr>
            <w:tcW w:w="2423" w:type="dxa"/>
            <w:shd w:val="clear" w:color="auto" w:fill="auto"/>
            <w:hideMark/>
          </w:tcPr>
          <w:p w14:paraId="42E47DCC" w14:textId="709AF2A4"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39 (29)</w:t>
            </w:r>
          </w:p>
        </w:tc>
        <w:tc>
          <w:tcPr>
            <w:tcW w:w="263" w:type="dxa"/>
          </w:tcPr>
          <w:p w14:paraId="52BAE355" w14:textId="77777777" w:rsidR="005C5477" w:rsidRPr="008E388E" w:rsidRDefault="005C5477" w:rsidP="005C5477">
            <w:pPr>
              <w:spacing w:after="0" w:line="240" w:lineRule="auto"/>
              <w:jc w:val="center"/>
              <w:rPr>
                <w:rFonts w:ascii="Times New Roman" w:hAnsi="Times New Roman" w:cs="Times New Roman"/>
                <w:szCs w:val="24"/>
              </w:rPr>
            </w:pPr>
          </w:p>
        </w:tc>
        <w:tc>
          <w:tcPr>
            <w:tcW w:w="1897" w:type="dxa"/>
            <w:shd w:val="clear" w:color="auto" w:fill="auto"/>
            <w:hideMark/>
          </w:tcPr>
          <w:p w14:paraId="66B0271E" w14:textId="75F34CCA"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 xml:space="preserve">38 </w:t>
            </w:r>
            <w:r w:rsidR="006078C7">
              <w:rPr>
                <w:rFonts w:ascii="Times New Roman" w:eastAsia="Times New Roman" w:hAnsi="Times New Roman" w:cs="Times New Roman"/>
                <w:szCs w:val="24"/>
              </w:rPr>
              <w:t>(</w:t>
            </w:r>
            <w:r w:rsidRPr="008E388E">
              <w:rPr>
                <w:rFonts w:ascii="Times New Roman" w:eastAsia="Times New Roman" w:hAnsi="Times New Roman" w:cs="Times New Roman"/>
                <w:szCs w:val="24"/>
              </w:rPr>
              <w:t>6)</w:t>
            </w:r>
          </w:p>
        </w:tc>
        <w:tc>
          <w:tcPr>
            <w:tcW w:w="1170" w:type="dxa"/>
            <w:shd w:val="clear" w:color="auto" w:fill="auto"/>
            <w:hideMark/>
          </w:tcPr>
          <w:p w14:paraId="0ED991AD" w14:textId="52002E7C"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 xml:space="preserve">56 </w:t>
            </w:r>
            <w:r w:rsidR="006078C7">
              <w:rPr>
                <w:rFonts w:ascii="Times New Roman" w:eastAsia="Times New Roman" w:hAnsi="Times New Roman" w:cs="Times New Roman"/>
                <w:szCs w:val="24"/>
              </w:rPr>
              <w:t>(</w:t>
            </w:r>
            <w:r w:rsidRPr="008E388E">
              <w:rPr>
                <w:rFonts w:ascii="Times New Roman" w:eastAsia="Times New Roman" w:hAnsi="Times New Roman" w:cs="Times New Roman"/>
                <w:szCs w:val="24"/>
              </w:rPr>
              <w:t>7)</w:t>
            </w:r>
          </w:p>
        </w:tc>
      </w:tr>
      <w:tr w:rsidR="005C5477" w:rsidRPr="008E388E" w14:paraId="5E52F2AE" w14:textId="77777777" w:rsidTr="00B959E9">
        <w:trPr>
          <w:trHeight w:val="300"/>
        </w:trPr>
        <w:tc>
          <w:tcPr>
            <w:tcW w:w="4320" w:type="dxa"/>
            <w:shd w:val="clear" w:color="auto" w:fill="auto"/>
            <w:hideMark/>
          </w:tcPr>
          <w:p w14:paraId="2F0B74EF" w14:textId="77777777" w:rsidR="005C5477" w:rsidRPr="008E388E" w:rsidRDefault="005C5477" w:rsidP="005C5477">
            <w:pPr>
              <w:spacing w:after="0" w:line="240" w:lineRule="auto"/>
              <w:jc w:val="left"/>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color w:val="000000"/>
                <w:szCs w:val="24"/>
                <w:lang w:val="en-GB" w:bidi="ml-IN"/>
              </w:rPr>
              <w:t>Land Rented</w:t>
            </w:r>
          </w:p>
        </w:tc>
        <w:tc>
          <w:tcPr>
            <w:tcW w:w="2423" w:type="dxa"/>
            <w:shd w:val="clear" w:color="auto" w:fill="auto"/>
            <w:hideMark/>
          </w:tcPr>
          <w:p w14:paraId="6591BC01" w14:textId="652243E4"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44 (31)</w:t>
            </w:r>
          </w:p>
        </w:tc>
        <w:tc>
          <w:tcPr>
            <w:tcW w:w="263" w:type="dxa"/>
          </w:tcPr>
          <w:p w14:paraId="22E661A2" w14:textId="77777777" w:rsidR="005C5477" w:rsidRPr="008E388E" w:rsidRDefault="005C5477" w:rsidP="005C5477">
            <w:pPr>
              <w:spacing w:after="0" w:line="240" w:lineRule="auto"/>
              <w:jc w:val="center"/>
              <w:rPr>
                <w:rFonts w:ascii="Times New Roman" w:hAnsi="Times New Roman" w:cs="Times New Roman"/>
                <w:szCs w:val="24"/>
              </w:rPr>
            </w:pPr>
          </w:p>
        </w:tc>
        <w:tc>
          <w:tcPr>
            <w:tcW w:w="1897" w:type="dxa"/>
            <w:shd w:val="clear" w:color="auto" w:fill="auto"/>
            <w:hideMark/>
          </w:tcPr>
          <w:p w14:paraId="7B3C5392" w14:textId="407008A8"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NA</w:t>
            </w:r>
          </w:p>
        </w:tc>
        <w:tc>
          <w:tcPr>
            <w:tcW w:w="1170" w:type="dxa"/>
            <w:shd w:val="clear" w:color="auto" w:fill="auto"/>
            <w:hideMark/>
          </w:tcPr>
          <w:p w14:paraId="545F126E" w14:textId="76A60305"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 xml:space="preserve">17 </w:t>
            </w:r>
            <w:r w:rsidR="006078C7">
              <w:rPr>
                <w:rFonts w:ascii="Times New Roman" w:eastAsia="Times New Roman" w:hAnsi="Times New Roman" w:cs="Times New Roman"/>
                <w:szCs w:val="24"/>
              </w:rPr>
              <w:t>(</w:t>
            </w:r>
            <w:r w:rsidRPr="008E388E">
              <w:rPr>
                <w:rFonts w:ascii="Times New Roman" w:eastAsia="Times New Roman" w:hAnsi="Times New Roman" w:cs="Times New Roman"/>
                <w:szCs w:val="24"/>
              </w:rPr>
              <w:t>3)</w:t>
            </w:r>
          </w:p>
        </w:tc>
      </w:tr>
      <w:tr w:rsidR="005C5477" w:rsidRPr="008E388E" w14:paraId="01AF9A31" w14:textId="77777777" w:rsidTr="00B959E9">
        <w:trPr>
          <w:trHeight w:val="300"/>
        </w:trPr>
        <w:tc>
          <w:tcPr>
            <w:tcW w:w="4320" w:type="dxa"/>
            <w:shd w:val="clear" w:color="auto" w:fill="auto"/>
            <w:hideMark/>
          </w:tcPr>
          <w:p w14:paraId="2F34EC8E" w14:textId="77777777" w:rsidR="005C5477" w:rsidRPr="008E388E" w:rsidRDefault="005C5477" w:rsidP="005C5477">
            <w:pPr>
              <w:spacing w:after="0" w:line="240" w:lineRule="auto"/>
              <w:jc w:val="left"/>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color w:val="000000"/>
                <w:szCs w:val="24"/>
                <w:lang w:val="en-GB" w:bidi="ml-IN"/>
              </w:rPr>
              <w:t>Landholding Size</w:t>
            </w:r>
          </w:p>
        </w:tc>
        <w:tc>
          <w:tcPr>
            <w:tcW w:w="2423" w:type="dxa"/>
            <w:shd w:val="clear" w:color="auto" w:fill="auto"/>
            <w:hideMark/>
          </w:tcPr>
          <w:p w14:paraId="1C63DA48" w14:textId="26BD5A75"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46 (79)</w:t>
            </w:r>
          </w:p>
        </w:tc>
        <w:tc>
          <w:tcPr>
            <w:tcW w:w="263" w:type="dxa"/>
          </w:tcPr>
          <w:p w14:paraId="3DB9B5B4" w14:textId="77777777" w:rsidR="005C5477" w:rsidRPr="008E388E" w:rsidRDefault="005C5477" w:rsidP="005C5477">
            <w:pPr>
              <w:spacing w:after="0" w:line="240" w:lineRule="auto"/>
              <w:jc w:val="center"/>
              <w:rPr>
                <w:rFonts w:ascii="Times New Roman" w:hAnsi="Times New Roman" w:cs="Times New Roman"/>
                <w:szCs w:val="24"/>
              </w:rPr>
            </w:pPr>
          </w:p>
        </w:tc>
        <w:tc>
          <w:tcPr>
            <w:tcW w:w="1897" w:type="dxa"/>
            <w:shd w:val="clear" w:color="auto" w:fill="auto"/>
            <w:hideMark/>
          </w:tcPr>
          <w:p w14:paraId="187C810D" w14:textId="6F946721"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 xml:space="preserve">46 </w:t>
            </w:r>
            <w:r w:rsidR="006078C7">
              <w:rPr>
                <w:rFonts w:ascii="Times New Roman" w:eastAsia="Times New Roman" w:hAnsi="Times New Roman" w:cs="Times New Roman"/>
                <w:szCs w:val="24"/>
              </w:rPr>
              <w:t>(</w:t>
            </w:r>
            <w:r w:rsidRPr="008E388E">
              <w:rPr>
                <w:rFonts w:ascii="Times New Roman" w:eastAsia="Times New Roman" w:hAnsi="Times New Roman" w:cs="Times New Roman"/>
                <w:szCs w:val="24"/>
              </w:rPr>
              <w:t>9)</w:t>
            </w:r>
          </w:p>
        </w:tc>
        <w:tc>
          <w:tcPr>
            <w:tcW w:w="1170" w:type="dxa"/>
            <w:shd w:val="clear" w:color="auto" w:fill="auto"/>
            <w:hideMark/>
          </w:tcPr>
          <w:p w14:paraId="7B6F8E36" w14:textId="44B9694E"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59 (18)</w:t>
            </w:r>
          </w:p>
        </w:tc>
      </w:tr>
      <w:tr w:rsidR="005C5477" w:rsidRPr="008E388E" w14:paraId="7EFD6A70" w14:textId="77777777" w:rsidTr="00B959E9">
        <w:trPr>
          <w:trHeight w:val="300"/>
        </w:trPr>
        <w:tc>
          <w:tcPr>
            <w:tcW w:w="4320" w:type="dxa"/>
            <w:shd w:val="clear" w:color="auto" w:fill="auto"/>
            <w:hideMark/>
          </w:tcPr>
          <w:p w14:paraId="48BB04EB" w14:textId="77777777" w:rsidR="005C5477" w:rsidRPr="008E388E" w:rsidRDefault="005C5477" w:rsidP="005C5477">
            <w:pPr>
              <w:spacing w:after="0" w:line="240" w:lineRule="auto"/>
              <w:jc w:val="left"/>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color w:val="000000"/>
                <w:szCs w:val="24"/>
                <w:lang w:val="en-GB" w:bidi="ml-IN"/>
              </w:rPr>
              <w:t>Literacy</w:t>
            </w:r>
          </w:p>
        </w:tc>
        <w:tc>
          <w:tcPr>
            <w:tcW w:w="2423" w:type="dxa"/>
            <w:shd w:val="clear" w:color="auto" w:fill="auto"/>
            <w:hideMark/>
          </w:tcPr>
          <w:p w14:paraId="49B89147" w14:textId="1CD42CDE"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78 (5)</w:t>
            </w:r>
          </w:p>
        </w:tc>
        <w:tc>
          <w:tcPr>
            <w:tcW w:w="263" w:type="dxa"/>
          </w:tcPr>
          <w:p w14:paraId="48AA1C78" w14:textId="77777777" w:rsidR="005C5477" w:rsidRPr="008E388E" w:rsidRDefault="005C5477" w:rsidP="005C5477">
            <w:pPr>
              <w:spacing w:after="0" w:line="240" w:lineRule="auto"/>
              <w:jc w:val="center"/>
              <w:rPr>
                <w:rFonts w:ascii="Times New Roman" w:hAnsi="Times New Roman" w:cs="Times New Roman"/>
                <w:szCs w:val="24"/>
              </w:rPr>
            </w:pPr>
          </w:p>
        </w:tc>
        <w:tc>
          <w:tcPr>
            <w:tcW w:w="1897" w:type="dxa"/>
            <w:shd w:val="clear" w:color="auto" w:fill="auto"/>
            <w:hideMark/>
          </w:tcPr>
          <w:p w14:paraId="411312F7" w14:textId="1D1DE91B"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 xml:space="preserve">0 </w:t>
            </w:r>
            <w:r w:rsidR="006078C7">
              <w:rPr>
                <w:rFonts w:ascii="Times New Roman" w:eastAsia="Times New Roman" w:hAnsi="Times New Roman" w:cs="Times New Roman"/>
                <w:szCs w:val="24"/>
              </w:rPr>
              <w:t>(</w:t>
            </w:r>
            <w:r w:rsidRPr="008E388E">
              <w:rPr>
                <w:rFonts w:ascii="Times New Roman" w:eastAsia="Times New Roman" w:hAnsi="Times New Roman" w:cs="Times New Roman"/>
                <w:szCs w:val="24"/>
              </w:rPr>
              <w:t>1)</w:t>
            </w:r>
          </w:p>
        </w:tc>
        <w:tc>
          <w:tcPr>
            <w:tcW w:w="1170" w:type="dxa"/>
            <w:shd w:val="clear" w:color="auto" w:fill="auto"/>
            <w:hideMark/>
          </w:tcPr>
          <w:p w14:paraId="13CB72BD" w14:textId="398E8213"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 xml:space="preserve">67 </w:t>
            </w:r>
            <w:r w:rsidR="006078C7">
              <w:rPr>
                <w:rFonts w:ascii="Times New Roman" w:eastAsia="Times New Roman" w:hAnsi="Times New Roman" w:cs="Times New Roman"/>
                <w:szCs w:val="24"/>
              </w:rPr>
              <w:t>(</w:t>
            </w:r>
            <w:r w:rsidRPr="008E388E">
              <w:rPr>
                <w:rFonts w:ascii="Times New Roman" w:eastAsia="Times New Roman" w:hAnsi="Times New Roman" w:cs="Times New Roman"/>
                <w:szCs w:val="24"/>
              </w:rPr>
              <w:t>1)</w:t>
            </w:r>
          </w:p>
        </w:tc>
      </w:tr>
      <w:tr w:rsidR="005C5477" w:rsidRPr="008E388E" w14:paraId="26F70EAA" w14:textId="77777777" w:rsidTr="00B959E9">
        <w:trPr>
          <w:trHeight w:val="300"/>
        </w:trPr>
        <w:tc>
          <w:tcPr>
            <w:tcW w:w="4320" w:type="dxa"/>
            <w:shd w:val="clear" w:color="auto" w:fill="auto"/>
            <w:hideMark/>
          </w:tcPr>
          <w:p w14:paraId="5AE94A37" w14:textId="77777777" w:rsidR="005C5477" w:rsidRPr="008E388E" w:rsidRDefault="005C5477" w:rsidP="005C5477">
            <w:pPr>
              <w:spacing w:after="0" w:line="240" w:lineRule="auto"/>
              <w:jc w:val="left"/>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color w:val="000000"/>
                <w:szCs w:val="24"/>
                <w:lang w:val="en-GB" w:bidi="ml-IN"/>
              </w:rPr>
              <w:t>Livestock</w:t>
            </w:r>
          </w:p>
        </w:tc>
        <w:tc>
          <w:tcPr>
            <w:tcW w:w="2423" w:type="dxa"/>
            <w:shd w:val="clear" w:color="auto" w:fill="auto"/>
            <w:hideMark/>
          </w:tcPr>
          <w:p w14:paraId="42D0FFD0" w14:textId="0B3284EF"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43 (50)</w:t>
            </w:r>
          </w:p>
        </w:tc>
        <w:tc>
          <w:tcPr>
            <w:tcW w:w="263" w:type="dxa"/>
          </w:tcPr>
          <w:p w14:paraId="66F2B49D" w14:textId="77777777" w:rsidR="005C5477" w:rsidRPr="008E388E" w:rsidRDefault="005C5477" w:rsidP="005C5477">
            <w:pPr>
              <w:spacing w:after="0" w:line="240" w:lineRule="auto"/>
              <w:jc w:val="center"/>
              <w:rPr>
                <w:rFonts w:ascii="Times New Roman" w:hAnsi="Times New Roman" w:cs="Times New Roman"/>
                <w:szCs w:val="24"/>
              </w:rPr>
            </w:pPr>
          </w:p>
        </w:tc>
        <w:tc>
          <w:tcPr>
            <w:tcW w:w="1897" w:type="dxa"/>
            <w:shd w:val="clear" w:color="auto" w:fill="auto"/>
            <w:hideMark/>
          </w:tcPr>
          <w:p w14:paraId="0807D403" w14:textId="27697ABE"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 xml:space="preserve">60 </w:t>
            </w:r>
            <w:r w:rsidR="006078C7">
              <w:rPr>
                <w:rFonts w:ascii="Times New Roman" w:eastAsia="Times New Roman" w:hAnsi="Times New Roman" w:cs="Times New Roman"/>
                <w:szCs w:val="24"/>
              </w:rPr>
              <w:t>(</w:t>
            </w:r>
            <w:r w:rsidRPr="008E388E">
              <w:rPr>
                <w:rFonts w:ascii="Times New Roman" w:eastAsia="Times New Roman" w:hAnsi="Times New Roman" w:cs="Times New Roman"/>
                <w:szCs w:val="24"/>
              </w:rPr>
              <w:t>5)</w:t>
            </w:r>
          </w:p>
        </w:tc>
        <w:tc>
          <w:tcPr>
            <w:tcW w:w="1170" w:type="dxa"/>
            <w:shd w:val="clear" w:color="auto" w:fill="auto"/>
            <w:hideMark/>
          </w:tcPr>
          <w:p w14:paraId="2F5D3CED" w14:textId="02D750F2"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39 (13)</w:t>
            </w:r>
          </w:p>
        </w:tc>
      </w:tr>
      <w:tr w:rsidR="005C5477" w:rsidRPr="008E388E" w14:paraId="578438AA" w14:textId="77777777" w:rsidTr="00B959E9">
        <w:trPr>
          <w:trHeight w:val="300"/>
        </w:trPr>
        <w:tc>
          <w:tcPr>
            <w:tcW w:w="4320" w:type="dxa"/>
            <w:shd w:val="clear" w:color="auto" w:fill="auto"/>
            <w:hideMark/>
          </w:tcPr>
          <w:p w14:paraId="6EFA5CEE" w14:textId="77777777" w:rsidR="005C5477" w:rsidRPr="008E388E" w:rsidRDefault="005C5477" w:rsidP="005C5477">
            <w:pPr>
              <w:spacing w:after="0" w:line="240" w:lineRule="auto"/>
              <w:jc w:val="left"/>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color w:val="000000"/>
                <w:szCs w:val="24"/>
                <w:lang w:val="en-GB" w:bidi="ml-IN"/>
              </w:rPr>
              <w:t>Living Conditions</w:t>
            </w:r>
          </w:p>
        </w:tc>
        <w:tc>
          <w:tcPr>
            <w:tcW w:w="2423" w:type="dxa"/>
            <w:shd w:val="clear" w:color="auto" w:fill="auto"/>
            <w:hideMark/>
          </w:tcPr>
          <w:p w14:paraId="15CC1A1D" w14:textId="5ABCECC5"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87 (3)</w:t>
            </w:r>
          </w:p>
        </w:tc>
        <w:tc>
          <w:tcPr>
            <w:tcW w:w="263" w:type="dxa"/>
          </w:tcPr>
          <w:p w14:paraId="5212838E" w14:textId="77777777" w:rsidR="005C5477" w:rsidRPr="008E388E" w:rsidRDefault="005C5477" w:rsidP="005C5477">
            <w:pPr>
              <w:spacing w:after="0" w:line="240" w:lineRule="auto"/>
              <w:jc w:val="center"/>
              <w:rPr>
                <w:rFonts w:ascii="Times New Roman" w:hAnsi="Times New Roman" w:cs="Times New Roman"/>
                <w:szCs w:val="24"/>
              </w:rPr>
            </w:pPr>
          </w:p>
        </w:tc>
        <w:tc>
          <w:tcPr>
            <w:tcW w:w="1897" w:type="dxa"/>
            <w:shd w:val="clear" w:color="auto" w:fill="auto"/>
            <w:hideMark/>
          </w:tcPr>
          <w:p w14:paraId="2B4DC131" w14:textId="21235F36"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NA</w:t>
            </w:r>
          </w:p>
        </w:tc>
        <w:tc>
          <w:tcPr>
            <w:tcW w:w="1170" w:type="dxa"/>
            <w:shd w:val="clear" w:color="auto" w:fill="auto"/>
            <w:hideMark/>
          </w:tcPr>
          <w:p w14:paraId="60F95023" w14:textId="702BBBE1"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 xml:space="preserve">50 </w:t>
            </w:r>
            <w:r w:rsidR="006078C7">
              <w:rPr>
                <w:rFonts w:ascii="Times New Roman" w:eastAsia="Times New Roman" w:hAnsi="Times New Roman" w:cs="Times New Roman"/>
                <w:szCs w:val="24"/>
              </w:rPr>
              <w:t>(</w:t>
            </w:r>
            <w:r w:rsidRPr="008E388E">
              <w:rPr>
                <w:rFonts w:ascii="Times New Roman" w:eastAsia="Times New Roman" w:hAnsi="Times New Roman" w:cs="Times New Roman"/>
                <w:szCs w:val="24"/>
              </w:rPr>
              <w:t>2)</w:t>
            </w:r>
          </w:p>
        </w:tc>
      </w:tr>
      <w:tr w:rsidR="005C5477" w:rsidRPr="008E388E" w14:paraId="30E1BF66" w14:textId="77777777" w:rsidTr="00B959E9">
        <w:trPr>
          <w:trHeight w:val="300"/>
        </w:trPr>
        <w:tc>
          <w:tcPr>
            <w:tcW w:w="4320" w:type="dxa"/>
            <w:shd w:val="clear" w:color="auto" w:fill="auto"/>
            <w:hideMark/>
          </w:tcPr>
          <w:p w14:paraId="067EA575" w14:textId="77777777" w:rsidR="005C5477" w:rsidRPr="008E388E" w:rsidRDefault="005C5477" w:rsidP="005C5477">
            <w:pPr>
              <w:spacing w:after="0" w:line="240" w:lineRule="auto"/>
              <w:jc w:val="left"/>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color w:val="000000"/>
                <w:szCs w:val="24"/>
                <w:lang w:val="en-GB" w:bidi="ml-IN"/>
              </w:rPr>
              <w:t>Maize Crop</w:t>
            </w:r>
          </w:p>
        </w:tc>
        <w:tc>
          <w:tcPr>
            <w:tcW w:w="2423" w:type="dxa"/>
            <w:shd w:val="clear" w:color="auto" w:fill="auto"/>
            <w:hideMark/>
          </w:tcPr>
          <w:p w14:paraId="439E28DC" w14:textId="163A6F65"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53 (42)</w:t>
            </w:r>
          </w:p>
        </w:tc>
        <w:tc>
          <w:tcPr>
            <w:tcW w:w="263" w:type="dxa"/>
          </w:tcPr>
          <w:p w14:paraId="259251F8" w14:textId="77777777" w:rsidR="005C5477" w:rsidRPr="008E388E" w:rsidRDefault="005C5477" w:rsidP="005C5477">
            <w:pPr>
              <w:spacing w:after="0" w:line="240" w:lineRule="auto"/>
              <w:jc w:val="center"/>
              <w:rPr>
                <w:rFonts w:ascii="Times New Roman" w:hAnsi="Times New Roman" w:cs="Times New Roman"/>
                <w:szCs w:val="24"/>
              </w:rPr>
            </w:pPr>
          </w:p>
        </w:tc>
        <w:tc>
          <w:tcPr>
            <w:tcW w:w="1897" w:type="dxa"/>
            <w:shd w:val="clear" w:color="auto" w:fill="auto"/>
            <w:hideMark/>
          </w:tcPr>
          <w:p w14:paraId="795F6CF5" w14:textId="49EC2668"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 xml:space="preserve">37 </w:t>
            </w:r>
            <w:r w:rsidR="006078C7">
              <w:rPr>
                <w:rFonts w:ascii="Times New Roman" w:eastAsia="Times New Roman" w:hAnsi="Times New Roman" w:cs="Times New Roman"/>
                <w:szCs w:val="24"/>
              </w:rPr>
              <w:t>(</w:t>
            </w:r>
            <w:r w:rsidRPr="008E388E">
              <w:rPr>
                <w:rFonts w:ascii="Times New Roman" w:eastAsia="Times New Roman" w:hAnsi="Times New Roman" w:cs="Times New Roman"/>
                <w:szCs w:val="24"/>
              </w:rPr>
              <w:t>9)</w:t>
            </w:r>
          </w:p>
        </w:tc>
        <w:tc>
          <w:tcPr>
            <w:tcW w:w="1170" w:type="dxa"/>
            <w:shd w:val="clear" w:color="auto" w:fill="auto"/>
            <w:hideMark/>
          </w:tcPr>
          <w:p w14:paraId="5CE3F959" w14:textId="6BE77493"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55 (11)</w:t>
            </w:r>
          </w:p>
        </w:tc>
      </w:tr>
      <w:tr w:rsidR="005C5477" w:rsidRPr="008E388E" w14:paraId="6E4A9F9A" w14:textId="77777777" w:rsidTr="00B959E9">
        <w:trPr>
          <w:trHeight w:val="300"/>
        </w:trPr>
        <w:tc>
          <w:tcPr>
            <w:tcW w:w="4320" w:type="dxa"/>
            <w:shd w:val="clear" w:color="auto" w:fill="auto"/>
            <w:hideMark/>
          </w:tcPr>
          <w:p w14:paraId="5F786D64" w14:textId="77777777" w:rsidR="005C5477" w:rsidRPr="008E388E" w:rsidRDefault="005C5477" w:rsidP="005C5477">
            <w:pPr>
              <w:spacing w:after="0" w:line="240" w:lineRule="auto"/>
              <w:jc w:val="left"/>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color w:val="000000"/>
                <w:szCs w:val="24"/>
                <w:lang w:val="en-GB" w:bidi="ml-IN"/>
              </w:rPr>
              <w:t>Manure Use</w:t>
            </w:r>
          </w:p>
        </w:tc>
        <w:tc>
          <w:tcPr>
            <w:tcW w:w="2423" w:type="dxa"/>
            <w:shd w:val="clear" w:color="auto" w:fill="auto"/>
            <w:hideMark/>
          </w:tcPr>
          <w:p w14:paraId="2A097E28" w14:textId="0FC38473"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63 (7)</w:t>
            </w:r>
          </w:p>
        </w:tc>
        <w:tc>
          <w:tcPr>
            <w:tcW w:w="263" w:type="dxa"/>
          </w:tcPr>
          <w:p w14:paraId="49397C6D" w14:textId="77777777" w:rsidR="005C5477" w:rsidRPr="008E388E" w:rsidRDefault="005C5477" w:rsidP="005C5477">
            <w:pPr>
              <w:spacing w:after="0" w:line="240" w:lineRule="auto"/>
              <w:jc w:val="center"/>
              <w:rPr>
                <w:rFonts w:ascii="Times New Roman" w:hAnsi="Times New Roman" w:cs="Times New Roman"/>
                <w:szCs w:val="24"/>
              </w:rPr>
            </w:pPr>
          </w:p>
        </w:tc>
        <w:tc>
          <w:tcPr>
            <w:tcW w:w="1897" w:type="dxa"/>
            <w:shd w:val="clear" w:color="auto" w:fill="auto"/>
            <w:hideMark/>
          </w:tcPr>
          <w:p w14:paraId="3D674EC5" w14:textId="673487E9"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 xml:space="preserve">100 </w:t>
            </w:r>
            <w:r w:rsidR="006078C7">
              <w:rPr>
                <w:rFonts w:ascii="Times New Roman" w:eastAsia="Times New Roman" w:hAnsi="Times New Roman" w:cs="Times New Roman"/>
                <w:szCs w:val="24"/>
              </w:rPr>
              <w:t>(</w:t>
            </w:r>
            <w:r w:rsidRPr="008E388E">
              <w:rPr>
                <w:rFonts w:ascii="Times New Roman" w:eastAsia="Times New Roman" w:hAnsi="Times New Roman" w:cs="Times New Roman"/>
                <w:szCs w:val="24"/>
              </w:rPr>
              <w:t>1)</w:t>
            </w:r>
          </w:p>
        </w:tc>
        <w:tc>
          <w:tcPr>
            <w:tcW w:w="1170" w:type="dxa"/>
            <w:shd w:val="clear" w:color="auto" w:fill="auto"/>
            <w:hideMark/>
          </w:tcPr>
          <w:p w14:paraId="3F45A7FE" w14:textId="1C57EFC3"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 xml:space="preserve">100 </w:t>
            </w:r>
            <w:r w:rsidR="006078C7">
              <w:rPr>
                <w:rFonts w:ascii="Times New Roman" w:eastAsia="Times New Roman" w:hAnsi="Times New Roman" w:cs="Times New Roman"/>
                <w:szCs w:val="24"/>
              </w:rPr>
              <w:t>(</w:t>
            </w:r>
            <w:r w:rsidRPr="008E388E">
              <w:rPr>
                <w:rFonts w:ascii="Times New Roman" w:eastAsia="Times New Roman" w:hAnsi="Times New Roman" w:cs="Times New Roman"/>
                <w:szCs w:val="24"/>
              </w:rPr>
              <w:t>1)</w:t>
            </w:r>
          </w:p>
        </w:tc>
      </w:tr>
      <w:tr w:rsidR="005C5477" w:rsidRPr="008E388E" w14:paraId="7AEEEC70" w14:textId="77777777" w:rsidTr="00B959E9">
        <w:trPr>
          <w:trHeight w:val="300"/>
        </w:trPr>
        <w:tc>
          <w:tcPr>
            <w:tcW w:w="4320" w:type="dxa"/>
            <w:shd w:val="clear" w:color="auto" w:fill="auto"/>
            <w:hideMark/>
          </w:tcPr>
          <w:p w14:paraId="3FD9B91A" w14:textId="77777777" w:rsidR="005C5477" w:rsidRPr="008E388E" w:rsidRDefault="005C5477" w:rsidP="005C5477">
            <w:pPr>
              <w:spacing w:after="0" w:line="240" w:lineRule="auto"/>
              <w:jc w:val="left"/>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color w:val="000000"/>
                <w:szCs w:val="24"/>
                <w:lang w:val="en-GB" w:bidi="ml-IN"/>
              </w:rPr>
              <w:t>Market Access</w:t>
            </w:r>
          </w:p>
        </w:tc>
        <w:tc>
          <w:tcPr>
            <w:tcW w:w="2423" w:type="dxa"/>
            <w:shd w:val="clear" w:color="auto" w:fill="auto"/>
            <w:hideMark/>
          </w:tcPr>
          <w:p w14:paraId="1E9EF27D" w14:textId="4E9353BA"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40 (49)</w:t>
            </w:r>
          </w:p>
        </w:tc>
        <w:tc>
          <w:tcPr>
            <w:tcW w:w="263" w:type="dxa"/>
          </w:tcPr>
          <w:p w14:paraId="52C9694B" w14:textId="77777777" w:rsidR="005C5477" w:rsidRPr="008E388E" w:rsidRDefault="005C5477" w:rsidP="005C5477">
            <w:pPr>
              <w:spacing w:after="0" w:line="240" w:lineRule="auto"/>
              <w:jc w:val="center"/>
              <w:rPr>
                <w:rFonts w:ascii="Times New Roman" w:hAnsi="Times New Roman" w:cs="Times New Roman"/>
                <w:szCs w:val="24"/>
              </w:rPr>
            </w:pPr>
          </w:p>
        </w:tc>
        <w:tc>
          <w:tcPr>
            <w:tcW w:w="1897" w:type="dxa"/>
            <w:shd w:val="clear" w:color="auto" w:fill="auto"/>
            <w:hideMark/>
          </w:tcPr>
          <w:p w14:paraId="13D951D1" w14:textId="33F848A3"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 xml:space="preserve">30 </w:t>
            </w:r>
            <w:r w:rsidR="006078C7">
              <w:rPr>
                <w:rFonts w:ascii="Times New Roman" w:eastAsia="Times New Roman" w:hAnsi="Times New Roman" w:cs="Times New Roman"/>
                <w:szCs w:val="24"/>
              </w:rPr>
              <w:t>(</w:t>
            </w:r>
            <w:r w:rsidRPr="008E388E">
              <w:rPr>
                <w:rFonts w:ascii="Times New Roman" w:eastAsia="Times New Roman" w:hAnsi="Times New Roman" w:cs="Times New Roman"/>
                <w:szCs w:val="24"/>
              </w:rPr>
              <w:t>5)</w:t>
            </w:r>
          </w:p>
        </w:tc>
        <w:tc>
          <w:tcPr>
            <w:tcW w:w="1170" w:type="dxa"/>
            <w:shd w:val="clear" w:color="auto" w:fill="auto"/>
            <w:hideMark/>
          </w:tcPr>
          <w:p w14:paraId="1324842A" w14:textId="50BE1A78"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 xml:space="preserve">50 </w:t>
            </w:r>
            <w:r w:rsidR="006078C7">
              <w:rPr>
                <w:rFonts w:ascii="Times New Roman" w:eastAsia="Times New Roman" w:hAnsi="Times New Roman" w:cs="Times New Roman"/>
                <w:szCs w:val="24"/>
              </w:rPr>
              <w:t>(</w:t>
            </w:r>
            <w:r w:rsidRPr="008E388E">
              <w:rPr>
                <w:rFonts w:ascii="Times New Roman" w:eastAsia="Times New Roman" w:hAnsi="Times New Roman" w:cs="Times New Roman"/>
                <w:szCs w:val="24"/>
              </w:rPr>
              <w:t>7)</w:t>
            </w:r>
          </w:p>
        </w:tc>
      </w:tr>
      <w:tr w:rsidR="005C5477" w:rsidRPr="008E388E" w14:paraId="68801E5E" w14:textId="77777777" w:rsidTr="00B959E9">
        <w:trPr>
          <w:trHeight w:val="300"/>
        </w:trPr>
        <w:tc>
          <w:tcPr>
            <w:tcW w:w="4320" w:type="dxa"/>
            <w:shd w:val="clear" w:color="auto" w:fill="auto"/>
            <w:hideMark/>
          </w:tcPr>
          <w:p w14:paraId="3AF172D5" w14:textId="77777777" w:rsidR="005C5477" w:rsidRPr="008E388E" w:rsidRDefault="005C5477" w:rsidP="005C5477">
            <w:pPr>
              <w:spacing w:after="0" w:line="240" w:lineRule="auto"/>
              <w:jc w:val="left"/>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color w:val="000000"/>
                <w:szCs w:val="24"/>
                <w:lang w:val="en-GB" w:bidi="ml-IN"/>
              </w:rPr>
              <w:t>Marriage Status</w:t>
            </w:r>
          </w:p>
        </w:tc>
        <w:tc>
          <w:tcPr>
            <w:tcW w:w="2423" w:type="dxa"/>
            <w:shd w:val="clear" w:color="auto" w:fill="auto"/>
            <w:hideMark/>
          </w:tcPr>
          <w:p w14:paraId="5BCF2FD1" w14:textId="67A44A10"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24 (17)</w:t>
            </w:r>
          </w:p>
        </w:tc>
        <w:tc>
          <w:tcPr>
            <w:tcW w:w="263" w:type="dxa"/>
          </w:tcPr>
          <w:p w14:paraId="366A47FB" w14:textId="77777777" w:rsidR="005C5477" w:rsidRPr="008E388E" w:rsidRDefault="005C5477" w:rsidP="005C5477">
            <w:pPr>
              <w:spacing w:after="0" w:line="240" w:lineRule="auto"/>
              <w:jc w:val="center"/>
              <w:rPr>
                <w:rFonts w:ascii="Times New Roman" w:hAnsi="Times New Roman" w:cs="Times New Roman"/>
                <w:szCs w:val="24"/>
              </w:rPr>
            </w:pPr>
          </w:p>
        </w:tc>
        <w:tc>
          <w:tcPr>
            <w:tcW w:w="1897" w:type="dxa"/>
            <w:shd w:val="clear" w:color="auto" w:fill="auto"/>
            <w:hideMark/>
          </w:tcPr>
          <w:p w14:paraId="265846F8" w14:textId="2C71C9DC"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 xml:space="preserve">50 </w:t>
            </w:r>
            <w:r w:rsidR="006078C7">
              <w:rPr>
                <w:rFonts w:ascii="Times New Roman" w:eastAsia="Times New Roman" w:hAnsi="Times New Roman" w:cs="Times New Roman"/>
                <w:szCs w:val="24"/>
              </w:rPr>
              <w:t>(</w:t>
            </w:r>
            <w:r w:rsidRPr="008E388E">
              <w:rPr>
                <w:rFonts w:ascii="Times New Roman" w:eastAsia="Times New Roman" w:hAnsi="Times New Roman" w:cs="Times New Roman"/>
                <w:szCs w:val="24"/>
              </w:rPr>
              <w:t>2)</w:t>
            </w:r>
          </w:p>
        </w:tc>
        <w:tc>
          <w:tcPr>
            <w:tcW w:w="1170" w:type="dxa"/>
            <w:shd w:val="clear" w:color="auto" w:fill="auto"/>
            <w:hideMark/>
          </w:tcPr>
          <w:p w14:paraId="23A76951" w14:textId="25A207BD"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 xml:space="preserve">20 </w:t>
            </w:r>
            <w:r w:rsidR="006078C7">
              <w:rPr>
                <w:rFonts w:ascii="Times New Roman" w:eastAsia="Times New Roman" w:hAnsi="Times New Roman" w:cs="Times New Roman"/>
                <w:szCs w:val="24"/>
              </w:rPr>
              <w:t>(</w:t>
            </w:r>
            <w:r w:rsidRPr="008E388E">
              <w:rPr>
                <w:rFonts w:ascii="Times New Roman" w:eastAsia="Times New Roman" w:hAnsi="Times New Roman" w:cs="Times New Roman"/>
                <w:szCs w:val="24"/>
              </w:rPr>
              <w:t>2)</w:t>
            </w:r>
          </w:p>
        </w:tc>
      </w:tr>
      <w:tr w:rsidR="005C5477" w:rsidRPr="008E388E" w14:paraId="794A9900" w14:textId="77777777" w:rsidTr="00B959E9">
        <w:trPr>
          <w:trHeight w:val="300"/>
        </w:trPr>
        <w:tc>
          <w:tcPr>
            <w:tcW w:w="4320" w:type="dxa"/>
            <w:shd w:val="clear" w:color="auto" w:fill="auto"/>
            <w:hideMark/>
          </w:tcPr>
          <w:p w14:paraId="1619E31A" w14:textId="77777777" w:rsidR="005C5477" w:rsidRPr="008E388E" w:rsidRDefault="005C5477" w:rsidP="005C5477">
            <w:pPr>
              <w:spacing w:after="0" w:line="240" w:lineRule="auto"/>
              <w:jc w:val="left"/>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color w:val="000000"/>
                <w:szCs w:val="24"/>
                <w:lang w:val="en-GB" w:bidi="ml-IN"/>
              </w:rPr>
              <w:t>Material Input Access</w:t>
            </w:r>
          </w:p>
        </w:tc>
        <w:tc>
          <w:tcPr>
            <w:tcW w:w="2423" w:type="dxa"/>
            <w:shd w:val="clear" w:color="auto" w:fill="auto"/>
            <w:hideMark/>
          </w:tcPr>
          <w:p w14:paraId="7A2A25F2" w14:textId="18AEBB89"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42 (58)</w:t>
            </w:r>
          </w:p>
        </w:tc>
        <w:tc>
          <w:tcPr>
            <w:tcW w:w="263" w:type="dxa"/>
          </w:tcPr>
          <w:p w14:paraId="3DFEBC63" w14:textId="77777777" w:rsidR="005C5477" w:rsidRPr="008E388E" w:rsidRDefault="005C5477" w:rsidP="005C5477">
            <w:pPr>
              <w:spacing w:after="0" w:line="240" w:lineRule="auto"/>
              <w:jc w:val="center"/>
              <w:rPr>
                <w:rFonts w:ascii="Times New Roman" w:hAnsi="Times New Roman" w:cs="Times New Roman"/>
                <w:szCs w:val="24"/>
              </w:rPr>
            </w:pPr>
          </w:p>
        </w:tc>
        <w:tc>
          <w:tcPr>
            <w:tcW w:w="1897" w:type="dxa"/>
            <w:shd w:val="clear" w:color="auto" w:fill="auto"/>
            <w:hideMark/>
          </w:tcPr>
          <w:p w14:paraId="708DE506" w14:textId="6AD483DC"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52 (13)</w:t>
            </w:r>
          </w:p>
        </w:tc>
        <w:tc>
          <w:tcPr>
            <w:tcW w:w="1170" w:type="dxa"/>
            <w:shd w:val="clear" w:color="auto" w:fill="auto"/>
            <w:hideMark/>
          </w:tcPr>
          <w:p w14:paraId="0E9806D4" w14:textId="4DF060DA"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41 (16)</w:t>
            </w:r>
          </w:p>
        </w:tc>
      </w:tr>
      <w:tr w:rsidR="005C5477" w:rsidRPr="008E388E" w14:paraId="15843D7D" w14:textId="77777777" w:rsidTr="00B959E9">
        <w:trPr>
          <w:trHeight w:val="300"/>
        </w:trPr>
        <w:tc>
          <w:tcPr>
            <w:tcW w:w="4320" w:type="dxa"/>
            <w:shd w:val="clear" w:color="auto" w:fill="auto"/>
            <w:hideMark/>
          </w:tcPr>
          <w:p w14:paraId="3DDC98B9" w14:textId="29B8C377" w:rsidR="005C5477" w:rsidRPr="008E388E" w:rsidRDefault="005C5477" w:rsidP="005C5477">
            <w:pPr>
              <w:spacing w:after="0" w:line="240" w:lineRule="auto"/>
              <w:jc w:val="left"/>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color w:val="000000"/>
                <w:szCs w:val="24"/>
                <w:lang w:val="en-GB" w:bidi="ml-IN"/>
              </w:rPr>
              <w:t>Mechani</w:t>
            </w:r>
            <w:r w:rsidR="005D2EF9" w:rsidRPr="008E388E">
              <w:rPr>
                <w:rFonts w:ascii="Times New Roman" w:eastAsia="Times New Roman" w:hAnsi="Times New Roman" w:cs="Times New Roman"/>
                <w:color w:val="000000"/>
                <w:szCs w:val="24"/>
                <w:lang w:val="en-GB" w:bidi="ml-IN"/>
              </w:rPr>
              <w:t>z</w:t>
            </w:r>
            <w:r w:rsidRPr="008E388E">
              <w:rPr>
                <w:rFonts w:ascii="Times New Roman" w:eastAsia="Times New Roman" w:hAnsi="Times New Roman" w:cs="Times New Roman"/>
                <w:color w:val="000000"/>
                <w:szCs w:val="24"/>
                <w:lang w:val="en-GB" w:bidi="ml-IN"/>
              </w:rPr>
              <w:t>ation</w:t>
            </w:r>
          </w:p>
        </w:tc>
        <w:tc>
          <w:tcPr>
            <w:tcW w:w="2423" w:type="dxa"/>
            <w:shd w:val="clear" w:color="auto" w:fill="auto"/>
            <w:hideMark/>
          </w:tcPr>
          <w:p w14:paraId="52DBD7A2" w14:textId="7639A69F"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 xml:space="preserve">100 </w:t>
            </w:r>
            <w:r w:rsidR="006078C7">
              <w:rPr>
                <w:rFonts w:ascii="Times New Roman" w:eastAsia="Times New Roman" w:hAnsi="Times New Roman" w:cs="Times New Roman"/>
                <w:szCs w:val="24"/>
              </w:rPr>
              <w:t>(</w:t>
            </w:r>
            <w:r w:rsidRPr="008E388E">
              <w:rPr>
                <w:rFonts w:ascii="Times New Roman" w:eastAsia="Times New Roman" w:hAnsi="Times New Roman" w:cs="Times New Roman"/>
                <w:szCs w:val="24"/>
              </w:rPr>
              <w:t>3)</w:t>
            </w:r>
          </w:p>
        </w:tc>
        <w:tc>
          <w:tcPr>
            <w:tcW w:w="263" w:type="dxa"/>
          </w:tcPr>
          <w:p w14:paraId="56EC474E" w14:textId="77777777" w:rsidR="005C5477" w:rsidRPr="008E388E" w:rsidRDefault="005C5477" w:rsidP="005C5477">
            <w:pPr>
              <w:spacing w:after="0" w:line="240" w:lineRule="auto"/>
              <w:jc w:val="center"/>
              <w:rPr>
                <w:rFonts w:ascii="Times New Roman" w:hAnsi="Times New Roman" w:cs="Times New Roman"/>
                <w:szCs w:val="24"/>
              </w:rPr>
            </w:pPr>
          </w:p>
        </w:tc>
        <w:tc>
          <w:tcPr>
            <w:tcW w:w="1897" w:type="dxa"/>
            <w:shd w:val="clear" w:color="auto" w:fill="auto"/>
            <w:hideMark/>
          </w:tcPr>
          <w:p w14:paraId="417852ED" w14:textId="0580957B"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NA</w:t>
            </w:r>
          </w:p>
        </w:tc>
        <w:tc>
          <w:tcPr>
            <w:tcW w:w="1170" w:type="dxa"/>
            <w:shd w:val="clear" w:color="auto" w:fill="auto"/>
            <w:hideMark/>
          </w:tcPr>
          <w:p w14:paraId="401234E6" w14:textId="7D30E6E9"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NA</w:t>
            </w:r>
          </w:p>
        </w:tc>
      </w:tr>
      <w:tr w:rsidR="005C5477" w:rsidRPr="008E388E" w14:paraId="57585FCA" w14:textId="77777777" w:rsidTr="00B959E9">
        <w:trPr>
          <w:trHeight w:val="300"/>
        </w:trPr>
        <w:tc>
          <w:tcPr>
            <w:tcW w:w="4320" w:type="dxa"/>
            <w:shd w:val="clear" w:color="auto" w:fill="auto"/>
            <w:hideMark/>
          </w:tcPr>
          <w:p w14:paraId="0D37A766" w14:textId="77777777" w:rsidR="005C5477" w:rsidRPr="008E388E" w:rsidRDefault="005C5477" w:rsidP="005C5477">
            <w:pPr>
              <w:spacing w:after="0" w:line="240" w:lineRule="auto"/>
              <w:jc w:val="left"/>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color w:val="000000"/>
                <w:szCs w:val="24"/>
                <w:lang w:val="en-GB" w:bidi="ml-IN"/>
              </w:rPr>
              <w:t>Membership</w:t>
            </w:r>
          </w:p>
        </w:tc>
        <w:tc>
          <w:tcPr>
            <w:tcW w:w="2423" w:type="dxa"/>
            <w:shd w:val="clear" w:color="auto" w:fill="auto"/>
            <w:hideMark/>
          </w:tcPr>
          <w:p w14:paraId="2B1DB65E" w14:textId="3F74AACB"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43 (55)</w:t>
            </w:r>
          </w:p>
        </w:tc>
        <w:tc>
          <w:tcPr>
            <w:tcW w:w="263" w:type="dxa"/>
          </w:tcPr>
          <w:p w14:paraId="2DEA0479" w14:textId="77777777" w:rsidR="005C5477" w:rsidRPr="008E388E" w:rsidRDefault="005C5477" w:rsidP="005C5477">
            <w:pPr>
              <w:spacing w:after="0" w:line="240" w:lineRule="auto"/>
              <w:jc w:val="center"/>
              <w:rPr>
                <w:rFonts w:ascii="Times New Roman" w:hAnsi="Times New Roman" w:cs="Times New Roman"/>
                <w:szCs w:val="24"/>
              </w:rPr>
            </w:pPr>
          </w:p>
        </w:tc>
        <w:tc>
          <w:tcPr>
            <w:tcW w:w="1897" w:type="dxa"/>
            <w:shd w:val="clear" w:color="auto" w:fill="auto"/>
            <w:hideMark/>
          </w:tcPr>
          <w:p w14:paraId="05BA6503" w14:textId="2C2E8D0C"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 xml:space="preserve">33 </w:t>
            </w:r>
            <w:r w:rsidR="006078C7">
              <w:rPr>
                <w:rFonts w:ascii="Times New Roman" w:eastAsia="Times New Roman" w:hAnsi="Times New Roman" w:cs="Times New Roman"/>
                <w:szCs w:val="24"/>
              </w:rPr>
              <w:t>(</w:t>
            </w:r>
            <w:r w:rsidRPr="008E388E">
              <w:rPr>
                <w:rFonts w:ascii="Times New Roman" w:eastAsia="Times New Roman" w:hAnsi="Times New Roman" w:cs="Times New Roman"/>
                <w:szCs w:val="24"/>
              </w:rPr>
              <w:t>8)</w:t>
            </w:r>
          </w:p>
        </w:tc>
        <w:tc>
          <w:tcPr>
            <w:tcW w:w="1170" w:type="dxa"/>
            <w:shd w:val="clear" w:color="auto" w:fill="auto"/>
            <w:hideMark/>
          </w:tcPr>
          <w:p w14:paraId="5AC1C967" w14:textId="5BB96FD4"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 xml:space="preserve">70 </w:t>
            </w:r>
            <w:r w:rsidR="006078C7">
              <w:rPr>
                <w:rFonts w:ascii="Times New Roman" w:eastAsia="Times New Roman" w:hAnsi="Times New Roman" w:cs="Times New Roman"/>
                <w:szCs w:val="24"/>
              </w:rPr>
              <w:t>(</w:t>
            </w:r>
            <w:r w:rsidRPr="008E388E">
              <w:rPr>
                <w:rFonts w:ascii="Times New Roman" w:eastAsia="Times New Roman" w:hAnsi="Times New Roman" w:cs="Times New Roman"/>
                <w:szCs w:val="24"/>
              </w:rPr>
              <w:t>8)</w:t>
            </w:r>
          </w:p>
        </w:tc>
      </w:tr>
      <w:tr w:rsidR="005C5477" w:rsidRPr="008E388E" w14:paraId="3796410A" w14:textId="77777777" w:rsidTr="00B959E9">
        <w:trPr>
          <w:trHeight w:val="300"/>
        </w:trPr>
        <w:tc>
          <w:tcPr>
            <w:tcW w:w="4320" w:type="dxa"/>
            <w:shd w:val="clear" w:color="auto" w:fill="auto"/>
            <w:hideMark/>
          </w:tcPr>
          <w:p w14:paraId="745FAD62" w14:textId="77777777" w:rsidR="005C5477" w:rsidRPr="008E388E" w:rsidRDefault="005C5477" w:rsidP="005C5477">
            <w:pPr>
              <w:spacing w:after="0" w:line="240" w:lineRule="auto"/>
              <w:jc w:val="left"/>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color w:val="000000"/>
                <w:szCs w:val="24"/>
                <w:lang w:val="en-GB" w:bidi="ml-IN"/>
              </w:rPr>
              <w:t>Non-Maize Crop</w:t>
            </w:r>
          </w:p>
        </w:tc>
        <w:tc>
          <w:tcPr>
            <w:tcW w:w="2423" w:type="dxa"/>
            <w:shd w:val="clear" w:color="auto" w:fill="auto"/>
            <w:hideMark/>
          </w:tcPr>
          <w:p w14:paraId="158B831D" w14:textId="5AE89C1C"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 xml:space="preserve">70 </w:t>
            </w:r>
            <w:r w:rsidR="006078C7">
              <w:rPr>
                <w:rFonts w:ascii="Times New Roman" w:eastAsia="Times New Roman" w:hAnsi="Times New Roman" w:cs="Times New Roman"/>
                <w:szCs w:val="24"/>
              </w:rPr>
              <w:t>(</w:t>
            </w:r>
            <w:r w:rsidRPr="008E388E">
              <w:rPr>
                <w:rFonts w:ascii="Times New Roman" w:eastAsia="Times New Roman" w:hAnsi="Times New Roman" w:cs="Times New Roman"/>
                <w:szCs w:val="24"/>
              </w:rPr>
              <w:t>9)</w:t>
            </w:r>
          </w:p>
        </w:tc>
        <w:tc>
          <w:tcPr>
            <w:tcW w:w="263" w:type="dxa"/>
          </w:tcPr>
          <w:p w14:paraId="2431A26A" w14:textId="77777777" w:rsidR="005C5477" w:rsidRPr="008E388E" w:rsidRDefault="005C5477" w:rsidP="005C5477">
            <w:pPr>
              <w:spacing w:after="0" w:line="240" w:lineRule="auto"/>
              <w:jc w:val="center"/>
              <w:rPr>
                <w:rFonts w:ascii="Times New Roman" w:hAnsi="Times New Roman" w:cs="Times New Roman"/>
                <w:szCs w:val="24"/>
              </w:rPr>
            </w:pPr>
          </w:p>
        </w:tc>
        <w:tc>
          <w:tcPr>
            <w:tcW w:w="1897" w:type="dxa"/>
            <w:shd w:val="clear" w:color="auto" w:fill="auto"/>
            <w:hideMark/>
          </w:tcPr>
          <w:p w14:paraId="1F307CCC" w14:textId="7BDA2E76"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 xml:space="preserve">25 </w:t>
            </w:r>
            <w:r w:rsidR="006078C7">
              <w:rPr>
                <w:rFonts w:ascii="Times New Roman" w:eastAsia="Times New Roman" w:hAnsi="Times New Roman" w:cs="Times New Roman"/>
                <w:szCs w:val="24"/>
              </w:rPr>
              <w:t>(</w:t>
            </w:r>
            <w:r w:rsidRPr="008E388E">
              <w:rPr>
                <w:rFonts w:ascii="Times New Roman" w:eastAsia="Times New Roman" w:hAnsi="Times New Roman" w:cs="Times New Roman"/>
                <w:szCs w:val="24"/>
              </w:rPr>
              <w:t>1)</w:t>
            </w:r>
          </w:p>
        </w:tc>
        <w:tc>
          <w:tcPr>
            <w:tcW w:w="1170" w:type="dxa"/>
            <w:shd w:val="clear" w:color="auto" w:fill="auto"/>
            <w:hideMark/>
          </w:tcPr>
          <w:p w14:paraId="2230721B" w14:textId="24C15453"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 xml:space="preserve">47 </w:t>
            </w:r>
            <w:r w:rsidR="006078C7">
              <w:rPr>
                <w:rFonts w:ascii="Times New Roman" w:eastAsia="Times New Roman" w:hAnsi="Times New Roman" w:cs="Times New Roman"/>
                <w:szCs w:val="24"/>
              </w:rPr>
              <w:t>(</w:t>
            </w:r>
            <w:r w:rsidRPr="008E388E">
              <w:rPr>
                <w:rFonts w:ascii="Times New Roman" w:eastAsia="Times New Roman" w:hAnsi="Times New Roman" w:cs="Times New Roman"/>
                <w:szCs w:val="24"/>
              </w:rPr>
              <w:t>5)</w:t>
            </w:r>
          </w:p>
        </w:tc>
      </w:tr>
      <w:tr w:rsidR="005C5477" w:rsidRPr="008E388E" w14:paraId="22A75157" w14:textId="77777777" w:rsidTr="00B959E9">
        <w:trPr>
          <w:trHeight w:val="300"/>
        </w:trPr>
        <w:tc>
          <w:tcPr>
            <w:tcW w:w="4320" w:type="dxa"/>
            <w:shd w:val="clear" w:color="auto" w:fill="auto"/>
            <w:hideMark/>
          </w:tcPr>
          <w:p w14:paraId="1A49DE33" w14:textId="77777777" w:rsidR="005C5477" w:rsidRPr="008E388E" w:rsidRDefault="005C5477" w:rsidP="005C5477">
            <w:pPr>
              <w:spacing w:after="0" w:line="240" w:lineRule="auto"/>
              <w:jc w:val="left"/>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color w:val="000000"/>
                <w:szCs w:val="24"/>
                <w:lang w:val="en-GB" w:bidi="ml-IN"/>
              </w:rPr>
              <w:t>Off-Farm Income</w:t>
            </w:r>
          </w:p>
        </w:tc>
        <w:tc>
          <w:tcPr>
            <w:tcW w:w="2423" w:type="dxa"/>
            <w:shd w:val="clear" w:color="auto" w:fill="auto"/>
            <w:hideMark/>
          </w:tcPr>
          <w:p w14:paraId="1EDDFB88" w14:textId="0F1AF9C1"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33 (48)</w:t>
            </w:r>
          </w:p>
        </w:tc>
        <w:tc>
          <w:tcPr>
            <w:tcW w:w="263" w:type="dxa"/>
          </w:tcPr>
          <w:p w14:paraId="4507624E" w14:textId="77777777" w:rsidR="005C5477" w:rsidRPr="008E388E" w:rsidRDefault="005C5477" w:rsidP="005C5477">
            <w:pPr>
              <w:spacing w:after="0" w:line="240" w:lineRule="auto"/>
              <w:jc w:val="center"/>
              <w:rPr>
                <w:rFonts w:ascii="Times New Roman" w:hAnsi="Times New Roman" w:cs="Times New Roman"/>
                <w:szCs w:val="24"/>
              </w:rPr>
            </w:pPr>
          </w:p>
        </w:tc>
        <w:tc>
          <w:tcPr>
            <w:tcW w:w="1897" w:type="dxa"/>
            <w:shd w:val="clear" w:color="auto" w:fill="auto"/>
            <w:hideMark/>
          </w:tcPr>
          <w:p w14:paraId="47531244" w14:textId="76C25E0C"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 xml:space="preserve">50 </w:t>
            </w:r>
            <w:r w:rsidR="006078C7">
              <w:rPr>
                <w:rFonts w:ascii="Times New Roman" w:eastAsia="Times New Roman" w:hAnsi="Times New Roman" w:cs="Times New Roman"/>
                <w:szCs w:val="24"/>
              </w:rPr>
              <w:t>(</w:t>
            </w:r>
            <w:r w:rsidRPr="008E388E">
              <w:rPr>
                <w:rFonts w:ascii="Times New Roman" w:eastAsia="Times New Roman" w:hAnsi="Times New Roman" w:cs="Times New Roman"/>
                <w:szCs w:val="24"/>
              </w:rPr>
              <w:t>7)</w:t>
            </w:r>
          </w:p>
        </w:tc>
        <w:tc>
          <w:tcPr>
            <w:tcW w:w="1170" w:type="dxa"/>
            <w:shd w:val="clear" w:color="auto" w:fill="auto"/>
            <w:hideMark/>
          </w:tcPr>
          <w:p w14:paraId="58F0A2ED" w14:textId="7F4E2CC4"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 xml:space="preserve">25 </w:t>
            </w:r>
            <w:r w:rsidR="006078C7">
              <w:rPr>
                <w:rFonts w:ascii="Times New Roman" w:eastAsia="Times New Roman" w:hAnsi="Times New Roman" w:cs="Times New Roman"/>
                <w:szCs w:val="24"/>
              </w:rPr>
              <w:t>(</w:t>
            </w:r>
            <w:r w:rsidRPr="008E388E">
              <w:rPr>
                <w:rFonts w:ascii="Times New Roman" w:eastAsia="Times New Roman" w:hAnsi="Times New Roman" w:cs="Times New Roman"/>
                <w:szCs w:val="24"/>
              </w:rPr>
              <w:t>7)</w:t>
            </w:r>
          </w:p>
        </w:tc>
      </w:tr>
      <w:tr w:rsidR="005C5477" w:rsidRPr="008E388E" w14:paraId="260B5D16" w14:textId="77777777" w:rsidTr="00B959E9">
        <w:trPr>
          <w:trHeight w:val="300"/>
        </w:trPr>
        <w:tc>
          <w:tcPr>
            <w:tcW w:w="4320" w:type="dxa"/>
            <w:shd w:val="clear" w:color="auto" w:fill="auto"/>
            <w:hideMark/>
          </w:tcPr>
          <w:p w14:paraId="07E83806" w14:textId="77777777" w:rsidR="005C5477" w:rsidRPr="008E388E" w:rsidRDefault="005C5477" w:rsidP="005C5477">
            <w:pPr>
              <w:spacing w:after="0" w:line="240" w:lineRule="auto"/>
              <w:jc w:val="left"/>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color w:val="000000"/>
                <w:szCs w:val="24"/>
                <w:lang w:val="en-GB" w:bidi="ml-IN"/>
              </w:rPr>
              <w:lastRenderedPageBreak/>
              <w:t>Perception on Technology</w:t>
            </w:r>
          </w:p>
        </w:tc>
        <w:tc>
          <w:tcPr>
            <w:tcW w:w="2423" w:type="dxa"/>
            <w:shd w:val="clear" w:color="auto" w:fill="auto"/>
            <w:hideMark/>
          </w:tcPr>
          <w:p w14:paraId="72B9E13E" w14:textId="344631DF"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38 (19)</w:t>
            </w:r>
          </w:p>
        </w:tc>
        <w:tc>
          <w:tcPr>
            <w:tcW w:w="263" w:type="dxa"/>
          </w:tcPr>
          <w:p w14:paraId="60030806" w14:textId="77777777" w:rsidR="005C5477" w:rsidRPr="008E388E" w:rsidRDefault="005C5477" w:rsidP="005C5477">
            <w:pPr>
              <w:spacing w:after="0" w:line="240" w:lineRule="auto"/>
              <w:jc w:val="center"/>
              <w:rPr>
                <w:rFonts w:ascii="Times New Roman" w:hAnsi="Times New Roman" w:cs="Times New Roman"/>
                <w:szCs w:val="24"/>
              </w:rPr>
            </w:pPr>
          </w:p>
        </w:tc>
        <w:tc>
          <w:tcPr>
            <w:tcW w:w="1897" w:type="dxa"/>
            <w:shd w:val="clear" w:color="auto" w:fill="auto"/>
            <w:hideMark/>
          </w:tcPr>
          <w:p w14:paraId="6F57BBCC" w14:textId="4291554A"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 xml:space="preserve">29 </w:t>
            </w:r>
            <w:r w:rsidR="006078C7">
              <w:rPr>
                <w:rFonts w:ascii="Times New Roman" w:eastAsia="Times New Roman" w:hAnsi="Times New Roman" w:cs="Times New Roman"/>
                <w:szCs w:val="24"/>
              </w:rPr>
              <w:t>(</w:t>
            </w:r>
            <w:r w:rsidRPr="008E388E">
              <w:rPr>
                <w:rFonts w:ascii="Times New Roman" w:eastAsia="Times New Roman" w:hAnsi="Times New Roman" w:cs="Times New Roman"/>
                <w:szCs w:val="24"/>
              </w:rPr>
              <w:t>5)</w:t>
            </w:r>
          </w:p>
        </w:tc>
        <w:tc>
          <w:tcPr>
            <w:tcW w:w="1170" w:type="dxa"/>
            <w:shd w:val="clear" w:color="auto" w:fill="auto"/>
            <w:hideMark/>
          </w:tcPr>
          <w:p w14:paraId="13CC7759" w14:textId="7B79F653"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 xml:space="preserve">33 </w:t>
            </w:r>
            <w:r w:rsidR="006078C7">
              <w:rPr>
                <w:rFonts w:ascii="Times New Roman" w:eastAsia="Times New Roman" w:hAnsi="Times New Roman" w:cs="Times New Roman"/>
                <w:szCs w:val="24"/>
              </w:rPr>
              <w:t>(</w:t>
            </w:r>
            <w:r w:rsidRPr="008E388E">
              <w:rPr>
                <w:rFonts w:ascii="Times New Roman" w:eastAsia="Times New Roman" w:hAnsi="Times New Roman" w:cs="Times New Roman"/>
                <w:szCs w:val="24"/>
              </w:rPr>
              <w:t>7)</w:t>
            </w:r>
          </w:p>
        </w:tc>
      </w:tr>
      <w:tr w:rsidR="005C5477" w:rsidRPr="008E388E" w14:paraId="04A60261" w14:textId="77777777" w:rsidTr="00B959E9">
        <w:trPr>
          <w:trHeight w:val="300"/>
        </w:trPr>
        <w:tc>
          <w:tcPr>
            <w:tcW w:w="4320" w:type="dxa"/>
            <w:shd w:val="clear" w:color="auto" w:fill="auto"/>
            <w:hideMark/>
          </w:tcPr>
          <w:p w14:paraId="1CFEE0F9" w14:textId="77777777" w:rsidR="005C5477" w:rsidRPr="008E388E" w:rsidRDefault="005C5477" w:rsidP="005C5477">
            <w:pPr>
              <w:spacing w:after="0" w:line="240" w:lineRule="auto"/>
              <w:jc w:val="left"/>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color w:val="000000"/>
                <w:szCs w:val="24"/>
                <w:lang w:val="en-GB" w:bidi="ml-IN"/>
              </w:rPr>
              <w:t>Plot Manager Profile</w:t>
            </w:r>
          </w:p>
        </w:tc>
        <w:tc>
          <w:tcPr>
            <w:tcW w:w="2423" w:type="dxa"/>
            <w:shd w:val="clear" w:color="auto" w:fill="auto"/>
            <w:hideMark/>
          </w:tcPr>
          <w:p w14:paraId="79096AF9" w14:textId="3F9D9EB9"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 xml:space="preserve">43 </w:t>
            </w:r>
            <w:r w:rsidR="006078C7">
              <w:rPr>
                <w:rFonts w:ascii="Times New Roman" w:eastAsia="Times New Roman" w:hAnsi="Times New Roman" w:cs="Times New Roman"/>
                <w:szCs w:val="24"/>
              </w:rPr>
              <w:t>(</w:t>
            </w:r>
            <w:r w:rsidRPr="008E388E">
              <w:rPr>
                <w:rFonts w:ascii="Times New Roman" w:eastAsia="Times New Roman" w:hAnsi="Times New Roman" w:cs="Times New Roman"/>
                <w:szCs w:val="24"/>
              </w:rPr>
              <w:t>9)</w:t>
            </w:r>
          </w:p>
        </w:tc>
        <w:tc>
          <w:tcPr>
            <w:tcW w:w="263" w:type="dxa"/>
          </w:tcPr>
          <w:p w14:paraId="7959CD56" w14:textId="77777777" w:rsidR="005C5477" w:rsidRPr="008E388E" w:rsidRDefault="005C5477" w:rsidP="005C5477">
            <w:pPr>
              <w:spacing w:after="0" w:line="240" w:lineRule="auto"/>
              <w:jc w:val="center"/>
              <w:rPr>
                <w:rFonts w:ascii="Times New Roman" w:hAnsi="Times New Roman" w:cs="Times New Roman"/>
                <w:szCs w:val="24"/>
              </w:rPr>
            </w:pPr>
          </w:p>
        </w:tc>
        <w:tc>
          <w:tcPr>
            <w:tcW w:w="1897" w:type="dxa"/>
            <w:shd w:val="clear" w:color="auto" w:fill="auto"/>
            <w:hideMark/>
          </w:tcPr>
          <w:p w14:paraId="05275841" w14:textId="2F5E860B"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 xml:space="preserve">0 </w:t>
            </w:r>
            <w:r w:rsidR="006078C7">
              <w:rPr>
                <w:rFonts w:ascii="Times New Roman" w:eastAsia="Times New Roman" w:hAnsi="Times New Roman" w:cs="Times New Roman"/>
                <w:szCs w:val="24"/>
              </w:rPr>
              <w:t>(</w:t>
            </w:r>
            <w:r w:rsidRPr="008E388E">
              <w:rPr>
                <w:rFonts w:ascii="Times New Roman" w:eastAsia="Times New Roman" w:hAnsi="Times New Roman" w:cs="Times New Roman"/>
                <w:szCs w:val="24"/>
              </w:rPr>
              <w:t>1)</w:t>
            </w:r>
          </w:p>
        </w:tc>
        <w:tc>
          <w:tcPr>
            <w:tcW w:w="1170" w:type="dxa"/>
            <w:shd w:val="clear" w:color="auto" w:fill="auto"/>
            <w:hideMark/>
          </w:tcPr>
          <w:p w14:paraId="51715A67" w14:textId="5875D748"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NA</w:t>
            </w:r>
          </w:p>
        </w:tc>
      </w:tr>
      <w:tr w:rsidR="005C5477" w:rsidRPr="008E388E" w14:paraId="4A2B975E" w14:textId="77777777" w:rsidTr="00B959E9">
        <w:trPr>
          <w:trHeight w:val="300"/>
        </w:trPr>
        <w:tc>
          <w:tcPr>
            <w:tcW w:w="4320" w:type="dxa"/>
            <w:shd w:val="clear" w:color="auto" w:fill="auto"/>
            <w:hideMark/>
          </w:tcPr>
          <w:p w14:paraId="6FB5F85C" w14:textId="77777777" w:rsidR="005C5477" w:rsidRPr="008E388E" w:rsidRDefault="005C5477" w:rsidP="005C5477">
            <w:pPr>
              <w:spacing w:after="0" w:line="240" w:lineRule="auto"/>
              <w:jc w:val="left"/>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color w:val="000000"/>
                <w:szCs w:val="24"/>
                <w:lang w:val="en-GB" w:bidi="ml-IN"/>
              </w:rPr>
              <w:t>Plot Size</w:t>
            </w:r>
          </w:p>
        </w:tc>
        <w:tc>
          <w:tcPr>
            <w:tcW w:w="2423" w:type="dxa"/>
            <w:shd w:val="clear" w:color="auto" w:fill="auto"/>
            <w:hideMark/>
          </w:tcPr>
          <w:p w14:paraId="3305D94F" w14:textId="530D516E"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48 (18)</w:t>
            </w:r>
          </w:p>
        </w:tc>
        <w:tc>
          <w:tcPr>
            <w:tcW w:w="263" w:type="dxa"/>
          </w:tcPr>
          <w:p w14:paraId="026E7728" w14:textId="77777777" w:rsidR="005C5477" w:rsidRPr="008E388E" w:rsidRDefault="005C5477" w:rsidP="005C5477">
            <w:pPr>
              <w:spacing w:after="0" w:line="240" w:lineRule="auto"/>
              <w:jc w:val="center"/>
              <w:rPr>
                <w:rFonts w:ascii="Times New Roman" w:hAnsi="Times New Roman" w:cs="Times New Roman"/>
                <w:szCs w:val="24"/>
              </w:rPr>
            </w:pPr>
          </w:p>
        </w:tc>
        <w:tc>
          <w:tcPr>
            <w:tcW w:w="1897" w:type="dxa"/>
            <w:shd w:val="clear" w:color="auto" w:fill="auto"/>
            <w:hideMark/>
          </w:tcPr>
          <w:p w14:paraId="62DDE9A2" w14:textId="092B6B08"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 xml:space="preserve">67 </w:t>
            </w:r>
            <w:r w:rsidR="006078C7">
              <w:rPr>
                <w:rFonts w:ascii="Times New Roman" w:eastAsia="Times New Roman" w:hAnsi="Times New Roman" w:cs="Times New Roman"/>
                <w:szCs w:val="24"/>
              </w:rPr>
              <w:t>(</w:t>
            </w:r>
            <w:r w:rsidRPr="008E388E">
              <w:rPr>
                <w:rFonts w:ascii="Times New Roman" w:eastAsia="Times New Roman" w:hAnsi="Times New Roman" w:cs="Times New Roman"/>
                <w:szCs w:val="24"/>
              </w:rPr>
              <w:t>3)</w:t>
            </w:r>
          </w:p>
        </w:tc>
        <w:tc>
          <w:tcPr>
            <w:tcW w:w="1170" w:type="dxa"/>
            <w:shd w:val="clear" w:color="auto" w:fill="auto"/>
            <w:hideMark/>
          </w:tcPr>
          <w:p w14:paraId="7658DD38" w14:textId="161CE9DF"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 xml:space="preserve">57 </w:t>
            </w:r>
            <w:r w:rsidR="006078C7">
              <w:rPr>
                <w:rFonts w:ascii="Times New Roman" w:eastAsia="Times New Roman" w:hAnsi="Times New Roman" w:cs="Times New Roman"/>
                <w:szCs w:val="24"/>
              </w:rPr>
              <w:t>(</w:t>
            </w:r>
            <w:r w:rsidRPr="008E388E">
              <w:rPr>
                <w:rFonts w:ascii="Times New Roman" w:eastAsia="Times New Roman" w:hAnsi="Times New Roman" w:cs="Times New Roman"/>
                <w:szCs w:val="24"/>
              </w:rPr>
              <w:t>5)</w:t>
            </w:r>
          </w:p>
        </w:tc>
      </w:tr>
      <w:tr w:rsidR="005C5477" w:rsidRPr="008E388E" w14:paraId="193CD01B" w14:textId="77777777" w:rsidTr="00B959E9">
        <w:trPr>
          <w:trHeight w:val="300"/>
        </w:trPr>
        <w:tc>
          <w:tcPr>
            <w:tcW w:w="4320" w:type="dxa"/>
            <w:shd w:val="clear" w:color="auto" w:fill="auto"/>
            <w:hideMark/>
          </w:tcPr>
          <w:p w14:paraId="055ACBE4" w14:textId="77777777" w:rsidR="005C5477" w:rsidRPr="008E388E" w:rsidRDefault="005C5477" w:rsidP="005C5477">
            <w:pPr>
              <w:spacing w:after="0" w:line="240" w:lineRule="auto"/>
              <w:jc w:val="left"/>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color w:val="000000"/>
                <w:szCs w:val="24"/>
                <w:lang w:val="en-GB" w:bidi="ml-IN"/>
              </w:rPr>
              <w:t>Region</w:t>
            </w:r>
          </w:p>
        </w:tc>
        <w:tc>
          <w:tcPr>
            <w:tcW w:w="2423" w:type="dxa"/>
            <w:shd w:val="clear" w:color="auto" w:fill="auto"/>
            <w:hideMark/>
          </w:tcPr>
          <w:p w14:paraId="074C9C09" w14:textId="485CC806"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71 (54)</w:t>
            </w:r>
          </w:p>
        </w:tc>
        <w:tc>
          <w:tcPr>
            <w:tcW w:w="263" w:type="dxa"/>
          </w:tcPr>
          <w:p w14:paraId="210AAD35" w14:textId="77777777" w:rsidR="005C5477" w:rsidRPr="008E388E" w:rsidRDefault="005C5477" w:rsidP="005C5477">
            <w:pPr>
              <w:spacing w:after="0" w:line="240" w:lineRule="auto"/>
              <w:jc w:val="center"/>
              <w:rPr>
                <w:rFonts w:ascii="Times New Roman" w:hAnsi="Times New Roman" w:cs="Times New Roman"/>
                <w:szCs w:val="24"/>
              </w:rPr>
            </w:pPr>
          </w:p>
        </w:tc>
        <w:tc>
          <w:tcPr>
            <w:tcW w:w="1897" w:type="dxa"/>
            <w:shd w:val="clear" w:color="auto" w:fill="auto"/>
            <w:hideMark/>
          </w:tcPr>
          <w:p w14:paraId="31A39CFA" w14:textId="3B56F671"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57 (11)</w:t>
            </w:r>
          </w:p>
        </w:tc>
        <w:tc>
          <w:tcPr>
            <w:tcW w:w="1170" w:type="dxa"/>
            <w:shd w:val="clear" w:color="auto" w:fill="auto"/>
            <w:hideMark/>
          </w:tcPr>
          <w:p w14:paraId="6CC9EAAD" w14:textId="36CF1C68"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74 (14)</w:t>
            </w:r>
          </w:p>
        </w:tc>
      </w:tr>
      <w:tr w:rsidR="005C5477" w:rsidRPr="008E388E" w14:paraId="3314768A" w14:textId="77777777" w:rsidTr="00B959E9">
        <w:trPr>
          <w:trHeight w:val="300"/>
        </w:trPr>
        <w:tc>
          <w:tcPr>
            <w:tcW w:w="4320" w:type="dxa"/>
            <w:shd w:val="clear" w:color="auto" w:fill="auto"/>
            <w:hideMark/>
          </w:tcPr>
          <w:p w14:paraId="4D086CF5" w14:textId="77777777" w:rsidR="005C5477" w:rsidRPr="008E388E" w:rsidRDefault="005C5477" w:rsidP="005C5477">
            <w:pPr>
              <w:spacing w:after="0" w:line="240" w:lineRule="auto"/>
              <w:jc w:val="left"/>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color w:val="000000"/>
                <w:szCs w:val="24"/>
                <w:lang w:val="en-GB" w:bidi="ml-IN"/>
              </w:rPr>
              <w:t>Region Population</w:t>
            </w:r>
          </w:p>
        </w:tc>
        <w:tc>
          <w:tcPr>
            <w:tcW w:w="2423" w:type="dxa"/>
            <w:shd w:val="clear" w:color="auto" w:fill="auto"/>
            <w:hideMark/>
          </w:tcPr>
          <w:p w14:paraId="5748C1FA" w14:textId="5F1503B1"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 xml:space="preserve">42 </w:t>
            </w:r>
            <w:r w:rsidR="006078C7">
              <w:rPr>
                <w:rFonts w:ascii="Times New Roman" w:eastAsia="Times New Roman" w:hAnsi="Times New Roman" w:cs="Times New Roman"/>
                <w:szCs w:val="24"/>
              </w:rPr>
              <w:t>(</w:t>
            </w:r>
            <w:r w:rsidRPr="008E388E">
              <w:rPr>
                <w:rFonts w:ascii="Times New Roman" w:eastAsia="Times New Roman" w:hAnsi="Times New Roman" w:cs="Times New Roman"/>
                <w:szCs w:val="24"/>
              </w:rPr>
              <w:t>4)</w:t>
            </w:r>
          </w:p>
        </w:tc>
        <w:tc>
          <w:tcPr>
            <w:tcW w:w="263" w:type="dxa"/>
          </w:tcPr>
          <w:p w14:paraId="1D467EE5" w14:textId="77777777" w:rsidR="005C5477" w:rsidRPr="008E388E" w:rsidRDefault="005C5477" w:rsidP="005C5477">
            <w:pPr>
              <w:spacing w:after="0" w:line="240" w:lineRule="auto"/>
              <w:jc w:val="center"/>
              <w:rPr>
                <w:rFonts w:ascii="Times New Roman" w:hAnsi="Times New Roman" w:cs="Times New Roman"/>
                <w:szCs w:val="24"/>
              </w:rPr>
            </w:pPr>
          </w:p>
        </w:tc>
        <w:tc>
          <w:tcPr>
            <w:tcW w:w="1897" w:type="dxa"/>
            <w:shd w:val="clear" w:color="auto" w:fill="auto"/>
            <w:hideMark/>
          </w:tcPr>
          <w:p w14:paraId="347EE053" w14:textId="3C2D8585"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 xml:space="preserve">50 </w:t>
            </w:r>
            <w:r w:rsidR="006078C7">
              <w:rPr>
                <w:rFonts w:ascii="Times New Roman" w:eastAsia="Times New Roman" w:hAnsi="Times New Roman" w:cs="Times New Roman"/>
                <w:szCs w:val="24"/>
              </w:rPr>
              <w:t>(</w:t>
            </w:r>
            <w:r w:rsidRPr="008E388E">
              <w:rPr>
                <w:rFonts w:ascii="Times New Roman" w:eastAsia="Times New Roman" w:hAnsi="Times New Roman" w:cs="Times New Roman"/>
                <w:szCs w:val="24"/>
              </w:rPr>
              <w:t>2)</w:t>
            </w:r>
          </w:p>
        </w:tc>
        <w:tc>
          <w:tcPr>
            <w:tcW w:w="1170" w:type="dxa"/>
            <w:shd w:val="clear" w:color="auto" w:fill="auto"/>
            <w:hideMark/>
          </w:tcPr>
          <w:p w14:paraId="02708E6C" w14:textId="5B56E2E2"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NA</w:t>
            </w:r>
          </w:p>
        </w:tc>
      </w:tr>
      <w:tr w:rsidR="005C5477" w:rsidRPr="008E388E" w14:paraId="0B0013B2" w14:textId="77777777" w:rsidTr="00B959E9">
        <w:trPr>
          <w:trHeight w:val="300"/>
        </w:trPr>
        <w:tc>
          <w:tcPr>
            <w:tcW w:w="4320" w:type="dxa"/>
            <w:shd w:val="clear" w:color="auto" w:fill="auto"/>
            <w:hideMark/>
          </w:tcPr>
          <w:p w14:paraId="3314538B" w14:textId="77777777" w:rsidR="005C5477" w:rsidRPr="008E388E" w:rsidRDefault="005C5477" w:rsidP="005C5477">
            <w:pPr>
              <w:spacing w:after="0" w:line="240" w:lineRule="auto"/>
              <w:jc w:val="left"/>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color w:val="000000"/>
                <w:szCs w:val="24"/>
                <w:lang w:val="en-GB" w:bidi="ml-IN"/>
              </w:rPr>
              <w:t>Religion</w:t>
            </w:r>
          </w:p>
        </w:tc>
        <w:tc>
          <w:tcPr>
            <w:tcW w:w="2423" w:type="dxa"/>
            <w:shd w:val="clear" w:color="auto" w:fill="auto"/>
            <w:hideMark/>
          </w:tcPr>
          <w:p w14:paraId="2DD5C9F3" w14:textId="6B09D4A6"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 xml:space="preserve">0 </w:t>
            </w:r>
            <w:r w:rsidR="006078C7">
              <w:rPr>
                <w:rFonts w:ascii="Times New Roman" w:eastAsia="Times New Roman" w:hAnsi="Times New Roman" w:cs="Times New Roman"/>
                <w:szCs w:val="24"/>
              </w:rPr>
              <w:t>(</w:t>
            </w:r>
            <w:r w:rsidRPr="008E388E">
              <w:rPr>
                <w:rFonts w:ascii="Times New Roman" w:eastAsia="Times New Roman" w:hAnsi="Times New Roman" w:cs="Times New Roman"/>
                <w:szCs w:val="24"/>
              </w:rPr>
              <w:t>1)</w:t>
            </w:r>
          </w:p>
        </w:tc>
        <w:tc>
          <w:tcPr>
            <w:tcW w:w="263" w:type="dxa"/>
          </w:tcPr>
          <w:p w14:paraId="7DB12991" w14:textId="77777777" w:rsidR="005C5477" w:rsidRPr="008E388E" w:rsidRDefault="005C5477" w:rsidP="005C5477">
            <w:pPr>
              <w:spacing w:after="0" w:line="240" w:lineRule="auto"/>
              <w:jc w:val="center"/>
              <w:rPr>
                <w:rFonts w:ascii="Times New Roman" w:hAnsi="Times New Roman" w:cs="Times New Roman"/>
                <w:szCs w:val="24"/>
              </w:rPr>
            </w:pPr>
          </w:p>
        </w:tc>
        <w:tc>
          <w:tcPr>
            <w:tcW w:w="1897" w:type="dxa"/>
            <w:shd w:val="clear" w:color="auto" w:fill="auto"/>
            <w:hideMark/>
          </w:tcPr>
          <w:p w14:paraId="1094AC05" w14:textId="674D6630"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NA</w:t>
            </w:r>
          </w:p>
        </w:tc>
        <w:tc>
          <w:tcPr>
            <w:tcW w:w="1170" w:type="dxa"/>
            <w:shd w:val="clear" w:color="auto" w:fill="auto"/>
            <w:hideMark/>
          </w:tcPr>
          <w:p w14:paraId="3297F789" w14:textId="4A950B18"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NA</w:t>
            </w:r>
          </w:p>
        </w:tc>
      </w:tr>
      <w:tr w:rsidR="005C5477" w:rsidRPr="008E388E" w14:paraId="4C7B4119" w14:textId="77777777" w:rsidTr="00B959E9">
        <w:trPr>
          <w:trHeight w:val="300"/>
        </w:trPr>
        <w:tc>
          <w:tcPr>
            <w:tcW w:w="4320" w:type="dxa"/>
            <w:shd w:val="clear" w:color="auto" w:fill="auto"/>
            <w:hideMark/>
          </w:tcPr>
          <w:p w14:paraId="1D004DBC" w14:textId="77777777" w:rsidR="005C5477" w:rsidRPr="008E388E" w:rsidRDefault="005C5477" w:rsidP="005C5477">
            <w:pPr>
              <w:spacing w:after="0" w:line="240" w:lineRule="auto"/>
              <w:jc w:val="left"/>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color w:val="000000"/>
                <w:szCs w:val="24"/>
                <w:lang w:val="en-GB" w:bidi="ml-IN"/>
              </w:rPr>
              <w:t>Remittances</w:t>
            </w:r>
          </w:p>
        </w:tc>
        <w:tc>
          <w:tcPr>
            <w:tcW w:w="2423" w:type="dxa"/>
            <w:shd w:val="clear" w:color="auto" w:fill="auto"/>
            <w:hideMark/>
          </w:tcPr>
          <w:p w14:paraId="2FB2F65F" w14:textId="0AFD136A"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 xml:space="preserve">25 </w:t>
            </w:r>
            <w:r w:rsidR="006078C7">
              <w:rPr>
                <w:rFonts w:ascii="Times New Roman" w:eastAsia="Times New Roman" w:hAnsi="Times New Roman" w:cs="Times New Roman"/>
                <w:szCs w:val="24"/>
              </w:rPr>
              <w:t>(</w:t>
            </w:r>
            <w:r w:rsidRPr="008E388E">
              <w:rPr>
                <w:rFonts w:ascii="Times New Roman" w:eastAsia="Times New Roman" w:hAnsi="Times New Roman" w:cs="Times New Roman"/>
                <w:szCs w:val="24"/>
              </w:rPr>
              <w:t>2)</w:t>
            </w:r>
          </w:p>
        </w:tc>
        <w:tc>
          <w:tcPr>
            <w:tcW w:w="263" w:type="dxa"/>
          </w:tcPr>
          <w:p w14:paraId="7FA26284" w14:textId="77777777" w:rsidR="005C5477" w:rsidRPr="008E388E" w:rsidRDefault="005C5477" w:rsidP="005C5477">
            <w:pPr>
              <w:spacing w:after="0" w:line="240" w:lineRule="auto"/>
              <w:jc w:val="center"/>
              <w:rPr>
                <w:rFonts w:ascii="Times New Roman" w:hAnsi="Times New Roman" w:cs="Times New Roman"/>
                <w:szCs w:val="24"/>
              </w:rPr>
            </w:pPr>
          </w:p>
        </w:tc>
        <w:tc>
          <w:tcPr>
            <w:tcW w:w="1897" w:type="dxa"/>
            <w:shd w:val="clear" w:color="auto" w:fill="auto"/>
            <w:hideMark/>
          </w:tcPr>
          <w:p w14:paraId="13AA5126" w14:textId="57CF5CD2"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 xml:space="preserve">50 </w:t>
            </w:r>
            <w:r w:rsidR="006078C7">
              <w:rPr>
                <w:rFonts w:ascii="Times New Roman" w:eastAsia="Times New Roman" w:hAnsi="Times New Roman" w:cs="Times New Roman"/>
                <w:szCs w:val="24"/>
              </w:rPr>
              <w:t>(</w:t>
            </w:r>
            <w:r w:rsidRPr="008E388E">
              <w:rPr>
                <w:rFonts w:ascii="Times New Roman" w:eastAsia="Times New Roman" w:hAnsi="Times New Roman" w:cs="Times New Roman"/>
                <w:szCs w:val="24"/>
              </w:rPr>
              <w:t>1)</w:t>
            </w:r>
          </w:p>
        </w:tc>
        <w:tc>
          <w:tcPr>
            <w:tcW w:w="1170" w:type="dxa"/>
            <w:shd w:val="clear" w:color="auto" w:fill="auto"/>
            <w:hideMark/>
          </w:tcPr>
          <w:p w14:paraId="07F7E790" w14:textId="639F8FE4"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NA</w:t>
            </w:r>
          </w:p>
        </w:tc>
      </w:tr>
      <w:tr w:rsidR="005C5477" w:rsidRPr="008E388E" w14:paraId="5AD2E55D" w14:textId="77777777" w:rsidTr="00B959E9">
        <w:trPr>
          <w:trHeight w:val="300"/>
        </w:trPr>
        <w:tc>
          <w:tcPr>
            <w:tcW w:w="4320" w:type="dxa"/>
            <w:shd w:val="clear" w:color="auto" w:fill="auto"/>
            <w:hideMark/>
          </w:tcPr>
          <w:p w14:paraId="2F7D485B" w14:textId="77777777" w:rsidR="005C5477" w:rsidRPr="008E388E" w:rsidRDefault="005C5477" w:rsidP="005C5477">
            <w:pPr>
              <w:spacing w:after="0" w:line="240" w:lineRule="auto"/>
              <w:jc w:val="left"/>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color w:val="000000"/>
                <w:szCs w:val="24"/>
                <w:lang w:val="en-GB" w:bidi="ml-IN"/>
              </w:rPr>
              <w:t>Self-employed</w:t>
            </w:r>
          </w:p>
        </w:tc>
        <w:tc>
          <w:tcPr>
            <w:tcW w:w="2423" w:type="dxa"/>
            <w:shd w:val="clear" w:color="auto" w:fill="auto"/>
            <w:hideMark/>
          </w:tcPr>
          <w:p w14:paraId="744D9097" w14:textId="3D01336B"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 xml:space="preserve">50 </w:t>
            </w:r>
            <w:r w:rsidR="006078C7">
              <w:rPr>
                <w:rFonts w:ascii="Times New Roman" w:eastAsia="Times New Roman" w:hAnsi="Times New Roman" w:cs="Times New Roman"/>
                <w:szCs w:val="24"/>
              </w:rPr>
              <w:t>(</w:t>
            </w:r>
            <w:r w:rsidRPr="008E388E">
              <w:rPr>
                <w:rFonts w:ascii="Times New Roman" w:eastAsia="Times New Roman" w:hAnsi="Times New Roman" w:cs="Times New Roman"/>
                <w:szCs w:val="24"/>
              </w:rPr>
              <w:t>1)</w:t>
            </w:r>
          </w:p>
        </w:tc>
        <w:tc>
          <w:tcPr>
            <w:tcW w:w="263" w:type="dxa"/>
          </w:tcPr>
          <w:p w14:paraId="5EB0E046" w14:textId="77777777" w:rsidR="005C5477" w:rsidRPr="008E388E" w:rsidRDefault="005C5477" w:rsidP="005C5477">
            <w:pPr>
              <w:spacing w:after="0" w:line="240" w:lineRule="auto"/>
              <w:jc w:val="center"/>
              <w:rPr>
                <w:rFonts w:ascii="Times New Roman" w:hAnsi="Times New Roman" w:cs="Times New Roman"/>
                <w:szCs w:val="24"/>
              </w:rPr>
            </w:pPr>
          </w:p>
        </w:tc>
        <w:tc>
          <w:tcPr>
            <w:tcW w:w="1897" w:type="dxa"/>
            <w:shd w:val="clear" w:color="auto" w:fill="auto"/>
            <w:hideMark/>
          </w:tcPr>
          <w:p w14:paraId="4298BB2A" w14:textId="2C4E258D"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NA</w:t>
            </w:r>
          </w:p>
        </w:tc>
        <w:tc>
          <w:tcPr>
            <w:tcW w:w="1170" w:type="dxa"/>
            <w:shd w:val="clear" w:color="auto" w:fill="auto"/>
            <w:hideMark/>
          </w:tcPr>
          <w:p w14:paraId="78511D03" w14:textId="1732F50A"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NA</w:t>
            </w:r>
          </w:p>
        </w:tc>
      </w:tr>
      <w:tr w:rsidR="005C5477" w:rsidRPr="008E388E" w14:paraId="77FA2F49" w14:textId="77777777" w:rsidTr="00B959E9">
        <w:trPr>
          <w:trHeight w:val="300"/>
        </w:trPr>
        <w:tc>
          <w:tcPr>
            <w:tcW w:w="4320" w:type="dxa"/>
            <w:shd w:val="clear" w:color="auto" w:fill="auto"/>
            <w:hideMark/>
          </w:tcPr>
          <w:p w14:paraId="67B60291" w14:textId="77777777" w:rsidR="005C5477" w:rsidRPr="008E388E" w:rsidRDefault="005C5477" w:rsidP="005C5477">
            <w:pPr>
              <w:spacing w:after="0" w:line="240" w:lineRule="auto"/>
              <w:jc w:val="left"/>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color w:val="000000"/>
                <w:szCs w:val="24"/>
                <w:lang w:val="en-GB" w:bidi="ml-IN"/>
              </w:rPr>
              <w:t>Slope of Land</w:t>
            </w:r>
          </w:p>
        </w:tc>
        <w:tc>
          <w:tcPr>
            <w:tcW w:w="2423" w:type="dxa"/>
            <w:shd w:val="clear" w:color="auto" w:fill="auto"/>
            <w:hideMark/>
          </w:tcPr>
          <w:p w14:paraId="4C8D5016" w14:textId="6214769C"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30 (23)</w:t>
            </w:r>
          </w:p>
        </w:tc>
        <w:tc>
          <w:tcPr>
            <w:tcW w:w="263" w:type="dxa"/>
          </w:tcPr>
          <w:p w14:paraId="64464CE8" w14:textId="77777777" w:rsidR="005C5477" w:rsidRPr="008E388E" w:rsidRDefault="005C5477" w:rsidP="005C5477">
            <w:pPr>
              <w:spacing w:after="0" w:line="240" w:lineRule="auto"/>
              <w:jc w:val="center"/>
              <w:rPr>
                <w:rFonts w:ascii="Times New Roman" w:hAnsi="Times New Roman" w:cs="Times New Roman"/>
                <w:szCs w:val="24"/>
              </w:rPr>
            </w:pPr>
          </w:p>
        </w:tc>
        <w:tc>
          <w:tcPr>
            <w:tcW w:w="1897" w:type="dxa"/>
            <w:shd w:val="clear" w:color="auto" w:fill="auto"/>
            <w:hideMark/>
          </w:tcPr>
          <w:p w14:paraId="78015637" w14:textId="10FB9D20"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 xml:space="preserve">0 </w:t>
            </w:r>
            <w:r w:rsidR="006078C7">
              <w:rPr>
                <w:rFonts w:ascii="Times New Roman" w:eastAsia="Times New Roman" w:hAnsi="Times New Roman" w:cs="Times New Roman"/>
                <w:szCs w:val="24"/>
              </w:rPr>
              <w:t>(</w:t>
            </w:r>
            <w:r w:rsidRPr="008E388E">
              <w:rPr>
                <w:rFonts w:ascii="Times New Roman" w:eastAsia="Times New Roman" w:hAnsi="Times New Roman" w:cs="Times New Roman"/>
                <w:szCs w:val="24"/>
              </w:rPr>
              <w:t>1)</w:t>
            </w:r>
          </w:p>
        </w:tc>
        <w:tc>
          <w:tcPr>
            <w:tcW w:w="1170" w:type="dxa"/>
            <w:shd w:val="clear" w:color="auto" w:fill="auto"/>
            <w:hideMark/>
          </w:tcPr>
          <w:p w14:paraId="6655786F" w14:textId="43D72977"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 xml:space="preserve">67 </w:t>
            </w:r>
            <w:r w:rsidR="006078C7">
              <w:rPr>
                <w:rFonts w:ascii="Times New Roman" w:eastAsia="Times New Roman" w:hAnsi="Times New Roman" w:cs="Times New Roman"/>
                <w:szCs w:val="24"/>
              </w:rPr>
              <w:t>(</w:t>
            </w:r>
            <w:r w:rsidRPr="008E388E">
              <w:rPr>
                <w:rFonts w:ascii="Times New Roman" w:eastAsia="Times New Roman" w:hAnsi="Times New Roman" w:cs="Times New Roman"/>
                <w:szCs w:val="24"/>
              </w:rPr>
              <w:t>2)</w:t>
            </w:r>
          </w:p>
        </w:tc>
      </w:tr>
      <w:tr w:rsidR="005C5477" w:rsidRPr="008E388E" w14:paraId="6D57AC0A" w14:textId="77777777" w:rsidTr="00B959E9">
        <w:trPr>
          <w:trHeight w:val="300"/>
        </w:trPr>
        <w:tc>
          <w:tcPr>
            <w:tcW w:w="4320" w:type="dxa"/>
            <w:shd w:val="clear" w:color="auto" w:fill="auto"/>
            <w:hideMark/>
          </w:tcPr>
          <w:p w14:paraId="53F4F21D" w14:textId="77777777" w:rsidR="005C5477" w:rsidRPr="008E388E" w:rsidRDefault="005C5477" w:rsidP="005C5477">
            <w:pPr>
              <w:spacing w:after="0" w:line="240" w:lineRule="auto"/>
              <w:jc w:val="left"/>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color w:val="000000"/>
                <w:szCs w:val="24"/>
                <w:lang w:val="en-GB" w:bidi="ml-IN"/>
              </w:rPr>
              <w:t>Soil Quality/Fertility</w:t>
            </w:r>
          </w:p>
        </w:tc>
        <w:tc>
          <w:tcPr>
            <w:tcW w:w="2423" w:type="dxa"/>
            <w:shd w:val="clear" w:color="auto" w:fill="auto"/>
            <w:hideMark/>
          </w:tcPr>
          <w:p w14:paraId="76F92044" w14:textId="7F47E8EE"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36 (44)</w:t>
            </w:r>
          </w:p>
        </w:tc>
        <w:tc>
          <w:tcPr>
            <w:tcW w:w="263" w:type="dxa"/>
          </w:tcPr>
          <w:p w14:paraId="4E57D9D2" w14:textId="77777777" w:rsidR="005C5477" w:rsidRPr="008E388E" w:rsidRDefault="005C5477" w:rsidP="005C5477">
            <w:pPr>
              <w:spacing w:after="0" w:line="240" w:lineRule="auto"/>
              <w:jc w:val="center"/>
              <w:rPr>
                <w:rFonts w:ascii="Times New Roman" w:hAnsi="Times New Roman" w:cs="Times New Roman"/>
                <w:szCs w:val="24"/>
              </w:rPr>
            </w:pPr>
          </w:p>
        </w:tc>
        <w:tc>
          <w:tcPr>
            <w:tcW w:w="1897" w:type="dxa"/>
            <w:shd w:val="clear" w:color="auto" w:fill="auto"/>
            <w:hideMark/>
          </w:tcPr>
          <w:p w14:paraId="1B4C36B7" w14:textId="34FC23E3"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 xml:space="preserve">50 </w:t>
            </w:r>
            <w:r w:rsidR="006078C7">
              <w:rPr>
                <w:rFonts w:ascii="Times New Roman" w:eastAsia="Times New Roman" w:hAnsi="Times New Roman" w:cs="Times New Roman"/>
                <w:szCs w:val="24"/>
              </w:rPr>
              <w:t>(</w:t>
            </w:r>
            <w:r w:rsidRPr="008E388E">
              <w:rPr>
                <w:rFonts w:ascii="Times New Roman" w:eastAsia="Times New Roman" w:hAnsi="Times New Roman" w:cs="Times New Roman"/>
                <w:szCs w:val="24"/>
              </w:rPr>
              <w:t>5)</w:t>
            </w:r>
          </w:p>
        </w:tc>
        <w:tc>
          <w:tcPr>
            <w:tcW w:w="1170" w:type="dxa"/>
            <w:shd w:val="clear" w:color="auto" w:fill="auto"/>
            <w:hideMark/>
          </w:tcPr>
          <w:p w14:paraId="55DBD3C2" w14:textId="4CBF248F"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 xml:space="preserve">62 </w:t>
            </w:r>
            <w:r w:rsidR="006078C7">
              <w:rPr>
                <w:rFonts w:ascii="Times New Roman" w:eastAsia="Times New Roman" w:hAnsi="Times New Roman" w:cs="Times New Roman"/>
                <w:szCs w:val="24"/>
              </w:rPr>
              <w:t>(</w:t>
            </w:r>
            <w:r w:rsidRPr="008E388E">
              <w:rPr>
                <w:rFonts w:ascii="Times New Roman" w:eastAsia="Times New Roman" w:hAnsi="Times New Roman" w:cs="Times New Roman"/>
                <w:szCs w:val="24"/>
              </w:rPr>
              <w:t>4)</w:t>
            </w:r>
          </w:p>
        </w:tc>
      </w:tr>
      <w:tr w:rsidR="005C5477" w:rsidRPr="008E388E" w14:paraId="1B73C1E9" w14:textId="77777777" w:rsidTr="00B959E9">
        <w:trPr>
          <w:trHeight w:val="300"/>
        </w:trPr>
        <w:tc>
          <w:tcPr>
            <w:tcW w:w="4320" w:type="dxa"/>
            <w:shd w:val="clear" w:color="auto" w:fill="auto"/>
            <w:hideMark/>
          </w:tcPr>
          <w:p w14:paraId="576FF16B" w14:textId="77777777" w:rsidR="005C5477" w:rsidRPr="008E388E" w:rsidRDefault="005C5477" w:rsidP="005C5477">
            <w:pPr>
              <w:spacing w:after="0" w:line="240" w:lineRule="auto"/>
              <w:jc w:val="left"/>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color w:val="000000"/>
                <w:szCs w:val="24"/>
                <w:lang w:val="en-GB" w:bidi="ml-IN"/>
              </w:rPr>
              <w:t>Storage</w:t>
            </w:r>
          </w:p>
        </w:tc>
        <w:tc>
          <w:tcPr>
            <w:tcW w:w="2423" w:type="dxa"/>
            <w:shd w:val="clear" w:color="auto" w:fill="auto"/>
            <w:hideMark/>
          </w:tcPr>
          <w:p w14:paraId="7C8D8463" w14:textId="4A6853B1"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 xml:space="preserve">100 </w:t>
            </w:r>
            <w:r w:rsidR="006078C7">
              <w:rPr>
                <w:rFonts w:ascii="Times New Roman" w:eastAsia="Times New Roman" w:hAnsi="Times New Roman" w:cs="Times New Roman"/>
                <w:szCs w:val="24"/>
              </w:rPr>
              <w:t>(</w:t>
            </w:r>
            <w:r w:rsidRPr="008E388E">
              <w:rPr>
                <w:rFonts w:ascii="Times New Roman" w:eastAsia="Times New Roman" w:hAnsi="Times New Roman" w:cs="Times New Roman"/>
                <w:szCs w:val="24"/>
              </w:rPr>
              <w:t>1)</w:t>
            </w:r>
          </w:p>
        </w:tc>
        <w:tc>
          <w:tcPr>
            <w:tcW w:w="263" w:type="dxa"/>
          </w:tcPr>
          <w:p w14:paraId="5C1CC718" w14:textId="77777777" w:rsidR="005C5477" w:rsidRPr="008E388E" w:rsidRDefault="005C5477" w:rsidP="005C5477">
            <w:pPr>
              <w:spacing w:after="0" w:line="240" w:lineRule="auto"/>
              <w:jc w:val="center"/>
              <w:rPr>
                <w:rFonts w:ascii="Times New Roman" w:hAnsi="Times New Roman" w:cs="Times New Roman"/>
                <w:szCs w:val="24"/>
              </w:rPr>
            </w:pPr>
          </w:p>
        </w:tc>
        <w:tc>
          <w:tcPr>
            <w:tcW w:w="1897" w:type="dxa"/>
            <w:shd w:val="clear" w:color="auto" w:fill="auto"/>
            <w:hideMark/>
          </w:tcPr>
          <w:p w14:paraId="570ECABE" w14:textId="53FAD1DB"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NA</w:t>
            </w:r>
          </w:p>
        </w:tc>
        <w:tc>
          <w:tcPr>
            <w:tcW w:w="1170" w:type="dxa"/>
            <w:shd w:val="clear" w:color="auto" w:fill="auto"/>
            <w:hideMark/>
          </w:tcPr>
          <w:p w14:paraId="6D84D1DB" w14:textId="4E084A73"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NA</w:t>
            </w:r>
          </w:p>
        </w:tc>
      </w:tr>
      <w:tr w:rsidR="005C5477" w:rsidRPr="008E388E" w14:paraId="5E3BE2AE" w14:textId="77777777" w:rsidTr="00B959E9">
        <w:trPr>
          <w:trHeight w:val="300"/>
        </w:trPr>
        <w:tc>
          <w:tcPr>
            <w:tcW w:w="4320" w:type="dxa"/>
            <w:shd w:val="clear" w:color="auto" w:fill="auto"/>
            <w:hideMark/>
          </w:tcPr>
          <w:p w14:paraId="42E2CB28" w14:textId="77777777" w:rsidR="005C5477" w:rsidRPr="008E388E" w:rsidRDefault="005C5477" w:rsidP="005C5477">
            <w:pPr>
              <w:spacing w:after="0" w:line="240" w:lineRule="auto"/>
              <w:jc w:val="left"/>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color w:val="000000"/>
                <w:szCs w:val="24"/>
                <w:lang w:val="en-GB" w:bidi="ml-IN"/>
              </w:rPr>
              <w:t>Training</w:t>
            </w:r>
          </w:p>
        </w:tc>
        <w:tc>
          <w:tcPr>
            <w:tcW w:w="2423" w:type="dxa"/>
            <w:shd w:val="clear" w:color="auto" w:fill="auto"/>
            <w:hideMark/>
          </w:tcPr>
          <w:p w14:paraId="11988A43" w14:textId="2D495357"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 xml:space="preserve">68 </w:t>
            </w:r>
            <w:r w:rsidR="006078C7">
              <w:rPr>
                <w:rFonts w:ascii="Times New Roman" w:eastAsia="Times New Roman" w:hAnsi="Times New Roman" w:cs="Times New Roman"/>
                <w:szCs w:val="24"/>
              </w:rPr>
              <w:t>(</w:t>
            </w:r>
            <w:r w:rsidRPr="008E388E">
              <w:rPr>
                <w:rFonts w:ascii="Times New Roman" w:eastAsia="Times New Roman" w:hAnsi="Times New Roman" w:cs="Times New Roman"/>
                <w:szCs w:val="24"/>
              </w:rPr>
              <w:t>9)</w:t>
            </w:r>
          </w:p>
        </w:tc>
        <w:tc>
          <w:tcPr>
            <w:tcW w:w="263" w:type="dxa"/>
          </w:tcPr>
          <w:p w14:paraId="23FCDFD1" w14:textId="77777777" w:rsidR="005C5477" w:rsidRPr="008E388E" w:rsidRDefault="005C5477" w:rsidP="005C5477">
            <w:pPr>
              <w:spacing w:after="0" w:line="240" w:lineRule="auto"/>
              <w:jc w:val="center"/>
              <w:rPr>
                <w:rFonts w:ascii="Times New Roman" w:hAnsi="Times New Roman" w:cs="Times New Roman"/>
                <w:szCs w:val="24"/>
              </w:rPr>
            </w:pPr>
          </w:p>
        </w:tc>
        <w:tc>
          <w:tcPr>
            <w:tcW w:w="1897" w:type="dxa"/>
            <w:shd w:val="clear" w:color="auto" w:fill="auto"/>
            <w:hideMark/>
          </w:tcPr>
          <w:p w14:paraId="37232699" w14:textId="05FAF293"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NA</w:t>
            </w:r>
          </w:p>
        </w:tc>
        <w:tc>
          <w:tcPr>
            <w:tcW w:w="1170" w:type="dxa"/>
            <w:shd w:val="clear" w:color="auto" w:fill="auto"/>
            <w:hideMark/>
          </w:tcPr>
          <w:p w14:paraId="5A8C94F8" w14:textId="66C063BA"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 xml:space="preserve">50 </w:t>
            </w:r>
            <w:r w:rsidR="006078C7">
              <w:rPr>
                <w:rFonts w:ascii="Times New Roman" w:eastAsia="Times New Roman" w:hAnsi="Times New Roman" w:cs="Times New Roman"/>
                <w:szCs w:val="24"/>
              </w:rPr>
              <w:t>(</w:t>
            </w:r>
            <w:r w:rsidRPr="008E388E">
              <w:rPr>
                <w:rFonts w:ascii="Times New Roman" w:eastAsia="Times New Roman" w:hAnsi="Times New Roman" w:cs="Times New Roman"/>
                <w:szCs w:val="24"/>
              </w:rPr>
              <w:t>1)</w:t>
            </w:r>
          </w:p>
        </w:tc>
      </w:tr>
      <w:tr w:rsidR="005C5477" w:rsidRPr="008E388E" w14:paraId="6936B5B9" w14:textId="77777777" w:rsidTr="00B959E9">
        <w:trPr>
          <w:trHeight w:val="300"/>
        </w:trPr>
        <w:tc>
          <w:tcPr>
            <w:tcW w:w="4320" w:type="dxa"/>
            <w:shd w:val="clear" w:color="auto" w:fill="auto"/>
            <w:hideMark/>
          </w:tcPr>
          <w:p w14:paraId="3A741F54" w14:textId="77777777" w:rsidR="005C5477" w:rsidRPr="008E388E" w:rsidRDefault="005C5477" w:rsidP="005C5477">
            <w:pPr>
              <w:spacing w:after="0" w:line="240" w:lineRule="auto"/>
              <w:jc w:val="left"/>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color w:val="000000"/>
                <w:szCs w:val="24"/>
                <w:lang w:val="en-GB" w:bidi="ml-IN"/>
              </w:rPr>
              <w:t>Transport</w:t>
            </w:r>
          </w:p>
        </w:tc>
        <w:tc>
          <w:tcPr>
            <w:tcW w:w="2423" w:type="dxa"/>
            <w:shd w:val="clear" w:color="auto" w:fill="auto"/>
            <w:hideMark/>
          </w:tcPr>
          <w:p w14:paraId="13E2A57F" w14:textId="44A09D23"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31 (12)</w:t>
            </w:r>
          </w:p>
        </w:tc>
        <w:tc>
          <w:tcPr>
            <w:tcW w:w="263" w:type="dxa"/>
          </w:tcPr>
          <w:p w14:paraId="78F3B3A7" w14:textId="77777777" w:rsidR="005C5477" w:rsidRPr="008E388E" w:rsidRDefault="005C5477" w:rsidP="005C5477">
            <w:pPr>
              <w:spacing w:after="0" w:line="240" w:lineRule="auto"/>
              <w:jc w:val="center"/>
              <w:rPr>
                <w:rFonts w:ascii="Times New Roman" w:hAnsi="Times New Roman" w:cs="Times New Roman"/>
                <w:szCs w:val="24"/>
              </w:rPr>
            </w:pPr>
          </w:p>
        </w:tc>
        <w:tc>
          <w:tcPr>
            <w:tcW w:w="1897" w:type="dxa"/>
            <w:shd w:val="clear" w:color="auto" w:fill="auto"/>
            <w:hideMark/>
          </w:tcPr>
          <w:p w14:paraId="3840088D" w14:textId="182EF60F"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 xml:space="preserve">0 </w:t>
            </w:r>
            <w:r w:rsidR="006078C7">
              <w:rPr>
                <w:rFonts w:ascii="Times New Roman" w:eastAsia="Times New Roman" w:hAnsi="Times New Roman" w:cs="Times New Roman"/>
                <w:szCs w:val="24"/>
              </w:rPr>
              <w:t>(</w:t>
            </w:r>
            <w:r w:rsidRPr="008E388E">
              <w:rPr>
                <w:rFonts w:ascii="Times New Roman" w:eastAsia="Times New Roman" w:hAnsi="Times New Roman" w:cs="Times New Roman"/>
                <w:szCs w:val="24"/>
              </w:rPr>
              <w:t>1)</w:t>
            </w:r>
          </w:p>
        </w:tc>
        <w:tc>
          <w:tcPr>
            <w:tcW w:w="1170" w:type="dxa"/>
            <w:shd w:val="clear" w:color="auto" w:fill="auto"/>
            <w:hideMark/>
          </w:tcPr>
          <w:p w14:paraId="0B94DEDF" w14:textId="5D2C418F"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 xml:space="preserve">0 </w:t>
            </w:r>
            <w:r w:rsidR="006078C7">
              <w:rPr>
                <w:rFonts w:ascii="Times New Roman" w:eastAsia="Times New Roman" w:hAnsi="Times New Roman" w:cs="Times New Roman"/>
                <w:szCs w:val="24"/>
              </w:rPr>
              <w:t>(</w:t>
            </w:r>
            <w:r w:rsidRPr="008E388E">
              <w:rPr>
                <w:rFonts w:ascii="Times New Roman" w:eastAsia="Times New Roman" w:hAnsi="Times New Roman" w:cs="Times New Roman"/>
                <w:szCs w:val="24"/>
              </w:rPr>
              <w:t>1)</w:t>
            </w:r>
          </w:p>
        </w:tc>
      </w:tr>
      <w:tr w:rsidR="005C5477" w:rsidRPr="008E388E" w14:paraId="6BD0A9D7" w14:textId="77777777" w:rsidTr="00B959E9">
        <w:trPr>
          <w:trHeight w:val="300"/>
        </w:trPr>
        <w:tc>
          <w:tcPr>
            <w:tcW w:w="4320" w:type="dxa"/>
            <w:tcBorders>
              <w:bottom w:val="nil"/>
            </w:tcBorders>
            <w:shd w:val="clear" w:color="auto" w:fill="auto"/>
            <w:hideMark/>
          </w:tcPr>
          <w:p w14:paraId="72E67A8E" w14:textId="77777777" w:rsidR="005C5477" w:rsidRPr="008E388E" w:rsidRDefault="005C5477" w:rsidP="005C5477">
            <w:pPr>
              <w:spacing w:after="0" w:line="240" w:lineRule="auto"/>
              <w:jc w:val="left"/>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color w:val="000000"/>
                <w:szCs w:val="24"/>
                <w:lang w:val="en-GB" w:bidi="ml-IN"/>
              </w:rPr>
              <w:t>Wealth</w:t>
            </w:r>
          </w:p>
        </w:tc>
        <w:tc>
          <w:tcPr>
            <w:tcW w:w="2423" w:type="dxa"/>
            <w:tcBorders>
              <w:bottom w:val="nil"/>
            </w:tcBorders>
            <w:shd w:val="clear" w:color="auto" w:fill="auto"/>
            <w:hideMark/>
          </w:tcPr>
          <w:p w14:paraId="0EF89F90" w14:textId="395D355A"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42 (38)</w:t>
            </w:r>
          </w:p>
        </w:tc>
        <w:tc>
          <w:tcPr>
            <w:tcW w:w="263" w:type="dxa"/>
            <w:tcBorders>
              <w:bottom w:val="nil"/>
            </w:tcBorders>
          </w:tcPr>
          <w:p w14:paraId="730E0218" w14:textId="77777777" w:rsidR="005C5477" w:rsidRPr="008E388E" w:rsidRDefault="005C5477" w:rsidP="005C5477">
            <w:pPr>
              <w:spacing w:after="0" w:line="240" w:lineRule="auto"/>
              <w:jc w:val="center"/>
              <w:rPr>
                <w:rFonts w:ascii="Times New Roman" w:hAnsi="Times New Roman" w:cs="Times New Roman"/>
                <w:szCs w:val="24"/>
              </w:rPr>
            </w:pPr>
          </w:p>
        </w:tc>
        <w:tc>
          <w:tcPr>
            <w:tcW w:w="1897" w:type="dxa"/>
            <w:tcBorders>
              <w:bottom w:val="nil"/>
            </w:tcBorders>
            <w:shd w:val="clear" w:color="auto" w:fill="auto"/>
            <w:hideMark/>
          </w:tcPr>
          <w:p w14:paraId="7B73480E" w14:textId="5F60B101"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 xml:space="preserve">62 </w:t>
            </w:r>
            <w:r w:rsidR="006078C7">
              <w:rPr>
                <w:rFonts w:ascii="Times New Roman" w:eastAsia="Times New Roman" w:hAnsi="Times New Roman" w:cs="Times New Roman"/>
                <w:szCs w:val="24"/>
              </w:rPr>
              <w:t>(</w:t>
            </w:r>
            <w:r w:rsidRPr="008E388E">
              <w:rPr>
                <w:rFonts w:ascii="Times New Roman" w:eastAsia="Times New Roman" w:hAnsi="Times New Roman" w:cs="Times New Roman"/>
                <w:szCs w:val="24"/>
              </w:rPr>
              <w:t>5)</w:t>
            </w:r>
          </w:p>
        </w:tc>
        <w:tc>
          <w:tcPr>
            <w:tcW w:w="1170" w:type="dxa"/>
            <w:tcBorders>
              <w:bottom w:val="nil"/>
            </w:tcBorders>
            <w:shd w:val="clear" w:color="auto" w:fill="auto"/>
            <w:hideMark/>
          </w:tcPr>
          <w:p w14:paraId="10A02C50" w14:textId="4FA06396"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42 (10)</w:t>
            </w:r>
          </w:p>
        </w:tc>
      </w:tr>
      <w:tr w:rsidR="005C5477" w:rsidRPr="008E388E" w14:paraId="75F97EAE" w14:textId="77777777" w:rsidTr="00B959E9">
        <w:trPr>
          <w:trHeight w:val="315"/>
        </w:trPr>
        <w:tc>
          <w:tcPr>
            <w:tcW w:w="4320" w:type="dxa"/>
            <w:tcBorders>
              <w:top w:val="nil"/>
              <w:bottom w:val="single" w:sz="12" w:space="0" w:color="auto"/>
            </w:tcBorders>
            <w:shd w:val="clear" w:color="auto" w:fill="auto"/>
            <w:hideMark/>
          </w:tcPr>
          <w:p w14:paraId="3F108076" w14:textId="77777777" w:rsidR="005C5477" w:rsidRPr="008E388E" w:rsidRDefault="005C5477" w:rsidP="005C5477">
            <w:pPr>
              <w:spacing w:after="0" w:line="240" w:lineRule="auto"/>
              <w:jc w:val="left"/>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color w:val="000000"/>
                <w:szCs w:val="24"/>
                <w:lang w:val="en-GB" w:bidi="ml-IN"/>
              </w:rPr>
              <w:t>Year</w:t>
            </w:r>
          </w:p>
        </w:tc>
        <w:tc>
          <w:tcPr>
            <w:tcW w:w="2423" w:type="dxa"/>
            <w:tcBorders>
              <w:top w:val="nil"/>
              <w:bottom w:val="single" w:sz="12" w:space="0" w:color="auto"/>
            </w:tcBorders>
            <w:shd w:val="clear" w:color="auto" w:fill="auto"/>
            <w:hideMark/>
          </w:tcPr>
          <w:p w14:paraId="771D034F" w14:textId="432204CB"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66 (10)</w:t>
            </w:r>
          </w:p>
        </w:tc>
        <w:tc>
          <w:tcPr>
            <w:tcW w:w="263" w:type="dxa"/>
            <w:tcBorders>
              <w:top w:val="nil"/>
              <w:bottom w:val="single" w:sz="12" w:space="0" w:color="auto"/>
            </w:tcBorders>
          </w:tcPr>
          <w:p w14:paraId="2F14E2BD" w14:textId="77777777" w:rsidR="005C5477" w:rsidRPr="008E388E" w:rsidRDefault="005C5477" w:rsidP="005C5477">
            <w:pPr>
              <w:spacing w:after="0" w:line="240" w:lineRule="auto"/>
              <w:jc w:val="center"/>
              <w:rPr>
                <w:rFonts w:ascii="Times New Roman" w:hAnsi="Times New Roman" w:cs="Times New Roman"/>
                <w:szCs w:val="24"/>
              </w:rPr>
            </w:pPr>
          </w:p>
        </w:tc>
        <w:tc>
          <w:tcPr>
            <w:tcW w:w="1897" w:type="dxa"/>
            <w:tcBorders>
              <w:top w:val="nil"/>
              <w:bottom w:val="single" w:sz="12" w:space="0" w:color="auto"/>
            </w:tcBorders>
            <w:shd w:val="clear" w:color="auto" w:fill="auto"/>
            <w:hideMark/>
          </w:tcPr>
          <w:p w14:paraId="4F4B3C02" w14:textId="30FE1A38"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 xml:space="preserve">62 </w:t>
            </w:r>
            <w:r w:rsidR="006078C7">
              <w:rPr>
                <w:rFonts w:ascii="Times New Roman" w:eastAsia="Times New Roman" w:hAnsi="Times New Roman" w:cs="Times New Roman"/>
                <w:szCs w:val="24"/>
              </w:rPr>
              <w:t>(</w:t>
            </w:r>
            <w:r w:rsidRPr="008E388E">
              <w:rPr>
                <w:rFonts w:ascii="Times New Roman" w:eastAsia="Times New Roman" w:hAnsi="Times New Roman" w:cs="Times New Roman"/>
                <w:szCs w:val="24"/>
              </w:rPr>
              <w:t>3)</w:t>
            </w:r>
          </w:p>
        </w:tc>
        <w:tc>
          <w:tcPr>
            <w:tcW w:w="1170" w:type="dxa"/>
            <w:tcBorders>
              <w:top w:val="nil"/>
              <w:bottom w:val="single" w:sz="12" w:space="0" w:color="auto"/>
            </w:tcBorders>
            <w:shd w:val="clear" w:color="auto" w:fill="auto"/>
            <w:hideMark/>
          </w:tcPr>
          <w:p w14:paraId="144A0048" w14:textId="0EDF1652" w:rsidR="005C5477" w:rsidRPr="008E388E" w:rsidRDefault="005C5477" w:rsidP="005C5477">
            <w:pPr>
              <w:spacing w:after="0" w:line="240" w:lineRule="auto"/>
              <w:jc w:val="center"/>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szCs w:val="24"/>
              </w:rPr>
              <w:t xml:space="preserve">67 </w:t>
            </w:r>
            <w:r w:rsidR="006078C7">
              <w:rPr>
                <w:rFonts w:ascii="Times New Roman" w:eastAsia="Times New Roman" w:hAnsi="Times New Roman" w:cs="Times New Roman"/>
                <w:szCs w:val="24"/>
              </w:rPr>
              <w:t>(</w:t>
            </w:r>
            <w:r w:rsidRPr="008E388E">
              <w:rPr>
                <w:rFonts w:ascii="Times New Roman" w:eastAsia="Times New Roman" w:hAnsi="Times New Roman" w:cs="Times New Roman"/>
                <w:szCs w:val="24"/>
              </w:rPr>
              <w:t>4)</w:t>
            </w:r>
          </w:p>
        </w:tc>
      </w:tr>
    </w:tbl>
    <w:p w14:paraId="7F7DBFB6" w14:textId="77777777" w:rsidR="0058617C" w:rsidRPr="008E388E" w:rsidRDefault="0058617C" w:rsidP="0058617C">
      <w:pPr>
        <w:rPr>
          <w:rFonts w:ascii="Times New Roman" w:hAnsi="Times New Roman" w:cs="Times New Roman"/>
          <w:sz w:val="20"/>
          <w:szCs w:val="18"/>
          <w:lang w:val="en-GB"/>
        </w:rPr>
      </w:pPr>
      <w:r w:rsidRPr="008E388E">
        <w:rPr>
          <w:rFonts w:ascii="Times New Roman" w:hAnsi="Times New Roman" w:cs="Times New Roman"/>
          <w:sz w:val="20"/>
          <w:szCs w:val="18"/>
          <w:lang w:val="en-GB"/>
        </w:rPr>
        <w:t xml:space="preserve">*Note: Row entries are </w:t>
      </w:r>
      <w:r w:rsidR="00491DBA" w:rsidRPr="008E388E">
        <w:rPr>
          <w:rFonts w:ascii="Times New Roman" w:hAnsi="Times New Roman" w:cs="Times New Roman"/>
          <w:sz w:val="20"/>
          <w:szCs w:val="18"/>
          <w:lang w:val="en-GB"/>
        </w:rPr>
        <w:t>percentage</w:t>
      </w:r>
      <w:r w:rsidRPr="008E388E">
        <w:rPr>
          <w:rFonts w:ascii="Times New Roman" w:hAnsi="Times New Roman" w:cs="Times New Roman"/>
          <w:sz w:val="20"/>
          <w:szCs w:val="18"/>
          <w:lang w:val="en-GB"/>
        </w:rPr>
        <w:t xml:space="preserve"> of</w:t>
      </w:r>
      <w:r w:rsidR="00491DBA" w:rsidRPr="008E388E">
        <w:rPr>
          <w:rFonts w:ascii="Times New Roman" w:hAnsi="Times New Roman" w:cs="Times New Roman"/>
          <w:sz w:val="20"/>
          <w:szCs w:val="18"/>
          <w:lang w:val="en-GB"/>
        </w:rPr>
        <w:t xml:space="preserve"> models in which the given variable is shown</w:t>
      </w:r>
      <w:r w:rsidRPr="008E388E">
        <w:rPr>
          <w:rFonts w:ascii="Times New Roman" w:hAnsi="Times New Roman" w:cs="Times New Roman"/>
          <w:sz w:val="20"/>
          <w:szCs w:val="18"/>
          <w:lang w:val="en-GB"/>
        </w:rPr>
        <w:t xml:space="preserve"> statistical</w:t>
      </w:r>
      <w:r w:rsidR="00491DBA" w:rsidRPr="008E388E">
        <w:rPr>
          <w:rFonts w:ascii="Times New Roman" w:hAnsi="Times New Roman" w:cs="Times New Roman"/>
          <w:sz w:val="20"/>
          <w:szCs w:val="18"/>
          <w:lang w:val="en-GB"/>
        </w:rPr>
        <w:t>ly</w:t>
      </w:r>
      <w:r w:rsidRPr="008E388E">
        <w:rPr>
          <w:rFonts w:ascii="Times New Roman" w:hAnsi="Times New Roman" w:cs="Times New Roman"/>
          <w:sz w:val="20"/>
          <w:szCs w:val="18"/>
          <w:lang w:val="en-GB"/>
        </w:rPr>
        <w:t xml:space="preserve"> significan</w:t>
      </w:r>
      <w:r w:rsidR="00491DBA" w:rsidRPr="008E388E">
        <w:rPr>
          <w:rFonts w:ascii="Times New Roman" w:hAnsi="Times New Roman" w:cs="Times New Roman"/>
          <w:sz w:val="20"/>
          <w:szCs w:val="18"/>
          <w:lang w:val="en-GB"/>
        </w:rPr>
        <w:t>t. The total n</w:t>
      </w:r>
      <w:r w:rsidRPr="008E388E">
        <w:rPr>
          <w:rFonts w:ascii="Times New Roman" w:hAnsi="Times New Roman" w:cs="Times New Roman"/>
          <w:sz w:val="20"/>
          <w:szCs w:val="18"/>
          <w:lang w:val="en-GB"/>
        </w:rPr>
        <w:t>umber of models in which each variable is used is given within parentheses.</w:t>
      </w:r>
    </w:p>
    <w:p w14:paraId="1630958B" w14:textId="77777777" w:rsidR="0058617C" w:rsidRPr="008E388E" w:rsidRDefault="0058617C" w:rsidP="0058617C">
      <w:pPr>
        <w:jc w:val="left"/>
        <w:rPr>
          <w:rFonts w:ascii="Times New Roman" w:hAnsi="Times New Roman" w:cs="Times New Roman"/>
          <w:color w:val="1F4E79" w:themeColor="accent5" w:themeShade="80"/>
          <w:sz w:val="28"/>
          <w:szCs w:val="28"/>
          <w:lang w:val="en-GB"/>
        </w:rPr>
      </w:pPr>
      <w:r w:rsidRPr="008E388E">
        <w:rPr>
          <w:rFonts w:ascii="Times New Roman" w:hAnsi="Times New Roman" w:cs="Times New Roman"/>
          <w:color w:val="1F4E79" w:themeColor="accent5" w:themeShade="80"/>
          <w:sz w:val="28"/>
          <w:szCs w:val="28"/>
          <w:lang w:val="en-GB"/>
        </w:rPr>
        <w:br w:type="page"/>
      </w:r>
    </w:p>
    <w:p w14:paraId="60E5A2AD" w14:textId="7AC42F98" w:rsidR="00C06465" w:rsidRPr="008E388E" w:rsidRDefault="00C06465" w:rsidP="00C06465">
      <w:pPr>
        <w:pStyle w:val="Heading2"/>
        <w:rPr>
          <w:rFonts w:ascii="Times New Roman" w:hAnsi="Times New Roman" w:cs="Times New Roman"/>
          <w:i w:val="0"/>
          <w:iCs/>
          <w:sz w:val="28"/>
          <w:szCs w:val="28"/>
          <w:lang w:val="en-GB"/>
        </w:rPr>
      </w:pPr>
      <w:bookmarkStart w:id="4" w:name="_Toc35341359"/>
      <w:r w:rsidRPr="008E388E">
        <w:rPr>
          <w:rFonts w:ascii="Times New Roman" w:hAnsi="Times New Roman" w:cs="Times New Roman"/>
          <w:i w:val="0"/>
          <w:iCs/>
          <w:sz w:val="28"/>
          <w:szCs w:val="28"/>
          <w:lang w:val="en-GB"/>
        </w:rPr>
        <w:lastRenderedPageBreak/>
        <w:t xml:space="preserve">Table S2. Definition of </w:t>
      </w:r>
      <w:r w:rsidR="008E388E" w:rsidRPr="008E388E">
        <w:rPr>
          <w:rFonts w:ascii="Times New Roman" w:hAnsi="Times New Roman" w:cs="Times New Roman"/>
          <w:i w:val="0"/>
          <w:iCs/>
          <w:sz w:val="28"/>
          <w:szCs w:val="28"/>
          <w:lang w:val="en-GB"/>
        </w:rPr>
        <w:t>V</w:t>
      </w:r>
      <w:r w:rsidRPr="008E388E">
        <w:rPr>
          <w:rFonts w:ascii="Times New Roman" w:hAnsi="Times New Roman" w:cs="Times New Roman"/>
          <w:i w:val="0"/>
          <w:iCs/>
          <w:sz w:val="28"/>
          <w:szCs w:val="28"/>
          <w:lang w:val="en-GB"/>
        </w:rPr>
        <w:t>ariables</w:t>
      </w:r>
    </w:p>
    <w:tbl>
      <w:tblPr>
        <w:tblW w:w="9450" w:type="dxa"/>
        <w:tblLook w:val="04A0" w:firstRow="1" w:lastRow="0" w:firstColumn="1" w:lastColumn="0" w:noHBand="0" w:noVBand="1"/>
      </w:tblPr>
      <w:tblGrid>
        <w:gridCol w:w="3540"/>
        <w:gridCol w:w="5910"/>
      </w:tblGrid>
      <w:tr w:rsidR="00C06465" w:rsidRPr="008E388E" w14:paraId="02DCBF6F" w14:textId="77777777" w:rsidTr="009063B9">
        <w:trPr>
          <w:trHeight w:hRule="exact" w:val="330"/>
        </w:trPr>
        <w:tc>
          <w:tcPr>
            <w:tcW w:w="3540" w:type="dxa"/>
            <w:tcBorders>
              <w:top w:val="double" w:sz="6" w:space="0" w:color="auto"/>
              <w:left w:val="nil"/>
              <w:bottom w:val="single" w:sz="8" w:space="0" w:color="000000"/>
              <w:right w:val="nil"/>
            </w:tcBorders>
            <w:shd w:val="clear" w:color="auto" w:fill="auto"/>
            <w:noWrap/>
            <w:vAlign w:val="center"/>
            <w:hideMark/>
          </w:tcPr>
          <w:p w14:paraId="649EB4FE" w14:textId="77777777" w:rsidR="00C06465" w:rsidRPr="008E388E" w:rsidRDefault="00C06465" w:rsidP="009063B9">
            <w:pPr>
              <w:spacing w:after="0" w:line="240" w:lineRule="auto"/>
              <w:rPr>
                <w:rFonts w:ascii="Times New Roman" w:eastAsia="Times New Roman" w:hAnsi="Times New Roman" w:cs="Times New Roman"/>
                <w:i/>
                <w:iCs/>
                <w:color w:val="000000"/>
                <w:szCs w:val="24"/>
                <w:lang w:bidi="ml-IN"/>
              </w:rPr>
            </w:pPr>
            <w:r w:rsidRPr="008E388E">
              <w:rPr>
                <w:rFonts w:ascii="Times New Roman" w:eastAsia="Times New Roman" w:hAnsi="Times New Roman" w:cs="Times New Roman"/>
                <w:i/>
                <w:iCs/>
                <w:color w:val="000000"/>
                <w:szCs w:val="24"/>
                <w:lang w:val="en-GB" w:bidi="ml-IN"/>
              </w:rPr>
              <w:t>Explanatory Variables</w:t>
            </w:r>
          </w:p>
        </w:tc>
        <w:tc>
          <w:tcPr>
            <w:tcW w:w="5910" w:type="dxa"/>
            <w:tcBorders>
              <w:top w:val="double" w:sz="6" w:space="0" w:color="auto"/>
              <w:left w:val="nil"/>
              <w:bottom w:val="single" w:sz="8" w:space="0" w:color="000000"/>
              <w:right w:val="nil"/>
            </w:tcBorders>
            <w:shd w:val="clear" w:color="auto" w:fill="auto"/>
            <w:noWrap/>
            <w:vAlign w:val="center"/>
            <w:hideMark/>
          </w:tcPr>
          <w:p w14:paraId="37924E90" w14:textId="77777777" w:rsidR="00C06465" w:rsidRPr="008E388E" w:rsidRDefault="00C06465" w:rsidP="009063B9">
            <w:pPr>
              <w:spacing w:after="0" w:line="240" w:lineRule="auto"/>
              <w:jc w:val="left"/>
              <w:rPr>
                <w:rFonts w:ascii="Times New Roman" w:eastAsia="Times New Roman" w:hAnsi="Times New Roman" w:cs="Times New Roman"/>
                <w:i/>
                <w:iCs/>
                <w:color w:val="000000"/>
                <w:szCs w:val="24"/>
                <w:lang w:bidi="ml-IN"/>
              </w:rPr>
            </w:pPr>
            <w:r w:rsidRPr="008E388E">
              <w:rPr>
                <w:rFonts w:ascii="Times New Roman" w:eastAsia="Times New Roman" w:hAnsi="Times New Roman" w:cs="Times New Roman"/>
                <w:i/>
                <w:iCs/>
                <w:color w:val="000000"/>
                <w:szCs w:val="24"/>
                <w:lang w:val="en-GB" w:bidi="ml-IN"/>
              </w:rPr>
              <w:t>Definition and Type</w:t>
            </w:r>
          </w:p>
        </w:tc>
      </w:tr>
      <w:tr w:rsidR="00C06465" w:rsidRPr="008E388E" w14:paraId="0E18E298" w14:textId="77777777" w:rsidTr="009063B9">
        <w:trPr>
          <w:trHeight w:hRule="exact" w:val="300"/>
        </w:trPr>
        <w:tc>
          <w:tcPr>
            <w:tcW w:w="3540" w:type="dxa"/>
            <w:tcBorders>
              <w:top w:val="nil"/>
              <w:left w:val="nil"/>
              <w:bottom w:val="nil"/>
              <w:right w:val="nil"/>
            </w:tcBorders>
            <w:shd w:val="clear" w:color="auto" w:fill="auto"/>
            <w:noWrap/>
            <w:hideMark/>
          </w:tcPr>
          <w:p w14:paraId="69A8C5FC"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t>Abiotic Stress</w:t>
            </w:r>
          </w:p>
        </w:tc>
        <w:tc>
          <w:tcPr>
            <w:tcW w:w="5910" w:type="dxa"/>
            <w:tcBorders>
              <w:top w:val="nil"/>
              <w:left w:val="nil"/>
              <w:bottom w:val="nil"/>
              <w:right w:val="nil"/>
            </w:tcBorders>
            <w:shd w:val="clear" w:color="auto" w:fill="auto"/>
            <w:noWrap/>
            <w:hideMark/>
          </w:tcPr>
          <w:p w14:paraId="0AC04B64" w14:textId="302F68D9"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t>Household has experienced drought / flood (Dummy / Continuous</w:t>
            </w:r>
            <w:r w:rsidR="005D2EF9" w:rsidRPr="008E388E">
              <w:rPr>
                <w:rFonts w:ascii="Times New Roman" w:eastAsia="Times New Roman" w:hAnsi="Times New Roman" w:cs="Times New Roman"/>
                <w:color w:val="000000"/>
                <w:szCs w:val="24"/>
                <w:lang w:val="en-GB" w:bidi="ml-IN"/>
              </w:rPr>
              <w:t>)</w:t>
            </w:r>
            <w:r w:rsidRPr="008E388E">
              <w:rPr>
                <w:rFonts w:ascii="Times New Roman" w:eastAsia="Times New Roman" w:hAnsi="Times New Roman" w:cs="Times New Roman"/>
                <w:color w:val="000000"/>
                <w:szCs w:val="24"/>
                <w:lang w:val="en-GB" w:bidi="ml-IN"/>
              </w:rPr>
              <w:t xml:space="preserve"> number of occurrences)</w:t>
            </w:r>
          </w:p>
        </w:tc>
      </w:tr>
      <w:tr w:rsidR="00C06465" w:rsidRPr="008E388E" w14:paraId="796DC4B8" w14:textId="77777777" w:rsidTr="009063B9">
        <w:trPr>
          <w:trHeight w:hRule="exact" w:val="300"/>
        </w:trPr>
        <w:tc>
          <w:tcPr>
            <w:tcW w:w="3540" w:type="dxa"/>
            <w:tcBorders>
              <w:top w:val="nil"/>
              <w:left w:val="nil"/>
              <w:bottom w:val="nil"/>
              <w:right w:val="nil"/>
            </w:tcBorders>
            <w:shd w:val="clear" w:color="auto" w:fill="auto"/>
            <w:noWrap/>
            <w:hideMark/>
          </w:tcPr>
          <w:p w14:paraId="6BB99B96"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t>Age</w:t>
            </w:r>
          </w:p>
        </w:tc>
        <w:tc>
          <w:tcPr>
            <w:tcW w:w="5910" w:type="dxa"/>
            <w:tcBorders>
              <w:top w:val="nil"/>
              <w:left w:val="nil"/>
              <w:bottom w:val="nil"/>
              <w:right w:val="nil"/>
            </w:tcBorders>
            <w:shd w:val="clear" w:color="auto" w:fill="auto"/>
            <w:noWrap/>
            <w:hideMark/>
          </w:tcPr>
          <w:p w14:paraId="4A92B670"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t>Age of respondent / Household head, (Continuous / Categorical)</w:t>
            </w:r>
          </w:p>
        </w:tc>
      </w:tr>
      <w:tr w:rsidR="00C06465" w:rsidRPr="008E388E" w14:paraId="2FB7C156" w14:textId="77777777" w:rsidTr="009063B9">
        <w:trPr>
          <w:trHeight w:hRule="exact" w:val="300"/>
        </w:trPr>
        <w:tc>
          <w:tcPr>
            <w:tcW w:w="3540" w:type="dxa"/>
            <w:tcBorders>
              <w:top w:val="nil"/>
              <w:left w:val="nil"/>
              <w:bottom w:val="nil"/>
              <w:right w:val="nil"/>
            </w:tcBorders>
            <w:shd w:val="clear" w:color="auto" w:fill="auto"/>
            <w:noWrap/>
            <w:hideMark/>
          </w:tcPr>
          <w:p w14:paraId="0320C57A"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t>Altitude</w:t>
            </w:r>
          </w:p>
        </w:tc>
        <w:tc>
          <w:tcPr>
            <w:tcW w:w="5910" w:type="dxa"/>
            <w:tcBorders>
              <w:top w:val="nil"/>
              <w:left w:val="nil"/>
              <w:bottom w:val="nil"/>
              <w:right w:val="nil"/>
            </w:tcBorders>
            <w:shd w:val="clear" w:color="auto" w:fill="auto"/>
            <w:noWrap/>
            <w:hideMark/>
          </w:tcPr>
          <w:p w14:paraId="1B448BE6"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t>Altitude of household (Continuous, MASL)</w:t>
            </w:r>
          </w:p>
        </w:tc>
      </w:tr>
      <w:tr w:rsidR="00C06465" w:rsidRPr="008E388E" w14:paraId="06583941" w14:textId="77777777" w:rsidTr="009063B9">
        <w:trPr>
          <w:trHeight w:hRule="exact" w:val="300"/>
        </w:trPr>
        <w:tc>
          <w:tcPr>
            <w:tcW w:w="3540" w:type="dxa"/>
            <w:tcBorders>
              <w:top w:val="nil"/>
              <w:left w:val="nil"/>
              <w:bottom w:val="nil"/>
              <w:right w:val="nil"/>
            </w:tcBorders>
            <w:shd w:val="clear" w:color="auto" w:fill="auto"/>
            <w:noWrap/>
            <w:hideMark/>
          </w:tcPr>
          <w:p w14:paraId="3780D55D"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t>Awareness</w:t>
            </w:r>
          </w:p>
        </w:tc>
        <w:tc>
          <w:tcPr>
            <w:tcW w:w="5910" w:type="dxa"/>
            <w:tcBorders>
              <w:top w:val="nil"/>
              <w:left w:val="nil"/>
              <w:bottom w:val="nil"/>
              <w:right w:val="nil"/>
            </w:tcBorders>
            <w:shd w:val="clear" w:color="auto" w:fill="auto"/>
            <w:noWrap/>
            <w:hideMark/>
          </w:tcPr>
          <w:p w14:paraId="64861172"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t>Household / respondent is aware of technology (Dummy)</w:t>
            </w:r>
          </w:p>
        </w:tc>
      </w:tr>
      <w:tr w:rsidR="00C06465" w:rsidRPr="008E388E" w14:paraId="1DE8CF58" w14:textId="77777777" w:rsidTr="009063B9">
        <w:trPr>
          <w:trHeight w:hRule="exact" w:val="300"/>
        </w:trPr>
        <w:tc>
          <w:tcPr>
            <w:tcW w:w="3540" w:type="dxa"/>
            <w:tcBorders>
              <w:top w:val="nil"/>
              <w:left w:val="nil"/>
              <w:bottom w:val="nil"/>
              <w:right w:val="nil"/>
            </w:tcBorders>
            <w:shd w:val="clear" w:color="auto" w:fill="auto"/>
            <w:noWrap/>
            <w:hideMark/>
          </w:tcPr>
          <w:p w14:paraId="0199293D"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t>Biodiversity</w:t>
            </w:r>
          </w:p>
        </w:tc>
        <w:tc>
          <w:tcPr>
            <w:tcW w:w="5910" w:type="dxa"/>
            <w:tcBorders>
              <w:top w:val="nil"/>
              <w:left w:val="nil"/>
              <w:bottom w:val="nil"/>
              <w:right w:val="nil"/>
            </w:tcBorders>
            <w:shd w:val="clear" w:color="auto" w:fill="auto"/>
            <w:noWrap/>
            <w:hideMark/>
          </w:tcPr>
          <w:p w14:paraId="6BCFCC98"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t>Number of trees on plot (Continuous)</w:t>
            </w:r>
          </w:p>
        </w:tc>
      </w:tr>
      <w:tr w:rsidR="00C06465" w:rsidRPr="008E388E" w14:paraId="3028336C" w14:textId="77777777" w:rsidTr="009063B9">
        <w:trPr>
          <w:trHeight w:hRule="exact" w:val="522"/>
        </w:trPr>
        <w:tc>
          <w:tcPr>
            <w:tcW w:w="3540" w:type="dxa"/>
            <w:tcBorders>
              <w:top w:val="nil"/>
              <w:left w:val="nil"/>
              <w:bottom w:val="nil"/>
              <w:right w:val="nil"/>
            </w:tcBorders>
            <w:shd w:val="clear" w:color="auto" w:fill="auto"/>
            <w:noWrap/>
            <w:hideMark/>
          </w:tcPr>
          <w:p w14:paraId="0767262F"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t>Biotic Stress</w:t>
            </w:r>
          </w:p>
        </w:tc>
        <w:tc>
          <w:tcPr>
            <w:tcW w:w="5910" w:type="dxa"/>
            <w:tcBorders>
              <w:top w:val="nil"/>
              <w:left w:val="nil"/>
              <w:bottom w:val="nil"/>
              <w:right w:val="nil"/>
            </w:tcBorders>
            <w:shd w:val="clear" w:color="auto" w:fill="auto"/>
            <w:noWrap/>
            <w:hideMark/>
          </w:tcPr>
          <w:p w14:paraId="1B3089EE"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t>Household has experienced disease / pests (Dummy / Continuous number of occurrences)</w:t>
            </w:r>
          </w:p>
        </w:tc>
      </w:tr>
      <w:tr w:rsidR="00C06465" w:rsidRPr="008E388E" w14:paraId="03A656E6" w14:textId="77777777" w:rsidTr="009063B9">
        <w:trPr>
          <w:trHeight w:hRule="exact" w:val="300"/>
        </w:trPr>
        <w:tc>
          <w:tcPr>
            <w:tcW w:w="3540" w:type="dxa"/>
            <w:tcBorders>
              <w:top w:val="nil"/>
              <w:left w:val="nil"/>
              <w:bottom w:val="nil"/>
              <w:right w:val="nil"/>
            </w:tcBorders>
            <w:shd w:val="clear" w:color="auto" w:fill="auto"/>
            <w:noWrap/>
            <w:hideMark/>
          </w:tcPr>
          <w:p w14:paraId="11498669"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t>Credit Access</w:t>
            </w:r>
          </w:p>
        </w:tc>
        <w:tc>
          <w:tcPr>
            <w:tcW w:w="5910" w:type="dxa"/>
            <w:tcBorders>
              <w:top w:val="nil"/>
              <w:left w:val="nil"/>
              <w:bottom w:val="nil"/>
              <w:right w:val="nil"/>
            </w:tcBorders>
            <w:shd w:val="clear" w:color="auto" w:fill="auto"/>
            <w:noWrap/>
            <w:hideMark/>
          </w:tcPr>
          <w:p w14:paraId="4CB62B42"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t>Household has access to credit (Dummy)</w:t>
            </w:r>
          </w:p>
        </w:tc>
      </w:tr>
      <w:tr w:rsidR="00C06465" w:rsidRPr="008E388E" w14:paraId="28A693AA" w14:textId="77777777" w:rsidTr="009063B9">
        <w:trPr>
          <w:trHeight w:hRule="exact" w:val="300"/>
        </w:trPr>
        <w:tc>
          <w:tcPr>
            <w:tcW w:w="3540" w:type="dxa"/>
            <w:tcBorders>
              <w:top w:val="nil"/>
              <w:left w:val="nil"/>
              <w:bottom w:val="nil"/>
              <w:right w:val="nil"/>
            </w:tcBorders>
            <w:shd w:val="clear" w:color="auto" w:fill="auto"/>
            <w:noWrap/>
            <w:hideMark/>
          </w:tcPr>
          <w:p w14:paraId="1F6079D1"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t>Cropping Season</w:t>
            </w:r>
          </w:p>
        </w:tc>
        <w:tc>
          <w:tcPr>
            <w:tcW w:w="5910" w:type="dxa"/>
            <w:tcBorders>
              <w:top w:val="nil"/>
              <w:left w:val="nil"/>
              <w:bottom w:val="nil"/>
              <w:right w:val="nil"/>
            </w:tcBorders>
            <w:shd w:val="clear" w:color="auto" w:fill="auto"/>
            <w:noWrap/>
            <w:hideMark/>
          </w:tcPr>
          <w:p w14:paraId="532E0C9C"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t>Cropping season of study (Nominal)</w:t>
            </w:r>
          </w:p>
        </w:tc>
      </w:tr>
      <w:tr w:rsidR="00C06465" w:rsidRPr="008E388E" w14:paraId="7BA99C73" w14:textId="77777777" w:rsidTr="009063B9">
        <w:trPr>
          <w:trHeight w:hRule="exact" w:val="300"/>
        </w:trPr>
        <w:tc>
          <w:tcPr>
            <w:tcW w:w="3540" w:type="dxa"/>
            <w:tcBorders>
              <w:top w:val="nil"/>
              <w:left w:val="nil"/>
              <w:bottom w:val="nil"/>
              <w:right w:val="nil"/>
            </w:tcBorders>
            <w:shd w:val="clear" w:color="auto" w:fill="auto"/>
            <w:noWrap/>
            <w:hideMark/>
          </w:tcPr>
          <w:p w14:paraId="197BB62E"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t>Dependency Ratio</w:t>
            </w:r>
          </w:p>
        </w:tc>
        <w:tc>
          <w:tcPr>
            <w:tcW w:w="5910" w:type="dxa"/>
            <w:tcBorders>
              <w:top w:val="nil"/>
              <w:left w:val="nil"/>
              <w:bottom w:val="nil"/>
              <w:right w:val="nil"/>
            </w:tcBorders>
            <w:shd w:val="clear" w:color="auto" w:fill="auto"/>
            <w:noWrap/>
            <w:hideMark/>
          </w:tcPr>
          <w:p w14:paraId="3A08B8E3"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t>Household ratio of dependent members (Index)</w:t>
            </w:r>
          </w:p>
        </w:tc>
      </w:tr>
      <w:tr w:rsidR="00C06465" w:rsidRPr="008E388E" w14:paraId="4F5F850A" w14:textId="77777777" w:rsidTr="009063B9">
        <w:trPr>
          <w:trHeight w:hRule="exact" w:val="300"/>
        </w:trPr>
        <w:tc>
          <w:tcPr>
            <w:tcW w:w="3540" w:type="dxa"/>
            <w:tcBorders>
              <w:top w:val="nil"/>
              <w:left w:val="nil"/>
              <w:bottom w:val="nil"/>
              <w:right w:val="nil"/>
            </w:tcBorders>
            <w:shd w:val="clear" w:color="auto" w:fill="auto"/>
            <w:noWrap/>
            <w:hideMark/>
          </w:tcPr>
          <w:p w14:paraId="34E3ECA0"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t xml:space="preserve">Distance </w:t>
            </w:r>
          </w:p>
        </w:tc>
        <w:tc>
          <w:tcPr>
            <w:tcW w:w="5910" w:type="dxa"/>
            <w:tcBorders>
              <w:top w:val="nil"/>
              <w:left w:val="nil"/>
              <w:bottom w:val="nil"/>
              <w:right w:val="nil"/>
            </w:tcBorders>
            <w:shd w:val="clear" w:color="auto" w:fill="auto"/>
            <w:noWrap/>
            <w:hideMark/>
          </w:tcPr>
          <w:p w14:paraId="26F991EA"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t>Household to plot distance (Continuous m/km/walking minutes)</w:t>
            </w:r>
          </w:p>
        </w:tc>
      </w:tr>
      <w:tr w:rsidR="00C06465" w:rsidRPr="008E388E" w14:paraId="29B517F2" w14:textId="77777777" w:rsidTr="009063B9">
        <w:trPr>
          <w:trHeight w:hRule="exact" w:val="300"/>
        </w:trPr>
        <w:tc>
          <w:tcPr>
            <w:tcW w:w="3540" w:type="dxa"/>
            <w:tcBorders>
              <w:top w:val="nil"/>
              <w:left w:val="nil"/>
              <w:bottom w:val="nil"/>
              <w:right w:val="nil"/>
            </w:tcBorders>
            <w:shd w:val="clear" w:color="auto" w:fill="auto"/>
            <w:noWrap/>
            <w:hideMark/>
          </w:tcPr>
          <w:p w14:paraId="1E7FB1F8"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t>Economic Risk</w:t>
            </w:r>
          </w:p>
        </w:tc>
        <w:tc>
          <w:tcPr>
            <w:tcW w:w="5910" w:type="dxa"/>
            <w:tcBorders>
              <w:top w:val="nil"/>
              <w:left w:val="nil"/>
              <w:bottom w:val="nil"/>
              <w:right w:val="nil"/>
            </w:tcBorders>
            <w:shd w:val="clear" w:color="auto" w:fill="auto"/>
            <w:noWrap/>
            <w:hideMark/>
          </w:tcPr>
          <w:p w14:paraId="23DB28B3"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t>Household liability of risk (Index / Number of shocks experienced)</w:t>
            </w:r>
          </w:p>
        </w:tc>
      </w:tr>
      <w:tr w:rsidR="00C06465" w:rsidRPr="008E388E" w14:paraId="39EDC5AB" w14:textId="77777777" w:rsidTr="009063B9">
        <w:trPr>
          <w:trHeight w:hRule="exact" w:val="300"/>
        </w:trPr>
        <w:tc>
          <w:tcPr>
            <w:tcW w:w="3540" w:type="dxa"/>
            <w:tcBorders>
              <w:top w:val="nil"/>
              <w:left w:val="nil"/>
              <w:bottom w:val="nil"/>
              <w:right w:val="nil"/>
            </w:tcBorders>
            <w:shd w:val="clear" w:color="auto" w:fill="auto"/>
            <w:noWrap/>
            <w:hideMark/>
          </w:tcPr>
          <w:p w14:paraId="23646C3E"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t>Education</w:t>
            </w:r>
          </w:p>
        </w:tc>
        <w:tc>
          <w:tcPr>
            <w:tcW w:w="5910" w:type="dxa"/>
            <w:tcBorders>
              <w:top w:val="nil"/>
              <w:left w:val="nil"/>
              <w:bottom w:val="nil"/>
              <w:right w:val="nil"/>
            </w:tcBorders>
            <w:shd w:val="clear" w:color="auto" w:fill="auto"/>
            <w:noWrap/>
            <w:hideMark/>
          </w:tcPr>
          <w:p w14:paraId="5E994B62"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t>Education of respondent / Household head, (Continuous / Categorical)</w:t>
            </w:r>
          </w:p>
        </w:tc>
      </w:tr>
      <w:tr w:rsidR="00C06465" w:rsidRPr="008E388E" w14:paraId="4385D64E" w14:textId="77777777" w:rsidTr="009063B9">
        <w:trPr>
          <w:trHeight w:hRule="exact" w:val="300"/>
        </w:trPr>
        <w:tc>
          <w:tcPr>
            <w:tcW w:w="3540" w:type="dxa"/>
            <w:tcBorders>
              <w:top w:val="nil"/>
              <w:left w:val="nil"/>
              <w:bottom w:val="nil"/>
              <w:right w:val="nil"/>
            </w:tcBorders>
            <w:shd w:val="clear" w:color="auto" w:fill="auto"/>
            <w:noWrap/>
            <w:hideMark/>
          </w:tcPr>
          <w:p w14:paraId="71C50D81"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t>Family Death</w:t>
            </w:r>
          </w:p>
        </w:tc>
        <w:tc>
          <w:tcPr>
            <w:tcW w:w="5910" w:type="dxa"/>
            <w:tcBorders>
              <w:top w:val="nil"/>
              <w:left w:val="nil"/>
              <w:bottom w:val="nil"/>
              <w:right w:val="nil"/>
            </w:tcBorders>
            <w:shd w:val="clear" w:color="auto" w:fill="auto"/>
            <w:noWrap/>
            <w:hideMark/>
          </w:tcPr>
          <w:p w14:paraId="2FA40CA5"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t>Household has recently experienced a family death (Dummy)</w:t>
            </w:r>
          </w:p>
        </w:tc>
      </w:tr>
      <w:tr w:rsidR="00C06465" w:rsidRPr="008E388E" w14:paraId="6B9CA591" w14:textId="77777777" w:rsidTr="009063B9">
        <w:trPr>
          <w:trHeight w:hRule="exact" w:val="300"/>
        </w:trPr>
        <w:tc>
          <w:tcPr>
            <w:tcW w:w="3540" w:type="dxa"/>
            <w:tcBorders>
              <w:top w:val="nil"/>
              <w:left w:val="nil"/>
              <w:bottom w:val="nil"/>
              <w:right w:val="nil"/>
            </w:tcBorders>
            <w:shd w:val="clear" w:color="auto" w:fill="auto"/>
            <w:noWrap/>
            <w:hideMark/>
          </w:tcPr>
          <w:p w14:paraId="007B494E"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t>Family Type</w:t>
            </w:r>
          </w:p>
        </w:tc>
        <w:tc>
          <w:tcPr>
            <w:tcW w:w="5910" w:type="dxa"/>
            <w:tcBorders>
              <w:top w:val="nil"/>
              <w:left w:val="nil"/>
              <w:bottom w:val="nil"/>
              <w:right w:val="nil"/>
            </w:tcBorders>
            <w:shd w:val="clear" w:color="auto" w:fill="auto"/>
            <w:noWrap/>
            <w:hideMark/>
          </w:tcPr>
          <w:p w14:paraId="14B7D615"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t>Household family can be defined as ‘nuclear’ (Dummy)</w:t>
            </w:r>
          </w:p>
        </w:tc>
      </w:tr>
      <w:tr w:rsidR="00C06465" w:rsidRPr="008E388E" w14:paraId="314F8C5C" w14:textId="77777777" w:rsidTr="009063B9">
        <w:trPr>
          <w:trHeight w:hRule="exact" w:val="300"/>
        </w:trPr>
        <w:tc>
          <w:tcPr>
            <w:tcW w:w="3540" w:type="dxa"/>
            <w:tcBorders>
              <w:top w:val="nil"/>
              <w:left w:val="nil"/>
              <w:bottom w:val="nil"/>
              <w:right w:val="nil"/>
            </w:tcBorders>
            <w:shd w:val="clear" w:color="auto" w:fill="auto"/>
            <w:noWrap/>
            <w:hideMark/>
          </w:tcPr>
          <w:p w14:paraId="73888B05"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t>Farm System</w:t>
            </w:r>
          </w:p>
        </w:tc>
        <w:tc>
          <w:tcPr>
            <w:tcW w:w="5910" w:type="dxa"/>
            <w:tcBorders>
              <w:top w:val="nil"/>
              <w:left w:val="nil"/>
              <w:bottom w:val="nil"/>
              <w:right w:val="nil"/>
            </w:tcBorders>
            <w:shd w:val="clear" w:color="auto" w:fill="auto"/>
            <w:noWrap/>
            <w:hideMark/>
          </w:tcPr>
          <w:p w14:paraId="584A313B"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t>Household farm system (Categorical, livestock/crop/integrated)</w:t>
            </w:r>
          </w:p>
        </w:tc>
      </w:tr>
      <w:tr w:rsidR="00C06465" w:rsidRPr="008E388E" w14:paraId="2F1E4917" w14:textId="77777777" w:rsidTr="009063B9">
        <w:trPr>
          <w:trHeight w:hRule="exact" w:val="540"/>
        </w:trPr>
        <w:tc>
          <w:tcPr>
            <w:tcW w:w="3540" w:type="dxa"/>
            <w:tcBorders>
              <w:top w:val="nil"/>
              <w:left w:val="nil"/>
              <w:bottom w:val="nil"/>
              <w:right w:val="nil"/>
            </w:tcBorders>
            <w:shd w:val="clear" w:color="auto" w:fill="auto"/>
            <w:noWrap/>
            <w:hideMark/>
          </w:tcPr>
          <w:p w14:paraId="53C87CCA"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t>Farming Experience</w:t>
            </w:r>
          </w:p>
        </w:tc>
        <w:tc>
          <w:tcPr>
            <w:tcW w:w="5910" w:type="dxa"/>
            <w:tcBorders>
              <w:top w:val="nil"/>
              <w:left w:val="nil"/>
              <w:bottom w:val="nil"/>
              <w:right w:val="nil"/>
            </w:tcBorders>
            <w:shd w:val="clear" w:color="auto" w:fill="auto"/>
            <w:noWrap/>
            <w:hideMark/>
          </w:tcPr>
          <w:p w14:paraId="4D682347"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t>Household head / respondent agricultural experience (Continuous, number of years)</w:t>
            </w:r>
          </w:p>
        </w:tc>
      </w:tr>
      <w:tr w:rsidR="00C06465" w:rsidRPr="008E388E" w14:paraId="58CA5A1E" w14:textId="77777777" w:rsidTr="009063B9">
        <w:trPr>
          <w:trHeight w:hRule="exact" w:val="300"/>
        </w:trPr>
        <w:tc>
          <w:tcPr>
            <w:tcW w:w="3540" w:type="dxa"/>
            <w:tcBorders>
              <w:top w:val="nil"/>
              <w:left w:val="nil"/>
              <w:bottom w:val="nil"/>
              <w:right w:val="nil"/>
            </w:tcBorders>
            <w:shd w:val="clear" w:color="auto" w:fill="auto"/>
            <w:noWrap/>
            <w:hideMark/>
          </w:tcPr>
          <w:p w14:paraId="37E6B938"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t>Gender</w:t>
            </w:r>
          </w:p>
        </w:tc>
        <w:tc>
          <w:tcPr>
            <w:tcW w:w="5910" w:type="dxa"/>
            <w:tcBorders>
              <w:top w:val="nil"/>
              <w:left w:val="nil"/>
              <w:bottom w:val="nil"/>
              <w:right w:val="nil"/>
            </w:tcBorders>
            <w:shd w:val="clear" w:color="auto" w:fill="auto"/>
            <w:noWrap/>
            <w:hideMark/>
          </w:tcPr>
          <w:p w14:paraId="295C6639"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t>Gender of respondent / Household head (Dummy, male or female)</w:t>
            </w:r>
          </w:p>
        </w:tc>
      </w:tr>
      <w:tr w:rsidR="00C06465" w:rsidRPr="008E388E" w14:paraId="01D4B63D" w14:textId="77777777" w:rsidTr="009063B9">
        <w:trPr>
          <w:trHeight w:hRule="exact" w:val="513"/>
        </w:trPr>
        <w:tc>
          <w:tcPr>
            <w:tcW w:w="3540" w:type="dxa"/>
            <w:tcBorders>
              <w:top w:val="nil"/>
              <w:left w:val="nil"/>
              <w:bottom w:val="nil"/>
              <w:right w:val="nil"/>
            </w:tcBorders>
            <w:shd w:val="clear" w:color="auto" w:fill="auto"/>
            <w:noWrap/>
            <w:hideMark/>
          </w:tcPr>
          <w:p w14:paraId="65F020B1"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t>Government Support</w:t>
            </w:r>
          </w:p>
        </w:tc>
        <w:tc>
          <w:tcPr>
            <w:tcW w:w="5910" w:type="dxa"/>
            <w:tcBorders>
              <w:top w:val="nil"/>
              <w:left w:val="nil"/>
              <w:bottom w:val="nil"/>
              <w:right w:val="nil"/>
            </w:tcBorders>
            <w:shd w:val="clear" w:color="auto" w:fill="auto"/>
            <w:noWrap/>
            <w:hideMark/>
          </w:tcPr>
          <w:p w14:paraId="48230070"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t>Household has support from government or Household supports government (Dummy)</w:t>
            </w:r>
          </w:p>
        </w:tc>
      </w:tr>
      <w:tr w:rsidR="00C06465" w:rsidRPr="008E388E" w14:paraId="2AF95C92" w14:textId="77777777" w:rsidTr="009063B9">
        <w:trPr>
          <w:trHeight w:hRule="exact" w:val="300"/>
        </w:trPr>
        <w:tc>
          <w:tcPr>
            <w:tcW w:w="3540" w:type="dxa"/>
            <w:tcBorders>
              <w:top w:val="nil"/>
              <w:left w:val="nil"/>
              <w:bottom w:val="nil"/>
              <w:right w:val="nil"/>
            </w:tcBorders>
            <w:shd w:val="clear" w:color="auto" w:fill="auto"/>
            <w:noWrap/>
            <w:hideMark/>
          </w:tcPr>
          <w:p w14:paraId="585FE4B3"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t>Household Size</w:t>
            </w:r>
          </w:p>
        </w:tc>
        <w:tc>
          <w:tcPr>
            <w:tcW w:w="5910" w:type="dxa"/>
            <w:tcBorders>
              <w:top w:val="nil"/>
              <w:left w:val="nil"/>
              <w:bottom w:val="nil"/>
              <w:right w:val="nil"/>
            </w:tcBorders>
            <w:shd w:val="clear" w:color="auto" w:fill="auto"/>
            <w:noWrap/>
            <w:hideMark/>
          </w:tcPr>
          <w:p w14:paraId="71D59D1D"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t>Number of residents in a household (Continuous)</w:t>
            </w:r>
          </w:p>
        </w:tc>
      </w:tr>
      <w:tr w:rsidR="00C06465" w:rsidRPr="008E388E" w14:paraId="652A0214" w14:textId="77777777" w:rsidTr="009063B9">
        <w:trPr>
          <w:trHeight w:hRule="exact" w:val="300"/>
        </w:trPr>
        <w:tc>
          <w:tcPr>
            <w:tcW w:w="3540" w:type="dxa"/>
            <w:tcBorders>
              <w:top w:val="nil"/>
              <w:left w:val="nil"/>
              <w:bottom w:val="nil"/>
              <w:right w:val="nil"/>
            </w:tcBorders>
            <w:shd w:val="clear" w:color="auto" w:fill="auto"/>
            <w:noWrap/>
            <w:hideMark/>
          </w:tcPr>
          <w:p w14:paraId="3B610A68"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t>Income or Expenditure</w:t>
            </w:r>
          </w:p>
        </w:tc>
        <w:tc>
          <w:tcPr>
            <w:tcW w:w="5910" w:type="dxa"/>
            <w:tcBorders>
              <w:top w:val="nil"/>
              <w:left w:val="nil"/>
              <w:bottom w:val="nil"/>
              <w:right w:val="nil"/>
            </w:tcBorders>
            <w:shd w:val="clear" w:color="auto" w:fill="auto"/>
            <w:noWrap/>
            <w:hideMark/>
          </w:tcPr>
          <w:p w14:paraId="14D9088F"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t>Household income / expenditure (Continuous, $)</w:t>
            </w:r>
          </w:p>
        </w:tc>
      </w:tr>
      <w:tr w:rsidR="00C06465" w:rsidRPr="008E388E" w14:paraId="44FCDEDC" w14:textId="77777777" w:rsidTr="00D073F4">
        <w:trPr>
          <w:trHeight w:hRule="exact" w:val="567"/>
        </w:trPr>
        <w:tc>
          <w:tcPr>
            <w:tcW w:w="3540" w:type="dxa"/>
            <w:tcBorders>
              <w:top w:val="nil"/>
              <w:left w:val="nil"/>
              <w:bottom w:val="nil"/>
              <w:right w:val="nil"/>
            </w:tcBorders>
            <w:shd w:val="clear" w:color="auto" w:fill="auto"/>
            <w:noWrap/>
            <w:hideMark/>
          </w:tcPr>
          <w:p w14:paraId="179EB8F2"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t>Information Access</w:t>
            </w:r>
          </w:p>
        </w:tc>
        <w:tc>
          <w:tcPr>
            <w:tcW w:w="5910" w:type="dxa"/>
            <w:tcBorders>
              <w:top w:val="nil"/>
              <w:left w:val="nil"/>
              <w:bottom w:val="nil"/>
              <w:right w:val="nil"/>
            </w:tcBorders>
            <w:shd w:val="clear" w:color="auto" w:fill="auto"/>
            <w:noWrap/>
            <w:hideMark/>
          </w:tcPr>
          <w:p w14:paraId="3F29E32C"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t>Household has access to extension services or communication technology (Dummy)</w:t>
            </w:r>
          </w:p>
        </w:tc>
      </w:tr>
      <w:tr w:rsidR="00C06465" w:rsidRPr="008E388E" w14:paraId="5845F4C1" w14:textId="77777777" w:rsidTr="009063B9">
        <w:trPr>
          <w:trHeight w:hRule="exact" w:val="300"/>
        </w:trPr>
        <w:tc>
          <w:tcPr>
            <w:tcW w:w="3540" w:type="dxa"/>
            <w:tcBorders>
              <w:top w:val="nil"/>
              <w:left w:val="nil"/>
              <w:bottom w:val="nil"/>
              <w:right w:val="nil"/>
            </w:tcBorders>
            <w:shd w:val="clear" w:color="auto" w:fill="auto"/>
            <w:noWrap/>
            <w:hideMark/>
          </w:tcPr>
          <w:p w14:paraId="33FE6987"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t>Intercropping</w:t>
            </w:r>
          </w:p>
        </w:tc>
        <w:tc>
          <w:tcPr>
            <w:tcW w:w="5910" w:type="dxa"/>
            <w:tcBorders>
              <w:top w:val="nil"/>
              <w:left w:val="nil"/>
              <w:bottom w:val="nil"/>
              <w:right w:val="nil"/>
            </w:tcBorders>
            <w:shd w:val="clear" w:color="auto" w:fill="auto"/>
            <w:noWrap/>
            <w:hideMark/>
          </w:tcPr>
          <w:p w14:paraId="42231E15"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t>Household practices intercropping (Dummy /Area cultivated)</w:t>
            </w:r>
          </w:p>
        </w:tc>
      </w:tr>
      <w:tr w:rsidR="00C06465" w:rsidRPr="008E388E" w14:paraId="0D886050" w14:textId="77777777" w:rsidTr="009063B9">
        <w:trPr>
          <w:trHeight w:hRule="exact" w:val="300"/>
        </w:trPr>
        <w:tc>
          <w:tcPr>
            <w:tcW w:w="3540" w:type="dxa"/>
            <w:tcBorders>
              <w:top w:val="nil"/>
              <w:left w:val="nil"/>
              <w:bottom w:val="nil"/>
              <w:right w:val="nil"/>
            </w:tcBorders>
            <w:shd w:val="clear" w:color="auto" w:fill="auto"/>
            <w:noWrap/>
            <w:hideMark/>
          </w:tcPr>
          <w:p w14:paraId="0ECB63E3"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t>Irrigation</w:t>
            </w:r>
          </w:p>
        </w:tc>
        <w:tc>
          <w:tcPr>
            <w:tcW w:w="5910" w:type="dxa"/>
            <w:tcBorders>
              <w:top w:val="nil"/>
              <w:left w:val="nil"/>
              <w:bottom w:val="nil"/>
              <w:right w:val="nil"/>
            </w:tcBorders>
            <w:shd w:val="clear" w:color="auto" w:fill="auto"/>
            <w:noWrap/>
            <w:hideMark/>
          </w:tcPr>
          <w:p w14:paraId="2BC3B1CA"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t>Household has access to irrigation (Dummy)</w:t>
            </w:r>
          </w:p>
        </w:tc>
      </w:tr>
      <w:tr w:rsidR="00C06465" w:rsidRPr="008E388E" w14:paraId="00F9107A" w14:textId="77777777" w:rsidTr="009063B9">
        <w:trPr>
          <w:trHeight w:hRule="exact" w:val="567"/>
        </w:trPr>
        <w:tc>
          <w:tcPr>
            <w:tcW w:w="3540" w:type="dxa"/>
            <w:tcBorders>
              <w:top w:val="nil"/>
              <w:left w:val="nil"/>
              <w:bottom w:val="nil"/>
              <w:right w:val="nil"/>
            </w:tcBorders>
            <w:shd w:val="clear" w:color="auto" w:fill="auto"/>
            <w:noWrap/>
            <w:hideMark/>
          </w:tcPr>
          <w:p w14:paraId="43E38CF1"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t>Kinship</w:t>
            </w:r>
          </w:p>
        </w:tc>
        <w:tc>
          <w:tcPr>
            <w:tcW w:w="5910" w:type="dxa"/>
            <w:tcBorders>
              <w:top w:val="nil"/>
              <w:left w:val="nil"/>
              <w:bottom w:val="nil"/>
              <w:right w:val="nil"/>
            </w:tcBorders>
            <w:shd w:val="clear" w:color="auto" w:fill="auto"/>
            <w:noWrap/>
            <w:hideMark/>
          </w:tcPr>
          <w:p w14:paraId="0BA2D604"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t>Household /respondent relatives in village or close by (Dummy / Continuous, number of relatives)</w:t>
            </w:r>
          </w:p>
        </w:tc>
      </w:tr>
      <w:tr w:rsidR="00C06465" w:rsidRPr="008E388E" w14:paraId="09CD9CDF" w14:textId="77777777" w:rsidTr="009063B9">
        <w:trPr>
          <w:trHeight w:hRule="exact" w:val="300"/>
        </w:trPr>
        <w:tc>
          <w:tcPr>
            <w:tcW w:w="3540" w:type="dxa"/>
            <w:tcBorders>
              <w:top w:val="nil"/>
              <w:left w:val="nil"/>
              <w:bottom w:val="nil"/>
              <w:right w:val="nil"/>
            </w:tcBorders>
            <w:shd w:val="clear" w:color="auto" w:fill="auto"/>
            <w:noWrap/>
            <w:hideMark/>
          </w:tcPr>
          <w:p w14:paraId="6DF9D48F"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t>Labour</w:t>
            </w:r>
          </w:p>
        </w:tc>
        <w:tc>
          <w:tcPr>
            <w:tcW w:w="5910" w:type="dxa"/>
            <w:tcBorders>
              <w:top w:val="nil"/>
              <w:left w:val="nil"/>
              <w:bottom w:val="nil"/>
              <w:right w:val="nil"/>
            </w:tcBorders>
            <w:shd w:val="clear" w:color="auto" w:fill="auto"/>
            <w:noWrap/>
            <w:hideMark/>
          </w:tcPr>
          <w:p w14:paraId="245C73A7"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t>Household has sufficient labour availability (Dummy)</w:t>
            </w:r>
          </w:p>
        </w:tc>
      </w:tr>
      <w:tr w:rsidR="00C06465" w:rsidRPr="008E388E" w14:paraId="05E0945A" w14:textId="77777777" w:rsidTr="009063B9">
        <w:trPr>
          <w:trHeight w:hRule="exact" w:val="300"/>
        </w:trPr>
        <w:tc>
          <w:tcPr>
            <w:tcW w:w="3540" w:type="dxa"/>
            <w:tcBorders>
              <w:top w:val="nil"/>
              <w:left w:val="nil"/>
              <w:bottom w:val="nil"/>
              <w:right w:val="nil"/>
            </w:tcBorders>
            <w:shd w:val="clear" w:color="auto" w:fill="auto"/>
            <w:noWrap/>
            <w:hideMark/>
          </w:tcPr>
          <w:p w14:paraId="3007CA44"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t>Land Rented</w:t>
            </w:r>
          </w:p>
        </w:tc>
        <w:tc>
          <w:tcPr>
            <w:tcW w:w="5910" w:type="dxa"/>
            <w:tcBorders>
              <w:top w:val="nil"/>
              <w:left w:val="nil"/>
              <w:bottom w:val="nil"/>
              <w:right w:val="nil"/>
            </w:tcBorders>
            <w:shd w:val="clear" w:color="auto" w:fill="auto"/>
            <w:noWrap/>
            <w:hideMark/>
          </w:tcPr>
          <w:p w14:paraId="35E74F79"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t>Ownership or renting of land (Dummy  / Area cultivated)</w:t>
            </w:r>
          </w:p>
        </w:tc>
      </w:tr>
      <w:tr w:rsidR="00C06465" w:rsidRPr="008E388E" w14:paraId="12096E03" w14:textId="77777777" w:rsidTr="009063B9">
        <w:trPr>
          <w:trHeight w:hRule="exact" w:val="300"/>
        </w:trPr>
        <w:tc>
          <w:tcPr>
            <w:tcW w:w="3540" w:type="dxa"/>
            <w:tcBorders>
              <w:top w:val="nil"/>
              <w:left w:val="nil"/>
              <w:bottom w:val="nil"/>
              <w:right w:val="nil"/>
            </w:tcBorders>
            <w:shd w:val="clear" w:color="auto" w:fill="auto"/>
            <w:noWrap/>
            <w:hideMark/>
          </w:tcPr>
          <w:p w14:paraId="13A7E770"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t>Landholding Size</w:t>
            </w:r>
          </w:p>
        </w:tc>
        <w:tc>
          <w:tcPr>
            <w:tcW w:w="5910" w:type="dxa"/>
            <w:tcBorders>
              <w:top w:val="nil"/>
              <w:left w:val="nil"/>
              <w:bottom w:val="nil"/>
              <w:right w:val="nil"/>
            </w:tcBorders>
            <w:shd w:val="clear" w:color="auto" w:fill="auto"/>
            <w:noWrap/>
            <w:hideMark/>
          </w:tcPr>
          <w:p w14:paraId="2B6663A5"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t>Size of entire holding</w:t>
            </w:r>
          </w:p>
        </w:tc>
      </w:tr>
      <w:tr w:rsidR="00C06465" w:rsidRPr="008E388E" w14:paraId="7528E3A4" w14:textId="77777777" w:rsidTr="009063B9">
        <w:trPr>
          <w:trHeight w:hRule="exact" w:val="300"/>
        </w:trPr>
        <w:tc>
          <w:tcPr>
            <w:tcW w:w="3540" w:type="dxa"/>
            <w:tcBorders>
              <w:top w:val="nil"/>
              <w:left w:val="nil"/>
              <w:bottom w:val="nil"/>
              <w:right w:val="nil"/>
            </w:tcBorders>
            <w:shd w:val="clear" w:color="auto" w:fill="auto"/>
            <w:noWrap/>
            <w:hideMark/>
          </w:tcPr>
          <w:p w14:paraId="0ECE1DFE"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t>Literacy</w:t>
            </w:r>
          </w:p>
        </w:tc>
        <w:tc>
          <w:tcPr>
            <w:tcW w:w="5910" w:type="dxa"/>
            <w:tcBorders>
              <w:top w:val="nil"/>
              <w:left w:val="nil"/>
              <w:bottom w:val="nil"/>
              <w:right w:val="nil"/>
            </w:tcBorders>
            <w:shd w:val="clear" w:color="auto" w:fill="auto"/>
            <w:noWrap/>
            <w:hideMark/>
          </w:tcPr>
          <w:p w14:paraId="146155E5"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t>Respondent / Household head is literate, (Dummy)</w:t>
            </w:r>
          </w:p>
        </w:tc>
      </w:tr>
      <w:tr w:rsidR="00C06465" w:rsidRPr="008E388E" w14:paraId="0A4EBA57" w14:textId="77777777" w:rsidTr="009063B9">
        <w:trPr>
          <w:trHeight w:hRule="exact" w:val="300"/>
        </w:trPr>
        <w:tc>
          <w:tcPr>
            <w:tcW w:w="3540" w:type="dxa"/>
            <w:tcBorders>
              <w:top w:val="nil"/>
              <w:left w:val="nil"/>
              <w:bottom w:val="nil"/>
              <w:right w:val="nil"/>
            </w:tcBorders>
            <w:shd w:val="clear" w:color="auto" w:fill="auto"/>
            <w:noWrap/>
            <w:hideMark/>
          </w:tcPr>
          <w:p w14:paraId="3CB20649"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t>Livestock</w:t>
            </w:r>
          </w:p>
        </w:tc>
        <w:tc>
          <w:tcPr>
            <w:tcW w:w="5910" w:type="dxa"/>
            <w:tcBorders>
              <w:top w:val="nil"/>
              <w:left w:val="nil"/>
              <w:bottom w:val="nil"/>
              <w:right w:val="nil"/>
            </w:tcBorders>
            <w:shd w:val="clear" w:color="auto" w:fill="auto"/>
            <w:noWrap/>
            <w:hideMark/>
          </w:tcPr>
          <w:p w14:paraId="14A7F42A"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t>Livestock owned by household, (Livestock Index / Dummy)</w:t>
            </w:r>
          </w:p>
        </w:tc>
      </w:tr>
      <w:tr w:rsidR="00C06465" w:rsidRPr="008E388E" w14:paraId="78B3F924" w14:textId="77777777" w:rsidTr="009063B9">
        <w:trPr>
          <w:trHeight w:hRule="exact" w:val="567"/>
        </w:trPr>
        <w:tc>
          <w:tcPr>
            <w:tcW w:w="3540" w:type="dxa"/>
            <w:tcBorders>
              <w:top w:val="nil"/>
              <w:left w:val="nil"/>
              <w:bottom w:val="nil"/>
              <w:right w:val="nil"/>
            </w:tcBorders>
            <w:shd w:val="clear" w:color="auto" w:fill="auto"/>
            <w:noWrap/>
            <w:hideMark/>
          </w:tcPr>
          <w:p w14:paraId="094F4F3C"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t>Living Conditions</w:t>
            </w:r>
          </w:p>
        </w:tc>
        <w:tc>
          <w:tcPr>
            <w:tcW w:w="5910" w:type="dxa"/>
            <w:tcBorders>
              <w:top w:val="nil"/>
              <w:left w:val="nil"/>
              <w:bottom w:val="nil"/>
              <w:right w:val="nil"/>
            </w:tcBorders>
            <w:shd w:val="clear" w:color="auto" w:fill="auto"/>
            <w:noWrap/>
            <w:hideMark/>
          </w:tcPr>
          <w:p w14:paraId="429F6A0B"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t>Household living conditions (Ordinal), Household construction materials (Dummy)</w:t>
            </w:r>
          </w:p>
        </w:tc>
      </w:tr>
      <w:tr w:rsidR="00C06465" w:rsidRPr="008E388E" w14:paraId="5FF3DD00" w14:textId="77777777" w:rsidTr="009063B9">
        <w:trPr>
          <w:trHeight w:hRule="exact" w:val="300"/>
        </w:trPr>
        <w:tc>
          <w:tcPr>
            <w:tcW w:w="3540" w:type="dxa"/>
            <w:tcBorders>
              <w:top w:val="nil"/>
              <w:left w:val="nil"/>
              <w:bottom w:val="nil"/>
              <w:right w:val="nil"/>
            </w:tcBorders>
            <w:shd w:val="clear" w:color="auto" w:fill="auto"/>
            <w:noWrap/>
            <w:hideMark/>
          </w:tcPr>
          <w:p w14:paraId="2B69CF6B"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t>Maize Crop</w:t>
            </w:r>
          </w:p>
        </w:tc>
        <w:tc>
          <w:tcPr>
            <w:tcW w:w="5910" w:type="dxa"/>
            <w:tcBorders>
              <w:top w:val="nil"/>
              <w:left w:val="nil"/>
              <w:bottom w:val="nil"/>
              <w:right w:val="nil"/>
            </w:tcBorders>
            <w:shd w:val="clear" w:color="auto" w:fill="auto"/>
            <w:noWrap/>
            <w:hideMark/>
          </w:tcPr>
          <w:p w14:paraId="154700BC"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t>Dummy yes or no of maize crop (Dummy / Area cultivated ha or a)</w:t>
            </w:r>
          </w:p>
        </w:tc>
      </w:tr>
      <w:tr w:rsidR="00C06465" w:rsidRPr="008E388E" w14:paraId="7AEDB2F6" w14:textId="77777777" w:rsidTr="00833C1E">
        <w:trPr>
          <w:trHeight w:hRule="exact" w:val="342"/>
        </w:trPr>
        <w:tc>
          <w:tcPr>
            <w:tcW w:w="3540" w:type="dxa"/>
            <w:tcBorders>
              <w:top w:val="nil"/>
              <w:left w:val="nil"/>
              <w:bottom w:val="nil"/>
              <w:right w:val="nil"/>
            </w:tcBorders>
            <w:shd w:val="clear" w:color="auto" w:fill="auto"/>
            <w:noWrap/>
            <w:hideMark/>
          </w:tcPr>
          <w:p w14:paraId="29722563"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t>Manure Use</w:t>
            </w:r>
          </w:p>
        </w:tc>
        <w:tc>
          <w:tcPr>
            <w:tcW w:w="5910" w:type="dxa"/>
            <w:tcBorders>
              <w:top w:val="nil"/>
              <w:left w:val="nil"/>
              <w:bottom w:val="nil"/>
              <w:right w:val="nil"/>
            </w:tcBorders>
            <w:shd w:val="clear" w:color="auto" w:fill="auto"/>
            <w:noWrap/>
            <w:hideMark/>
          </w:tcPr>
          <w:p w14:paraId="1B111F62"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t>Household has uses manure on crop (Dummy)</w:t>
            </w:r>
          </w:p>
        </w:tc>
      </w:tr>
      <w:tr w:rsidR="00C06465" w:rsidRPr="008E388E" w14:paraId="7058BC9B" w14:textId="77777777" w:rsidTr="00833C1E">
        <w:trPr>
          <w:trHeight w:hRule="exact" w:val="540"/>
        </w:trPr>
        <w:tc>
          <w:tcPr>
            <w:tcW w:w="3540" w:type="dxa"/>
            <w:tcBorders>
              <w:top w:val="nil"/>
              <w:left w:val="nil"/>
              <w:bottom w:val="nil"/>
              <w:right w:val="nil"/>
            </w:tcBorders>
            <w:shd w:val="clear" w:color="auto" w:fill="auto"/>
            <w:noWrap/>
            <w:hideMark/>
          </w:tcPr>
          <w:p w14:paraId="0BF788B2"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t>Market Access</w:t>
            </w:r>
          </w:p>
        </w:tc>
        <w:tc>
          <w:tcPr>
            <w:tcW w:w="5910" w:type="dxa"/>
            <w:tcBorders>
              <w:top w:val="nil"/>
              <w:left w:val="nil"/>
              <w:bottom w:val="nil"/>
              <w:right w:val="nil"/>
            </w:tcBorders>
            <w:shd w:val="clear" w:color="auto" w:fill="auto"/>
            <w:noWrap/>
            <w:hideMark/>
          </w:tcPr>
          <w:p w14:paraId="3243DBEC"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t>Household has access to market (Dummy), Distance to market (km/m/walking minutes)</w:t>
            </w:r>
          </w:p>
        </w:tc>
      </w:tr>
      <w:tr w:rsidR="00C06465" w:rsidRPr="008E388E" w14:paraId="3B922960" w14:textId="77777777" w:rsidTr="006078C7">
        <w:trPr>
          <w:trHeight w:hRule="exact" w:val="360"/>
        </w:trPr>
        <w:tc>
          <w:tcPr>
            <w:tcW w:w="3540" w:type="dxa"/>
            <w:tcBorders>
              <w:top w:val="nil"/>
              <w:left w:val="nil"/>
              <w:bottom w:val="nil"/>
              <w:right w:val="nil"/>
            </w:tcBorders>
            <w:shd w:val="clear" w:color="auto" w:fill="auto"/>
            <w:noWrap/>
            <w:hideMark/>
          </w:tcPr>
          <w:p w14:paraId="17487847"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t>Marriage Status</w:t>
            </w:r>
          </w:p>
        </w:tc>
        <w:tc>
          <w:tcPr>
            <w:tcW w:w="5910" w:type="dxa"/>
            <w:tcBorders>
              <w:top w:val="nil"/>
              <w:left w:val="nil"/>
              <w:bottom w:val="nil"/>
              <w:right w:val="nil"/>
            </w:tcBorders>
            <w:shd w:val="clear" w:color="auto" w:fill="auto"/>
            <w:noWrap/>
            <w:hideMark/>
          </w:tcPr>
          <w:p w14:paraId="523AF9E8"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t>Respondent is married (Dummy/ Categorical)</w:t>
            </w:r>
          </w:p>
        </w:tc>
      </w:tr>
      <w:tr w:rsidR="00C06465" w:rsidRPr="008E388E" w14:paraId="14470058" w14:textId="77777777" w:rsidTr="00D073F4">
        <w:trPr>
          <w:trHeight w:hRule="exact" w:val="630"/>
        </w:trPr>
        <w:tc>
          <w:tcPr>
            <w:tcW w:w="3540" w:type="dxa"/>
            <w:tcBorders>
              <w:top w:val="nil"/>
              <w:left w:val="nil"/>
              <w:bottom w:val="nil"/>
              <w:right w:val="nil"/>
            </w:tcBorders>
            <w:shd w:val="clear" w:color="auto" w:fill="auto"/>
            <w:noWrap/>
            <w:hideMark/>
          </w:tcPr>
          <w:p w14:paraId="714A1785"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lastRenderedPageBreak/>
              <w:t>Material Input Access</w:t>
            </w:r>
          </w:p>
        </w:tc>
        <w:tc>
          <w:tcPr>
            <w:tcW w:w="5910" w:type="dxa"/>
            <w:tcBorders>
              <w:top w:val="nil"/>
              <w:left w:val="nil"/>
              <w:bottom w:val="nil"/>
              <w:right w:val="nil"/>
            </w:tcBorders>
            <w:shd w:val="clear" w:color="auto" w:fill="auto"/>
            <w:noWrap/>
            <w:hideMark/>
          </w:tcPr>
          <w:p w14:paraId="42754CBE"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val="en-GB" w:bidi="ml-IN"/>
              </w:rPr>
            </w:pPr>
            <w:r w:rsidRPr="008E388E">
              <w:rPr>
                <w:rFonts w:ascii="Times New Roman" w:eastAsia="Times New Roman" w:hAnsi="Times New Roman" w:cs="Times New Roman"/>
                <w:color w:val="000000"/>
                <w:szCs w:val="24"/>
                <w:lang w:val="en-GB" w:bidi="ml-IN"/>
              </w:rPr>
              <w:t xml:space="preserve">Household has access to inputs (Dummy), Distance to input market (e.g., in km), Input price </w:t>
            </w:r>
          </w:p>
          <w:p w14:paraId="290DDF94"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p>
        </w:tc>
      </w:tr>
      <w:tr w:rsidR="00C06465" w:rsidRPr="008E388E" w14:paraId="79C39CD9" w14:textId="77777777" w:rsidTr="009063B9">
        <w:trPr>
          <w:trHeight w:hRule="exact" w:val="300"/>
        </w:trPr>
        <w:tc>
          <w:tcPr>
            <w:tcW w:w="3540" w:type="dxa"/>
            <w:tcBorders>
              <w:top w:val="nil"/>
              <w:left w:val="nil"/>
              <w:bottom w:val="nil"/>
              <w:right w:val="nil"/>
            </w:tcBorders>
            <w:shd w:val="clear" w:color="auto" w:fill="auto"/>
            <w:noWrap/>
            <w:hideMark/>
          </w:tcPr>
          <w:p w14:paraId="02E4DFB4" w14:textId="3A6CBAE0"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t>Mechani</w:t>
            </w:r>
            <w:r w:rsidR="005D2EF9" w:rsidRPr="008E388E">
              <w:rPr>
                <w:rFonts w:ascii="Times New Roman" w:eastAsia="Times New Roman" w:hAnsi="Times New Roman" w:cs="Times New Roman"/>
                <w:color w:val="000000"/>
                <w:szCs w:val="24"/>
                <w:lang w:val="en-GB" w:bidi="ml-IN"/>
              </w:rPr>
              <w:t>z</w:t>
            </w:r>
            <w:r w:rsidRPr="008E388E">
              <w:rPr>
                <w:rFonts w:ascii="Times New Roman" w:eastAsia="Times New Roman" w:hAnsi="Times New Roman" w:cs="Times New Roman"/>
                <w:color w:val="000000"/>
                <w:szCs w:val="24"/>
                <w:lang w:val="en-GB" w:bidi="ml-IN"/>
              </w:rPr>
              <w:t>ation</w:t>
            </w:r>
          </w:p>
        </w:tc>
        <w:tc>
          <w:tcPr>
            <w:tcW w:w="5910" w:type="dxa"/>
            <w:tcBorders>
              <w:top w:val="nil"/>
              <w:left w:val="nil"/>
              <w:bottom w:val="nil"/>
              <w:right w:val="nil"/>
            </w:tcBorders>
            <w:shd w:val="clear" w:color="auto" w:fill="auto"/>
            <w:noWrap/>
            <w:hideMark/>
          </w:tcPr>
          <w:p w14:paraId="2166A48E"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t>Household has access to tractors and or other machinery (Dummy)</w:t>
            </w:r>
          </w:p>
        </w:tc>
      </w:tr>
      <w:tr w:rsidR="00C06465" w:rsidRPr="008E388E" w14:paraId="46410887" w14:textId="77777777" w:rsidTr="00D073F4">
        <w:trPr>
          <w:trHeight w:hRule="exact" w:val="603"/>
        </w:trPr>
        <w:tc>
          <w:tcPr>
            <w:tcW w:w="3540" w:type="dxa"/>
            <w:tcBorders>
              <w:top w:val="nil"/>
              <w:left w:val="nil"/>
              <w:bottom w:val="nil"/>
              <w:right w:val="nil"/>
            </w:tcBorders>
            <w:shd w:val="clear" w:color="auto" w:fill="auto"/>
            <w:noWrap/>
            <w:hideMark/>
          </w:tcPr>
          <w:p w14:paraId="606529B1"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t>Membership</w:t>
            </w:r>
          </w:p>
        </w:tc>
        <w:tc>
          <w:tcPr>
            <w:tcW w:w="5910" w:type="dxa"/>
            <w:tcBorders>
              <w:top w:val="nil"/>
              <w:left w:val="nil"/>
              <w:bottom w:val="nil"/>
              <w:right w:val="nil"/>
            </w:tcBorders>
            <w:shd w:val="clear" w:color="auto" w:fill="auto"/>
            <w:noWrap/>
            <w:hideMark/>
          </w:tcPr>
          <w:p w14:paraId="23FD44B1"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t>Household head / member is an involved in a farmer organisation (Dummy)</w:t>
            </w:r>
          </w:p>
        </w:tc>
      </w:tr>
      <w:tr w:rsidR="00C06465" w:rsidRPr="008E388E" w14:paraId="57A630E0" w14:textId="77777777" w:rsidTr="00D073F4">
        <w:trPr>
          <w:trHeight w:hRule="exact" w:val="540"/>
        </w:trPr>
        <w:tc>
          <w:tcPr>
            <w:tcW w:w="3540" w:type="dxa"/>
            <w:tcBorders>
              <w:top w:val="nil"/>
              <w:left w:val="nil"/>
              <w:bottom w:val="nil"/>
              <w:right w:val="nil"/>
            </w:tcBorders>
            <w:shd w:val="clear" w:color="auto" w:fill="auto"/>
            <w:noWrap/>
            <w:hideMark/>
          </w:tcPr>
          <w:p w14:paraId="47F0EECC"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t>Non-Maize Crop</w:t>
            </w:r>
          </w:p>
        </w:tc>
        <w:tc>
          <w:tcPr>
            <w:tcW w:w="5910" w:type="dxa"/>
            <w:tcBorders>
              <w:top w:val="nil"/>
              <w:left w:val="nil"/>
              <w:bottom w:val="nil"/>
              <w:right w:val="nil"/>
            </w:tcBorders>
            <w:shd w:val="clear" w:color="auto" w:fill="auto"/>
            <w:noWrap/>
            <w:hideMark/>
          </w:tcPr>
          <w:p w14:paraId="0105D417"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t>Household produces non-maize crop (Dummy / Area cultivated)</w:t>
            </w:r>
          </w:p>
        </w:tc>
      </w:tr>
      <w:tr w:rsidR="00C06465" w:rsidRPr="008E388E" w14:paraId="0B66B409" w14:textId="77777777" w:rsidTr="00D073F4">
        <w:trPr>
          <w:trHeight w:hRule="exact" w:val="630"/>
        </w:trPr>
        <w:tc>
          <w:tcPr>
            <w:tcW w:w="3540" w:type="dxa"/>
            <w:tcBorders>
              <w:top w:val="nil"/>
              <w:left w:val="nil"/>
              <w:bottom w:val="nil"/>
              <w:right w:val="nil"/>
            </w:tcBorders>
            <w:shd w:val="clear" w:color="auto" w:fill="auto"/>
            <w:noWrap/>
            <w:hideMark/>
          </w:tcPr>
          <w:p w14:paraId="1DADD5E6"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t>Off-Farm Income</w:t>
            </w:r>
          </w:p>
        </w:tc>
        <w:tc>
          <w:tcPr>
            <w:tcW w:w="5910" w:type="dxa"/>
            <w:tcBorders>
              <w:top w:val="nil"/>
              <w:left w:val="nil"/>
              <w:bottom w:val="nil"/>
              <w:right w:val="nil"/>
            </w:tcBorders>
            <w:shd w:val="clear" w:color="auto" w:fill="auto"/>
            <w:noWrap/>
            <w:hideMark/>
          </w:tcPr>
          <w:p w14:paraId="30F3934D"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t>Household has off-farm income (Dummy), non-agricultural income ($)</w:t>
            </w:r>
          </w:p>
        </w:tc>
      </w:tr>
      <w:tr w:rsidR="00C06465" w:rsidRPr="008E388E" w14:paraId="5C727418" w14:textId="77777777" w:rsidTr="00D073F4">
        <w:trPr>
          <w:trHeight w:hRule="exact" w:val="630"/>
        </w:trPr>
        <w:tc>
          <w:tcPr>
            <w:tcW w:w="3540" w:type="dxa"/>
            <w:tcBorders>
              <w:top w:val="nil"/>
              <w:left w:val="nil"/>
              <w:bottom w:val="nil"/>
              <w:right w:val="nil"/>
            </w:tcBorders>
            <w:shd w:val="clear" w:color="auto" w:fill="auto"/>
            <w:noWrap/>
            <w:hideMark/>
          </w:tcPr>
          <w:p w14:paraId="7E15868C"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t>Perception on Technology</w:t>
            </w:r>
          </w:p>
        </w:tc>
        <w:tc>
          <w:tcPr>
            <w:tcW w:w="5910" w:type="dxa"/>
            <w:tcBorders>
              <w:top w:val="nil"/>
              <w:left w:val="nil"/>
              <w:bottom w:val="nil"/>
              <w:right w:val="nil"/>
            </w:tcBorders>
            <w:shd w:val="clear" w:color="auto" w:fill="auto"/>
            <w:noWrap/>
            <w:hideMark/>
          </w:tcPr>
          <w:p w14:paraId="1AD79B6D"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t>Household / respondent perception of technology price, taste, affordability (Dummy / Ordinal)</w:t>
            </w:r>
          </w:p>
        </w:tc>
      </w:tr>
      <w:tr w:rsidR="00C06465" w:rsidRPr="008E388E" w14:paraId="465DF7CE" w14:textId="77777777" w:rsidTr="009063B9">
        <w:trPr>
          <w:trHeight w:hRule="exact" w:val="300"/>
        </w:trPr>
        <w:tc>
          <w:tcPr>
            <w:tcW w:w="3540" w:type="dxa"/>
            <w:tcBorders>
              <w:top w:val="nil"/>
              <w:left w:val="nil"/>
              <w:bottom w:val="nil"/>
              <w:right w:val="nil"/>
            </w:tcBorders>
            <w:shd w:val="clear" w:color="auto" w:fill="auto"/>
            <w:noWrap/>
            <w:hideMark/>
          </w:tcPr>
          <w:p w14:paraId="2DDCB235"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t>Plot Acquired</w:t>
            </w:r>
          </w:p>
        </w:tc>
        <w:tc>
          <w:tcPr>
            <w:tcW w:w="5910" w:type="dxa"/>
            <w:tcBorders>
              <w:top w:val="nil"/>
              <w:left w:val="nil"/>
              <w:bottom w:val="nil"/>
              <w:right w:val="nil"/>
            </w:tcBorders>
            <w:shd w:val="clear" w:color="auto" w:fill="auto"/>
            <w:noWrap/>
            <w:hideMark/>
          </w:tcPr>
          <w:p w14:paraId="06AD6DE7"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t>Time land is in use or since was last fallow (Categorical)</w:t>
            </w:r>
          </w:p>
        </w:tc>
      </w:tr>
      <w:tr w:rsidR="00C06465" w:rsidRPr="008E388E" w14:paraId="50BCCBDE" w14:textId="77777777" w:rsidTr="009063B9">
        <w:trPr>
          <w:trHeight w:hRule="exact" w:val="300"/>
        </w:trPr>
        <w:tc>
          <w:tcPr>
            <w:tcW w:w="3540" w:type="dxa"/>
            <w:tcBorders>
              <w:top w:val="nil"/>
              <w:left w:val="nil"/>
              <w:bottom w:val="nil"/>
              <w:right w:val="nil"/>
            </w:tcBorders>
            <w:shd w:val="clear" w:color="auto" w:fill="auto"/>
            <w:noWrap/>
            <w:hideMark/>
          </w:tcPr>
          <w:p w14:paraId="1DF87F37"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t>Plot Manager Profile</w:t>
            </w:r>
          </w:p>
        </w:tc>
        <w:tc>
          <w:tcPr>
            <w:tcW w:w="5910" w:type="dxa"/>
            <w:tcBorders>
              <w:top w:val="nil"/>
              <w:left w:val="nil"/>
              <w:bottom w:val="nil"/>
              <w:right w:val="nil"/>
            </w:tcBorders>
            <w:shd w:val="clear" w:color="auto" w:fill="auto"/>
            <w:noWrap/>
            <w:hideMark/>
          </w:tcPr>
          <w:p w14:paraId="6135319A"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t>Multiple factors describing profile of household head (Categorical)</w:t>
            </w:r>
          </w:p>
        </w:tc>
      </w:tr>
      <w:tr w:rsidR="00C06465" w:rsidRPr="008E388E" w14:paraId="2B6C57D5" w14:textId="77777777" w:rsidTr="009063B9">
        <w:trPr>
          <w:trHeight w:hRule="exact" w:val="300"/>
        </w:trPr>
        <w:tc>
          <w:tcPr>
            <w:tcW w:w="3540" w:type="dxa"/>
            <w:tcBorders>
              <w:top w:val="nil"/>
              <w:left w:val="nil"/>
              <w:bottom w:val="nil"/>
              <w:right w:val="nil"/>
            </w:tcBorders>
            <w:shd w:val="clear" w:color="auto" w:fill="auto"/>
            <w:noWrap/>
            <w:hideMark/>
          </w:tcPr>
          <w:p w14:paraId="75E5E534"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t>Plot Size</w:t>
            </w:r>
          </w:p>
        </w:tc>
        <w:tc>
          <w:tcPr>
            <w:tcW w:w="5910" w:type="dxa"/>
            <w:tcBorders>
              <w:top w:val="nil"/>
              <w:left w:val="nil"/>
              <w:bottom w:val="nil"/>
              <w:right w:val="nil"/>
            </w:tcBorders>
            <w:shd w:val="clear" w:color="auto" w:fill="auto"/>
            <w:noWrap/>
            <w:hideMark/>
          </w:tcPr>
          <w:p w14:paraId="0F96E8C4"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t>Size of cultivated land / one of multiple specific plots (ha/a)</w:t>
            </w:r>
          </w:p>
        </w:tc>
      </w:tr>
      <w:tr w:rsidR="00C06465" w:rsidRPr="008E388E" w14:paraId="3E39095E" w14:textId="77777777" w:rsidTr="009063B9">
        <w:trPr>
          <w:trHeight w:hRule="exact" w:val="300"/>
        </w:trPr>
        <w:tc>
          <w:tcPr>
            <w:tcW w:w="3540" w:type="dxa"/>
            <w:tcBorders>
              <w:top w:val="nil"/>
              <w:left w:val="nil"/>
              <w:bottom w:val="nil"/>
              <w:right w:val="nil"/>
            </w:tcBorders>
            <w:shd w:val="clear" w:color="auto" w:fill="auto"/>
            <w:noWrap/>
            <w:hideMark/>
          </w:tcPr>
          <w:p w14:paraId="76725BCB"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t>Region</w:t>
            </w:r>
          </w:p>
        </w:tc>
        <w:tc>
          <w:tcPr>
            <w:tcW w:w="5910" w:type="dxa"/>
            <w:tcBorders>
              <w:top w:val="nil"/>
              <w:left w:val="nil"/>
              <w:bottom w:val="nil"/>
              <w:right w:val="nil"/>
            </w:tcBorders>
            <w:shd w:val="clear" w:color="auto" w:fill="auto"/>
            <w:noWrap/>
            <w:hideMark/>
          </w:tcPr>
          <w:p w14:paraId="1C387DA6"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t>Household region (Dummy)</w:t>
            </w:r>
          </w:p>
        </w:tc>
      </w:tr>
      <w:tr w:rsidR="00C06465" w:rsidRPr="008E388E" w14:paraId="75B30D91" w14:textId="77777777" w:rsidTr="009063B9">
        <w:trPr>
          <w:trHeight w:hRule="exact" w:val="300"/>
        </w:trPr>
        <w:tc>
          <w:tcPr>
            <w:tcW w:w="3540" w:type="dxa"/>
            <w:tcBorders>
              <w:top w:val="nil"/>
              <w:left w:val="nil"/>
              <w:bottom w:val="nil"/>
              <w:right w:val="nil"/>
            </w:tcBorders>
            <w:shd w:val="clear" w:color="auto" w:fill="auto"/>
            <w:noWrap/>
            <w:hideMark/>
          </w:tcPr>
          <w:p w14:paraId="2D29409A"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t>Region Population</w:t>
            </w:r>
          </w:p>
        </w:tc>
        <w:tc>
          <w:tcPr>
            <w:tcW w:w="5910" w:type="dxa"/>
            <w:tcBorders>
              <w:top w:val="nil"/>
              <w:left w:val="nil"/>
              <w:bottom w:val="nil"/>
              <w:right w:val="nil"/>
            </w:tcBorders>
            <w:shd w:val="clear" w:color="auto" w:fill="auto"/>
            <w:noWrap/>
            <w:hideMark/>
          </w:tcPr>
          <w:p w14:paraId="22A02B8A"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t>Household region population (Continuous)</w:t>
            </w:r>
          </w:p>
        </w:tc>
      </w:tr>
      <w:tr w:rsidR="00C06465" w:rsidRPr="008E388E" w14:paraId="064F31AD" w14:textId="77777777" w:rsidTr="009063B9">
        <w:trPr>
          <w:trHeight w:hRule="exact" w:val="300"/>
        </w:trPr>
        <w:tc>
          <w:tcPr>
            <w:tcW w:w="3540" w:type="dxa"/>
            <w:tcBorders>
              <w:top w:val="nil"/>
              <w:left w:val="nil"/>
              <w:bottom w:val="nil"/>
              <w:right w:val="nil"/>
            </w:tcBorders>
            <w:shd w:val="clear" w:color="auto" w:fill="auto"/>
            <w:noWrap/>
            <w:hideMark/>
          </w:tcPr>
          <w:p w14:paraId="711C7BF8"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t>Religion</w:t>
            </w:r>
          </w:p>
        </w:tc>
        <w:tc>
          <w:tcPr>
            <w:tcW w:w="5910" w:type="dxa"/>
            <w:tcBorders>
              <w:top w:val="nil"/>
              <w:left w:val="nil"/>
              <w:bottom w:val="nil"/>
              <w:right w:val="nil"/>
            </w:tcBorders>
            <w:shd w:val="clear" w:color="auto" w:fill="auto"/>
            <w:noWrap/>
            <w:hideMark/>
          </w:tcPr>
          <w:p w14:paraId="6CCCC284"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t>Household religion (Dummy)</w:t>
            </w:r>
          </w:p>
        </w:tc>
      </w:tr>
      <w:tr w:rsidR="00C06465" w:rsidRPr="008E388E" w14:paraId="611243A9" w14:textId="77777777" w:rsidTr="00D073F4">
        <w:trPr>
          <w:trHeight w:hRule="exact" w:val="540"/>
        </w:trPr>
        <w:tc>
          <w:tcPr>
            <w:tcW w:w="3540" w:type="dxa"/>
            <w:tcBorders>
              <w:top w:val="nil"/>
              <w:left w:val="nil"/>
              <w:bottom w:val="nil"/>
              <w:right w:val="nil"/>
            </w:tcBorders>
            <w:shd w:val="clear" w:color="auto" w:fill="auto"/>
            <w:noWrap/>
            <w:hideMark/>
          </w:tcPr>
          <w:p w14:paraId="273166BB"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t>Remittances</w:t>
            </w:r>
          </w:p>
        </w:tc>
        <w:tc>
          <w:tcPr>
            <w:tcW w:w="5910" w:type="dxa"/>
            <w:tcBorders>
              <w:top w:val="nil"/>
              <w:left w:val="nil"/>
              <w:bottom w:val="nil"/>
              <w:right w:val="nil"/>
            </w:tcBorders>
            <w:shd w:val="clear" w:color="auto" w:fill="auto"/>
            <w:noWrap/>
            <w:hideMark/>
          </w:tcPr>
          <w:p w14:paraId="2D3EE635"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t>Household must pay remittances each year (Dummy / Ordinal / continuous $)</w:t>
            </w:r>
          </w:p>
        </w:tc>
      </w:tr>
      <w:tr w:rsidR="00C06465" w:rsidRPr="008E388E" w14:paraId="70AA1F13" w14:textId="77777777" w:rsidTr="009063B9">
        <w:trPr>
          <w:trHeight w:hRule="exact" w:val="300"/>
        </w:trPr>
        <w:tc>
          <w:tcPr>
            <w:tcW w:w="3540" w:type="dxa"/>
            <w:tcBorders>
              <w:top w:val="nil"/>
              <w:left w:val="nil"/>
              <w:bottom w:val="nil"/>
              <w:right w:val="nil"/>
            </w:tcBorders>
            <w:shd w:val="clear" w:color="auto" w:fill="auto"/>
            <w:noWrap/>
            <w:hideMark/>
          </w:tcPr>
          <w:p w14:paraId="14BAA461"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t>Self-employed</w:t>
            </w:r>
          </w:p>
        </w:tc>
        <w:tc>
          <w:tcPr>
            <w:tcW w:w="5910" w:type="dxa"/>
            <w:tcBorders>
              <w:top w:val="nil"/>
              <w:left w:val="nil"/>
              <w:bottom w:val="nil"/>
              <w:right w:val="nil"/>
            </w:tcBorders>
            <w:shd w:val="clear" w:color="auto" w:fill="auto"/>
            <w:noWrap/>
            <w:hideMark/>
          </w:tcPr>
          <w:p w14:paraId="5740EBFD"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t>Household head / respondent is self-employed (Dummy)</w:t>
            </w:r>
          </w:p>
        </w:tc>
      </w:tr>
      <w:tr w:rsidR="00C06465" w:rsidRPr="008E388E" w14:paraId="774D6F48" w14:textId="77777777" w:rsidTr="009063B9">
        <w:trPr>
          <w:trHeight w:hRule="exact" w:val="300"/>
        </w:trPr>
        <w:tc>
          <w:tcPr>
            <w:tcW w:w="3540" w:type="dxa"/>
            <w:tcBorders>
              <w:top w:val="nil"/>
              <w:left w:val="nil"/>
              <w:bottom w:val="nil"/>
              <w:right w:val="nil"/>
            </w:tcBorders>
            <w:shd w:val="clear" w:color="auto" w:fill="auto"/>
            <w:noWrap/>
            <w:hideMark/>
          </w:tcPr>
          <w:p w14:paraId="497717C2"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t>Slope of Land</w:t>
            </w:r>
          </w:p>
        </w:tc>
        <w:tc>
          <w:tcPr>
            <w:tcW w:w="5910" w:type="dxa"/>
            <w:tcBorders>
              <w:top w:val="nil"/>
              <w:left w:val="nil"/>
              <w:bottom w:val="nil"/>
              <w:right w:val="nil"/>
            </w:tcBorders>
            <w:shd w:val="clear" w:color="auto" w:fill="auto"/>
            <w:noWrap/>
            <w:hideMark/>
          </w:tcPr>
          <w:p w14:paraId="78D7510E"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t>Slope of soil in plot, (Dummy / Ordinal)</w:t>
            </w:r>
          </w:p>
        </w:tc>
      </w:tr>
      <w:tr w:rsidR="00C06465" w:rsidRPr="008E388E" w14:paraId="6E175CBD" w14:textId="77777777" w:rsidTr="009063B9">
        <w:trPr>
          <w:trHeight w:hRule="exact" w:val="300"/>
        </w:trPr>
        <w:tc>
          <w:tcPr>
            <w:tcW w:w="3540" w:type="dxa"/>
            <w:tcBorders>
              <w:top w:val="nil"/>
              <w:left w:val="nil"/>
              <w:bottom w:val="nil"/>
              <w:right w:val="nil"/>
            </w:tcBorders>
            <w:shd w:val="clear" w:color="auto" w:fill="auto"/>
            <w:noWrap/>
            <w:hideMark/>
          </w:tcPr>
          <w:p w14:paraId="70B31E41"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t>Soil Quality/Fertility</w:t>
            </w:r>
          </w:p>
        </w:tc>
        <w:tc>
          <w:tcPr>
            <w:tcW w:w="5910" w:type="dxa"/>
            <w:tcBorders>
              <w:top w:val="nil"/>
              <w:left w:val="nil"/>
              <w:bottom w:val="nil"/>
              <w:right w:val="nil"/>
            </w:tcBorders>
            <w:shd w:val="clear" w:color="auto" w:fill="auto"/>
            <w:noWrap/>
            <w:hideMark/>
          </w:tcPr>
          <w:p w14:paraId="229CA29E"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t>Quality of soil in plot, (Dummy / Ordinal)</w:t>
            </w:r>
          </w:p>
        </w:tc>
      </w:tr>
      <w:tr w:rsidR="00C06465" w:rsidRPr="008E388E" w14:paraId="7C03BD5D" w14:textId="77777777" w:rsidTr="009063B9">
        <w:trPr>
          <w:trHeight w:hRule="exact" w:val="300"/>
        </w:trPr>
        <w:tc>
          <w:tcPr>
            <w:tcW w:w="3540" w:type="dxa"/>
            <w:tcBorders>
              <w:top w:val="nil"/>
              <w:left w:val="nil"/>
              <w:bottom w:val="nil"/>
              <w:right w:val="nil"/>
            </w:tcBorders>
            <w:shd w:val="clear" w:color="auto" w:fill="auto"/>
            <w:noWrap/>
            <w:hideMark/>
          </w:tcPr>
          <w:p w14:paraId="114DBA98"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t>Storage</w:t>
            </w:r>
          </w:p>
        </w:tc>
        <w:tc>
          <w:tcPr>
            <w:tcW w:w="5910" w:type="dxa"/>
            <w:tcBorders>
              <w:top w:val="nil"/>
              <w:left w:val="nil"/>
              <w:bottom w:val="nil"/>
              <w:right w:val="nil"/>
            </w:tcBorders>
            <w:shd w:val="clear" w:color="auto" w:fill="auto"/>
            <w:noWrap/>
            <w:hideMark/>
          </w:tcPr>
          <w:p w14:paraId="6DFC1D7A"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t>Household has access to storage (Dummy)</w:t>
            </w:r>
          </w:p>
        </w:tc>
      </w:tr>
      <w:tr w:rsidR="00C06465" w:rsidRPr="008E388E" w14:paraId="1CC27054" w14:textId="77777777" w:rsidTr="009063B9">
        <w:trPr>
          <w:trHeight w:hRule="exact" w:val="300"/>
        </w:trPr>
        <w:tc>
          <w:tcPr>
            <w:tcW w:w="3540" w:type="dxa"/>
            <w:tcBorders>
              <w:top w:val="nil"/>
              <w:left w:val="nil"/>
              <w:bottom w:val="nil"/>
              <w:right w:val="nil"/>
            </w:tcBorders>
            <w:shd w:val="clear" w:color="auto" w:fill="auto"/>
            <w:noWrap/>
            <w:hideMark/>
          </w:tcPr>
          <w:p w14:paraId="3684964A"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t>Training</w:t>
            </w:r>
          </w:p>
        </w:tc>
        <w:tc>
          <w:tcPr>
            <w:tcW w:w="5910" w:type="dxa"/>
            <w:tcBorders>
              <w:top w:val="nil"/>
              <w:left w:val="nil"/>
              <w:bottom w:val="nil"/>
              <w:right w:val="nil"/>
            </w:tcBorders>
            <w:shd w:val="clear" w:color="auto" w:fill="auto"/>
            <w:noWrap/>
            <w:hideMark/>
          </w:tcPr>
          <w:p w14:paraId="17867851"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t>Household has access to training (Dummy)</w:t>
            </w:r>
          </w:p>
        </w:tc>
      </w:tr>
      <w:tr w:rsidR="00C06465" w:rsidRPr="008E388E" w14:paraId="47ACD1F7" w14:textId="77777777" w:rsidTr="009063B9">
        <w:trPr>
          <w:trHeight w:hRule="exact" w:val="300"/>
        </w:trPr>
        <w:tc>
          <w:tcPr>
            <w:tcW w:w="3540" w:type="dxa"/>
            <w:tcBorders>
              <w:top w:val="nil"/>
              <w:left w:val="nil"/>
              <w:bottom w:val="nil"/>
              <w:right w:val="nil"/>
            </w:tcBorders>
            <w:shd w:val="clear" w:color="auto" w:fill="auto"/>
            <w:noWrap/>
            <w:hideMark/>
          </w:tcPr>
          <w:p w14:paraId="6A5C0321"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t>Transport</w:t>
            </w:r>
          </w:p>
        </w:tc>
        <w:tc>
          <w:tcPr>
            <w:tcW w:w="5910" w:type="dxa"/>
            <w:tcBorders>
              <w:top w:val="nil"/>
              <w:left w:val="nil"/>
              <w:bottom w:val="nil"/>
              <w:right w:val="nil"/>
            </w:tcBorders>
            <w:shd w:val="clear" w:color="auto" w:fill="auto"/>
            <w:noWrap/>
            <w:hideMark/>
          </w:tcPr>
          <w:p w14:paraId="66F1072A"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t>Household has access to transport (Dummy)</w:t>
            </w:r>
          </w:p>
        </w:tc>
      </w:tr>
      <w:tr w:rsidR="00C06465" w:rsidRPr="008E388E" w14:paraId="4978CFBD" w14:textId="77777777" w:rsidTr="009063B9">
        <w:trPr>
          <w:trHeight w:hRule="exact" w:val="513"/>
        </w:trPr>
        <w:tc>
          <w:tcPr>
            <w:tcW w:w="3540" w:type="dxa"/>
            <w:tcBorders>
              <w:top w:val="nil"/>
              <w:left w:val="nil"/>
              <w:right w:val="nil"/>
            </w:tcBorders>
            <w:shd w:val="clear" w:color="auto" w:fill="auto"/>
            <w:noWrap/>
            <w:hideMark/>
          </w:tcPr>
          <w:p w14:paraId="4BFFC64C"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t>Wealth</w:t>
            </w:r>
          </w:p>
        </w:tc>
        <w:tc>
          <w:tcPr>
            <w:tcW w:w="5910" w:type="dxa"/>
            <w:tcBorders>
              <w:top w:val="nil"/>
              <w:left w:val="nil"/>
              <w:right w:val="nil"/>
            </w:tcBorders>
            <w:shd w:val="clear" w:color="auto" w:fill="auto"/>
            <w:noWrap/>
            <w:hideMark/>
          </w:tcPr>
          <w:p w14:paraId="2E673C15"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t>Respondent monetary wealth, (Asset index / Dummy / Categorical, quintile)</w:t>
            </w:r>
          </w:p>
        </w:tc>
      </w:tr>
      <w:tr w:rsidR="00C06465" w:rsidRPr="008E388E" w14:paraId="3464D081" w14:textId="77777777" w:rsidTr="009063B9">
        <w:trPr>
          <w:trHeight w:hRule="exact" w:val="300"/>
        </w:trPr>
        <w:tc>
          <w:tcPr>
            <w:tcW w:w="3540" w:type="dxa"/>
            <w:tcBorders>
              <w:top w:val="nil"/>
              <w:left w:val="nil"/>
              <w:bottom w:val="single" w:sz="12" w:space="0" w:color="auto"/>
              <w:right w:val="nil"/>
            </w:tcBorders>
            <w:shd w:val="clear" w:color="auto" w:fill="auto"/>
            <w:noWrap/>
            <w:hideMark/>
          </w:tcPr>
          <w:p w14:paraId="3AC664E5"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t>Year</w:t>
            </w:r>
          </w:p>
        </w:tc>
        <w:tc>
          <w:tcPr>
            <w:tcW w:w="5910" w:type="dxa"/>
            <w:tcBorders>
              <w:top w:val="nil"/>
              <w:left w:val="nil"/>
              <w:bottom w:val="single" w:sz="12" w:space="0" w:color="auto"/>
              <w:right w:val="nil"/>
            </w:tcBorders>
            <w:shd w:val="clear" w:color="auto" w:fill="auto"/>
            <w:noWrap/>
            <w:hideMark/>
          </w:tcPr>
          <w:p w14:paraId="681979DC" w14:textId="77777777" w:rsidR="00C06465" w:rsidRPr="008E388E" w:rsidRDefault="00C06465" w:rsidP="009063B9">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color w:val="000000"/>
                <w:szCs w:val="24"/>
                <w:lang w:val="en-GB" w:bidi="ml-IN"/>
              </w:rPr>
              <w:t>Year of study (Nominal)</w:t>
            </w:r>
          </w:p>
        </w:tc>
      </w:tr>
    </w:tbl>
    <w:p w14:paraId="1A9FA7B4" w14:textId="77777777" w:rsidR="00C06465" w:rsidRPr="008E388E" w:rsidRDefault="00C06465" w:rsidP="00C06465">
      <w:pPr>
        <w:jc w:val="left"/>
        <w:rPr>
          <w:rFonts w:ascii="Times New Roman" w:eastAsiaTheme="majorEastAsia" w:hAnsi="Times New Roman" w:cs="Times New Roman"/>
          <w:b/>
          <w:color w:val="1F4E79" w:themeColor="accent5" w:themeShade="80"/>
          <w:sz w:val="28"/>
          <w:szCs w:val="28"/>
          <w:lang w:val="en-GB"/>
        </w:rPr>
      </w:pPr>
      <w:r w:rsidRPr="008E388E">
        <w:rPr>
          <w:rFonts w:ascii="Times New Roman" w:hAnsi="Times New Roman" w:cs="Times New Roman"/>
          <w:color w:val="1F4E79" w:themeColor="accent5" w:themeShade="80"/>
          <w:szCs w:val="28"/>
          <w:lang w:val="en-GB"/>
        </w:rPr>
        <w:br w:type="page"/>
      </w:r>
    </w:p>
    <w:p w14:paraId="2EB9BBF2" w14:textId="3A784EFE" w:rsidR="00D073F4" w:rsidRPr="008E388E" w:rsidRDefault="006041CC" w:rsidP="006078C7">
      <w:pPr>
        <w:pStyle w:val="Heading2"/>
        <w:spacing w:before="120" w:after="120"/>
        <w:rPr>
          <w:rFonts w:ascii="Times New Roman" w:hAnsi="Times New Roman" w:cs="Times New Roman"/>
          <w:i w:val="0"/>
          <w:iCs/>
          <w:sz w:val="28"/>
          <w:szCs w:val="28"/>
          <w:lang w:val="en-GB"/>
        </w:rPr>
      </w:pPr>
      <w:r w:rsidRPr="008E388E">
        <w:rPr>
          <w:rFonts w:ascii="Times New Roman" w:hAnsi="Times New Roman" w:cs="Times New Roman"/>
          <w:i w:val="0"/>
          <w:iCs/>
          <w:sz w:val="28"/>
          <w:szCs w:val="28"/>
          <w:lang w:val="en-GB"/>
        </w:rPr>
        <w:lastRenderedPageBreak/>
        <w:t>Table S</w:t>
      </w:r>
      <w:r w:rsidR="00C06465" w:rsidRPr="008E388E">
        <w:rPr>
          <w:rFonts w:ascii="Times New Roman" w:hAnsi="Times New Roman" w:cs="Times New Roman"/>
          <w:i w:val="0"/>
          <w:iCs/>
          <w:sz w:val="28"/>
          <w:szCs w:val="28"/>
          <w:lang w:val="en-GB"/>
        </w:rPr>
        <w:t>3</w:t>
      </w:r>
      <w:r w:rsidRPr="008E388E">
        <w:rPr>
          <w:rFonts w:ascii="Times New Roman" w:hAnsi="Times New Roman" w:cs="Times New Roman"/>
          <w:i w:val="0"/>
          <w:iCs/>
          <w:sz w:val="28"/>
          <w:szCs w:val="28"/>
          <w:lang w:val="en-GB"/>
        </w:rPr>
        <w:t>.</w:t>
      </w:r>
      <w:r w:rsidR="0058617C" w:rsidRPr="008E388E">
        <w:rPr>
          <w:rFonts w:ascii="Times New Roman" w:hAnsi="Times New Roman" w:cs="Times New Roman"/>
          <w:i w:val="0"/>
          <w:iCs/>
          <w:sz w:val="28"/>
          <w:szCs w:val="28"/>
          <w:lang w:val="en-GB"/>
        </w:rPr>
        <w:t xml:space="preserve"> </w:t>
      </w:r>
      <w:r w:rsidR="008E388E" w:rsidRPr="008E388E">
        <w:rPr>
          <w:rFonts w:ascii="Times New Roman" w:hAnsi="Times New Roman" w:cs="Times New Roman"/>
          <w:i w:val="0"/>
          <w:iCs/>
          <w:sz w:val="28"/>
          <w:szCs w:val="28"/>
          <w:lang w:val="en-GB"/>
        </w:rPr>
        <w:t>The D</w:t>
      </w:r>
      <w:r w:rsidR="0058617C" w:rsidRPr="008E388E">
        <w:rPr>
          <w:rFonts w:ascii="Times New Roman" w:hAnsi="Times New Roman" w:cs="Times New Roman"/>
          <w:i w:val="0"/>
          <w:iCs/>
          <w:sz w:val="28"/>
          <w:szCs w:val="28"/>
          <w:lang w:val="en-GB"/>
        </w:rPr>
        <w:t xml:space="preserve">irection of </w:t>
      </w:r>
      <w:r w:rsidR="008E388E" w:rsidRPr="008E388E">
        <w:rPr>
          <w:rFonts w:ascii="Times New Roman" w:hAnsi="Times New Roman" w:cs="Times New Roman"/>
          <w:i w:val="0"/>
          <w:iCs/>
          <w:sz w:val="28"/>
          <w:szCs w:val="28"/>
          <w:lang w:val="en-GB"/>
        </w:rPr>
        <w:t>I</w:t>
      </w:r>
      <w:r w:rsidR="0058617C" w:rsidRPr="008E388E">
        <w:rPr>
          <w:rFonts w:ascii="Times New Roman" w:hAnsi="Times New Roman" w:cs="Times New Roman"/>
          <w:i w:val="0"/>
          <w:iCs/>
          <w:sz w:val="28"/>
          <w:szCs w:val="28"/>
          <w:lang w:val="en-GB"/>
        </w:rPr>
        <w:t xml:space="preserve">mpact of </w:t>
      </w:r>
      <w:r w:rsidR="008E388E" w:rsidRPr="008E388E">
        <w:rPr>
          <w:rFonts w:ascii="Times New Roman" w:hAnsi="Times New Roman" w:cs="Times New Roman"/>
          <w:i w:val="0"/>
          <w:iCs/>
          <w:sz w:val="28"/>
          <w:szCs w:val="28"/>
          <w:lang w:val="en-GB"/>
        </w:rPr>
        <w:t>E</w:t>
      </w:r>
      <w:r w:rsidR="0058617C" w:rsidRPr="008E388E">
        <w:rPr>
          <w:rFonts w:ascii="Times New Roman" w:hAnsi="Times New Roman" w:cs="Times New Roman"/>
          <w:i w:val="0"/>
          <w:iCs/>
          <w:sz w:val="28"/>
          <w:szCs w:val="28"/>
          <w:lang w:val="en-GB"/>
        </w:rPr>
        <w:t xml:space="preserve">xplanatory </w:t>
      </w:r>
      <w:bookmarkStart w:id="5" w:name="_Toc35341360"/>
      <w:bookmarkEnd w:id="4"/>
      <w:r w:rsidR="008E388E" w:rsidRPr="008E388E">
        <w:rPr>
          <w:rFonts w:ascii="Times New Roman" w:hAnsi="Times New Roman" w:cs="Times New Roman"/>
          <w:i w:val="0"/>
          <w:iCs/>
          <w:sz w:val="28"/>
          <w:szCs w:val="28"/>
          <w:lang w:val="en-GB"/>
        </w:rPr>
        <w:t>V</w:t>
      </w:r>
      <w:r w:rsidR="00D073F4" w:rsidRPr="008E388E">
        <w:rPr>
          <w:rFonts w:ascii="Times New Roman" w:hAnsi="Times New Roman" w:cs="Times New Roman"/>
          <w:i w:val="0"/>
          <w:iCs/>
          <w:sz w:val="28"/>
          <w:szCs w:val="28"/>
          <w:lang w:val="en-GB"/>
        </w:rPr>
        <w:t>ariables</w:t>
      </w:r>
    </w:p>
    <w:tbl>
      <w:tblPr>
        <w:tblW w:w="9990" w:type="dxa"/>
        <w:tblLook w:val="04A0" w:firstRow="1" w:lastRow="0" w:firstColumn="1" w:lastColumn="0" w:noHBand="0" w:noVBand="1"/>
      </w:tblPr>
      <w:tblGrid>
        <w:gridCol w:w="2760"/>
        <w:gridCol w:w="2820"/>
        <w:gridCol w:w="1620"/>
        <w:gridCol w:w="2790"/>
      </w:tblGrid>
      <w:tr w:rsidR="00D073F4" w:rsidRPr="008E388E" w14:paraId="7BC8524F" w14:textId="77777777" w:rsidTr="006078C7">
        <w:trPr>
          <w:trHeight w:hRule="exact" w:val="783"/>
        </w:trPr>
        <w:tc>
          <w:tcPr>
            <w:tcW w:w="2760" w:type="dxa"/>
            <w:tcBorders>
              <w:top w:val="double" w:sz="6" w:space="0" w:color="auto"/>
              <w:left w:val="nil"/>
              <w:bottom w:val="single" w:sz="8" w:space="0" w:color="000000"/>
              <w:right w:val="nil"/>
            </w:tcBorders>
            <w:vAlign w:val="center"/>
            <w:hideMark/>
          </w:tcPr>
          <w:p w14:paraId="266BFE25" w14:textId="77777777" w:rsidR="00D073F4" w:rsidRPr="008E388E" w:rsidRDefault="00D073F4">
            <w:pPr>
              <w:spacing w:after="0" w:line="240" w:lineRule="auto"/>
              <w:jc w:val="left"/>
              <w:rPr>
                <w:rFonts w:ascii="Times New Roman" w:eastAsia="Times New Roman" w:hAnsi="Times New Roman" w:cs="Times New Roman"/>
                <w:b/>
                <w:bCs/>
                <w:color w:val="000000"/>
                <w:szCs w:val="24"/>
                <w:lang w:bidi="ml-IN"/>
              </w:rPr>
            </w:pPr>
            <w:r w:rsidRPr="008E388E">
              <w:rPr>
                <w:rFonts w:ascii="Times New Roman" w:eastAsia="Times New Roman" w:hAnsi="Times New Roman" w:cs="Times New Roman"/>
                <w:b/>
                <w:bCs/>
                <w:color w:val="000000"/>
                <w:szCs w:val="24"/>
                <w:lang w:val="en-GB" w:bidi="ml-IN"/>
              </w:rPr>
              <w:t>Explanatory Variables</w:t>
            </w:r>
          </w:p>
        </w:tc>
        <w:tc>
          <w:tcPr>
            <w:tcW w:w="2820" w:type="dxa"/>
            <w:tcBorders>
              <w:top w:val="double" w:sz="6" w:space="0" w:color="auto"/>
              <w:left w:val="nil"/>
              <w:bottom w:val="single" w:sz="8" w:space="0" w:color="000000"/>
              <w:right w:val="nil"/>
            </w:tcBorders>
            <w:vAlign w:val="center"/>
            <w:hideMark/>
          </w:tcPr>
          <w:p w14:paraId="18019302" w14:textId="77777777" w:rsidR="00D073F4" w:rsidRPr="008E388E" w:rsidRDefault="00D073F4">
            <w:pPr>
              <w:spacing w:after="0" w:line="240" w:lineRule="auto"/>
              <w:jc w:val="center"/>
              <w:rPr>
                <w:rFonts w:ascii="Times New Roman" w:eastAsia="Times New Roman" w:hAnsi="Times New Roman" w:cs="Times New Roman"/>
                <w:b/>
                <w:bCs/>
                <w:color w:val="000000"/>
                <w:szCs w:val="24"/>
                <w:lang w:bidi="ml-IN"/>
              </w:rPr>
            </w:pPr>
            <w:r w:rsidRPr="008E388E">
              <w:rPr>
                <w:rFonts w:ascii="Times New Roman" w:eastAsia="Times New Roman" w:hAnsi="Times New Roman" w:cs="Times New Roman"/>
                <w:b/>
                <w:bCs/>
                <w:color w:val="000000"/>
                <w:szCs w:val="24"/>
                <w:lang w:val="en-GB" w:bidi="ml-IN"/>
              </w:rPr>
              <w:t>Negative (%)</w:t>
            </w:r>
          </w:p>
        </w:tc>
        <w:tc>
          <w:tcPr>
            <w:tcW w:w="1620" w:type="dxa"/>
            <w:tcBorders>
              <w:top w:val="double" w:sz="6" w:space="0" w:color="auto"/>
              <w:left w:val="nil"/>
              <w:bottom w:val="single" w:sz="8" w:space="0" w:color="000000"/>
              <w:right w:val="nil"/>
            </w:tcBorders>
            <w:vAlign w:val="center"/>
            <w:hideMark/>
          </w:tcPr>
          <w:p w14:paraId="0F7164BC" w14:textId="77777777" w:rsidR="00D073F4" w:rsidRPr="008E388E" w:rsidRDefault="00D073F4">
            <w:pPr>
              <w:spacing w:after="0" w:line="240" w:lineRule="auto"/>
              <w:jc w:val="center"/>
              <w:rPr>
                <w:rFonts w:ascii="Times New Roman" w:eastAsia="Times New Roman" w:hAnsi="Times New Roman" w:cs="Times New Roman"/>
                <w:b/>
                <w:bCs/>
                <w:color w:val="000000"/>
                <w:szCs w:val="24"/>
                <w:lang w:bidi="ml-IN"/>
              </w:rPr>
            </w:pPr>
            <w:r w:rsidRPr="008E388E">
              <w:rPr>
                <w:rFonts w:ascii="Times New Roman" w:eastAsia="Times New Roman" w:hAnsi="Times New Roman" w:cs="Times New Roman"/>
                <w:b/>
                <w:bCs/>
                <w:color w:val="000000"/>
                <w:szCs w:val="24"/>
                <w:lang w:val="en-GB" w:bidi="ml-IN"/>
              </w:rPr>
              <w:t>Positive (%)</w:t>
            </w:r>
          </w:p>
        </w:tc>
        <w:tc>
          <w:tcPr>
            <w:tcW w:w="2790" w:type="dxa"/>
            <w:tcBorders>
              <w:top w:val="double" w:sz="6" w:space="0" w:color="auto"/>
              <w:left w:val="nil"/>
              <w:bottom w:val="single" w:sz="8" w:space="0" w:color="000000"/>
              <w:right w:val="nil"/>
            </w:tcBorders>
            <w:vAlign w:val="center"/>
            <w:hideMark/>
          </w:tcPr>
          <w:p w14:paraId="0C322BD5" w14:textId="225E5106" w:rsidR="00D073F4" w:rsidRPr="008E388E" w:rsidRDefault="00D073F4">
            <w:pPr>
              <w:spacing w:after="0" w:line="240" w:lineRule="auto"/>
              <w:jc w:val="center"/>
              <w:rPr>
                <w:rFonts w:ascii="Times New Roman" w:eastAsia="Times New Roman" w:hAnsi="Times New Roman" w:cs="Times New Roman"/>
                <w:b/>
                <w:bCs/>
                <w:color w:val="000000"/>
                <w:szCs w:val="24"/>
                <w:lang w:bidi="ml-IN"/>
              </w:rPr>
            </w:pPr>
            <w:r w:rsidRPr="008E388E">
              <w:rPr>
                <w:rFonts w:ascii="Times New Roman" w:eastAsia="Times New Roman" w:hAnsi="Times New Roman" w:cs="Times New Roman"/>
                <w:b/>
                <w:bCs/>
                <w:color w:val="000000"/>
                <w:szCs w:val="24"/>
                <w:lang w:val="en-GB" w:bidi="ml-IN"/>
              </w:rPr>
              <w:t>Number of times used in the sampled studies</w:t>
            </w:r>
          </w:p>
        </w:tc>
      </w:tr>
      <w:tr w:rsidR="00D073F4" w:rsidRPr="008E388E" w14:paraId="615DB67C" w14:textId="77777777" w:rsidTr="00D073F4">
        <w:trPr>
          <w:trHeight w:hRule="exact" w:val="300"/>
        </w:trPr>
        <w:tc>
          <w:tcPr>
            <w:tcW w:w="2760" w:type="dxa"/>
            <w:hideMark/>
          </w:tcPr>
          <w:p w14:paraId="4F0A88ED" w14:textId="77777777" w:rsidR="00D073F4" w:rsidRPr="008E388E" w:rsidRDefault="00D073F4">
            <w:pPr>
              <w:spacing w:after="0" w:line="240" w:lineRule="auto"/>
              <w:jc w:val="left"/>
              <w:rPr>
                <w:rFonts w:ascii="Times New Roman" w:eastAsia="Times New Roman" w:hAnsi="Times New Roman" w:cs="Times New Roman"/>
                <w:b/>
                <w:bCs/>
                <w:color w:val="000000"/>
                <w:szCs w:val="24"/>
                <w:lang w:bidi="ml-IN"/>
              </w:rPr>
            </w:pPr>
            <w:r w:rsidRPr="008E388E">
              <w:rPr>
                <w:rFonts w:ascii="Times New Roman" w:eastAsia="Times New Roman" w:hAnsi="Times New Roman" w:cs="Times New Roman"/>
                <w:b/>
                <w:bCs/>
                <w:szCs w:val="24"/>
              </w:rPr>
              <w:t>Region</w:t>
            </w:r>
          </w:p>
        </w:tc>
        <w:tc>
          <w:tcPr>
            <w:tcW w:w="2820" w:type="dxa"/>
            <w:hideMark/>
          </w:tcPr>
          <w:p w14:paraId="6233B90C" w14:textId="77777777" w:rsidR="00D073F4" w:rsidRPr="008E388E" w:rsidRDefault="00D073F4">
            <w:pPr>
              <w:spacing w:after="0" w:line="240" w:lineRule="auto"/>
              <w:jc w:val="center"/>
              <w:rPr>
                <w:rFonts w:ascii="Times New Roman" w:eastAsia="Times New Roman" w:hAnsi="Times New Roman" w:cs="Times New Roman"/>
                <w:b/>
                <w:bCs/>
                <w:color w:val="000000"/>
                <w:szCs w:val="24"/>
                <w:lang w:bidi="ml-IN"/>
              </w:rPr>
            </w:pPr>
            <w:r w:rsidRPr="008E388E">
              <w:rPr>
                <w:rFonts w:ascii="Times New Roman" w:eastAsia="Times New Roman" w:hAnsi="Times New Roman" w:cs="Times New Roman"/>
                <w:b/>
                <w:bCs/>
                <w:szCs w:val="24"/>
              </w:rPr>
              <w:t>32</w:t>
            </w:r>
          </w:p>
        </w:tc>
        <w:tc>
          <w:tcPr>
            <w:tcW w:w="1620" w:type="dxa"/>
            <w:hideMark/>
          </w:tcPr>
          <w:p w14:paraId="754EF01A" w14:textId="77777777" w:rsidR="00D073F4" w:rsidRPr="008E388E" w:rsidRDefault="00D073F4">
            <w:pPr>
              <w:spacing w:after="0" w:line="240" w:lineRule="auto"/>
              <w:jc w:val="center"/>
              <w:rPr>
                <w:rFonts w:ascii="Times New Roman" w:eastAsia="Times New Roman" w:hAnsi="Times New Roman" w:cs="Times New Roman"/>
                <w:b/>
                <w:bCs/>
                <w:color w:val="000000"/>
                <w:szCs w:val="24"/>
                <w:lang w:bidi="ml-IN"/>
              </w:rPr>
            </w:pPr>
            <w:r w:rsidRPr="008E388E">
              <w:rPr>
                <w:rFonts w:ascii="Times New Roman" w:eastAsia="Times New Roman" w:hAnsi="Times New Roman" w:cs="Times New Roman"/>
                <w:b/>
                <w:bCs/>
                <w:szCs w:val="24"/>
              </w:rPr>
              <w:t>37</w:t>
            </w:r>
          </w:p>
        </w:tc>
        <w:tc>
          <w:tcPr>
            <w:tcW w:w="2790" w:type="dxa"/>
            <w:hideMark/>
          </w:tcPr>
          <w:p w14:paraId="705E011D" w14:textId="77777777" w:rsidR="00D073F4" w:rsidRPr="008E388E" w:rsidRDefault="00D073F4">
            <w:pPr>
              <w:spacing w:after="0" w:line="240" w:lineRule="auto"/>
              <w:jc w:val="center"/>
              <w:rPr>
                <w:rFonts w:ascii="Times New Roman" w:eastAsia="Times New Roman" w:hAnsi="Times New Roman" w:cs="Times New Roman"/>
                <w:b/>
                <w:bCs/>
                <w:color w:val="000000"/>
                <w:szCs w:val="24"/>
                <w:lang w:bidi="ml-IN"/>
              </w:rPr>
            </w:pPr>
            <w:r w:rsidRPr="008E388E">
              <w:rPr>
                <w:rFonts w:ascii="Times New Roman" w:eastAsia="Times New Roman" w:hAnsi="Times New Roman" w:cs="Times New Roman"/>
                <w:b/>
                <w:bCs/>
                <w:szCs w:val="24"/>
              </w:rPr>
              <w:t>518</w:t>
            </w:r>
          </w:p>
        </w:tc>
      </w:tr>
      <w:tr w:rsidR="00D073F4" w:rsidRPr="008E388E" w14:paraId="30A97569" w14:textId="77777777" w:rsidTr="00D073F4">
        <w:trPr>
          <w:trHeight w:hRule="exact" w:val="300"/>
        </w:trPr>
        <w:tc>
          <w:tcPr>
            <w:tcW w:w="2760" w:type="dxa"/>
            <w:hideMark/>
          </w:tcPr>
          <w:p w14:paraId="632EA41D" w14:textId="77777777" w:rsidR="00D073F4" w:rsidRPr="008E388E" w:rsidRDefault="00D073F4">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Information Access</w:t>
            </w:r>
          </w:p>
        </w:tc>
        <w:tc>
          <w:tcPr>
            <w:tcW w:w="2820" w:type="dxa"/>
            <w:hideMark/>
          </w:tcPr>
          <w:p w14:paraId="0F5ACA0D"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10</w:t>
            </w:r>
          </w:p>
        </w:tc>
        <w:tc>
          <w:tcPr>
            <w:tcW w:w="1620" w:type="dxa"/>
            <w:hideMark/>
          </w:tcPr>
          <w:p w14:paraId="2905FC36"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38</w:t>
            </w:r>
          </w:p>
        </w:tc>
        <w:tc>
          <w:tcPr>
            <w:tcW w:w="2790" w:type="dxa"/>
            <w:hideMark/>
          </w:tcPr>
          <w:p w14:paraId="65A972E4"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476</w:t>
            </w:r>
          </w:p>
        </w:tc>
      </w:tr>
      <w:tr w:rsidR="00D073F4" w:rsidRPr="008E388E" w14:paraId="5CF0ECC8" w14:textId="77777777" w:rsidTr="00D073F4">
        <w:trPr>
          <w:trHeight w:hRule="exact" w:val="300"/>
        </w:trPr>
        <w:tc>
          <w:tcPr>
            <w:tcW w:w="2760" w:type="dxa"/>
            <w:hideMark/>
          </w:tcPr>
          <w:p w14:paraId="700A1C27" w14:textId="77777777" w:rsidR="00D073F4" w:rsidRPr="008E388E" w:rsidRDefault="00D073F4">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Soil Quality/Fertility</w:t>
            </w:r>
          </w:p>
        </w:tc>
        <w:tc>
          <w:tcPr>
            <w:tcW w:w="2820" w:type="dxa"/>
            <w:hideMark/>
          </w:tcPr>
          <w:p w14:paraId="4EE6EA4B"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12</w:t>
            </w:r>
          </w:p>
        </w:tc>
        <w:tc>
          <w:tcPr>
            <w:tcW w:w="1620" w:type="dxa"/>
            <w:hideMark/>
          </w:tcPr>
          <w:p w14:paraId="0BB72F44"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26</w:t>
            </w:r>
          </w:p>
        </w:tc>
        <w:tc>
          <w:tcPr>
            <w:tcW w:w="2790" w:type="dxa"/>
            <w:hideMark/>
          </w:tcPr>
          <w:p w14:paraId="0D9D0C63"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422</w:t>
            </w:r>
          </w:p>
        </w:tc>
      </w:tr>
      <w:tr w:rsidR="00D073F4" w:rsidRPr="008E388E" w14:paraId="2BD2F773" w14:textId="77777777" w:rsidTr="00D073F4">
        <w:trPr>
          <w:trHeight w:hRule="exact" w:val="300"/>
        </w:trPr>
        <w:tc>
          <w:tcPr>
            <w:tcW w:w="2760" w:type="dxa"/>
            <w:hideMark/>
          </w:tcPr>
          <w:p w14:paraId="21B8A50D" w14:textId="77777777" w:rsidR="00D073F4" w:rsidRPr="008E388E" w:rsidRDefault="00D073F4">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Age</w:t>
            </w:r>
          </w:p>
        </w:tc>
        <w:tc>
          <w:tcPr>
            <w:tcW w:w="2820" w:type="dxa"/>
            <w:hideMark/>
          </w:tcPr>
          <w:p w14:paraId="43A0A8E2"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15</w:t>
            </w:r>
          </w:p>
        </w:tc>
        <w:tc>
          <w:tcPr>
            <w:tcW w:w="1620" w:type="dxa"/>
            <w:hideMark/>
          </w:tcPr>
          <w:p w14:paraId="057BB2AF"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22</w:t>
            </w:r>
          </w:p>
        </w:tc>
        <w:tc>
          <w:tcPr>
            <w:tcW w:w="2790" w:type="dxa"/>
            <w:hideMark/>
          </w:tcPr>
          <w:p w14:paraId="7582891C"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402</w:t>
            </w:r>
          </w:p>
        </w:tc>
      </w:tr>
      <w:tr w:rsidR="00D073F4" w:rsidRPr="008E388E" w14:paraId="28FBBBCA" w14:textId="77777777" w:rsidTr="00D073F4">
        <w:trPr>
          <w:trHeight w:hRule="exact" w:val="300"/>
        </w:trPr>
        <w:tc>
          <w:tcPr>
            <w:tcW w:w="2760" w:type="dxa"/>
            <w:hideMark/>
          </w:tcPr>
          <w:p w14:paraId="576BCF6B" w14:textId="77777777" w:rsidR="00D073F4" w:rsidRPr="008E388E" w:rsidRDefault="00D073F4">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Education</w:t>
            </w:r>
          </w:p>
        </w:tc>
        <w:tc>
          <w:tcPr>
            <w:tcW w:w="2820" w:type="dxa"/>
            <w:hideMark/>
          </w:tcPr>
          <w:p w14:paraId="5E011123"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5</w:t>
            </w:r>
          </w:p>
        </w:tc>
        <w:tc>
          <w:tcPr>
            <w:tcW w:w="1620" w:type="dxa"/>
            <w:hideMark/>
          </w:tcPr>
          <w:p w14:paraId="69FB60AD"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31</w:t>
            </w:r>
          </w:p>
        </w:tc>
        <w:tc>
          <w:tcPr>
            <w:tcW w:w="2790" w:type="dxa"/>
            <w:hideMark/>
          </w:tcPr>
          <w:p w14:paraId="6BB8BB71"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389</w:t>
            </w:r>
          </w:p>
        </w:tc>
      </w:tr>
      <w:tr w:rsidR="00D073F4" w:rsidRPr="008E388E" w14:paraId="45CF1196" w14:textId="77777777" w:rsidTr="00D073F4">
        <w:trPr>
          <w:trHeight w:hRule="exact" w:val="300"/>
        </w:trPr>
        <w:tc>
          <w:tcPr>
            <w:tcW w:w="2760" w:type="dxa"/>
            <w:hideMark/>
          </w:tcPr>
          <w:p w14:paraId="5C5FF0D9" w14:textId="77777777" w:rsidR="00D073F4" w:rsidRPr="008E388E" w:rsidRDefault="00D073F4">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Material Input Access</w:t>
            </w:r>
          </w:p>
        </w:tc>
        <w:tc>
          <w:tcPr>
            <w:tcW w:w="2820" w:type="dxa"/>
            <w:hideMark/>
          </w:tcPr>
          <w:p w14:paraId="67A7A513"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20</w:t>
            </w:r>
          </w:p>
        </w:tc>
        <w:tc>
          <w:tcPr>
            <w:tcW w:w="1620" w:type="dxa"/>
            <w:hideMark/>
          </w:tcPr>
          <w:p w14:paraId="2574A77D"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22</w:t>
            </w:r>
          </w:p>
        </w:tc>
        <w:tc>
          <w:tcPr>
            <w:tcW w:w="2790" w:type="dxa"/>
            <w:hideMark/>
          </w:tcPr>
          <w:p w14:paraId="074A3B3C"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366</w:t>
            </w:r>
          </w:p>
        </w:tc>
      </w:tr>
      <w:tr w:rsidR="00D073F4" w:rsidRPr="008E388E" w14:paraId="61190425" w14:textId="77777777" w:rsidTr="00D073F4">
        <w:trPr>
          <w:trHeight w:hRule="exact" w:val="300"/>
        </w:trPr>
        <w:tc>
          <w:tcPr>
            <w:tcW w:w="2760" w:type="dxa"/>
            <w:hideMark/>
          </w:tcPr>
          <w:p w14:paraId="33E28873" w14:textId="77777777" w:rsidR="00D073F4" w:rsidRPr="008E388E" w:rsidRDefault="00D073F4">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Landholding Size</w:t>
            </w:r>
          </w:p>
        </w:tc>
        <w:tc>
          <w:tcPr>
            <w:tcW w:w="2820" w:type="dxa"/>
            <w:hideMark/>
          </w:tcPr>
          <w:p w14:paraId="14997F45"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17</w:t>
            </w:r>
          </w:p>
        </w:tc>
        <w:tc>
          <w:tcPr>
            <w:tcW w:w="1620" w:type="dxa"/>
            <w:hideMark/>
          </w:tcPr>
          <w:p w14:paraId="5FB42539"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32</w:t>
            </w:r>
          </w:p>
        </w:tc>
        <w:tc>
          <w:tcPr>
            <w:tcW w:w="2790" w:type="dxa"/>
            <w:hideMark/>
          </w:tcPr>
          <w:p w14:paraId="1D04ED87"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316</w:t>
            </w:r>
          </w:p>
        </w:tc>
      </w:tr>
      <w:tr w:rsidR="00D073F4" w:rsidRPr="008E388E" w14:paraId="4A79D458" w14:textId="77777777" w:rsidTr="00D073F4">
        <w:trPr>
          <w:trHeight w:hRule="exact" w:val="300"/>
        </w:trPr>
        <w:tc>
          <w:tcPr>
            <w:tcW w:w="2760" w:type="dxa"/>
            <w:hideMark/>
          </w:tcPr>
          <w:p w14:paraId="17C0F0D0" w14:textId="77777777" w:rsidR="00D073F4" w:rsidRPr="008E388E" w:rsidRDefault="00D073F4">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Abiotic Stress</w:t>
            </w:r>
          </w:p>
        </w:tc>
        <w:tc>
          <w:tcPr>
            <w:tcW w:w="2820" w:type="dxa"/>
            <w:hideMark/>
          </w:tcPr>
          <w:p w14:paraId="5FE30838"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14</w:t>
            </w:r>
          </w:p>
        </w:tc>
        <w:tc>
          <w:tcPr>
            <w:tcW w:w="1620" w:type="dxa"/>
            <w:hideMark/>
          </w:tcPr>
          <w:p w14:paraId="23BF3013"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22</w:t>
            </w:r>
          </w:p>
        </w:tc>
        <w:tc>
          <w:tcPr>
            <w:tcW w:w="2790" w:type="dxa"/>
            <w:hideMark/>
          </w:tcPr>
          <w:p w14:paraId="78A419AC"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313</w:t>
            </w:r>
          </w:p>
        </w:tc>
      </w:tr>
      <w:tr w:rsidR="00D073F4" w:rsidRPr="008E388E" w14:paraId="1E9CD1A2" w14:textId="77777777" w:rsidTr="00D073F4">
        <w:trPr>
          <w:trHeight w:hRule="exact" w:val="300"/>
        </w:trPr>
        <w:tc>
          <w:tcPr>
            <w:tcW w:w="2760" w:type="dxa"/>
            <w:hideMark/>
          </w:tcPr>
          <w:p w14:paraId="3ED40D5C" w14:textId="77777777" w:rsidR="00D073F4" w:rsidRPr="008E388E" w:rsidRDefault="00D073F4">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Household Size</w:t>
            </w:r>
          </w:p>
        </w:tc>
        <w:tc>
          <w:tcPr>
            <w:tcW w:w="2820" w:type="dxa"/>
            <w:hideMark/>
          </w:tcPr>
          <w:p w14:paraId="681150A5"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11</w:t>
            </w:r>
          </w:p>
        </w:tc>
        <w:tc>
          <w:tcPr>
            <w:tcW w:w="1620" w:type="dxa"/>
            <w:hideMark/>
          </w:tcPr>
          <w:p w14:paraId="7B4FBC0E"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29</w:t>
            </w:r>
          </w:p>
        </w:tc>
        <w:tc>
          <w:tcPr>
            <w:tcW w:w="2790" w:type="dxa"/>
            <w:hideMark/>
          </w:tcPr>
          <w:p w14:paraId="3CEE576D"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311</w:t>
            </w:r>
          </w:p>
        </w:tc>
      </w:tr>
      <w:tr w:rsidR="00D073F4" w:rsidRPr="008E388E" w14:paraId="095FF1E6" w14:textId="77777777" w:rsidTr="00D073F4">
        <w:trPr>
          <w:trHeight w:hRule="exact" w:val="300"/>
        </w:trPr>
        <w:tc>
          <w:tcPr>
            <w:tcW w:w="2760" w:type="dxa"/>
            <w:hideMark/>
          </w:tcPr>
          <w:p w14:paraId="0122EFF3" w14:textId="77777777" w:rsidR="00D073F4" w:rsidRPr="008E388E" w:rsidRDefault="00D073F4">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Gender</w:t>
            </w:r>
          </w:p>
        </w:tc>
        <w:tc>
          <w:tcPr>
            <w:tcW w:w="2820" w:type="dxa"/>
            <w:hideMark/>
          </w:tcPr>
          <w:p w14:paraId="345BE451"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13</w:t>
            </w:r>
          </w:p>
        </w:tc>
        <w:tc>
          <w:tcPr>
            <w:tcW w:w="1620" w:type="dxa"/>
            <w:hideMark/>
          </w:tcPr>
          <w:p w14:paraId="4452C341"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18</w:t>
            </w:r>
          </w:p>
        </w:tc>
        <w:tc>
          <w:tcPr>
            <w:tcW w:w="2790" w:type="dxa"/>
            <w:hideMark/>
          </w:tcPr>
          <w:p w14:paraId="36197310"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308</w:t>
            </w:r>
          </w:p>
        </w:tc>
      </w:tr>
      <w:tr w:rsidR="00D073F4" w:rsidRPr="008E388E" w14:paraId="26033C66" w14:textId="77777777" w:rsidTr="00D073F4">
        <w:trPr>
          <w:trHeight w:hRule="exact" w:val="300"/>
        </w:trPr>
        <w:tc>
          <w:tcPr>
            <w:tcW w:w="2760" w:type="dxa"/>
            <w:hideMark/>
          </w:tcPr>
          <w:p w14:paraId="40CFCA2A" w14:textId="77777777" w:rsidR="00D073F4" w:rsidRPr="008E388E" w:rsidRDefault="00D073F4">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Livestock</w:t>
            </w:r>
          </w:p>
        </w:tc>
        <w:tc>
          <w:tcPr>
            <w:tcW w:w="2820" w:type="dxa"/>
            <w:hideMark/>
          </w:tcPr>
          <w:p w14:paraId="7E8B7D47"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8</w:t>
            </w:r>
          </w:p>
        </w:tc>
        <w:tc>
          <w:tcPr>
            <w:tcW w:w="1620" w:type="dxa"/>
            <w:hideMark/>
          </w:tcPr>
          <w:p w14:paraId="48520CB2"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33</w:t>
            </w:r>
          </w:p>
        </w:tc>
        <w:tc>
          <w:tcPr>
            <w:tcW w:w="2790" w:type="dxa"/>
            <w:hideMark/>
          </w:tcPr>
          <w:p w14:paraId="0EBDE4E7"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239</w:t>
            </w:r>
          </w:p>
        </w:tc>
      </w:tr>
      <w:tr w:rsidR="00D073F4" w:rsidRPr="008E388E" w14:paraId="4003FBC9" w14:textId="77777777" w:rsidTr="00D073F4">
        <w:trPr>
          <w:trHeight w:hRule="exact" w:val="300"/>
        </w:trPr>
        <w:tc>
          <w:tcPr>
            <w:tcW w:w="2760" w:type="dxa"/>
            <w:hideMark/>
          </w:tcPr>
          <w:p w14:paraId="6530DDA9" w14:textId="77777777" w:rsidR="00D073F4" w:rsidRPr="008E388E" w:rsidRDefault="00D073F4">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Maize Crop</w:t>
            </w:r>
          </w:p>
        </w:tc>
        <w:tc>
          <w:tcPr>
            <w:tcW w:w="2820" w:type="dxa"/>
            <w:hideMark/>
          </w:tcPr>
          <w:p w14:paraId="1EB4769C"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13</w:t>
            </w:r>
          </w:p>
        </w:tc>
        <w:tc>
          <w:tcPr>
            <w:tcW w:w="1620" w:type="dxa"/>
            <w:hideMark/>
          </w:tcPr>
          <w:p w14:paraId="0C370CD3"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38</w:t>
            </w:r>
          </w:p>
        </w:tc>
        <w:tc>
          <w:tcPr>
            <w:tcW w:w="2790" w:type="dxa"/>
            <w:hideMark/>
          </w:tcPr>
          <w:p w14:paraId="36F3BF70"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232</w:t>
            </w:r>
          </w:p>
        </w:tc>
      </w:tr>
      <w:tr w:rsidR="00D073F4" w:rsidRPr="008E388E" w14:paraId="483EA730" w14:textId="77777777" w:rsidTr="00D073F4">
        <w:trPr>
          <w:trHeight w:hRule="exact" w:val="300"/>
        </w:trPr>
        <w:tc>
          <w:tcPr>
            <w:tcW w:w="2760" w:type="dxa"/>
            <w:hideMark/>
          </w:tcPr>
          <w:p w14:paraId="73DF2E86" w14:textId="77777777" w:rsidR="00D073F4" w:rsidRPr="008E388E" w:rsidRDefault="00D073F4">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Market Access</w:t>
            </w:r>
          </w:p>
        </w:tc>
        <w:tc>
          <w:tcPr>
            <w:tcW w:w="2820" w:type="dxa"/>
            <w:hideMark/>
          </w:tcPr>
          <w:p w14:paraId="5408C915"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20</w:t>
            </w:r>
          </w:p>
        </w:tc>
        <w:tc>
          <w:tcPr>
            <w:tcW w:w="1620" w:type="dxa"/>
            <w:hideMark/>
          </w:tcPr>
          <w:p w14:paraId="701714F3"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21</w:t>
            </w:r>
          </w:p>
        </w:tc>
        <w:tc>
          <w:tcPr>
            <w:tcW w:w="2790" w:type="dxa"/>
            <w:hideMark/>
          </w:tcPr>
          <w:p w14:paraId="408BA4D0"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229</w:t>
            </w:r>
          </w:p>
        </w:tc>
      </w:tr>
      <w:tr w:rsidR="00D073F4" w:rsidRPr="008E388E" w14:paraId="2C79B426" w14:textId="77777777" w:rsidTr="00D073F4">
        <w:trPr>
          <w:trHeight w:hRule="exact" w:val="300"/>
        </w:trPr>
        <w:tc>
          <w:tcPr>
            <w:tcW w:w="2760" w:type="dxa"/>
            <w:hideMark/>
          </w:tcPr>
          <w:p w14:paraId="26A0BE4C" w14:textId="77777777" w:rsidR="00D073F4" w:rsidRPr="008E388E" w:rsidRDefault="00D073F4">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Credit Access</w:t>
            </w:r>
          </w:p>
        </w:tc>
        <w:tc>
          <w:tcPr>
            <w:tcW w:w="2820" w:type="dxa"/>
            <w:hideMark/>
          </w:tcPr>
          <w:p w14:paraId="7FB125A0"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14</w:t>
            </w:r>
          </w:p>
        </w:tc>
        <w:tc>
          <w:tcPr>
            <w:tcW w:w="1620" w:type="dxa"/>
            <w:hideMark/>
          </w:tcPr>
          <w:p w14:paraId="49FD57EC"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28</w:t>
            </w:r>
          </w:p>
        </w:tc>
        <w:tc>
          <w:tcPr>
            <w:tcW w:w="2790" w:type="dxa"/>
            <w:hideMark/>
          </w:tcPr>
          <w:p w14:paraId="1722C8B0"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215</w:t>
            </w:r>
          </w:p>
        </w:tc>
      </w:tr>
      <w:tr w:rsidR="00D073F4" w:rsidRPr="008E388E" w14:paraId="4CFCF45D" w14:textId="77777777" w:rsidTr="00D073F4">
        <w:trPr>
          <w:trHeight w:hRule="exact" w:val="300"/>
        </w:trPr>
        <w:tc>
          <w:tcPr>
            <w:tcW w:w="2760" w:type="dxa"/>
            <w:hideMark/>
          </w:tcPr>
          <w:p w14:paraId="5400CFB9" w14:textId="77777777" w:rsidR="00D073F4" w:rsidRPr="008E388E" w:rsidRDefault="00D073F4">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Membership</w:t>
            </w:r>
          </w:p>
        </w:tc>
        <w:tc>
          <w:tcPr>
            <w:tcW w:w="2820" w:type="dxa"/>
            <w:hideMark/>
          </w:tcPr>
          <w:p w14:paraId="3E2DD5B5"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5</w:t>
            </w:r>
          </w:p>
        </w:tc>
        <w:tc>
          <w:tcPr>
            <w:tcW w:w="1620" w:type="dxa"/>
            <w:hideMark/>
          </w:tcPr>
          <w:p w14:paraId="7F6C5100"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40</w:t>
            </w:r>
          </w:p>
        </w:tc>
        <w:tc>
          <w:tcPr>
            <w:tcW w:w="2790" w:type="dxa"/>
            <w:hideMark/>
          </w:tcPr>
          <w:p w14:paraId="796C5B71"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196</w:t>
            </w:r>
          </w:p>
        </w:tc>
      </w:tr>
      <w:tr w:rsidR="00D073F4" w:rsidRPr="008E388E" w14:paraId="715F6AE6" w14:textId="77777777" w:rsidTr="00D073F4">
        <w:trPr>
          <w:trHeight w:hRule="exact" w:val="300"/>
        </w:trPr>
        <w:tc>
          <w:tcPr>
            <w:tcW w:w="2760" w:type="dxa"/>
            <w:hideMark/>
          </w:tcPr>
          <w:p w14:paraId="1F37666F" w14:textId="77777777" w:rsidR="00D073F4" w:rsidRPr="008E388E" w:rsidRDefault="00D073F4">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Off-Farm Income</w:t>
            </w:r>
          </w:p>
        </w:tc>
        <w:tc>
          <w:tcPr>
            <w:tcW w:w="2820" w:type="dxa"/>
            <w:hideMark/>
          </w:tcPr>
          <w:p w14:paraId="2B617137"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11</w:t>
            </w:r>
          </w:p>
        </w:tc>
        <w:tc>
          <w:tcPr>
            <w:tcW w:w="1620" w:type="dxa"/>
            <w:hideMark/>
          </w:tcPr>
          <w:p w14:paraId="544109FF"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22</w:t>
            </w:r>
          </w:p>
        </w:tc>
        <w:tc>
          <w:tcPr>
            <w:tcW w:w="2790" w:type="dxa"/>
            <w:hideMark/>
          </w:tcPr>
          <w:p w14:paraId="5E294C42"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194</w:t>
            </w:r>
          </w:p>
        </w:tc>
      </w:tr>
      <w:tr w:rsidR="00D073F4" w:rsidRPr="008E388E" w14:paraId="65983875" w14:textId="77777777" w:rsidTr="00D073F4">
        <w:trPr>
          <w:trHeight w:hRule="exact" w:val="300"/>
        </w:trPr>
        <w:tc>
          <w:tcPr>
            <w:tcW w:w="2760" w:type="dxa"/>
            <w:hideMark/>
          </w:tcPr>
          <w:p w14:paraId="7494DB1C" w14:textId="77777777" w:rsidR="00D073F4" w:rsidRPr="008E388E" w:rsidRDefault="00D073F4">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 xml:space="preserve">Distance </w:t>
            </w:r>
          </w:p>
        </w:tc>
        <w:tc>
          <w:tcPr>
            <w:tcW w:w="2820" w:type="dxa"/>
            <w:hideMark/>
          </w:tcPr>
          <w:p w14:paraId="0DA6AE32"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23</w:t>
            </w:r>
          </w:p>
        </w:tc>
        <w:tc>
          <w:tcPr>
            <w:tcW w:w="1620" w:type="dxa"/>
            <w:hideMark/>
          </w:tcPr>
          <w:p w14:paraId="4E7572BB"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20</w:t>
            </w:r>
          </w:p>
        </w:tc>
        <w:tc>
          <w:tcPr>
            <w:tcW w:w="2790" w:type="dxa"/>
            <w:hideMark/>
          </w:tcPr>
          <w:p w14:paraId="0ABF3D1D"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192</w:t>
            </w:r>
          </w:p>
        </w:tc>
      </w:tr>
      <w:tr w:rsidR="00D073F4" w:rsidRPr="008E388E" w14:paraId="7F9D427A" w14:textId="77777777" w:rsidTr="00D073F4">
        <w:trPr>
          <w:trHeight w:hRule="exact" w:val="300"/>
        </w:trPr>
        <w:tc>
          <w:tcPr>
            <w:tcW w:w="2760" w:type="dxa"/>
            <w:hideMark/>
          </w:tcPr>
          <w:p w14:paraId="1BBABFD1" w14:textId="77777777" w:rsidR="00D073F4" w:rsidRPr="008E388E" w:rsidRDefault="00D073F4">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Slope of Land</w:t>
            </w:r>
          </w:p>
        </w:tc>
        <w:tc>
          <w:tcPr>
            <w:tcW w:w="2820" w:type="dxa"/>
            <w:hideMark/>
          </w:tcPr>
          <w:p w14:paraId="665D6A33"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12</w:t>
            </w:r>
          </w:p>
        </w:tc>
        <w:tc>
          <w:tcPr>
            <w:tcW w:w="1620" w:type="dxa"/>
            <w:hideMark/>
          </w:tcPr>
          <w:p w14:paraId="28C005FD"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19</w:t>
            </w:r>
          </w:p>
        </w:tc>
        <w:tc>
          <w:tcPr>
            <w:tcW w:w="2790" w:type="dxa"/>
            <w:hideMark/>
          </w:tcPr>
          <w:p w14:paraId="69B27E1E"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182</w:t>
            </w:r>
          </w:p>
        </w:tc>
      </w:tr>
      <w:tr w:rsidR="00D073F4" w:rsidRPr="008E388E" w14:paraId="2FB130A1" w14:textId="77777777" w:rsidTr="00D073F4">
        <w:trPr>
          <w:trHeight w:hRule="exact" w:val="300"/>
        </w:trPr>
        <w:tc>
          <w:tcPr>
            <w:tcW w:w="2760" w:type="dxa"/>
            <w:hideMark/>
          </w:tcPr>
          <w:p w14:paraId="4F0C2CA5" w14:textId="77777777" w:rsidR="00D073F4" w:rsidRPr="008E388E" w:rsidRDefault="00D073F4">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Perception on Technology</w:t>
            </w:r>
          </w:p>
        </w:tc>
        <w:tc>
          <w:tcPr>
            <w:tcW w:w="2820" w:type="dxa"/>
            <w:hideMark/>
          </w:tcPr>
          <w:p w14:paraId="21198631"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7</w:t>
            </w:r>
          </w:p>
        </w:tc>
        <w:tc>
          <w:tcPr>
            <w:tcW w:w="1620" w:type="dxa"/>
            <w:hideMark/>
          </w:tcPr>
          <w:p w14:paraId="6B3DCDE1"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28</w:t>
            </w:r>
          </w:p>
        </w:tc>
        <w:tc>
          <w:tcPr>
            <w:tcW w:w="2790" w:type="dxa"/>
            <w:hideMark/>
          </w:tcPr>
          <w:p w14:paraId="3D1026E7"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176</w:t>
            </w:r>
          </w:p>
        </w:tc>
      </w:tr>
      <w:tr w:rsidR="00D073F4" w:rsidRPr="008E388E" w14:paraId="1EEA4DFE" w14:textId="77777777" w:rsidTr="00D073F4">
        <w:trPr>
          <w:trHeight w:hRule="exact" w:val="300"/>
        </w:trPr>
        <w:tc>
          <w:tcPr>
            <w:tcW w:w="2760" w:type="dxa"/>
            <w:hideMark/>
          </w:tcPr>
          <w:p w14:paraId="3BA3599E" w14:textId="77777777" w:rsidR="00D073F4" w:rsidRPr="008E388E" w:rsidRDefault="00D073F4">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Wealth</w:t>
            </w:r>
          </w:p>
        </w:tc>
        <w:tc>
          <w:tcPr>
            <w:tcW w:w="2820" w:type="dxa"/>
            <w:hideMark/>
          </w:tcPr>
          <w:p w14:paraId="04B1E708"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10</w:t>
            </w:r>
          </w:p>
        </w:tc>
        <w:tc>
          <w:tcPr>
            <w:tcW w:w="1620" w:type="dxa"/>
            <w:hideMark/>
          </w:tcPr>
          <w:p w14:paraId="37F8CF36"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36</w:t>
            </w:r>
          </w:p>
        </w:tc>
        <w:tc>
          <w:tcPr>
            <w:tcW w:w="2790" w:type="dxa"/>
            <w:hideMark/>
          </w:tcPr>
          <w:p w14:paraId="5F321206"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162</w:t>
            </w:r>
          </w:p>
        </w:tc>
      </w:tr>
      <w:tr w:rsidR="00D073F4" w:rsidRPr="008E388E" w14:paraId="1C3001AD" w14:textId="77777777" w:rsidTr="00D073F4">
        <w:trPr>
          <w:trHeight w:hRule="exact" w:val="300"/>
        </w:trPr>
        <w:tc>
          <w:tcPr>
            <w:tcW w:w="2760" w:type="dxa"/>
            <w:hideMark/>
          </w:tcPr>
          <w:p w14:paraId="1DBECCA3" w14:textId="77777777" w:rsidR="00D073F4" w:rsidRPr="008E388E" w:rsidRDefault="00D073F4">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Land Rented</w:t>
            </w:r>
          </w:p>
        </w:tc>
        <w:tc>
          <w:tcPr>
            <w:tcW w:w="2820" w:type="dxa"/>
            <w:hideMark/>
          </w:tcPr>
          <w:p w14:paraId="3BBD4801"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16</w:t>
            </w:r>
          </w:p>
        </w:tc>
        <w:tc>
          <w:tcPr>
            <w:tcW w:w="1620" w:type="dxa"/>
            <w:hideMark/>
          </w:tcPr>
          <w:p w14:paraId="67803071"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26</w:t>
            </w:r>
          </w:p>
        </w:tc>
        <w:tc>
          <w:tcPr>
            <w:tcW w:w="2790" w:type="dxa"/>
            <w:hideMark/>
          </w:tcPr>
          <w:p w14:paraId="3BCF5656"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134</w:t>
            </w:r>
          </w:p>
        </w:tc>
      </w:tr>
      <w:tr w:rsidR="00D073F4" w:rsidRPr="008E388E" w14:paraId="00DE3D1C" w14:textId="77777777" w:rsidTr="00D073F4">
        <w:trPr>
          <w:trHeight w:hRule="exact" w:val="300"/>
        </w:trPr>
        <w:tc>
          <w:tcPr>
            <w:tcW w:w="2760" w:type="dxa"/>
            <w:hideMark/>
          </w:tcPr>
          <w:p w14:paraId="78BD1AEB" w14:textId="77777777" w:rsidR="00D073F4" w:rsidRPr="008E388E" w:rsidRDefault="00D073F4">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Kinship</w:t>
            </w:r>
          </w:p>
        </w:tc>
        <w:tc>
          <w:tcPr>
            <w:tcW w:w="2820" w:type="dxa"/>
            <w:hideMark/>
          </w:tcPr>
          <w:p w14:paraId="09BE97BE"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17</w:t>
            </w:r>
          </w:p>
        </w:tc>
        <w:tc>
          <w:tcPr>
            <w:tcW w:w="1620" w:type="dxa"/>
            <w:hideMark/>
          </w:tcPr>
          <w:p w14:paraId="6FD01CED"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25</w:t>
            </w:r>
          </w:p>
        </w:tc>
        <w:tc>
          <w:tcPr>
            <w:tcW w:w="2790" w:type="dxa"/>
            <w:hideMark/>
          </w:tcPr>
          <w:p w14:paraId="1DF2A630"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125</w:t>
            </w:r>
          </w:p>
        </w:tc>
      </w:tr>
      <w:tr w:rsidR="00D073F4" w:rsidRPr="008E388E" w14:paraId="3BE9C42F" w14:textId="77777777" w:rsidTr="00D073F4">
        <w:trPr>
          <w:trHeight w:hRule="exact" w:val="300"/>
        </w:trPr>
        <w:tc>
          <w:tcPr>
            <w:tcW w:w="2760" w:type="dxa"/>
            <w:hideMark/>
          </w:tcPr>
          <w:p w14:paraId="68DAFB17" w14:textId="77777777" w:rsidR="00D073F4" w:rsidRPr="008E388E" w:rsidRDefault="00D073F4">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Labour</w:t>
            </w:r>
          </w:p>
        </w:tc>
        <w:tc>
          <w:tcPr>
            <w:tcW w:w="2820" w:type="dxa"/>
            <w:hideMark/>
          </w:tcPr>
          <w:p w14:paraId="33DF89BC"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11</w:t>
            </w:r>
          </w:p>
        </w:tc>
        <w:tc>
          <w:tcPr>
            <w:tcW w:w="1620" w:type="dxa"/>
            <w:hideMark/>
          </w:tcPr>
          <w:p w14:paraId="21B3B136"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31</w:t>
            </w:r>
          </w:p>
        </w:tc>
        <w:tc>
          <w:tcPr>
            <w:tcW w:w="2790" w:type="dxa"/>
            <w:hideMark/>
          </w:tcPr>
          <w:p w14:paraId="05A23C23"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115</w:t>
            </w:r>
          </w:p>
        </w:tc>
      </w:tr>
      <w:tr w:rsidR="00D073F4" w:rsidRPr="008E388E" w14:paraId="52AFECE2" w14:textId="77777777" w:rsidTr="00D073F4">
        <w:trPr>
          <w:trHeight w:hRule="exact" w:val="300"/>
        </w:trPr>
        <w:tc>
          <w:tcPr>
            <w:tcW w:w="2760" w:type="dxa"/>
            <w:hideMark/>
          </w:tcPr>
          <w:p w14:paraId="12182521" w14:textId="77777777" w:rsidR="00D073F4" w:rsidRPr="008E388E" w:rsidRDefault="00D073F4">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Income or Expenditure</w:t>
            </w:r>
          </w:p>
        </w:tc>
        <w:tc>
          <w:tcPr>
            <w:tcW w:w="2820" w:type="dxa"/>
            <w:hideMark/>
          </w:tcPr>
          <w:p w14:paraId="4355259A"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7</w:t>
            </w:r>
          </w:p>
        </w:tc>
        <w:tc>
          <w:tcPr>
            <w:tcW w:w="1620" w:type="dxa"/>
            <w:hideMark/>
          </w:tcPr>
          <w:p w14:paraId="34904AC8"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34</w:t>
            </w:r>
          </w:p>
        </w:tc>
        <w:tc>
          <w:tcPr>
            <w:tcW w:w="2790" w:type="dxa"/>
            <w:hideMark/>
          </w:tcPr>
          <w:p w14:paraId="1E919939"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90</w:t>
            </w:r>
          </w:p>
        </w:tc>
      </w:tr>
      <w:tr w:rsidR="00D073F4" w:rsidRPr="008E388E" w14:paraId="032EA094" w14:textId="77777777" w:rsidTr="00D073F4">
        <w:trPr>
          <w:trHeight w:hRule="exact" w:val="300"/>
        </w:trPr>
        <w:tc>
          <w:tcPr>
            <w:tcW w:w="2760" w:type="dxa"/>
            <w:hideMark/>
          </w:tcPr>
          <w:p w14:paraId="421F7763" w14:textId="77777777" w:rsidR="00D073F4" w:rsidRPr="008E388E" w:rsidRDefault="00D073F4">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Awareness</w:t>
            </w:r>
          </w:p>
        </w:tc>
        <w:tc>
          <w:tcPr>
            <w:tcW w:w="2820" w:type="dxa"/>
            <w:hideMark/>
          </w:tcPr>
          <w:p w14:paraId="4C33F046"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0</w:t>
            </w:r>
          </w:p>
        </w:tc>
        <w:tc>
          <w:tcPr>
            <w:tcW w:w="1620" w:type="dxa"/>
            <w:hideMark/>
          </w:tcPr>
          <w:p w14:paraId="7F958910"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46</w:t>
            </w:r>
          </w:p>
        </w:tc>
        <w:tc>
          <w:tcPr>
            <w:tcW w:w="2790" w:type="dxa"/>
            <w:hideMark/>
          </w:tcPr>
          <w:p w14:paraId="26B830A3"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68</w:t>
            </w:r>
          </w:p>
        </w:tc>
      </w:tr>
      <w:tr w:rsidR="00D073F4" w:rsidRPr="008E388E" w14:paraId="7E2B2956" w14:textId="77777777" w:rsidTr="00D073F4">
        <w:trPr>
          <w:trHeight w:hRule="exact" w:val="300"/>
        </w:trPr>
        <w:tc>
          <w:tcPr>
            <w:tcW w:w="2760" w:type="dxa"/>
            <w:hideMark/>
          </w:tcPr>
          <w:p w14:paraId="2ED30C8F" w14:textId="77777777" w:rsidR="00D073F4" w:rsidRPr="008E388E" w:rsidRDefault="00D073F4">
            <w:pPr>
              <w:spacing w:after="0" w:line="240" w:lineRule="auto"/>
              <w:jc w:val="left"/>
              <w:rPr>
                <w:rFonts w:ascii="Times New Roman" w:eastAsia="Times New Roman" w:hAnsi="Times New Roman" w:cs="Times New Roman"/>
                <w:b/>
                <w:bCs/>
                <w:color w:val="000000"/>
                <w:szCs w:val="24"/>
                <w:lang w:bidi="ml-IN"/>
              </w:rPr>
            </w:pPr>
            <w:r w:rsidRPr="008E388E">
              <w:rPr>
                <w:rFonts w:ascii="Times New Roman" w:eastAsia="Times New Roman" w:hAnsi="Times New Roman" w:cs="Times New Roman"/>
                <w:b/>
                <w:bCs/>
                <w:szCs w:val="24"/>
              </w:rPr>
              <w:t>Year</w:t>
            </w:r>
          </w:p>
        </w:tc>
        <w:tc>
          <w:tcPr>
            <w:tcW w:w="2820" w:type="dxa"/>
            <w:hideMark/>
          </w:tcPr>
          <w:p w14:paraId="719585AB" w14:textId="77777777" w:rsidR="00D073F4" w:rsidRPr="008E388E" w:rsidRDefault="00D073F4">
            <w:pPr>
              <w:spacing w:after="0" w:line="240" w:lineRule="auto"/>
              <w:jc w:val="center"/>
              <w:rPr>
                <w:rFonts w:ascii="Times New Roman" w:eastAsia="Times New Roman" w:hAnsi="Times New Roman" w:cs="Times New Roman"/>
                <w:b/>
                <w:bCs/>
                <w:color w:val="000000"/>
                <w:szCs w:val="24"/>
                <w:lang w:bidi="ml-IN"/>
              </w:rPr>
            </w:pPr>
            <w:r w:rsidRPr="008E388E">
              <w:rPr>
                <w:rFonts w:ascii="Times New Roman" w:eastAsia="Times New Roman" w:hAnsi="Times New Roman" w:cs="Times New Roman"/>
                <w:b/>
                <w:bCs/>
                <w:szCs w:val="24"/>
              </w:rPr>
              <w:t>28</w:t>
            </w:r>
          </w:p>
        </w:tc>
        <w:tc>
          <w:tcPr>
            <w:tcW w:w="1620" w:type="dxa"/>
            <w:hideMark/>
          </w:tcPr>
          <w:p w14:paraId="1035D90D" w14:textId="77777777" w:rsidR="00D073F4" w:rsidRPr="008E388E" w:rsidRDefault="00D073F4">
            <w:pPr>
              <w:spacing w:after="0" w:line="240" w:lineRule="auto"/>
              <w:jc w:val="center"/>
              <w:rPr>
                <w:rFonts w:ascii="Times New Roman" w:eastAsia="Times New Roman" w:hAnsi="Times New Roman" w:cs="Times New Roman"/>
                <w:b/>
                <w:bCs/>
                <w:color w:val="000000"/>
                <w:szCs w:val="24"/>
                <w:lang w:bidi="ml-IN"/>
              </w:rPr>
            </w:pPr>
            <w:r w:rsidRPr="008E388E">
              <w:rPr>
                <w:rFonts w:ascii="Times New Roman" w:eastAsia="Times New Roman" w:hAnsi="Times New Roman" w:cs="Times New Roman"/>
                <w:b/>
                <w:bCs/>
                <w:szCs w:val="24"/>
              </w:rPr>
              <w:t>42</w:t>
            </w:r>
          </w:p>
        </w:tc>
        <w:tc>
          <w:tcPr>
            <w:tcW w:w="2790" w:type="dxa"/>
            <w:hideMark/>
          </w:tcPr>
          <w:p w14:paraId="7CD478CC" w14:textId="77777777" w:rsidR="00D073F4" w:rsidRPr="008E388E" w:rsidRDefault="00D073F4">
            <w:pPr>
              <w:spacing w:after="0" w:line="240" w:lineRule="auto"/>
              <w:jc w:val="center"/>
              <w:rPr>
                <w:rFonts w:ascii="Times New Roman" w:eastAsia="Times New Roman" w:hAnsi="Times New Roman" w:cs="Times New Roman"/>
                <w:b/>
                <w:bCs/>
                <w:color w:val="000000"/>
                <w:szCs w:val="24"/>
                <w:lang w:bidi="ml-IN"/>
              </w:rPr>
            </w:pPr>
            <w:r w:rsidRPr="008E388E">
              <w:rPr>
                <w:rFonts w:ascii="Times New Roman" w:eastAsia="Times New Roman" w:hAnsi="Times New Roman" w:cs="Times New Roman"/>
                <w:b/>
                <w:bCs/>
                <w:szCs w:val="24"/>
              </w:rPr>
              <w:t>67</w:t>
            </w:r>
          </w:p>
        </w:tc>
      </w:tr>
      <w:tr w:rsidR="00D073F4" w:rsidRPr="008E388E" w14:paraId="54217A39" w14:textId="77777777" w:rsidTr="00D073F4">
        <w:trPr>
          <w:trHeight w:hRule="exact" w:val="300"/>
        </w:trPr>
        <w:tc>
          <w:tcPr>
            <w:tcW w:w="2760" w:type="dxa"/>
            <w:hideMark/>
          </w:tcPr>
          <w:p w14:paraId="58DDB290" w14:textId="77777777" w:rsidR="00D073F4" w:rsidRPr="008E388E" w:rsidRDefault="00D073F4">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Government Support</w:t>
            </w:r>
          </w:p>
        </w:tc>
        <w:tc>
          <w:tcPr>
            <w:tcW w:w="2820" w:type="dxa"/>
            <w:hideMark/>
          </w:tcPr>
          <w:p w14:paraId="4C1834EC"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15</w:t>
            </w:r>
          </w:p>
        </w:tc>
        <w:tc>
          <w:tcPr>
            <w:tcW w:w="1620" w:type="dxa"/>
            <w:hideMark/>
          </w:tcPr>
          <w:p w14:paraId="57B3302D"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33</w:t>
            </w:r>
          </w:p>
        </w:tc>
        <w:tc>
          <w:tcPr>
            <w:tcW w:w="2790" w:type="dxa"/>
            <w:hideMark/>
          </w:tcPr>
          <w:p w14:paraId="104C2483"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66</w:t>
            </w:r>
          </w:p>
        </w:tc>
      </w:tr>
      <w:tr w:rsidR="00D073F4" w:rsidRPr="008E388E" w14:paraId="477D6F43" w14:textId="77777777" w:rsidTr="00D073F4">
        <w:trPr>
          <w:trHeight w:hRule="exact" w:val="300"/>
        </w:trPr>
        <w:tc>
          <w:tcPr>
            <w:tcW w:w="2760" w:type="dxa"/>
            <w:hideMark/>
          </w:tcPr>
          <w:p w14:paraId="235AC53C" w14:textId="77777777" w:rsidR="00D073F4" w:rsidRPr="008E388E" w:rsidRDefault="00D073F4">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Plot Size</w:t>
            </w:r>
          </w:p>
        </w:tc>
        <w:tc>
          <w:tcPr>
            <w:tcW w:w="2820" w:type="dxa"/>
            <w:hideMark/>
          </w:tcPr>
          <w:p w14:paraId="6C4D512E"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14</w:t>
            </w:r>
          </w:p>
        </w:tc>
        <w:tc>
          <w:tcPr>
            <w:tcW w:w="1620" w:type="dxa"/>
            <w:hideMark/>
          </w:tcPr>
          <w:p w14:paraId="6D304F5D"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36</w:t>
            </w:r>
          </w:p>
        </w:tc>
        <w:tc>
          <w:tcPr>
            <w:tcW w:w="2790" w:type="dxa"/>
            <w:hideMark/>
          </w:tcPr>
          <w:p w14:paraId="71619426"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66</w:t>
            </w:r>
          </w:p>
        </w:tc>
      </w:tr>
      <w:tr w:rsidR="00D073F4" w:rsidRPr="008E388E" w14:paraId="7934FEA4" w14:textId="77777777" w:rsidTr="00D073F4">
        <w:trPr>
          <w:trHeight w:hRule="exact" w:val="300"/>
        </w:trPr>
        <w:tc>
          <w:tcPr>
            <w:tcW w:w="2760" w:type="dxa"/>
            <w:hideMark/>
          </w:tcPr>
          <w:p w14:paraId="3222481D" w14:textId="77777777" w:rsidR="00D073F4" w:rsidRPr="008E388E" w:rsidRDefault="00D073F4">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Farming Experience</w:t>
            </w:r>
          </w:p>
        </w:tc>
        <w:tc>
          <w:tcPr>
            <w:tcW w:w="2820" w:type="dxa"/>
            <w:hideMark/>
          </w:tcPr>
          <w:p w14:paraId="68355427"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10</w:t>
            </w:r>
          </w:p>
        </w:tc>
        <w:tc>
          <w:tcPr>
            <w:tcW w:w="1620" w:type="dxa"/>
            <w:hideMark/>
          </w:tcPr>
          <w:p w14:paraId="60EA5147"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21</w:t>
            </w:r>
          </w:p>
        </w:tc>
        <w:tc>
          <w:tcPr>
            <w:tcW w:w="2790" w:type="dxa"/>
            <w:hideMark/>
          </w:tcPr>
          <w:p w14:paraId="183D0D54"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61</w:t>
            </w:r>
          </w:p>
        </w:tc>
      </w:tr>
      <w:tr w:rsidR="00D073F4" w:rsidRPr="008E388E" w14:paraId="22D2E5CB" w14:textId="77777777" w:rsidTr="00D073F4">
        <w:trPr>
          <w:trHeight w:hRule="exact" w:val="300"/>
        </w:trPr>
        <w:tc>
          <w:tcPr>
            <w:tcW w:w="2760" w:type="dxa"/>
            <w:hideMark/>
          </w:tcPr>
          <w:p w14:paraId="0119E373" w14:textId="77777777" w:rsidR="00D073F4" w:rsidRPr="008E388E" w:rsidRDefault="00D073F4">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Non-Maize Crop</w:t>
            </w:r>
          </w:p>
        </w:tc>
        <w:tc>
          <w:tcPr>
            <w:tcW w:w="2820" w:type="dxa"/>
            <w:hideMark/>
          </w:tcPr>
          <w:p w14:paraId="59376EA5"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16</w:t>
            </w:r>
          </w:p>
        </w:tc>
        <w:tc>
          <w:tcPr>
            <w:tcW w:w="1620" w:type="dxa"/>
            <w:hideMark/>
          </w:tcPr>
          <w:p w14:paraId="3E9C8ECD"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41</w:t>
            </w:r>
          </w:p>
        </w:tc>
        <w:tc>
          <w:tcPr>
            <w:tcW w:w="2790" w:type="dxa"/>
            <w:hideMark/>
          </w:tcPr>
          <w:p w14:paraId="171F3221"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58</w:t>
            </w:r>
          </w:p>
        </w:tc>
      </w:tr>
      <w:tr w:rsidR="00D073F4" w:rsidRPr="008E388E" w14:paraId="6BCD4C4A" w14:textId="77777777" w:rsidTr="00D073F4">
        <w:trPr>
          <w:trHeight w:hRule="exact" w:val="300"/>
        </w:trPr>
        <w:tc>
          <w:tcPr>
            <w:tcW w:w="2760" w:type="dxa"/>
            <w:hideMark/>
          </w:tcPr>
          <w:p w14:paraId="0FC6735E" w14:textId="77777777" w:rsidR="00D073F4" w:rsidRPr="008E388E" w:rsidRDefault="00D073F4">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Economic Risk</w:t>
            </w:r>
          </w:p>
        </w:tc>
        <w:tc>
          <w:tcPr>
            <w:tcW w:w="2820" w:type="dxa"/>
            <w:hideMark/>
          </w:tcPr>
          <w:p w14:paraId="4B448FBA"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7</w:t>
            </w:r>
          </w:p>
        </w:tc>
        <w:tc>
          <w:tcPr>
            <w:tcW w:w="1620" w:type="dxa"/>
            <w:hideMark/>
          </w:tcPr>
          <w:p w14:paraId="204A9D5A"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25</w:t>
            </w:r>
          </w:p>
        </w:tc>
        <w:tc>
          <w:tcPr>
            <w:tcW w:w="2790" w:type="dxa"/>
            <w:hideMark/>
          </w:tcPr>
          <w:p w14:paraId="698343CF"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55</w:t>
            </w:r>
          </w:p>
        </w:tc>
      </w:tr>
      <w:tr w:rsidR="00D073F4" w:rsidRPr="008E388E" w14:paraId="24C8036C" w14:textId="77777777" w:rsidTr="00D073F4">
        <w:trPr>
          <w:trHeight w:hRule="exact" w:val="300"/>
        </w:trPr>
        <w:tc>
          <w:tcPr>
            <w:tcW w:w="2760" w:type="dxa"/>
            <w:hideMark/>
          </w:tcPr>
          <w:p w14:paraId="3DF4A8E5" w14:textId="77777777" w:rsidR="00D073F4" w:rsidRPr="008E388E" w:rsidRDefault="00D073F4">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Plot Acquired</w:t>
            </w:r>
          </w:p>
        </w:tc>
        <w:tc>
          <w:tcPr>
            <w:tcW w:w="2820" w:type="dxa"/>
            <w:hideMark/>
          </w:tcPr>
          <w:p w14:paraId="6E003653"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0</w:t>
            </w:r>
          </w:p>
        </w:tc>
        <w:tc>
          <w:tcPr>
            <w:tcW w:w="1620" w:type="dxa"/>
            <w:hideMark/>
          </w:tcPr>
          <w:p w14:paraId="193105E4"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46</w:t>
            </w:r>
          </w:p>
        </w:tc>
        <w:tc>
          <w:tcPr>
            <w:tcW w:w="2790" w:type="dxa"/>
            <w:hideMark/>
          </w:tcPr>
          <w:p w14:paraId="08BBB97F"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54</w:t>
            </w:r>
          </w:p>
        </w:tc>
      </w:tr>
      <w:tr w:rsidR="00D073F4" w:rsidRPr="008E388E" w14:paraId="23229BDF" w14:textId="77777777" w:rsidTr="00D073F4">
        <w:trPr>
          <w:trHeight w:hRule="exact" w:val="300"/>
        </w:trPr>
        <w:tc>
          <w:tcPr>
            <w:tcW w:w="2760" w:type="dxa"/>
            <w:hideMark/>
          </w:tcPr>
          <w:p w14:paraId="2838083F" w14:textId="77777777" w:rsidR="00D073F4" w:rsidRPr="008E388E" w:rsidRDefault="00D073F4">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Marriage Status</w:t>
            </w:r>
          </w:p>
        </w:tc>
        <w:tc>
          <w:tcPr>
            <w:tcW w:w="2820" w:type="dxa"/>
            <w:hideMark/>
          </w:tcPr>
          <w:p w14:paraId="08A133B4"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8</w:t>
            </w:r>
          </w:p>
        </w:tc>
        <w:tc>
          <w:tcPr>
            <w:tcW w:w="1620" w:type="dxa"/>
            <w:hideMark/>
          </w:tcPr>
          <w:p w14:paraId="2B493990"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16</w:t>
            </w:r>
          </w:p>
        </w:tc>
        <w:tc>
          <w:tcPr>
            <w:tcW w:w="2790" w:type="dxa"/>
            <w:hideMark/>
          </w:tcPr>
          <w:p w14:paraId="3332137E"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49</w:t>
            </w:r>
          </w:p>
        </w:tc>
      </w:tr>
      <w:tr w:rsidR="00D073F4" w:rsidRPr="008E388E" w14:paraId="470CBF12" w14:textId="77777777" w:rsidTr="00D073F4">
        <w:trPr>
          <w:trHeight w:hRule="exact" w:val="300"/>
        </w:trPr>
        <w:tc>
          <w:tcPr>
            <w:tcW w:w="2760" w:type="dxa"/>
            <w:hideMark/>
          </w:tcPr>
          <w:p w14:paraId="01C27E5A" w14:textId="77777777" w:rsidR="00D073F4" w:rsidRPr="008E388E" w:rsidRDefault="00D073F4">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Transport</w:t>
            </w:r>
          </w:p>
        </w:tc>
        <w:tc>
          <w:tcPr>
            <w:tcW w:w="2820" w:type="dxa"/>
            <w:hideMark/>
          </w:tcPr>
          <w:p w14:paraId="1D75E8FC"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12</w:t>
            </w:r>
          </w:p>
        </w:tc>
        <w:tc>
          <w:tcPr>
            <w:tcW w:w="1620" w:type="dxa"/>
            <w:hideMark/>
          </w:tcPr>
          <w:p w14:paraId="4F77DE6B"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21</w:t>
            </w:r>
          </w:p>
        </w:tc>
        <w:tc>
          <w:tcPr>
            <w:tcW w:w="2790" w:type="dxa"/>
            <w:hideMark/>
          </w:tcPr>
          <w:p w14:paraId="449C9BAB"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42</w:t>
            </w:r>
          </w:p>
        </w:tc>
      </w:tr>
      <w:tr w:rsidR="00D073F4" w:rsidRPr="008E388E" w14:paraId="40402919" w14:textId="77777777" w:rsidTr="00D073F4">
        <w:trPr>
          <w:trHeight w:hRule="exact" w:val="300"/>
        </w:trPr>
        <w:tc>
          <w:tcPr>
            <w:tcW w:w="2760" w:type="dxa"/>
            <w:hideMark/>
          </w:tcPr>
          <w:p w14:paraId="4F0AE81C" w14:textId="77777777" w:rsidR="00D073F4" w:rsidRPr="008E388E" w:rsidRDefault="00D073F4">
            <w:pPr>
              <w:spacing w:after="0" w:line="240" w:lineRule="auto"/>
              <w:jc w:val="left"/>
              <w:rPr>
                <w:rFonts w:ascii="Times New Roman" w:eastAsia="Times New Roman" w:hAnsi="Times New Roman" w:cs="Times New Roman"/>
                <w:b/>
                <w:bCs/>
                <w:color w:val="000000"/>
                <w:szCs w:val="24"/>
                <w:lang w:bidi="ml-IN"/>
              </w:rPr>
            </w:pPr>
            <w:r w:rsidRPr="008E388E">
              <w:rPr>
                <w:rFonts w:ascii="Times New Roman" w:eastAsia="Times New Roman" w:hAnsi="Times New Roman" w:cs="Times New Roman"/>
                <w:b/>
                <w:bCs/>
                <w:szCs w:val="24"/>
              </w:rPr>
              <w:t>Manure Use</w:t>
            </w:r>
          </w:p>
        </w:tc>
        <w:tc>
          <w:tcPr>
            <w:tcW w:w="2820" w:type="dxa"/>
            <w:hideMark/>
          </w:tcPr>
          <w:p w14:paraId="70775A74" w14:textId="77777777" w:rsidR="00D073F4" w:rsidRPr="008E388E" w:rsidRDefault="00D073F4">
            <w:pPr>
              <w:spacing w:after="0" w:line="240" w:lineRule="auto"/>
              <w:jc w:val="center"/>
              <w:rPr>
                <w:rFonts w:ascii="Times New Roman" w:eastAsia="Times New Roman" w:hAnsi="Times New Roman" w:cs="Times New Roman"/>
                <w:b/>
                <w:bCs/>
                <w:color w:val="000000"/>
                <w:szCs w:val="24"/>
                <w:lang w:bidi="ml-IN"/>
              </w:rPr>
            </w:pPr>
            <w:r w:rsidRPr="008E388E">
              <w:rPr>
                <w:rFonts w:ascii="Times New Roman" w:eastAsia="Times New Roman" w:hAnsi="Times New Roman" w:cs="Times New Roman"/>
                <w:b/>
                <w:bCs/>
                <w:szCs w:val="24"/>
              </w:rPr>
              <w:t>32</w:t>
            </w:r>
          </w:p>
        </w:tc>
        <w:tc>
          <w:tcPr>
            <w:tcW w:w="1620" w:type="dxa"/>
            <w:hideMark/>
          </w:tcPr>
          <w:p w14:paraId="2DD5FDA4" w14:textId="77777777" w:rsidR="00D073F4" w:rsidRPr="008E388E" w:rsidRDefault="00D073F4">
            <w:pPr>
              <w:spacing w:after="0" w:line="240" w:lineRule="auto"/>
              <w:jc w:val="center"/>
              <w:rPr>
                <w:rFonts w:ascii="Times New Roman" w:eastAsia="Times New Roman" w:hAnsi="Times New Roman" w:cs="Times New Roman"/>
                <w:b/>
                <w:bCs/>
                <w:color w:val="000000"/>
                <w:szCs w:val="24"/>
                <w:lang w:bidi="ml-IN"/>
              </w:rPr>
            </w:pPr>
            <w:r w:rsidRPr="008E388E">
              <w:rPr>
                <w:rFonts w:ascii="Times New Roman" w:eastAsia="Times New Roman" w:hAnsi="Times New Roman" w:cs="Times New Roman"/>
                <w:b/>
                <w:bCs/>
                <w:szCs w:val="24"/>
              </w:rPr>
              <w:t>32</w:t>
            </w:r>
          </w:p>
        </w:tc>
        <w:tc>
          <w:tcPr>
            <w:tcW w:w="2790" w:type="dxa"/>
            <w:hideMark/>
          </w:tcPr>
          <w:p w14:paraId="05704CD5" w14:textId="77777777" w:rsidR="00D073F4" w:rsidRPr="008E388E" w:rsidRDefault="00D073F4">
            <w:pPr>
              <w:spacing w:after="0" w:line="240" w:lineRule="auto"/>
              <w:jc w:val="center"/>
              <w:rPr>
                <w:rFonts w:ascii="Times New Roman" w:eastAsia="Times New Roman" w:hAnsi="Times New Roman" w:cs="Times New Roman"/>
                <w:b/>
                <w:bCs/>
                <w:color w:val="000000"/>
                <w:szCs w:val="24"/>
                <w:lang w:bidi="ml-IN"/>
              </w:rPr>
            </w:pPr>
            <w:r w:rsidRPr="008E388E">
              <w:rPr>
                <w:rFonts w:ascii="Times New Roman" w:eastAsia="Times New Roman" w:hAnsi="Times New Roman" w:cs="Times New Roman"/>
                <w:b/>
                <w:bCs/>
                <w:szCs w:val="24"/>
              </w:rPr>
              <w:t>37</w:t>
            </w:r>
          </w:p>
        </w:tc>
      </w:tr>
      <w:tr w:rsidR="00D073F4" w:rsidRPr="008E388E" w14:paraId="19395514" w14:textId="77777777" w:rsidTr="00D073F4">
        <w:trPr>
          <w:trHeight w:hRule="exact" w:val="300"/>
        </w:trPr>
        <w:tc>
          <w:tcPr>
            <w:tcW w:w="2760" w:type="dxa"/>
            <w:hideMark/>
          </w:tcPr>
          <w:p w14:paraId="787573E1" w14:textId="77777777" w:rsidR="00D073F4" w:rsidRPr="008E388E" w:rsidRDefault="00D073F4">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Plot Manager Profile</w:t>
            </w:r>
          </w:p>
        </w:tc>
        <w:tc>
          <w:tcPr>
            <w:tcW w:w="2820" w:type="dxa"/>
            <w:hideMark/>
          </w:tcPr>
          <w:p w14:paraId="4CEB69BC"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30</w:t>
            </w:r>
          </w:p>
        </w:tc>
        <w:tc>
          <w:tcPr>
            <w:tcW w:w="1620" w:type="dxa"/>
            <w:hideMark/>
          </w:tcPr>
          <w:p w14:paraId="7E4439D2"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11</w:t>
            </w:r>
          </w:p>
        </w:tc>
        <w:tc>
          <w:tcPr>
            <w:tcW w:w="2790" w:type="dxa"/>
            <w:hideMark/>
          </w:tcPr>
          <w:p w14:paraId="1A6B160B"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37</w:t>
            </w:r>
          </w:p>
        </w:tc>
      </w:tr>
      <w:tr w:rsidR="00D073F4" w:rsidRPr="008E388E" w14:paraId="74246F17" w14:textId="77777777" w:rsidTr="00D073F4">
        <w:trPr>
          <w:trHeight w:hRule="exact" w:val="300"/>
        </w:trPr>
        <w:tc>
          <w:tcPr>
            <w:tcW w:w="2760" w:type="dxa"/>
            <w:hideMark/>
          </w:tcPr>
          <w:p w14:paraId="478192C4" w14:textId="77777777" w:rsidR="00D073F4" w:rsidRPr="008E388E" w:rsidRDefault="00D073F4">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Biotic Stress</w:t>
            </w:r>
          </w:p>
        </w:tc>
        <w:tc>
          <w:tcPr>
            <w:tcW w:w="2820" w:type="dxa"/>
            <w:hideMark/>
          </w:tcPr>
          <w:p w14:paraId="50E85360"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0</w:t>
            </w:r>
          </w:p>
        </w:tc>
        <w:tc>
          <w:tcPr>
            <w:tcW w:w="1620" w:type="dxa"/>
            <w:hideMark/>
          </w:tcPr>
          <w:p w14:paraId="7BD37279"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29</w:t>
            </w:r>
          </w:p>
        </w:tc>
        <w:tc>
          <w:tcPr>
            <w:tcW w:w="2790" w:type="dxa"/>
            <w:hideMark/>
          </w:tcPr>
          <w:p w14:paraId="79DB7BAC"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28</w:t>
            </w:r>
          </w:p>
        </w:tc>
      </w:tr>
      <w:tr w:rsidR="00D073F4" w:rsidRPr="008E388E" w14:paraId="7DF050BE" w14:textId="77777777" w:rsidTr="00D073F4">
        <w:trPr>
          <w:trHeight w:hRule="exact" w:val="300"/>
        </w:trPr>
        <w:tc>
          <w:tcPr>
            <w:tcW w:w="2760" w:type="dxa"/>
            <w:hideMark/>
          </w:tcPr>
          <w:p w14:paraId="34C6BE11" w14:textId="77777777" w:rsidR="00D073F4" w:rsidRPr="008E388E" w:rsidRDefault="00D073F4">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Dependency Ratio</w:t>
            </w:r>
          </w:p>
        </w:tc>
        <w:tc>
          <w:tcPr>
            <w:tcW w:w="2820" w:type="dxa"/>
            <w:hideMark/>
          </w:tcPr>
          <w:p w14:paraId="47765DA1"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11</w:t>
            </w:r>
          </w:p>
        </w:tc>
        <w:tc>
          <w:tcPr>
            <w:tcW w:w="1620" w:type="dxa"/>
            <w:hideMark/>
          </w:tcPr>
          <w:p w14:paraId="22F2BFF5"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18</w:t>
            </w:r>
          </w:p>
        </w:tc>
        <w:tc>
          <w:tcPr>
            <w:tcW w:w="2790" w:type="dxa"/>
            <w:hideMark/>
          </w:tcPr>
          <w:p w14:paraId="55BAE502"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28</w:t>
            </w:r>
          </w:p>
        </w:tc>
      </w:tr>
      <w:tr w:rsidR="00D073F4" w:rsidRPr="008E388E" w14:paraId="11AC09F6" w14:textId="77777777" w:rsidTr="00D073F4">
        <w:trPr>
          <w:trHeight w:hRule="exact" w:val="300"/>
        </w:trPr>
        <w:tc>
          <w:tcPr>
            <w:tcW w:w="2760" w:type="dxa"/>
            <w:hideMark/>
          </w:tcPr>
          <w:p w14:paraId="0756931F" w14:textId="77777777" w:rsidR="00D073F4" w:rsidRPr="008E388E" w:rsidRDefault="00D073F4">
            <w:pPr>
              <w:spacing w:after="0" w:line="240" w:lineRule="auto"/>
              <w:jc w:val="left"/>
              <w:rPr>
                <w:rFonts w:ascii="Times New Roman" w:eastAsia="Times New Roman" w:hAnsi="Times New Roman" w:cs="Times New Roman"/>
                <w:b/>
                <w:bCs/>
                <w:color w:val="000000"/>
                <w:szCs w:val="24"/>
                <w:lang w:bidi="ml-IN"/>
              </w:rPr>
            </w:pPr>
            <w:r w:rsidRPr="008E388E">
              <w:rPr>
                <w:rFonts w:ascii="Times New Roman" w:eastAsia="Times New Roman" w:hAnsi="Times New Roman" w:cs="Times New Roman"/>
                <w:b/>
                <w:bCs/>
                <w:szCs w:val="24"/>
              </w:rPr>
              <w:t>Training</w:t>
            </w:r>
          </w:p>
        </w:tc>
        <w:tc>
          <w:tcPr>
            <w:tcW w:w="2820" w:type="dxa"/>
            <w:hideMark/>
          </w:tcPr>
          <w:p w14:paraId="1F56B6C0" w14:textId="77777777" w:rsidR="00D073F4" w:rsidRPr="008E388E" w:rsidRDefault="00D073F4">
            <w:pPr>
              <w:spacing w:after="0" w:line="240" w:lineRule="auto"/>
              <w:jc w:val="center"/>
              <w:rPr>
                <w:rFonts w:ascii="Times New Roman" w:eastAsia="Times New Roman" w:hAnsi="Times New Roman" w:cs="Times New Roman"/>
                <w:b/>
                <w:bCs/>
                <w:color w:val="000000"/>
                <w:szCs w:val="24"/>
                <w:lang w:bidi="ml-IN"/>
              </w:rPr>
            </w:pPr>
            <w:r w:rsidRPr="008E388E">
              <w:rPr>
                <w:rFonts w:ascii="Times New Roman" w:eastAsia="Times New Roman" w:hAnsi="Times New Roman" w:cs="Times New Roman"/>
                <w:b/>
                <w:bCs/>
                <w:szCs w:val="24"/>
              </w:rPr>
              <w:t>12</w:t>
            </w:r>
          </w:p>
        </w:tc>
        <w:tc>
          <w:tcPr>
            <w:tcW w:w="1620" w:type="dxa"/>
            <w:hideMark/>
          </w:tcPr>
          <w:p w14:paraId="5CAD96DA" w14:textId="77777777" w:rsidR="00D073F4" w:rsidRPr="008E388E" w:rsidRDefault="00D073F4">
            <w:pPr>
              <w:spacing w:after="0" w:line="240" w:lineRule="auto"/>
              <w:jc w:val="center"/>
              <w:rPr>
                <w:rFonts w:ascii="Times New Roman" w:eastAsia="Times New Roman" w:hAnsi="Times New Roman" w:cs="Times New Roman"/>
                <w:b/>
                <w:bCs/>
                <w:color w:val="000000"/>
                <w:szCs w:val="24"/>
                <w:lang w:bidi="ml-IN"/>
              </w:rPr>
            </w:pPr>
            <w:r w:rsidRPr="008E388E">
              <w:rPr>
                <w:rFonts w:ascii="Times New Roman" w:eastAsia="Times New Roman" w:hAnsi="Times New Roman" w:cs="Times New Roman"/>
                <w:b/>
                <w:bCs/>
                <w:szCs w:val="24"/>
              </w:rPr>
              <w:t>54</w:t>
            </w:r>
          </w:p>
        </w:tc>
        <w:tc>
          <w:tcPr>
            <w:tcW w:w="2790" w:type="dxa"/>
            <w:hideMark/>
          </w:tcPr>
          <w:p w14:paraId="0A80FE64" w14:textId="77777777" w:rsidR="00D073F4" w:rsidRPr="008E388E" w:rsidRDefault="00D073F4">
            <w:pPr>
              <w:spacing w:after="0" w:line="240" w:lineRule="auto"/>
              <w:jc w:val="center"/>
              <w:rPr>
                <w:rFonts w:ascii="Times New Roman" w:eastAsia="Times New Roman" w:hAnsi="Times New Roman" w:cs="Times New Roman"/>
                <w:b/>
                <w:bCs/>
                <w:color w:val="000000"/>
                <w:szCs w:val="24"/>
                <w:lang w:bidi="ml-IN"/>
              </w:rPr>
            </w:pPr>
            <w:r w:rsidRPr="008E388E">
              <w:rPr>
                <w:rFonts w:ascii="Times New Roman" w:eastAsia="Times New Roman" w:hAnsi="Times New Roman" w:cs="Times New Roman"/>
                <w:b/>
                <w:bCs/>
                <w:szCs w:val="24"/>
              </w:rPr>
              <w:t>26</w:t>
            </w:r>
          </w:p>
        </w:tc>
      </w:tr>
      <w:tr w:rsidR="00D073F4" w:rsidRPr="008E388E" w14:paraId="758CFA6A" w14:textId="77777777" w:rsidTr="00D073F4">
        <w:trPr>
          <w:trHeight w:hRule="exact" w:val="300"/>
        </w:trPr>
        <w:tc>
          <w:tcPr>
            <w:tcW w:w="2760" w:type="dxa"/>
            <w:hideMark/>
          </w:tcPr>
          <w:p w14:paraId="1006EEB9" w14:textId="77777777" w:rsidR="00D073F4" w:rsidRPr="008E388E" w:rsidRDefault="00D073F4">
            <w:pPr>
              <w:spacing w:after="0" w:line="240" w:lineRule="auto"/>
              <w:jc w:val="left"/>
              <w:rPr>
                <w:rFonts w:ascii="Times New Roman" w:eastAsia="Times New Roman" w:hAnsi="Times New Roman" w:cs="Times New Roman"/>
                <w:b/>
                <w:bCs/>
                <w:color w:val="000000"/>
                <w:szCs w:val="24"/>
                <w:lang w:bidi="ml-IN"/>
              </w:rPr>
            </w:pPr>
            <w:r w:rsidRPr="008E388E">
              <w:rPr>
                <w:rFonts w:ascii="Times New Roman" w:eastAsia="Times New Roman" w:hAnsi="Times New Roman" w:cs="Times New Roman"/>
                <w:b/>
                <w:bCs/>
                <w:szCs w:val="24"/>
              </w:rPr>
              <w:lastRenderedPageBreak/>
              <w:t>Altitude</w:t>
            </w:r>
          </w:p>
        </w:tc>
        <w:tc>
          <w:tcPr>
            <w:tcW w:w="2820" w:type="dxa"/>
            <w:hideMark/>
          </w:tcPr>
          <w:p w14:paraId="7500E634" w14:textId="77777777" w:rsidR="00D073F4" w:rsidRPr="008E388E" w:rsidRDefault="00D073F4">
            <w:pPr>
              <w:spacing w:after="0" w:line="240" w:lineRule="auto"/>
              <w:jc w:val="center"/>
              <w:rPr>
                <w:rFonts w:ascii="Times New Roman" w:eastAsia="Times New Roman" w:hAnsi="Times New Roman" w:cs="Times New Roman"/>
                <w:b/>
                <w:bCs/>
                <w:color w:val="000000"/>
                <w:szCs w:val="24"/>
                <w:lang w:bidi="ml-IN"/>
              </w:rPr>
            </w:pPr>
            <w:r w:rsidRPr="008E388E">
              <w:rPr>
                <w:rFonts w:ascii="Times New Roman" w:eastAsia="Times New Roman" w:hAnsi="Times New Roman" w:cs="Times New Roman"/>
                <w:b/>
                <w:bCs/>
                <w:szCs w:val="24"/>
              </w:rPr>
              <w:t>60</w:t>
            </w:r>
          </w:p>
        </w:tc>
        <w:tc>
          <w:tcPr>
            <w:tcW w:w="1620" w:type="dxa"/>
            <w:hideMark/>
          </w:tcPr>
          <w:p w14:paraId="3E8C3F2B" w14:textId="77777777" w:rsidR="00D073F4" w:rsidRPr="008E388E" w:rsidRDefault="00D073F4">
            <w:pPr>
              <w:spacing w:after="0" w:line="240" w:lineRule="auto"/>
              <w:jc w:val="center"/>
              <w:rPr>
                <w:rFonts w:ascii="Times New Roman" w:eastAsia="Times New Roman" w:hAnsi="Times New Roman" w:cs="Times New Roman"/>
                <w:b/>
                <w:bCs/>
                <w:color w:val="000000"/>
                <w:szCs w:val="24"/>
                <w:lang w:bidi="ml-IN"/>
              </w:rPr>
            </w:pPr>
            <w:r w:rsidRPr="008E388E">
              <w:rPr>
                <w:rFonts w:ascii="Times New Roman" w:eastAsia="Times New Roman" w:hAnsi="Times New Roman" w:cs="Times New Roman"/>
                <w:b/>
                <w:bCs/>
                <w:szCs w:val="24"/>
              </w:rPr>
              <w:t>25</w:t>
            </w:r>
          </w:p>
        </w:tc>
        <w:tc>
          <w:tcPr>
            <w:tcW w:w="2790" w:type="dxa"/>
            <w:hideMark/>
          </w:tcPr>
          <w:p w14:paraId="25602C37" w14:textId="77777777" w:rsidR="00D073F4" w:rsidRPr="008E388E" w:rsidRDefault="00D073F4">
            <w:pPr>
              <w:spacing w:after="0" w:line="240" w:lineRule="auto"/>
              <w:jc w:val="center"/>
              <w:rPr>
                <w:rFonts w:ascii="Times New Roman" w:eastAsia="Times New Roman" w:hAnsi="Times New Roman" w:cs="Times New Roman"/>
                <w:b/>
                <w:bCs/>
                <w:color w:val="000000"/>
                <w:szCs w:val="24"/>
                <w:lang w:bidi="ml-IN"/>
              </w:rPr>
            </w:pPr>
            <w:r w:rsidRPr="008E388E">
              <w:rPr>
                <w:rFonts w:ascii="Times New Roman" w:eastAsia="Times New Roman" w:hAnsi="Times New Roman" w:cs="Times New Roman"/>
                <w:b/>
                <w:bCs/>
                <w:szCs w:val="24"/>
              </w:rPr>
              <w:t>20</w:t>
            </w:r>
          </w:p>
        </w:tc>
      </w:tr>
      <w:tr w:rsidR="00D073F4" w:rsidRPr="008E388E" w14:paraId="3A233D57" w14:textId="77777777" w:rsidTr="00D073F4">
        <w:trPr>
          <w:trHeight w:hRule="exact" w:val="300"/>
        </w:trPr>
        <w:tc>
          <w:tcPr>
            <w:tcW w:w="2760" w:type="dxa"/>
            <w:hideMark/>
          </w:tcPr>
          <w:p w14:paraId="3C6FBCCE" w14:textId="77777777" w:rsidR="00D073F4" w:rsidRPr="008E388E" w:rsidRDefault="00D073F4">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Region Population</w:t>
            </w:r>
          </w:p>
        </w:tc>
        <w:tc>
          <w:tcPr>
            <w:tcW w:w="2820" w:type="dxa"/>
            <w:hideMark/>
          </w:tcPr>
          <w:p w14:paraId="25AAEDE6"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11</w:t>
            </w:r>
          </w:p>
        </w:tc>
        <w:tc>
          <w:tcPr>
            <w:tcW w:w="1620" w:type="dxa"/>
            <w:hideMark/>
          </w:tcPr>
          <w:p w14:paraId="297559D6"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21</w:t>
            </w:r>
          </w:p>
        </w:tc>
        <w:tc>
          <w:tcPr>
            <w:tcW w:w="2790" w:type="dxa"/>
            <w:hideMark/>
          </w:tcPr>
          <w:p w14:paraId="160432F2"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19</w:t>
            </w:r>
          </w:p>
        </w:tc>
      </w:tr>
      <w:tr w:rsidR="00D073F4" w:rsidRPr="008E388E" w14:paraId="6BEE7E69" w14:textId="77777777" w:rsidTr="00D073F4">
        <w:trPr>
          <w:trHeight w:hRule="exact" w:val="300"/>
        </w:trPr>
        <w:tc>
          <w:tcPr>
            <w:tcW w:w="2760" w:type="dxa"/>
            <w:hideMark/>
          </w:tcPr>
          <w:p w14:paraId="74F4FAC2" w14:textId="77777777" w:rsidR="00D073F4" w:rsidRPr="008E388E" w:rsidRDefault="00D073F4">
            <w:pPr>
              <w:spacing w:after="0" w:line="240" w:lineRule="auto"/>
              <w:jc w:val="left"/>
              <w:rPr>
                <w:rFonts w:ascii="Times New Roman" w:eastAsia="Times New Roman" w:hAnsi="Times New Roman" w:cs="Times New Roman"/>
                <w:b/>
                <w:bCs/>
                <w:color w:val="000000"/>
                <w:szCs w:val="24"/>
                <w:lang w:bidi="ml-IN"/>
              </w:rPr>
            </w:pPr>
            <w:r w:rsidRPr="008E388E">
              <w:rPr>
                <w:rFonts w:ascii="Times New Roman" w:eastAsia="Times New Roman" w:hAnsi="Times New Roman" w:cs="Times New Roman"/>
                <w:b/>
                <w:bCs/>
                <w:szCs w:val="24"/>
              </w:rPr>
              <w:t>Living Conditions</w:t>
            </w:r>
          </w:p>
        </w:tc>
        <w:tc>
          <w:tcPr>
            <w:tcW w:w="2820" w:type="dxa"/>
            <w:hideMark/>
          </w:tcPr>
          <w:p w14:paraId="7544E19B" w14:textId="77777777" w:rsidR="00D073F4" w:rsidRPr="008E388E" w:rsidRDefault="00D073F4">
            <w:pPr>
              <w:spacing w:after="0" w:line="240" w:lineRule="auto"/>
              <w:jc w:val="center"/>
              <w:rPr>
                <w:rFonts w:ascii="Times New Roman" w:eastAsia="Times New Roman" w:hAnsi="Times New Roman" w:cs="Times New Roman"/>
                <w:b/>
                <w:bCs/>
                <w:color w:val="000000"/>
                <w:szCs w:val="24"/>
                <w:lang w:bidi="ml-IN"/>
              </w:rPr>
            </w:pPr>
            <w:r w:rsidRPr="008E388E">
              <w:rPr>
                <w:rFonts w:ascii="Times New Roman" w:eastAsia="Times New Roman" w:hAnsi="Times New Roman" w:cs="Times New Roman"/>
                <w:b/>
                <w:bCs/>
                <w:szCs w:val="24"/>
              </w:rPr>
              <w:t>29</w:t>
            </w:r>
          </w:p>
        </w:tc>
        <w:tc>
          <w:tcPr>
            <w:tcW w:w="1620" w:type="dxa"/>
            <w:hideMark/>
          </w:tcPr>
          <w:p w14:paraId="6E8FDE55" w14:textId="77777777" w:rsidR="00D073F4" w:rsidRPr="008E388E" w:rsidRDefault="00D073F4">
            <w:pPr>
              <w:spacing w:after="0" w:line="240" w:lineRule="auto"/>
              <w:jc w:val="center"/>
              <w:rPr>
                <w:rFonts w:ascii="Times New Roman" w:eastAsia="Times New Roman" w:hAnsi="Times New Roman" w:cs="Times New Roman"/>
                <w:b/>
                <w:bCs/>
                <w:color w:val="000000"/>
                <w:szCs w:val="24"/>
                <w:lang w:bidi="ml-IN"/>
              </w:rPr>
            </w:pPr>
            <w:r w:rsidRPr="008E388E">
              <w:rPr>
                <w:rFonts w:ascii="Times New Roman" w:eastAsia="Times New Roman" w:hAnsi="Times New Roman" w:cs="Times New Roman"/>
                <w:b/>
                <w:bCs/>
                <w:szCs w:val="24"/>
              </w:rPr>
              <w:t>53</w:t>
            </w:r>
          </w:p>
        </w:tc>
        <w:tc>
          <w:tcPr>
            <w:tcW w:w="2790" w:type="dxa"/>
            <w:hideMark/>
          </w:tcPr>
          <w:p w14:paraId="205159CB" w14:textId="77777777" w:rsidR="00D073F4" w:rsidRPr="008E388E" w:rsidRDefault="00D073F4">
            <w:pPr>
              <w:spacing w:after="0" w:line="240" w:lineRule="auto"/>
              <w:jc w:val="center"/>
              <w:rPr>
                <w:rFonts w:ascii="Times New Roman" w:eastAsia="Times New Roman" w:hAnsi="Times New Roman" w:cs="Times New Roman"/>
                <w:b/>
                <w:bCs/>
                <w:color w:val="000000"/>
                <w:szCs w:val="24"/>
                <w:lang w:bidi="ml-IN"/>
              </w:rPr>
            </w:pPr>
            <w:r w:rsidRPr="008E388E">
              <w:rPr>
                <w:rFonts w:ascii="Times New Roman" w:eastAsia="Times New Roman" w:hAnsi="Times New Roman" w:cs="Times New Roman"/>
                <w:b/>
                <w:bCs/>
                <w:szCs w:val="24"/>
              </w:rPr>
              <w:t>17</w:t>
            </w:r>
          </w:p>
        </w:tc>
      </w:tr>
      <w:tr w:rsidR="00D073F4" w:rsidRPr="008E388E" w14:paraId="5B219587" w14:textId="77777777" w:rsidTr="00D073F4">
        <w:trPr>
          <w:trHeight w:hRule="exact" w:val="300"/>
        </w:trPr>
        <w:tc>
          <w:tcPr>
            <w:tcW w:w="2760" w:type="dxa"/>
            <w:hideMark/>
          </w:tcPr>
          <w:p w14:paraId="37746ECB" w14:textId="77777777" w:rsidR="00D073F4" w:rsidRPr="008E388E" w:rsidRDefault="00D073F4">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Irrigation</w:t>
            </w:r>
          </w:p>
        </w:tc>
        <w:tc>
          <w:tcPr>
            <w:tcW w:w="2820" w:type="dxa"/>
            <w:hideMark/>
          </w:tcPr>
          <w:p w14:paraId="08CB23E9"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8</w:t>
            </w:r>
          </w:p>
        </w:tc>
        <w:tc>
          <w:tcPr>
            <w:tcW w:w="1620" w:type="dxa"/>
            <w:hideMark/>
          </w:tcPr>
          <w:p w14:paraId="742D6407"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15</w:t>
            </w:r>
          </w:p>
        </w:tc>
        <w:tc>
          <w:tcPr>
            <w:tcW w:w="2790" w:type="dxa"/>
            <w:hideMark/>
          </w:tcPr>
          <w:p w14:paraId="0C635E34"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13</w:t>
            </w:r>
          </w:p>
        </w:tc>
      </w:tr>
      <w:tr w:rsidR="00D073F4" w:rsidRPr="008E388E" w14:paraId="0702688E" w14:textId="77777777" w:rsidTr="00D073F4">
        <w:trPr>
          <w:trHeight w:hRule="exact" w:val="300"/>
        </w:trPr>
        <w:tc>
          <w:tcPr>
            <w:tcW w:w="2760" w:type="dxa"/>
            <w:hideMark/>
          </w:tcPr>
          <w:p w14:paraId="3272556E" w14:textId="77777777" w:rsidR="00D073F4" w:rsidRPr="008E388E" w:rsidRDefault="00D073F4">
            <w:pPr>
              <w:spacing w:after="0" w:line="240" w:lineRule="auto"/>
              <w:jc w:val="left"/>
              <w:rPr>
                <w:rFonts w:ascii="Times New Roman" w:eastAsia="Times New Roman" w:hAnsi="Times New Roman" w:cs="Times New Roman"/>
                <w:b/>
                <w:bCs/>
                <w:color w:val="000000"/>
                <w:szCs w:val="24"/>
                <w:lang w:bidi="ml-IN"/>
              </w:rPr>
            </w:pPr>
            <w:r w:rsidRPr="008E388E">
              <w:rPr>
                <w:rFonts w:ascii="Times New Roman" w:eastAsia="Times New Roman" w:hAnsi="Times New Roman" w:cs="Times New Roman"/>
                <w:b/>
                <w:bCs/>
                <w:szCs w:val="24"/>
              </w:rPr>
              <w:t>Literacy</w:t>
            </w:r>
          </w:p>
        </w:tc>
        <w:tc>
          <w:tcPr>
            <w:tcW w:w="2820" w:type="dxa"/>
            <w:hideMark/>
          </w:tcPr>
          <w:p w14:paraId="67441A53" w14:textId="77777777" w:rsidR="00D073F4" w:rsidRPr="008E388E" w:rsidRDefault="00D073F4">
            <w:pPr>
              <w:spacing w:after="0" w:line="240" w:lineRule="auto"/>
              <w:jc w:val="center"/>
              <w:rPr>
                <w:rFonts w:ascii="Times New Roman" w:eastAsia="Times New Roman" w:hAnsi="Times New Roman" w:cs="Times New Roman"/>
                <w:b/>
                <w:bCs/>
                <w:color w:val="000000"/>
                <w:szCs w:val="24"/>
                <w:lang w:bidi="ml-IN"/>
              </w:rPr>
            </w:pPr>
            <w:r w:rsidRPr="008E388E">
              <w:rPr>
                <w:rFonts w:ascii="Times New Roman" w:eastAsia="Times New Roman" w:hAnsi="Times New Roman" w:cs="Times New Roman"/>
                <w:b/>
                <w:bCs/>
                <w:szCs w:val="24"/>
              </w:rPr>
              <w:t>8</w:t>
            </w:r>
          </w:p>
        </w:tc>
        <w:tc>
          <w:tcPr>
            <w:tcW w:w="1620" w:type="dxa"/>
            <w:hideMark/>
          </w:tcPr>
          <w:p w14:paraId="3AB2D94A" w14:textId="77777777" w:rsidR="00D073F4" w:rsidRPr="008E388E" w:rsidRDefault="00D073F4">
            <w:pPr>
              <w:spacing w:after="0" w:line="240" w:lineRule="auto"/>
              <w:jc w:val="center"/>
              <w:rPr>
                <w:rFonts w:ascii="Times New Roman" w:eastAsia="Times New Roman" w:hAnsi="Times New Roman" w:cs="Times New Roman"/>
                <w:b/>
                <w:bCs/>
                <w:color w:val="000000"/>
                <w:szCs w:val="24"/>
                <w:lang w:bidi="ml-IN"/>
              </w:rPr>
            </w:pPr>
            <w:r w:rsidRPr="008E388E">
              <w:rPr>
                <w:rFonts w:ascii="Times New Roman" w:eastAsia="Times New Roman" w:hAnsi="Times New Roman" w:cs="Times New Roman"/>
                <w:b/>
                <w:bCs/>
                <w:szCs w:val="24"/>
              </w:rPr>
              <w:t>62</w:t>
            </w:r>
          </w:p>
        </w:tc>
        <w:tc>
          <w:tcPr>
            <w:tcW w:w="2790" w:type="dxa"/>
            <w:hideMark/>
          </w:tcPr>
          <w:p w14:paraId="7A46BE60" w14:textId="77777777" w:rsidR="00D073F4" w:rsidRPr="008E388E" w:rsidRDefault="00D073F4">
            <w:pPr>
              <w:spacing w:after="0" w:line="240" w:lineRule="auto"/>
              <w:jc w:val="center"/>
              <w:rPr>
                <w:rFonts w:ascii="Times New Roman" w:eastAsia="Times New Roman" w:hAnsi="Times New Roman" w:cs="Times New Roman"/>
                <w:b/>
                <w:bCs/>
                <w:color w:val="000000"/>
                <w:szCs w:val="24"/>
                <w:lang w:bidi="ml-IN"/>
              </w:rPr>
            </w:pPr>
            <w:r w:rsidRPr="008E388E">
              <w:rPr>
                <w:rFonts w:ascii="Times New Roman" w:eastAsia="Times New Roman" w:hAnsi="Times New Roman" w:cs="Times New Roman"/>
                <w:b/>
                <w:bCs/>
                <w:szCs w:val="24"/>
              </w:rPr>
              <w:t>13</w:t>
            </w:r>
          </w:p>
        </w:tc>
      </w:tr>
      <w:tr w:rsidR="00D073F4" w:rsidRPr="008E388E" w14:paraId="28009079" w14:textId="77777777" w:rsidTr="00D073F4">
        <w:trPr>
          <w:trHeight w:hRule="exact" w:val="300"/>
        </w:trPr>
        <w:tc>
          <w:tcPr>
            <w:tcW w:w="2760" w:type="dxa"/>
            <w:hideMark/>
          </w:tcPr>
          <w:p w14:paraId="0271D6D9" w14:textId="77777777" w:rsidR="00D073F4" w:rsidRPr="008E388E" w:rsidRDefault="00D073F4">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Farm System</w:t>
            </w:r>
          </w:p>
        </w:tc>
        <w:tc>
          <w:tcPr>
            <w:tcW w:w="2820" w:type="dxa"/>
            <w:hideMark/>
          </w:tcPr>
          <w:p w14:paraId="644BEC57"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8</w:t>
            </w:r>
          </w:p>
        </w:tc>
        <w:tc>
          <w:tcPr>
            <w:tcW w:w="1620" w:type="dxa"/>
            <w:hideMark/>
          </w:tcPr>
          <w:p w14:paraId="4FB6B793"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42</w:t>
            </w:r>
          </w:p>
        </w:tc>
        <w:tc>
          <w:tcPr>
            <w:tcW w:w="2790" w:type="dxa"/>
            <w:hideMark/>
          </w:tcPr>
          <w:p w14:paraId="2FAD5773"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12</w:t>
            </w:r>
          </w:p>
        </w:tc>
      </w:tr>
      <w:tr w:rsidR="00D073F4" w:rsidRPr="008E388E" w14:paraId="3DB9606A" w14:textId="77777777" w:rsidTr="00D073F4">
        <w:trPr>
          <w:trHeight w:hRule="exact" w:val="300"/>
        </w:trPr>
        <w:tc>
          <w:tcPr>
            <w:tcW w:w="2760" w:type="dxa"/>
            <w:hideMark/>
          </w:tcPr>
          <w:p w14:paraId="38B3468D" w14:textId="77777777" w:rsidR="00D073F4" w:rsidRPr="008E388E" w:rsidRDefault="00D073F4">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Biodiversity</w:t>
            </w:r>
          </w:p>
        </w:tc>
        <w:tc>
          <w:tcPr>
            <w:tcW w:w="2820" w:type="dxa"/>
            <w:hideMark/>
          </w:tcPr>
          <w:p w14:paraId="50A66BD5"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12</w:t>
            </w:r>
          </w:p>
        </w:tc>
        <w:tc>
          <w:tcPr>
            <w:tcW w:w="1620" w:type="dxa"/>
            <w:hideMark/>
          </w:tcPr>
          <w:p w14:paraId="1B83B7B4"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12</w:t>
            </w:r>
          </w:p>
        </w:tc>
        <w:tc>
          <w:tcPr>
            <w:tcW w:w="2790" w:type="dxa"/>
            <w:hideMark/>
          </w:tcPr>
          <w:p w14:paraId="272B2865"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8</w:t>
            </w:r>
          </w:p>
        </w:tc>
      </w:tr>
      <w:tr w:rsidR="00D073F4" w:rsidRPr="008E388E" w14:paraId="0B558E03" w14:textId="77777777" w:rsidTr="00D073F4">
        <w:trPr>
          <w:trHeight w:hRule="exact" w:val="300"/>
        </w:trPr>
        <w:tc>
          <w:tcPr>
            <w:tcW w:w="2760" w:type="dxa"/>
            <w:hideMark/>
          </w:tcPr>
          <w:p w14:paraId="0BB4A56B" w14:textId="77777777" w:rsidR="00D073F4" w:rsidRPr="008E388E" w:rsidRDefault="00D073F4">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Intercropping</w:t>
            </w:r>
          </w:p>
        </w:tc>
        <w:tc>
          <w:tcPr>
            <w:tcW w:w="2820" w:type="dxa"/>
            <w:hideMark/>
          </w:tcPr>
          <w:p w14:paraId="2C3AA45B"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12</w:t>
            </w:r>
          </w:p>
        </w:tc>
        <w:tc>
          <w:tcPr>
            <w:tcW w:w="1620" w:type="dxa"/>
            <w:hideMark/>
          </w:tcPr>
          <w:p w14:paraId="60C01085"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25</w:t>
            </w:r>
          </w:p>
        </w:tc>
        <w:tc>
          <w:tcPr>
            <w:tcW w:w="2790" w:type="dxa"/>
            <w:hideMark/>
          </w:tcPr>
          <w:p w14:paraId="4346B9E0"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8</w:t>
            </w:r>
          </w:p>
        </w:tc>
      </w:tr>
      <w:tr w:rsidR="00D073F4" w:rsidRPr="008E388E" w14:paraId="3D26FD97" w14:textId="77777777" w:rsidTr="00D073F4">
        <w:trPr>
          <w:trHeight w:hRule="exact" w:val="300"/>
        </w:trPr>
        <w:tc>
          <w:tcPr>
            <w:tcW w:w="2760" w:type="dxa"/>
            <w:hideMark/>
          </w:tcPr>
          <w:p w14:paraId="6C35AF13" w14:textId="77777777" w:rsidR="00D073F4" w:rsidRPr="008E388E" w:rsidRDefault="00D073F4">
            <w:pPr>
              <w:spacing w:after="0" w:line="240" w:lineRule="auto"/>
              <w:jc w:val="left"/>
              <w:rPr>
                <w:rFonts w:ascii="Times New Roman" w:eastAsia="Times New Roman" w:hAnsi="Times New Roman" w:cs="Times New Roman"/>
                <w:b/>
                <w:bCs/>
                <w:color w:val="000000"/>
                <w:szCs w:val="24"/>
                <w:lang w:bidi="ml-IN"/>
              </w:rPr>
            </w:pPr>
            <w:r w:rsidRPr="008E388E">
              <w:rPr>
                <w:rFonts w:ascii="Times New Roman" w:eastAsia="Times New Roman" w:hAnsi="Times New Roman" w:cs="Times New Roman"/>
                <w:b/>
                <w:bCs/>
                <w:szCs w:val="24"/>
              </w:rPr>
              <w:t>Storage</w:t>
            </w:r>
          </w:p>
        </w:tc>
        <w:tc>
          <w:tcPr>
            <w:tcW w:w="2820" w:type="dxa"/>
            <w:hideMark/>
          </w:tcPr>
          <w:p w14:paraId="628A6FA0" w14:textId="77777777" w:rsidR="00D073F4" w:rsidRPr="008E388E" w:rsidRDefault="00D073F4">
            <w:pPr>
              <w:spacing w:after="0" w:line="240" w:lineRule="auto"/>
              <w:jc w:val="center"/>
              <w:rPr>
                <w:rFonts w:ascii="Times New Roman" w:eastAsia="Times New Roman" w:hAnsi="Times New Roman" w:cs="Times New Roman"/>
                <w:b/>
                <w:bCs/>
                <w:color w:val="000000"/>
                <w:szCs w:val="24"/>
                <w:lang w:bidi="ml-IN"/>
              </w:rPr>
            </w:pPr>
            <w:r w:rsidRPr="008E388E">
              <w:rPr>
                <w:rFonts w:ascii="Times New Roman" w:eastAsia="Times New Roman" w:hAnsi="Times New Roman" w:cs="Times New Roman"/>
                <w:b/>
                <w:bCs/>
                <w:szCs w:val="24"/>
              </w:rPr>
              <w:t>88</w:t>
            </w:r>
          </w:p>
        </w:tc>
        <w:tc>
          <w:tcPr>
            <w:tcW w:w="1620" w:type="dxa"/>
            <w:hideMark/>
          </w:tcPr>
          <w:p w14:paraId="73E9338D" w14:textId="77777777" w:rsidR="00D073F4" w:rsidRPr="008E388E" w:rsidRDefault="00D073F4">
            <w:pPr>
              <w:spacing w:after="0" w:line="240" w:lineRule="auto"/>
              <w:jc w:val="center"/>
              <w:rPr>
                <w:rFonts w:ascii="Times New Roman" w:eastAsia="Times New Roman" w:hAnsi="Times New Roman" w:cs="Times New Roman"/>
                <w:b/>
                <w:bCs/>
                <w:color w:val="000000"/>
                <w:szCs w:val="24"/>
                <w:lang w:bidi="ml-IN"/>
              </w:rPr>
            </w:pPr>
            <w:r w:rsidRPr="008E388E">
              <w:rPr>
                <w:rFonts w:ascii="Times New Roman" w:eastAsia="Times New Roman" w:hAnsi="Times New Roman" w:cs="Times New Roman"/>
                <w:b/>
                <w:bCs/>
                <w:szCs w:val="24"/>
              </w:rPr>
              <w:t>0</w:t>
            </w:r>
          </w:p>
        </w:tc>
        <w:tc>
          <w:tcPr>
            <w:tcW w:w="2790" w:type="dxa"/>
            <w:hideMark/>
          </w:tcPr>
          <w:p w14:paraId="546B8DAD" w14:textId="77777777" w:rsidR="00D073F4" w:rsidRPr="008E388E" w:rsidRDefault="00D073F4">
            <w:pPr>
              <w:spacing w:after="0" w:line="240" w:lineRule="auto"/>
              <w:jc w:val="center"/>
              <w:rPr>
                <w:rFonts w:ascii="Times New Roman" w:eastAsia="Times New Roman" w:hAnsi="Times New Roman" w:cs="Times New Roman"/>
                <w:b/>
                <w:bCs/>
                <w:color w:val="000000"/>
                <w:szCs w:val="24"/>
                <w:lang w:bidi="ml-IN"/>
              </w:rPr>
            </w:pPr>
            <w:r w:rsidRPr="008E388E">
              <w:rPr>
                <w:rFonts w:ascii="Times New Roman" w:eastAsia="Times New Roman" w:hAnsi="Times New Roman" w:cs="Times New Roman"/>
                <w:b/>
                <w:bCs/>
                <w:szCs w:val="24"/>
              </w:rPr>
              <w:t>8</w:t>
            </w:r>
          </w:p>
        </w:tc>
      </w:tr>
      <w:tr w:rsidR="00D073F4" w:rsidRPr="008E388E" w14:paraId="2CAC9990" w14:textId="77777777" w:rsidTr="00D073F4">
        <w:trPr>
          <w:trHeight w:hRule="exact" w:val="300"/>
        </w:trPr>
        <w:tc>
          <w:tcPr>
            <w:tcW w:w="2760" w:type="dxa"/>
            <w:hideMark/>
          </w:tcPr>
          <w:p w14:paraId="1BDB583C" w14:textId="77777777" w:rsidR="00D073F4" w:rsidRPr="008E388E" w:rsidRDefault="00D073F4">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Family Death</w:t>
            </w:r>
          </w:p>
        </w:tc>
        <w:tc>
          <w:tcPr>
            <w:tcW w:w="2820" w:type="dxa"/>
            <w:hideMark/>
          </w:tcPr>
          <w:p w14:paraId="48D4A91F"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17</w:t>
            </w:r>
          </w:p>
        </w:tc>
        <w:tc>
          <w:tcPr>
            <w:tcW w:w="1620" w:type="dxa"/>
            <w:hideMark/>
          </w:tcPr>
          <w:p w14:paraId="2168F45D"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17</w:t>
            </w:r>
          </w:p>
        </w:tc>
        <w:tc>
          <w:tcPr>
            <w:tcW w:w="2790" w:type="dxa"/>
            <w:hideMark/>
          </w:tcPr>
          <w:p w14:paraId="52734F0D"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6</w:t>
            </w:r>
          </w:p>
        </w:tc>
      </w:tr>
      <w:tr w:rsidR="00D073F4" w:rsidRPr="008E388E" w14:paraId="4D387DDA" w14:textId="77777777" w:rsidTr="00D073F4">
        <w:trPr>
          <w:trHeight w:hRule="exact" w:val="300"/>
        </w:trPr>
        <w:tc>
          <w:tcPr>
            <w:tcW w:w="2760" w:type="dxa"/>
            <w:hideMark/>
          </w:tcPr>
          <w:p w14:paraId="748BFC1B" w14:textId="77777777" w:rsidR="00D073F4" w:rsidRPr="008E388E" w:rsidRDefault="00D073F4">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Remittances</w:t>
            </w:r>
          </w:p>
        </w:tc>
        <w:tc>
          <w:tcPr>
            <w:tcW w:w="2820" w:type="dxa"/>
            <w:hideMark/>
          </w:tcPr>
          <w:p w14:paraId="39538CFF"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0</w:t>
            </w:r>
          </w:p>
        </w:tc>
        <w:tc>
          <w:tcPr>
            <w:tcW w:w="1620" w:type="dxa"/>
            <w:hideMark/>
          </w:tcPr>
          <w:p w14:paraId="5554EFC6"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33</w:t>
            </w:r>
          </w:p>
        </w:tc>
        <w:tc>
          <w:tcPr>
            <w:tcW w:w="2790" w:type="dxa"/>
            <w:hideMark/>
          </w:tcPr>
          <w:p w14:paraId="367F504D"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6</w:t>
            </w:r>
          </w:p>
        </w:tc>
      </w:tr>
      <w:tr w:rsidR="00D073F4" w:rsidRPr="008E388E" w14:paraId="3C92F208" w14:textId="77777777" w:rsidTr="00D073F4">
        <w:trPr>
          <w:trHeight w:hRule="exact" w:val="300"/>
        </w:trPr>
        <w:tc>
          <w:tcPr>
            <w:tcW w:w="2760" w:type="dxa"/>
            <w:hideMark/>
          </w:tcPr>
          <w:p w14:paraId="0B40F2E9" w14:textId="77777777" w:rsidR="00D073F4" w:rsidRPr="008E388E" w:rsidRDefault="00D073F4">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Religion</w:t>
            </w:r>
          </w:p>
        </w:tc>
        <w:tc>
          <w:tcPr>
            <w:tcW w:w="2820" w:type="dxa"/>
            <w:hideMark/>
          </w:tcPr>
          <w:p w14:paraId="55B37889"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20</w:t>
            </w:r>
          </w:p>
        </w:tc>
        <w:tc>
          <w:tcPr>
            <w:tcW w:w="1620" w:type="dxa"/>
            <w:hideMark/>
          </w:tcPr>
          <w:p w14:paraId="6123F9D5"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0</w:t>
            </w:r>
          </w:p>
        </w:tc>
        <w:tc>
          <w:tcPr>
            <w:tcW w:w="2790" w:type="dxa"/>
            <w:hideMark/>
          </w:tcPr>
          <w:p w14:paraId="3C3446F5"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5</w:t>
            </w:r>
          </w:p>
        </w:tc>
      </w:tr>
      <w:tr w:rsidR="00D073F4" w:rsidRPr="008E388E" w14:paraId="73A6A5C0" w14:textId="77777777" w:rsidTr="00D073F4">
        <w:trPr>
          <w:trHeight w:hRule="exact" w:val="300"/>
        </w:trPr>
        <w:tc>
          <w:tcPr>
            <w:tcW w:w="2760" w:type="dxa"/>
            <w:hideMark/>
          </w:tcPr>
          <w:p w14:paraId="6C5BEC41" w14:textId="77777777" w:rsidR="00D073F4" w:rsidRPr="008E388E" w:rsidRDefault="00D073F4">
            <w:pPr>
              <w:spacing w:after="0" w:line="240" w:lineRule="auto"/>
              <w:jc w:val="left"/>
              <w:rPr>
                <w:rFonts w:ascii="Times New Roman" w:eastAsia="Times New Roman" w:hAnsi="Times New Roman" w:cs="Times New Roman"/>
                <w:b/>
                <w:bCs/>
                <w:color w:val="000000"/>
                <w:szCs w:val="24"/>
                <w:lang w:bidi="ml-IN"/>
              </w:rPr>
            </w:pPr>
            <w:r w:rsidRPr="008E388E">
              <w:rPr>
                <w:rFonts w:ascii="Times New Roman" w:eastAsia="Times New Roman" w:hAnsi="Times New Roman" w:cs="Times New Roman"/>
                <w:b/>
                <w:bCs/>
                <w:szCs w:val="24"/>
              </w:rPr>
              <w:t>Cropping Season</w:t>
            </w:r>
          </w:p>
        </w:tc>
        <w:tc>
          <w:tcPr>
            <w:tcW w:w="2820" w:type="dxa"/>
            <w:hideMark/>
          </w:tcPr>
          <w:p w14:paraId="1D83612B" w14:textId="77777777" w:rsidR="00D073F4" w:rsidRPr="008E388E" w:rsidRDefault="00D073F4">
            <w:pPr>
              <w:spacing w:after="0" w:line="240" w:lineRule="auto"/>
              <w:jc w:val="center"/>
              <w:rPr>
                <w:rFonts w:ascii="Times New Roman" w:eastAsia="Times New Roman" w:hAnsi="Times New Roman" w:cs="Times New Roman"/>
                <w:b/>
                <w:bCs/>
                <w:color w:val="000000"/>
                <w:szCs w:val="24"/>
                <w:lang w:bidi="ml-IN"/>
              </w:rPr>
            </w:pPr>
            <w:r w:rsidRPr="008E388E">
              <w:rPr>
                <w:rFonts w:ascii="Times New Roman" w:eastAsia="Times New Roman" w:hAnsi="Times New Roman" w:cs="Times New Roman"/>
                <w:b/>
                <w:bCs/>
                <w:szCs w:val="24"/>
              </w:rPr>
              <w:t>50</w:t>
            </w:r>
          </w:p>
        </w:tc>
        <w:tc>
          <w:tcPr>
            <w:tcW w:w="1620" w:type="dxa"/>
            <w:hideMark/>
          </w:tcPr>
          <w:p w14:paraId="5433634B" w14:textId="77777777" w:rsidR="00D073F4" w:rsidRPr="008E388E" w:rsidRDefault="00D073F4">
            <w:pPr>
              <w:spacing w:after="0" w:line="240" w:lineRule="auto"/>
              <w:jc w:val="center"/>
              <w:rPr>
                <w:rFonts w:ascii="Times New Roman" w:eastAsia="Times New Roman" w:hAnsi="Times New Roman" w:cs="Times New Roman"/>
                <w:b/>
                <w:bCs/>
                <w:color w:val="000000"/>
                <w:szCs w:val="24"/>
                <w:lang w:bidi="ml-IN"/>
              </w:rPr>
            </w:pPr>
            <w:r w:rsidRPr="008E388E">
              <w:rPr>
                <w:rFonts w:ascii="Times New Roman" w:eastAsia="Times New Roman" w:hAnsi="Times New Roman" w:cs="Times New Roman"/>
                <w:b/>
                <w:bCs/>
                <w:szCs w:val="24"/>
              </w:rPr>
              <w:t>50</w:t>
            </w:r>
          </w:p>
        </w:tc>
        <w:tc>
          <w:tcPr>
            <w:tcW w:w="2790" w:type="dxa"/>
            <w:hideMark/>
          </w:tcPr>
          <w:p w14:paraId="527528AF" w14:textId="77777777" w:rsidR="00D073F4" w:rsidRPr="008E388E" w:rsidRDefault="00D073F4">
            <w:pPr>
              <w:spacing w:after="0" w:line="240" w:lineRule="auto"/>
              <w:jc w:val="center"/>
              <w:rPr>
                <w:rFonts w:ascii="Times New Roman" w:eastAsia="Times New Roman" w:hAnsi="Times New Roman" w:cs="Times New Roman"/>
                <w:b/>
                <w:bCs/>
                <w:color w:val="000000"/>
                <w:szCs w:val="24"/>
                <w:lang w:bidi="ml-IN"/>
              </w:rPr>
            </w:pPr>
            <w:r w:rsidRPr="008E388E">
              <w:rPr>
                <w:rFonts w:ascii="Times New Roman" w:eastAsia="Times New Roman" w:hAnsi="Times New Roman" w:cs="Times New Roman"/>
                <w:b/>
                <w:bCs/>
                <w:szCs w:val="24"/>
              </w:rPr>
              <w:t>4</w:t>
            </w:r>
          </w:p>
        </w:tc>
      </w:tr>
      <w:tr w:rsidR="00D073F4" w:rsidRPr="008E388E" w14:paraId="5BE7BF3A" w14:textId="77777777" w:rsidTr="00D073F4">
        <w:trPr>
          <w:trHeight w:hRule="exact" w:val="300"/>
        </w:trPr>
        <w:tc>
          <w:tcPr>
            <w:tcW w:w="2760" w:type="dxa"/>
            <w:hideMark/>
          </w:tcPr>
          <w:p w14:paraId="5B31B155" w14:textId="4B58B19C" w:rsidR="00D073F4" w:rsidRPr="008E388E" w:rsidRDefault="00222979">
            <w:pPr>
              <w:spacing w:after="0" w:line="240" w:lineRule="auto"/>
              <w:jc w:val="left"/>
              <w:rPr>
                <w:rFonts w:ascii="Times New Roman" w:eastAsia="Times New Roman" w:hAnsi="Times New Roman" w:cs="Times New Roman"/>
                <w:b/>
                <w:bCs/>
                <w:color w:val="000000"/>
                <w:szCs w:val="24"/>
                <w:lang w:bidi="ml-IN"/>
              </w:rPr>
            </w:pPr>
            <w:r w:rsidRPr="008E388E">
              <w:rPr>
                <w:rFonts w:ascii="Times New Roman" w:eastAsia="Times New Roman" w:hAnsi="Times New Roman" w:cs="Times New Roman"/>
                <w:b/>
                <w:bCs/>
                <w:szCs w:val="24"/>
              </w:rPr>
              <w:t>Mechanization</w:t>
            </w:r>
          </w:p>
        </w:tc>
        <w:tc>
          <w:tcPr>
            <w:tcW w:w="2820" w:type="dxa"/>
            <w:hideMark/>
          </w:tcPr>
          <w:p w14:paraId="1C6CEA04" w14:textId="77777777" w:rsidR="00D073F4" w:rsidRPr="008E388E" w:rsidRDefault="00D073F4">
            <w:pPr>
              <w:spacing w:after="0" w:line="240" w:lineRule="auto"/>
              <w:jc w:val="center"/>
              <w:rPr>
                <w:rFonts w:ascii="Times New Roman" w:eastAsia="Times New Roman" w:hAnsi="Times New Roman" w:cs="Times New Roman"/>
                <w:b/>
                <w:bCs/>
                <w:color w:val="000000"/>
                <w:szCs w:val="24"/>
                <w:lang w:bidi="ml-IN"/>
              </w:rPr>
            </w:pPr>
            <w:r w:rsidRPr="008E388E">
              <w:rPr>
                <w:rFonts w:ascii="Times New Roman" w:eastAsia="Times New Roman" w:hAnsi="Times New Roman" w:cs="Times New Roman"/>
                <w:b/>
                <w:bCs/>
                <w:szCs w:val="24"/>
              </w:rPr>
              <w:t>0</w:t>
            </w:r>
          </w:p>
        </w:tc>
        <w:tc>
          <w:tcPr>
            <w:tcW w:w="1620" w:type="dxa"/>
            <w:hideMark/>
          </w:tcPr>
          <w:p w14:paraId="195A50A8" w14:textId="77777777" w:rsidR="00D073F4" w:rsidRPr="008E388E" w:rsidRDefault="00D073F4">
            <w:pPr>
              <w:spacing w:after="0" w:line="240" w:lineRule="auto"/>
              <w:jc w:val="center"/>
              <w:rPr>
                <w:rFonts w:ascii="Times New Roman" w:eastAsia="Times New Roman" w:hAnsi="Times New Roman" w:cs="Times New Roman"/>
                <w:b/>
                <w:bCs/>
                <w:color w:val="000000"/>
                <w:szCs w:val="24"/>
                <w:lang w:bidi="ml-IN"/>
              </w:rPr>
            </w:pPr>
            <w:r w:rsidRPr="008E388E">
              <w:rPr>
                <w:rFonts w:ascii="Times New Roman" w:eastAsia="Times New Roman" w:hAnsi="Times New Roman" w:cs="Times New Roman"/>
                <w:b/>
                <w:bCs/>
                <w:szCs w:val="24"/>
              </w:rPr>
              <w:t>100</w:t>
            </w:r>
          </w:p>
        </w:tc>
        <w:tc>
          <w:tcPr>
            <w:tcW w:w="2790" w:type="dxa"/>
            <w:hideMark/>
          </w:tcPr>
          <w:p w14:paraId="38D4EF29" w14:textId="77777777" w:rsidR="00D073F4" w:rsidRPr="008E388E" w:rsidRDefault="00D073F4">
            <w:pPr>
              <w:spacing w:after="0" w:line="240" w:lineRule="auto"/>
              <w:jc w:val="center"/>
              <w:rPr>
                <w:rFonts w:ascii="Times New Roman" w:eastAsia="Times New Roman" w:hAnsi="Times New Roman" w:cs="Times New Roman"/>
                <w:b/>
                <w:bCs/>
                <w:color w:val="000000"/>
                <w:szCs w:val="24"/>
                <w:lang w:bidi="ml-IN"/>
              </w:rPr>
            </w:pPr>
            <w:r w:rsidRPr="008E388E">
              <w:rPr>
                <w:rFonts w:ascii="Times New Roman" w:eastAsia="Times New Roman" w:hAnsi="Times New Roman" w:cs="Times New Roman"/>
                <w:b/>
                <w:bCs/>
                <w:szCs w:val="24"/>
              </w:rPr>
              <w:t>3</w:t>
            </w:r>
          </w:p>
        </w:tc>
      </w:tr>
      <w:tr w:rsidR="00D073F4" w:rsidRPr="008E388E" w14:paraId="201CA22A" w14:textId="77777777" w:rsidTr="00D073F4">
        <w:trPr>
          <w:trHeight w:hRule="exact" w:val="315"/>
        </w:trPr>
        <w:tc>
          <w:tcPr>
            <w:tcW w:w="2760" w:type="dxa"/>
            <w:tcBorders>
              <w:top w:val="nil"/>
              <w:left w:val="nil"/>
              <w:bottom w:val="single" w:sz="12" w:space="0" w:color="auto"/>
              <w:right w:val="nil"/>
            </w:tcBorders>
            <w:hideMark/>
          </w:tcPr>
          <w:p w14:paraId="649FEAE9" w14:textId="77777777" w:rsidR="00D073F4" w:rsidRPr="008E388E" w:rsidRDefault="00D073F4">
            <w:pPr>
              <w:spacing w:after="0" w:line="240" w:lineRule="auto"/>
              <w:jc w:val="left"/>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Self-employed</w:t>
            </w:r>
          </w:p>
        </w:tc>
        <w:tc>
          <w:tcPr>
            <w:tcW w:w="2820" w:type="dxa"/>
            <w:tcBorders>
              <w:top w:val="nil"/>
              <w:left w:val="nil"/>
              <w:bottom w:val="single" w:sz="12" w:space="0" w:color="auto"/>
              <w:right w:val="nil"/>
            </w:tcBorders>
            <w:hideMark/>
          </w:tcPr>
          <w:p w14:paraId="6603DA7D"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50</w:t>
            </w:r>
          </w:p>
        </w:tc>
        <w:tc>
          <w:tcPr>
            <w:tcW w:w="1620" w:type="dxa"/>
            <w:tcBorders>
              <w:top w:val="nil"/>
              <w:left w:val="nil"/>
              <w:bottom w:val="single" w:sz="12" w:space="0" w:color="auto"/>
              <w:right w:val="nil"/>
            </w:tcBorders>
            <w:hideMark/>
          </w:tcPr>
          <w:p w14:paraId="3CE1D230"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0</w:t>
            </w:r>
          </w:p>
        </w:tc>
        <w:tc>
          <w:tcPr>
            <w:tcW w:w="2790" w:type="dxa"/>
            <w:tcBorders>
              <w:top w:val="nil"/>
              <w:left w:val="nil"/>
              <w:bottom w:val="single" w:sz="12" w:space="0" w:color="auto"/>
              <w:right w:val="nil"/>
            </w:tcBorders>
            <w:hideMark/>
          </w:tcPr>
          <w:p w14:paraId="3E49610A" w14:textId="77777777" w:rsidR="00D073F4" w:rsidRPr="008E388E" w:rsidRDefault="00D073F4">
            <w:pPr>
              <w:spacing w:after="0" w:line="240" w:lineRule="auto"/>
              <w:jc w:val="center"/>
              <w:rPr>
                <w:rFonts w:ascii="Times New Roman" w:eastAsia="Times New Roman" w:hAnsi="Times New Roman" w:cs="Times New Roman"/>
                <w:color w:val="000000"/>
                <w:szCs w:val="24"/>
                <w:lang w:bidi="ml-IN"/>
              </w:rPr>
            </w:pPr>
            <w:r w:rsidRPr="008E388E">
              <w:rPr>
                <w:rFonts w:ascii="Times New Roman" w:eastAsia="Times New Roman" w:hAnsi="Times New Roman" w:cs="Times New Roman"/>
                <w:szCs w:val="24"/>
              </w:rPr>
              <w:t>2</w:t>
            </w:r>
          </w:p>
        </w:tc>
      </w:tr>
    </w:tbl>
    <w:p w14:paraId="4EA4D30E" w14:textId="0E6D39D6" w:rsidR="006041CC" w:rsidRPr="008E388E" w:rsidRDefault="008E388E" w:rsidP="00D073F4">
      <w:pPr>
        <w:pStyle w:val="Heading2"/>
        <w:rPr>
          <w:rFonts w:ascii="Times New Roman" w:hAnsi="Times New Roman" w:cs="Times New Roman"/>
          <w:b w:val="0"/>
          <w:bCs/>
          <w:i w:val="0"/>
          <w:iCs/>
          <w:sz w:val="28"/>
          <w:szCs w:val="28"/>
          <w:lang w:val="en-GB"/>
        </w:rPr>
      </w:pPr>
      <w:r w:rsidRPr="008E388E">
        <w:rPr>
          <w:rFonts w:ascii="Times New Roman" w:hAnsi="Times New Roman" w:cs="Times New Roman"/>
          <w:b w:val="0"/>
          <w:bCs/>
          <w:sz w:val="22"/>
          <w:szCs w:val="22"/>
          <w:lang w:val="en-GB"/>
        </w:rPr>
        <w:t>Note</w:t>
      </w:r>
      <w:r w:rsidRPr="008E388E">
        <w:rPr>
          <w:rFonts w:ascii="Times New Roman" w:hAnsi="Times New Roman" w:cs="Times New Roman"/>
          <w:b w:val="0"/>
          <w:bCs/>
          <w:i w:val="0"/>
          <w:iCs/>
          <w:sz w:val="22"/>
          <w:szCs w:val="22"/>
          <w:lang w:val="en-GB"/>
        </w:rPr>
        <w:t xml:space="preserve">: </w:t>
      </w:r>
      <w:r w:rsidR="000B1B05" w:rsidRPr="008E388E">
        <w:rPr>
          <w:rFonts w:ascii="Times New Roman" w:hAnsi="Times New Roman" w:cs="Times New Roman"/>
          <w:b w:val="0"/>
          <w:bCs/>
          <w:i w:val="0"/>
          <w:iCs/>
          <w:sz w:val="22"/>
          <w:szCs w:val="22"/>
          <w:lang w:val="en-GB"/>
        </w:rPr>
        <w:t xml:space="preserve">The variables shown in bold letters are </w:t>
      </w:r>
      <w:r w:rsidRPr="008E388E">
        <w:rPr>
          <w:rFonts w:ascii="Times New Roman" w:hAnsi="Times New Roman" w:cs="Times New Roman"/>
          <w:b w:val="0"/>
          <w:bCs/>
          <w:i w:val="0"/>
          <w:iCs/>
          <w:sz w:val="22"/>
          <w:szCs w:val="22"/>
          <w:lang w:val="en-GB"/>
        </w:rPr>
        <w:t>the variables that appeared as</w:t>
      </w:r>
      <w:r w:rsidR="00222979" w:rsidRPr="008E388E">
        <w:rPr>
          <w:rFonts w:ascii="Times New Roman" w:hAnsi="Times New Roman" w:cs="Times New Roman"/>
          <w:b w:val="0"/>
          <w:bCs/>
          <w:i w:val="0"/>
          <w:iCs/>
          <w:sz w:val="22"/>
          <w:szCs w:val="22"/>
          <w:lang w:val="en-GB"/>
        </w:rPr>
        <w:t xml:space="preserve"> statistically significant </w:t>
      </w:r>
      <w:r w:rsidRPr="008E388E">
        <w:rPr>
          <w:rFonts w:ascii="Times New Roman" w:hAnsi="Times New Roman" w:cs="Times New Roman"/>
          <w:b w:val="0"/>
          <w:bCs/>
          <w:i w:val="0"/>
          <w:iCs/>
          <w:sz w:val="22"/>
          <w:szCs w:val="22"/>
          <w:lang w:val="en-GB"/>
        </w:rPr>
        <w:t>most frequently, conditional on inclusion in the model estimation</w:t>
      </w:r>
      <w:r w:rsidR="00222979" w:rsidRPr="008E388E">
        <w:rPr>
          <w:rFonts w:ascii="Times New Roman" w:hAnsi="Times New Roman" w:cs="Times New Roman"/>
          <w:b w:val="0"/>
          <w:bCs/>
          <w:i w:val="0"/>
          <w:iCs/>
          <w:sz w:val="22"/>
          <w:szCs w:val="22"/>
          <w:lang w:val="en-GB"/>
        </w:rPr>
        <w:t xml:space="preserve">. </w:t>
      </w:r>
    </w:p>
    <w:p w14:paraId="1B057A65" w14:textId="77777777" w:rsidR="00ED2E74" w:rsidRPr="008E388E" w:rsidRDefault="00ED2E74">
      <w:pPr>
        <w:jc w:val="left"/>
        <w:rPr>
          <w:rFonts w:ascii="Times New Roman" w:hAnsi="Times New Roman" w:cs="Times New Roman"/>
          <w:sz w:val="28"/>
          <w:szCs w:val="28"/>
          <w:lang w:val="en-GB"/>
        </w:rPr>
        <w:sectPr w:rsidR="00ED2E74" w:rsidRPr="008E388E">
          <w:pgSz w:w="12240" w:h="15840"/>
          <w:pgMar w:top="1440" w:right="1440" w:bottom="1440" w:left="1440" w:header="720" w:footer="720" w:gutter="0"/>
          <w:cols w:space="720"/>
          <w:docGrid w:linePitch="360"/>
        </w:sectPr>
      </w:pPr>
    </w:p>
    <w:p w14:paraId="5C5FD215" w14:textId="1164D095" w:rsidR="00CF0435" w:rsidRPr="008E388E" w:rsidRDefault="00ED2E74" w:rsidP="00CF0435">
      <w:pPr>
        <w:pStyle w:val="Heading1"/>
        <w:rPr>
          <w:rFonts w:ascii="Times New Roman" w:hAnsi="Times New Roman" w:cs="Times New Roman"/>
          <w:b/>
          <w:bCs/>
          <w:color w:val="auto"/>
        </w:rPr>
      </w:pPr>
      <w:r w:rsidRPr="008E388E">
        <w:rPr>
          <w:rFonts w:ascii="Times New Roman" w:hAnsi="Times New Roman" w:cs="Times New Roman"/>
          <w:b/>
          <w:bCs/>
          <w:color w:val="auto"/>
        </w:rPr>
        <w:lastRenderedPageBreak/>
        <w:t>Supplementary Table S4. Qualitative Studies on Technological Change in Maize</w:t>
      </w:r>
    </w:p>
    <w:tbl>
      <w:tblPr>
        <w:tblStyle w:val="TableGrid"/>
        <w:tblpPr w:leftFromText="180" w:rightFromText="180" w:horzAnchor="margin" w:tblpY="930"/>
        <w:tblW w:w="139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4"/>
        <w:gridCol w:w="5024"/>
        <w:gridCol w:w="1483"/>
        <w:gridCol w:w="1679"/>
        <w:gridCol w:w="1241"/>
        <w:gridCol w:w="2693"/>
      </w:tblGrid>
      <w:tr w:rsidR="00ED2E74" w:rsidRPr="008E388E" w14:paraId="695450C9" w14:textId="77777777" w:rsidTr="002F6573">
        <w:trPr>
          <w:trHeight w:val="251"/>
        </w:trPr>
        <w:tc>
          <w:tcPr>
            <w:tcW w:w="1885" w:type="dxa"/>
            <w:tcBorders>
              <w:top w:val="single" w:sz="4" w:space="0" w:color="auto"/>
              <w:bottom w:val="single" w:sz="4" w:space="0" w:color="auto"/>
            </w:tcBorders>
          </w:tcPr>
          <w:p w14:paraId="1FCE4EA0" w14:textId="77777777" w:rsidR="00ED2E74" w:rsidRPr="008E388E" w:rsidRDefault="00ED2E74" w:rsidP="008F02FC">
            <w:pPr>
              <w:rPr>
                <w:rFonts w:ascii="Times New Roman" w:hAnsi="Times New Roman" w:cs="Times New Roman"/>
                <w:b/>
                <w:bCs/>
              </w:rPr>
            </w:pPr>
            <w:r w:rsidRPr="008E388E">
              <w:rPr>
                <w:rFonts w:ascii="Times New Roman" w:hAnsi="Times New Roman" w:cs="Times New Roman"/>
                <w:b/>
                <w:bCs/>
              </w:rPr>
              <w:t>Study</w:t>
            </w:r>
          </w:p>
        </w:tc>
        <w:tc>
          <w:tcPr>
            <w:tcW w:w="5089" w:type="dxa"/>
            <w:tcBorders>
              <w:top w:val="single" w:sz="4" w:space="0" w:color="auto"/>
              <w:bottom w:val="single" w:sz="4" w:space="0" w:color="auto"/>
            </w:tcBorders>
          </w:tcPr>
          <w:p w14:paraId="48AB0D0B" w14:textId="77777777" w:rsidR="00ED2E74" w:rsidRPr="008E388E" w:rsidRDefault="00ED2E74" w:rsidP="008F02FC">
            <w:pPr>
              <w:rPr>
                <w:rFonts w:ascii="Times New Roman" w:hAnsi="Times New Roman" w:cs="Times New Roman"/>
                <w:b/>
                <w:bCs/>
              </w:rPr>
            </w:pPr>
            <w:r w:rsidRPr="008E388E">
              <w:rPr>
                <w:rFonts w:ascii="Times New Roman" w:hAnsi="Times New Roman" w:cs="Times New Roman"/>
                <w:b/>
                <w:bCs/>
              </w:rPr>
              <w:t>Title</w:t>
            </w:r>
          </w:p>
        </w:tc>
        <w:tc>
          <w:tcPr>
            <w:tcW w:w="1377" w:type="dxa"/>
            <w:tcBorders>
              <w:top w:val="single" w:sz="4" w:space="0" w:color="auto"/>
              <w:bottom w:val="single" w:sz="4" w:space="0" w:color="auto"/>
            </w:tcBorders>
          </w:tcPr>
          <w:p w14:paraId="65202C52" w14:textId="77777777" w:rsidR="00ED2E74" w:rsidRPr="008E388E" w:rsidRDefault="00ED2E74" w:rsidP="008F02FC">
            <w:pPr>
              <w:rPr>
                <w:rFonts w:ascii="Times New Roman" w:hAnsi="Times New Roman" w:cs="Times New Roman"/>
                <w:b/>
                <w:bCs/>
              </w:rPr>
            </w:pPr>
            <w:r w:rsidRPr="008E388E">
              <w:rPr>
                <w:rFonts w:ascii="Times New Roman" w:hAnsi="Times New Roman" w:cs="Times New Roman"/>
                <w:b/>
                <w:bCs/>
              </w:rPr>
              <w:t>Country</w:t>
            </w:r>
          </w:p>
        </w:tc>
        <w:tc>
          <w:tcPr>
            <w:tcW w:w="1683" w:type="dxa"/>
            <w:tcBorders>
              <w:top w:val="single" w:sz="4" w:space="0" w:color="auto"/>
              <w:bottom w:val="single" w:sz="4" w:space="0" w:color="auto"/>
            </w:tcBorders>
          </w:tcPr>
          <w:p w14:paraId="1E513104" w14:textId="77777777" w:rsidR="00ED2E74" w:rsidRPr="008E388E" w:rsidRDefault="00ED2E74" w:rsidP="008F02FC">
            <w:pPr>
              <w:rPr>
                <w:rFonts w:ascii="Times New Roman" w:hAnsi="Times New Roman" w:cs="Times New Roman"/>
                <w:b/>
                <w:bCs/>
              </w:rPr>
            </w:pPr>
            <w:r w:rsidRPr="008E388E">
              <w:rPr>
                <w:rFonts w:ascii="Times New Roman" w:hAnsi="Times New Roman" w:cs="Times New Roman"/>
                <w:b/>
                <w:bCs/>
              </w:rPr>
              <w:t>Technology</w:t>
            </w:r>
          </w:p>
        </w:tc>
        <w:tc>
          <w:tcPr>
            <w:tcW w:w="1243" w:type="dxa"/>
            <w:tcBorders>
              <w:top w:val="single" w:sz="4" w:space="0" w:color="auto"/>
              <w:bottom w:val="single" w:sz="4" w:space="0" w:color="auto"/>
            </w:tcBorders>
          </w:tcPr>
          <w:p w14:paraId="2BD21728" w14:textId="77777777" w:rsidR="00ED2E74" w:rsidRPr="008E388E" w:rsidRDefault="00ED2E74" w:rsidP="008F02FC">
            <w:pPr>
              <w:jc w:val="center"/>
              <w:rPr>
                <w:rFonts w:ascii="Times New Roman" w:hAnsi="Times New Roman" w:cs="Times New Roman"/>
                <w:b/>
                <w:bCs/>
              </w:rPr>
            </w:pPr>
            <w:r w:rsidRPr="008E388E">
              <w:rPr>
                <w:rFonts w:ascii="Times New Roman" w:hAnsi="Times New Roman" w:cs="Times New Roman"/>
                <w:b/>
                <w:bCs/>
              </w:rPr>
              <w:t>Sample Size</w:t>
            </w:r>
          </w:p>
        </w:tc>
        <w:tc>
          <w:tcPr>
            <w:tcW w:w="2717" w:type="dxa"/>
            <w:tcBorders>
              <w:top w:val="single" w:sz="4" w:space="0" w:color="auto"/>
              <w:bottom w:val="single" w:sz="4" w:space="0" w:color="auto"/>
            </w:tcBorders>
          </w:tcPr>
          <w:p w14:paraId="35CF35EB" w14:textId="77777777" w:rsidR="00ED2E74" w:rsidRPr="008E388E" w:rsidRDefault="00ED2E74" w:rsidP="008F02FC">
            <w:pPr>
              <w:rPr>
                <w:rFonts w:ascii="Times New Roman" w:hAnsi="Times New Roman" w:cs="Times New Roman"/>
                <w:b/>
                <w:bCs/>
              </w:rPr>
            </w:pPr>
            <w:r w:rsidRPr="008E388E">
              <w:rPr>
                <w:rFonts w:ascii="Times New Roman" w:hAnsi="Times New Roman" w:cs="Times New Roman"/>
                <w:b/>
                <w:bCs/>
              </w:rPr>
              <w:t>Analytic approach</w:t>
            </w:r>
          </w:p>
        </w:tc>
      </w:tr>
      <w:tr w:rsidR="00ED2E74" w:rsidRPr="008E388E" w14:paraId="355C1080" w14:textId="77777777" w:rsidTr="002F6573">
        <w:trPr>
          <w:trHeight w:val="833"/>
        </w:trPr>
        <w:tc>
          <w:tcPr>
            <w:tcW w:w="1885" w:type="dxa"/>
            <w:tcBorders>
              <w:top w:val="single" w:sz="4" w:space="0" w:color="auto"/>
            </w:tcBorders>
          </w:tcPr>
          <w:p w14:paraId="62AC15BF" w14:textId="0281644D" w:rsidR="00ED2E74" w:rsidRPr="008E388E" w:rsidRDefault="00B77B75" w:rsidP="008F02FC">
            <w:pPr>
              <w:jc w:val="left"/>
              <w:rPr>
                <w:rFonts w:ascii="Times New Roman" w:hAnsi="Times New Roman" w:cs="Times New Roman"/>
              </w:rPr>
            </w:pPr>
            <w:sdt>
              <w:sdtPr>
                <w:rPr>
                  <w:rFonts w:ascii="Times New Roman" w:hAnsi="Times New Roman" w:cs="Times New Roman"/>
                </w:rPr>
                <w:alias w:val="To edit, see citavi.com/edit"/>
                <w:tag w:val="CitaviPlaceholder#35759a3d-5027-4d6c-a18f-ed3a9b75d6a2"/>
                <w:id w:val="-501819020"/>
                <w:placeholder>
                  <w:docPart w:val="7E8D1A6A96F84A6287E6EEC802B68096"/>
                </w:placeholder>
              </w:sdtPr>
              <w:sdtEndPr/>
              <w:sdtContent>
                <w:r w:rsidR="00ED2E74" w:rsidRPr="008E388E">
                  <w:rPr>
                    <w:rFonts w:ascii="Times New Roman" w:hAnsi="Times New Roman" w:cs="Times New Roman"/>
                    <w:noProof/>
                  </w:rPr>
                  <w:fldChar w:fldCharType="begin"/>
                </w:r>
                <w:r w:rsidR="00511833" w:rsidRPr="008E388E">
                  <w:rPr>
                    <w:rFonts w:ascii="Times New Roman" w:hAnsi="Times New Roman" w:cs="Times New Roman"/>
                    <w:noProof/>
                  </w:rPr>
                  <w:instrText>ADDIN CitaviPlaceholder{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}</w:instrText>
                </w:r>
                <w:r w:rsidR="00ED2E74" w:rsidRPr="008E388E">
                  <w:rPr>
                    <w:rFonts w:ascii="Times New Roman" w:hAnsi="Times New Roman" w:cs="Times New Roman"/>
                    <w:noProof/>
                  </w:rPr>
                  <w:fldChar w:fldCharType="separate"/>
                </w:r>
                <w:r w:rsidR="00ED2E74" w:rsidRPr="008E388E">
                  <w:rPr>
                    <w:rFonts w:ascii="Times New Roman" w:hAnsi="Times New Roman" w:cs="Times New Roman"/>
                    <w:noProof/>
                  </w:rPr>
                  <w:t xml:space="preserve">Grabowski and Kerr </w:t>
                </w:r>
                <w:r w:rsidR="008E388E">
                  <w:rPr>
                    <w:rFonts w:ascii="Times New Roman" w:hAnsi="Times New Roman" w:cs="Times New Roman"/>
                    <w:noProof/>
                  </w:rPr>
                  <w:t>(</w:t>
                </w:r>
                <w:r w:rsidR="00ED2E74" w:rsidRPr="008E388E">
                  <w:rPr>
                    <w:rFonts w:ascii="Times New Roman" w:hAnsi="Times New Roman" w:cs="Times New Roman"/>
                    <w:noProof/>
                  </w:rPr>
                  <w:t>2014)</w:t>
                </w:r>
                <w:r w:rsidR="00ED2E74" w:rsidRPr="008E388E">
                  <w:rPr>
                    <w:rFonts w:ascii="Times New Roman" w:hAnsi="Times New Roman" w:cs="Times New Roman"/>
                    <w:noProof/>
                  </w:rPr>
                  <w:fldChar w:fldCharType="end"/>
                </w:r>
              </w:sdtContent>
            </w:sdt>
          </w:p>
        </w:tc>
        <w:tc>
          <w:tcPr>
            <w:tcW w:w="5089" w:type="dxa"/>
            <w:tcBorders>
              <w:top w:val="single" w:sz="4" w:space="0" w:color="auto"/>
            </w:tcBorders>
          </w:tcPr>
          <w:p w14:paraId="7ECB1B59" w14:textId="5AA184AA" w:rsidR="00ED2E74" w:rsidRPr="008E388E" w:rsidRDefault="00ED2E74" w:rsidP="008F02FC">
            <w:pPr>
              <w:jc w:val="left"/>
              <w:rPr>
                <w:rFonts w:ascii="Times New Roman" w:hAnsi="Times New Roman" w:cs="Times New Roman"/>
              </w:rPr>
            </w:pPr>
            <w:r w:rsidRPr="008E388E">
              <w:rPr>
                <w:rFonts w:ascii="Times New Roman" w:hAnsi="Times New Roman" w:cs="Times New Roman"/>
              </w:rPr>
              <w:t xml:space="preserve">Resource constraints and partial </w:t>
            </w:r>
            <w:r w:rsidR="008E388E" w:rsidRPr="008E388E">
              <w:rPr>
                <w:rFonts w:ascii="Times New Roman" w:hAnsi="Times New Roman" w:cs="Times New Roman"/>
              </w:rPr>
              <w:t>A</w:t>
            </w:r>
            <w:r w:rsidRPr="008E388E">
              <w:rPr>
                <w:rFonts w:ascii="Times New Roman" w:hAnsi="Times New Roman" w:cs="Times New Roman"/>
              </w:rPr>
              <w:t xml:space="preserve">doption of conservation agriculture by hand-hoe farmers in Mozambique </w:t>
            </w:r>
          </w:p>
        </w:tc>
        <w:tc>
          <w:tcPr>
            <w:tcW w:w="1377" w:type="dxa"/>
            <w:tcBorders>
              <w:top w:val="single" w:sz="4" w:space="0" w:color="auto"/>
            </w:tcBorders>
          </w:tcPr>
          <w:p w14:paraId="50E512CD" w14:textId="77777777" w:rsidR="00ED2E74" w:rsidRPr="008E388E" w:rsidRDefault="00ED2E74" w:rsidP="00C8241E">
            <w:pPr>
              <w:jc w:val="center"/>
              <w:rPr>
                <w:rFonts w:ascii="Times New Roman" w:hAnsi="Times New Roman" w:cs="Times New Roman"/>
              </w:rPr>
            </w:pPr>
            <w:r w:rsidRPr="008E388E">
              <w:rPr>
                <w:rFonts w:ascii="Times New Roman" w:hAnsi="Times New Roman" w:cs="Times New Roman"/>
              </w:rPr>
              <w:t>Mozambique</w:t>
            </w:r>
          </w:p>
        </w:tc>
        <w:tc>
          <w:tcPr>
            <w:tcW w:w="1683" w:type="dxa"/>
            <w:tcBorders>
              <w:top w:val="single" w:sz="4" w:space="0" w:color="auto"/>
            </w:tcBorders>
          </w:tcPr>
          <w:p w14:paraId="7F0F2AD8" w14:textId="77777777" w:rsidR="00ED2E74" w:rsidRPr="008E388E" w:rsidRDefault="00ED2E74" w:rsidP="00C8241E">
            <w:pPr>
              <w:jc w:val="center"/>
              <w:rPr>
                <w:rFonts w:ascii="Times New Roman" w:hAnsi="Times New Roman" w:cs="Times New Roman"/>
              </w:rPr>
            </w:pPr>
            <w:r w:rsidRPr="008E388E">
              <w:rPr>
                <w:rFonts w:ascii="Times New Roman" w:hAnsi="Times New Roman" w:cs="Times New Roman"/>
              </w:rPr>
              <w:t>Conservation Agriculture</w:t>
            </w:r>
          </w:p>
        </w:tc>
        <w:tc>
          <w:tcPr>
            <w:tcW w:w="1243" w:type="dxa"/>
            <w:tcBorders>
              <w:top w:val="single" w:sz="4" w:space="0" w:color="auto"/>
            </w:tcBorders>
          </w:tcPr>
          <w:p w14:paraId="03EBA1A6" w14:textId="77777777" w:rsidR="00ED2E74" w:rsidRPr="008E388E" w:rsidRDefault="00ED2E74" w:rsidP="008F02FC">
            <w:pPr>
              <w:jc w:val="center"/>
              <w:rPr>
                <w:rFonts w:ascii="Times New Roman" w:hAnsi="Times New Roman" w:cs="Times New Roman"/>
              </w:rPr>
            </w:pPr>
            <w:r w:rsidRPr="008E388E">
              <w:rPr>
                <w:rFonts w:ascii="Times New Roman" w:hAnsi="Times New Roman" w:cs="Times New Roman"/>
              </w:rPr>
              <w:t>18</w:t>
            </w:r>
          </w:p>
        </w:tc>
        <w:tc>
          <w:tcPr>
            <w:tcW w:w="2717" w:type="dxa"/>
            <w:tcBorders>
              <w:top w:val="single" w:sz="4" w:space="0" w:color="auto"/>
            </w:tcBorders>
          </w:tcPr>
          <w:p w14:paraId="01A5167B" w14:textId="77777777" w:rsidR="00ED2E74" w:rsidRPr="008E388E" w:rsidRDefault="00ED2E74" w:rsidP="008F02FC">
            <w:pPr>
              <w:jc w:val="left"/>
              <w:rPr>
                <w:rFonts w:ascii="Times New Roman" w:hAnsi="Times New Roman" w:cs="Times New Roman"/>
              </w:rPr>
            </w:pPr>
            <w:r w:rsidRPr="008E388E">
              <w:rPr>
                <w:rFonts w:ascii="Times New Roman" w:hAnsi="Times New Roman" w:cs="Times New Roman"/>
              </w:rPr>
              <w:t>Semi-structured interviews &amp; Thematic analysis</w:t>
            </w:r>
          </w:p>
        </w:tc>
      </w:tr>
      <w:tr w:rsidR="00ED2E74" w:rsidRPr="008E388E" w14:paraId="2DDFF57B" w14:textId="77777777" w:rsidTr="00F15A31">
        <w:trPr>
          <w:trHeight w:val="752"/>
        </w:trPr>
        <w:tc>
          <w:tcPr>
            <w:tcW w:w="1885" w:type="dxa"/>
          </w:tcPr>
          <w:p w14:paraId="27F1D199" w14:textId="2388BB6F" w:rsidR="00ED2E74" w:rsidRPr="008E388E" w:rsidRDefault="00B77B75" w:rsidP="008F02FC">
            <w:pPr>
              <w:jc w:val="left"/>
              <w:rPr>
                <w:rFonts w:ascii="Times New Roman" w:hAnsi="Times New Roman" w:cs="Times New Roman"/>
              </w:rPr>
            </w:pPr>
            <w:sdt>
              <w:sdtPr>
                <w:rPr>
                  <w:rFonts w:ascii="Times New Roman" w:hAnsi="Times New Roman" w:cs="Times New Roman"/>
                </w:rPr>
                <w:alias w:val="To edit, see citavi.com/edit"/>
                <w:tag w:val="CitaviPlaceholder#d0d53e2c-13fa-45ac-9ba1-e91bfa8a48bd"/>
                <w:id w:val="-673031340"/>
                <w:placeholder>
                  <w:docPart w:val="7E8D1A6A96F84A6287E6EEC802B68096"/>
                </w:placeholder>
              </w:sdtPr>
              <w:sdtEndPr/>
              <w:sdtContent>
                <w:r w:rsidR="00ED2E74" w:rsidRPr="008E388E">
                  <w:rPr>
                    <w:rFonts w:ascii="Times New Roman" w:hAnsi="Times New Roman" w:cs="Times New Roman"/>
                    <w:noProof/>
                  </w:rPr>
                  <w:fldChar w:fldCharType="begin"/>
                </w:r>
                <w:r w:rsidR="00511833" w:rsidRPr="008E388E">
                  <w:rPr>
                    <w:rFonts w:ascii="Times New Roman" w:hAnsi="Times New Roman" w:cs="Times New Roman"/>
                    <w:noProof/>
                  </w:rPr>
                  <w:instrText>ADDIN CitaviPlaceholder{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}</w:instrText>
                </w:r>
                <w:r w:rsidR="00ED2E74" w:rsidRPr="008E388E">
                  <w:rPr>
                    <w:rFonts w:ascii="Times New Roman" w:hAnsi="Times New Roman" w:cs="Times New Roman"/>
                    <w:noProof/>
                  </w:rPr>
                  <w:fldChar w:fldCharType="separate"/>
                </w:r>
                <w:r w:rsidR="00ED2E74" w:rsidRPr="008E388E">
                  <w:rPr>
                    <w:rFonts w:ascii="Times New Roman" w:hAnsi="Times New Roman" w:cs="Times New Roman"/>
                    <w:noProof/>
                  </w:rPr>
                  <w:t xml:space="preserve">Bellon and Hellin </w:t>
                </w:r>
                <w:r w:rsidR="008E388E">
                  <w:rPr>
                    <w:rFonts w:ascii="Times New Roman" w:hAnsi="Times New Roman" w:cs="Times New Roman"/>
                    <w:noProof/>
                  </w:rPr>
                  <w:t>(</w:t>
                </w:r>
                <w:r w:rsidR="00ED2E74" w:rsidRPr="008E388E">
                  <w:rPr>
                    <w:rFonts w:ascii="Times New Roman" w:hAnsi="Times New Roman" w:cs="Times New Roman"/>
                    <w:noProof/>
                  </w:rPr>
                  <w:t>2011)</w:t>
                </w:r>
                <w:r w:rsidR="00ED2E74" w:rsidRPr="008E388E">
                  <w:rPr>
                    <w:rFonts w:ascii="Times New Roman" w:hAnsi="Times New Roman" w:cs="Times New Roman"/>
                    <w:noProof/>
                  </w:rPr>
                  <w:fldChar w:fldCharType="end"/>
                </w:r>
              </w:sdtContent>
            </w:sdt>
          </w:p>
        </w:tc>
        <w:tc>
          <w:tcPr>
            <w:tcW w:w="5089" w:type="dxa"/>
          </w:tcPr>
          <w:p w14:paraId="0302AA6C" w14:textId="77777777" w:rsidR="00ED2E74" w:rsidRPr="008E388E" w:rsidRDefault="00ED2E74" w:rsidP="008F02FC">
            <w:pPr>
              <w:jc w:val="left"/>
              <w:rPr>
                <w:rFonts w:ascii="Times New Roman" w:hAnsi="Times New Roman" w:cs="Times New Roman"/>
              </w:rPr>
            </w:pPr>
            <w:r w:rsidRPr="008E388E">
              <w:rPr>
                <w:rFonts w:ascii="Times New Roman" w:hAnsi="Times New Roman" w:cs="Times New Roman"/>
                <w:lang w:val="en"/>
              </w:rPr>
              <w:t xml:space="preserve">Planting hybrids, keeping landraces: Agricultural modernization and tradition among small-scale maize farmers in Chiapas, Mexico </w:t>
            </w:r>
          </w:p>
        </w:tc>
        <w:tc>
          <w:tcPr>
            <w:tcW w:w="1377" w:type="dxa"/>
          </w:tcPr>
          <w:p w14:paraId="1850A62D" w14:textId="77777777" w:rsidR="00ED2E74" w:rsidRPr="008E388E" w:rsidRDefault="00ED2E74" w:rsidP="00C8241E">
            <w:pPr>
              <w:jc w:val="center"/>
              <w:rPr>
                <w:rFonts w:ascii="Times New Roman" w:hAnsi="Times New Roman" w:cs="Times New Roman"/>
              </w:rPr>
            </w:pPr>
            <w:r w:rsidRPr="008E388E">
              <w:rPr>
                <w:rFonts w:ascii="Times New Roman" w:hAnsi="Times New Roman" w:cs="Times New Roman"/>
              </w:rPr>
              <w:t>Mexico</w:t>
            </w:r>
          </w:p>
        </w:tc>
        <w:tc>
          <w:tcPr>
            <w:tcW w:w="1683" w:type="dxa"/>
          </w:tcPr>
          <w:p w14:paraId="6903B944" w14:textId="77777777" w:rsidR="00ED2E74" w:rsidRPr="008E388E" w:rsidRDefault="00ED2E74" w:rsidP="00C8241E">
            <w:pPr>
              <w:jc w:val="center"/>
              <w:rPr>
                <w:rFonts w:ascii="Times New Roman" w:hAnsi="Times New Roman" w:cs="Times New Roman"/>
              </w:rPr>
            </w:pPr>
            <w:r w:rsidRPr="008E388E">
              <w:rPr>
                <w:rFonts w:ascii="Times New Roman" w:hAnsi="Times New Roman" w:cs="Times New Roman"/>
              </w:rPr>
              <w:t>Hybrids</w:t>
            </w:r>
          </w:p>
        </w:tc>
        <w:tc>
          <w:tcPr>
            <w:tcW w:w="1243" w:type="dxa"/>
          </w:tcPr>
          <w:p w14:paraId="4EE765A5" w14:textId="77777777" w:rsidR="00ED2E74" w:rsidRPr="008E388E" w:rsidRDefault="00ED2E74" w:rsidP="008F02FC">
            <w:pPr>
              <w:jc w:val="center"/>
              <w:rPr>
                <w:rFonts w:ascii="Times New Roman" w:hAnsi="Times New Roman" w:cs="Times New Roman"/>
              </w:rPr>
            </w:pPr>
            <w:r w:rsidRPr="008E388E">
              <w:rPr>
                <w:rFonts w:ascii="Times New Roman" w:hAnsi="Times New Roman" w:cs="Times New Roman"/>
              </w:rPr>
              <w:t>NA</w:t>
            </w:r>
          </w:p>
        </w:tc>
        <w:tc>
          <w:tcPr>
            <w:tcW w:w="2717" w:type="dxa"/>
          </w:tcPr>
          <w:p w14:paraId="1E33375F" w14:textId="77777777" w:rsidR="00ED2E74" w:rsidRPr="008E388E" w:rsidRDefault="00ED2E74" w:rsidP="008F02FC">
            <w:pPr>
              <w:jc w:val="left"/>
              <w:rPr>
                <w:rFonts w:ascii="Times New Roman" w:hAnsi="Times New Roman" w:cs="Times New Roman"/>
              </w:rPr>
            </w:pPr>
            <w:r w:rsidRPr="008E388E">
              <w:rPr>
                <w:rFonts w:ascii="Times New Roman" w:hAnsi="Times New Roman" w:cs="Times New Roman"/>
              </w:rPr>
              <w:t>Mixed, Interviews</w:t>
            </w:r>
          </w:p>
        </w:tc>
      </w:tr>
      <w:tr w:rsidR="00ED2E74" w:rsidRPr="008E388E" w14:paraId="46E51865" w14:textId="77777777" w:rsidTr="00F15A31">
        <w:trPr>
          <w:trHeight w:val="734"/>
        </w:trPr>
        <w:tc>
          <w:tcPr>
            <w:tcW w:w="1885" w:type="dxa"/>
          </w:tcPr>
          <w:p w14:paraId="03D92B7B" w14:textId="2CBE7F70" w:rsidR="00ED2E74" w:rsidRPr="008E388E" w:rsidRDefault="00B77B75" w:rsidP="008F02FC">
            <w:pPr>
              <w:jc w:val="left"/>
              <w:rPr>
                <w:rFonts w:ascii="Times New Roman" w:hAnsi="Times New Roman" w:cs="Times New Roman"/>
              </w:rPr>
            </w:pPr>
            <w:sdt>
              <w:sdtPr>
                <w:rPr>
                  <w:rFonts w:ascii="Times New Roman" w:hAnsi="Times New Roman" w:cs="Times New Roman"/>
                </w:rPr>
                <w:alias w:val="To edit, see citavi.com/edit"/>
                <w:tag w:val="CitaviPlaceholder#a5190b50-8e6e-492d-b3ef-1cafead135f7"/>
                <w:id w:val="-625853455"/>
                <w:placeholder>
                  <w:docPart w:val="7E8D1A6A96F84A6287E6EEC802B68096"/>
                </w:placeholder>
              </w:sdtPr>
              <w:sdtEndPr/>
              <w:sdtContent>
                <w:r w:rsidR="00ED2E74" w:rsidRPr="008E388E">
                  <w:rPr>
                    <w:rFonts w:ascii="Times New Roman" w:hAnsi="Times New Roman" w:cs="Times New Roman"/>
                    <w:noProof/>
                  </w:rPr>
                  <w:fldChar w:fldCharType="begin"/>
                </w:r>
                <w:r w:rsidR="00511833" w:rsidRPr="008E388E">
                  <w:rPr>
                    <w:rFonts w:ascii="Times New Roman" w:hAnsi="Times New Roman" w:cs="Times New Roman"/>
                    <w:noProof/>
                  </w:rPr>
                  <w:instrText>ADDIN CitaviPlaceholder{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}</w:instrText>
                </w:r>
                <w:r w:rsidR="00ED2E74" w:rsidRPr="008E388E">
                  <w:rPr>
                    <w:rFonts w:ascii="Times New Roman" w:hAnsi="Times New Roman" w:cs="Times New Roman"/>
                    <w:noProof/>
                  </w:rPr>
                  <w:fldChar w:fldCharType="separate"/>
                </w:r>
                <w:r w:rsidR="00ED2E74" w:rsidRPr="008E388E">
                  <w:rPr>
                    <w:rFonts w:ascii="Times New Roman" w:hAnsi="Times New Roman" w:cs="Times New Roman"/>
                    <w:noProof/>
                  </w:rPr>
                  <w:t xml:space="preserve">Gouse et al. </w:t>
                </w:r>
                <w:r w:rsidR="008E388E">
                  <w:rPr>
                    <w:rFonts w:ascii="Times New Roman" w:hAnsi="Times New Roman" w:cs="Times New Roman"/>
                    <w:noProof/>
                  </w:rPr>
                  <w:t>(</w:t>
                </w:r>
                <w:r w:rsidR="00ED2E74" w:rsidRPr="008E388E">
                  <w:rPr>
                    <w:rFonts w:ascii="Times New Roman" w:hAnsi="Times New Roman" w:cs="Times New Roman"/>
                    <w:noProof/>
                  </w:rPr>
                  <w:t>2016)</w:t>
                </w:r>
                <w:r w:rsidR="00ED2E74" w:rsidRPr="008E388E">
                  <w:rPr>
                    <w:rFonts w:ascii="Times New Roman" w:hAnsi="Times New Roman" w:cs="Times New Roman"/>
                    <w:noProof/>
                  </w:rPr>
                  <w:fldChar w:fldCharType="end"/>
                </w:r>
              </w:sdtContent>
            </w:sdt>
          </w:p>
        </w:tc>
        <w:tc>
          <w:tcPr>
            <w:tcW w:w="5089" w:type="dxa"/>
          </w:tcPr>
          <w:p w14:paraId="3D65BF36" w14:textId="77777777" w:rsidR="00ED2E74" w:rsidRPr="008E388E" w:rsidRDefault="00ED2E74" w:rsidP="008F02FC">
            <w:pPr>
              <w:jc w:val="left"/>
              <w:rPr>
                <w:rFonts w:ascii="Times New Roman" w:hAnsi="Times New Roman" w:cs="Times New Roman"/>
              </w:rPr>
            </w:pPr>
            <w:r w:rsidRPr="008E388E">
              <w:rPr>
                <w:rFonts w:ascii="Times New Roman" w:hAnsi="Times New Roman" w:cs="Times New Roman"/>
              </w:rPr>
              <w:t>Genetically modified maize: Less drudgery for her, more maize for him? evidence from smallholder maize farmers in South Africa</w:t>
            </w:r>
          </w:p>
        </w:tc>
        <w:tc>
          <w:tcPr>
            <w:tcW w:w="1377" w:type="dxa"/>
          </w:tcPr>
          <w:p w14:paraId="036556EF" w14:textId="77777777" w:rsidR="00ED2E74" w:rsidRPr="008E388E" w:rsidRDefault="00ED2E74" w:rsidP="00C8241E">
            <w:pPr>
              <w:jc w:val="center"/>
              <w:rPr>
                <w:rFonts w:ascii="Times New Roman" w:hAnsi="Times New Roman" w:cs="Times New Roman"/>
              </w:rPr>
            </w:pPr>
            <w:r w:rsidRPr="008E388E">
              <w:rPr>
                <w:rFonts w:ascii="Times New Roman" w:hAnsi="Times New Roman" w:cs="Times New Roman"/>
              </w:rPr>
              <w:t>South Africa</w:t>
            </w:r>
          </w:p>
        </w:tc>
        <w:tc>
          <w:tcPr>
            <w:tcW w:w="1683" w:type="dxa"/>
          </w:tcPr>
          <w:p w14:paraId="61C4B9E8" w14:textId="77777777" w:rsidR="00ED2E74" w:rsidRPr="008E388E" w:rsidRDefault="00ED2E74" w:rsidP="00C8241E">
            <w:pPr>
              <w:jc w:val="center"/>
              <w:rPr>
                <w:rFonts w:ascii="Times New Roman" w:hAnsi="Times New Roman" w:cs="Times New Roman"/>
              </w:rPr>
            </w:pPr>
            <w:r w:rsidRPr="008E388E">
              <w:rPr>
                <w:rFonts w:ascii="Times New Roman" w:hAnsi="Times New Roman" w:cs="Times New Roman"/>
              </w:rPr>
              <w:t>GM Varieties</w:t>
            </w:r>
          </w:p>
        </w:tc>
        <w:tc>
          <w:tcPr>
            <w:tcW w:w="1243" w:type="dxa"/>
          </w:tcPr>
          <w:p w14:paraId="531CE421" w14:textId="77777777" w:rsidR="00ED2E74" w:rsidRPr="008E388E" w:rsidRDefault="00ED2E74" w:rsidP="008F02FC">
            <w:pPr>
              <w:jc w:val="center"/>
              <w:rPr>
                <w:rFonts w:ascii="Times New Roman" w:hAnsi="Times New Roman" w:cs="Times New Roman"/>
              </w:rPr>
            </w:pPr>
            <w:r w:rsidRPr="008E388E">
              <w:rPr>
                <w:rFonts w:ascii="Times New Roman" w:hAnsi="Times New Roman" w:cs="Times New Roman"/>
              </w:rPr>
              <w:t>40</w:t>
            </w:r>
          </w:p>
        </w:tc>
        <w:tc>
          <w:tcPr>
            <w:tcW w:w="2717" w:type="dxa"/>
          </w:tcPr>
          <w:p w14:paraId="1668A094" w14:textId="77777777" w:rsidR="00ED2E74" w:rsidRPr="008E388E" w:rsidRDefault="00ED2E74" w:rsidP="008F02FC">
            <w:pPr>
              <w:jc w:val="left"/>
              <w:rPr>
                <w:rFonts w:ascii="Times New Roman" w:hAnsi="Times New Roman" w:cs="Times New Roman"/>
              </w:rPr>
            </w:pPr>
            <w:r w:rsidRPr="008E388E">
              <w:rPr>
                <w:rFonts w:ascii="Times New Roman" w:hAnsi="Times New Roman" w:cs="Times New Roman"/>
              </w:rPr>
              <w:t>Mixed; FGDs</w:t>
            </w:r>
          </w:p>
        </w:tc>
      </w:tr>
      <w:bookmarkStart w:id="6" w:name="_Hlk45831875"/>
      <w:tr w:rsidR="00ED2E74" w:rsidRPr="008E388E" w14:paraId="7D0722BA" w14:textId="77777777" w:rsidTr="002F6573">
        <w:trPr>
          <w:trHeight w:val="1157"/>
        </w:trPr>
        <w:tc>
          <w:tcPr>
            <w:tcW w:w="1885" w:type="dxa"/>
          </w:tcPr>
          <w:p w14:paraId="5DE5B13B" w14:textId="5FD7773B" w:rsidR="00ED2E74" w:rsidRPr="008E388E" w:rsidRDefault="00B77B75" w:rsidP="008F02FC">
            <w:pPr>
              <w:jc w:val="left"/>
              <w:rPr>
                <w:rFonts w:ascii="Times New Roman" w:hAnsi="Times New Roman" w:cs="Times New Roman"/>
              </w:rPr>
            </w:pPr>
            <w:sdt>
              <w:sdtPr>
                <w:rPr>
                  <w:rFonts w:ascii="Times New Roman" w:hAnsi="Times New Roman" w:cs="Times New Roman"/>
                </w:rPr>
                <w:alias w:val="To edit, see citavi.com/edit"/>
                <w:tag w:val="CitaviPlaceholder#204816f0-9126-4413-99c3-46492997023b"/>
                <w:id w:val="-658610835"/>
                <w:placeholder>
                  <w:docPart w:val="7E8D1A6A96F84A6287E6EEC802B68096"/>
                </w:placeholder>
              </w:sdtPr>
              <w:sdtEndPr/>
              <w:sdtContent>
                <w:r w:rsidR="00ED2E74" w:rsidRPr="008E388E">
                  <w:rPr>
                    <w:rFonts w:ascii="Times New Roman" w:hAnsi="Times New Roman" w:cs="Times New Roman"/>
                    <w:noProof/>
                  </w:rPr>
                  <w:fldChar w:fldCharType="begin"/>
                </w:r>
                <w:r w:rsidR="000178D1">
                  <w:rPr>
                    <w:rFonts w:ascii="Times New Roman" w:hAnsi="Times New Roman" w:cs="Times New Roman"/>
                    <w:noProof/>
                  </w:rPr>
                  <w:instrText>ADDIN CitaviPlaceholder{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}</w:instrText>
                </w:r>
                <w:r w:rsidR="00ED2E74" w:rsidRPr="008E388E">
                  <w:rPr>
                    <w:rFonts w:ascii="Times New Roman" w:hAnsi="Times New Roman" w:cs="Times New Roman"/>
                    <w:noProof/>
                  </w:rPr>
                  <w:fldChar w:fldCharType="separate"/>
                </w:r>
                <w:r w:rsidR="00ED2E74" w:rsidRPr="008E388E">
                  <w:rPr>
                    <w:rFonts w:ascii="Times New Roman" w:hAnsi="Times New Roman" w:cs="Times New Roman"/>
                    <w:noProof/>
                  </w:rPr>
                  <w:t xml:space="preserve">Place et al. </w:t>
                </w:r>
                <w:r w:rsidR="008E388E">
                  <w:rPr>
                    <w:rFonts w:ascii="Times New Roman" w:hAnsi="Times New Roman" w:cs="Times New Roman"/>
                    <w:noProof/>
                  </w:rPr>
                  <w:t>(</w:t>
                </w:r>
                <w:r w:rsidR="00ED2E74" w:rsidRPr="008E388E">
                  <w:rPr>
                    <w:rFonts w:ascii="Times New Roman" w:hAnsi="Times New Roman" w:cs="Times New Roman"/>
                    <w:noProof/>
                  </w:rPr>
                  <w:t>2007)</w:t>
                </w:r>
                <w:r w:rsidR="00ED2E74" w:rsidRPr="008E388E">
                  <w:rPr>
                    <w:rFonts w:ascii="Times New Roman" w:hAnsi="Times New Roman" w:cs="Times New Roman"/>
                    <w:noProof/>
                  </w:rPr>
                  <w:fldChar w:fldCharType="end"/>
                </w:r>
              </w:sdtContent>
            </w:sdt>
            <w:bookmarkEnd w:id="6"/>
          </w:p>
        </w:tc>
        <w:tc>
          <w:tcPr>
            <w:tcW w:w="5089" w:type="dxa"/>
          </w:tcPr>
          <w:p w14:paraId="4FCD1CC5" w14:textId="77777777" w:rsidR="00ED2E74" w:rsidRPr="008E388E" w:rsidRDefault="00ED2E74" w:rsidP="008F02FC">
            <w:pPr>
              <w:jc w:val="left"/>
              <w:rPr>
                <w:rFonts w:ascii="Times New Roman" w:hAnsi="Times New Roman" w:cs="Times New Roman"/>
              </w:rPr>
            </w:pPr>
            <w:r w:rsidRPr="008E388E">
              <w:rPr>
                <w:rFonts w:ascii="Times New Roman" w:hAnsi="Times New Roman" w:cs="Times New Roman"/>
              </w:rPr>
              <w:t>Understanding rural poverty and investment in agriculture: An assessment of integrated quantitative and qualitative research in western Kenya</w:t>
            </w:r>
          </w:p>
        </w:tc>
        <w:tc>
          <w:tcPr>
            <w:tcW w:w="1377" w:type="dxa"/>
          </w:tcPr>
          <w:p w14:paraId="0AD58078" w14:textId="77777777" w:rsidR="00ED2E74" w:rsidRPr="008E388E" w:rsidRDefault="00ED2E74" w:rsidP="00C8241E">
            <w:pPr>
              <w:jc w:val="center"/>
              <w:rPr>
                <w:rFonts w:ascii="Times New Roman" w:hAnsi="Times New Roman" w:cs="Times New Roman"/>
              </w:rPr>
            </w:pPr>
            <w:r w:rsidRPr="008E388E">
              <w:rPr>
                <w:rFonts w:ascii="Times New Roman" w:hAnsi="Times New Roman" w:cs="Times New Roman"/>
              </w:rPr>
              <w:t>Kenya</w:t>
            </w:r>
          </w:p>
        </w:tc>
        <w:tc>
          <w:tcPr>
            <w:tcW w:w="1683" w:type="dxa"/>
          </w:tcPr>
          <w:p w14:paraId="3BAE3956" w14:textId="77777777" w:rsidR="00ED2E74" w:rsidRPr="008E388E" w:rsidRDefault="00ED2E74" w:rsidP="00C8241E">
            <w:pPr>
              <w:jc w:val="center"/>
              <w:rPr>
                <w:rFonts w:ascii="Times New Roman" w:hAnsi="Times New Roman" w:cs="Times New Roman"/>
              </w:rPr>
            </w:pPr>
            <w:r w:rsidRPr="008E388E">
              <w:rPr>
                <w:rFonts w:ascii="Times New Roman" w:hAnsi="Times New Roman" w:cs="Times New Roman"/>
              </w:rPr>
              <w:t>Agroforestry</w:t>
            </w:r>
          </w:p>
        </w:tc>
        <w:tc>
          <w:tcPr>
            <w:tcW w:w="1243" w:type="dxa"/>
          </w:tcPr>
          <w:p w14:paraId="25DA657F" w14:textId="77777777" w:rsidR="00ED2E74" w:rsidRPr="008E388E" w:rsidRDefault="00ED2E74" w:rsidP="008F02FC">
            <w:pPr>
              <w:jc w:val="center"/>
              <w:rPr>
                <w:rFonts w:ascii="Times New Roman" w:hAnsi="Times New Roman" w:cs="Times New Roman"/>
              </w:rPr>
            </w:pPr>
            <w:r w:rsidRPr="008E388E">
              <w:rPr>
                <w:rFonts w:ascii="Times New Roman" w:hAnsi="Times New Roman" w:cs="Times New Roman"/>
              </w:rPr>
              <w:t>40</w:t>
            </w:r>
          </w:p>
        </w:tc>
        <w:tc>
          <w:tcPr>
            <w:tcW w:w="2717" w:type="dxa"/>
          </w:tcPr>
          <w:p w14:paraId="46747707" w14:textId="77777777" w:rsidR="00ED2E74" w:rsidRPr="008E388E" w:rsidRDefault="00ED2E74" w:rsidP="008F02FC">
            <w:pPr>
              <w:jc w:val="left"/>
              <w:rPr>
                <w:rFonts w:ascii="Times New Roman" w:hAnsi="Times New Roman" w:cs="Times New Roman"/>
              </w:rPr>
            </w:pPr>
            <w:r w:rsidRPr="008E388E">
              <w:rPr>
                <w:rFonts w:ascii="Times New Roman" w:hAnsi="Times New Roman" w:cs="Times New Roman"/>
              </w:rPr>
              <w:t>Mixed; Household case studies and FGDs</w:t>
            </w:r>
          </w:p>
        </w:tc>
      </w:tr>
      <w:tr w:rsidR="00ED2E74" w:rsidRPr="008E388E" w14:paraId="78ED510F" w14:textId="77777777" w:rsidTr="002F6573">
        <w:trPr>
          <w:trHeight w:val="457"/>
        </w:trPr>
        <w:tc>
          <w:tcPr>
            <w:tcW w:w="1885" w:type="dxa"/>
          </w:tcPr>
          <w:p w14:paraId="15CC3BF3" w14:textId="442895BA" w:rsidR="00ED2E74" w:rsidRPr="008E388E" w:rsidRDefault="00B77B75" w:rsidP="008F02FC">
            <w:pPr>
              <w:jc w:val="left"/>
              <w:rPr>
                <w:rFonts w:ascii="Times New Roman" w:hAnsi="Times New Roman" w:cs="Times New Roman"/>
              </w:rPr>
            </w:pPr>
            <w:sdt>
              <w:sdtPr>
                <w:rPr>
                  <w:rFonts w:ascii="Times New Roman" w:hAnsi="Times New Roman" w:cs="Times New Roman"/>
                </w:rPr>
                <w:alias w:val="To edit, see citavi.com/edit"/>
                <w:tag w:val="CitaviPlaceholder#e0632afb-613c-439d-aa1d-309d2864a989"/>
                <w:id w:val="-2127143311"/>
                <w:placeholder>
                  <w:docPart w:val="7E8D1A6A96F84A6287E6EEC802B68096"/>
                </w:placeholder>
              </w:sdtPr>
              <w:sdtEndPr/>
              <w:sdtContent>
                <w:r w:rsidR="00ED2E74" w:rsidRPr="008E388E">
                  <w:rPr>
                    <w:rFonts w:ascii="Times New Roman" w:hAnsi="Times New Roman" w:cs="Times New Roman"/>
                    <w:noProof/>
                  </w:rPr>
                  <w:fldChar w:fldCharType="begin"/>
                </w:r>
                <w:r w:rsidR="00511833" w:rsidRPr="008E388E">
                  <w:rPr>
                    <w:rFonts w:ascii="Times New Roman" w:hAnsi="Times New Roman" w:cs="Times New Roman"/>
                    <w:noProof/>
                  </w:rPr>
                  <w:instrText>ADDIN CitaviPlaceholder{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}</w:instrText>
                </w:r>
                <w:r w:rsidR="00ED2E74" w:rsidRPr="008E388E">
                  <w:rPr>
                    <w:rFonts w:ascii="Times New Roman" w:hAnsi="Times New Roman" w:cs="Times New Roman"/>
                    <w:noProof/>
                  </w:rPr>
                  <w:fldChar w:fldCharType="separate"/>
                </w:r>
                <w:r w:rsidR="00ED2E74" w:rsidRPr="008E388E">
                  <w:rPr>
                    <w:rFonts w:ascii="Times New Roman" w:hAnsi="Times New Roman" w:cs="Times New Roman"/>
                    <w:noProof/>
                  </w:rPr>
                  <w:t xml:space="preserve">Yengoh et al. </w:t>
                </w:r>
                <w:r w:rsidR="008E388E">
                  <w:rPr>
                    <w:rFonts w:ascii="Times New Roman" w:hAnsi="Times New Roman" w:cs="Times New Roman"/>
                    <w:noProof/>
                  </w:rPr>
                  <w:t>(</w:t>
                </w:r>
                <w:r w:rsidR="00ED2E74" w:rsidRPr="008E388E">
                  <w:rPr>
                    <w:rFonts w:ascii="Times New Roman" w:hAnsi="Times New Roman" w:cs="Times New Roman"/>
                    <w:noProof/>
                  </w:rPr>
                  <w:t>2009)</w:t>
                </w:r>
                <w:r w:rsidR="00ED2E74" w:rsidRPr="008E388E">
                  <w:rPr>
                    <w:rFonts w:ascii="Times New Roman" w:hAnsi="Times New Roman" w:cs="Times New Roman"/>
                    <w:noProof/>
                  </w:rPr>
                  <w:fldChar w:fldCharType="end"/>
                </w:r>
              </w:sdtContent>
            </w:sdt>
          </w:p>
        </w:tc>
        <w:tc>
          <w:tcPr>
            <w:tcW w:w="5089" w:type="dxa"/>
          </w:tcPr>
          <w:p w14:paraId="57248EDA" w14:textId="77777777" w:rsidR="00ED2E74" w:rsidRPr="008E388E" w:rsidRDefault="00ED2E74" w:rsidP="008F02FC">
            <w:pPr>
              <w:jc w:val="left"/>
              <w:rPr>
                <w:rFonts w:ascii="Times New Roman" w:hAnsi="Times New Roman" w:cs="Times New Roman"/>
              </w:rPr>
            </w:pPr>
            <w:r w:rsidRPr="008E388E">
              <w:rPr>
                <w:rFonts w:ascii="Times New Roman" w:hAnsi="Times New Roman" w:cs="Times New Roman"/>
              </w:rPr>
              <w:t>Technology adoption in small-scale agriculture: The case of Cameroon and Ghana</w:t>
            </w:r>
          </w:p>
        </w:tc>
        <w:tc>
          <w:tcPr>
            <w:tcW w:w="1377" w:type="dxa"/>
          </w:tcPr>
          <w:p w14:paraId="3089162A" w14:textId="77777777" w:rsidR="00ED2E74" w:rsidRPr="008E388E" w:rsidRDefault="00ED2E74" w:rsidP="00C8241E">
            <w:pPr>
              <w:jc w:val="center"/>
              <w:rPr>
                <w:rFonts w:ascii="Times New Roman" w:hAnsi="Times New Roman" w:cs="Times New Roman"/>
              </w:rPr>
            </w:pPr>
            <w:r w:rsidRPr="008E388E">
              <w:rPr>
                <w:rFonts w:ascii="Times New Roman" w:hAnsi="Times New Roman" w:cs="Times New Roman"/>
              </w:rPr>
              <w:t>Ghana</w:t>
            </w:r>
          </w:p>
        </w:tc>
        <w:tc>
          <w:tcPr>
            <w:tcW w:w="1683" w:type="dxa"/>
          </w:tcPr>
          <w:p w14:paraId="1624225A" w14:textId="77777777" w:rsidR="00ED2E74" w:rsidRPr="008E388E" w:rsidRDefault="00ED2E74" w:rsidP="00C8241E">
            <w:pPr>
              <w:jc w:val="center"/>
              <w:rPr>
                <w:rFonts w:ascii="Times New Roman" w:hAnsi="Times New Roman" w:cs="Times New Roman"/>
              </w:rPr>
            </w:pPr>
            <w:r w:rsidRPr="008E388E">
              <w:rPr>
                <w:rFonts w:ascii="Times New Roman" w:hAnsi="Times New Roman" w:cs="Times New Roman"/>
              </w:rPr>
              <w:t>Improved Varieties</w:t>
            </w:r>
          </w:p>
        </w:tc>
        <w:tc>
          <w:tcPr>
            <w:tcW w:w="1243" w:type="dxa"/>
          </w:tcPr>
          <w:p w14:paraId="0346890D" w14:textId="77777777" w:rsidR="00ED2E74" w:rsidRPr="008E388E" w:rsidRDefault="00ED2E74" w:rsidP="008F02FC">
            <w:pPr>
              <w:jc w:val="center"/>
              <w:rPr>
                <w:rFonts w:ascii="Times New Roman" w:hAnsi="Times New Roman" w:cs="Times New Roman"/>
              </w:rPr>
            </w:pPr>
            <w:r w:rsidRPr="008E388E">
              <w:rPr>
                <w:rFonts w:ascii="Times New Roman" w:hAnsi="Times New Roman" w:cs="Times New Roman"/>
              </w:rPr>
              <w:t>42</w:t>
            </w:r>
          </w:p>
        </w:tc>
        <w:tc>
          <w:tcPr>
            <w:tcW w:w="2717" w:type="dxa"/>
          </w:tcPr>
          <w:p w14:paraId="44046D99" w14:textId="77777777" w:rsidR="00ED2E74" w:rsidRPr="008E388E" w:rsidRDefault="00ED2E74" w:rsidP="008F02FC">
            <w:pPr>
              <w:jc w:val="left"/>
              <w:rPr>
                <w:rFonts w:ascii="Times New Roman" w:hAnsi="Times New Roman" w:cs="Times New Roman"/>
              </w:rPr>
            </w:pPr>
            <w:r w:rsidRPr="008E388E">
              <w:rPr>
                <w:rFonts w:ascii="Times New Roman" w:hAnsi="Times New Roman" w:cs="Times New Roman"/>
              </w:rPr>
              <w:t>Mixed; Open interviews</w:t>
            </w:r>
          </w:p>
        </w:tc>
      </w:tr>
      <w:tr w:rsidR="00ED2E74" w:rsidRPr="008E388E" w14:paraId="067F6074" w14:textId="77777777" w:rsidTr="002F6573">
        <w:trPr>
          <w:trHeight w:val="653"/>
        </w:trPr>
        <w:tc>
          <w:tcPr>
            <w:tcW w:w="1885" w:type="dxa"/>
          </w:tcPr>
          <w:p w14:paraId="434BB26C" w14:textId="277B53FE" w:rsidR="00ED2E74" w:rsidRPr="008E388E" w:rsidRDefault="00B77B75" w:rsidP="008F02FC">
            <w:pPr>
              <w:jc w:val="left"/>
              <w:rPr>
                <w:rFonts w:ascii="Times New Roman" w:hAnsi="Times New Roman" w:cs="Times New Roman"/>
              </w:rPr>
            </w:pPr>
            <w:sdt>
              <w:sdtPr>
                <w:rPr>
                  <w:rFonts w:ascii="Times New Roman" w:hAnsi="Times New Roman" w:cs="Times New Roman"/>
                </w:rPr>
                <w:alias w:val="To edit, see citavi.com/edit"/>
                <w:tag w:val="CitaviPlaceholder#8a699972-f4c8-4c0c-86e9-dd9347e3cbbb"/>
                <w:id w:val="996696617"/>
                <w:placeholder>
                  <w:docPart w:val="7E8D1A6A96F84A6287E6EEC802B68096"/>
                </w:placeholder>
              </w:sdtPr>
              <w:sdtEndPr/>
              <w:sdtContent>
                <w:r w:rsidR="00ED2E74" w:rsidRPr="008E388E">
                  <w:rPr>
                    <w:rFonts w:ascii="Times New Roman" w:hAnsi="Times New Roman" w:cs="Times New Roman"/>
                    <w:noProof/>
                  </w:rPr>
                  <w:fldChar w:fldCharType="begin"/>
                </w:r>
                <w:r w:rsidR="00511833" w:rsidRPr="008E388E">
                  <w:rPr>
                    <w:rFonts w:ascii="Times New Roman" w:hAnsi="Times New Roman" w:cs="Times New Roman"/>
                    <w:noProof/>
                  </w:rPr>
                  <w:instrText>ADDIN CitaviPlaceholder{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}</w:instrText>
                </w:r>
                <w:r w:rsidR="00ED2E74" w:rsidRPr="008E388E">
                  <w:rPr>
                    <w:rFonts w:ascii="Times New Roman" w:hAnsi="Times New Roman" w:cs="Times New Roman"/>
                    <w:noProof/>
                  </w:rPr>
                  <w:fldChar w:fldCharType="separate"/>
                </w:r>
                <w:r w:rsidR="00ED2E74" w:rsidRPr="008E388E">
                  <w:rPr>
                    <w:rFonts w:ascii="Times New Roman" w:hAnsi="Times New Roman" w:cs="Times New Roman"/>
                    <w:noProof/>
                  </w:rPr>
                  <w:t xml:space="preserve">Bernard et al. </w:t>
                </w:r>
                <w:r w:rsidR="008E388E">
                  <w:rPr>
                    <w:rFonts w:ascii="Times New Roman" w:hAnsi="Times New Roman" w:cs="Times New Roman"/>
                    <w:noProof/>
                  </w:rPr>
                  <w:t>(</w:t>
                </w:r>
                <w:r w:rsidR="00ED2E74" w:rsidRPr="008E388E">
                  <w:rPr>
                    <w:rFonts w:ascii="Times New Roman" w:hAnsi="Times New Roman" w:cs="Times New Roman"/>
                    <w:noProof/>
                  </w:rPr>
                  <w:t>2010)</w:t>
                </w:r>
                <w:r w:rsidR="00ED2E74" w:rsidRPr="008E388E">
                  <w:rPr>
                    <w:rFonts w:ascii="Times New Roman" w:hAnsi="Times New Roman" w:cs="Times New Roman"/>
                    <w:noProof/>
                  </w:rPr>
                  <w:fldChar w:fldCharType="end"/>
                </w:r>
              </w:sdtContent>
            </w:sdt>
          </w:p>
        </w:tc>
        <w:tc>
          <w:tcPr>
            <w:tcW w:w="5089" w:type="dxa"/>
          </w:tcPr>
          <w:p w14:paraId="4A08AA62" w14:textId="77777777" w:rsidR="00ED2E74" w:rsidRPr="008E388E" w:rsidRDefault="00ED2E74" w:rsidP="008F02FC">
            <w:pPr>
              <w:jc w:val="left"/>
              <w:rPr>
                <w:rFonts w:ascii="Times New Roman" w:hAnsi="Times New Roman" w:cs="Times New Roman"/>
              </w:rPr>
            </w:pPr>
            <w:r w:rsidRPr="008E388E">
              <w:rPr>
                <w:rFonts w:ascii="Times New Roman" w:hAnsi="Times New Roman" w:cs="Times New Roman"/>
              </w:rPr>
              <w:t>Determinants for use of certified maize seed and the relative importance of transaction costs</w:t>
            </w:r>
          </w:p>
        </w:tc>
        <w:tc>
          <w:tcPr>
            <w:tcW w:w="1377" w:type="dxa"/>
          </w:tcPr>
          <w:p w14:paraId="497D4093" w14:textId="77777777" w:rsidR="00ED2E74" w:rsidRPr="008E388E" w:rsidRDefault="00ED2E74" w:rsidP="00C8241E">
            <w:pPr>
              <w:jc w:val="center"/>
              <w:rPr>
                <w:rFonts w:ascii="Times New Roman" w:hAnsi="Times New Roman" w:cs="Times New Roman"/>
              </w:rPr>
            </w:pPr>
            <w:r w:rsidRPr="008E388E">
              <w:rPr>
                <w:rFonts w:ascii="Times New Roman" w:hAnsi="Times New Roman" w:cs="Times New Roman"/>
              </w:rPr>
              <w:t>Kenya</w:t>
            </w:r>
          </w:p>
        </w:tc>
        <w:tc>
          <w:tcPr>
            <w:tcW w:w="1683" w:type="dxa"/>
          </w:tcPr>
          <w:p w14:paraId="65233279" w14:textId="77777777" w:rsidR="00ED2E74" w:rsidRPr="008E388E" w:rsidRDefault="00ED2E74" w:rsidP="00C8241E">
            <w:pPr>
              <w:jc w:val="center"/>
              <w:rPr>
                <w:rFonts w:ascii="Times New Roman" w:hAnsi="Times New Roman" w:cs="Times New Roman"/>
              </w:rPr>
            </w:pPr>
            <w:r w:rsidRPr="008E388E">
              <w:rPr>
                <w:rFonts w:ascii="Times New Roman" w:hAnsi="Times New Roman" w:cs="Times New Roman"/>
              </w:rPr>
              <w:t>Improved Varieties</w:t>
            </w:r>
          </w:p>
        </w:tc>
        <w:tc>
          <w:tcPr>
            <w:tcW w:w="1243" w:type="dxa"/>
          </w:tcPr>
          <w:p w14:paraId="12543B74" w14:textId="77777777" w:rsidR="00ED2E74" w:rsidRPr="008E388E" w:rsidRDefault="00ED2E74" w:rsidP="008F02FC">
            <w:pPr>
              <w:jc w:val="center"/>
              <w:rPr>
                <w:rFonts w:ascii="Times New Roman" w:hAnsi="Times New Roman" w:cs="Times New Roman"/>
              </w:rPr>
            </w:pPr>
            <w:r w:rsidRPr="008E388E">
              <w:rPr>
                <w:rFonts w:ascii="Times New Roman" w:hAnsi="Times New Roman" w:cs="Times New Roman"/>
              </w:rPr>
              <w:t>150</w:t>
            </w:r>
          </w:p>
        </w:tc>
        <w:tc>
          <w:tcPr>
            <w:tcW w:w="2717" w:type="dxa"/>
          </w:tcPr>
          <w:p w14:paraId="44798F68" w14:textId="77777777" w:rsidR="00ED2E74" w:rsidRPr="008E388E" w:rsidRDefault="00ED2E74" w:rsidP="008F02FC">
            <w:pPr>
              <w:jc w:val="left"/>
              <w:rPr>
                <w:rFonts w:ascii="Times New Roman" w:hAnsi="Times New Roman" w:cs="Times New Roman"/>
              </w:rPr>
            </w:pPr>
            <w:r w:rsidRPr="008E388E">
              <w:rPr>
                <w:rFonts w:ascii="Times New Roman" w:hAnsi="Times New Roman" w:cs="Times New Roman"/>
              </w:rPr>
              <w:t>Mixed, Open interviews</w:t>
            </w:r>
          </w:p>
        </w:tc>
      </w:tr>
      <w:tr w:rsidR="00ED2E74" w:rsidRPr="008E388E" w14:paraId="0B5B0ACF" w14:textId="77777777" w:rsidTr="002F6573">
        <w:trPr>
          <w:trHeight w:val="486"/>
        </w:trPr>
        <w:tc>
          <w:tcPr>
            <w:tcW w:w="1885" w:type="dxa"/>
          </w:tcPr>
          <w:p w14:paraId="5FA3E32F" w14:textId="340ABD5A" w:rsidR="00ED2E74" w:rsidRPr="008E388E" w:rsidRDefault="00B77B75" w:rsidP="008F02FC">
            <w:pPr>
              <w:jc w:val="left"/>
              <w:rPr>
                <w:rFonts w:ascii="Times New Roman" w:hAnsi="Times New Roman" w:cs="Times New Roman"/>
              </w:rPr>
            </w:pPr>
            <w:sdt>
              <w:sdtPr>
                <w:rPr>
                  <w:rFonts w:ascii="Times New Roman" w:hAnsi="Times New Roman" w:cs="Times New Roman"/>
                </w:rPr>
                <w:alias w:val="To edit, see citavi.com/edit"/>
                <w:tag w:val="CitaviPlaceholder#52dbf777-60c2-4f5d-904b-9e89640a12cc"/>
                <w:id w:val="211392989"/>
                <w:placeholder>
                  <w:docPart w:val="7E8D1A6A96F84A6287E6EEC802B68096"/>
                </w:placeholder>
              </w:sdtPr>
              <w:sdtEndPr/>
              <w:sdtContent>
                <w:r w:rsidR="00ED2E74" w:rsidRPr="008E388E">
                  <w:rPr>
                    <w:rFonts w:ascii="Times New Roman" w:hAnsi="Times New Roman" w:cs="Times New Roman"/>
                    <w:noProof/>
                  </w:rPr>
                  <w:fldChar w:fldCharType="begin"/>
                </w:r>
                <w:r w:rsidR="000178D1">
                  <w:rPr>
                    <w:rFonts w:ascii="Times New Roman" w:hAnsi="Times New Roman" w:cs="Times New Roman"/>
                    <w:noProof/>
                  </w:rPr>
                  <w:instrText>ADDIN CitaviPlaceholder{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}</w:instrText>
                </w:r>
                <w:r w:rsidR="00ED2E74" w:rsidRPr="008E388E">
                  <w:rPr>
                    <w:rFonts w:ascii="Times New Roman" w:hAnsi="Times New Roman" w:cs="Times New Roman"/>
                    <w:noProof/>
                  </w:rPr>
                  <w:fldChar w:fldCharType="separate"/>
                </w:r>
                <w:r w:rsidR="00ED2E74" w:rsidRPr="008E388E">
                  <w:rPr>
                    <w:rFonts w:ascii="Times New Roman" w:hAnsi="Times New Roman" w:cs="Times New Roman"/>
                    <w:noProof/>
                  </w:rPr>
                  <w:t xml:space="preserve">Lestrelin et al. </w:t>
                </w:r>
                <w:r w:rsidR="008E388E">
                  <w:rPr>
                    <w:rFonts w:ascii="Times New Roman" w:hAnsi="Times New Roman" w:cs="Times New Roman"/>
                    <w:noProof/>
                  </w:rPr>
                  <w:t>(</w:t>
                </w:r>
                <w:r w:rsidR="00ED2E74" w:rsidRPr="008E388E">
                  <w:rPr>
                    <w:rFonts w:ascii="Times New Roman" w:hAnsi="Times New Roman" w:cs="Times New Roman"/>
                    <w:noProof/>
                  </w:rPr>
                  <w:t>2012a</w:t>
                </w:r>
                <w:r w:rsidR="008E388E">
                  <w:rPr>
                    <w:rFonts w:ascii="Times New Roman" w:hAnsi="Times New Roman" w:cs="Times New Roman"/>
                    <w:noProof/>
                  </w:rPr>
                  <w:t>)</w:t>
                </w:r>
                <w:r w:rsidR="00ED2E74" w:rsidRPr="008E388E">
                  <w:rPr>
                    <w:rFonts w:ascii="Times New Roman" w:hAnsi="Times New Roman" w:cs="Times New Roman"/>
                    <w:noProof/>
                  </w:rPr>
                  <w:t xml:space="preserve">; Lestrelin et al. </w:t>
                </w:r>
                <w:r w:rsidR="008E388E">
                  <w:rPr>
                    <w:rFonts w:ascii="Times New Roman" w:hAnsi="Times New Roman" w:cs="Times New Roman"/>
                    <w:noProof/>
                  </w:rPr>
                  <w:t>(</w:t>
                </w:r>
                <w:r w:rsidR="00ED2E74" w:rsidRPr="008E388E">
                  <w:rPr>
                    <w:rFonts w:ascii="Times New Roman" w:hAnsi="Times New Roman" w:cs="Times New Roman"/>
                    <w:noProof/>
                  </w:rPr>
                  <w:t>2012b)</w:t>
                </w:r>
                <w:r w:rsidR="00ED2E74" w:rsidRPr="008E388E">
                  <w:rPr>
                    <w:rFonts w:ascii="Times New Roman" w:hAnsi="Times New Roman" w:cs="Times New Roman"/>
                    <w:noProof/>
                  </w:rPr>
                  <w:fldChar w:fldCharType="end"/>
                </w:r>
              </w:sdtContent>
            </w:sdt>
          </w:p>
        </w:tc>
        <w:tc>
          <w:tcPr>
            <w:tcW w:w="5089" w:type="dxa"/>
          </w:tcPr>
          <w:p w14:paraId="2D4F5FE3" w14:textId="77777777" w:rsidR="00ED2E74" w:rsidRPr="008E388E" w:rsidRDefault="00ED2E74" w:rsidP="008F02FC">
            <w:pPr>
              <w:jc w:val="left"/>
              <w:rPr>
                <w:rFonts w:ascii="Times New Roman" w:hAnsi="Times New Roman" w:cs="Times New Roman"/>
              </w:rPr>
            </w:pPr>
            <w:r w:rsidRPr="008E388E">
              <w:rPr>
                <w:rFonts w:ascii="Times New Roman" w:hAnsi="Times New Roman" w:cs="Times New Roman"/>
              </w:rPr>
              <w:t>To till or not to till? The diffusion of Conservation Agriculture in Xieng Khouang province, Lao PDR: Opportunities and constraints</w:t>
            </w:r>
          </w:p>
          <w:p w14:paraId="591E4AD3" w14:textId="77777777" w:rsidR="00ED2E74" w:rsidRPr="008E388E" w:rsidRDefault="00ED2E74" w:rsidP="008F02FC">
            <w:pPr>
              <w:jc w:val="left"/>
              <w:rPr>
                <w:rFonts w:ascii="Times New Roman" w:hAnsi="Times New Roman" w:cs="Times New Roman"/>
              </w:rPr>
            </w:pPr>
            <w:r w:rsidRPr="008E388E">
              <w:rPr>
                <w:rFonts w:ascii="Times New Roman" w:hAnsi="Times New Roman" w:cs="Times New Roman"/>
              </w:rPr>
              <w:t>&amp;</w:t>
            </w:r>
          </w:p>
          <w:p w14:paraId="7A2965CD" w14:textId="0C6CE155" w:rsidR="00ED2E74" w:rsidRPr="008E388E" w:rsidRDefault="00ED2E74" w:rsidP="008F02FC">
            <w:pPr>
              <w:jc w:val="left"/>
              <w:rPr>
                <w:rFonts w:ascii="Times New Roman" w:hAnsi="Times New Roman" w:cs="Times New Roman"/>
              </w:rPr>
            </w:pPr>
            <w:r w:rsidRPr="008E388E">
              <w:rPr>
                <w:rFonts w:ascii="Times New Roman" w:hAnsi="Times New Roman" w:cs="Times New Roman"/>
              </w:rPr>
              <w:t xml:space="preserve">Conservation agriculture in Laos: Diffusion and determinants for </w:t>
            </w:r>
            <w:r w:rsidR="008E388E" w:rsidRPr="008E388E">
              <w:rPr>
                <w:rFonts w:ascii="Times New Roman" w:hAnsi="Times New Roman" w:cs="Times New Roman"/>
              </w:rPr>
              <w:t>A</w:t>
            </w:r>
            <w:r w:rsidRPr="008E388E">
              <w:rPr>
                <w:rFonts w:ascii="Times New Roman" w:hAnsi="Times New Roman" w:cs="Times New Roman"/>
              </w:rPr>
              <w:t>doption of direct seeding mulch-based cropping systems in smallholder agriculture</w:t>
            </w:r>
          </w:p>
        </w:tc>
        <w:tc>
          <w:tcPr>
            <w:tcW w:w="1377" w:type="dxa"/>
          </w:tcPr>
          <w:p w14:paraId="213371EB" w14:textId="77777777" w:rsidR="00ED2E74" w:rsidRPr="008E388E" w:rsidRDefault="00ED2E74" w:rsidP="00C8241E">
            <w:pPr>
              <w:jc w:val="center"/>
              <w:rPr>
                <w:rFonts w:ascii="Times New Roman" w:hAnsi="Times New Roman" w:cs="Times New Roman"/>
              </w:rPr>
            </w:pPr>
            <w:r w:rsidRPr="008E388E">
              <w:rPr>
                <w:rFonts w:ascii="Times New Roman" w:hAnsi="Times New Roman" w:cs="Times New Roman"/>
              </w:rPr>
              <w:t>Laos</w:t>
            </w:r>
          </w:p>
        </w:tc>
        <w:tc>
          <w:tcPr>
            <w:tcW w:w="1683" w:type="dxa"/>
          </w:tcPr>
          <w:p w14:paraId="4DA6155E" w14:textId="77777777" w:rsidR="00ED2E74" w:rsidRPr="008E388E" w:rsidRDefault="00ED2E74" w:rsidP="00C8241E">
            <w:pPr>
              <w:jc w:val="center"/>
              <w:rPr>
                <w:rFonts w:ascii="Times New Roman" w:hAnsi="Times New Roman" w:cs="Times New Roman"/>
              </w:rPr>
            </w:pPr>
            <w:r w:rsidRPr="008E388E">
              <w:rPr>
                <w:rFonts w:ascii="Times New Roman" w:hAnsi="Times New Roman" w:cs="Times New Roman"/>
              </w:rPr>
              <w:t>Conservation Agriculture</w:t>
            </w:r>
          </w:p>
        </w:tc>
        <w:tc>
          <w:tcPr>
            <w:tcW w:w="1243" w:type="dxa"/>
          </w:tcPr>
          <w:p w14:paraId="778E9E8C" w14:textId="77777777" w:rsidR="00ED2E74" w:rsidRPr="008E388E" w:rsidRDefault="00ED2E74" w:rsidP="008F02FC">
            <w:pPr>
              <w:jc w:val="center"/>
              <w:rPr>
                <w:rFonts w:ascii="Times New Roman" w:hAnsi="Times New Roman" w:cs="Times New Roman"/>
              </w:rPr>
            </w:pPr>
            <w:r w:rsidRPr="008E388E">
              <w:rPr>
                <w:rFonts w:ascii="Times New Roman" w:hAnsi="Times New Roman" w:cs="Times New Roman"/>
              </w:rPr>
              <w:t>21 (villages)</w:t>
            </w:r>
          </w:p>
        </w:tc>
        <w:tc>
          <w:tcPr>
            <w:tcW w:w="2717" w:type="dxa"/>
          </w:tcPr>
          <w:p w14:paraId="3565542D" w14:textId="77777777" w:rsidR="00ED2E74" w:rsidRPr="008E388E" w:rsidRDefault="00ED2E74" w:rsidP="008F02FC">
            <w:pPr>
              <w:jc w:val="left"/>
              <w:rPr>
                <w:rFonts w:ascii="Times New Roman" w:hAnsi="Times New Roman" w:cs="Times New Roman"/>
              </w:rPr>
            </w:pPr>
            <w:r w:rsidRPr="008E388E">
              <w:rPr>
                <w:rFonts w:ascii="Times New Roman" w:hAnsi="Times New Roman" w:cs="Times New Roman"/>
              </w:rPr>
              <w:t xml:space="preserve">Mixed; Semi-structured interviews, village census, rapid household surveys. </w:t>
            </w:r>
          </w:p>
        </w:tc>
      </w:tr>
      <w:tr w:rsidR="00ED2E74" w:rsidRPr="008E388E" w14:paraId="27E7972F" w14:textId="77777777" w:rsidTr="00F15A31">
        <w:trPr>
          <w:trHeight w:val="810"/>
        </w:trPr>
        <w:tc>
          <w:tcPr>
            <w:tcW w:w="1885" w:type="dxa"/>
          </w:tcPr>
          <w:p w14:paraId="3EBA4D1D" w14:textId="237811E0" w:rsidR="00ED2E74" w:rsidRPr="008E388E" w:rsidRDefault="00B77B75" w:rsidP="008F02FC">
            <w:pPr>
              <w:jc w:val="left"/>
              <w:rPr>
                <w:rFonts w:ascii="Times New Roman" w:hAnsi="Times New Roman" w:cs="Times New Roman"/>
              </w:rPr>
            </w:pPr>
            <w:sdt>
              <w:sdtPr>
                <w:rPr>
                  <w:rFonts w:ascii="Times New Roman" w:hAnsi="Times New Roman" w:cs="Times New Roman"/>
                </w:rPr>
                <w:alias w:val="To edit, see citavi.com/edit"/>
                <w:tag w:val="CitaviPlaceholder#5ee49efd-4914-4eca-9f57-3ca238dacd86"/>
                <w:id w:val="1666126714"/>
                <w:placeholder>
                  <w:docPart w:val="7E8D1A6A96F84A6287E6EEC802B68096"/>
                </w:placeholder>
              </w:sdtPr>
              <w:sdtEndPr/>
              <w:sdtContent>
                <w:r w:rsidR="00ED2E74" w:rsidRPr="008E388E">
                  <w:rPr>
                    <w:rFonts w:ascii="Times New Roman" w:hAnsi="Times New Roman" w:cs="Times New Roman"/>
                    <w:noProof/>
                  </w:rPr>
                  <w:fldChar w:fldCharType="begin"/>
                </w:r>
                <w:r w:rsidR="000178D1">
                  <w:rPr>
                    <w:rFonts w:ascii="Times New Roman" w:hAnsi="Times New Roman" w:cs="Times New Roman"/>
                    <w:noProof/>
                  </w:rPr>
                  <w:instrText>ADDIN CitaviPlaceholder{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}</w:instrText>
                </w:r>
                <w:r w:rsidR="00ED2E74" w:rsidRPr="008E388E">
                  <w:rPr>
                    <w:rFonts w:ascii="Times New Roman" w:hAnsi="Times New Roman" w:cs="Times New Roman"/>
                    <w:noProof/>
                  </w:rPr>
                  <w:fldChar w:fldCharType="separate"/>
                </w:r>
                <w:r w:rsidR="00ED2E74" w:rsidRPr="008E388E">
                  <w:rPr>
                    <w:rFonts w:ascii="Times New Roman" w:hAnsi="Times New Roman" w:cs="Times New Roman"/>
                    <w:noProof/>
                  </w:rPr>
                  <w:t xml:space="preserve">Dao et al. </w:t>
                </w:r>
                <w:r w:rsidR="008E388E">
                  <w:rPr>
                    <w:rFonts w:ascii="Times New Roman" w:hAnsi="Times New Roman" w:cs="Times New Roman"/>
                    <w:noProof/>
                  </w:rPr>
                  <w:t>(</w:t>
                </w:r>
                <w:r w:rsidR="00ED2E74" w:rsidRPr="008E388E">
                  <w:rPr>
                    <w:rFonts w:ascii="Times New Roman" w:hAnsi="Times New Roman" w:cs="Times New Roman"/>
                    <w:noProof/>
                  </w:rPr>
                  <w:t>2015)</w:t>
                </w:r>
                <w:r w:rsidR="00ED2E74" w:rsidRPr="008E388E">
                  <w:rPr>
                    <w:rFonts w:ascii="Times New Roman" w:hAnsi="Times New Roman" w:cs="Times New Roman"/>
                    <w:noProof/>
                  </w:rPr>
                  <w:fldChar w:fldCharType="end"/>
                </w:r>
              </w:sdtContent>
            </w:sdt>
          </w:p>
        </w:tc>
        <w:tc>
          <w:tcPr>
            <w:tcW w:w="5089" w:type="dxa"/>
          </w:tcPr>
          <w:p w14:paraId="0C2D27EE" w14:textId="77777777" w:rsidR="00ED2E74" w:rsidRPr="008E388E" w:rsidRDefault="00ED2E74" w:rsidP="008F02FC">
            <w:pPr>
              <w:jc w:val="left"/>
              <w:rPr>
                <w:rFonts w:ascii="Times New Roman" w:hAnsi="Times New Roman" w:cs="Times New Roman"/>
              </w:rPr>
            </w:pPr>
            <w:r w:rsidRPr="008E388E">
              <w:rPr>
                <w:rFonts w:ascii="Times New Roman" w:hAnsi="Times New Roman" w:cs="Times New Roman"/>
              </w:rPr>
              <w:t>Identifying farmers’ preferences and constraints to maize production in two agro-ecological zones in Burkina Faso</w:t>
            </w:r>
          </w:p>
        </w:tc>
        <w:tc>
          <w:tcPr>
            <w:tcW w:w="1377" w:type="dxa"/>
          </w:tcPr>
          <w:p w14:paraId="3B61997F" w14:textId="77777777" w:rsidR="00ED2E74" w:rsidRPr="008E388E" w:rsidRDefault="00ED2E74" w:rsidP="00C8241E">
            <w:pPr>
              <w:jc w:val="center"/>
              <w:rPr>
                <w:rFonts w:ascii="Times New Roman" w:hAnsi="Times New Roman" w:cs="Times New Roman"/>
              </w:rPr>
            </w:pPr>
            <w:r w:rsidRPr="008E388E">
              <w:rPr>
                <w:rFonts w:ascii="Times New Roman" w:hAnsi="Times New Roman" w:cs="Times New Roman"/>
              </w:rPr>
              <w:t>Burkina Faso</w:t>
            </w:r>
          </w:p>
        </w:tc>
        <w:tc>
          <w:tcPr>
            <w:tcW w:w="1683" w:type="dxa"/>
          </w:tcPr>
          <w:p w14:paraId="2A4A7448" w14:textId="77777777" w:rsidR="00ED2E74" w:rsidRPr="008E388E" w:rsidRDefault="00ED2E74" w:rsidP="00C8241E">
            <w:pPr>
              <w:jc w:val="center"/>
              <w:rPr>
                <w:rFonts w:ascii="Times New Roman" w:hAnsi="Times New Roman" w:cs="Times New Roman"/>
              </w:rPr>
            </w:pPr>
            <w:r w:rsidRPr="008E388E">
              <w:rPr>
                <w:rFonts w:ascii="Times New Roman" w:hAnsi="Times New Roman" w:cs="Times New Roman"/>
              </w:rPr>
              <w:t>Improved Varieties</w:t>
            </w:r>
          </w:p>
        </w:tc>
        <w:tc>
          <w:tcPr>
            <w:tcW w:w="1243" w:type="dxa"/>
          </w:tcPr>
          <w:p w14:paraId="055BAB27" w14:textId="77777777" w:rsidR="00ED2E74" w:rsidRPr="008E388E" w:rsidRDefault="00ED2E74" w:rsidP="008F02FC">
            <w:pPr>
              <w:jc w:val="center"/>
              <w:rPr>
                <w:rFonts w:ascii="Times New Roman" w:hAnsi="Times New Roman" w:cs="Times New Roman"/>
              </w:rPr>
            </w:pPr>
            <w:r w:rsidRPr="008E388E">
              <w:rPr>
                <w:rFonts w:ascii="Times New Roman" w:hAnsi="Times New Roman" w:cs="Times New Roman"/>
              </w:rPr>
              <w:t>80</w:t>
            </w:r>
          </w:p>
        </w:tc>
        <w:tc>
          <w:tcPr>
            <w:tcW w:w="2717" w:type="dxa"/>
          </w:tcPr>
          <w:p w14:paraId="28C1A51A" w14:textId="77777777" w:rsidR="00ED2E74" w:rsidRPr="008E388E" w:rsidRDefault="00ED2E74" w:rsidP="008F02FC">
            <w:pPr>
              <w:jc w:val="left"/>
              <w:rPr>
                <w:rFonts w:ascii="Times New Roman" w:hAnsi="Times New Roman" w:cs="Times New Roman"/>
              </w:rPr>
            </w:pPr>
            <w:r w:rsidRPr="008E388E">
              <w:rPr>
                <w:rFonts w:ascii="Times New Roman" w:hAnsi="Times New Roman" w:cs="Times New Roman"/>
              </w:rPr>
              <w:t>Mixed; Participatory Rural Appraisal, Focus groups</w:t>
            </w:r>
          </w:p>
        </w:tc>
      </w:tr>
      <w:tr w:rsidR="00ED2E74" w:rsidRPr="008E388E" w14:paraId="48968FE4" w14:textId="77777777" w:rsidTr="002F6573">
        <w:trPr>
          <w:trHeight w:val="863"/>
        </w:trPr>
        <w:tc>
          <w:tcPr>
            <w:tcW w:w="1885" w:type="dxa"/>
          </w:tcPr>
          <w:p w14:paraId="7A9FBD83" w14:textId="42985BFA" w:rsidR="00ED2E74" w:rsidRPr="008E388E" w:rsidRDefault="00B77B75" w:rsidP="008F02FC">
            <w:pPr>
              <w:jc w:val="left"/>
              <w:rPr>
                <w:rFonts w:ascii="Times New Roman" w:hAnsi="Times New Roman" w:cs="Times New Roman"/>
              </w:rPr>
            </w:pPr>
            <w:sdt>
              <w:sdtPr>
                <w:rPr>
                  <w:rFonts w:ascii="Times New Roman" w:hAnsi="Times New Roman" w:cs="Times New Roman"/>
                </w:rPr>
                <w:alias w:val="To edit, see citavi.com/edit"/>
                <w:tag w:val="CitaviPlaceholder#86a365f6-3ab5-4bae-a2cd-a6488efaaf6f"/>
                <w:id w:val="458222154"/>
                <w:placeholder>
                  <w:docPart w:val="7E8D1A6A96F84A6287E6EEC802B68096"/>
                </w:placeholder>
              </w:sdtPr>
              <w:sdtEndPr/>
              <w:sdtContent>
                <w:r w:rsidR="00ED2E74" w:rsidRPr="008E388E">
                  <w:rPr>
                    <w:rFonts w:ascii="Times New Roman" w:hAnsi="Times New Roman" w:cs="Times New Roman"/>
                    <w:noProof/>
                  </w:rPr>
                  <w:fldChar w:fldCharType="begin"/>
                </w:r>
                <w:r w:rsidR="00511833" w:rsidRPr="008E388E">
                  <w:rPr>
                    <w:rFonts w:ascii="Times New Roman" w:hAnsi="Times New Roman" w:cs="Times New Roman"/>
                    <w:noProof/>
                  </w:rPr>
                  <w:instrText>ADDIN CitaviPlaceholder{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}</w:instrText>
                </w:r>
                <w:r w:rsidR="00ED2E74" w:rsidRPr="008E388E">
                  <w:rPr>
                    <w:rFonts w:ascii="Times New Roman" w:hAnsi="Times New Roman" w:cs="Times New Roman"/>
                    <w:noProof/>
                  </w:rPr>
                  <w:fldChar w:fldCharType="separate"/>
                </w:r>
                <w:r w:rsidR="00ED2E74" w:rsidRPr="008E388E">
                  <w:rPr>
                    <w:rFonts w:ascii="Times New Roman" w:hAnsi="Times New Roman" w:cs="Times New Roman"/>
                    <w:noProof/>
                  </w:rPr>
                  <w:t xml:space="preserve">Luhaz </w:t>
                </w:r>
                <w:r w:rsidR="008E388E">
                  <w:rPr>
                    <w:rFonts w:ascii="Times New Roman" w:hAnsi="Times New Roman" w:cs="Times New Roman"/>
                    <w:noProof/>
                  </w:rPr>
                  <w:t>(</w:t>
                </w:r>
                <w:r w:rsidR="00ED2E74" w:rsidRPr="008E388E">
                  <w:rPr>
                    <w:rFonts w:ascii="Times New Roman" w:hAnsi="Times New Roman" w:cs="Times New Roman"/>
                    <w:noProof/>
                  </w:rPr>
                  <w:t>2018)</w:t>
                </w:r>
                <w:r w:rsidR="00ED2E74" w:rsidRPr="008E388E">
                  <w:rPr>
                    <w:rFonts w:ascii="Times New Roman" w:hAnsi="Times New Roman" w:cs="Times New Roman"/>
                    <w:noProof/>
                  </w:rPr>
                  <w:fldChar w:fldCharType="end"/>
                </w:r>
              </w:sdtContent>
            </w:sdt>
          </w:p>
        </w:tc>
        <w:tc>
          <w:tcPr>
            <w:tcW w:w="5089" w:type="dxa"/>
          </w:tcPr>
          <w:p w14:paraId="5D3649D1" w14:textId="3FE1D315" w:rsidR="00ED2E74" w:rsidRPr="008E388E" w:rsidRDefault="00ED2E74" w:rsidP="008F02FC">
            <w:pPr>
              <w:jc w:val="left"/>
              <w:rPr>
                <w:rFonts w:ascii="Times New Roman" w:hAnsi="Times New Roman" w:cs="Times New Roman"/>
              </w:rPr>
            </w:pPr>
            <w:r w:rsidRPr="008E388E">
              <w:rPr>
                <w:rFonts w:ascii="Times New Roman" w:hAnsi="Times New Roman" w:cs="Times New Roman"/>
              </w:rPr>
              <w:t xml:space="preserve">Effective </w:t>
            </w:r>
            <w:r w:rsidR="008E388E" w:rsidRPr="008E388E">
              <w:rPr>
                <w:rFonts w:ascii="Times New Roman" w:hAnsi="Times New Roman" w:cs="Times New Roman"/>
              </w:rPr>
              <w:t>A</w:t>
            </w:r>
            <w:r w:rsidRPr="008E388E">
              <w:rPr>
                <w:rFonts w:ascii="Times New Roman" w:hAnsi="Times New Roman" w:cs="Times New Roman"/>
              </w:rPr>
              <w:t>doption of Striga control technologies in maize by association and non-association farmers in Bungoma County, Kenya</w:t>
            </w:r>
          </w:p>
        </w:tc>
        <w:tc>
          <w:tcPr>
            <w:tcW w:w="1377" w:type="dxa"/>
          </w:tcPr>
          <w:p w14:paraId="06BAC141" w14:textId="77777777" w:rsidR="00ED2E74" w:rsidRPr="008E388E" w:rsidRDefault="00ED2E74" w:rsidP="00C8241E">
            <w:pPr>
              <w:jc w:val="center"/>
              <w:rPr>
                <w:rFonts w:ascii="Times New Roman" w:hAnsi="Times New Roman" w:cs="Times New Roman"/>
              </w:rPr>
            </w:pPr>
            <w:r w:rsidRPr="008E388E">
              <w:rPr>
                <w:rFonts w:ascii="Times New Roman" w:hAnsi="Times New Roman" w:cs="Times New Roman"/>
              </w:rPr>
              <w:t>Kenya</w:t>
            </w:r>
          </w:p>
        </w:tc>
        <w:tc>
          <w:tcPr>
            <w:tcW w:w="1683" w:type="dxa"/>
          </w:tcPr>
          <w:p w14:paraId="4594846C" w14:textId="77777777" w:rsidR="00ED2E74" w:rsidRPr="008E388E" w:rsidRDefault="00ED2E74" w:rsidP="00C8241E">
            <w:pPr>
              <w:jc w:val="center"/>
              <w:rPr>
                <w:rFonts w:ascii="Times New Roman" w:hAnsi="Times New Roman" w:cs="Times New Roman"/>
              </w:rPr>
            </w:pPr>
            <w:r w:rsidRPr="008E388E">
              <w:rPr>
                <w:rFonts w:ascii="Times New Roman" w:hAnsi="Times New Roman" w:cs="Times New Roman"/>
              </w:rPr>
              <w:t>Herbicide</w:t>
            </w:r>
          </w:p>
        </w:tc>
        <w:tc>
          <w:tcPr>
            <w:tcW w:w="1243" w:type="dxa"/>
          </w:tcPr>
          <w:p w14:paraId="6DA90AB5" w14:textId="77777777" w:rsidR="00ED2E74" w:rsidRPr="008E388E" w:rsidRDefault="00ED2E74" w:rsidP="008F02FC">
            <w:pPr>
              <w:jc w:val="center"/>
              <w:rPr>
                <w:rFonts w:ascii="Times New Roman" w:hAnsi="Times New Roman" w:cs="Times New Roman"/>
              </w:rPr>
            </w:pPr>
            <w:r w:rsidRPr="008E388E">
              <w:rPr>
                <w:rFonts w:ascii="Times New Roman" w:hAnsi="Times New Roman" w:cs="Times New Roman"/>
              </w:rPr>
              <w:t>210</w:t>
            </w:r>
          </w:p>
        </w:tc>
        <w:tc>
          <w:tcPr>
            <w:tcW w:w="2717" w:type="dxa"/>
          </w:tcPr>
          <w:p w14:paraId="090CBC0A" w14:textId="77777777" w:rsidR="00ED2E74" w:rsidRPr="008E388E" w:rsidRDefault="00ED2E74" w:rsidP="008F02FC">
            <w:pPr>
              <w:jc w:val="left"/>
              <w:rPr>
                <w:rFonts w:ascii="Times New Roman" w:hAnsi="Times New Roman" w:cs="Times New Roman"/>
              </w:rPr>
            </w:pPr>
            <w:r w:rsidRPr="008E388E">
              <w:rPr>
                <w:rFonts w:ascii="Times New Roman" w:hAnsi="Times New Roman" w:cs="Times New Roman"/>
              </w:rPr>
              <w:t xml:space="preserve">Mixed; semi-structured interviews </w:t>
            </w:r>
          </w:p>
        </w:tc>
      </w:tr>
      <w:tr w:rsidR="00ED2E74" w:rsidRPr="008E388E" w14:paraId="77398D8D" w14:textId="77777777" w:rsidTr="002F6573">
        <w:trPr>
          <w:trHeight w:val="800"/>
        </w:trPr>
        <w:tc>
          <w:tcPr>
            <w:tcW w:w="1885" w:type="dxa"/>
          </w:tcPr>
          <w:p w14:paraId="531B09E0" w14:textId="1EF61E3D" w:rsidR="00ED2E74" w:rsidRPr="008E388E" w:rsidRDefault="00B77B75" w:rsidP="008F02FC">
            <w:pPr>
              <w:jc w:val="left"/>
              <w:rPr>
                <w:rFonts w:ascii="Times New Roman" w:hAnsi="Times New Roman" w:cs="Times New Roman"/>
              </w:rPr>
            </w:pPr>
            <w:sdt>
              <w:sdtPr>
                <w:rPr>
                  <w:rFonts w:ascii="Times New Roman" w:hAnsi="Times New Roman" w:cs="Times New Roman"/>
                </w:rPr>
                <w:alias w:val="To edit, see citavi.com/edit"/>
                <w:tag w:val="CitaviPlaceholder#9c8308c7-a218-4464-b1eb-6fc0179abc7f"/>
                <w:id w:val="-2089915278"/>
                <w:placeholder>
                  <w:docPart w:val="7E8D1A6A96F84A6287E6EEC802B68096"/>
                </w:placeholder>
              </w:sdtPr>
              <w:sdtEndPr/>
              <w:sdtContent>
                <w:r w:rsidR="00ED2E74" w:rsidRPr="008E388E">
                  <w:rPr>
                    <w:rFonts w:ascii="Times New Roman" w:hAnsi="Times New Roman" w:cs="Times New Roman"/>
                    <w:noProof/>
                  </w:rPr>
                  <w:fldChar w:fldCharType="begin"/>
                </w:r>
                <w:r w:rsidR="00511833" w:rsidRPr="008E388E">
                  <w:rPr>
                    <w:rFonts w:ascii="Times New Roman" w:hAnsi="Times New Roman" w:cs="Times New Roman"/>
                    <w:noProof/>
                  </w:rPr>
                  <w:instrText>ADDIN CitaviPlaceholder{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}</w:instrText>
                </w:r>
                <w:r w:rsidR="00ED2E74" w:rsidRPr="008E388E">
                  <w:rPr>
                    <w:rFonts w:ascii="Times New Roman" w:hAnsi="Times New Roman" w:cs="Times New Roman"/>
                    <w:noProof/>
                  </w:rPr>
                  <w:fldChar w:fldCharType="separate"/>
                </w:r>
                <w:r w:rsidR="00ED2E74" w:rsidRPr="008E388E">
                  <w:rPr>
                    <w:rFonts w:ascii="Times New Roman" w:hAnsi="Times New Roman" w:cs="Times New Roman"/>
                    <w:noProof/>
                  </w:rPr>
                  <w:t xml:space="preserve">O'Brien et al. </w:t>
                </w:r>
                <w:r w:rsidR="008E388E">
                  <w:rPr>
                    <w:rFonts w:ascii="Times New Roman" w:hAnsi="Times New Roman" w:cs="Times New Roman"/>
                    <w:noProof/>
                  </w:rPr>
                  <w:t>(</w:t>
                </w:r>
                <w:r w:rsidR="00ED2E74" w:rsidRPr="008E388E">
                  <w:rPr>
                    <w:rFonts w:ascii="Times New Roman" w:hAnsi="Times New Roman" w:cs="Times New Roman"/>
                    <w:noProof/>
                  </w:rPr>
                  <w:t>2016)</w:t>
                </w:r>
                <w:r w:rsidR="00ED2E74" w:rsidRPr="008E388E">
                  <w:rPr>
                    <w:rFonts w:ascii="Times New Roman" w:hAnsi="Times New Roman" w:cs="Times New Roman"/>
                    <w:noProof/>
                  </w:rPr>
                  <w:fldChar w:fldCharType="end"/>
                </w:r>
              </w:sdtContent>
            </w:sdt>
          </w:p>
        </w:tc>
        <w:tc>
          <w:tcPr>
            <w:tcW w:w="5089" w:type="dxa"/>
          </w:tcPr>
          <w:p w14:paraId="4F56AD5E" w14:textId="77777777" w:rsidR="00ED2E74" w:rsidRPr="008E388E" w:rsidRDefault="00ED2E74" w:rsidP="008F02FC">
            <w:pPr>
              <w:jc w:val="left"/>
              <w:rPr>
                <w:rFonts w:ascii="Times New Roman" w:hAnsi="Times New Roman" w:cs="Times New Roman"/>
              </w:rPr>
            </w:pPr>
            <w:r w:rsidRPr="008E388E">
              <w:rPr>
                <w:rFonts w:ascii="Times New Roman" w:hAnsi="Times New Roman" w:cs="Times New Roman"/>
              </w:rPr>
              <w:t>Gender as a cross‐cutting issue in food security: The NuME Project and Quality Protein Maize in Ethiopia</w:t>
            </w:r>
          </w:p>
        </w:tc>
        <w:tc>
          <w:tcPr>
            <w:tcW w:w="1377" w:type="dxa"/>
          </w:tcPr>
          <w:p w14:paraId="4B45C491" w14:textId="77777777" w:rsidR="00ED2E74" w:rsidRPr="008E388E" w:rsidRDefault="00ED2E74" w:rsidP="00C8241E">
            <w:pPr>
              <w:jc w:val="center"/>
              <w:rPr>
                <w:rFonts w:ascii="Times New Roman" w:hAnsi="Times New Roman" w:cs="Times New Roman"/>
              </w:rPr>
            </w:pPr>
            <w:r w:rsidRPr="008E388E">
              <w:rPr>
                <w:rFonts w:ascii="Times New Roman" w:hAnsi="Times New Roman" w:cs="Times New Roman"/>
              </w:rPr>
              <w:t>Ethiopia</w:t>
            </w:r>
          </w:p>
        </w:tc>
        <w:tc>
          <w:tcPr>
            <w:tcW w:w="1683" w:type="dxa"/>
          </w:tcPr>
          <w:p w14:paraId="4E92CB36" w14:textId="77777777" w:rsidR="00ED2E74" w:rsidRPr="008E388E" w:rsidRDefault="00ED2E74" w:rsidP="00C8241E">
            <w:pPr>
              <w:jc w:val="center"/>
              <w:rPr>
                <w:rFonts w:ascii="Times New Roman" w:hAnsi="Times New Roman" w:cs="Times New Roman"/>
              </w:rPr>
            </w:pPr>
            <w:r w:rsidRPr="008E388E">
              <w:rPr>
                <w:rFonts w:ascii="Times New Roman" w:hAnsi="Times New Roman" w:cs="Times New Roman"/>
              </w:rPr>
              <w:t>QPM</w:t>
            </w:r>
          </w:p>
        </w:tc>
        <w:tc>
          <w:tcPr>
            <w:tcW w:w="1243" w:type="dxa"/>
          </w:tcPr>
          <w:p w14:paraId="708ABCF7" w14:textId="77777777" w:rsidR="00ED2E74" w:rsidRPr="008E388E" w:rsidRDefault="00ED2E74" w:rsidP="008F02FC">
            <w:pPr>
              <w:jc w:val="center"/>
              <w:rPr>
                <w:rFonts w:ascii="Times New Roman" w:hAnsi="Times New Roman" w:cs="Times New Roman"/>
              </w:rPr>
            </w:pPr>
            <w:r w:rsidRPr="008E388E">
              <w:rPr>
                <w:rFonts w:ascii="Times New Roman" w:hAnsi="Times New Roman" w:cs="Times New Roman"/>
              </w:rPr>
              <w:t xml:space="preserve">22 </w:t>
            </w:r>
          </w:p>
        </w:tc>
        <w:tc>
          <w:tcPr>
            <w:tcW w:w="2717" w:type="dxa"/>
          </w:tcPr>
          <w:p w14:paraId="15805495" w14:textId="77777777" w:rsidR="00ED2E74" w:rsidRPr="008E388E" w:rsidRDefault="00ED2E74" w:rsidP="008F02FC">
            <w:pPr>
              <w:jc w:val="left"/>
              <w:rPr>
                <w:rFonts w:ascii="Times New Roman" w:hAnsi="Times New Roman" w:cs="Times New Roman"/>
              </w:rPr>
            </w:pPr>
            <w:r w:rsidRPr="008E388E">
              <w:rPr>
                <w:rFonts w:ascii="Times New Roman" w:hAnsi="Times New Roman" w:cs="Times New Roman"/>
              </w:rPr>
              <w:t>Key informant interviews, FGDs</w:t>
            </w:r>
          </w:p>
        </w:tc>
      </w:tr>
      <w:tr w:rsidR="00ED2E74" w:rsidRPr="008E388E" w14:paraId="2A75DD7E" w14:textId="77777777" w:rsidTr="002F6573">
        <w:trPr>
          <w:trHeight w:val="710"/>
        </w:trPr>
        <w:tc>
          <w:tcPr>
            <w:tcW w:w="1885" w:type="dxa"/>
          </w:tcPr>
          <w:p w14:paraId="75F8479D" w14:textId="1A1EF150" w:rsidR="00ED2E74" w:rsidRPr="008E388E" w:rsidRDefault="00B77B75" w:rsidP="008F02FC">
            <w:pPr>
              <w:rPr>
                <w:rFonts w:ascii="Times New Roman" w:hAnsi="Times New Roman" w:cs="Times New Roman"/>
              </w:rPr>
            </w:pPr>
            <w:sdt>
              <w:sdtPr>
                <w:rPr>
                  <w:rFonts w:ascii="Times New Roman" w:hAnsi="Times New Roman" w:cs="Times New Roman"/>
                </w:rPr>
                <w:alias w:val="To edit, see citavi.com/edit"/>
                <w:tag w:val="CitaviPlaceholder#8d04e937-5ee9-4ccb-9e9a-d474efe2b564"/>
                <w:id w:val="-185991735"/>
                <w:placeholder>
                  <w:docPart w:val="EB1A07B3590A4FD3846A13C10A8991CE"/>
                </w:placeholder>
              </w:sdtPr>
              <w:sdtEndPr/>
              <w:sdtContent>
                <w:r w:rsidR="00ED2E74" w:rsidRPr="008E388E">
                  <w:rPr>
                    <w:rFonts w:ascii="Times New Roman" w:hAnsi="Times New Roman" w:cs="Times New Roman"/>
                    <w:noProof/>
                  </w:rPr>
                  <w:fldChar w:fldCharType="begin"/>
                </w:r>
                <w:r w:rsidR="00511833" w:rsidRPr="008E388E">
                  <w:rPr>
                    <w:rFonts w:ascii="Times New Roman" w:hAnsi="Times New Roman" w:cs="Times New Roman"/>
                    <w:noProof/>
                  </w:rPr>
                  <w:instrText>ADDIN CitaviPlaceholder{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}</w:instrText>
                </w:r>
                <w:r w:rsidR="00ED2E74" w:rsidRPr="008E388E">
                  <w:rPr>
                    <w:rFonts w:ascii="Times New Roman" w:hAnsi="Times New Roman" w:cs="Times New Roman"/>
                    <w:noProof/>
                  </w:rPr>
                  <w:fldChar w:fldCharType="separate"/>
                </w:r>
                <w:r w:rsidR="00ED2E74" w:rsidRPr="008E388E">
                  <w:rPr>
                    <w:rFonts w:ascii="Times New Roman" w:hAnsi="Times New Roman" w:cs="Times New Roman"/>
                    <w:noProof/>
                  </w:rPr>
                  <w:t xml:space="preserve">Jakobsen </w:t>
                </w:r>
                <w:r w:rsidR="008E388E">
                  <w:rPr>
                    <w:rFonts w:ascii="Times New Roman" w:hAnsi="Times New Roman" w:cs="Times New Roman"/>
                    <w:noProof/>
                  </w:rPr>
                  <w:t>(</w:t>
                </w:r>
                <w:r w:rsidR="00ED2E74" w:rsidRPr="008E388E">
                  <w:rPr>
                    <w:rFonts w:ascii="Times New Roman" w:hAnsi="Times New Roman" w:cs="Times New Roman"/>
                    <w:noProof/>
                  </w:rPr>
                  <w:t>2019)</w:t>
                </w:r>
                <w:r w:rsidR="00ED2E74" w:rsidRPr="008E388E">
                  <w:rPr>
                    <w:rFonts w:ascii="Times New Roman" w:hAnsi="Times New Roman" w:cs="Times New Roman"/>
                    <w:noProof/>
                  </w:rPr>
                  <w:fldChar w:fldCharType="end"/>
                </w:r>
              </w:sdtContent>
            </w:sdt>
          </w:p>
        </w:tc>
        <w:tc>
          <w:tcPr>
            <w:tcW w:w="5089" w:type="dxa"/>
          </w:tcPr>
          <w:p w14:paraId="50E059BB" w14:textId="77777777" w:rsidR="00ED2E74" w:rsidRPr="008E388E" w:rsidRDefault="00ED2E74" w:rsidP="008F02FC">
            <w:pPr>
              <w:autoSpaceDE w:val="0"/>
              <w:adjustRightInd w:val="0"/>
              <w:jc w:val="left"/>
              <w:rPr>
                <w:rFonts w:ascii="Times New Roman" w:hAnsi="Times New Roman" w:cs="Times New Roman"/>
                <w:lang w:bidi="ml-IN"/>
              </w:rPr>
            </w:pPr>
            <w:r w:rsidRPr="008E388E">
              <w:rPr>
                <w:rFonts w:ascii="Times New Roman" w:hAnsi="Times New Roman" w:cs="Times New Roman"/>
                <w:lang w:bidi="ml-IN"/>
              </w:rPr>
              <w:t>The maize frontier in rural South India: Exploring the everyday dynamics of the contemporary food regime</w:t>
            </w:r>
          </w:p>
        </w:tc>
        <w:tc>
          <w:tcPr>
            <w:tcW w:w="1377" w:type="dxa"/>
          </w:tcPr>
          <w:p w14:paraId="49DF32F9" w14:textId="77777777" w:rsidR="00ED2E74" w:rsidRPr="008E388E" w:rsidRDefault="00ED2E74" w:rsidP="00C8241E">
            <w:pPr>
              <w:jc w:val="center"/>
              <w:rPr>
                <w:rFonts w:ascii="Times New Roman" w:hAnsi="Times New Roman" w:cs="Times New Roman"/>
              </w:rPr>
            </w:pPr>
            <w:r w:rsidRPr="008E388E">
              <w:rPr>
                <w:rFonts w:ascii="Times New Roman" w:hAnsi="Times New Roman" w:cs="Times New Roman"/>
              </w:rPr>
              <w:t>India</w:t>
            </w:r>
          </w:p>
        </w:tc>
        <w:tc>
          <w:tcPr>
            <w:tcW w:w="1683" w:type="dxa"/>
          </w:tcPr>
          <w:p w14:paraId="12B364B5" w14:textId="77777777" w:rsidR="00ED2E74" w:rsidRPr="008E388E" w:rsidRDefault="00ED2E74" w:rsidP="00C8241E">
            <w:pPr>
              <w:jc w:val="center"/>
              <w:rPr>
                <w:rFonts w:ascii="Times New Roman" w:hAnsi="Times New Roman" w:cs="Times New Roman"/>
              </w:rPr>
            </w:pPr>
            <w:r w:rsidRPr="008E388E">
              <w:rPr>
                <w:rFonts w:ascii="Times New Roman" w:hAnsi="Times New Roman" w:cs="Times New Roman"/>
              </w:rPr>
              <w:t>Maize expansion</w:t>
            </w:r>
          </w:p>
        </w:tc>
        <w:tc>
          <w:tcPr>
            <w:tcW w:w="1243" w:type="dxa"/>
          </w:tcPr>
          <w:p w14:paraId="072B3CF6" w14:textId="77777777" w:rsidR="00ED2E74" w:rsidRPr="008E388E" w:rsidRDefault="00ED2E74" w:rsidP="008F02FC">
            <w:pPr>
              <w:jc w:val="center"/>
              <w:rPr>
                <w:rFonts w:ascii="Times New Roman" w:hAnsi="Times New Roman" w:cs="Times New Roman"/>
              </w:rPr>
            </w:pPr>
            <w:r w:rsidRPr="008E388E">
              <w:rPr>
                <w:rFonts w:ascii="Times New Roman" w:hAnsi="Times New Roman" w:cs="Times New Roman"/>
              </w:rPr>
              <w:t>65</w:t>
            </w:r>
          </w:p>
        </w:tc>
        <w:tc>
          <w:tcPr>
            <w:tcW w:w="2717" w:type="dxa"/>
          </w:tcPr>
          <w:p w14:paraId="20CE6E9A" w14:textId="77777777" w:rsidR="00ED2E74" w:rsidRPr="008E388E" w:rsidRDefault="00ED2E74" w:rsidP="008F02FC">
            <w:pPr>
              <w:jc w:val="left"/>
              <w:rPr>
                <w:rFonts w:ascii="Times New Roman" w:hAnsi="Times New Roman" w:cs="Times New Roman"/>
              </w:rPr>
            </w:pPr>
            <w:r w:rsidRPr="008E388E">
              <w:rPr>
                <w:rFonts w:ascii="Times New Roman" w:hAnsi="Times New Roman" w:cs="Times New Roman"/>
              </w:rPr>
              <w:t xml:space="preserve">Mixed; semi-structured interviews </w:t>
            </w:r>
          </w:p>
        </w:tc>
      </w:tr>
      <w:tr w:rsidR="00ED2E74" w:rsidRPr="008E388E" w14:paraId="23C636D2" w14:textId="77777777" w:rsidTr="00C8241E">
        <w:trPr>
          <w:trHeight w:val="710"/>
        </w:trPr>
        <w:tc>
          <w:tcPr>
            <w:tcW w:w="1885" w:type="dxa"/>
          </w:tcPr>
          <w:p w14:paraId="06BEF28F" w14:textId="5B6FDC11" w:rsidR="00ED2E74" w:rsidRPr="008E388E" w:rsidRDefault="00B77B75" w:rsidP="00F15A31">
            <w:pPr>
              <w:jc w:val="left"/>
              <w:rPr>
                <w:rFonts w:ascii="Times New Roman" w:hAnsi="Times New Roman" w:cs="Times New Roman"/>
              </w:rPr>
            </w:pPr>
            <w:sdt>
              <w:sdtPr>
                <w:rPr>
                  <w:rFonts w:ascii="Times New Roman" w:hAnsi="Times New Roman" w:cs="Times New Roman"/>
                </w:rPr>
                <w:alias w:val="To edit, see citavi.com/edit"/>
                <w:tag w:val="CitaviPlaceholder#9884e43e-be0e-47a0-b40f-ce34d00b3809"/>
                <w:id w:val="1341576319"/>
                <w:placeholder>
                  <w:docPart w:val="5E740E7465AA4C3A94B6215D11E33226"/>
                </w:placeholder>
              </w:sdtPr>
              <w:sdtEndPr/>
              <w:sdtContent>
                <w:r w:rsidR="00ED2E74" w:rsidRPr="008E388E">
                  <w:rPr>
                    <w:rFonts w:ascii="Times New Roman" w:hAnsi="Times New Roman" w:cs="Times New Roman"/>
                    <w:noProof/>
                  </w:rPr>
                  <w:fldChar w:fldCharType="begin"/>
                </w:r>
                <w:r w:rsidR="000178D1">
                  <w:rPr>
                    <w:rFonts w:ascii="Times New Roman" w:hAnsi="Times New Roman" w:cs="Times New Roman"/>
                    <w:noProof/>
                  </w:rPr>
                  <w:instrText>ADDIN CitaviPlaceholder{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}</w:instrText>
                </w:r>
                <w:r w:rsidR="00ED2E74" w:rsidRPr="008E388E">
                  <w:rPr>
                    <w:rFonts w:ascii="Times New Roman" w:hAnsi="Times New Roman" w:cs="Times New Roman"/>
                    <w:noProof/>
                  </w:rPr>
                  <w:fldChar w:fldCharType="separate"/>
                </w:r>
                <w:r w:rsidR="00ED2E74" w:rsidRPr="008E388E">
                  <w:rPr>
                    <w:rFonts w:ascii="Times New Roman" w:hAnsi="Times New Roman" w:cs="Times New Roman"/>
                    <w:noProof/>
                  </w:rPr>
                  <w:t xml:space="preserve">Njuki et al. </w:t>
                </w:r>
                <w:r w:rsidR="008E388E">
                  <w:rPr>
                    <w:rFonts w:ascii="Times New Roman" w:hAnsi="Times New Roman" w:cs="Times New Roman"/>
                    <w:noProof/>
                  </w:rPr>
                  <w:t>(</w:t>
                </w:r>
                <w:r w:rsidR="00ED2E74" w:rsidRPr="008E388E">
                  <w:rPr>
                    <w:rFonts w:ascii="Times New Roman" w:hAnsi="Times New Roman" w:cs="Times New Roman"/>
                    <w:noProof/>
                  </w:rPr>
                  <w:t>2014)</w:t>
                </w:r>
                <w:r w:rsidR="00ED2E74" w:rsidRPr="008E388E">
                  <w:rPr>
                    <w:rFonts w:ascii="Times New Roman" w:hAnsi="Times New Roman" w:cs="Times New Roman"/>
                    <w:noProof/>
                  </w:rPr>
                  <w:fldChar w:fldCharType="end"/>
                </w:r>
              </w:sdtContent>
            </w:sdt>
          </w:p>
        </w:tc>
        <w:tc>
          <w:tcPr>
            <w:tcW w:w="5089" w:type="dxa"/>
          </w:tcPr>
          <w:p w14:paraId="666C0BDF" w14:textId="77777777" w:rsidR="00ED2E74" w:rsidRPr="008E388E" w:rsidRDefault="00ED2E74" w:rsidP="008F02FC">
            <w:pPr>
              <w:autoSpaceDE w:val="0"/>
              <w:adjustRightInd w:val="0"/>
              <w:jc w:val="left"/>
              <w:rPr>
                <w:rFonts w:ascii="Times New Roman" w:hAnsi="Times New Roman" w:cs="Times New Roman"/>
                <w:szCs w:val="24"/>
                <w:lang w:bidi="ml-IN"/>
              </w:rPr>
            </w:pPr>
            <w:r w:rsidRPr="008E388E">
              <w:rPr>
                <w:rFonts w:ascii="Times New Roman" w:hAnsi="Times New Roman" w:cs="Times New Roman"/>
                <w:szCs w:val="24"/>
                <w:lang w:bidi="ml-IN"/>
              </w:rPr>
              <w:t>A qualitative assessment of gender and irrigation technology in Kenya and Tanzania</w:t>
            </w:r>
          </w:p>
          <w:p w14:paraId="5A10657E" w14:textId="77777777" w:rsidR="00ED2E74" w:rsidRPr="008E388E" w:rsidRDefault="00ED2E74" w:rsidP="008F02FC">
            <w:pPr>
              <w:autoSpaceDE w:val="0"/>
              <w:adjustRightInd w:val="0"/>
              <w:jc w:val="left"/>
              <w:rPr>
                <w:rFonts w:ascii="Times New Roman" w:hAnsi="Times New Roman" w:cs="Times New Roman"/>
                <w:szCs w:val="24"/>
                <w:lang w:bidi="ml-IN"/>
              </w:rPr>
            </w:pPr>
          </w:p>
        </w:tc>
        <w:tc>
          <w:tcPr>
            <w:tcW w:w="1377" w:type="dxa"/>
          </w:tcPr>
          <w:p w14:paraId="421279CD" w14:textId="77777777" w:rsidR="00ED2E74" w:rsidRPr="008E388E" w:rsidRDefault="00ED2E74" w:rsidP="00C8241E">
            <w:pPr>
              <w:jc w:val="center"/>
              <w:rPr>
                <w:rFonts w:ascii="Times New Roman" w:hAnsi="Times New Roman" w:cs="Times New Roman"/>
                <w:szCs w:val="24"/>
              </w:rPr>
            </w:pPr>
            <w:r w:rsidRPr="008E388E">
              <w:rPr>
                <w:rFonts w:ascii="Times New Roman" w:hAnsi="Times New Roman" w:cs="Times New Roman"/>
                <w:szCs w:val="24"/>
                <w:lang w:bidi="ml-IN"/>
              </w:rPr>
              <w:t>Kenya and Tanzania</w:t>
            </w:r>
          </w:p>
        </w:tc>
        <w:tc>
          <w:tcPr>
            <w:tcW w:w="1683" w:type="dxa"/>
          </w:tcPr>
          <w:p w14:paraId="59D77DF2" w14:textId="77777777" w:rsidR="00ED2E74" w:rsidRPr="008E388E" w:rsidRDefault="00ED2E74" w:rsidP="00C8241E">
            <w:pPr>
              <w:jc w:val="center"/>
              <w:rPr>
                <w:rFonts w:ascii="Times New Roman" w:hAnsi="Times New Roman" w:cs="Times New Roman"/>
                <w:szCs w:val="24"/>
              </w:rPr>
            </w:pPr>
            <w:r w:rsidRPr="008E388E">
              <w:rPr>
                <w:rFonts w:ascii="Times New Roman" w:hAnsi="Times New Roman" w:cs="Times New Roman"/>
                <w:szCs w:val="24"/>
              </w:rPr>
              <w:t>Irrigation</w:t>
            </w:r>
          </w:p>
        </w:tc>
        <w:tc>
          <w:tcPr>
            <w:tcW w:w="1243" w:type="dxa"/>
          </w:tcPr>
          <w:p w14:paraId="3B0789E7" w14:textId="77777777" w:rsidR="00ED2E74" w:rsidRPr="008E388E" w:rsidRDefault="00ED2E74" w:rsidP="008F02FC">
            <w:pPr>
              <w:jc w:val="center"/>
              <w:rPr>
                <w:rFonts w:ascii="Times New Roman" w:hAnsi="Times New Roman" w:cs="Times New Roman"/>
              </w:rPr>
            </w:pPr>
            <w:r w:rsidRPr="008E388E">
              <w:rPr>
                <w:rFonts w:ascii="Times New Roman" w:hAnsi="Times New Roman" w:cs="Times New Roman"/>
              </w:rPr>
              <w:t>27 (Groups)</w:t>
            </w:r>
          </w:p>
        </w:tc>
        <w:tc>
          <w:tcPr>
            <w:tcW w:w="2717" w:type="dxa"/>
          </w:tcPr>
          <w:p w14:paraId="2B42265B" w14:textId="77777777" w:rsidR="00ED2E74" w:rsidRPr="008E388E" w:rsidRDefault="00ED2E74" w:rsidP="008F02FC">
            <w:pPr>
              <w:pStyle w:val="Default"/>
            </w:pPr>
            <w:r w:rsidRPr="008E388E">
              <w:t>FGDs, I</w:t>
            </w:r>
            <w:r w:rsidRPr="008E388E">
              <w:rPr>
                <w:sz w:val="22"/>
                <w:szCs w:val="22"/>
              </w:rPr>
              <w:t>n-depth interviews with male-headed and female-headed households,</w:t>
            </w:r>
          </w:p>
        </w:tc>
      </w:tr>
      <w:tr w:rsidR="00C8241E" w:rsidRPr="008E388E" w14:paraId="0B597A27" w14:textId="77777777" w:rsidTr="002F6573">
        <w:trPr>
          <w:trHeight w:val="710"/>
        </w:trPr>
        <w:tc>
          <w:tcPr>
            <w:tcW w:w="1885" w:type="dxa"/>
            <w:tcBorders>
              <w:bottom w:val="single" w:sz="4" w:space="0" w:color="auto"/>
            </w:tcBorders>
          </w:tcPr>
          <w:p w14:paraId="4B47778C" w14:textId="5BB5836C" w:rsidR="00C8241E" w:rsidRPr="008E388E" w:rsidRDefault="00B77B75" w:rsidP="00F15A31">
            <w:pPr>
              <w:jc w:val="left"/>
              <w:rPr>
                <w:rFonts w:ascii="Times New Roman" w:hAnsi="Times New Roman" w:cs="Times New Roman"/>
              </w:rPr>
            </w:pPr>
            <w:sdt>
              <w:sdtPr>
                <w:rPr>
                  <w:rFonts w:ascii="Times New Roman" w:hAnsi="Times New Roman" w:cs="Times New Roman"/>
                </w:rPr>
                <w:alias w:val="To edit, see citavi.com/edit"/>
                <w:tag w:val="CitaviPlaceholder#80e1fe75-62e0-4190-ace2-8b20f9bd9cc0"/>
                <w:id w:val="-282888624"/>
                <w:placeholder>
                  <w:docPart w:val="DefaultPlaceholder_-1854013440"/>
                </w:placeholder>
              </w:sdtPr>
              <w:sdtEndPr/>
              <w:sdtContent>
                <w:r w:rsidR="00C8241E" w:rsidRPr="008E388E">
                  <w:rPr>
                    <w:rFonts w:ascii="Times New Roman" w:hAnsi="Times New Roman" w:cs="Times New Roman"/>
                    <w:noProof/>
                  </w:rPr>
                  <w:fldChar w:fldCharType="begin"/>
                </w:r>
                <w:r w:rsidR="00511833" w:rsidRPr="008E388E">
                  <w:rPr>
                    <w:rFonts w:ascii="Times New Roman" w:hAnsi="Times New Roman" w:cs="Times New Roman"/>
                    <w:noProof/>
                  </w:rPr>
                  <w:instrText>ADDIN CitaviPlaceholder{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}</w:instrText>
                </w:r>
                <w:r w:rsidR="00C8241E" w:rsidRPr="008E388E">
                  <w:rPr>
                    <w:rFonts w:ascii="Times New Roman" w:hAnsi="Times New Roman" w:cs="Times New Roman"/>
                    <w:noProof/>
                  </w:rPr>
                  <w:fldChar w:fldCharType="separate"/>
                </w:r>
                <w:r w:rsidR="00C8241E" w:rsidRPr="008E388E">
                  <w:rPr>
                    <w:rFonts w:ascii="Times New Roman" w:hAnsi="Times New Roman" w:cs="Times New Roman"/>
                    <w:noProof/>
                  </w:rPr>
                  <w:t xml:space="preserve">Brooks et al. </w:t>
                </w:r>
                <w:r w:rsidR="008E388E">
                  <w:rPr>
                    <w:rFonts w:ascii="Times New Roman" w:hAnsi="Times New Roman" w:cs="Times New Roman"/>
                    <w:noProof/>
                  </w:rPr>
                  <w:t>(</w:t>
                </w:r>
                <w:r w:rsidR="00C8241E" w:rsidRPr="008E388E">
                  <w:rPr>
                    <w:rFonts w:ascii="Times New Roman" w:hAnsi="Times New Roman" w:cs="Times New Roman"/>
                    <w:noProof/>
                  </w:rPr>
                  <w:t>2009)</w:t>
                </w:r>
                <w:r w:rsidR="00C8241E" w:rsidRPr="008E388E">
                  <w:rPr>
                    <w:rFonts w:ascii="Times New Roman" w:hAnsi="Times New Roman" w:cs="Times New Roman"/>
                    <w:noProof/>
                  </w:rPr>
                  <w:fldChar w:fldCharType="end"/>
                </w:r>
              </w:sdtContent>
            </w:sdt>
          </w:p>
        </w:tc>
        <w:tc>
          <w:tcPr>
            <w:tcW w:w="5089" w:type="dxa"/>
            <w:tcBorders>
              <w:bottom w:val="single" w:sz="4" w:space="0" w:color="auto"/>
            </w:tcBorders>
          </w:tcPr>
          <w:p w14:paraId="0FC2182B" w14:textId="5E589B86" w:rsidR="00C8241E" w:rsidRPr="008E388E" w:rsidRDefault="00C8241E" w:rsidP="008F02FC">
            <w:pPr>
              <w:autoSpaceDE w:val="0"/>
              <w:adjustRightInd w:val="0"/>
              <w:jc w:val="left"/>
              <w:rPr>
                <w:rFonts w:ascii="Times New Roman" w:hAnsi="Times New Roman" w:cs="Times New Roman"/>
                <w:szCs w:val="24"/>
                <w:lang w:bidi="ml-IN"/>
              </w:rPr>
            </w:pPr>
            <w:r w:rsidRPr="008E388E">
              <w:rPr>
                <w:rFonts w:ascii="Times New Roman" w:hAnsi="Times New Roman" w:cs="Times New Roman"/>
                <w:szCs w:val="24"/>
                <w:lang w:bidi="ml-IN"/>
              </w:rPr>
              <w:t>Environmental change and maize innovation in Kenya: Exploring pathways in and out of maize</w:t>
            </w:r>
          </w:p>
        </w:tc>
        <w:tc>
          <w:tcPr>
            <w:tcW w:w="1377" w:type="dxa"/>
            <w:tcBorders>
              <w:bottom w:val="single" w:sz="4" w:space="0" w:color="auto"/>
            </w:tcBorders>
          </w:tcPr>
          <w:p w14:paraId="2425E916" w14:textId="5310F884" w:rsidR="00C8241E" w:rsidRPr="008E388E" w:rsidRDefault="00C8241E" w:rsidP="00C8241E">
            <w:pPr>
              <w:jc w:val="center"/>
              <w:rPr>
                <w:rFonts w:ascii="Times New Roman" w:hAnsi="Times New Roman" w:cs="Times New Roman"/>
                <w:szCs w:val="24"/>
                <w:lang w:bidi="ml-IN"/>
              </w:rPr>
            </w:pPr>
            <w:r w:rsidRPr="008E388E">
              <w:rPr>
                <w:rFonts w:ascii="Times New Roman" w:hAnsi="Times New Roman" w:cs="Times New Roman"/>
                <w:szCs w:val="24"/>
                <w:lang w:bidi="ml-IN"/>
              </w:rPr>
              <w:t>Kenya</w:t>
            </w:r>
          </w:p>
        </w:tc>
        <w:tc>
          <w:tcPr>
            <w:tcW w:w="1683" w:type="dxa"/>
            <w:tcBorders>
              <w:bottom w:val="single" w:sz="4" w:space="0" w:color="auto"/>
            </w:tcBorders>
          </w:tcPr>
          <w:p w14:paraId="5D6BC50F" w14:textId="05A08CE1" w:rsidR="00C8241E" w:rsidRPr="008E388E" w:rsidRDefault="00C8241E" w:rsidP="00C8241E">
            <w:pPr>
              <w:jc w:val="center"/>
              <w:rPr>
                <w:rFonts w:ascii="Times New Roman" w:hAnsi="Times New Roman" w:cs="Times New Roman"/>
                <w:szCs w:val="24"/>
              </w:rPr>
            </w:pPr>
            <w:r w:rsidRPr="008E388E">
              <w:rPr>
                <w:rFonts w:ascii="Times New Roman" w:hAnsi="Times New Roman" w:cs="Times New Roman"/>
                <w:szCs w:val="24"/>
              </w:rPr>
              <w:t>Maize</w:t>
            </w:r>
          </w:p>
        </w:tc>
        <w:tc>
          <w:tcPr>
            <w:tcW w:w="1243" w:type="dxa"/>
            <w:tcBorders>
              <w:bottom w:val="single" w:sz="4" w:space="0" w:color="auto"/>
            </w:tcBorders>
          </w:tcPr>
          <w:p w14:paraId="0A73C903" w14:textId="24BDA141" w:rsidR="00C8241E" w:rsidRPr="008E388E" w:rsidRDefault="00C8241E" w:rsidP="008F02FC">
            <w:pPr>
              <w:jc w:val="center"/>
              <w:rPr>
                <w:rFonts w:ascii="Times New Roman" w:hAnsi="Times New Roman" w:cs="Times New Roman"/>
              </w:rPr>
            </w:pPr>
            <w:r w:rsidRPr="008E388E">
              <w:rPr>
                <w:rFonts w:ascii="Times New Roman" w:hAnsi="Times New Roman" w:cs="Times New Roman"/>
              </w:rPr>
              <w:t>1,594</w:t>
            </w:r>
          </w:p>
        </w:tc>
        <w:tc>
          <w:tcPr>
            <w:tcW w:w="2717" w:type="dxa"/>
            <w:tcBorders>
              <w:bottom w:val="single" w:sz="4" w:space="0" w:color="auto"/>
            </w:tcBorders>
          </w:tcPr>
          <w:p w14:paraId="16F33589" w14:textId="615542ED" w:rsidR="00C8241E" w:rsidRPr="008E388E" w:rsidRDefault="00C8241E" w:rsidP="008F02FC">
            <w:pPr>
              <w:pStyle w:val="Default"/>
            </w:pPr>
            <w:r w:rsidRPr="008E388E">
              <w:t>Panel quantitative; Case-studies</w:t>
            </w:r>
          </w:p>
        </w:tc>
      </w:tr>
    </w:tbl>
    <w:p w14:paraId="3FB44EC3" w14:textId="052EB377" w:rsidR="00ED2E74" w:rsidRPr="008E388E" w:rsidRDefault="00ED2E74" w:rsidP="008E388E">
      <w:pPr>
        <w:rPr>
          <w:rFonts w:ascii="Times New Roman" w:hAnsi="Times New Roman" w:cs="Times New Roman"/>
          <w:b/>
          <w:bCs/>
          <w:szCs w:val="24"/>
        </w:rPr>
      </w:pPr>
      <w:r w:rsidRPr="008E388E">
        <w:rPr>
          <w:rFonts w:ascii="Times New Roman" w:hAnsi="Times New Roman" w:cs="Times New Roman"/>
          <w:i/>
          <w:iCs/>
          <w:szCs w:val="24"/>
        </w:rPr>
        <w:t>Notes</w:t>
      </w:r>
      <w:r w:rsidR="008E388E" w:rsidRPr="008E388E">
        <w:rPr>
          <w:rFonts w:ascii="Times New Roman" w:hAnsi="Times New Roman" w:cs="Times New Roman"/>
          <w:szCs w:val="24"/>
        </w:rPr>
        <w:t>:</w:t>
      </w:r>
      <w:r w:rsidR="008E388E">
        <w:rPr>
          <w:rFonts w:ascii="Times New Roman" w:hAnsi="Times New Roman" w:cs="Times New Roman"/>
          <w:b/>
          <w:bCs/>
          <w:szCs w:val="24"/>
        </w:rPr>
        <w:t xml:space="preserve"> </w:t>
      </w:r>
      <w:r w:rsidR="00833C1E">
        <w:rPr>
          <w:rFonts w:ascii="Times New Roman" w:hAnsi="Times New Roman" w:cs="Times New Roman"/>
          <w:szCs w:val="24"/>
        </w:rPr>
        <w:t>We have search with the terms</w:t>
      </w:r>
      <w:r w:rsidRPr="008E388E">
        <w:rPr>
          <w:rFonts w:ascii="Times New Roman" w:hAnsi="Times New Roman" w:cs="Times New Roman"/>
          <w:szCs w:val="24"/>
        </w:rPr>
        <w:t xml:space="preserve"> '(maize OR corn) AND (farmer OR smallholder OR household) AND ("technology adoption" OR "adoption of technology" OR "adoption of technologies" OR "adoption of innovation" OR "innovation adoption") AND (</w:t>
      </w:r>
      <w:r w:rsidRPr="006078C7">
        <w:rPr>
          <w:rFonts w:ascii="Times New Roman" w:hAnsi="Times New Roman" w:cs="Times New Roman"/>
          <w:szCs w:val="24"/>
        </w:rPr>
        <w:t>qualitative</w:t>
      </w:r>
      <w:r w:rsidRPr="008E388E">
        <w:rPr>
          <w:rFonts w:ascii="Times New Roman" w:hAnsi="Times New Roman" w:cs="Times New Roman"/>
          <w:szCs w:val="24"/>
        </w:rPr>
        <w:t xml:space="preserve">)', 2007-2018, first 10 pages </w:t>
      </w:r>
      <w:r w:rsidR="002F6573" w:rsidRPr="008E388E">
        <w:rPr>
          <w:rFonts w:ascii="Times New Roman" w:hAnsi="Times New Roman" w:cs="Times New Roman"/>
          <w:szCs w:val="24"/>
        </w:rPr>
        <w:t>G</w:t>
      </w:r>
      <w:r w:rsidRPr="008E388E">
        <w:rPr>
          <w:rFonts w:ascii="Times New Roman" w:hAnsi="Times New Roman" w:cs="Times New Roman"/>
          <w:szCs w:val="24"/>
        </w:rPr>
        <w:t xml:space="preserve">oogle </w:t>
      </w:r>
      <w:r w:rsidR="002F6573" w:rsidRPr="008E388E">
        <w:rPr>
          <w:rFonts w:ascii="Times New Roman" w:hAnsi="Times New Roman" w:cs="Times New Roman"/>
          <w:szCs w:val="24"/>
        </w:rPr>
        <w:t>S</w:t>
      </w:r>
      <w:r w:rsidRPr="008E388E">
        <w:rPr>
          <w:rFonts w:ascii="Times New Roman" w:hAnsi="Times New Roman" w:cs="Times New Roman"/>
          <w:szCs w:val="24"/>
        </w:rPr>
        <w:t>cholar.</w:t>
      </w:r>
    </w:p>
    <w:p w14:paraId="504FE86F" w14:textId="77777777" w:rsidR="00ED2E74" w:rsidRPr="008E388E" w:rsidRDefault="00ED2E74" w:rsidP="00ED2E74">
      <w:pPr>
        <w:rPr>
          <w:rFonts w:ascii="Times New Roman" w:hAnsi="Times New Roman" w:cs="Times New Roman"/>
        </w:rPr>
      </w:pPr>
    </w:p>
    <w:p w14:paraId="29A171AD" w14:textId="4D1B9C64" w:rsidR="00ED2E74" w:rsidRPr="008E388E" w:rsidRDefault="00ED2E74">
      <w:pPr>
        <w:jc w:val="left"/>
        <w:rPr>
          <w:rFonts w:ascii="Times New Roman" w:hAnsi="Times New Roman" w:cs="Times New Roman"/>
          <w:sz w:val="28"/>
          <w:szCs w:val="28"/>
          <w:lang w:val="en-GB"/>
        </w:rPr>
      </w:pPr>
    </w:p>
    <w:p w14:paraId="374B7E1F" w14:textId="77777777" w:rsidR="00ED2E74" w:rsidRPr="008E388E" w:rsidRDefault="00ED2E74">
      <w:pPr>
        <w:jc w:val="left"/>
        <w:rPr>
          <w:rFonts w:ascii="Times New Roman" w:eastAsiaTheme="majorEastAsia" w:hAnsi="Times New Roman" w:cs="Times New Roman"/>
          <w:b/>
          <w:i/>
          <w:sz w:val="28"/>
          <w:szCs w:val="28"/>
          <w:lang w:val="en-GB"/>
        </w:rPr>
      </w:pPr>
    </w:p>
    <w:bookmarkEnd w:id="5"/>
    <w:p w14:paraId="5EE564B2" w14:textId="77777777" w:rsidR="00ED2E74" w:rsidRPr="008E388E" w:rsidRDefault="00ED2E74" w:rsidP="0058617C">
      <w:pPr>
        <w:rPr>
          <w:rFonts w:ascii="Times New Roman" w:hAnsi="Times New Roman" w:cs="Times New Roman"/>
          <w:b/>
          <w:bCs/>
          <w:sz w:val="28"/>
          <w:szCs w:val="28"/>
          <w:lang w:val="en-GB"/>
        </w:rPr>
        <w:sectPr w:rsidR="00ED2E74" w:rsidRPr="008E388E" w:rsidSect="00ED2E74">
          <w:pgSz w:w="15840" w:h="12240" w:orient="landscape"/>
          <w:pgMar w:top="1440" w:right="1440" w:bottom="1440" w:left="1440" w:header="720" w:footer="720" w:gutter="0"/>
          <w:cols w:space="720"/>
          <w:docGrid w:linePitch="360"/>
        </w:sectPr>
      </w:pPr>
    </w:p>
    <w:p w14:paraId="24419DF9" w14:textId="393D7DBC" w:rsidR="0058617C" w:rsidRDefault="0058617C" w:rsidP="0058617C">
      <w:pPr>
        <w:rPr>
          <w:rFonts w:ascii="Times New Roman" w:hAnsi="Times New Roman" w:cs="Times New Roman"/>
          <w:b/>
          <w:bCs/>
          <w:sz w:val="28"/>
          <w:szCs w:val="28"/>
          <w:lang w:val="en-GB"/>
        </w:rPr>
      </w:pPr>
      <w:r w:rsidRPr="008E388E">
        <w:rPr>
          <w:rFonts w:ascii="Times New Roman" w:hAnsi="Times New Roman" w:cs="Times New Roman"/>
          <w:b/>
          <w:bCs/>
          <w:sz w:val="28"/>
          <w:szCs w:val="28"/>
          <w:lang w:val="en-GB"/>
        </w:rPr>
        <w:lastRenderedPageBreak/>
        <w:t xml:space="preserve">Supplementary </w:t>
      </w:r>
      <w:r w:rsidR="00C06465" w:rsidRPr="008E388E">
        <w:rPr>
          <w:rFonts w:ascii="Times New Roman" w:hAnsi="Times New Roman" w:cs="Times New Roman"/>
          <w:b/>
          <w:bCs/>
          <w:sz w:val="28"/>
          <w:szCs w:val="28"/>
          <w:lang w:val="en-GB"/>
        </w:rPr>
        <w:t>Text</w:t>
      </w:r>
      <w:r w:rsidR="00E97E0D" w:rsidRPr="008E388E">
        <w:rPr>
          <w:rFonts w:ascii="Times New Roman" w:hAnsi="Times New Roman" w:cs="Times New Roman"/>
          <w:b/>
          <w:bCs/>
          <w:sz w:val="28"/>
          <w:szCs w:val="28"/>
          <w:lang w:val="en-GB"/>
        </w:rPr>
        <w:t xml:space="preserve"> 1</w:t>
      </w:r>
      <w:r w:rsidR="00C06465" w:rsidRPr="008E388E">
        <w:rPr>
          <w:rFonts w:ascii="Times New Roman" w:hAnsi="Times New Roman" w:cs="Times New Roman"/>
          <w:b/>
          <w:bCs/>
          <w:sz w:val="28"/>
          <w:szCs w:val="28"/>
          <w:lang w:val="en-GB"/>
        </w:rPr>
        <w:t>.</w:t>
      </w:r>
      <w:r w:rsidRPr="008E388E">
        <w:rPr>
          <w:rFonts w:ascii="Times New Roman" w:hAnsi="Times New Roman" w:cs="Times New Roman"/>
          <w:b/>
          <w:bCs/>
          <w:sz w:val="28"/>
          <w:szCs w:val="28"/>
          <w:lang w:val="en-GB"/>
        </w:rPr>
        <w:t xml:space="preserve"> List of Studies </w:t>
      </w:r>
      <w:r w:rsidR="008E388E">
        <w:rPr>
          <w:rFonts w:ascii="Times New Roman" w:hAnsi="Times New Roman" w:cs="Times New Roman"/>
          <w:b/>
          <w:bCs/>
          <w:sz w:val="28"/>
          <w:szCs w:val="28"/>
          <w:lang w:val="en-GB"/>
        </w:rPr>
        <w:t>Reviewed</w:t>
      </w:r>
    </w:p>
    <w:p w14:paraId="070D54EA" w14:textId="667E4F6A" w:rsidR="00B77B75" w:rsidRPr="008E388E" w:rsidRDefault="00B77B75" w:rsidP="0058617C">
      <w:pPr>
        <w:rPr>
          <w:rFonts w:ascii="Times New Roman" w:hAnsi="Times New Roman" w:cs="Times New Roman"/>
          <w:b/>
          <w:bCs/>
          <w:sz w:val="28"/>
          <w:szCs w:val="28"/>
          <w:lang w:val="en-GB"/>
        </w:rPr>
      </w:pPr>
      <w:r>
        <w:rPr>
          <w:rFonts w:ascii="Times New Roman" w:hAnsi="Times New Roman" w:cs="Times New Roman"/>
          <w:b/>
          <w:bCs/>
          <w:sz w:val="28"/>
          <w:szCs w:val="28"/>
          <w:lang w:val="en-GB"/>
        </w:rPr>
        <w:t>(a) Quantitative Studies</w:t>
      </w:r>
    </w:p>
    <w:p w14:paraId="7F47AACB" w14:textId="77777777"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n-GB" w:eastAsia="en-GB"/>
        </w:rPr>
        <w:t xml:space="preserve">Abay, K. A., Berhane, G., Seyoum, A., Abay, K., &amp; Koru, B. (2017). Estimating input complementarities with unobserved heterogeneity: Evidence from Ethiopia. </w:t>
      </w:r>
      <w:r w:rsidRPr="008E388E">
        <w:rPr>
          <w:rFonts w:ascii="Times New Roman" w:eastAsia="Times New Roman" w:hAnsi="Times New Roman" w:cs="Times New Roman"/>
          <w:i/>
          <w:iCs/>
          <w:sz w:val="22"/>
          <w:lang w:val="en-GB" w:eastAsia="en-GB"/>
        </w:rPr>
        <w:t>Journal of Agricultural Economics</w:t>
      </w:r>
      <w:r w:rsidRPr="008E388E">
        <w:rPr>
          <w:rFonts w:ascii="Times New Roman" w:eastAsia="Times New Roman" w:hAnsi="Times New Roman" w:cs="Times New Roman"/>
          <w:sz w:val="22"/>
          <w:lang w:val="en-GB" w:eastAsia="en-GB"/>
        </w:rPr>
        <w:t>, 1–23. https://doi.org/10.1111/1477-9552.12244</w:t>
      </w:r>
    </w:p>
    <w:p w14:paraId="7B701CF0" w14:textId="77777777"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n-GB" w:eastAsia="en-GB"/>
        </w:rPr>
        <w:t xml:space="preserve">Abdallah, A.-H., Michael, A., &amp; Samuel, A. D. (2014). Smallholder adoption of soil and water conservation techniques in Ghana. </w:t>
      </w:r>
      <w:r w:rsidRPr="008E388E">
        <w:rPr>
          <w:rFonts w:ascii="Times New Roman" w:eastAsia="Times New Roman" w:hAnsi="Times New Roman" w:cs="Times New Roman"/>
          <w:i/>
          <w:iCs/>
          <w:sz w:val="22"/>
          <w:lang w:val="en-GB" w:eastAsia="en-GB"/>
        </w:rPr>
        <w:t>African Journal of Agricultural Research</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9</w:t>
      </w:r>
      <w:r w:rsidRPr="008E388E">
        <w:rPr>
          <w:rFonts w:ascii="Times New Roman" w:eastAsia="Times New Roman" w:hAnsi="Times New Roman" w:cs="Times New Roman"/>
          <w:sz w:val="22"/>
          <w:lang w:val="en-GB" w:eastAsia="en-GB"/>
        </w:rPr>
        <w:t>(5), 539–546. https://doi.org/10.5897/AJAR2013.7952</w:t>
      </w:r>
    </w:p>
    <w:p w14:paraId="1713124F" w14:textId="77777777"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n-GB" w:eastAsia="en-GB"/>
        </w:rPr>
        <w:t xml:space="preserve">Abdulai, A. N. (2016). Impact of conservation agriculture technology on household welfare in Zambia. </w:t>
      </w:r>
      <w:r w:rsidRPr="008E388E">
        <w:rPr>
          <w:rFonts w:ascii="Times New Roman" w:eastAsia="Times New Roman" w:hAnsi="Times New Roman" w:cs="Times New Roman"/>
          <w:i/>
          <w:iCs/>
          <w:sz w:val="22"/>
          <w:lang w:val="en-GB" w:eastAsia="en-GB"/>
        </w:rPr>
        <w:t>Agricultural Economics (United Kingdom)</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47</w:t>
      </w:r>
      <w:r w:rsidRPr="008E388E">
        <w:rPr>
          <w:rFonts w:ascii="Times New Roman" w:eastAsia="Times New Roman" w:hAnsi="Times New Roman" w:cs="Times New Roman"/>
          <w:sz w:val="22"/>
          <w:lang w:val="en-GB" w:eastAsia="en-GB"/>
        </w:rPr>
        <w:t>(6), 729–741. https://doi.org/10.1111/agec.12269</w:t>
      </w:r>
    </w:p>
    <w:p w14:paraId="51B2228F" w14:textId="77777777"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n-GB" w:eastAsia="en-GB"/>
        </w:rPr>
        <w:t xml:space="preserve">Abebaw, D., &amp; Haile, M. G. (2013). The impact of cooperatives on agricultural technology adoption: Empirical evidence from Ethiopia. </w:t>
      </w:r>
      <w:r w:rsidRPr="008E388E">
        <w:rPr>
          <w:rFonts w:ascii="Times New Roman" w:eastAsia="Times New Roman" w:hAnsi="Times New Roman" w:cs="Times New Roman"/>
          <w:i/>
          <w:iCs/>
          <w:sz w:val="22"/>
          <w:lang w:val="en-GB" w:eastAsia="en-GB"/>
        </w:rPr>
        <w:t>Food Policy</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38</w:t>
      </w:r>
      <w:r w:rsidRPr="008E388E">
        <w:rPr>
          <w:rFonts w:ascii="Times New Roman" w:eastAsia="Times New Roman" w:hAnsi="Times New Roman" w:cs="Times New Roman"/>
          <w:sz w:val="22"/>
          <w:lang w:val="en-GB" w:eastAsia="en-GB"/>
        </w:rPr>
        <w:t>, 82–91. https://doi.org/10.1016/j.foodpol.2012.10.003</w:t>
      </w:r>
    </w:p>
    <w:p w14:paraId="39E4BB31" w14:textId="77777777"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n-GB" w:eastAsia="en-GB"/>
        </w:rPr>
        <w:t xml:space="preserve">Adegbola, P., &amp; Gardebroek, C. (2007). The effect of information sources on technology adoption and modification decisions. </w:t>
      </w:r>
      <w:r w:rsidRPr="008E388E">
        <w:rPr>
          <w:rFonts w:ascii="Times New Roman" w:eastAsia="Times New Roman" w:hAnsi="Times New Roman" w:cs="Times New Roman"/>
          <w:i/>
          <w:iCs/>
          <w:sz w:val="22"/>
          <w:lang w:val="en-GB" w:eastAsia="en-GB"/>
        </w:rPr>
        <w:t>Agricultural Economics</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37</w:t>
      </w:r>
      <w:r w:rsidRPr="008E388E">
        <w:rPr>
          <w:rFonts w:ascii="Times New Roman" w:eastAsia="Times New Roman" w:hAnsi="Times New Roman" w:cs="Times New Roman"/>
          <w:sz w:val="22"/>
          <w:lang w:val="en-GB" w:eastAsia="en-GB"/>
        </w:rPr>
        <w:t>, 55–65.</w:t>
      </w:r>
    </w:p>
    <w:p w14:paraId="16EE0837" w14:textId="77777777"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n-GB" w:eastAsia="en-GB"/>
        </w:rPr>
        <w:t xml:space="preserve">Ademiluyi, I. (2014). Adoption of improved maize varieties among farmers in Bassa Local Government Area of Plateau State, Nigeria. </w:t>
      </w:r>
      <w:r w:rsidRPr="008E388E">
        <w:rPr>
          <w:rFonts w:ascii="Times New Roman" w:eastAsia="Times New Roman" w:hAnsi="Times New Roman" w:cs="Times New Roman"/>
          <w:i/>
          <w:iCs/>
          <w:sz w:val="22"/>
          <w:lang w:val="en-GB" w:eastAsia="en-GB"/>
        </w:rPr>
        <w:t>International Journal of Innovative Agriculture &amp; Biology Research</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2</w:t>
      </w:r>
      <w:r w:rsidRPr="008E388E">
        <w:rPr>
          <w:rFonts w:ascii="Times New Roman" w:eastAsia="Times New Roman" w:hAnsi="Times New Roman" w:cs="Times New Roman"/>
          <w:sz w:val="22"/>
          <w:lang w:val="en-GB" w:eastAsia="en-GB"/>
        </w:rPr>
        <w:t>(4), 26–33.</w:t>
      </w:r>
    </w:p>
    <w:p w14:paraId="44BDEF69" w14:textId="77777777"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n-GB" w:eastAsia="en-GB"/>
        </w:rPr>
        <w:t xml:space="preserve">Ahmed, M. H. (2015). Adoption of multiple agricultural technologies in maize production of the Central Rift Valley of Ethiopia. </w:t>
      </w:r>
      <w:r w:rsidRPr="008E388E">
        <w:rPr>
          <w:rFonts w:ascii="Times New Roman" w:eastAsia="Times New Roman" w:hAnsi="Times New Roman" w:cs="Times New Roman"/>
          <w:i/>
          <w:iCs/>
          <w:sz w:val="22"/>
          <w:lang w:val="en-GB" w:eastAsia="en-GB"/>
        </w:rPr>
        <w:t>Studies in Agricultural Economics</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117</w:t>
      </w:r>
      <w:r w:rsidRPr="008E388E">
        <w:rPr>
          <w:rFonts w:ascii="Times New Roman" w:eastAsia="Times New Roman" w:hAnsi="Times New Roman" w:cs="Times New Roman"/>
          <w:sz w:val="22"/>
          <w:lang w:val="en-GB" w:eastAsia="en-GB"/>
        </w:rPr>
        <w:t>, 162–168. https://doi.org/10.7896/j.1521</w:t>
      </w:r>
    </w:p>
    <w:p w14:paraId="45966949" w14:textId="77777777"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n-GB" w:eastAsia="en-GB"/>
        </w:rPr>
        <w:t xml:space="preserve">Ahmed, M. H., Geleta, K. M., Tazeze, A., Mesfin, H. M., &amp; Tilahun, E. A. (2017). Cropping systems diversification, improved seed, manure and inorganic fertilizer adoption by maize producers of eastern Ethiopia. </w:t>
      </w:r>
      <w:r w:rsidRPr="008E388E">
        <w:rPr>
          <w:rFonts w:ascii="Times New Roman" w:eastAsia="Times New Roman" w:hAnsi="Times New Roman" w:cs="Times New Roman"/>
          <w:i/>
          <w:iCs/>
          <w:sz w:val="22"/>
          <w:lang w:val="en-GB" w:eastAsia="en-GB"/>
        </w:rPr>
        <w:t>Journal of Economic Structures</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6</w:t>
      </w:r>
      <w:r w:rsidRPr="008E388E">
        <w:rPr>
          <w:rFonts w:ascii="Times New Roman" w:eastAsia="Times New Roman" w:hAnsi="Times New Roman" w:cs="Times New Roman"/>
          <w:sz w:val="22"/>
          <w:lang w:val="en-GB" w:eastAsia="en-GB"/>
        </w:rPr>
        <w:t>(31), 1–16. https://doi.org/10.1186/s40008-017-0093-8</w:t>
      </w:r>
    </w:p>
    <w:p w14:paraId="3651DCB4" w14:textId="77777777"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n-GB" w:eastAsia="en-GB"/>
        </w:rPr>
        <w:t xml:space="preserve">Alene, A. D., Manyong, V. M., Omanya, G., Mignouna, H. D., Bokanga, M., &amp; Odhiambo, G. (2008). Smallholder market participation under transactions costs: Maize supply and fertilizer demand in Kenya. </w:t>
      </w:r>
      <w:r w:rsidRPr="008E388E">
        <w:rPr>
          <w:rFonts w:ascii="Times New Roman" w:eastAsia="Times New Roman" w:hAnsi="Times New Roman" w:cs="Times New Roman"/>
          <w:i/>
          <w:iCs/>
          <w:sz w:val="22"/>
          <w:lang w:val="en-GB" w:eastAsia="en-GB"/>
        </w:rPr>
        <w:t>Food Policy</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33</w:t>
      </w:r>
      <w:r w:rsidRPr="008E388E">
        <w:rPr>
          <w:rFonts w:ascii="Times New Roman" w:eastAsia="Times New Roman" w:hAnsi="Times New Roman" w:cs="Times New Roman"/>
          <w:sz w:val="22"/>
          <w:lang w:val="en-GB" w:eastAsia="en-GB"/>
        </w:rPr>
        <w:t>(4), 318–328. https://doi.org/10.1016/j.foodpol.2007.12.001</w:t>
      </w:r>
    </w:p>
    <w:p w14:paraId="7D8CAE4B" w14:textId="77777777"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s-MX" w:eastAsia="en-GB"/>
        </w:rPr>
        <w:t xml:space="preserve">Alhassan, A., Salifu, H., &amp; Adebanji, A. O. (2016). </w:t>
      </w:r>
      <w:r w:rsidRPr="008E388E">
        <w:rPr>
          <w:rFonts w:ascii="Times New Roman" w:eastAsia="Times New Roman" w:hAnsi="Times New Roman" w:cs="Times New Roman"/>
          <w:sz w:val="22"/>
          <w:lang w:val="en-GB" w:eastAsia="en-GB"/>
        </w:rPr>
        <w:t xml:space="preserve">Discriminant analysis of farmers adoption of improved maize varieties in Wa Municipality, Upper West Region of Ghana. </w:t>
      </w:r>
      <w:r w:rsidRPr="008E388E">
        <w:rPr>
          <w:rFonts w:ascii="Times New Roman" w:eastAsia="Times New Roman" w:hAnsi="Times New Roman" w:cs="Times New Roman"/>
          <w:i/>
          <w:iCs/>
          <w:sz w:val="22"/>
          <w:lang w:val="en-GB" w:eastAsia="en-GB"/>
        </w:rPr>
        <w:t>SpringerPlus</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5</w:t>
      </w:r>
      <w:r w:rsidRPr="008E388E">
        <w:rPr>
          <w:rFonts w:ascii="Times New Roman" w:eastAsia="Times New Roman" w:hAnsi="Times New Roman" w:cs="Times New Roman"/>
          <w:sz w:val="22"/>
          <w:lang w:val="en-GB" w:eastAsia="en-GB"/>
        </w:rPr>
        <w:t>, 1514. https://doi.org/10.1186/s40064-016-3196-z</w:t>
      </w:r>
    </w:p>
    <w:p w14:paraId="19076956" w14:textId="77777777"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n-GB" w:eastAsia="en-GB"/>
        </w:rPr>
        <w:t xml:space="preserve">Alwang, J., Gotor, E., Thiele, G., Hareau, G., Jaleta, M., &amp; Chamberlin, J. (2019). Pathways from research on improved staple crop germplasm to poverty reduction for smallholder farmers. </w:t>
      </w:r>
      <w:r w:rsidRPr="008E388E">
        <w:rPr>
          <w:rFonts w:ascii="Times New Roman" w:eastAsia="Times New Roman" w:hAnsi="Times New Roman" w:cs="Times New Roman"/>
          <w:i/>
          <w:iCs/>
          <w:sz w:val="22"/>
          <w:lang w:val="en-GB" w:eastAsia="en-GB"/>
        </w:rPr>
        <w:t>Agricultural Systems</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172</w:t>
      </w:r>
      <w:r w:rsidRPr="008E388E">
        <w:rPr>
          <w:rFonts w:ascii="Times New Roman" w:eastAsia="Times New Roman" w:hAnsi="Times New Roman" w:cs="Times New Roman"/>
          <w:sz w:val="22"/>
          <w:lang w:val="en-GB" w:eastAsia="en-GB"/>
        </w:rPr>
        <w:t>(May 2017), 16–27. https://doi.org/10.1016/j.agsy.2017.10.005</w:t>
      </w:r>
    </w:p>
    <w:p w14:paraId="4C60C5E8" w14:textId="77777777"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n-GB" w:eastAsia="en-GB"/>
        </w:rPr>
        <w:t xml:space="preserve">Amare, M., Asfaw, S., &amp; Shiferaw, B. (2012). Welfare impacts of maize-pigeonpea intensification in Tanzania. </w:t>
      </w:r>
      <w:r w:rsidRPr="008E388E">
        <w:rPr>
          <w:rFonts w:ascii="Times New Roman" w:eastAsia="Times New Roman" w:hAnsi="Times New Roman" w:cs="Times New Roman"/>
          <w:i/>
          <w:iCs/>
          <w:sz w:val="22"/>
          <w:lang w:val="en-GB" w:eastAsia="en-GB"/>
        </w:rPr>
        <w:t>Agricultural Economics</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43</w:t>
      </w:r>
      <w:r w:rsidRPr="008E388E">
        <w:rPr>
          <w:rFonts w:ascii="Times New Roman" w:eastAsia="Times New Roman" w:hAnsi="Times New Roman" w:cs="Times New Roman"/>
          <w:sz w:val="22"/>
          <w:lang w:val="en-GB" w:eastAsia="en-GB"/>
        </w:rPr>
        <w:t>(1), 27–43. https://doi.org/10.1111/j.1574-0862.2011.00563.x</w:t>
      </w:r>
    </w:p>
    <w:p w14:paraId="379541EE" w14:textId="1C099059"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n-GB" w:eastAsia="en-GB"/>
        </w:rPr>
        <w:t xml:space="preserve">Amaza, P., Kwache, A., &amp; Alpha, K. (2008). Farmers ’ perception, profitability and factors influencing the </w:t>
      </w:r>
      <w:r w:rsidR="008E388E" w:rsidRPr="008E388E">
        <w:rPr>
          <w:rFonts w:ascii="Times New Roman" w:eastAsia="Times New Roman" w:hAnsi="Times New Roman" w:cs="Times New Roman"/>
          <w:sz w:val="22"/>
          <w:lang w:val="en-GB" w:eastAsia="en-GB"/>
        </w:rPr>
        <w:t>A</w:t>
      </w:r>
      <w:r w:rsidRPr="008E388E">
        <w:rPr>
          <w:rFonts w:ascii="Times New Roman" w:eastAsia="Times New Roman" w:hAnsi="Times New Roman" w:cs="Times New Roman"/>
          <w:sz w:val="22"/>
          <w:lang w:val="en-GB" w:eastAsia="en-GB"/>
        </w:rPr>
        <w:t xml:space="preserve">doption of improved maize. In </w:t>
      </w:r>
      <w:r w:rsidRPr="008E388E">
        <w:rPr>
          <w:rFonts w:ascii="Times New Roman" w:eastAsia="Times New Roman" w:hAnsi="Times New Roman" w:cs="Times New Roman"/>
          <w:i/>
          <w:iCs/>
          <w:sz w:val="22"/>
          <w:lang w:val="en-GB" w:eastAsia="en-GB"/>
        </w:rPr>
        <w:t>Food Security, Natural Resource Management and Rural Development</w:t>
      </w:r>
      <w:r w:rsidRPr="008E388E">
        <w:rPr>
          <w:rFonts w:ascii="Times New Roman" w:eastAsia="Times New Roman" w:hAnsi="Times New Roman" w:cs="Times New Roman"/>
          <w:sz w:val="22"/>
          <w:lang w:val="en-GB" w:eastAsia="en-GB"/>
        </w:rPr>
        <w:t xml:space="preserve"> (pp. 1–4). Hohenheim. http://www.tropentag.de/2008/abstracts/full/253.pdf</w:t>
      </w:r>
    </w:p>
    <w:p w14:paraId="740F0978" w14:textId="77777777"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n-GB" w:eastAsia="en-GB"/>
        </w:rPr>
        <w:t xml:space="preserve">Amudavi, D. M., Khan, Z. R., Wanyama, J. M., Midega, C. A. O., Pittchar, J., Hassanali, A., &amp; Pickett, J. A. (2009). Evaluation of farmers’ field days as a dissemination tool for push-pull </w:t>
      </w:r>
      <w:r w:rsidRPr="008E388E">
        <w:rPr>
          <w:rFonts w:ascii="Times New Roman" w:eastAsia="Times New Roman" w:hAnsi="Times New Roman" w:cs="Times New Roman"/>
          <w:sz w:val="22"/>
          <w:lang w:val="en-GB" w:eastAsia="en-GB"/>
        </w:rPr>
        <w:lastRenderedPageBreak/>
        <w:t xml:space="preserve">technology in Western Kenya. </w:t>
      </w:r>
      <w:r w:rsidRPr="008E388E">
        <w:rPr>
          <w:rFonts w:ascii="Times New Roman" w:eastAsia="Times New Roman" w:hAnsi="Times New Roman" w:cs="Times New Roman"/>
          <w:i/>
          <w:iCs/>
          <w:sz w:val="22"/>
          <w:lang w:val="en-GB" w:eastAsia="en-GB"/>
        </w:rPr>
        <w:t>Crop Protection</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28</w:t>
      </w:r>
      <w:r w:rsidRPr="008E388E">
        <w:rPr>
          <w:rFonts w:ascii="Times New Roman" w:eastAsia="Times New Roman" w:hAnsi="Times New Roman" w:cs="Times New Roman"/>
          <w:sz w:val="22"/>
          <w:lang w:val="en-GB" w:eastAsia="en-GB"/>
        </w:rPr>
        <w:t>(3), 225–235. https://doi.org/10.1016/j.cropro.2008.10.008</w:t>
      </w:r>
    </w:p>
    <w:p w14:paraId="7FEB41C4" w14:textId="77777777"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n-GB" w:eastAsia="en-GB"/>
        </w:rPr>
        <w:t xml:space="preserve">Anley, Y., Bogale, A., &amp; Haile-Gabriel, A. (2007). Adoption desicion and use intensity of soil and water conservation measures by smallholder subsitence farmers in Dedo district, Western Ethiopia. </w:t>
      </w:r>
      <w:r w:rsidRPr="008E388E">
        <w:rPr>
          <w:rFonts w:ascii="Times New Roman" w:eastAsia="Times New Roman" w:hAnsi="Times New Roman" w:cs="Times New Roman"/>
          <w:i/>
          <w:iCs/>
          <w:sz w:val="22"/>
          <w:lang w:val="en-GB" w:eastAsia="en-GB"/>
        </w:rPr>
        <w:t>Land Degradation &amp; Development</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670</w:t>
      </w:r>
      <w:r w:rsidRPr="008E388E">
        <w:rPr>
          <w:rFonts w:ascii="Times New Roman" w:eastAsia="Times New Roman" w:hAnsi="Times New Roman" w:cs="Times New Roman"/>
          <w:sz w:val="22"/>
          <w:lang w:val="en-GB" w:eastAsia="en-GB"/>
        </w:rPr>
        <w:t>, 669–670. https://doi.org/10.1002/ldr</w:t>
      </w:r>
    </w:p>
    <w:p w14:paraId="7F470219" w14:textId="77777777"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n-GB" w:eastAsia="en-GB"/>
        </w:rPr>
        <w:t xml:space="preserve">Arslan, A., Belotti, F., &amp; Lipper, L. (2017). Smallholder productivity and weather shocks: Adoption and impact of widely promoted agricultural practices in Tanzania. </w:t>
      </w:r>
      <w:r w:rsidRPr="008E388E">
        <w:rPr>
          <w:rFonts w:ascii="Times New Roman" w:eastAsia="Times New Roman" w:hAnsi="Times New Roman" w:cs="Times New Roman"/>
          <w:i/>
          <w:iCs/>
          <w:sz w:val="22"/>
          <w:lang w:val="en-GB" w:eastAsia="en-GB"/>
        </w:rPr>
        <w:t>Food Policy</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69</w:t>
      </w:r>
      <w:r w:rsidRPr="008E388E">
        <w:rPr>
          <w:rFonts w:ascii="Times New Roman" w:eastAsia="Times New Roman" w:hAnsi="Times New Roman" w:cs="Times New Roman"/>
          <w:sz w:val="22"/>
          <w:lang w:val="en-GB" w:eastAsia="en-GB"/>
        </w:rPr>
        <w:t>, 68–81. https://doi.org/10.1016/j.foodpol.2017.03.005</w:t>
      </w:r>
    </w:p>
    <w:p w14:paraId="622869B3" w14:textId="56A62AE4"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n-GB" w:eastAsia="en-GB"/>
        </w:rPr>
        <w:t xml:space="preserve">Arslan, A., Mccarthy, N., Lipper, L., Asfaw, S., &amp; Cattaneo, A. (2014). Agriculture, ecosystems and environment adoption and </w:t>
      </w:r>
      <w:r w:rsidR="008E388E" w:rsidRPr="008E388E">
        <w:rPr>
          <w:rFonts w:ascii="Times New Roman" w:eastAsia="Times New Roman" w:hAnsi="Times New Roman" w:cs="Times New Roman"/>
          <w:sz w:val="22"/>
          <w:lang w:val="en-GB" w:eastAsia="en-GB"/>
        </w:rPr>
        <w:t>I</w:t>
      </w:r>
      <w:r w:rsidRPr="008E388E">
        <w:rPr>
          <w:rFonts w:ascii="Times New Roman" w:eastAsia="Times New Roman" w:hAnsi="Times New Roman" w:cs="Times New Roman"/>
          <w:sz w:val="22"/>
          <w:lang w:val="en-GB" w:eastAsia="en-GB"/>
        </w:rPr>
        <w:t xml:space="preserve">ntensity of </w:t>
      </w:r>
      <w:r w:rsidR="008E388E" w:rsidRPr="008E388E">
        <w:rPr>
          <w:rFonts w:ascii="Times New Roman" w:eastAsia="Times New Roman" w:hAnsi="Times New Roman" w:cs="Times New Roman"/>
          <w:sz w:val="22"/>
          <w:lang w:val="en-GB" w:eastAsia="en-GB"/>
        </w:rPr>
        <w:t>A</w:t>
      </w:r>
      <w:r w:rsidRPr="008E388E">
        <w:rPr>
          <w:rFonts w:ascii="Times New Roman" w:eastAsia="Times New Roman" w:hAnsi="Times New Roman" w:cs="Times New Roman"/>
          <w:sz w:val="22"/>
          <w:lang w:val="en-GB" w:eastAsia="en-GB"/>
        </w:rPr>
        <w:t xml:space="preserve">doption of conservation farming practices in Zambia. </w:t>
      </w:r>
      <w:r w:rsidRPr="008E388E">
        <w:rPr>
          <w:rFonts w:ascii="Times New Roman" w:eastAsia="Times New Roman" w:hAnsi="Times New Roman" w:cs="Times New Roman"/>
          <w:i/>
          <w:iCs/>
          <w:sz w:val="22"/>
          <w:lang w:val="en-GB" w:eastAsia="en-GB"/>
        </w:rPr>
        <w:t>Agriculture, Ecosystems and Environment</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187</w:t>
      </w:r>
      <w:r w:rsidRPr="008E388E">
        <w:rPr>
          <w:rFonts w:ascii="Times New Roman" w:eastAsia="Times New Roman" w:hAnsi="Times New Roman" w:cs="Times New Roman"/>
          <w:sz w:val="22"/>
          <w:lang w:val="en-GB" w:eastAsia="en-GB"/>
        </w:rPr>
        <w:t>, 72–86. https://doi.org/10.1016/j.agee.2013.08.017</w:t>
      </w:r>
    </w:p>
    <w:p w14:paraId="436BD22B" w14:textId="77777777"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n-GB" w:eastAsia="en-GB"/>
        </w:rPr>
        <w:t xml:space="preserve">Asfaw, S., Shiferaw, B., Simtowe, F., &amp; Lipper, L. (2012). Impact of modern agricultural technologies on smallholder welfare: Evidence from Tanzania and Ethiopia. </w:t>
      </w:r>
      <w:r w:rsidRPr="008E388E">
        <w:rPr>
          <w:rFonts w:ascii="Times New Roman" w:eastAsia="Times New Roman" w:hAnsi="Times New Roman" w:cs="Times New Roman"/>
          <w:i/>
          <w:iCs/>
          <w:sz w:val="22"/>
          <w:lang w:val="en-GB" w:eastAsia="en-GB"/>
        </w:rPr>
        <w:t>Food Policy</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37</w:t>
      </w:r>
      <w:r w:rsidRPr="008E388E">
        <w:rPr>
          <w:rFonts w:ascii="Times New Roman" w:eastAsia="Times New Roman" w:hAnsi="Times New Roman" w:cs="Times New Roman"/>
          <w:sz w:val="22"/>
          <w:lang w:val="en-GB" w:eastAsia="en-GB"/>
        </w:rPr>
        <w:t>(3), 283–295. https://doi.org/10.1016/j.foodpol.2012.02.013</w:t>
      </w:r>
    </w:p>
    <w:p w14:paraId="1A6A82CE" w14:textId="77777777"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n-GB" w:eastAsia="en-GB"/>
        </w:rPr>
        <w:t xml:space="preserve">Baiyegunhi, L. J. S., Hassan, M. B., &amp; Ortmann, G. F. (2018). Impact of integrated striga management (ISM) technology on maize productivity in northern Nigeria: A treatment effect approach. </w:t>
      </w:r>
      <w:r w:rsidRPr="008E388E">
        <w:rPr>
          <w:rFonts w:ascii="Times New Roman" w:eastAsia="Times New Roman" w:hAnsi="Times New Roman" w:cs="Times New Roman"/>
          <w:i/>
          <w:iCs/>
          <w:sz w:val="22"/>
          <w:lang w:val="en-GB" w:eastAsia="en-GB"/>
        </w:rPr>
        <w:t>African Journal of Science, Technology, Innovation and Development</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10</w:t>
      </w:r>
      <w:r w:rsidRPr="008E388E">
        <w:rPr>
          <w:rFonts w:ascii="Times New Roman" w:eastAsia="Times New Roman" w:hAnsi="Times New Roman" w:cs="Times New Roman"/>
          <w:sz w:val="22"/>
          <w:lang w:val="en-GB" w:eastAsia="en-GB"/>
        </w:rPr>
        <w:t>(3), 335–344. https://doi.org/10.1080/20421338.2018.1463645</w:t>
      </w:r>
    </w:p>
    <w:p w14:paraId="0328E1BF" w14:textId="77777777"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s-MX" w:eastAsia="en-GB"/>
        </w:rPr>
        <w:t xml:space="preserve">Bellon, M. R., Nacional, C., &amp; Hellin, J. (2011). </w:t>
      </w:r>
      <w:r w:rsidRPr="008E388E">
        <w:rPr>
          <w:rFonts w:ascii="Times New Roman" w:eastAsia="Times New Roman" w:hAnsi="Times New Roman" w:cs="Times New Roman"/>
          <w:sz w:val="22"/>
          <w:lang w:val="en-GB" w:eastAsia="en-GB"/>
        </w:rPr>
        <w:t xml:space="preserve">Planting hybrids, keeping landraces : Agricultural modernization and tradition among small-scale saize farmers in Chiapas , Mexico. </w:t>
      </w:r>
      <w:r w:rsidRPr="008E388E">
        <w:rPr>
          <w:rFonts w:ascii="Times New Roman" w:eastAsia="Times New Roman" w:hAnsi="Times New Roman" w:cs="Times New Roman"/>
          <w:i/>
          <w:iCs/>
          <w:sz w:val="22"/>
          <w:lang w:val="en-GB" w:eastAsia="en-GB"/>
        </w:rPr>
        <w:t>World Development</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39</w:t>
      </w:r>
      <w:r w:rsidRPr="008E388E">
        <w:rPr>
          <w:rFonts w:ascii="Times New Roman" w:eastAsia="Times New Roman" w:hAnsi="Times New Roman" w:cs="Times New Roman"/>
          <w:sz w:val="22"/>
          <w:lang w:val="en-GB" w:eastAsia="en-GB"/>
        </w:rPr>
        <w:t>(8), 1434–1443. https://doi.org/10.1016/j.worlddev.2010.12.010</w:t>
      </w:r>
    </w:p>
    <w:p w14:paraId="526905BF" w14:textId="77777777"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n-GB" w:eastAsia="en-GB"/>
        </w:rPr>
        <w:t xml:space="preserve">Beshir, B., &amp; Wegary, D. (2014). Determinants of smallholder farmers hybrid maize adoption in the drought prone Central Rift Valley  of Ethiopia. </w:t>
      </w:r>
      <w:r w:rsidRPr="008E388E">
        <w:rPr>
          <w:rFonts w:ascii="Times New Roman" w:eastAsia="Times New Roman" w:hAnsi="Times New Roman" w:cs="Times New Roman"/>
          <w:i/>
          <w:iCs/>
          <w:sz w:val="22"/>
          <w:lang w:val="en-GB" w:eastAsia="en-GB"/>
        </w:rPr>
        <w:t>African Journal of Agricultural Research</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9</w:t>
      </w:r>
      <w:r w:rsidRPr="008E388E">
        <w:rPr>
          <w:rFonts w:ascii="Times New Roman" w:eastAsia="Times New Roman" w:hAnsi="Times New Roman" w:cs="Times New Roman"/>
          <w:sz w:val="22"/>
          <w:lang w:val="en-GB" w:eastAsia="en-GB"/>
        </w:rPr>
        <w:t>(17), 1334–1343. https://doi.org/10.5897/ajar2013.8336</w:t>
      </w:r>
    </w:p>
    <w:p w14:paraId="220E546C" w14:textId="77777777"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n-GB" w:eastAsia="en-GB"/>
        </w:rPr>
        <w:t xml:space="preserve">Beyene, A. D., &amp; Kassie, M. (2015). Returns? Nonadoption of Hybrid Maize in Tanzania. </w:t>
      </w:r>
      <w:r w:rsidRPr="008E388E">
        <w:rPr>
          <w:rFonts w:ascii="Times New Roman" w:eastAsia="Times New Roman" w:hAnsi="Times New Roman" w:cs="Times New Roman"/>
          <w:i/>
          <w:iCs/>
          <w:sz w:val="22"/>
          <w:lang w:val="en-GB" w:eastAsia="en-GB"/>
        </w:rPr>
        <w:t>Technological Forecasting &amp; Social Change</w:t>
      </w:r>
      <w:r w:rsidRPr="008E388E">
        <w:rPr>
          <w:rFonts w:ascii="Times New Roman" w:eastAsia="Times New Roman" w:hAnsi="Times New Roman" w:cs="Times New Roman"/>
          <w:sz w:val="22"/>
          <w:lang w:val="en-GB" w:eastAsia="en-GB"/>
        </w:rPr>
        <w:t>, 1–10. https://doi.org/10.1016/j.techfore.2015.04.007</w:t>
      </w:r>
    </w:p>
    <w:p w14:paraId="1AC96A29" w14:textId="77777777"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n-GB" w:eastAsia="en-GB"/>
        </w:rPr>
        <w:t xml:space="preserve">Bezu, S., Kassie, G. T., &amp; Lafayette, W. (2014). Impact of improved maize adoption on welfare of farm households in Malawi : A panel data analysis. </w:t>
      </w:r>
      <w:r w:rsidRPr="008E388E">
        <w:rPr>
          <w:rFonts w:ascii="Times New Roman" w:eastAsia="Times New Roman" w:hAnsi="Times New Roman" w:cs="Times New Roman"/>
          <w:i/>
          <w:iCs/>
          <w:sz w:val="22"/>
          <w:lang w:val="en-GB" w:eastAsia="en-GB"/>
        </w:rPr>
        <w:t>World Development</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59</w:t>
      </w:r>
      <w:r w:rsidRPr="008E388E">
        <w:rPr>
          <w:rFonts w:ascii="Times New Roman" w:eastAsia="Times New Roman" w:hAnsi="Times New Roman" w:cs="Times New Roman"/>
          <w:sz w:val="22"/>
          <w:lang w:val="en-GB" w:eastAsia="en-GB"/>
        </w:rPr>
        <w:t>, 120–131. https://doi.org/10.1016/j.worlddev.2014.01.023</w:t>
      </w:r>
    </w:p>
    <w:p w14:paraId="3BFA5FD7" w14:textId="04B8985A"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n-GB" w:eastAsia="en-GB"/>
        </w:rPr>
        <w:t xml:space="preserve">Bokusheva, R., Finger, R., Fischler, M., Berlin, R., Marín, Y., Pérez, F., &amp; Paiz, F. (2012). Factors determining the </w:t>
      </w:r>
      <w:r w:rsidR="008E388E" w:rsidRPr="008E388E">
        <w:rPr>
          <w:rFonts w:ascii="Times New Roman" w:eastAsia="Times New Roman" w:hAnsi="Times New Roman" w:cs="Times New Roman"/>
          <w:sz w:val="22"/>
          <w:lang w:val="en-GB" w:eastAsia="en-GB"/>
        </w:rPr>
        <w:t>A</w:t>
      </w:r>
      <w:r w:rsidRPr="008E388E">
        <w:rPr>
          <w:rFonts w:ascii="Times New Roman" w:eastAsia="Times New Roman" w:hAnsi="Times New Roman" w:cs="Times New Roman"/>
          <w:sz w:val="22"/>
          <w:lang w:val="en-GB" w:eastAsia="en-GB"/>
        </w:rPr>
        <w:t xml:space="preserve">doption and impact of a postharvest storage technology. </w:t>
      </w:r>
      <w:r w:rsidRPr="008E388E">
        <w:rPr>
          <w:rFonts w:ascii="Times New Roman" w:eastAsia="Times New Roman" w:hAnsi="Times New Roman" w:cs="Times New Roman"/>
          <w:i/>
          <w:iCs/>
          <w:sz w:val="22"/>
          <w:lang w:val="en-GB" w:eastAsia="en-GB"/>
        </w:rPr>
        <w:t>Food Security</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4</w:t>
      </w:r>
      <w:r w:rsidRPr="008E388E">
        <w:rPr>
          <w:rFonts w:ascii="Times New Roman" w:eastAsia="Times New Roman" w:hAnsi="Times New Roman" w:cs="Times New Roman"/>
          <w:sz w:val="22"/>
          <w:lang w:val="en-GB" w:eastAsia="en-GB"/>
        </w:rPr>
        <w:t>(2), 279–293. https://doi.org/10.1007/s12571-012-0184-1</w:t>
      </w:r>
    </w:p>
    <w:p w14:paraId="0F3B96BF" w14:textId="3D28C2C9"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n-GB" w:eastAsia="en-GB"/>
        </w:rPr>
        <w:t xml:space="preserve">Cavane, E. (2011). Determinants of </w:t>
      </w:r>
      <w:r w:rsidR="008E388E" w:rsidRPr="008E388E">
        <w:rPr>
          <w:rFonts w:ascii="Times New Roman" w:eastAsia="Times New Roman" w:hAnsi="Times New Roman" w:cs="Times New Roman"/>
          <w:sz w:val="22"/>
          <w:lang w:val="en-GB" w:eastAsia="en-GB"/>
        </w:rPr>
        <w:t>A</w:t>
      </w:r>
      <w:r w:rsidRPr="008E388E">
        <w:rPr>
          <w:rFonts w:ascii="Times New Roman" w:eastAsia="Times New Roman" w:hAnsi="Times New Roman" w:cs="Times New Roman"/>
          <w:sz w:val="22"/>
          <w:lang w:val="en-GB" w:eastAsia="en-GB"/>
        </w:rPr>
        <w:t xml:space="preserve">doption of improved maize varieties and chemical fertilizers in Mozambique. </w:t>
      </w:r>
      <w:r w:rsidRPr="008E388E">
        <w:rPr>
          <w:rFonts w:ascii="Times New Roman" w:eastAsia="Times New Roman" w:hAnsi="Times New Roman" w:cs="Times New Roman"/>
          <w:i/>
          <w:iCs/>
          <w:sz w:val="22"/>
          <w:lang w:val="en-GB" w:eastAsia="en-GB"/>
        </w:rPr>
        <w:t>Indian Research Journal of Extension Education</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11</w:t>
      </w:r>
      <w:r w:rsidRPr="008E388E">
        <w:rPr>
          <w:rFonts w:ascii="Times New Roman" w:eastAsia="Times New Roman" w:hAnsi="Times New Roman" w:cs="Times New Roman"/>
          <w:sz w:val="22"/>
          <w:lang w:val="en-GB" w:eastAsia="en-GB"/>
        </w:rPr>
        <w:t>(1), 1–6. https://doi.org/10.5191/jiaee.2011.18301</w:t>
      </w:r>
    </w:p>
    <w:p w14:paraId="7C12D67B" w14:textId="77777777"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n-GB" w:eastAsia="en-GB"/>
        </w:rPr>
        <w:t xml:space="preserve">Challa, M., &amp; Tilahun, U. (2014). Determinants and impacts of modern Agricultural technology adoption in West Wollega. </w:t>
      </w:r>
      <w:r w:rsidRPr="008E388E">
        <w:rPr>
          <w:rFonts w:ascii="Times New Roman" w:eastAsia="Times New Roman" w:hAnsi="Times New Roman" w:cs="Times New Roman"/>
          <w:i/>
          <w:iCs/>
          <w:sz w:val="22"/>
          <w:lang w:val="en-GB" w:eastAsia="en-GB"/>
        </w:rPr>
        <w:t>Journal of Biology, Agriculture and Healthcare</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4</w:t>
      </w:r>
      <w:r w:rsidRPr="008E388E">
        <w:rPr>
          <w:rFonts w:ascii="Times New Roman" w:eastAsia="Times New Roman" w:hAnsi="Times New Roman" w:cs="Times New Roman"/>
          <w:sz w:val="22"/>
          <w:lang w:val="en-GB" w:eastAsia="en-GB"/>
        </w:rPr>
        <w:t>(20), 63–77. http://citeseerx.ist.psu.edu/viewdoc/download?doi=10.1.1.842.9765&amp;rep=rep1&amp;type=pdf</w:t>
      </w:r>
    </w:p>
    <w:p w14:paraId="79BB1641" w14:textId="77777777"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n-GB" w:eastAsia="en-GB"/>
        </w:rPr>
        <w:t xml:space="preserve">Chepchirchir, R. T., Macharia, I., Murage, A. W., Midega, C. A. O., &amp; Khan, Z. R. (2017). Impact assessment of push-pull pest management on incomes, productivity and poverty among smallholder households in Eastern Uganda. </w:t>
      </w:r>
      <w:r w:rsidRPr="008E388E">
        <w:rPr>
          <w:rFonts w:ascii="Times New Roman" w:eastAsia="Times New Roman" w:hAnsi="Times New Roman" w:cs="Times New Roman"/>
          <w:i/>
          <w:iCs/>
          <w:sz w:val="22"/>
          <w:lang w:val="en-GB" w:eastAsia="en-GB"/>
        </w:rPr>
        <w:t>Food Security</w:t>
      </w:r>
      <w:r w:rsidRPr="008E388E">
        <w:rPr>
          <w:rFonts w:ascii="Times New Roman" w:eastAsia="Times New Roman" w:hAnsi="Times New Roman" w:cs="Times New Roman"/>
          <w:sz w:val="22"/>
          <w:lang w:val="en-GB" w:eastAsia="en-GB"/>
        </w:rPr>
        <w:t>, 1–10. https://doi.org/10.1007/s12571-017-0730-y ORIGINAL PAPER Impact</w:t>
      </w:r>
    </w:p>
    <w:p w14:paraId="1951B945" w14:textId="77777777"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s-MX" w:eastAsia="en-GB"/>
        </w:rPr>
        <w:t xml:space="preserve">Coromaldi, M., Pallante, G., &amp; Savastano, S. (2015). </w:t>
      </w:r>
      <w:r w:rsidRPr="008E388E">
        <w:rPr>
          <w:rFonts w:ascii="Times New Roman" w:eastAsia="Times New Roman" w:hAnsi="Times New Roman" w:cs="Times New Roman"/>
          <w:sz w:val="22"/>
          <w:lang w:val="en-GB" w:eastAsia="en-GB"/>
        </w:rPr>
        <w:t xml:space="preserve">Adoption of modern varieties, farmers’ welfare and crop biodiversity: Evidence from Uganda. </w:t>
      </w:r>
      <w:r w:rsidRPr="008E388E">
        <w:rPr>
          <w:rFonts w:ascii="Times New Roman" w:eastAsia="Times New Roman" w:hAnsi="Times New Roman" w:cs="Times New Roman"/>
          <w:i/>
          <w:iCs/>
          <w:sz w:val="22"/>
          <w:lang w:val="en-GB" w:eastAsia="en-GB"/>
        </w:rPr>
        <w:t>Ecological Economics</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119</w:t>
      </w:r>
      <w:r w:rsidRPr="008E388E">
        <w:rPr>
          <w:rFonts w:ascii="Times New Roman" w:eastAsia="Times New Roman" w:hAnsi="Times New Roman" w:cs="Times New Roman"/>
          <w:sz w:val="22"/>
          <w:lang w:val="en-GB" w:eastAsia="en-GB"/>
        </w:rPr>
        <w:t>, 346–358. https://doi.org/10.1016/j.ecolecon.2015.09.004</w:t>
      </w:r>
    </w:p>
    <w:p w14:paraId="6F3D5711" w14:textId="77777777"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n-GB" w:eastAsia="en-GB"/>
        </w:rPr>
        <w:lastRenderedPageBreak/>
        <w:t xml:space="preserve">Cunguara, B., &amp; Darnhofer, I. (2011). Assessing the impact of improved agricultural technologies on household income in rural Mozambique. </w:t>
      </w:r>
      <w:r w:rsidRPr="008E388E">
        <w:rPr>
          <w:rFonts w:ascii="Times New Roman" w:eastAsia="Times New Roman" w:hAnsi="Times New Roman" w:cs="Times New Roman"/>
          <w:i/>
          <w:iCs/>
          <w:sz w:val="22"/>
          <w:lang w:val="en-GB" w:eastAsia="en-GB"/>
        </w:rPr>
        <w:t>Food Policy</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36</w:t>
      </w:r>
      <w:r w:rsidRPr="008E388E">
        <w:rPr>
          <w:rFonts w:ascii="Times New Roman" w:eastAsia="Times New Roman" w:hAnsi="Times New Roman" w:cs="Times New Roman"/>
          <w:sz w:val="22"/>
          <w:lang w:val="en-GB" w:eastAsia="en-GB"/>
        </w:rPr>
        <w:t>(3), 378–390. https://doi.org/10.1016/j.foodpol.2011.03.002</w:t>
      </w:r>
    </w:p>
    <w:p w14:paraId="1F422090" w14:textId="77777777"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n-GB" w:eastAsia="en-GB"/>
        </w:rPr>
        <w:t xml:space="preserve">Danso-Abbeam, G., Bosiako, J. A., Ehiakpor, D. S., &amp; Mabe, F. N. (2017). Adoption of improved maize variety among farm households in the northern region of Ghana. </w:t>
      </w:r>
      <w:r w:rsidRPr="008E388E">
        <w:rPr>
          <w:rFonts w:ascii="Times New Roman" w:eastAsia="Times New Roman" w:hAnsi="Times New Roman" w:cs="Times New Roman"/>
          <w:i/>
          <w:iCs/>
          <w:sz w:val="22"/>
          <w:lang w:val="en-GB" w:eastAsia="en-GB"/>
        </w:rPr>
        <w:t>Cogent Economics and Finance</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5</w:t>
      </w:r>
      <w:r w:rsidRPr="008E388E">
        <w:rPr>
          <w:rFonts w:ascii="Times New Roman" w:eastAsia="Times New Roman" w:hAnsi="Times New Roman" w:cs="Times New Roman"/>
          <w:sz w:val="22"/>
          <w:lang w:val="en-GB" w:eastAsia="en-GB"/>
        </w:rPr>
        <w:t>(1), 1–14. https://doi.org/10.1080/23322039.2017.1416896</w:t>
      </w:r>
    </w:p>
    <w:p w14:paraId="46E7F1AE" w14:textId="77777777"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s-MX" w:eastAsia="en-GB"/>
        </w:rPr>
        <w:t xml:space="preserve">de Groote, H., Dema, G., Sonda, G. B., &amp; Gitonga, Z. M. (2013). </w:t>
      </w:r>
      <w:r w:rsidRPr="008E388E">
        <w:rPr>
          <w:rFonts w:ascii="Times New Roman" w:eastAsia="Times New Roman" w:hAnsi="Times New Roman" w:cs="Times New Roman"/>
          <w:sz w:val="22"/>
          <w:lang w:val="en-GB" w:eastAsia="en-GB"/>
        </w:rPr>
        <w:t xml:space="preserve">Field crops research maize for food and feed in East Africa — The farmers ’ perspective. </w:t>
      </w:r>
      <w:r w:rsidRPr="008E388E">
        <w:rPr>
          <w:rFonts w:ascii="Times New Roman" w:eastAsia="Times New Roman" w:hAnsi="Times New Roman" w:cs="Times New Roman"/>
          <w:i/>
          <w:iCs/>
          <w:sz w:val="22"/>
          <w:lang w:val="en-GB" w:eastAsia="en-GB"/>
        </w:rPr>
        <w:t>Field Crops Research</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153</w:t>
      </w:r>
      <w:r w:rsidRPr="008E388E">
        <w:rPr>
          <w:rFonts w:ascii="Times New Roman" w:eastAsia="Times New Roman" w:hAnsi="Times New Roman" w:cs="Times New Roman"/>
          <w:sz w:val="22"/>
          <w:lang w:val="en-GB" w:eastAsia="en-GB"/>
        </w:rPr>
        <w:t>, 22–36. https://doi.org/10.1016/j.fcr.2013.04.005</w:t>
      </w:r>
    </w:p>
    <w:p w14:paraId="4B2F70FC" w14:textId="32BAABC7"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s-MX" w:eastAsia="en-GB"/>
        </w:rPr>
        <w:t xml:space="preserve">de Groote, H., Gunaratna, N. S., Fisher, M., Kebebe, E. G., Mmbando, F., &amp; Friesen, D. (2016). </w:t>
      </w:r>
      <w:r w:rsidRPr="008E388E">
        <w:rPr>
          <w:rFonts w:ascii="Times New Roman" w:eastAsia="Times New Roman" w:hAnsi="Times New Roman" w:cs="Times New Roman"/>
          <w:sz w:val="22"/>
          <w:lang w:val="en-GB" w:eastAsia="en-GB"/>
        </w:rPr>
        <w:t xml:space="preserve">The effectiveness of extension strategies for increasing the </w:t>
      </w:r>
      <w:r w:rsidR="008E388E" w:rsidRPr="008E388E">
        <w:rPr>
          <w:rFonts w:ascii="Times New Roman" w:eastAsia="Times New Roman" w:hAnsi="Times New Roman" w:cs="Times New Roman"/>
          <w:sz w:val="22"/>
          <w:lang w:val="en-GB" w:eastAsia="en-GB"/>
        </w:rPr>
        <w:t>A</w:t>
      </w:r>
      <w:r w:rsidRPr="008E388E">
        <w:rPr>
          <w:rFonts w:ascii="Times New Roman" w:eastAsia="Times New Roman" w:hAnsi="Times New Roman" w:cs="Times New Roman"/>
          <w:sz w:val="22"/>
          <w:lang w:val="en-GB" w:eastAsia="en-GB"/>
        </w:rPr>
        <w:t xml:space="preserve">doption of biofortified crops: the case of quality protein maize in East Africa. </w:t>
      </w:r>
      <w:r w:rsidRPr="008E388E">
        <w:rPr>
          <w:rFonts w:ascii="Times New Roman" w:eastAsia="Times New Roman" w:hAnsi="Times New Roman" w:cs="Times New Roman"/>
          <w:i/>
          <w:iCs/>
          <w:sz w:val="22"/>
          <w:lang w:val="en-GB" w:eastAsia="en-GB"/>
        </w:rPr>
        <w:t>Food Security</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8</w:t>
      </w:r>
      <w:r w:rsidRPr="008E388E">
        <w:rPr>
          <w:rFonts w:ascii="Times New Roman" w:eastAsia="Times New Roman" w:hAnsi="Times New Roman" w:cs="Times New Roman"/>
          <w:sz w:val="22"/>
          <w:lang w:val="en-GB" w:eastAsia="en-GB"/>
        </w:rPr>
        <w:t>(6), 1101–1121. https://doi.org/10.1007/s12571-016-0621-7</w:t>
      </w:r>
    </w:p>
    <w:p w14:paraId="760E460A" w14:textId="77777777"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s-MX" w:eastAsia="en-GB"/>
        </w:rPr>
        <w:t xml:space="preserve">Debebe, S., Haji, J., Goshu, D., &amp; Edriss, A. (2015). </w:t>
      </w:r>
      <w:r w:rsidRPr="008E388E">
        <w:rPr>
          <w:rFonts w:ascii="Times New Roman" w:eastAsia="Times New Roman" w:hAnsi="Times New Roman" w:cs="Times New Roman"/>
          <w:sz w:val="22"/>
          <w:lang w:val="en-GB" w:eastAsia="en-GB"/>
        </w:rPr>
        <w:t xml:space="preserve">Speed of improved maize seed adoption by smallholders farmers in southwestern Ethiopia : Analysis using the count data models. </w:t>
      </w:r>
      <w:r w:rsidRPr="008E388E">
        <w:rPr>
          <w:rFonts w:ascii="Times New Roman" w:eastAsia="Times New Roman" w:hAnsi="Times New Roman" w:cs="Times New Roman"/>
          <w:i/>
          <w:iCs/>
          <w:sz w:val="22"/>
          <w:lang w:val="en-GB" w:eastAsia="en-GB"/>
        </w:rPr>
        <w:t>Journal of Agricultural Economics, Extension and Rural Development</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3</w:t>
      </w:r>
      <w:r w:rsidRPr="008E388E">
        <w:rPr>
          <w:rFonts w:ascii="Times New Roman" w:eastAsia="Times New Roman" w:hAnsi="Times New Roman" w:cs="Times New Roman"/>
          <w:sz w:val="22"/>
          <w:lang w:val="en-GB" w:eastAsia="en-GB"/>
        </w:rPr>
        <w:t>(5), 276–282. http://springjournals.net/full-articles/springjournals.netjaeerdarticlesindex=6debebeetal.pdf?view=inline</w:t>
      </w:r>
    </w:p>
    <w:p w14:paraId="1CA1ED50" w14:textId="77777777"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n-GB" w:eastAsia="en-GB"/>
        </w:rPr>
        <w:t xml:space="preserve">Diiro, G. M. (2013). </w:t>
      </w:r>
      <w:r w:rsidRPr="008E388E">
        <w:rPr>
          <w:rFonts w:ascii="Times New Roman" w:eastAsia="Times New Roman" w:hAnsi="Times New Roman" w:cs="Times New Roman"/>
          <w:i/>
          <w:iCs/>
          <w:sz w:val="22"/>
          <w:lang w:val="en-GB" w:eastAsia="en-GB"/>
        </w:rPr>
        <w:t>Impact of Off-farm Income on Agricultural Technology Adoption Intensity and Productivity</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Uganda Stratrergy support Program</w:t>
      </w:r>
      <w:r w:rsidRPr="008E388E">
        <w:rPr>
          <w:rFonts w:ascii="Times New Roman" w:eastAsia="Times New Roman" w:hAnsi="Times New Roman" w:cs="Times New Roman"/>
          <w:sz w:val="22"/>
          <w:lang w:val="en-GB" w:eastAsia="en-GB"/>
        </w:rPr>
        <w:t>. https://pdfs.semanticscholar.org/9974/3ecd1ce61b8c8c5bd3a9c960c6a8e277ba9f.pdf</w:t>
      </w:r>
    </w:p>
    <w:p w14:paraId="0B19DD53" w14:textId="77777777"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n-GB" w:eastAsia="en-GB"/>
        </w:rPr>
        <w:t xml:space="preserve">Ebojei, C., Ayinde, T., &amp; Akogwu, G. (2012). Socio-economic factors influencing the Adoption of hybrid maize in Giwa local government area Of Kaduna State, Nigeria. </w:t>
      </w:r>
      <w:r w:rsidRPr="008E388E">
        <w:rPr>
          <w:rFonts w:ascii="Times New Roman" w:eastAsia="Times New Roman" w:hAnsi="Times New Roman" w:cs="Times New Roman"/>
          <w:i/>
          <w:iCs/>
          <w:sz w:val="22"/>
          <w:lang w:val="en-GB" w:eastAsia="en-GB"/>
        </w:rPr>
        <w:t>Journal of Agricultural Sciences</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7</w:t>
      </w:r>
      <w:r w:rsidRPr="008E388E">
        <w:rPr>
          <w:rFonts w:ascii="Times New Roman" w:eastAsia="Times New Roman" w:hAnsi="Times New Roman" w:cs="Times New Roman"/>
          <w:sz w:val="22"/>
          <w:lang w:val="en-GB" w:eastAsia="en-GB"/>
        </w:rPr>
        <w:t>(1), 23. https://doi.org/10.4038/jas.v7i1.4064</w:t>
      </w:r>
    </w:p>
    <w:p w14:paraId="7A4C62A9" w14:textId="77777777"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n-GB" w:eastAsia="en-GB"/>
        </w:rPr>
        <w:t xml:space="preserve">Essilfie, F. L. (2018). Varietal seed technology and household income of maize farmers: An application of the doubly robust model. </w:t>
      </w:r>
      <w:r w:rsidRPr="008E388E">
        <w:rPr>
          <w:rFonts w:ascii="Times New Roman" w:eastAsia="Times New Roman" w:hAnsi="Times New Roman" w:cs="Times New Roman"/>
          <w:i/>
          <w:iCs/>
          <w:sz w:val="22"/>
          <w:lang w:val="en-GB" w:eastAsia="en-GB"/>
        </w:rPr>
        <w:t>Technology in Society</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55</w:t>
      </w:r>
      <w:r w:rsidRPr="008E388E">
        <w:rPr>
          <w:rFonts w:ascii="Times New Roman" w:eastAsia="Times New Roman" w:hAnsi="Times New Roman" w:cs="Times New Roman"/>
          <w:sz w:val="22"/>
          <w:lang w:val="en-GB" w:eastAsia="en-GB"/>
        </w:rPr>
        <w:t>(July), 85–91. https://doi.org/10.1016/j.techsoc.2018.07.002</w:t>
      </w:r>
    </w:p>
    <w:p w14:paraId="5F71DF5C" w14:textId="0959C3FC"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n-GB" w:eastAsia="en-GB"/>
        </w:rPr>
        <w:t xml:space="preserve">Etoundi, N., Mireille, S., &amp; Dia, K. (2014). Determinants of the </w:t>
      </w:r>
      <w:r w:rsidR="008E388E" w:rsidRPr="008E388E">
        <w:rPr>
          <w:rFonts w:ascii="Times New Roman" w:eastAsia="Times New Roman" w:hAnsi="Times New Roman" w:cs="Times New Roman"/>
          <w:sz w:val="22"/>
          <w:lang w:val="en-GB" w:eastAsia="en-GB"/>
        </w:rPr>
        <w:t>A</w:t>
      </w:r>
      <w:r w:rsidRPr="008E388E">
        <w:rPr>
          <w:rFonts w:ascii="Times New Roman" w:eastAsia="Times New Roman" w:hAnsi="Times New Roman" w:cs="Times New Roman"/>
          <w:sz w:val="22"/>
          <w:lang w:val="en-GB" w:eastAsia="en-GB"/>
        </w:rPr>
        <w:t xml:space="preserve">doption of improved varieties of Maize in Cameroon. </w:t>
      </w:r>
      <w:r w:rsidRPr="008E388E">
        <w:rPr>
          <w:rFonts w:ascii="Times New Roman" w:eastAsia="Times New Roman" w:hAnsi="Times New Roman" w:cs="Times New Roman"/>
          <w:i/>
          <w:iCs/>
          <w:sz w:val="22"/>
          <w:lang w:val="en-GB" w:eastAsia="en-GB"/>
        </w:rPr>
        <w:t>MPRA</w:t>
      </w:r>
      <w:r w:rsidRPr="008E388E">
        <w:rPr>
          <w:rFonts w:ascii="Times New Roman" w:eastAsia="Times New Roman" w:hAnsi="Times New Roman" w:cs="Times New Roman"/>
          <w:sz w:val="22"/>
          <w:lang w:val="en-GB" w:eastAsia="en-GB"/>
        </w:rPr>
        <w:t>, (37783). https://mpra.ub.uni-muenchen.de/37783/1/MPRA_paper_37783.pdf</w:t>
      </w:r>
    </w:p>
    <w:p w14:paraId="2E92B0E7" w14:textId="77777777"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n-GB" w:eastAsia="en-GB"/>
        </w:rPr>
        <w:t xml:space="preserve">Fang, D., &amp; Richards, T. J. (2018). New maize variety adoption in Mozambique: A spatial approach. </w:t>
      </w:r>
      <w:r w:rsidRPr="008E388E">
        <w:rPr>
          <w:rFonts w:ascii="Times New Roman" w:eastAsia="Times New Roman" w:hAnsi="Times New Roman" w:cs="Times New Roman"/>
          <w:i/>
          <w:iCs/>
          <w:sz w:val="22"/>
          <w:lang w:val="en-GB" w:eastAsia="en-GB"/>
        </w:rPr>
        <w:t>Canadian Journal of Agricultural Economics</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66</w:t>
      </w:r>
      <w:r w:rsidRPr="008E388E">
        <w:rPr>
          <w:rFonts w:ascii="Times New Roman" w:eastAsia="Times New Roman" w:hAnsi="Times New Roman" w:cs="Times New Roman"/>
          <w:sz w:val="22"/>
          <w:lang w:val="en-GB" w:eastAsia="en-GB"/>
        </w:rPr>
        <w:t>(3), 469–488. https://doi.org/10.1111/cjag.12166</w:t>
      </w:r>
    </w:p>
    <w:p w14:paraId="4C9957A6" w14:textId="1255FB2D"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n-GB" w:eastAsia="en-GB"/>
        </w:rPr>
        <w:t xml:space="preserve">Fisher, M., Abate, T., Alemayehu, Y., &amp; Madulu, R. B. (2015). Drought tolerant maize for farmer adaptation to drought in sub-Saharan Africa: Determinants of </w:t>
      </w:r>
      <w:r w:rsidR="008E388E" w:rsidRPr="008E388E">
        <w:rPr>
          <w:rFonts w:ascii="Times New Roman" w:eastAsia="Times New Roman" w:hAnsi="Times New Roman" w:cs="Times New Roman"/>
          <w:sz w:val="22"/>
          <w:lang w:val="en-GB" w:eastAsia="en-GB"/>
        </w:rPr>
        <w:t>A</w:t>
      </w:r>
      <w:r w:rsidRPr="008E388E">
        <w:rPr>
          <w:rFonts w:ascii="Times New Roman" w:eastAsia="Times New Roman" w:hAnsi="Times New Roman" w:cs="Times New Roman"/>
          <w:sz w:val="22"/>
          <w:lang w:val="en-GB" w:eastAsia="en-GB"/>
        </w:rPr>
        <w:t xml:space="preserve">doption in eastern and southern Africa. </w:t>
      </w:r>
      <w:r w:rsidRPr="008E388E">
        <w:rPr>
          <w:rFonts w:ascii="Times New Roman" w:eastAsia="Times New Roman" w:hAnsi="Times New Roman" w:cs="Times New Roman"/>
          <w:i/>
          <w:iCs/>
          <w:sz w:val="22"/>
          <w:lang w:val="en-GB" w:eastAsia="en-GB"/>
        </w:rPr>
        <w:t>Climate Change</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133</w:t>
      </w:r>
      <w:r w:rsidRPr="008E388E">
        <w:rPr>
          <w:rFonts w:ascii="Times New Roman" w:eastAsia="Times New Roman" w:hAnsi="Times New Roman" w:cs="Times New Roman"/>
          <w:sz w:val="22"/>
          <w:lang w:val="en-GB" w:eastAsia="en-GB"/>
        </w:rPr>
        <w:t>, 283–299. https://doi.org/10.1007/s10584-015-1459-2</w:t>
      </w:r>
    </w:p>
    <w:p w14:paraId="31C44AF4" w14:textId="79212CD4"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n-GB" w:eastAsia="en-GB"/>
        </w:rPr>
        <w:t xml:space="preserve">Fisher, M., &amp; Carr, E. R. (2015). The influence of gendered roles and responsibilities on the </w:t>
      </w:r>
      <w:r w:rsidR="008E388E" w:rsidRPr="008E388E">
        <w:rPr>
          <w:rFonts w:ascii="Times New Roman" w:eastAsia="Times New Roman" w:hAnsi="Times New Roman" w:cs="Times New Roman"/>
          <w:sz w:val="22"/>
          <w:lang w:val="en-GB" w:eastAsia="en-GB"/>
        </w:rPr>
        <w:t>A</w:t>
      </w:r>
      <w:r w:rsidRPr="008E388E">
        <w:rPr>
          <w:rFonts w:ascii="Times New Roman" w:eastAsia="Times New Roman" w:hAnsi="Times New Roman" w:cs="Times New Roman"/>
          <w:sz w:val="22"/>
          <w:lang w:val="en-GB" w:eastAsia="en-GB"/>
        </w:rPr>
        <w:t xml:space="preserve">doption of technologies that mitigate drought risk: The case of drought-tolerant maize seed in eastern Uganda. </w:t>
      </w:r>
      <w:r w:rsidRPr="008E388E">
        <w:rPr>
          <w:rFonts w:ascii="Times New Roman" w:eastAsia="Times New Roman" w:hAnsi="Times New Roman" w:cs="Times New Roman"/>
          <w:i/>
          <w:iCs/>
          <w:sz w:val="22"/>
          <w:lang w:val="en-GB" w:eastAsia="en-GB"/>
        </w:rPr>
        <w:t>Global Environmental Change</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35</w:t>
      </w:r>
      <w:r w:rsidRPr="008E388E">
        <w:rPr>
          <w:rFonts w:ascii="Times New Roman" w:eastAsia="Times New Roman" w:hAnsi="Times New Roman" w:cs="Times New Roman"/>
          <w:sz w:val="22"/>
          <w:lang w:val="en-GB" w:eastAsia="en-GB"/>
        </w:rPr>
        <w:t>, 82–92. https://doi.org/10.1016/j.gloenvcha.2015.08.009</w:t>
      </w:r>
    </w:p>
    <w:p w14:paraId="527C4FB3" w14:textId="77777777"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n-GB" w:eastAsia="en-GB"/>
        </w:rPr>
        <w:t xml:space="preserve">Fisher, M., &amp; Kandiwa, V. (2014). Can agricultural input subsidies reduce the gender gap in modern maize adoption ? Evidence from Malawi. </w:t>
      </w:r>
      <w:r w:rsidRPr="008E388E">
        <w:rPr>
          <w:rFonts w:ascii="Times New Roman" w:eastAsia="Times New Roman" w:hAnsi="Times New Roman" w:cs="Times New Roman"/>
          <w:i/>
          <w:iCs/>
          <w:sz w:val="22"/>
          <w:lang w:val="en-GB" w:eastAsia="en-GB"/>
        </w:rPr>
        <w:t>Food Policy</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45</w:t>
      </w:r>
      <w:r w:rsidRPr="008E388E">
        <w:rPr>
          <w:rFonts w:ascii="Times New Roman" w:eastAsia="Times New Roman" w:hAnsi="Times New Roman" w:cs="Times New Roman"/>
          <w:sz w:val="22"/>
          <w:lang w:val="en-GB" w:eastAsia="en-GB"/>
        </w:rPr>
        <w:t>, 101–111. https://doi.org/10.1016/j.foodpol.2014.01.007</w:t>
      </w:r>
    </w:p>
    <w:p w14:paraId="060A76CC" w14:textId="0C9FAD33"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n-GB" w:eastAsia="en-GB"/>
        </w:rPr>
        <w:t xml:space="preserve">Fisher, M., &amp; Snapp, S. (2014). Smallholder farmers’ perceptions of drought risk and </w:t>
      </w:r>
      <w:r w:rsidR="008E388E" w:rsidRPr="008E388E">
        <w:rPr>
          <w:rFonts w:ascii="Times New Roman" w:eastAsia="Times New Roman" w:hAnsi="Times New Roman" w:cs="Times New Roman"/>
          <w:sz w:val="22"/>
          <w:lang w:val="en-GB" w:eastAsia="en-GB"/>
        </w:rPr>
        <w:t>A</w:t>
      </w:r>
      <w:r w:rsidRPr="008E388E">
        <w:rPr>
          <w:rFonts w:ascii="Times New Roman" w:eastAsia="Times New Roman" w:hAnsi="Times New Roman" w:cs="Times New Roman"/>
          <w:sz w:val="22"/>
          <w:lang w:val="en-GB" w:eastAsia="en-GB"/>
        </w:rPr>
        <w:t xml:space="preserve">doption of modern maize in southern Malawi. </w:t>
      </w:r>
      <w:r w:rsidRPr="008E388E">
        <w:rPr>
          <w:rFonts w:ascii="Times New Roman" w:eastAsia="Times New Roman" w:hAnsi="Times New Roman" w:cs="Times New Roman"/>
          <w:i/>
          <w:iCs/>
          <w:sz w:val="22"/>
          <w:lang w:val="en-GB" w:eastAsia="en-GB"/>
        </w:rPr>
        <w:t>Expl Agric.</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50</w:t>
      </w:r>
      <w:r w:rsidRPr="008E388E">
        <w:rPr>
          <w:rFonts w:ascii="Times New Roman" w:eastAsia="Times New Roman" w:hAnsi="Times New Roman" w:cs="Times New Roman"/>
          <w:sz w:val="22"/>
          <w:lang w:val="en-GB" w:eastAsia="en-GB"/>
        </w:rPr>
        <w:t>, 533–548. https://doi.org/10.1017/S0014479714000027</w:t>
      </w:r>
    </w:p>
    <w:p w14:paraId="5A7C31BF" w14:textId="567BDAD1"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s-MX" w:eastAsia="en-GB"/>
        </w:rPr>
      </w:pPr>
      <w:r w:rsidRPr="008E388E">
        <w:rPr>
          <w:rFonts w:ascii="Times New Roman" w:eastAsia="Times New Roman" w:hAnsi="Times New Roman" w:cs="Times New Roman"/>
          <w:sz w:val="22"/>
          <w:lang w:val="es-MX" w:eastAsia="en-GB"/>
        </w:rPr>
        <w:lastRenderedPageBreak/>
        <w:t xml:space="preserve">Gecho, Y., &amp; Punjabi, N. K. (2011). </w:t>
      </w:r>
      <w:r w:rsidRPr="008E388E">
        <w:rPr>
          <w:rFonts w:ascii="Times New Roman" w:eastAsia="Times New Roman" w:hAnsi="Times New Roman" w:cs="Times New Roman"/>
          <w:sz w:val="22"/>
          <w:lang w:val="en-GB" w:eastAsia="en-GB"/>
        </w:rPr>
        <w:t xml:space="preserve">Determinants of </w:t>
      </w:r>
      <w:r w:rsidR="008E388E" w:rsidRPr="008E388E">
        <w:rPr>
          <w:rFonts w:ascii="Times New Roman" w:eastAsia="Times New Roman" w:hAnsi="Times New Roman" w:cs="Times New Roman"/>
          <w:sz w:val="22"/>
          <w:lang w:val="en-GB" w:eastAsia="en-GB"/>
        </w:rPr>
        <w:t>A</w:t>
      </w:r>
      <w:r w:rsidRPr="008E388E">
        <w:rPr>
          <w:rFonts w:ascii="Times New Roman" w:eastAsia="Times New Roman" w:hAnsi="Times New Roman" w:cs="Times New Roman"/>
          <w:sz w:val="22"/>
          <w:lang w:val="en-GB" w:eastAsia="en-GB"/>
        </w:rPr>
        <w:t xml:space="preserve">doption of improved maize technology in Damot Gale, Wolaita, Ethiopia. </w:t>
      </w:r>
      <w:r w:rsidRPr="008E388E">
        <w:rPr>
          <w:rFonts w:ascii="Times New Roman" w:eastAsia="Times New Roman" w:hAnsi="Times New Roman" w:cs="Times New Roman"/>
          <w:i/>
          <w:iCs/>
          <w:sz w:val="22"/>
          <w:lang w:val="es-MX" w:eastAsia="en-GB"/>
        </w:rPr>
        <w:t>Raj. J. Extn. Edu</w:t>
      </w:r>
      <w:r w:rsidRPr="008E388E">
        <w:rPr>
          <w:rFonts w:ascii="Times New Roman" w:eastAsia="Times New Roman" w:hAnsi="Times New Roman" w:cs="Times New Roman"/>
          <w:sz w:val="22"/>
          <w:lang w:val="es-MX" w:eastAsia="en-GB"/>
        </w:rPr>
        <w:t>, (19), 1–9. http://www.rseeudaipur.org/wp-content/uploads/2013/02/012.pdf</w:t>
      </w:r>
    </w:p>
    <w:p w14:paraId="698D4AB8" w14:textId="08AAB8A4"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n-GB" w:eastAsia="en-GB"/>
        </w:rPr>
        <w:t xml:space="preserve">Ghimire, R., &amp; Huang, W. (2015). Household wealth and </w:t>
      </w:r>
      <w:r w:rsidR="008E388E" w:rsidRPr="008E388E">
        <w:rPr>
          <w:rFonts w:ascii="Times New Roman" w:eastAsia="Times New Roman" w:hAnsi="Times New Roman" w:cs="Times New Roman"/>
          <w:sz w:val="22"/>
          <w:lang w:val="en-GB" w:eastAsia="en-GB"/>
        </w:rPr>
        <w:t>A</w:t>
      </w:r>
      <w:r w:rsidRPr="008E388E">
        <w:rPr>
          <w:rFonts w:ascii="Times New Roman" w:eastAsia="Times New Roman" w:hAnsi="Times New Roman" w:cs="Times New Roman"/>
          <w:sz w:val="22"/>
          <w:lang w:val="en-GB" w:eastAsia="en-GB"/>
        </w:rPr>
        <w:t xml:space="preserve">doption of improved maize varieties in Nepal: a double-hurdle approach. </w:t>
      </w:r>
      <w:r w:rsidRPr="008E388E">
        <w:rPr>
          <w:rFonts w:ascii="Times New Roman" w:eastAsia="Times New Roman" w:hAnsi="Times New Roman" w:cs="Times New Roman"/>
          <w:i/>
          <w:iCs/>
          <w:sz w:val="22"/>
          <w:lang w:val="en-GB" w:eastAsia="en-GB"/>
        </w:rPr>
        <w:t>Food Security</w:t>
      </w:r>
      <w:r w:rsidRPr="008E388E">
        <w:rPr>
          <w:rFonts w:ascii="Times New Roman" w:eastAsia="Times New Roman" w:hAnsi="Times New Roman" w:cs="Times New Roman"/>
          <w:sz w:val="22"/>
          <w:lang w:val="en-GB" w:eastAsia="en-GB"/>
        </w:rPr>
        <w:t>, 1–10. https://doi.org/10.1007/s12571-015-0518-x</w:t>
      </w:r>
    </w:p>
    <w:p w14:paraId="6C7868FB" w14:textId="77777777"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s-MX" w:eastAsia="en-GB"/>
        </w:rPr>
        <w:t xml:space="preserve">Gitonga, Z. M., de Groote, H., Kassie, M., &amp; Tefera, T. (2013). </w:t>
      </w:r>
      <w:r w:rsidRPr="008E388E">
        <w:rPr>
          <w:rFonts w:ascii="Times New Roman" w:eastAsia="Times New Roman" w:hAnsi="Times New Roman" w:cs="Times New Roman"/>
          <w:sz w:val="22"/>
          <w:lang w:val="en-GB" w:eastAsia="en-GB"/>
        </w:rPr>
        <w:t xml:space="preserve">Impact of metal silos on households’ maize storage, storage losses and food security: An application of a propensity score matching. </w:t>
      </w:r>
      <w:r w:rsidRPr="008E388E">
        <w:rPr>
          <w:rFonts w:ascii="Times New Roman" w:eastAsia="Times New Roman" w:hAnsi="Times New Roman" w:cs="Times New Roman"/>
          <w:i/>
          <w:iCs/>
          <w:sz w:val="22"/>
          <w:lang w:val="en-GB" w:eastAsia="en-GB"/>
        </w:rPr>
        <w:t>Food Policy</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43</w:t>
      </w:r>
      <w:r w:rsidRPr="008E388E">
        <w:rPr>
          <w:rFonts w:ascii="Times New Roman" w:eastAsia="Times New Roman" w:hAnsi="Times New Roman" w:cs="Times New Roman"/>
          <w:sz w:val="22"/>
          <w:lang w:val="en-GB" w:eastAsia="en-GB"/>
        </w:rPr>
        <w:t>, 44–55. https://doi.org/10.1016/j.foodpol.2013.08.005</w:t>
      </w:r>
    </w:p>
    <w:p w14:paraId="626053DA" w14:textId="50CD4D73"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n-GB" w:eastAsia="en-GB"/>
        </w:rPr>
        <w:t xml:space="preserve">Hassan, M. ., Baiyegunhi, L. J. S., Ortmann, G. F., &amp; Abdoulaye, T. (2016). Adoption of striga </w:t>
      </w:r>
      <w:r w:rsidR="006078C7">
        <w:rPr>
          <w:rFonts w:ascii="Times New Roman" w:eastAsia="Times New Roman" w:hAnsi="Times New Roman" w:cs="Times New Roman"/>
          <w:sz w:val="22"/>
          <w:lang w:val="en-GB" w:eastAsia="en-GB"/>
        </w:rPr>
        <w:t>(</w:t>
      </w:r>
      <w:r w:rsidRPr="008E388E">
        <w:rPr>
          <w:rFonts w:ascii="Times New Roman" w:eastAsia="Times New Roman" w:hAnsi="Times New Roman" w:cs="Times New Roman"/>
          <w:sz w:val="22"/>
          <w:lang w:val="en-GB" w:eastAsia="en-GB"/>
        </w:rPr>
        <w:t xml:space="preserve">striga hermonthica ) management technologies in Northern Nigeria. </w:t>
      </w:r>
      <w:r w:rsidRPr="008E388E">
        <w:rPr>
          <w:rFonts w:ascii="Times New Roman" w:eastAsia="Times New Roman" w:hAnsi="Times New Roman" w:cs="Times New Roman"/>
          <w:i/>
          <w:iCs/>
          <w:sz w:val="22"/>
          <w:lang w:val="en-GB" w:eastAsia="en-GB"/>
        </w:rPr>
        <w:t>Agricultural Economics Research, Policy and Practice in Southern Africa</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55:1</w:t>
      </w:r>
      <w:r w:rsidRPr="008E388E">
        <w:rPr>
          <w:rFonts w:ascii="Times New Roman" w:eastAsia="Times New Roman" w:hAnsi="Times New Roman" w:cs="Times New Roman"/>
          <w:sz w:val="22"/>
          <w:lang w:val="en-GB" w:eastAsia="en-GB"/>
        </w:rPr>
        <w:t>–</w:t>
      </w:r>
      <w:r w:rsidRPr="008E388E">
        <w:rPr>
          <w:rFonts w:ascii="Times New Roman" w:eastAsia="Times New Roman" w:hAnsi="Times New Roman" w:cs="Times New Roman"/>
          <w:i/>
          <w:iCs/>
          <w:sz w:val="22"/>
          <w:lang w:val="en-GB" w:eastAsia="en-GB"/>
        </w:rPr>
        <w:t>2</w:t>
      </w:r>
      <w:r w:rsidRPr="008E388E">
        <w:rPr>
          <w:rFonts w:ascii="Times New Roman" w:eastAsia="Times New Roman" w:hAnsi="Times New Roman" w:cs="Times New Roman"/>
          <w:sz w:val="22"/>
          <w:lang w:val="en-GB" w:eastAsia="en-GB"/>
        </w:rPr>
        <w:t>(July), 168–188. https://doi.org/10.1080/03031853.2016.1159587</w:t>
      </w:r>
    </w:p>
    <w:p w14:paraId="247DB6FA" w14:textId="77777777"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n-GB" w:eastAsia="en-GB"/>
        </w:rPr>
        <w:t xml:space="preserve">Holden, S. T., &amp; Fisher, M. (2015). Subsidies promote use of drought tolerant maize varieties despite variable yield performance under smallholder environments in Malawi. </w:t>
      </w:r>
      <w:r w:rsidRPr="008E388E">
        <w:rPr>
          <w:rFonts w:ascii="Times New Roman" w:eastAsia="Times New Roman" w:hAnsi="Times New Roman" w:cs="Times New Roman"/>
          <w:i/>
          <w:iCs/>
          <w:sz w:val="22"/>
          <w:lang w:val="en-GB" w:eastAsia="en-GB"/>
        </w:rPr>
        <w:t>Food Security</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7</w:t>
      </w:r>
      <w:r w:rsidRPr="008E388E">
        <w:rPr>
          <w:rFonts w:ascii="Times New Roman" w:eastAsia="Times New Roman" w:hAnsi="Times New Roman" w:cs="Times New Roman"/>
          <w:sz w:val="22"/>
          <w:lang w:val="en-GB" w:eastAsia="en-GB"/>
        </w:rPr>
        <w:t>(6), 1225–1238. https://doi.org/10.1007/s12571-015-0511-4</w:t>
      </w:r>
    </w:p>
    <w:p w14:paraId="05E15410" w14:textId="77777777"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n-GB" w:eastAsia="en-GB"/>
        </w:rPr>
        <w:t xml:space="preserve">Holden, S. T., &amp; Quiggin, J. (2017). Climate risk and state-contingent technology adoption: shocks, drought tolerance and preferences. </w:t>
      </w:r>
      <w:r w:rsidRPr="008E388E">
        <w:rPr>
          <w:rFonts w:ascii="Times New Roman" w:eastAsia="Times New Roman" w:hAnsi="Times New Roman" w:cs="Times New Roman"/>
          <w:i/>
          <w:iCs/>
          <w:sz w:val="22"/>
          <w:lang w:val="en-GB" w:eastAsia="en-GB"/>
        </w:rPr>
        <w:t>European Review of Agricultural Economics</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44</w:t>
      </w:r>
      <w:r w:rsidRPr="008E388E">
        <w:rPr>
          <w:rFonts w:ascii="Times New Roman" w:eastAsia="Times New Roman" w:hAnsi="Times New Roman" w:cs="Times New Roman"/>
          <w:sz w:val="22"/>
          <w:lang w:val="en-GB" w:eastAsia="en-GB"/>
        </w:rPr>
        <w:t>(June), 285–308. https://doi.org/10.1093/erae/jbw016</w:t>
      </w:r>
    </w:p>
    <w:p w14:paraId="3062A8FA" w14:textId="77777777"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n-GB" w:eastAsia="en-GB"/>
        </w:rPr>
        <w:t xml:space="preserve">Holden, S., &amp; Lunduka, R. (2010). </w:t>
      </w:r>
      <w:r w:rsidRPr="008E388E">
        <w:rPr>
          <w:rFonts w:ascii="Times New Roman" w:eastAsia="Times New Roman" w:hAnsi="Times New Roman" w:cs="Times New Roman"/>
          <w:i/>
          <w:iCs/>
          <w:sz w:val="22"/>
          <w:lang w:val="en-GB" w:eastAsia="en-GB"/>
        </w:rPr>
        <w:t>Impacts of the fertilizer subsidy program in Malawi: Targeting, household perceptions and preferences</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Management</w:t>
      </w:r>
      <w:r w:rsidRPr="008E388E">
        <w:rPr>
          <w:rFonts w:ascii="Times New Roman" w:eastAsia="Times New Roman" w:hAnsi="Times New Roman" w:cs="Times New Roman"/>
          <w:sz w:val="22"/>
          <w:lang w:val="en-GB" w:eastAsia="en-GB"/>
        </w:rPr>
        <w:t>. Noragric: Norad. http://www.nlh.no/noragric</w:t>
      </w:r>
    </w:p>
    <w:p w14:paraId="53F95D61" w14:textId="77777777"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n-GB" w:eastAsia="en-GB"/>
        </w:rPr>
        <w:t xml:space="preserve">Husen, N., Loos, T., &amp; Siddig, K. (2017). Social capital and agricultural technology adoption among Ethiopian farmers. </w:t>
      </w:r>
      <w:r w:rsidRPr="008E388E">
        <w:rPr>
          <w:rFonts w:ascii="Times New Roman" w:eastAsia="Times New Roman" w:hAnsi="Times New Roman" w:cs="Times New Roman"/>
          <w:i/>
          <w:iCs/>
          <w:sz w:val="22"/>
          <w:lang w:val="en-GB" w:eastAsia="en-GB"/>
        </w:rPr>
        <w:t>American Journal of Rural Development</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5</w:t>
      </w:r>
      <w:r w:rsidRPr="008E388E">
        <w:rPr>
          <w:rFonts w:ascii="Times New Roman" w:eastAsia="Times New Roman" w:hAnsi="Times New Roman" w:cs="Times New Roman"/>
          <w:sz w:val="22"/>
          <w:lang w:val="en-GB" w:eastAsia="en-GB"/>
        </w:rPr>
        <w:t>(3), 65–72. https://doi.org/10.12691/ajrd-5-3-2</w:t>
      </w:r>
    </w:p>
    <w:p w14:paraId="208034EC" w14:textId="2236B48B"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n-GB" w:eastAsia="en-GB"/>
        </w:rPr>
        <w:t xml:space="preserve">Hussein, S., Alhassan, A., and Salifu, K. (2015). Determinants of farmers </w:t>
      </w:r>
      <w:r w:rsidR="008E388E" w:rsidRPr="008E388E">
        <w:rPr>
          <w:rFonts w:ascii="Times New Roman" w:eastAsia="Times New Roman" w:hAnsi="Times New Roman" w:cs="Times New Roman"/>
          <w:sz w:val="22"/>
          <w:lang w:val="en-GB" w:eastAsia="en-GB"/>
        </w:rPr>
        <w:t>A</w:t>
      </w:r>
      <w:r w:rsidRPr="008E388E">
        <w:rPr>
          <w:rFonts w:ascii="Times New Roman" w:eastAsia="Times New Roman" w:hAnsi="Times New Roman" w:cs="Times New Roman"/>
          <w:sz w:val="22"/>
          <w:lang w:val="en-GB" w:eastAsia="en-GB"/>
        </w:rPr>
        <w:t xml:space="preserve">doption of improved maize varieties in the Wa University for Development Studies. </w:t>
      </w:r>
      <w:r w:rsidRPr="008E388E">
        <w:rPr>
          <w:rFonts w:ascii="Times New Roman" w:eastAsia="Times New Roman" w:hAnsi="Times New Roman" w:cs="Times New Roman"/>
          <w:i/>
          <w:iCs/>
          <w:sz w:val="22"/>
          <w:lang w:val="en-GB" w:eastAsia="en-GB"/>
        </w:rPr>
        <w:t>American International Journal of Contemporary Research</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5</w:t>
      </w:r>
      <w:r w:rsidRPr="008E388E">
        <w:rPr>
          <w:rFonts w:ascii="Times New Roman" w:eastAsia="Times New Roman" w:hAnsi="Times New Roman" w:cs="Times New Roman"/>
          <w:sz w:val="22"/>
          <w:lang w:val="en-GB" w:eastAsia="en-GB"/>
        </w:rPr>
        <w:t>(4), 27–35. http://www.aijcrnet.com/journals/Vol_5_No_4_August_2015/4.pdf</w:t>
      </w:r>
    </w:p>
    <w:p w14:paraId="717AFDAD" w14:textId="77777777"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n-GB" w:eastAsia="en-GB"/>
        </w:rPr>
        <w:t xml:space="preserve">Issahaku, H., Abu, B. M., &amp; Nkegbe, P. K. (2018). Does the use of mobile phones by smallholder maize farmers affect productivity in Ghana? </w:t>
      </w:r>
      <w:r w:rsidRPr="008E388E">
        <w:rPr>
          <w:rFonts w:ascii="Times New Roman" w:eastAsia="Times New Roman" w:hAnsi="Times New Roman" w:cs="Times New Roman"/>
          <w:i/>
          <w:iCs/>
          <w:sz w:val="22"/>
          <w:lang w:val="en-GB" w:eastAsia="en-GB"/>
        </w:rPr>
        <w:t>Journal of African Business</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19</w:t>
      </w:r>
      <w:r w:rsidRPr="008E388E">
        <w:rPr>
          <w:rFonts w:ascii="Times New Roman" w:eastAsia="Times New Roman" w:hAnsi="Times New Roman" w:cs="Times New Roman"/>
          <w:sz w:val="22"/>
          <w:lang w:val="en-GB" w:eastAsia="en-GB"/>
        </w:rPr>
        <w:t>(3), 302–322. https://doi.org/10.1080/15228916.2017.1416215</w:t>
      </w:r>
    </w:p>
    <w:p w14:paraId="1662BBAE" w14:textId="77777777"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s-MX" w:eastAsia="en-GB"/>
        </w:rPr>
        <w:t xml:space="preserve">Jaleta, M., Kassie, M., &amp; Erenstein, O. (2015). </w:t>
      </w:r>
      <w:r w:rsidRPr="008E388E">
        <w:rPr>
          <w:rFonts w:ascii="Times New Roman" w:eastAsia="Times New Roman" w:hAnsi="Times New Roman" w:cs="Times New Roman"/>
          <w:sz w:val="22"/>
          <w:lang w:val="en-GB" w:eastAsia="en-GB"/>
        </w:rPr>
        <w:t xml:space="preserve">Determinants of maize stover utilization as feed, fuel and soil amendment in mixed crop-livestock systems, Ethiopia. </w:t>
      </w:r>
      <w:r w:rsidRPr="008E388E">
        <w:rPr>
          <w:rFonts w:ascii="Times New Roman" w:eastAsia="Times New Roman" w:hAnsi="Times New Roman" w:cs="Times New Roman"/>
          <w:i/>
          <w:iCs/>
          <w:sz w:val="22"/>
          <w:lang w:val="en-GB" w:eastAsia="en-GB"/>
        </w:rPr>
        <w:t>Agricultural Systems</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134</w:t>
      </w:r>
      <w:r w:rsidRPr="008E388E">
        <w:rPr>
          <w:rFonts w:ascii="Times New Roman" w:eastAsia="Times New Roman" w:hAnsi="Times New Roman" w:cs="Times New Roman"/>
          <w:sz w:val="22"/>
          <w:lang w:val="en-GB" w:eastAsia="en-GB"/>
        </w:rPr>
        <w:t>, 17–23. https://doi.org/10.1016/j.agsy.2014.08.010</w:t>
      </w:r>
    </w:p>
    <w:p w14:paraId="64C6AFFD" w14:textId="77777777"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s-MX" w:eastAsia="en-GB"/>
        </w:rPr>
        <w:t xml:space="preserve">Jaleta, M., Kassie, M., &amp; Shiferaw, B. (2013). </w:t>
      </w:r>
      <w:r w:rsidRPr="008E388E">
        <w:rPr>
          <w:rFonts w:ascii="Times New Roman" w:eastAsia="Times New Roman" w:hAnsi="Times New Roman" w:cs="Times New Roman"/>
          <w:sz w:val="22"/>
          <w:lang w:val="en-GB" w:eastAsia="en-GB"/>
        </w:rPr>
        <w:t xml:space="preserve">Tradeoffs in crop residue utilization in mixed crop-livestock systems and implications for conservation agriculture. </w:t>
      </w:r>
      <w:r w:rsidRPr="008E388E">
        <w:rPr>
          <w:rFonts w:ascii="Times New Roman" w:eastAsia="Times New Roman" w:hAnsi="Times New Roman" w:cs="Times New Roman"/>
          <w:i/>
          <w:iCs/>
          <w:sz w:val="22"/>
          <w:lang w:val="en-GB" w:eastAsia="en-GB"/>
        </w:rPr>
        <w:t>Agricultural Systems</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121</w:t>
      </w:r>
      <w:r w:rsidRPr="008E388E">
        <w:rPr>
          <w:rFonts w:ascii="Times New Roman" w:eastAsia="Times New Roman" w:hAnsi="Times New Roman" w:cs="Times New Roman"/>
          <w:sz w:val="22"/>
          <w:lang w:val="en-GB" w:eastAsia="en-GB"/>
        </w:rPr>
        <w:t>, 96–105. https://doi.org/10.1016/j.agsy.2013.05.006</w:t>
      </w:r>
    </w:p>
    <w:p w14:paraId="355A7C70" w14:textId="77777777"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s-MX" w:eastAsia="en-GB"/>
        </w:rPr>
        <w:t xml:space="preserve">Jaleta, M., Kassie, M., Tesfaye, K., Teklewold, T., Jena, P. R., Marenya, P., &amp; Erenstein, O. (2016). </w:t>
      </w:r>
      <w:r w:rsidRPr="008E388E">
        <w:rPr>
          <w:rFonts w:ascii="Times New Roman" w:eastAsia="Times New Roman" w:hAnsi="Times New Roman" w:cs="Times New Roman"/>
          <w:sz w:val="22"/>
          <w:lang w:val="en-GB" w:eastAsia="en-GB"/>
        </w:rPr>
        <w:t xml:space="preserve">Resource saving and productivity enhancing impacts of crop management innovation packages in Ethiopia. </w:t>
      </w:r>
      <w:r w:rsidRPr="008E388E">
        <w:rPr>
          <w:rFonts w:ascii="Times New Roman" w:eastAsia="Times New Roman" w:hAnsi="Times New Roman" w:cs="Times New Roman"/>
          <w:i/>
          <w:iCs/>
          <w:sz w:val="22"/>
          <w:lang w:val="en-GB" w:eastAsia="en-GB"/>
        </w:rPr>
        <w:t>Agricultural Economics</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47</w:t>
      </w:r>
      <w:r w:rsidRPr="008E388E">
        <w:rPr>
          <w:rFonts w:ascii="Times New Roman" w:eastAsia="Times New Roman" w:hAnsi="Times New Roman" w:cs="Times New Roman"/>
          <w:sz w:val="22"/>
          <w:lang w:val="en-GB" w:eastAsia="en-GB"/>
        </w:rPr>
        <w:t>(5), 513–522. https://doi.org/10.1111/agec.12251</w:t>
      </w:r>
    </w:p>
    <w:p w14:paraId="6B64B45E" w14:textId="77777777"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s-MX" w:eastAsia="en-GB"/>
        </w:rPr>
        <w:t xml:space="preserve">Kalinda, T., Tembo, G., &amp; Kuntashula, E. (2014). </w:t>
      </w:r>
      <w:r w:rsidRPr="008E388E">
        <w:rPr>
          <w:rFonts w:ascii="Times New Roman" w:eastAsia="Times New Roman" w:hAnsi="Times New Roman" w:cs="Times New Roman"/>
          <w:sz w:val="22"/>
          <w:lang w:val="en-GB" w:eastAsia="en-GB"/>
        </w:rPr>
        <w:t xml:space="preserve">Adoption of improved maize Seed varieties in southern Zambia. </w:t>
      </w:r>
      <w:r w:rsidRPr="008E388E">
        <w:rPr>
          <w:rFonts w:ascii="Times New Roman" w:eastAsia="Times New Roman" w:hAnsi="Times New Roman" w:cs="Times New Roman"/>
          <w:i/>
          <w:iCs/>
          <w:sz w:val="22"/>
          <w:lang w:val="en-GB" w:eastAsia="en-GB"/>
        </w:rPr>
        <w:t>Asian Journal of Agricultural Sciences</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6</w:t>
      </w:r>
      <w:r w:rsidRPr="008E388E">
        <w:rPr>
          <w:rFonts w:ascii="Times New Roman" w:eastAsia="Times New Roman" w:hAnsi="Times New Roman" w:cs="Times New Roman"/>
          <w:sz w:val="22"/>
          <w:lang w:val="en-GB" w:eastAsia="en-GB"/>
        </w:rPr>
        <w:t>(1), 33–39. https://doi.org/10.19026/ajas.6.4851</w:t>
      </w:r>
    </w:p>
    <w:p w14:paraId="116878A1" w14:textId="77777777"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n-GB" w:eastAsia="en-GB"/>
        </w:rPr>
        <w:lastRenderedPageBreak/>
        <w:t xml:space="preserve">Kamau, M., Smale, M., &amp; Mutua, M. (2014). Farmer demand for soil fertility management practices in Kenya’ s grain basket. </w:t>
      </w:r>
      <w:r w:rsidRPr="008E388E">
        <w:rPr>
          <w:rFonts w:ascii="Times New Roman" w:eastAsia="Times New Roman" w:hAnsi="Times New Roman" w:cs="Times New Roman"/>
          <w:i/>
          <w:iCs/>
          <w:sz w:val="22"/>
          <w:lang w:val="en-GB" w:eastAsia="en-GB"/>
        </w:rPr>
        <w:t>Food Security</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6</w:t>
      </w:r>
      <w:r w:rsidRPr="008E388E">
        <w:rPr>
          <w:rFonts w:ascii="Times New Roman" w:eastAsia="Times New Roman" w:hAnsi="Times New Roman" w:cs="Times New Roman"/>
          <w:sz w:val="22"/>
          <w:lang w:val="en-GB" w:eastAsia="en-GB"/>
        </w:rPr>
        <w:t>, 793–806. https://doi.org/10.1007/s12571-014-0398-5</w:t>
      </w:r>
    </w:p>
    <w:p w14:paraId="6FE88357" w14:textId="77777777"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n-GB" w:eastAsia="en-GB"/>
        </w:rPr>
        <w:t xml:space="preserve">Kansiime, M. K., &amp; Mastenbroek, A. (2016). Enhancing resilience of farmer seed system to climate-induced stresses: Insights from a case study in West Nile region, Uganda. </w:t>
      </w:r>
      <w:r w:rsidRPr="008E388E">
        <w:rPr>
          <w:rFonts w:ascii="Times New Roman" w:eastAsia="Times New Roman" w:hAnsi="Times New Roman" w:cs="Times New Roman"/>
          <w:i/>
          <w:iCs/>
          <w:sz w:val="22"/>
          <w:lang w:val="en-GB" w:eastAsia="en-GB"/>
        </w:rPr>
        <w:t>Journal of Rural Studies</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47</w:t>
      </w:r>
      <w:r w:rsidRPr="008E388E">
        <w:rPr>
          <w:rFonts w:ascii="Times New Roman" w:eastAsia="Times New Roman" w:hAnsi="Times New Roman" w:cs="Times New Roman"/>
          <w:sz w:val="22"/>
          <w:lang w:val="en-GB" w:eastAsia="en-GB"/>
        </w:rPr>
        <w:t>, 220–230. https://doi.org/10.1016/j.jrurstud.2016.08.004</w:t>
      </w:r>
    </w:p>
    <w:p w14:paraId="46038C0D" w14:textId="77777777"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n-GB" w:eastAsia="en-GB"/>
        </w:rPr>
        <w:t xml:space="preserve">Kassie, M., International, B., Physiology, I., Jaleta, M., Group, C., &amp; Agricult, I. (2014). Evaluating the impact of improved maize varieties on food security in Rural Tanzania: Evidence from a continuous treatment. </w:t>
      </w:r>
      <w:r w:rsidRPr="008E388E">
        <w:rPr>
          <w:rFonts w:ascii="Times New Roman" w:eastAsia="Times New Roman" w:hAnsi="Times New Roman" w:cs="Times New Roman"/>
          <w:i/>
          <w:iCs/>
          <w:sz w:val="22"/>
          <w:lang w:val="en-GB" w:eastAsia="en-GB"/>
        </w:rPr>
        <w:t>Food Security</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6</w:t>
      </w:r>
      <w:r w:rsidRPr="008E388E">
        <w:rPr>
          <w:rFonts w:ascii="Times New Roman" w:eastAsia="Times New Roman" w:hAnsi="Times New Roman" w:cs="Times New Roman"/>
          <w:sz w:val="22"/>
          <w:lang w:val="en-GB" w:eastAsia="en-GB"/>
        </w:rPr>
        <w:t>, 217–230. https://doi.org/10.1007/s12571-014-0332-x</w:t>
      </w:r>
    </w:p>
    <w:p w14:paraId="1120BAD9" w14:textId="77777777"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s-MX" w:eastAsia="en-GB"/>
        </w:rPr>
        <w:t xml:space="preserve">Kassie, M., Marenya, P., Tessema, Y., Jaleta, M., Zeng, D., Erenstein, O., &amp; Rahut, D. (2017). </w:t>
      </w:r>
      <w:r w:rsidRPr="008E388E">
        <w:rPr>
          <w:rFonts w:ascii="Times New Roman" w:eastAsia="Times New Roman" w:hAnsi="Times New Roman" w:cs="Times New Roman"/>
          <w:sz w:val="22"/>
          <w:lang w:val="en-GB" w:eastAsia="en-GB"/>
        </w:rPr>
        <w:t xml:space="preserve">Measuring farm and market level economic impacts of improved maize production technologies in Ethiopia: Evidence from panel data. </w:t>
      </w:r>
      <w:r w:rsidRPr="008E388E">
        <w:rPr>
          <w:rFonts w:ascii="Times New Roman" w:eastAsia="Times New Roman" w:hAnsi="Times New Roman" w:cs="Times New Roman"/>
          <w:i/>
          <w:iCs/>
          <w:sz w:val="22"/>
          <w:lang w:val="en-GB" w:eastAsia="en-GB"/>
        </w:rPr>
        <w:t>Journal of Agricultural Economics</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69</w:t>
      </w:r>
      <w:r w:rsidRPr="008E388E">
        <w:rPr>
          <w:rFonts w:ascii="Times New Roman" w:eastAsia="Times New Roman" w:hAnsi="Times New Roman" w:cs="Times New Roman"/>
          <w:sz w:val="22"/>
          <w:lang w:val="en-GB" w:eastAsia="en-GB"/>
        </w:rPr>
        <w:t>(1), 76–95. https://doi.org/10.1111/1477-9552.12221</w:t>
      </w:r>
    </w:p>
    <w:p w14:paraId="2FACCE6E" w14:textId="77777777"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n-GB" w:eastAsia="en-GB"/>
        </w:rPr>
        <w:t xml:space="preserve">Kassie, M., Stage, J., Diiro, G., Muriithi, B., Ledermann, S. T., Pittchar, J., et al. (2018). Land use policy push – pull farming system in Kenya: Implications for economic and social welfare. </w:t>
      </w:r>
      <w:r w:rsidRPr="008E388E">
        <w:rPr>
          <w:rFonts w:ascii="Times New Roman" w:eastAsia="Times New Roman" w:hAnsi="Times New Roman" w:cs="Times New Roman"/>
          <w:i/>
          <w:iCs/>
          <w:sz w:val="22"/>
          <w:lang w:val="en-GB" w:eastAsia="en-GB"/>
        </w:rPr>
        <w:t>Land Use Policy</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77</w:t>
      </w:r>
      <w:r w:rsidRPr="008E388E">
        <w:rPr>
          <w:rFonts w:ascii="Times New Roman" w:eastAsia="Times New Roman" w:hAnsi="Times New Roman" w:cs="Times New Roman"/>
          <w:sz w:val="22"/>
          <w:lang w:val="en-GB" w:eastAsia="en-GB"/>
        </w:rPr>
        <w:t>, 186–198. https://doi.org/10.1016/j.landusepol.2018.05.041</w:t>
      </w:r>
    </w:p>
    <w:p w14:paraId="13782343" w14:textId="77777777"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n-GB" w:eastAsia="en-GB"/>
        </w:rPr>
        <w:t xml:space="preserve">Kassie, M., Teklewold, H., &amp; Marenya, P. (2014). Production risks and food security under alternative technology choices in Malawi: Application of a multinomial endogenous switching regression. </w:t>
      </w:r>
      <w:r w:rsidRPr="008E388E">
        <w:rPr>
          <w:rFonts w:ascii="Times New Roman" w:eastAsia="Times New Roman" w:hAnsi="Times New Roman" w:cs="Times New Roman"/>
          <w:i/>
          <w:iCs/>
          <w:sz w:val="22"/>
          <w:lang w:val="en-GB" w:eastAsia="en-GB"/>
        </w:rPr>
        <w:t>Journal of Agricultural Economics</w:t>
      </w:r>
      <w:r w:rsidRPr="008E388E">
        <w:rPr>
          <w:rFonts w:ascii="Times New Roman" w:eastAsia="Times New Roman" w:hAnsi="Times New Roman" w:cs="Times New Roman"/>
          <w:sz w:val="22"/>
          <w:lang w:val="en-GB" w:eastAsia="en-GB"/>
        </w:rPr>
        <w:t>, 1–19. https://doi.org/10.1111/1477-9552.12099</w:t>
      </w:r>
    </w:p>
    <w:p w14:paraId="02ED77E4" w14:textId="77777777"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n-GB" w:eastAsia="en-GB"/>
        </w:rPr>
        <w:t xml:space="preserve">Kassie, M., Zikhali, P., Manjur, K., &amp; Edwards, S. (2009). Adoption of sustainable agriculture practices: Evidence from a semi-arid region of Ethiopia. </w:t>
      </w:r>
      <w:r w:rsidRPr="008E388E">
        <w:rPr>
          <w:rFonts w:ascii="Times New Roman" w:eastAsia="Times New Roman" w:hAnsi="Times New Roman" w:cs="Times New Roman"/>
          <w:i/>
          <w:iCs/>
          <w:sz w:val="22"/>
          <w:lang w:val="en-GB" w:eastAsia="en-GB"/>
        </w:rPr>
        <w:t>Natural Resources Forum</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33</w:t>
      </w:r>
      <w:r w:rsidRPr="008E388E">
        <w:rPr>
          <w:rFonts w:ascii="Times New Roman" w:eastAsia="Times New Roman" w:hAnsi="Times New Roman" w:cs="Times New Roman"/>
          <w:sz w:val="22"/>
          <w:lang w:val="en-GB" w:eastAsia="en-GB"/>
        </w:rPr>
        <w:t>(3), 189–198. https://doi.org/10.1111/j.1477-8947.2009.01224.x</w:t>
      </w:r>
    </w:p>
    <w:p w14:paraId="6B1D224B" w14:textId="77777777"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n-GB" w:eastAsia="en-GB"/>
        </w:rPr>
        <w:t xml:space="preserve">Katengeza, S. P., Holden, S. T., &amp; Lunduka, R. W. (2018). Adoption of drought tolerant maize varieties under rainfall stress in Malawi. </w:t>
      </w:r>
      <w:r w:rsidRPr="008E388E">
        <w:rPr>
          <w:rFonts w:ascii="Times New Roman" w:eastAsia="Times New Roman" w:hAnsi="Times New Roman" w:cs="Times New Roman"/>
          <w:i/>
          <w:iCs/>
          <w:sz w:val="22"/>
          <w:lang w:val="en-GB" w:eastAsia="en-GB"/>
        </w:rPr>
        <w:t>Journal of Agricultural Economics</w:t>
      </w:r>
      <w:r w:rsidRPr="008E388E">
        <w:rPr>
          <w:rFonts w:ascii="Times New Roman" w:eastAsia="Times New Roman" w:hAnsi="Times New Roman" w:cs="Times New Roman"/>
          <w:sz w:val="22"/>
          <w:lang w:val="en-GB" w:eastAsia="en-GB"/>
        </w:rPr>
        <w:t>, 1–11. https://doi.org/10.1111/1477-9552.12283</w:t>
      </w:r>
    </w:p>
    <w:p w14:paraId="57B9877D" w14:textId="77777777"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s-MX" w:eastAsia="en-GB"/>
        </w:rPr>
        <w:t xml:space="preserve">Katengeza, S. P., Mangisoni, J. H., Kassie, G. T., Sutcliffe, C., Langyintuo, A., Rovere, R. La, et al. </w:t>
      </w:r>
      <w:r w:rsidRPr="008E388E">
        <w:rPr>
          <w:rFonts w:ascii="Times New Roman" w:eastAsia="Times New Roman" w:hAnsi="Times New Roman" w:cs="Times New Roman"/>
          <w:sz w:val="22"/>
          <w:lang w:val="en-GB" w:eastAsia="en-GB"/>
        </w:rPr>
        <w:t xml:space="preserve">(2012). Drivers of improved maize variety adoption in drought prone areas of Malawi Alliance for a Green Revolution in Africa (AGRA). </w:t>
      </w:r>
      <w:r w:rsidRPr="008E388E">
        <w:rPr>
          <w:rFonts w:ascii="Times New Roman" w:eastAsia="Times New Roman" w:hAnsi="Times New Roman" w:cs="Times New Roman"/>
          <w:i/>
          <w:iCs/>
          <w:sz w:val="22"/>
          <w:lang w:val="en-GB" w:eastAsia="en-GB"/>
        </w:rPr>
        <w:t>Journal of Development and Agricultural Economics</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4</w:t>
      </w:r>
      <w:r w:rsidRPr="008E388E">
        <w:rPr>
          <w:rFonts w:ascii="Times New Roman" w:eastAsia="Times New Roman" w:hAnsi="Times New Roman" w:cs="Times New Roman"/>
          <w:sz w:val="22"/>
          <w:lang w:val="en-GB" w:eastAsia="en-GB"/>
        </w:rPr>
        <w:t>(14), 393–403. https://doi.org/10.5897/JDAE12.029</w:t>
      </w:r>
    </w:p>
    <w:p w14:paraId="038FBB14" w14:textId="77777777"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n-GB" w:eastAsia="en-GB"/>
        </w:rPr>
        <w:t xml:space="preserve">Kathage, J., Kassie, M., &amp; Shiferaw, B. (2016). Big constraints or small returns? Explaining nonadoption of hybrid maize in Tanzania. </w:t>
      </w:r>
      <w:r w:rsidRPr="008E388E">
        <w:rPr>
          <w:rFonts w:ascii="Times New Roman" w:eastAsia="Times New Roman" w:hAnsi="Times New Roman" w:cs="Times New Roman"/>
          <w:i/>
          <w:iCs/>
          <w:sz w:val="22"/>
          <w:lang w:val="en-GB" w:eastAsia="en-GB"/>
        </w:rPr>
        <w:t>Economic Perspectives and Policy</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38</w:t>
      </w:r>
      <w:r w:rsidRPr="008E388E">
        <w:rPr>
          <w:rFonts w:ascii="Times New Roman" w:eastAsia="Times New Roman" w:hAnsi="Times New Roman" w:cs="Times New Roman"/>
          <w:sz w:val="22"/>
          <w:lang w:val="en-GB" w:eastAsia="en-GB"/>
        </w:rPr>
        <w:t>(1), 113–131. https://doi.org/10.1093/aepp/ppv009</w:t>
      </w:r>
    </w:p>
    <w:p w14:paraId="3C089AA0" w14:textId="77777777"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n-GB" w:eastAsia="en-GB"/>
        </w:rPr>
        <w:t xml:space="preserve">Ketema, M., &amp; Kebede, D. (2017). Adoption intensity of inorganic fertilizers in maize production: Empirical evidence from smallholder farmers in eastern Ethiopia. </w:t>
      </w:r>
      <w:r w:rsidRPr="008E388E">
        <w:rPr>
          <w:rFonts w:ascii="Times New Roman" w:eastAsia="Times New Roman" w:hAnsi="Times New Roman" w:cs="Times New Roman"/>
          <w:i/>
          <w:iCs/>
          <w:sz w:val="22"/>
          <w:lang w:val="en-GB" w:eastAsia="en-GB"/>
        </w:rPr>
        <w:t>Journal of Agricultural Science</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9</w:t>
      </w:r>
      <w:r w:rsidRPr="008E388E">
        <w:rPr>
          <w:rFonts w:ascii="Times New Roman" w:eastAsia="Times New Roman" w:hAnsi="Times New Roman" w:cs="Times New Roman"/>
          <w:sz w:val="22"/>
          <w:lang w:val="en-GB" w:eastAsia="en-GB"/>
        </w:rPr>
        <w:t>(5), 124. https://doi.org/10.5539/jas.v9n5p124</w:t>
      </w:r>
    </w:p>
    <w:p w14:paraId="3120B3FC" w14:textId="77777777"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s-MX" w:eastAsia="en-GB"/>
        </w:rPr>
        <w:t xml:space="preserve">Khonje, M. G., Manda, J., Mkandawire, P., Tufa, A. H., &amp; Alene, A. D. (2018). </w:t>
      </w:r>
      <w:r w:rsidRPr="008E388E">
        <w:rPr>
          <w:rFonts w:ascii="Times New Roman" w:eastAsia="Times New Roman" w:hAnsi="Times New Roman" w:cs="Times New Roman"/>
          <w:sz w:val="22"/>
          <w:lang w:val="en-GB" w:eastAsia="en-GB"/>
        </w:rPr>
        <w:t xml:space="preserve">Adoption and welfare impacts of multiple agricultural technologies: evidence from eastern Zambia. </w:t>
      </w:r>
      <w:r w:rsidRPr="008E388E">
        <w:rPr>
          <w:rFonts w:ascii="Times New Roman" w:eastAsia="Times New Roman" w:hAnsi="Times New Roman" w:cs="Times New Roman"/>
          <w:i/>
          <w:iCs/>
          <w:sz w:val="22"/>
          <w:lang w:val="en-GB" w:eastAsia="en-GB"/>
        </w:rPr>
        <w:t>Agricultural Economics (United Kingdom)</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49</w:t>
      </w:r>
      <w:r w:rsidRPr="008E388E">
        <w:rPr>
          <w:rFonts w:ascii="Times New Roman" w:eastAsia="Times New Roman" w:hAnsi="Times New Roman" w:cs="Times New Roman"/>
          <w:sz w:val="22"/>
          <w:lang w:val="en-GB" w:eastAsia="en-GB"/>
        </w:rPr>
        <w:t>(5), 599–609. https://doi.org/10.1111/agec.12445</w:t>
      </w:r>
    </w:p>
    <w:p w14:paraId="4EA58571" w14:textId="7C7DDE69"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s-MX" w:eastAsia="en-GB"/>
        </w:rPr>
        <w:t xml:space="preserve">Khonje, M., Manda, J., Alene, A. D., &amp; Kassie, M. (2015). </w:t>
      </w:r>
      <w:r w:rsidRPr="008E388E">
        <w:rPr>
          <w:rFonts w:ascii="Times New Roman" w:eastAsia="Times New Roman" w:hAnsi="Times New Roman" w:cs="Times New Roman"/>
          <w:sz w:val="22"/>
          <w:lang w:val="en-GB" w:eastAsia="en-GB"/>
        </w:rPr>
        <w:t xml:space="preserve">Analysis of </w:t>
      </w:r>
      <w:r w:rsidR="008E388E" w:rsidRPr="008E388E">
        <w:rPr>
          <w:rFonts w:ascii="Times New Roman" w:eastAsia="Times New Roman" w:hAnsi="Times New Roman" w:cs="Times New Roman"/>
          <w:sz w:val="22"/>
          <w:lang w:val="en-GB" w:eastAsia="en-GB"/>
        </w:rPr>
        <w:t>A</w:t>
      </w:r>
      <w:r w:rsidRPr="008E388E">
        <w:rPr>
          <w:rFonts w:ascii="Times New Roman" w:eastAsia="Times New Roman" w:hAnsi="Times New Roman" w:cs="Times New Roman"/>
          <w:sz w:val="22"/>
          <w:lang w:val="en-GB" w:eastAsia="en-GB"/>
        </w:rPr>
        <w:t xml:space="preserve">doption and impacts of improved maize varieties in eastern Zambia. </w:t>
      </w:r>
      <w:r w:rsidRPr="008E388E">
        <w:rPr>
          <w:rFonts w:ascii="Times New Roman" w:eastAsia="Times New Roman" w:hAnsi="Times New Roman" w:cs="Times New Roman"/>
          <w:i/>
          <w:iCs/>
          <w:sz w:val="22"/>
          <w:lang w:val="en-GB" w:eastAsia="en-GB"/>
        </w:rPr>
        <w:t>World Development</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66</w:t>
      </w:r>
      <w:r w:rsidRPr="008E388E">
        <w:rPr>
          <w:rFonts w:ascii="Times New Roman" w:eastAsia="Times New Roman" w:hAnsi="Times New Roman" w:cs="Times New Roman"/>
          <w:sz w:val="22"/>
          <w:lang w:val="en-GB" w:eastAsia="en-GB"/>
        </w:rPr>
        <w:t>, 695 706-706. https://doi.org/10.1016/j.worlddev.2014.09.008</w:t>
      </w:r>
    </w:p>
    <w:p w14:paraId="3EFD110C" w14:textId="04A1F3E0"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n-GB" w:eastAsia="en-GB"/>
        </w:rPr>
        <w:t xml:space="preserve">Koppmair, S., Kassie, M., &amp; Qaim, M. (2017). The influence of farm input subsidies on the </w:t>
      </w:r>
      <w:r w:rsidR="008E388E" w:rsidRPr="008E388E">
        <w:rPr>
          <w:rFonts w:ascii="Times New Roman" w:eastAsia="Times New Roman" w:hAnsi="Times New Roman" w:cs="Times New Roman"/>
          <w:sz w:val="22"/>
          <w:lang w:val="en-GB" w:eastAsia="en-GB"/>
        </w:rPr>
        <w:t>A</w:t>
      </w:r>
      <w:r w:rsidRPr="008E388E">
        <w:rPr>
          <w:rFonts w:ascii="Times New Roman" w:eastAsia="Times New Roman" w:hAnsi="Times New Roman" w:cs="Times New Roman"/>
          <w:sz w:val="22"/>
          <w:lang w:val="en-GB" w:eastAsia="en-GB"/>
        </w:rPr>
        <w:t xml:space="preserve">doption of natural resource management technologies. </w:t>
      </w:r>
      <w:r w:rsidRPr="008E388E">
        <w:rPr>
          <w:rFonts w:ascii="Times New Roman" w:eastAsia="Times New Roman" w:hAnsi="Times New Roman" w:cs="Times New Roman"/>
          <w:i/>
          <w:iCs/>
          <w:sz w:val="22"/>
          <w:lang w:val="en-GB" w:eastAsia="en-GB"/>
        </w:rPr>
        <w:t>Australian Journal of Agricultural and Resource Economics</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61</w:t>
      </w:r>
      <w:r w:rsidRPr="008E388E">
        <w:rPr>
          <w:rFonts w:ascii="Times New Roman" w:eastAsia="Times New Roman" w:hAnsi="Times New Roman" w:cs="Times New Roman"/>
          <w:sz w:val="22"/>
          <w:lang w:val="en-GB" w:eastAsia="en-GB"/>
        </w:rPr>
        <w:t>, 1–18. https://doi.org/10.1111/1467-8489.12220</w:t>
      </w:r>
    </w:p>
    <w:p w14:paraId="0D83E0C4" w14:textId="77777777"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n-GB" w:eastAsia="en-GB"/>
        </w:rPr>
        <w:lastRenderedPageBreak/>
        <w:t xml:space="preserve">Kotu, B. H., Alene, A., Manyong, V., Hoeschle-Zeledon, I., &amp; Larbi, A. (2017). Adoption and impacts of sustainable intensification practices in Ghana. </w:t>
      </w:r>
      <w:r w:rsidRPr="008E388E">
        <w:rPr>
          <w:rFonts w:ascii="Times New Roman" w:eastAsia="Times New Roman" w:hAnsi="Times New Roman" w:cs="Times New Roman"/>
          <w:i/>
          <w:iCs/>
          <w:sz w:val="22"/>
          <w:lang w:val="en-GB" w:eastAsia="en-GB"/>
        </w:rPr>
        <w:t>International Journal of Agricultural Sustainability</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15</w:t>
      </w:r>
      <w:r w:rsidRPr="008E388E">
        <w:rPr>
          <w:rFonts w:ascii="Times New Roman" w:eastAsia="Times New Roman" w:hAnsi="Times New Roman" w:cs="Times New Roman"/>
          <w:sz w:val="22"/>
          <w:lang w:val="en-GB" w:eastAsia="en-GB"/>
        </w:rPr>
        <w:t>(5), 539–554. https://doi.org/10.1080/14735903.2017.1369619</w:t>
      </w:r>
    </w:p>
    <w:p w14:paraId="175265CB" w14:textId="77777777"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n-GB" w:eastAsia="en-GB"/>
        </w:rPr>
        <w:t xml:space="preserve">Koussoubé, E., &amp; Nauges, C. (2017). Returns to fertiliser use: Does it pay enough? Some new evidence from Sub-Saharan Africa. </w:t>
      </w:r>
      <w:r w:rsidRPr="008E388E">
        <w:rPr>
          <w:rFonts w:ascii="Times New Roman" w:eastAsia="Times New Roman" w:hAnsi="Times New Roman" w:cs="Times New Roman"/>
          <w:i/>
          <w:iCs/>
          <w:sz w:val="22"/>
          <w:lang w:val="en-GB" w:eastAsia="en-GB"/>
        </w:rPr>
        <w:t>European Review of Agricultural Economics</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44</w:t>
      </w:r>
      <w:r w:rsidRPr="008E388E">
        <w:rPr>
          <w:rFonts w:ascii="Times New Roman" w:eastAsia="Times New Roman" w:hAnsi="Times New Roman" w:cs="Times New Roman"/>
          <w:sz w:val="22"/>
          <w:lang w:val="en-GB" w:eastAsia="en-GB"/>
        </w:rPr>
        <w:t>(2), 183–210. https://doi.org/10.1093/erae/jbw018</w:t>
      </w:r>
    </w:p>
    <w:p w14:paraId="4F17E520" w14:textId="77777777"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s-MX" w:eastAsia="en-GB"/>
        </w:rPr>
        <w:t xml:space="preserve">Kuntashula, E., Chabala, L. M., &amp; Mulenga, B. P. (2014). </w:t>
      </w:r>
      <w:r w:rsidRPr="008E388E">
        <w:rPr>
          <w:rFonts w:ascii="Times New Roman" w:eastAsia="Times New Roman" w:hAnsi="Times New Roman" w:cs="Times New Roman"/>
          <w:sz w:val="22"/>
          <w:lang w:val="en-GB" w:eastAsia="en-GB"/>
        </w:rPr>
        <w:t xml:space="preserve">Impact of minimum tillage and crop rotation as climate change adaptation strategies on farmer welfare in smallholder farming systems of Zambia. </w:t>
      </w:r>
      <w:r w:rsidRPr="008E388E">
        <w:rPr>
          <w:rFonts w:ascii="Times New Roman" w:eastAsia="Times New Roman" w:hAnsi="Times New Roman" w:cs="Times New Roman"/>
          <w:i/>
          <w:iCs/>
          <w:sz w:val="22"/>
          <w:lang w:val="en-GB" w:eastAsia="en-GB"/>
        </w:rPr>
        <w:t>Journal of Sustainable Development</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7</w:t>
      </w:r>
      <w:r w:rsidRPr="008E388E">
        <w:rPr>
          <w:rFonts w:ascii="Times New Roman" w:eastAsia="Times New Roman" w:hAnsi="Times New Roman" w:cs="Times New Roman"/>
          <w:sz w:val="22"/>
          <w:lang w:val="en-GB" w:eastAsia="en-GB"/>
        </w:rPr>
        <w:t>(4), 95–110. https://doi.org/10.5539/jsd.v7n4p95</w:t>
      </w:r>
    </w:p>
    <w:p w14:paraId="62BDE84C" w14:textId="622675F9"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n-GB" w:eastAsia="en-GB"/>
        </w:rPr>
        <w:t xml:space="preserve">Lambert, D. M., Bisangwa, E., Eash, N. S., &amp; Marake, M. (2016). Minimal tillage and crop residue retention adoption, input demand, and maize </w:t>
      </w:r>
      <w:r w:rsidR="006078C7">
        <w:rPr>
          <w:rFonts w:ascii="Times New Roman" w:eastAsia="Times New Roman" w:hAnsi="Times New Roman" w:cs="Times New Roman"/>
          <w:sz w:val="22"/>
          <w:lang w:val="en-GB" w:eastAsia="en-GB"/>
        </w:rPr>
        <w:t>(</w:t>
      </w:r>
      <w:r w:rsidRPr="008E388E">
        <w:rPr>
          <w:rFonts w:ascii="Times New Roman" w:eastAsia="Times New Roman" w:hAnsi="Times New Roman" w:cs="Times New Roman"/>
          <w:sz w:val="22"/>
          <w:lang w:val="en-GB" w:eastAsia="en-GB"/>
        </w:rPr>
        <w:t xml:space="preserve">Zea mays L .) production : A household survey analysis of smallholder producers in Lesotho. </w:t>
      </w:r>
      <w:r w:rsidRPr="008E388E">
        <w:rPr>
          <w:rFonts w:ascii="Times New Roman" w:eastAsia="Times New Roman" w:hAnsi="Times New Roman" w:cs="Times New Roman"/>
          <w:i/>
          <w:iCs/>
          <w:sz w:val="22"/>
          <w:lang w:val="en-GB" w:eastAsia="en-GB"/>
        </w:rPr>
        <w:t>Journal of Soil and Water Conservation</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71</w:t>
      </w:r>
      <w:r w:rsidRPr="008E388E">
        <w:rPr>
          <w:rFonts w:ascii="Times New Roman" w:eastAsia="Times New Roman" w:hAnsi="Times New Roman" w:cs="Times New Roman"/>
          <w:sz w:val="22"/>
          <w:lang w:val="en-GB" w:eastAsia="en-GB"/>
        </w:rPr>
        <w:t>(2), 118–128. https://doi.org/10.2489/jswc.71.2.118</w:t>
      </w:r>
    </w:p>
    <w:p w14:paraId="2A858620" w14:textId="5A079757"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s-MX" w:eastAsia="en-GB"/>
        </w:rPr>
        <w:t xml:space="preserve">Langyintuo, A. S., &amp; Mungoma, C. (2008). </w:t>
      </w:r>
      <w:r w:rsidRPr="008E388E">
        <w:rPr>
          <w:rFonts w:ascii="Times New Roman" w:eastAsia="Times New Roman" w:hAnsi="Times New Roman" w:cs="Times New Roman"/>
          <w:sz w:val="22"/>
          <w:lang w:val="en-GB" w:eastAsia="en-GB"/>
        </w:rPr>
        <w:t xml:space="preserve">The effect of household wealth on the </w:t>
      </w:r>
      <w:r w:rsidR="008E388E" w:rsidRPr="008E388E">
        <w:rPr>
          <w:rFonts w:ascii="Times New Roman" w:eastAsia="Times New Roman" w:hAnsi="Times New Roman" w:cs="Times New Roman"/>
          <w:sz w:val="22"/>
          <w:lang w:val="en-GB" w:eastAsia="en-GB"/>
        </w:rPr>
        <w:t>A</w:t>
      </w:r>
      <w:r w:rsidRPr="008E388E">
        <w:rPr>
          <w:rFonts w:ascii="Times New Roman" w:eastAsia="Times New Roman" w:hAnsi="Times New Roman" w:cs="Times New Roman"/>
          <w:sz w:val="22"/>
          <w:lang w:val="en-GB" w:eastAsia="en-GB"/>
        </w:rPr>
        <w:t xml:space="preserve">doption of improved maize varieties in Zambia. </w:t>
      </w:r>
      <w:r w:rsidRPr="008E388E">
        <w:rPr>
          <w:rFonts w:ascii="Times New Roman" w:eastAsia="Times New Roman" w:hAnsi="Times New Roman" w:cs="Times New Roman"/>
          <w:i/>
          <w:iCs/>
          <w:sz w:val="22"/>
          <w:lang w:val="en-GB" w:eastAsia="en-GB"/>
        </w:rPr>
        <w:t>Food Policy</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33</w:t>
      </w:r>
      <w:r w:rsidRPr="008E388E">
        <w:rPr>
          <w:rFonts w:ascii="Times New Roman" w:eastAsia="Times New Roman" w:hAnsi="Times New Roman" w:cs="Times New Roman"/>
          <w:sz w:val="22"/>
          <w:lang w:val="en-GB" w:eastAsia="en-GB"/>
        </w:rPr>
        <w:t>(6), 550–559. https://doi.org/10.1016/j.foodpol.2008.04.002</w:t>
      </w:r>
    </w:p>
    <w:p w14:paraId="5F773D49" w14:textId="3FF83DF5"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n-GB" w:eastAsia="en-GB"/>
        </w:rPr>
        <w:t xml:space="preserve">Legese, G., Langyintuo, A. S., Mwangi, W., &amp; Jaleta, M. (2009). Household resource endowment and determinants of </w:t>
      </w:r>
      <w:r w:rsidR="008E388E" w:rsidRPr="008E388E">
        <w:rPr>
          <w:rFonts w:ascii="Times New Roman" w:eastAsia="Times New Roman" w:hAnsi="Times New Roman" w:cs="Times New Roman"/>
          <w:sz w:val="22"/>
          <w:lang w:val="en-GB" w:eastAsia="en-GB"/>
        </w:rPr>
        <w:t>A</w:t>
      </w:r>
      <w:r w:rsidRPr="008E388E">
        <w:rPr>
          <w:rFonts w:ascii="Times New Roman" w:eastAsia="Times New Roman" w:hAnsi="Times New Roman" w:cs="Times New Roman"/>
          <w:sz w:val="22"/>
          <w:lang w:val="en-GB" w:eastAsia="en-GB"/>
        </w:rPr>
        <w:t xml:space="preserve">doption of drought tolerant maize varieties: A double-hurdle approach. In </w:t>
      </w:r>
      <w:r w:rsidRPr="008E388E">
        <w:rPr>
          <w:rFonts w:ascii="Times New Roman" w:eastAsia="Times New Roman" w:hAnsi="Times New Roman" w:cs="Times New Roman"/>
          <w:i/>
          <w:iCs/>
          <w:sz w:val="22"/>
          <w:lang w:val="en-GB" w:eastAsia="en-GB"/>
        </w:rPr>
        <w:t>Contributed Paper prepared for presentation at the International Association of Agricultural Economists Conference, Beijing, China, August 16-22, 2009 Copyright</w:t>
      </w:r>
      <w:r w:rsidRPr="008E388E">
        <w:rPr>
          <w:rFonts w:ascii="Times New Roman" w:eastAsia="Times New Roman" w:hAnsi="Times New Roman" w:cs="Times New Roman"/>
          <w:sz w:val="22"/>
          <w:lang w:val="en-GB" w:eastAsia="en-GB"/>
        </w:rPr>
        <w:t>. Beijng, China: International Association of Agricultural Economists Conference.</w:t>
      </w:r>
    </w:p>
    <w:p w14:paraId="7C76F42E" w14:textId="562C8B6C"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s-MX" w:eastAsia="en-GB"/>
        </w:rPr>
        <w:t xml:space="preserve">Lunduka, R. W., Mateva, K. I., Magorokosho, C., &amp; Manjeru, P. (2019). </w:t>
      </w:r>
      <w:r w:rsidRPr="008E388E">
        <w:rPr>
          <w:rFonts w:ascii="Times New Roman" w:eastAsia="Times New Roman" w:hAnsi="Times New Roman" w:cs="Times New Roman"/>
          <w:sz w:val="22"/>
          <w:lang w:val="en-GB" w:eastAsia="en-GB"/>
        </w:rPr>
        <w:t xml:space="preserve">Impact of </w:t>
      </w:r>
      <w:r w:rsidR="008E388E" w:rsidRPr="008E388E">
        <w:rPr>
          <w:rFonts w:ascii="Times New Roman" w:eastAsia="Times New Roman" w:hAnsi="Times New Roman" w:cs="Times New Roman"/>
          <w:sz w:val="22"/>
          <w:lang w:val="en-GB" w:eastAsia="en-GB"/>
        </w:rPr>
        <w:t>A</w:t>
      </w:r>
      <w:r w:rsidRPr="008E388E">
        <w:rPr>
          <w:rFonts w:ascii="Times New Roman" w:eastAsia="Times New Roman" w:hAnsi="Times New Roman" w:cs="Times New Roman"/>
          <w:sz w:val="22"/>
          <w:lang w:val="en-GB" w:eastAsia="en-GB"/>
        </w:rPr>
        <w:t xml:space="preserve">doption of drought-tolerant maize varieties on total maize production in south Eastern Zimbabwe. </w:t>
      </w:r>
      <w:r w:rsidRPr="008E388E">
        <w:rPr>
          <w:rFonts w:ascii="Times New Roman" w:eastAsia="Times New Roman" w:hAnsi="Times New Roman" w:cs="Times New Roman"/>
          <w:i/>
          <w:iCs/>
          <w:sz w:val="22"/>
          <w:lang w:val="en-GB" w:eastAsia="en-GB"/>
        </w:rPr>
        <w:t>Climate and Development</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11</w:t>
      </w:r>
      <w:r w:rsidRPr="008E388E">
        <w:rPr>
          <w:rFonts w:ascii="Times New Roman" w:eastAsia="Times New Roman" w:hAnsi="Times New Roman" w:cs="Times New Roman"/>
          <w:sz w:val="22"/>
          <w:lang w:val="en-GB" w:eastAsia="en-GB"/>
        </w:rPr>
        <w:t>(1), 35–46. https://doi.org/10.1080/17565529.2017.1372269</w:t>
      </w:r>
    </w:p>
    <w:p w14:paraId="7A8280AB" w14:textId="77777777"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n-GB" w:eastAsia="en-GB"/>
        </w:rPr>
        <w:t xml:space="preserve">Lunduka, R., Fisher, M., &amp; Snapp, S. (2012). Could farmer interest in a diversity of seed attributes explain adoption plateaus for modern maize varieties in Malawi? </w:t>
      </w:r>
      <w:r w:rsidRPr="008E388E">
        <w:rPr>
          <w:rFonts w:ascii="Times New Roman" w:eastAsia="Times New Roman" w:hAnsi="Times New Roman" w:cs="Times New Roman"/>
          <w:i/>
          <w:iCs/>
          <w:sz w:val="22"/>
          <w:lang w:val="en-GB" w:eastAsia="en-GB"/>
        </w:rPr>
        <w:t>Food Policy</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37</w:t>
      </w:r>
      <w:r w:rsidRPr="008E388E">
        <w:rPr>
          <w:rFonts w:ascii="Times New Roman" w:eastAsia="Times New Roman" w:hAnsi="Times New Roman" w:cs="Times New Roman"/>
          <w:sz w:val="22"/>
          <w:lang w:val="en-GB" w:eastAsia="en-GB"/>
        </w:rPr>
        <w:t>(5), 504–510. https://doi.org/10.1016/j.foodpol.2012.05.001</w:t>
      </w:r>
    </w:p>
    <w:p w14:paraId="7B8F18FA" w14:textId="034DE0CE"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n-GB" w:eastAsia="en-GB"/>
        </w:rPr>
        <w:t xml:space="preserve">Mabah, G., &amp; Samuel Oyekale, A. (2012). Analysis of factors influencing farm households’ </w:t>
      </w:r>
      <w:r w:rsidR="008E388E" w:rsidRPr="008E388E">
        <w:rPr>
          <w:rFonts w:ascii="Times New Roman" w:eastAsia="Times New Roman" w:hAnsi="Times New Roman" w:cs="Times New Roman"/>
          <w:sz w:val="22"/>
          <w:lang w:val="en-GB" w:eastAsia="en-GB"/>
        </w:rPr>
        <w:t>A</w:t>
      </w:r>
      <w:r w:rsidRPr="008E388E">
        <w:rPr>
          <w:rFonts w:ascii="Times New Roman" w:eastAsia="Times New Roman" w:hAnsi="Times New Roman" w:cs="Times New Roman"/>
          <w:sz w:val="22"/>
          <w:lang w:val="en-GB" w:eastAsia="en-GB"/>
        </w:rPr>
        <w:t xml:space="preserve">doption of maize technical package in western Cameroon. </w:t>
      </w:r>
      <w:r w:rsidRPr="008E388E">
        <w:rPr>
          <w:rFonts w:ascii="Times New Roman" w:eastAsia="Times New Roman" w:hAnsi="Times New Roman" w:cs="Times New Roman"/>
          <w:i/>
          <w:iCs/>
          <w:sz w:val="22"/>
          <w:lang w:val="en-GB" w:eastAsia="en-GB"/>
        </w:rPr>
        <w:t>Life Science Journal</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9</w:t>
      </w:r>
      <w:r w:rsidRPr="008E388E">
        <w:rPr>
          <w:rFonts w:ascii="Times New Roman" w:eastAsia="Times New Roman" w:hAnsi="Times New Roman" w:cs="Times New Roman"/>
          <w:sz w:val="22"/>
          <w:lang w:val="en-GB" w:eastAsia="en-GB"/>
        </w:rPr>
        <w:t>(4), 3841–3845. https://pdfs.semanticscholar.org/24ee/2d78ac1edb3db994b1b9104188a9913bb4e7.pdf</w:t>
      </w:r>
    </w:p>
    <w:p w14:paraId="3BBE2E93" w14:textId="77777777"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n-GB" w:eastAsia="en-GB"/>
        </w:rPr>
        <w:t xml:space="preserve">Magrini, E., &amp; Vigani, M. (2016). Technology adoption and the multiple dimensions of food security: the case of maize in Tanzania. </w:t>
      </w:r>
      <w:r w:rsidRPr="008E388E">
        <w:rPr>
          <w:rFonts w:ascii="Times New Roman" w:eastAsia="Times New Roman" w:hAnsi="Times New Roman" w:cs="Times New Roman"/>
          <w:i/>
          <w:iCs/>
          <w:sz w:val="22"/>
          <w:lang w:val="en-GB" w:eastAsia="en-GB"/>
        </w:rPr>
        <w:t>Food Security</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8</w:t>
      </w:r>
      <w:r w:rsidRPr="008E388E">
        <w:rPr>
          <w:rFonts w:ascii="Times New Roman" w:eastAsia="Times New Roman" w:hAnsi="Times New Roman" w:cs="Times New Roman"/>
          <w:sz w:val="22"/>
          <w:lang w:val="en-GB" w:eastAsia="en-GB"/>
        </w:rPr>
        <w:t>, 707–726. https://doi.org/10.1007/s12571-016-0593-7</w:t>
      </w:r>
    </w:p>
    <w:p w14:paraId="0A0D8BB5" w14:textId="77777777"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n-GB" w:eastAsia="en-GB"/>
        </w:rPr>
        <w:t xml:space="preserve">Makate, C., &amp; Makate, M. (2018). Technology in Society Interceding role of institutional extension services on the livelihood impacts of drought tolerant maize technology adoption in Zimbabwe. </w:t>
      </w:r>
      <w:r w:rsidRPr="008E388E">
        <w:rPr>
          <w:rFonts w:ascii="Times New Roman" w:eastAsia="Times New Roman" w:hAnsi="Times New Roman" w:cs="Times New Roman"/>
          <w:i/>
          <w:iCs/>
          <w:sz w:val="22"/>
          <w:lang w:val="en-GB" w:eastAsia="en-GB"/>
        </w:rPr>
        <w:t>Technology in Society</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56</w:t>
      </w:r>
      <w:r w:rsidRPr="008E388E">
        <w:rPr>
          <w:rFonts w:ascii="Times New Roman" w:eastAsia="Times New Roman" w:hAnsi="Times New Roman" w:cs="Times New Roman"/>
          <w:sz w:val="22"/>
          <w:lang w:val="en-GB" w:eastAsia="en-GB"/>
        </w:rPr>
        <w:t>(September 2018), 126–133. https://doi.org/10.1016/j.techsoc.2018.09.011</w:t>
      </w:r>
    </w:p>
    <w:p w14:paraId="44B54B1D" w14:textId="77777777"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n-GB" w:eastAsia="en-GB"/>
        </w:rPr>
        <w:t xml:space="preserve">Makate, C., Wang, R., Makate, M., &amp; Mango, N. (2017). Impact of drought tolerant maize adoption on maize productivity, sales and consumption in rural Zimbabwe. </w:t>
      </w:r>
      <w:r w:rsidRPr="008E388E">
        <w:rPr>
          <w:rFonts w:ascii="Times New Roman" w:eastAsia="Times New Roman" w:hAnsi="Times New Roman" w:cs="Times New Roman"/>
          <w:i/>
          <w:iCs/>
          <w:sz w:val="22"/>
          <w:lang w:val="en-GB" w:eastAsia="en-GB"/>
        </w:rPr>
        <w:t>Agrekon</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56</w:t>
      </w:r>
      <w:r w:rsidRPr="008E388E">
        <w:rPr>
          <w:rFonts w:ascii="Times New Roman" w:eastAsia="Times New Roman" w:hAnsi="Times New Roman" w:cs="Times New Roman"/>
          <w:sz w:val="22"/>
          <w:lang w:val="en-GB" w:eastAsia="en-GB"/>
        </w:rPr>
        <w:t>(1), 67–81. https://doi.org/10.1080/03031853.2017.1283241</w:t>
      </w:r>
    </w:p>
    <w:p w14:paraId="7A0F5F63" w14:textId="77777777"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s-MX" w:eastAsia="en-GB"/>
        </w:rPr>
        <w:t xml:space="preserve">Manda, J., Alene, A. D., Gardebroek, C., Kassie, M., &amp; Tembo, G. (2016). </w:t>
      </w:r>
      <w:r w:rsidRPr="008E388E">
        <w:rPr>
          <w:rFonts w:ascii="Times New Roman" w:eastAsia="Times New Roman" w:hAnsi="Times New Roman" w:cs="Times New Roman"/>
          <w:sz w:val="22"/>
          <w:lang w:val="en-GB" w:eastAsia="en-GB"/>
        </w:rPr>
        <w:t xml:space="preserve">Adoption and impacts of sustainable agricultural practices on maize yields and incomes: Evidence from rural Zambia. </w:t>
      </w:r>
      <w:r w:rsidRPr="008E388E">
        <w:rPr>
          <w:rFonts w:ascii="Times New Roman" w:eastAsia="Times New Roman" w:hAnsi="Times New Roman" w:cs="Times New Roman"/>
          <w:i/>
          <w:iCs/>
          <w:sz w:val="22"/>
          <w:lang w:val="en-GB" w:eastAsia="en-GB"/>
        </w:rPr>
        <w:t>Journal of Agricultural Economics</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67</w:t>
      </w:r>
      <w:r w:rsidRPr="008E388E">
        <w:rPr>
          <w:rFonts w:ascii="Times New Roman" w:eastAsia="Times New Roman" w:hAnsi="Times New Roman" w:cs="Times New Roman"/>
          <w:sz w:val="22"/>
          <w:lang w:val="en-GB" w:eastAsia="en-GB"/>
        </w:rPr>
        <w:t>(1), 130–153. https://doi.org/10.1111/1477-9552.12127</w:t>
      </w:r>
    </w:p>
    <w:p w14:paraId="3ACB6096" w14:textId="77777777"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s-MX" w:eastAsia="en-GB"/>
        </w:rPr>
        <w:lastRenderedPageBreak/>
        <w:t xml:space="preserve">Manda, J., Gardebroek, C., Kuntashula, E., &amp; Alene, A. D. (2018). </w:t>
      </w:r>
      <w:r w:rsidRPr="008E388E">
        <w:rPr>
          <w:rFonts w:ascii="Times New Roman" w:eastAsia="Times New Roman" w:hAnsi="Times New Roman" w:cs="Times New Roman"/>
          <w:sz w:val="22"/>
          <w:lang w:val="en-GB" w:eastAsia="en-GB"/>
        </w:rPr>
        <w:t xml:space="preserve">Impact of improved maize varieties on food security in Eastern Zambia: A doubly robust analysis. </w:t>
      </w:r>
      <w:r w:rsidRPr="008E388E">
        <w:rPr>
          <w:rFonts w:ascii="Times New Roman" w:eastAsia="Times New Roman" w:hAnsi="Times New Roman" w:cs="Times New Roman"/>
          <w:i/>
          <w:iCs/>
          <w:sz w:val="22"/>
          <w:lang w:val="en-GB" w:eastAsia="en-GB"/>
        </w:rPr>
        <w:t>Review of Development Economics</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22</w:t>
      </w:r>
      <w:r w:rsidRPr="008E388E">
        <w:rPr>
          <w:rFonts w:ascii="Times New Roman" w:eastAsia="Times New Roman" w:hAnsi="Times New Roman" w:cs="Times New Roman"/>
          <w:sz w:val="22"/>
          <w:lang w:val="en-GB" w:eastAsia="en-GB"/>
        </w:rPr>
        <w:t>(4), 1709–1728. https://doi.org/10.1111/rode.12516</w:t>
      </w:r>
    </w:p>
    <w:p w14:paraId="27452BA4" w14:textId="77777777"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s-MX" w:eastAsia="en-GB"/>
        </w:rPr>
        <w:t xml:space="preserve">Mapila, M. A. T. J., Njuki, J., Delve, R. J., Zingore, S., Matibini, J., Njuki, J., et al. </w:t>
      </w:r>
      <w:r w:rsidRPr="008E388E">
        <w:rPr>
          <w:rFonts w:ascii="Times New Roman" w:eastAsia="Times New Roman" w:hAnsi="Times New Roman" w:cs="Times New Roman"/>
          <w:sz w:val="22"/>
          <w:lang w:val="en-GB" w:eastAsia="en-GB"/>
        </w:rPr>
        <w:t xml:space="preserve">(2012). Agricultural economics research, policy and practice in southern Africa determinants of fertiliser use by smallholder maize farmers in the Chinyanja Triangle in Malawi , Mozambique and Zambia. </w:t>
      </w:r>
      <w:r w:rsidRPr="008E388E">
        <w:rPr>
          <w:rFonts w:ascii="Times New Roman" w:eastAsia="Times New Roman" w:hAnsi="Times New Roman" w:cs="Times New Roman"/>
          <w:i/>
          <w:iCs/>
          <w:sz w:val="22"/>
          <w:lang w:val="en-GB" w:eastAsia="en-GB"/>
        </w:rPr>
        <w:t>Agricultural Economics Research, Policy and Practice in Southern Africa</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51:1</w:t>
      </w:r>
      <w:r w:rsidRPr="008E388E">
        <w:rPr>
          <w:rFonts w:ascii="Times New Roman" w:eastAsia="Times New Roman" w:hAnsi="Times New Roman" w:cs="Times New Roman"/>
          <w:sz w:val="22"/>
          <w:lang w:val="en-GB" w:eastAsia="en-GB"/>
        </w:rPr>
        <w:t>, 20–41. https://doi.org/10.1080/03031853.2012.649534</w:t>
      </w:r>
    </w:p>
    <w:p w14:paraId="23A8018E" w14:textId="26FE45AC"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n-GB" w:eastAsia="en-GB"/>
        </w:rPr>
        <w:t xml:space="preserve">Marenya, P. P., &amp; Barrett, C. B. (2007). Household-level determinants of </w:t>
      </w:r>
      <w:r w:rsidR="008E388E" w:rsidRPr="008E388E">
        <w:rPr>
          <w:rFonts w:ascii="Times New Roman" w:eastAsia="Times New Roman" w:hAnsi="Times New Roman" w:cs="Times New Roman"/>
          <w:sz w:val="22"/>
          <w:lang w:val="en-GB" w:eastAsia="en-GB"/>
        </w:rPr>
        <w:t>A</w:t>
      </w:r>
      <w:r w:rsidRPr="008E388E">
        <w:rPr>
          <w:rFonts w:ascii="Times New Roman" w:eastAsia="Times New Roman" w:hAnsi="Times New Roman" w:cs="Times New Roman"/>
          <w:sz w:val="22"/>
          <w:lang w:val="en-GB" w:eastAsia="en-GB"/>
        </w:rPr>
        <w:t xml:space="preserve">doption of improved natural resources management practices among smallholder farmers in western Kenya. </w:t>
      </w:r>
      <w:r w:rsidRPr="008E388E">
        <w:rPr>
          <w:rFonts w:ascii="Times New Roman" w:eastAsia="Times New Roman" w:hAnsi="Times New Roman" w:cs="Times New Roman"/>
          <w:i/>
          <w:iCs/>
          <w:sz w:val="22"/>
          <w:lang w:val="en-GB" w:eastAsia="en-GB"/>
        </w:rPr>
        <w:t>Food Policy</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32</w:t>
      </w:r>
      <w:r w:rsidRPr="008E388E">
        <w:rPr>
          <w:rFonts w:ascii="Times New Roman" w:eastAsia="Times New Roman" w:hAnsi="Times New Roman" w:cs="Times New Roman"/>
          <w:sz w:val="22"/>
          <w:lang w:val="en-GB" w:eastAsia="en-GB"/>
        </w:rPr>
        <w:t>(4), 515–536. https://doi.org/10.1016/j.foodpol.2006.10.002</w:t>
      </w:r>
    </w:p>
    <w:p w14:paraId="7F50694B" w14:textId="77777777"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n-GB" w:eastAsia="en-GB"/>
        </w:rPr>
        <w:t xml:space="preserve">Marenya, P. P., &amp; Barrett, C. B. (2009). Soil quality and fertilizer use rates among smallholder farmers in western Kenya. </w:t>
      </w:r>
      <w:r w:rsidRPr="008E388E">
        <w:rPr>
          <w:rFonts w:ascii="Times New Roman" w:eastAsia="Times New Roman" w:hAnsi="Times New Roman" w:cs="Times New Roman"/>
          <w:i/>
          <w:iCs/>
          <w:sz w:val="22"/>
          <w:lang w:val="en-GB" w:eastAsia="en-GB"/>
        </w:rPr>
        <w:t>Agricultural Economics</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40</w:t>
      </w:r>
      <w:r w:rsidRPr="008E388E">
        <w:rPr>
          <w:rFonts w:ascii="Times New Roman" w:eastAsia="Times New Roman" w:hAnsi="Times New Roman" w:cs="Times New Roman"/>
          <w:sz w:val="22"/>
          <w:lang w:val="en-GB" w:eastAsia="en-GB"/>
        </w:rPr>
        <w:t>(5), 561–572. https://doi.org/10.1111/j.1574-0862.2009.00398.x</w:t>
      </w:r>
    </w:p>
    <w:p w14:paraId="4AE451BD" w14:textId="77777777"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s-MX" w:eastAsia="en-GB"/>
        </w:rPr>
        <w:t xml:space="preserve">Marenya, P. P., Kassie, M., Jaleta, M., Rahut, D. B., &amp; Erenstein, O. (2017). </w:t>
      </w:r>
      <w:r w:rsidRPr="008E388E">
        <w:rPr>
          <w:rFonts w:ascii="Times New Roman" w:eastAsia="Times New Roman" w:hAnsi="Times New Roman" w:cs="Times New Roman"/>
          <w:sz w:val="22"/>
          <w:lang w:val="en-GB" w:eastAsia="en-GB"/>
        </w:rPr>
        <w:t xml:space="preserve">Predicting minimum tillage adoption among smallholder farmers using micro- level and policy variables. </w:t>
      </w:r>
      <w:r w:rsidRPr="008E388E">
        <w:rPr>
          <w:rFonts w:ascii="Times New Roman" w:eastAsia="Times New Roman" w:hAnsi="Times New Roman" w:cs="Times New Roman"/>
          <w:i/>
          <w:iCs/>
          <w:sz w:val="22"/>
          <w:lang w:val="en-GB" w:eastAsia="en-GB"/>
        </w:rPr>
        <w:t>Agricultural and Food Economics</w:t>
      </w:r>
      <w:r w:rsidRPr="008E388E">
        <w:rPr>
          <w:rFonts w:ascii="Times New Roman" w:eastAsia="Times New Roman" w:hAnsi="Times New Roman" w:cs="Times New Roman"/>
          <w:sz w:val="22"/>
          <w:lang w:val="en-GB" w:eastAsia="en-GB"/>
        </w:rPr>
        <w:t>, 1–22. https://doi.org/10.1186/s40100-017-0081-1</w:t>
      </w:r>
    </w:p>
    <w:p w14:paraId="3420A44A" w14:textId="77777777"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n-GB" w:eastAsia="en-GB"/>
        </w:rPr>
        <w:t xml:space="preserve">Mason, N. M., Jayne, T. S., &amp; Mofya-mukuka, R. (2013). Zambia ’ s input subsidy programs. </w:t>
      </w:r>
      <w:r w:rsidRPr="008E388E">
        <w:rPr>
          <w:rFonts w:ascii="Times New Roman" w:eastAsia="Times New Roman" w:hAnsi="Times New Roman" w:cs="Times New Roman"/>
          <w:i/>
          <w:iCs/>
          <w:sz w:val="22"/>
          <w:lang w:val="en-GB" w:eastAsia="en-GB"/>
        </w:rPr>
        <w:t>Agricultural Economics</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44</w:t>
      </w:r>
      <w:r w:rsidRPr="008E388E">
        <w:rPr>
          <w:rFonts w:ascii="Times New Roman" w:eastAsia="Times New Roman" w:hAnsi="Times New Roman" w:cs="Times New Roman"/>
          <w:sz w:val="22"/>
          <w:lang w:val="en-GB" w:eastAsia="en-GB"/>
        </w:rPr>
        <w:t>, 613–628. https://doi.org/10.1111/agec.12077</w:t>
      </w:r>
    </w:p>
    <w:p w14:paraId="634B828C" w14:textId="77777777"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n-GB" w:eastAsia="en-GB"/>
        </w:rPr>
        <w:t xml:space="preserve">Mason, N. M., &amp; Smale, M. (2013). Impacts of subsidized hybrid seed on indicators of economic well-being among smallholder maize growers in Zambia. </w:t>
      </w:r>
      <w:r w:rsidRPr="008E388E">
        <w:rPr>
          <w:rFonts w:ascii="Times New Roman" w:eastAsia="Times New Roman" w:hAnsi="Times New Roman" w:cs="Times New Roman"/>
          <w:i/>
          <w:iCs/>
          <w:sz w:val="22"/>
          <w:lang w:val="en-GB" w:eastAsia="en-GB"/>
        </w:rPr>
        <w:t>Agricultural Economics</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44</w:t>
      </w:r>
      <w:r w:rsidRPr="008E388E">
        <w:rPr>
          <w:rFonts w:ascii="Times New Roman" w:eastAsia="Times New Roman" w:hAnsi="Times New Roman" w:cs="Times New Roman"/>
          <w:sz w:val="22"/>
          <w:lang w:val="en-GB" w:eastAsia="en-GB"/>
        </w:rPr>
        <w:t>, 659–670. https://doi.org/10.1111/agec.12080</w:t>
      </w:r>
    </w:p>
    <w:p w14:paraId="62DC22A1" w14:textId="77777777"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n-GB" w:eastAsia="en-GB"/>
        </w:rPr>
        <w:t xml:space="preserve">Mathenge, M. K., &amp; Tschirley, D. L. (2009). </w:t>
      </w:r>
      <w:r w:rsidRPr="008E388E">
        <w:rPr>
          <w:rFonts w:ascii="Times New Roman" w:eastAsia="Times New Roman" w:hAnsi="Times New Roman" w:cs="Times New Roman"/>
          <w:i/>
          <w:iCs/>
          <w:sz w:val="22"/>
          <w:lang w:val="en-GB" w:eastAsia="en-GB"/>
        </w:rPr>
        <w:t>Off-farm work and farm production decisions: Evidence from maize-producing households in rural Kenya.</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Economic Development in Africa</w:t>
      </w:r>
      <w:r w:rsidRPr="008E388E">
        <w:rPr>
          <w:rFonts w:ascii="Times New Roman" w:eastAsia="Times New Roman" w:hAnsi="Times New Roman" w:cs="Times New Roman"/>
          <w:sz w:val="22"/>
          <w:lang w:val="en-GB" w:eastAsia="en-GB"/>
        </w:rPr>
        <w:t>. Nairobi, Kenya: Tegemeo Institute of Agricultural Policy and Development.</w:t>
      </w:r>
    </w:p>
    <w:p w14:paraId="3229584D" w14:textId="77777777"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n-GB" w:eastAsia="en-GB"/>
        </w:rPr>
        <w:t xml:space="preserve">Mathenge, M. K., Smale, M., &amp; Tschirley, D. (2015). Off-farm employment and input intensification among smallholder maize farmers in Kenya. </w:t>
      </w:r>
      <w:r w:rsidRPr="008E388E">
        <w:rPr>
          <w:rFonts w:ascii="Times New Roman" w:eastAsia="Times New Roman" w:hAnsi="Times New Roman" w:cs="Times New Roman"/>
          <w:i/>
          <w:iCs/>
          <w:sz w:val="22"/>
          <w:lang w:val="en-GB" w:eastAsia="en-GB"/>
        </w:rPr>
        <w:t>Journal of Agricultural Economics</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66</w:t>
      </w:r>
      <w:r w:rsidRPr="008E388E">
        <w:rPr>
          <w:rFonts w:ascii="Times New Roman" w:eastAsia="Times New Roman" w:hAnsi="Times New Roman" w:cs="Times New Roman"/>
          <w:sz w:val="22"/>
          <w:lang w:val="en-GB" w:eastAsia="en-GB"/>
        </w:rPr>
        <w:t>(2), 519–536. https://doi.org/10.1111/1477-9552.12093</w:t>
      </w:r>
    </w:p>
    <w:p w14:paraId="772D4555" w14:textId="019C9B30"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n-GB" w:eastAsia="en-GB"/>
        </w:rPr>
        <w:t xml:space="preserve">Mazvimavi, K., &amp; Twomlow, S. (2009). Socioeconomic and institutional factors influencing </w:t>
      </w:r>
      <w:r w:rsidR="008E388E" w:rsidRPr="008E388E">
        <w:rPr>
          <w:rFonts w:ascii="Times New Roman" w:eastAsia="Times New Roman" w:hAnsi="Times New Roman" w:cs="Times New Roman"/>
          <w:sz w:val="22"/>
          <w:lang w:val="en-GB" w:eastAsia="en-GB"/>
        </w:rPr>
        <w:t>A</w:t>
      </w:r>
      <w:r w:rsidRPr="008E388E">
        <w:rPr>
          <w:rFonts w:ascii="Times New Roman" w:eastAsia="Times New Roman" w:hAnsi="Times New Roman" w:cs="Times New Roman"/>
          <w:sz w:val="22"/>
          <w:lang w:val="en-GB" w:eastAsia="en-GB"/>
        </w:rPr>
        <w:t xml:space="preserve">doption of conservation farming by vulnerable households in Zimbabwe. </w:t>
      </w:r>
      <w:r w:rsidRPr="008E388E">
        <w:rPr>
          <w:rFonts w:ascii="Times New Roman" w:eastAsia="Times New Roman" w:hAnsi="Times New Roman" w:cs="Times New Roman"/>
          <w:i/>
          <w:iCs/>
          <w:sz w:val="22"/>
          <w:lang w:val="en-GB" w:eastAsia="en-GB"/>
        </w:rPr>
        <w:t>Agricultural Systems</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101</w:t>
      </w:r>
      <w:r w:rsidRPr="008E388E">
        <w:rPr>
          <w:rFonts w:ascii="Times New Roman" w:eastAsia="Times New Roman" w:hAnsi="Times New Roman" w:cs="Times New Roman"/>
          <w:sz w:val="22"/>
          <w:lang w:val="en-GB" w:eastAsia="en-GB"/>
        </w:rPr>
        <w:t>(1–2), 20–29. https://doi.org/10.1016/j.agsy.2009.02.002</w:t>
      </w:r>
    </w:p>
    <w:p w14:paraId="1EC9B309" w14:textId="77777777"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n-GB" w:eastAsia="en-GB"/>
        </w:rPr>
        <w:t xml:space="preserve">Mignouna, D. B., Manyong, V. M., &amp; Rusike, J. (2011). Determinants of adopting imazapyr-resistant maize technologies and its impact on household income in western Kenya. </w:t>
      </w:r>
      <w:r w:rsidRPr="008E388E">
        <w:rPr>
          <w:rFonts w:ascii="Times New Roman" w:eastAsia="Times New Roman" w:hAnsi="Times New Roman" w:cs="Times New Roman"/>
          <w:i/>
          <w:iCs/>
          <w:sz w:val="22"/>
          <w:lang w:val="en-GB" w:eastAsia="en-GB"/>
        </w:rPr>
        <w:t>AgBioForum</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14</w:t>
      </w:r>
      <w:r w:rsidRPr="008E388E">
        <w:rPr>
          <w:rFonts w:ascii="Times New Roman" w:eastAsia="Times New Roman" w:hAnsi="Times New Roman" w:cs="Times New Roman"/>
          <w:sz w:val="22"/>
          <w:lang w:val="en-GB" w:eastAsia="en-GB"/>
        </w:rPr>
        <w:t>(3), 158–163.</w:t>
      </w:r>
    </w:p>
    <w:p w14:paraId="3AE61C23" w14:textId="6BB214AC"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s-MX" w:eastAsia="en-GB"/>
        </w:rPr>
        <w:t xml:space="preserve">Mmbando, F. E., &amp; Baiyegunhi, L. J. S. (2016). </w:t>
      </w:r>
      <w:r w:rsidRPr="008E388E">
        <w:rPr>
          <w:rFonts w:ascii="Times New Roman" w:eastAsia="Times New Roman" w:hAnsi="Times New Roman" w:cs="Times New Roman"/>
          <w:sz w:val="22"/>
          <w:lang w:val="en-GB" w:eastAsia="en-GB"/>
        </w:rPr>
        <w:t xml:space="preserve">Socio-economic and institutional factors influencing </w:t>
      </w:r>
      <w:r w:rsidR="008E388E" w:rsidRPr="008E388E">
        <w:rPr>
          <w:rFonts w:ascii="Times New Roman" w:eastAsia="Times New Roman" w:hAnsi="Times New Roman" w:cs="Times New Roman"/>
          <w:sz w:val="22"/>
          <w:lang w:val="en-GB" w:eastAsia="en-GB"/>
        </w:rPr>
        <w:t>A</w:t>
      </w:r>
      <w:r w:rsidRPr="008E388E">
        <w:rPr>
          <w:rFonts w:ascii="Times New Roman" w:eastAsia="Times New Roman" w:hAnsi="Times New Roman" w:cs="Times New Roman"/>
          <w:sz w:val="22"/>
          <w:lang w:val="en-GB" w:eastAsia="en-GB"/>
        </w:rPr>
        <w:t xml:space="preserve">doption of improved maize varieties in Hai District, Tanzania. </w:t>
      </w:r>
      <w:r w:rsidRPr="008E388E">
        <w:rPr>
          <w:rFonts w:ascii="Times New Roman" w:eastAsia="Times New Roman" w:hAnsi="Times New Roman" w:cs="Times New Roman"/>
          <w:i/>
          <w:iCs/>
          <w:sz w:val="22"/>
          <w:lang w:val="en-GB" w:eastAsia="en-GB"/>
        </w:rPr>
        <w:t>Journal of Human Ecology</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53</w:t>
      </w:r>
      <w:r w:rsidRPr="008E388E">
        <w:rPr>
          <w:rFonts w:ascii="Times New Roman" w:eastAsia="Times New Roman" w:hAnsi="Times New Roman" w:cs="Times New Roman"/>
          <w:sz w:val="22"/>
          <w:lang w:val="en-GB" w:eastAsia="en-GB"/>
        </w:rPr>
        <w:t>(1), 49–56. https://doi.org/10.1080/09709274.2016.11906955</w:t>
      </w:r>
    </w:p>
    <w:p w14:paraId="28D24993" w14:textId="29E3F9F7"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s-MX" w:eastAsia="en-GB"/>
        </w:rPr>
        <w:t xml:space="preserve">Mponela, P., Kassie, G. T., &amp; Tamene, L. D. (2018). </w:t>
      </w:r>
      <w:r w:rsidRPr="008E388E">
        <w:rPr>
          <w:rFonts w:ascii="Times New Roman" w:eastAsia="Times New Roman" w:hAnsi="Times New Roman" w:cs="Times New Roman"/>
          <w:sz w:val="22"/>
          <w:lang w:val="en-GB" w:eastAsia="en-GB"/>
        </w:rPr>
        <w:t xml:space="preserve">Simultaneous </w:t>
      </w:r>
      <w:r w:rsidR="008E388E" w:rsidRPr="008E388E">
        <w:rPr>
          <w:rFonts w:ascii="Times New Roman" w:eastAsia="Times New Roman" w:hAnsi="Times New Roman" w:cs="Times New Roman"/>
          <w:sz w:val="22"/>
          <w:lang w:val="en-GB" w:eastAsia="en-GB"/>
        </w:rPr>
        <w:t>A</w:t>
      </w:r>
      <w:r w:rsidRPr="008E388E">
        <w:rPr>
          <w:rFonts w:ascii="Times New Roman" w:eastAsia="Times New Roman" w:hAnsi="Times New Roman" w:cs="Times New Roman"/>
          <w:sz w:val="22"/>
          <w:lang w:val="en-GB" w:eastAsia="en-GB"/>
        </w:rPr>
        <w:t xml:space="preserve">doption of integrated soil fertility management technologies in the Chinyanja Triangle, Southern Africa. </w:t>
      </w:r>
      <w:r w:rsidRPr="008E388E">
        <w:rPr>
          <w:rFonts w:ascii="Times New Roman" w:eastAsia="Times New Roman" w:hAnsi="Times New Roman" w:cs="Times New Roman"/>
          <w:i/>
          <w:iCs/>
          <w:sz w:val="22"/>
          <w:lang w:val="en-GB" w:eastAsia="en-GB"/>
        </w:rPr>
        <w:t>Natural Resources Forum</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42</w:t>
      </w:r>
      <w:r w:rsidRPr="008E388E">
        <w:rPr>
          <w:rFonts w:ascii="Times New Roman" w:eastAsia="Times New Roman" w:hAnsi="Times New Roman" w:cs="Times New Roman"/>
          <w:sz w:val="22"/>
          <w:lang w:val="en-GB" w:eastAsia="en-GB"/>
        </w:rPr>
        <w:t>(3), 172–184. https://doi.org/10.1111/1477-8947.12155</w:t>
      </w:r>
    </w:p>
    <w:p w14:paraId="265D6498" w14:textId="77777777"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n-GB" w:eastAsia="en-GB"/>
        </w:rPr>
        <w:t xml:space="preserve">Mugi-ngenga, E. W., Mucheru-muna, M. W., Mugwe, J. N., &amp; Ngetich, F. K. (2016). Household’s socio-economic factors influencing the level of adaptation to climate variability in the dry zones of Eastern Kenya. </w:t>
      </w:r>
      <w:r w:rsidRPr="008E388E">
        <w:rPr>
          <w:rFonts w:ascii="Times New Roman" w:eastAsia="Times New Roman" w:hAnsi="Times New Roman" w:cs="Times New Roman"/>
          <w:i/>
          <w:iCs/>
          <w:sz w:val="22"/>
          <w:lang w:val="en-GB" w:eastAsia="en-GB"/>
        </w:rPr>
        <w:t>Journal of Rural Studies</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43</w:t>
      </w:r>
      <w:r w:rsidRPr="008E388E">
        <w:rPr>
          <w:rFonts w:ascii="Times New Roman" w:eastAsia="Times New Roman" w:hAnsi="Times New Roman" w:cs="Times New Roman"/>
          <w:sz w:val="22"/>
          <w:lang w:val="en-GB" w:eastAsia="en-GB"/>
        </w:rPr>
        <w:t>, 49–60. https://doi.org/10.1016/j.jrurstud.2015.11.004</w:t>
      </w:r>
    </w:p>
    <w:p w14:paraId="67E8ED0A" w14:textId="5CB09EE8"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n-GB" w:eastAsia="en-GB"/>
        </w:rPr>
        <w:t xml:space="preserve">Mugisha, J., &amp; Diiro, G. (2010). Explaining the </w:t>
      </w:r>
      <w:r w:rsidR="008E388E" w:rsidRPr="008E388E">
        <w:rPr>
          <w:rFonts w:ascii="Times New Roman" w:eastAsia="Times New Roman" w:hAnsi="Times New Roman" w:cs="Times New Roman"/>
          <w:sz w:val="22"/>
          <w:lang w:val="en-GB" w:eastAsia="en-GB"/>
        </w:rPr>
        <w:t>A</w:t>
      </w:r>
      <w:r w:rsidRPr="008E388E">
        <w:rPr>
          <w:rFonts w:ascii="Times New Roman" w:eastAsia="Times New Roman" w:hAnsi="Times New Roman" w:cs="Times New Roman"/>
          <w:sz w:val="22"/>
          <w:lang w:val="en-GB" w:eastAsia="en-GB"/>
        </w:rPr>
        <w:t xml:space="preserve">doption of improved maize varieties and its effects on yields among smallholder maize farmers in eastern and central Uganda. </w:t>
      </w:r>
      <w:r w:rsidRPr="008E388E">
        <w:rPr>
          <w:rFonts w:ascii="Times New Roman" w:eastAsia="Times New Roman" w:hAnsi="Times New Roman" w:cs="Times New Roman"/>
          <w:i/>
          <w:iCs/>
          <w:sz w:val="22"/>
          <w:lang w:val="en-GB" w:eastAsia="en-GB"/>
        </w:rPr>
        <w:t>Middle East Journal of Scientific Research</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5</w:t>
      </w:r>
      <w:r w:rsidRPr="008E388E">
        <w:rPr>
          <w:rFonts w:ascii="Times New Roman" w:eastAsia="Times New Roman" w:hAnsi="Times New Roman" w:cs="Times New Roman"/>
          <w:sz w:val="22"/>
          <w:lang w:val="en-GB" w:eastAsia="en-GB"/>
        </w:rPr>
        <w:t>(1), 6–13. https://www.idosi.org/mejsr/mejsr5(1)/2.pdf</w:t>
      </w:r>
    </w:p>
    <w:p w14:paraId="6DDA7FF5" w14:textId="77777777"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n-GB" w:eastAsia="en-GB"/>
        </w:rPr>
        <w:lastRenderedPageBreak/>
        <w:t xml:space="preserve">Murage, A. W., Obare, G., Chianu, J., Amudavi, D. M., &amp; Khan, Z. R. (2012). The effects of dissemination pathways of the speed of push-pull technology adoption in western Kenya. </w:t>
      </w:r>
      <w:r w:rsidRPr="008E388E">
        <w:rPr>
          <w:rFonts w:ascii="Times New Roman" w:eastAsia="Times New Roman" w:hAnsi="Times New Roman" w:cs="Times New Roman"/>
          <w:i/>
          <w:iCs/>
          <w:sz w:val="22"/>
          <w:lang w:val="en-GB" w:eastAsia="en-GB"/>
        </w:rPr>
        <w:t>Quarterly Journal of International Agriculture</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2</w:t>
      </w:r>
      <w:r w:rsidRPr="008E388E">
        <w:rPr>
          <w:rFonts w:ascii="Times New Roman" w:eastAsia="Times New Roman" w:hAnsi="Times New Roman" w:cs="Times New Roman"/>
          <w:sz w:val="22"/>
          <w:lang w:val="en-GB" w:eastAsia="en-GB"/>
        </w:rPr>
        <w:t>(2005), 1303–1309. https://tind-customer-agecon.s3.amazonaws.com/906ec975-db59-49e4-80e3-b037a3f44c20?response-content-disposition=inline%3B filename%2A%3DUTF-8%27%273_Murage.pdf&amp;response-content-type=application%2Fpdf&amp;AWSAccessKeyId=AKIAXL7W7Q3XHXDVDQYS&amp;Expires=1560360365&amp;</w:t>
      </w:r>
    </w:p>
    <w:p w14:paraId="726BC659" w14:textId="1ED29502"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n-GB" w:eastAsia="en-GB"/>
        </w:rPr>
        <w:t xml:space="preserve">Murage, A. W., Midega, C. A. O., Pittchar, J. O., Pickett, J. A., &amp; Khan, Z. R. (2015). Determinants of </w:t>
      </w:r>
      <w:r w:rsidR="008E388E" w:rsidRPr="008E388E">
        <w:rPr>
          <w:rFonts w:ascii="Times New Roman" w:eastAsia="Times New Roman" w:hAnsi="Times New Roman" w:cs="Times New Roman"/>
          <w:sz w:val="22"/>
          <w:lang w:val="en-GB" w:eastAsia="en-GB"/>
        </w:rPr>
        <w:t>A</w:t>
      </w:r>
      <w:r w:rsidRPr="008E388E">
        <w:rPr>
          <w:rFonts w:ascii="Times New Roman" w:eastAsia="Times New Roman" w:hAnsi="Times New Roman" w:cs="Times New Roman"/>
          <w:sz w:val="22"/>
          <w:lang w:val="en-GB" w:eastAsia="en-GB"/>
        </w:rPr>
        <w:t xml:space="preserve">doption of climate-smart push-pull technology for enhanced food security through integrated pest management in eastern Africa. </w:t>
      </w:r>
      <w:r w:rsidRPr="008E388E">
        <w:rPr>
          <w:rFonts w:ascii="Times New Roman" w:eastAsia="Times New Roman" w:hAnsi="Times New Roman" w:cs="Times New Roman"/>
          <w:i/>
          <w:iCs/>
          <w:sz w:val="22"/>
          <w:lang w:val="en-GB" w:eastAsia="en-GB"/>
        </w:rPr>
        <w:t>Food Security</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7</w:t>
      </w:r>
      <w:r w:rsidRPr="008E388E">
        <w:rPr>
          <w:rFonts w:ascii="Times New Roman" w:eastAsia="Times New Roman" w:hAnsi="Times New Roman" w:cs="Times New Roman"/>
          <w:sz w:val="22"/>
          <w:lang w:val="en-GB" w:eastAsia="en-GB"/>
        </w:rPr>
        <w:t>(3), 709–724. https://doi.org/10.1007/s12571-015-0454-9</w:t>
      </w:r>
    </w:p>
    <w:p w14:paraId="2BA53759" w14:textId="77777777"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n-GB" w:eastAsia="en-GB"/>
        </w:rPr>
        <w:t xml:space="preserve">Murage, A. W., Obare, G., Chianu, J., Amudavi, D. M., Pickett, J., &amp; Khan, Z. R. (2011). Duration analysis of technology adoption effects of dissemination pathways: A case of “push-pull” technology for control of Striga weeds and stemborers in Western Kenya. </w:t>
      </w:r>
      <w:r w:rsidRPr="008E388E">
        <w:rPr>
          <w:rFonts w:ascii="Times New Roman" w:eastAsia="Times New Roman" w:hAnsi="Times New Roman" w:cs="Times New Roman"/>
          <w:i/>
          <w:iCs/>
          <w:sz w:val="22"/>
          <w:lang w:val="en-GB" w:eastAsia="en-GB"/>
        </w:rPr>
        <w:t>Crop Protection</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30</w:t>
      </w:r>
      <w:r w:rsidRPr="008E388E">
        <w:rPr>
          <w:rFonts w:ascii="Times New Roman" w:eastAsia="Times New Roman" w:hAnsi="Times New Roman" w:cs="Times New Roman"/>
          <w:sz w:val="22"/>
          <w:lang w:val="en-GB" w:eastAsia="en-GB"/>
        </w:rPr>
        <w:t>(5), 531–538. https://doi.org/10.1016/j.cropro.2010.11.009</w:t>
      </w:r>
    </w:p>
    <w:p w14:paraId="7C492446" w14:textId="34450CA2"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s-MX" w:eastAsia="en-GB"/>
        </w:rPr>
        <w:t xml:space="preserve">Muriithi, B. W., Menale, K., Diiro, G., &amp; Muricho, G. (2018). </w:t>
      </w:r>
      <w:r w:rsidRPr="008E388E">
        <w:rPr>
          <w:rFonts w:ascii="Times New Roman" w:eastAsia="Times New Roman" w:hAnsi="Times New Roman" w:cs="Times New Roman"/>
          <w:sz w:val="22"/>
          <w:lang w:val="en-GB" w:eastAsia="en-GB"/>
        </w:rPr>
        <w:t xml:space="preserve">Does gender matter in the </w:t>
      </w:r>
      <w:r w:rsidR="008E388E" w:rsidRPr="008E388E">
        <w:rPr>
          <w:rFonts w:ascii="Times New Roman" w:eastAsia="Times New Roman" w:hAnsi="Times New Roman" w:cs="Times New Roman"/>
          <w:sz w:val="22"/>
          <w:lang w:val="en-GB" w:eastAsia="en-GB"/>
        </w:rPr>
        <w:t>A</w:t>
      </w:r>
      <w:r w:rsidRPr="008E388E">
        <w:rPr>
          <w:rFonts w:ascii="Times New Roman" w:eastAsia="Times New Roman" w:hAnsi="Times New Roman" w:cs="Times New Roman"/>
          <w:sz w:val="22"/>
          <w:lang w:val="en-GB" w:eastAsia="en-GB"/>
        </w:rPr>
        <w:t xml:space="preserve">doption of push-pull pest management and other sustainable agricultural practices? Evidence from western Kenya. </w:t>
      </w:r>
      <w:r w:rsidRPr="008E388E">
        <w:rPr>
          <w:rFonts w:ascii="Times New Roman" w:eastAsia="Times New Roman" w:hAnsi="Times New Roman" w:cs="Times New Roman"/>
          <w:i/>
          <w:iCs/>
          <w:sz w:val="22"/>
          <w:lang w:val="en-GB" w:eastAsia="en-GB"/>
        </w:rPr>
        <w:t>International Society for Plant Pathology</w:t>
      </w:r>
      <w:r w:rsidRPr="008E388E">
        <w:rPr>
          <w:rFonts w:ascii="Times New Roman" w:eastAsia="Times New Roman" w:hAnsi="Times New Roman" w:cs="Times New Roman"/>
          <w:sz w:val="22"/>
          <w:lang w:val="en-GB" w:eastAsia="en-GB"/>
        </w:rPr>
        <w:t>, 1–11.</w:t>
      </w:r>
    </w:p>
    <w:p w14:paraId="1D01948F" w14:textId="77777777"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n-GB" w:eastAsia="en-GB"/>
        </w:rPr>
        <w:t xml:space="preserve">Mutenje, M., Kankwamba, H., Mangisonib, J., &amp; Kassie, M. (2016). Technological forecasting &amp; social change agricultural innovations and food security in Malawi: Gender dynamics, institutions and market implications. </w:t>
      </w:r>
      <w:r w:rsidRPr="008E388E">
        <w:rPr>
          <w:rFonts w:ascii="Times New Roman" w:eastAsia="Times New Roman" w:hAnsi="Times New Roman" w:cs="Times New Roman"/>
          <w:i/>
          <w:iCs/>
          <w:sz w:val="22"/>
          <w:lang w:val="en-GB" w:eastAsia="en-GB"/>
        </w:rPr>
        <w:t>Technological Forecasting &amp; Social Change</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103</w:t>
      </w:r>
      <w:r w:rsidRPr="008E388E">
        <w:rPr>
          <w:rFonts w:ascii="Times New Roman" w:eastAsia="Times New Roman" w:hAnsi="Times New Roman" w:cs="Times New Roman"/>
          <w:sz w:val="22"/>
          <w:lang w:val="en-GB" w:eastAsia="en-GB"/>
        </w:rPr>
        <w:t>, 240–248. https://doi.org/10.1016/j.techfore.2015.10.004</w:t>
      </w:r>
    </w:p>
    <w:p w14:paraId="60ACE0A1" w14:textId="6E20D5E4"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s-MX" w:eastAsia="en-GB"/>
        </w:rPr>
        <w:t xml:space="preserve">Ndiritu, S. W., Kassie, M., &amp; Shiferaw, B. (2014). </w:t>
      </w:r>
      <w:r w:rsidRPr="008E388E">
        <w:rPr>
          <w:rFonts w:ascii="Times New Roman" w:eastAsia="Times New Roman" w:hAnsi="Times New Roman" w:cs="Times New Roman"/>
          <w:sz w:val="22"/>
          <w:lang w:val="en-GB" w:eastAsia="en-GB"/>
        </w:rPr>
        <w:t xml:space="preserve">Are there systematic gender differences in the </w:t>
      </w:r>
      <w:r w:rsidR="008E388E" w:rsidRPr="008E388E">
        <w:rPr>
          <w:rFonts w:ascii="Times New Roman" w:eastAsia="Times New Roman" w:hAnsi="Times New Roman" w:cs="Times New Roman"/>
          <w:sz w:val="22"/>
          <w:lang w:val="en-GB" w:eastAsia="en-GB"/>
        </w:rPr>
        <w:t>A</w:t>
      </w:r>
      <w:r w:rsidRPr="008E388E">
        <w:rPr>
          <w:rFonts w:ascii="Times New Roman" w:eastAsia="Times New Roman" w:hAnsi="Times New Roman" w:cs="Times New Roman"/>
          <w:sz w:val="22"/>
          <w:lang w:val="en-GB" w:eastAsia="en-GB"/>
        </w:rPr>
        <w:t xml:space="preserve">doption of sustainable agricultural intensification practices? Evidence from Kenya. </w:t>
      </w:r>
      <w:r w:rsidRPr="008E388E">
        <w:rPr>
          <w:rFonts w:ascii="Times New Roman" w:eastAsia="Times New Roman" w:hAnsi="Times New Roman" w:cs="Times New Roman"/>
          <w:i/>
          <w:iCs/>
          <w:sz w:val="22"/>
          <w:lang w:val="en-GB" w:eastAsia="en-GB"/>
        </w:rPr>
        <w:t>Food Policy</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49</w:t>
      </w:r>
      <w:r w:rsidRPr="008E388E">
        <w:rPr>
          <w:rFonts w:ascii="Times New Roman" w:eastAsia="Times New Roman" w:hAnsi="Times New Roman" w:cs="Times New Roman"/>
          <w:sz w:val="22"/>
          <w:lang w:val="en-GB" w:eastAsia="en-GB"/>
        </w:rPr>
        <w:t>, 117–127. https://doi.org/10.1016/j.foodpol.2014.06.010</w:t>
      </w:r>
    </w:p>
    <w:p w14:paraId="6332608B" w14:textId="187604DE"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n-GB" w:eastAsia="en-GB"/>
        </w:rPr>
        <w:t xml:space="preserve">Ngombe, J. N., Kalinda, T. H., &amp; Tembo, G. (2017). Agricultural economics research, policy and practice in southern Africa does </w:t>
      </w:r>
      <w:r w:rsidR="008E388E" w:rsidRPr="008E388E">
        <w:rPr>
          <w:rFonts w:ascii="Times New Roman" w:eastAsia="Times New Roman" w:hAnsi="Times New Roman" w:cs="Times New Roman"/>
          <w:sz w:val="22"/>
          <w:lang w:val="en-GB" w:eastAsia="en-GB"/>
        </w:rPr>
        <w:t>A</w:t>
      </w:r>
      <w:r w:rsidRPr="008E388E">
        <w:rPr>
          <w:rFonts w:ascii="Times New Roman" w:eastAsia="Times New Roman" w:hAnsi="Times New Roman" w:cs="Times New Roman"/>
          <w:sz w:val="22"/>
          <w:lang w:val="en-GB" w:eastAsia="en-GB"/>
        </w:rPr>
        <w:t xml:space="preserve">doption of conservation farming practices result in increased crop revenue ? </w:t>
      </w:r>
      <w:r w:rsidRPr="008E388E">
        <w:rPr>
          <w:rFonts w:ascii="Times New Roman" w:eastAsia="Times New Roman" w:hAnsi="Times New Roman" w:cs="Times New Roman"/>
          <w:i/>
          <w:iCs/>
          <w:sz w:val="22"/>
          <w:lang w:val="en-GB" w:eastAsia="en-GB"/>
        </w:rPr>
        <w:t>Agrekon</w:t>
      </w:r>
      <w:r w:rsidRPr="008E388E">
        <w:rPr>
          <w:rFonts w:ascii="Times New Roman" w:eastAsia="Times New Roman" w:hAnsi="Times New Roman" w:cs="Times New Roman"/>
          <w:sz w:val="22"/>
          <w:lang w:val="en-GB" w:eastAsia="en-GB"/>
        </w:rPr>
        <w:t>, 1–17. https://doi.org/10.1080/03031853.2017.1312467</w:t>
      </w:r>
    </w:p>
    <w:p w14:paraId="1EAEAF75" w14:textId="77777777"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n-GB" w:eastAsia="en-GB"/>
        </w:rPr>
        <w:t xml:space="preserve">Ngwira, A., Johnsen, F. H., Aune, J. B., Mekuria, M., &amp; Thierfelder, C. (2014). Adoption and extent of conservation agriculture practices among smallholder farmers in Malawi. </w:t>
      </w:r>
      <w:r w:rsidRPr="008E388E">
        <w:rPr>
          <w:rFonts w:ascii="Times New Roman" w:eastAsia="Times New Roman" w:hAnsi="Times New Roman" w:cs="Times New Roman"/>
          <w:i/>
          <w:iCs/>
          <w:sz w:val="22"/>
          <w:lang w:val="en-GB" w:eastAsia="en-GB"/>
        </w:rPr>
        <w:t>Journal of Soil and Water Conservation</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69</w:t>
      </w:r>
      <w:r w:rsidRPr="008E388E">
        <w:rPr>
          <w:rFonts w:ascii="Times New Roman" w:eastAsia="Times New Roman" w:hAnsi="Times New Roman" w:cs="Times New Roman"/>
          <w:sz w:val="22"/>
          <w:lang w:val="en-GB" w:eastAsia="en-GB"/>
        </w:rPr>
        <w:t>(2), 107–119. https://doi.org/10.2489/jswc.69.2.107</w:t>
      </w:r>
    </w:p>
    <w:p w14:paraId="2E8DD1C1" w14:textId="20A1C8BF"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n-GB" w:eastAsia="en-GB"/>
        </w:rPr>
        <w:t xml:space="preserve">Ntshangase, N. L., Muroyiwa, B., &amp; Sibanda, M. (2018). Farmers ’ perceptions and factors influencing the </w:t>
      </w:r>
      <w:r w:rsidR="008E388E" w:rsidRPr="008E388E">
        <w:rPr>
          <w:rFonts w:ascii="Times New Roman" w:eastAsia="Times New Roman" w:hAnsi="Times New Roman" w:cs="Times New Roman"/>
          <w:sz w:val="22"/>
          <w:lang w:val="en-GB" w:eastAsia="en-GB"/>
        </w:rPr>
        <w:t>A</w:t>
      </w:r>
      <w:r w:rsidRPr="008E388E">
        <w:rPr>
          <w:rFonts w:ascii="Times New Roman" w:eastAsia="Times New Roman" w:hAnsi="Times New Roman" w:cs="Times New Roman"/>
          <w:sz w:val="22"/>
          <w:lang w:val="en-GB" w:eastAsia="en-GB"/>
        </w:rPr>
        <w:t xml:space="preserve">doption of no-yill conservation agriculture by small-scale farmers in Zashuke , KwaZulu-Natal Province. </w:t>
      </w:r>
      <w:r w:rsidRPr="008E388E">
        <w:rPr>
          <w:rFonts w:ascii="Times New Roman" w:eastAsia="Times New Roman" w:hAnsi="Times New Roman" w:cs="Times New Roman"/>
          <w:i/>
          <w:iCs/>
          <w:sz w:val="22"/>
          <w:lang w:val="en-GB" w:eastAsia="en-GB"/>
        </w:rPr>
        <w:t>Sustainability (Switzerland)</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10</w:t>
      </w:r>
      <w:r w:rsidRPr="008E388E">
        <w:rPr>
          <w:rFonts w:ascii="Times New Roman" w:eastAsia="Times New Roman" w:hAnsi="Times New Roman" w:cs="Times New Roman"/>
          <w:sz w:val="22"/>
          <w:lang w:val="en-GB" w:eastAsia="en-GB"/>
        </w:rPr>
        <w:t>(55), 1–16. https://doi.org/10.3390/su10020555</w:t>
      </w:r>
    </w:p>
    <w:p w14:paraId="11B4A013" w14:textId="77777777"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n-GB" w:eastAsia="en-GB"/>
        </w:rPr>
        <w:t xml:space="preserve">Nyangena, W., &amp; Köhlin, G. (2009). </w:t>
      </w:r>
      <w:r w:rsidRPr="008E388E">
        <w:rPr>
          <w:rFonts w:ascii="Times New Roman" w:eastAsia="Times New Roman" w:hAnsi="Times New Roman" w:cs="Times New Roman"/>
          <w:i/>
          <w:iCs/>
          <w:sz w:val="22"/>
          <w:lang w:val="en-GB" w:eastAsia="en-GB"/>
        </w:rPr>
        <w:t>Estimating returns to soil and water conservation investments - An application to crop yield in Kenya</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Environment</w:t>
      </w:r>
      <w:r w:rsidRPr="008E388E">
        <w:rPr>
          <w:rFonts w:ascii="Times New Roman" w:eastAsia="Times New Roman" w:hAnsi="Times New Roman" w:cs="Times New Roman"/>
          <w:sz w:val="22"/>
          <w:lang w:val="en-GB" w:eastAsia="en-GB"/>
        </w:rPr>
        <w:t xml:space="preserve"> (Vol. 2473). https://www.jstor.org/stable/resrep14895?seq=1#metadata_info_tab_contents</w:t>
      </w:r>
    </w:p>
    <w:p w14:paraId="596DACE7" w14:textId="77777777"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s-MX" w:eastAsia="en-GB"/>
        </w:rPr>
        <w:t xml:space="preserve">Ogada, M. J., Mwabu, G., &amp; Muchai, D. (2014). </w:t>
      </w:r>
      <w:r w:rsidRPr="008E388E">
        <w:rPr>
          <w:rFonts w:ascii="Times New Roman" w:eastAsia="Times New Roman" w:hAnsi="Times New Roman" w:cs="Times New Roman"/>
          <w:sz w:val="22"/>
          <w:lang w:val="en-GB" w:eastAsia="en-GB"/>
        </w:rPr>
        <w:t xml:space="preserve">Farm technology adoption in Kenya: a simultaneous estimation of inorganic fertilizer and improved maize variety adoption decisions. </w:t>
      </w:r>
      <w:r w:rsidRPr="008E388E">
        <w:rPr>
          <w:rFonts w:ascii="Times New Roman" w:eastAsia="Times New Roman" w:hAnsi="Times New Roman" w:cs="Times New Roman"/>
          <w:i/>
          <w:iCs/>
          <w:sz w:val="22"/>
          <w:lang w:val="en-GB" w:eastAsia="en-GB"/>
        </w:rPr>
        <w:t>Agricultural and Food Economics</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2</w:t>
      </w:r>
      <w:r w:rsidRPr="008E388E">
        <w:rPr>
          <w:rFonts w:ascii="Times New Roman" w:eastAsia="Times New Roman" w:hAnsi="Times New Roman" w:cs="Times New Roman"/>
          <w:sz w:val="22"/>
          <w:lang w:val="en-GB" w:eastAsia="en-GB"/>
        </w:rPr>
        <w:t>(1). https://doi.org/10.1186/s40100-014-0012-3</w:t>
      </w:r>
    </w:p>
    <w:p w14:paraId="5F8EF601" w14:textId="77777777"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n-GB" w:eastAsia="en-GB"/>
        </w:rPr>
        <w:t xml:space="preserve">Ogada, M., Wilfred, N., &amp; And Mahmud, Y. (2010). Production risk and farm technology adoption in the rain-fed semi-arid lands of Kenya. </w:t>
      </w:r>
      <w:r w:rsidRPr="008E388E">
        <w:rPr>
          <w:rFonts w:ascii="Times New Roman" w:eastAsia="Times New Roman" w:hAnsi="Times New Roman" w:cs="Times New Roman"/>
          <w:i/>
          <w:iCs/>
          <w:sz w:val="22"/>
          <w:lang w:val="en-GB" w:eastAsia="en-GB"/>
        </w:rPr>
        <w:t>African Journal of Agricultural &amp; Resource Economics</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4</w:t>
      </w:r>
      <w:r w:rsidRPr="008E388E">
        <w:rPr>
          <w:rFonts w:ascii="Times New Roman" w:eastAsia="Times New Roman" w:hAnsi="Times New Roman" w:cs="Times New Roman"/>
          <w:sz w:val="22"/>
          <w:lang w:val="en-GB" w:eastAsia="en-GB"/>
        </w:rPr>
        <w:t>(2), 159–74.</w:t>
      </w:r>
    </w:p>
    <w:p w14:paraId="0A806746" w14:textId="77777777"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n-GB" w:eastAsia="en-GB"/>
        </w:rPr>
        <w:t xml:space="preserve">Olwande, J., Sikei, G., &amp; Mathenge, M. (2009). </w:t>
      </w:r>
      <w:r w:rsidRPr="008E388E">
        <w:rPr>
          <w:rFonts w:ascii="Times New Roman" w:eastAsia="Times New Roman" w:hAnsi="Times New Roman" w:cs="Times New Roman"/>
          <w:i/>
          <w:iCs/>
          <w:sz w:val="22"/>
          <w:lang w:val="en-GB" w:eastAsia="en-GB"/>
        </w:rPr>
        <w:t>Agricultural Technology Adoption: A Panel Analysis of Smallholder Farmers’ Fertiliser use in Kenya</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CEGA Working Paper Series No. AfD-0908</w:t>
      </w:r>
      <w:r w:rsidRPr="008E388E">
        <w:rPr>
          <w:rFonts w:ascii="Times New Roman" w:eastAsia="Times New Roman" w:hAnsi="Times New Roman" w:cs="Times New Roman"/>
          <w:sz w:val="22"/>
          <w:lang w:val="en-GB" w:eastAsia="en-GB"/>
        </w:rPr>
        <w:t>.</w:t>
      </w:r>
    </w:p>
    <w:p w14:paraId="7B0692E9" w14:textId="77777777"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n-GB" w:eastAsia="en-GB"/>
        </w:rPr>
        <w:lastRenderedPageBreak/>
        <w:t xml:space="preserve">Oostendorp, R. H., &amp; Zaal, F. (2012). Land Acquisition and the adoption of soil and water conservation techniques: A duration analysis for Kenya and The Philippines. </w:t>
      </w:r>
      <w:r w:rsidRPr="008E388E">
        <w:rPr>
          <w:rFonts w:ascii="Times New Roman" w:eastAsia="Times New Roman" w:hAnsi="Times New Roman" w:cs="Times New Roman"/>
          <w:i/>
          <w:iCs/>
          <w:sz w:val="22"/>
          <w:lang w:val="en-GB" w:eastAsia="en-GB"/>
        </w:rPr>
        <w:t>World Development</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40</w:t>
      </w:r>
      <w:r w:rsidRPr="008E388E">
        <w:rPr>
          <w:rFonts w:ascii="Times New Roman" w:eastAsia="Times New Roman" w:hAnsi="Times New Roman" w:cs="Times New Roman"/>
          <w:sz w:val="22"/>
          <w:lang w:val="en-GB" w:eastAsia="en-GB"/>
        </w:rPr>
        <w:t>(6), 1240–1254. https://doi.org/10.1016/j.worlddev.2011.11.001</w:t>
      </w:r>
    </w:p>
    <w:p w14:paraId="463EF479" w14:textId="6469892E"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n-GB" w:eastAsia="en-GB"/>
        </w:rPr>
        <w:t xml:space="preserve">Ouma, J., Bett, E., &amp; Mbataru, P. (2014). Drivers of </w:t>
      </w:r>
      <w:r w:rsidR="008E388E" w:rsidRPr="008E388E">
        <w:rPr>
          <w:rFonts w:ascii="Times New Roman" w:eastAsia="Times New Roman" w:hAnsi="Times New Roman" w:cs="Times New Roman"/>
          <w:sz w:val="22"/>
          <w:lang w:val="en-GB" w:eastAsia="en-GB"/>
        </w:rPr>
        <w:t>A</w:t>
      </w:r>
      <w:r w:rsidRPr="008E388E">
        <w:rPr>
          <w:rFonts w:ascii="Times New Roman" w:eastAsia="Times New Roman" w:hAnsi="Times New Roman" w:cs="Times New Roman"/>
          <w:sz w:val="22"/>
          <w:lang w:val="en-GB" w:eastAsia="en-GB"/>
        </w:rPr>
        <w:t xml:space="preserve">doption of improved maize varieties in moist transitional zone of eastern Kenya. </w:t>
      </w:r>
      <w:r w:rsidRPr="008E388E">
        <w:rPr>
          <w:rFonts w:ascii="Times New Roman" w:eastAsia="Times New Roman" w:hAnsi="Times New Roman" w:cs="Times New Roman"/>
          <w:i/>
          <w:iCs/>
          <w:sz w:val="22"/>
          <w:lang w:val="en-GB" w:eastAsia="en-GB"/>
        </w:rPr>
        <w:t>Journal of Economics and Sustainable Development</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5</w:t>
      </w:r>
      <w:r w:rsidRPr="008E388E">
        <w:rPr>
          <w:rFonts w:ascii="Times New Roman" w:eastAsia="Times New Roman" w:hAnsi="Times New Roman" w:cs="Times New Roman"/>
          <w:sz w:val="22"/>
          <w:lang w:val="en-GB" w:eastAsia="en-GB"/>
        </w:rPr>
        <w:t>(25), 2222–1700. www.iiste.org</w:t>
      </w:r>
    </w:p>
    <w:p w14:paraId="78359B4C" w14:textId="5B3DDEF5"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n-GB" w:eastAsia="en-GB"/>
        </w:rPr>
        <w:t xml:space="preserve">Pedzisa, T., Rugube, L., Winter-nelson, A., Baylis, K., Winter-nelson, A., &amp; Baylis, K. (2015). The Intensity of </w:t>
      </w:r>
      <w:r w:rsidR="008E388E" w:rsidRPr="008E388E">
        <w:rPr>
          <w:rFonts w:ascii="Times New Roman" w:eastAsia="Times New Roman" w:hAnsi="Times New Roman" w:cs="Times New Roman"/>
          <w:sz w:val="22"/>
          <w:lang w:val="en-GB" w:eastAsia="en-GB"/>
        </w:rPr>
        <w:t>A</w:t>
      </w:r>
      <w:r w:rsidRPr="008E388E">
        <w:rPr>
          <w:rFonts w:ascii="Times New Roman" w:eastAsia="Times New Roman" w:hAnsi="Times New Roman" w:cs="Times New Roman"/>
          <w:sz w:val="22"/>
          <w:lang w:val="en-GB" w:eastAsia="en-GB"/>
        </w:rPr>
        <w:t xml:space="preserve">doption of Conservation agriculture by smallholder farmers in Zimbabwe. </w:t>
      </w:r>
      <w:r w:rsidRPr="008E388E">
        <w:rPr>
          <w:rFonts w:ascii="Times New Roman" w:eastAsia="Times New Roman" w:hAnsi="Times New Roman" w:cs="Times New Roman"/>
          <w:i/>
          <w:iCs/>
          <w:sz w:val="22"/>
          <w:lang w:val="en-GB" w:eastAsia="en-GB"/>
        </w:rPr>
        <w:t>Agrekon</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1853</w:t>
      </w:r>
      <w:r w:rsidRPr="008E388E">
        <w:rPr>
          <w:rFonts w:ascii="Times New Roman" w:eastAsia="Times New Roman" w:hAnsi="Times New Roman" w:cs="Times New Roman"/>
          <w:sz w:val="22"/>
          <w:lang w:val="en-GB" w:eastAsia="en-GB"/>
        </w:rPr>
        <w:t>, 1–22. https://doi.org/10.1080/03031853.2015.1084939</w:t>
      </w:r>
    </w:p>
    <w:p w14:paraId="3B93AE8B" w14:textId="0E35C9A6"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n-GB" w:eastAsia="en-GB"/>
        </w:rPr>
        <w:t xml:space="preserve">Ragasa, C. (2017). Moving in the right </w:t>
      </w:r>
      <w:r w:rsidR="008E388E" w:rsidRPr="008E388E">
        <w:rPr>
          <w:rFonts w:ascii="Times New Roman" w:eastAsia="Times New Roman" w:hAnsi="Times New Roman" w:cs="Times New Roman"/>
          <w:sz w:val="22"/>
          <w:lang w:val="en-GB" w:eastAsia="en-GB"/>
        </w:rPr>
        <w:t>D</w:t>
      </w:r>
      <w:r w:rsidRPr="008E388E">
        <w:rPr>
          <w:rFonts w:ascii="Times New Roman" w:eastAsia="Times New Roman" w:hAnsi="Times New Roman" w:cs="Times New Roman"/>
          <w:sz w:val="22"/>
          <w:lang w:val="en-GB" w:eastAsia="en-GB"/>
        </w:rPr>
        <w:t xml:space="preserve">irection? The role of price subsidies in fertilizer use and maize productivity in Ghana. </w:t>
      </w:r>
      <w:r w:rsidRPr="008E388E">
        <w:rPr>
          <w:rFonts w:ascii="Times New Roman" w:eastAsia="Times New Roman" w:hAnsi="Times New Roman" w:cs="Times New Roman"/>
          <w:i/>
          <w:iCs/>
          <w:sz w:val="22"/>
          <w:lang w:val="en-GB" w:eastAsia="en-GB"/>
        </w:rPr>
        <w:t>Food Security</w:t>
      </w:r>
      <w:r w:rsidRPr="008E388E">
        <w:rPr>
          <w:rFonts w:ascii="Times New Roman" w:eastAsia="Times New Roman" w:hAnsi="Times New Roman" w:cs="Times New Roman"/>
          <w:sz w:val="22"/>
          <w:lang w:val="en-GB" w:eastAsia="en-GB"/>
        </w:rPr>
        <w:t>, (26), 329–353. https://doi.org/10.1007/s12571-017-0661-7</w:t>
      </w:r>
    </w:p>
    <w:p w14:paraId="2B9BCEC2" w14:textId="4BE4F8AC"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n-GB" w:eastAsia="en-GB"/>
        </w:rPr>
        <w:t xml:space="preserve">Ricker-Gilbert, J., &amp; Jones, M. (2015). Does storage technology affect </w:t>
      </w:r>
      <w:r w:rsidR="008E388E" w:rsidRPr="008E388E">
        <w:rPr>
          <w:rFonts w:ascii="Times New Roman" w:eastAsia="Times New Roman" w:hAnsi="Times New Roman" w:cs="Times New Roman"/>
          <w:sz w:val="22"/>
          <w:lang w:val="en-GB" w:eastAsia="en-GB"/>
        </w:rPr>
        <w:t>A</w:t>
      </w:r>
      <w:r w:rsidRPr="008E388E">
        <w:rPr>
          <w:rFonts w:ascii="Times New Roman" w:eastAsia="Times New Roman" w:hAnsi="Times New Roman" w:cs="Times New Roman"/>
          <w:sz w:val="22"/>
          <w:lang w:val="en-GB" w:eastAsia="en-GB"/>
        </w:rPr>
        <w:t xml:space="preserve">doption of improved maize varieties in Africa? Insights from Malawi’s input subsidy program. </w:t>
      </w:r>
      <w:r w:rsidRPr="008E388E">
        <w:rPr>
          <w:rFonts w:ascii="Times New Roman" w:eastAsia="Times New Roman" w:hAnsi="Times New Roman" w:cs="Times New Roman"/>
          <w:i/>
          <w:iCs/>
          <w:sz w:val="22"/>
          <w:lang w:val="en-GB" w:eastAsia="en-GB"/>
        </w:rPr>
        <w:t>Food Policy</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50</w:t>
      </w:r>
      <w:r w:rsidRPr="008E388E">
        <w:rPr>
          <w:rFonts w:ascii="Times New Roman" w:eastAsia="Times New Roman" w:hAnsi="Times New Roman" w:cs="Times New Roman"/>
          <w:sz w:val="22"/>
          <w:lang w:val="en-GB" w:eastAsia="en-GB"/>
        </w:rPr>
        <w:t>, 92–105. https://doi.org/10.1016/j.foodpol.2014.10.015</w:t>
      </w:r>
    </w:p>
    <w:p w14:paraId="1357AE2A" w14:textId="5EA60F7A"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s-MX" w:eastAsia="en-GB"/>
        </w:rPr>
        <w:t xml:space="preserve">Salasya, B., Mwangi, W., Mwabu, D., &amp; Diallo, A. (2007). </w:t>
      </w:r>
      <w:r w:rsidRPr="008E388E">
        <w:rPr>
          <w:rFonts w:ascii="Times New Roman" w:eastAsia="Times New Roman" w:hAnsi="Times New Roman" w:cs="Times New Roman"/>
          <w:sz w:val="22"/>
          <w:lang w:val="en-GB" w:eastAsia="en-GB"/>
        </w:rPr>
        <w:t xml:space="preserve">Factors influencing </w:t>
      </w:r>
      <w:r w:rsidR="008E388E" w:rsidRPr="008E388E">
        <w:rPr>
          <w:rFonts w:ascii="Times New Roman" w:eastAsia="Times New Roman" w:hAnsi="Times New Roman" w:cs="Times New Roman"/>
          <w:sz w:val="22"/>
          <w:lang w:val="en-GB" w:eastAsia="en-GB"/>
        </w:rPr>
        <w:t>A</w:t>
      </w:r>
      <w:r w:rsidRPr="008E388E">
        <w:rPr>
          <w:rFonts w:ascii="Times New Roman" w:eastAsia="Times New Roman" w:hAnsi="Times New Roman" w:cs="Times New Roman"/>
          <w:sz w:val="22"/>
          <w:lang w:val="en-GB" w:eastAsia="en-GB"/>
        </w:rPr>
        <w:t xml:space="preserve">doption of stress-tolerant maize hybrid (WH 502) in western Kenya. </w:t>
      </w:r>
      <w:r w:rsidRPr="008E388E">
        <w:rPr>
          <w:rFonts w:ascii="Times New Roman" w:eastAsia="Times New Roman" w:hAnsi="Times New Roman" w:cs="Times New Roman"/>
          <w:i/>
          <w:iCs/>
          <w:sz w:val="22"/>
          <w:lang w:val="en-GB" w:eastAsia="en-GB"/>
        </w:rPr>
        <w:t>African Journal of Agricultural Research</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2</w:t>
      </w:r>
      <w:r w:rsidRPr="008E388E">
        <w:rPr>
          <w:rFonts w:ascii="Times New Roman" w:eastAsia="Times New Roman" w:hAnsi="Times New Roman" w:cs="Times New Roman"/>
          <w:sz w:val="22"/>
          <w:lang w:val="en-GB" w:eastAsia="en-GB"/>
        </w:rPr>
        <w:t>(10), 544–551. https://repository.cimmyt.org/handle/10883/3051</w:t>
      </w:r>
    </w:p>
    <w:p w14:paraId="25C131E3" w14:textId="77777777"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s-MX" w:eastAsia="en-GB"/>
        </w:rPr>
        <w:t xml:space="preserve">Sanou, B., Savadogo, K., &amp; Sakurai, T. (2017). </w:t>
      </w:r>
      <w:r w:rsidRPr="008E388E">
        <w:rPr>
          <w:rFonts w:ascii="Times New Roman" w:eastAsia="Times New Roman" w:hAnsi="Times New Roman" w:cs="Times New Roman"/>
          <w:sz w:val="22"/>
          <w:lang w:val="en-GB" w:eastAsia="en-GB"/>
        </w:rPr>
        <w:t xml:space="preserve">Determinants of Adoption and Continuous Use of Improved Maize Seeds in Burkina Faso. </w:t>
      </w:r>
      <w:r w:rsidRPr="008E388E">
        <w:rPr>
          <w:rFonts w:ascii="Times New Roman" w:eastAsia="Times New Roman" w:hAnsi="Times New Roman" w:cs="Times New Roman"/>
          <w:i/>
          <w:iCs/>
          <w:sz w:val="22"/>
          <w:lang w:val="en-GB" w:eastAsia="en-GB"/>
        </w:rPr>
        <w:t>Journal of Agricultural Economics</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19</w:t>
      </w:r>
      <w:r w:rsidRPr="008E388E">
        <w:rPr>
          <w:rFonts w:ascii="Times New Roman" w:eastAsia="Times New Roman" w:hAnsi="Times New Roman" w:cs="Times New Roman"/>
          <w:sz w:val="22"/>
          <w:lang w:val="en-GB" w:eastAsia="en-GB"/>
        </w:rPr>
        <w:t>, 21–26.</w:t>
      </w:r>
    </w:p>
    <w:p w14:paraId="7FA3A6E1" w14:textId="3127BD72"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s-MX" w:eastAsia="en-GB"/>
        </w:rPr>
        <w:t xml:space="preserve">Sapkota, M., Joshi, N. P., Kattel, R. R., &amp; Bajracharya, M. (2017). </w:t>
      </w:r>
      <w:r w:rsidRPr="008E388E">
        <w:rPr>
          <w:rFonts w:ascii="Times New Roman" w:eastAsia="Times New Roman" w:hAnsi="Times New Roman" w:cs="Times New Roman"/>
          <w:sz w:val="22"/>
          <w:lang w:val="en-GB" w:eastAsia="en-GB"/>
        </w:rPr>
        <w:t xml:space="preserve">Determinants of maize seed income and </w:t>
      </w:r>
      <w:r w:rsidR="008E388E" w:rsidRPr="008E388E">
        <w:rPr>
          <w:rFonts w:ascii="Times New Roman" w:eastAsia="Times New Roman" w:hAnsi="Times New Roman" w:cs="Times New Roman"/>
          <w:sz w:val="22"/>
          <w:lang w:val="en-GB" w:eastAsia="en-GB"/>
        </w:rPr>
        <w:t>A</w:t>
      </w:r>
      <w:r w:rsidRPr="008E388E">
        <w:rPr>
          <w:rFonts w:ascii="Times New Roman" w:eastAsia="Times New Roman" w:hAnsi="Times New Roman" w:cs="Times New Roman"/>
          <w:sz w:val="22"/>
          <w:lang w:val="en-GB" w:eastAsia="en-GB"/>
        </w:rPr>
        <w:t xml:space="preserve">doption of foundation seed production: evidence from Palpa District of Nepal. </w:t>
      </w:r>
      <w:r w:rsidRPr="008E388E">
        <w:rPr>
          <w:rFonts w:ascii="Times New Roman" w:eastAsia="Times New Roman" w:hAnsi="Times New Roman" w:cs="Times New Roman"/>
          <w:i/>
          <w:iCs/>
          <w:sz w:val="22"/>
          <w:lang w:val="en-GB" w:eastAsia="en-GB"/>
        </w:rPr>
        <w:t>Agriculture &amp; Food Security</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6</w:t>
      </w:r>
      <w:r w:rsidRPr="008E388E">
        <w:rPr>
          <w:rFonts w:ascii="Times New Roman" w:eastAsia="Times New Roman" w:hAnsi="Times New Roman" w:cs="Times New Roman"/>
          <w:sz w:val="22"/>
          <w:lang w:val="en-GB" w:eastAsia="en-GB"/>
        </w:rPr>
        <w:t>(41), 1–10. https://doi.org/10.1186/s40066-017-0119-3</w:t>
      </w:r>
    </w:p>
    <w:p w14:paraId="444608A3" w14:textId="5416765C"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n-GB" w:eastAsia="en-GB"/>
        </w:rPr>
        <w:t xml:space="preserve">Simtowe, F., Zeller, M., &amp; Diagne, A. (2014). The impact of credit constraints on the </w:t>
      </w:r>
      <w:r w:rsidR="008E388E" w:rsidRPr="008E388E">
        <w:rPr>
          <w:rFonts w:ascii="Times New Roman" w:eastAsia="Times New Roman" w:hAnsi="Times New Roman" w:cs="Times New Roman"/>
          <w:sz w:val="22"/>
          <w:lang w:val="en-GB" w:eastAsia="en-GB"/>
        </w:rPr>
        <w:t>A</w:t>
      </w:r>
      <w:r w:rsidRPr="008E388E">
        <w:rPr>
          <w:rFonts w:ascii="Times New Roman" w:eastAsia="Times New Roman" w:hAnsi="Times New Roman" w:cs="Times New Roman"/>
          <w:sz w:val="22"/>
          <w:lang w:val="en-GB" w:eastAsia="en-GB"/>
        </w:rPr>
        <w:t xml:space="preserve">doption of hybrid maize in Malawi. </w:t>
      </w:r>
      <w:r w:rsidRPr="008E388E">
        <w:rPr>
          <w:rFonts w:ascii="Times New Roman" w:eastAsia="Times New Roman" w:hAnsi="Times New Roman" w:cs="Times New Roman"/>
          <w:i/>
          <w:iCs/>
          <w:sz w:val="22"/>
          <w:lang w:val="en-GB" w:eastAsia="en-GB"/>
        </w:rPr>
        <w:t>Review ofAgricultural and Environmental Studies</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90</w:t>
      </w:r>
      <w:r w:rsidRPr="008E388E">
        <w:rPr>
          <w:rFonts w:ascii="Times New Roman" w:eastAsia="Times New Roman" w:hAnsi="Times New Roman" w:cs="Times New Roman"/>
          <w:sz w:val="22"/>
          <w:lang w:val="en-GB" w:eastAsia="en-GB"/>
        </w:rPr>
        <w:t>(1), 5–22.</w:t>
      </w:r>
    </w:p>
    <w:p w14:paraId="4DC63BA4" w14:textId="77777777"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n-GB" w:eastAsia="en-GB"/>
        </w:rPr>
        <w:t xml:space="preserve">Smale, M., Birol, E., &amp; Asare-marfo, D. (2014). Smallholder demand for maize hybrids in Zambia: How far do seed subsidies reach? </w:t>
      </w:r>
      <w:r w:rsidRPr="008E388E">
        <w:rPr>
          <w:rFonts w:ascii="Times New Roman" w:eastAsia="Times New Roman" w:hAnsi="Times New Roman" w:cs="Times New Roman"/>
          <w:i/>
          <w:iCs/>
          <w:sz w:val="22"/>
          <w:lang w:val="en-GB" w:eastAsia="en-GB"/>
        </w:rPr>
        <w:t>Journal of Agricultural Economics</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65</w:t>
      </w:r>
      <w:r w:rsidRPr="008E388E">
        <w:rPr>
          <w:rFonts w:ascii="Times New Roman" w:eastAsia="Times New Roman" w:hAnsi="Times New Roman" w:cs="Times New Roman"/>
          <w:sz w:val="22"/>
          <w:lang w:val="en-GB" w:eastAsia="en-GB"/>
        </w:rPr>
        <w:t>(2), 349–367. https://doi.org/10.1111/1477-9552.12046</w:t>
      </w:r>
    </w:p>
    <w:p w14:paraId="48EAE808" w14:textId="77777777"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n-GB" w:eastAsia="en-GB"/>
        </w:rPr>
        <w:t xml:space="preserve">Smale, M., &amp; Olwande, J. (2014). Demand for maize hybrids and hybrid change on smallholder farms in Kenya. </w:t>
      </w:r>
      <w:r w:rsidRPr="008E388E">
        <w:rPr>
          <w:rFonts w:ascii="Times New Roman" w:eastAsia="Times New Roman" w:hAnsi="Times New Roman" w:cs="Times New Roman"/>
          <w:i/>
          <w:iCs/>
          <w:sz w:val="22"/>
          <w:lang w:val="en-GB" w:eastAsia="en-GB"/>
        </w:rPr>
        <w:t>Agricultural Economics</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45</w:t>
      </w:r>
      <w:r w:rsidRPr="008E388E">
        <w:rPr>
          <w:rFonts w:ascii="Times New Roman" w:eastAsia="Times New Roman" w:hAnsi="Times New Roman" w:cs="Times New Roman"/>
          <w:sz w:val="22"/>
          <w:lang w:val="en-GB" w:eastAsia="en-GB"/>
        </w:rPr>
        <w:t>, 409–420. https://doi.org/10.1111/agec.12095</w:t>
      </w:r>
    </w:p>
    <w:p w14:paraId="76D4527F" w14:textId="77777777"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n-GB" w:eastAsia="en-GB"/>
        </w:rPr>
        <w:t xml:space="preserve">Takam-Fongang, G. M., Kamdem, C. B., &amp; Kane, G. Q. (2018). Adoption and impact of improved maize varieties on maize yields: Evidence from central Cameroon. </w:t>
      </w:r>
      <w:r w:rsidRPr="008E388E">
        <w:rPr>
          <w:rFonts w:ascii="Times New Roman" w:eastAsia="Times New Roman" w:hAnsi="Times New Roman" w:cs="Times New Roman"/>
          <w:i/>
          <w:iCs/>
          <w:sz w:val="22"/>
          <w:lang w:val="en-GB" w:eastAsia="en-GB"/>
        </w:rPr>
        <w:t>Review of Development Economics</w:t>
      </w:r>
      <w:r w:rsidRPr="008E388E">
        <w:rPr>
          <w:rFonts w:ascii="Times New Roman" w:eastAsia="Times New Roman" w:hAnsi="Times New Roman" w:cs="Times New Roman"/>
          <w:sz w:val="22"/>
          <w:lang w:val="en-GB" w:eastAsia="en-GB"/>
        </w:rPr>
        <w:t>, 172–188. https://doi.org/10.1111/rode.12561</w:t>
      </w:r>
    </w:p>
    <w:p w14:paraId="4A6DB8F0" w14:textId="77777777"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n-GB" w:eastAsia="en-GB"/>
        </w:rPr>
        <w:t xml:space="preserve">Tambo, J. A., &amp; Mockshell, J. (2018). Differential impacts of conservation agriculture technology options on household income in Sub-Saharan Africa. </w:t>
      </w:r>
      <w:r w:rsidRPr="008E388E">
        <w:rPr>
          <w:rFonts w:ascii="Times New Roman" w:eastAsia="Times New Roman" w:hAnsi="Times New Roman" w:cs="Times New Roman"/>
          <w:i/>
          <w:iCs/>
          <w:sz w:val="22"/>
          <w:lang w:val="en-GB" w:eastAsia="en-GB"/>
        </w:rPr>
        <w:t>Ecological Economics</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151</w:t>
      </w:r>
      <w:r w:rsidRPr="008E388E">
        <w:rPr>
          <w:rFonts w:ascii="Times New Roman" w:eastAsia="Times New Roman" w:hAnsi="Times New Roman" w:cs="Times New Roman"/>
          <w:sz w:val="22"/>
          <w:lang w:val="en-GB" w:eastAsia="en-GB"/>
        </w:rPr>
        <w:t>(May), 95–105. https://doi.org/10.1016/j.ecolecon.2018.05.005</w:t>
      </w:r>
    </w:p>
    <w:p w14:paraId="6E5CB11E" w14:textId="77777777"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s-MX" w:eastAsia="en-GB"/>
        </w:rPr>
        <w:t xml:space="preserve">Tambo, J. A., &amp; Abdoulaye, T. (2012). </w:t>
      </w:r>
      <w:r w:rsidRPr="008E388E">
        <w:rPr>
          <w:rFonts w:ascii="Times New Roman" w:eastAsia="Times New Roman" w:hAnsi="Times New Roman" w:cs="Times New Roman"/>
          <w:sz w:val="22"/>
          <w:lang w:val="en-GB" w:eastAsia="en-GB"/>
        </w:rPr>
        <w:t xml:space="preserve">Climate change and agricultural technology adoption: The case of drought tolerant maize in rural Nigeria. </w:t>
      </w:r>
      <w:r w:rsidRPr="008E388E">
        <w:rPr>
          <w:rFonts w:ascii="Times New Roman" w:eastAsia="Times New Roman" w:hAnsi="Times New Roman" w:cs="Times New Roman"/>
          <w:i/>
          <w:iCs/>
          <w:sz w:val="22"/>
          <w:lang w:val="en-GB" w:eastAsia="en-GB"/>
        </w:rPr>
        <w:t>Mitigation and Adaptation Strategies for Global Change</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17</w:t>
      </w:r>
      <w:r w:rsidRPr="008E388E">
        <w:rPr>
          <w:rFonts w:ascii="Times New Roman" w:eastAsia="Times New Roman" w:hAnsi="Times New Roman" w:cs="Times New Roman"/>
          <w:sz w:val="22"/>
          <w:lang w:val="en-GB" w:eastAsia="en-GB"/>
        </w:rPr>
        <w:t>(3), 277–292. https://doi.org/10.1007/s11027-011-9325-7</w:t>
      </w:r>
    </w:p>
    <w:p w14:paraId="7503B53F" w14:textId="77777777"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n-GB" w:eastAsia="en-GB"/>
        </w:rPr>
        <w:t xml:space="preserve">Teklewold, H., Kassie, M., &amp; Shiferaw, B. (2013). Adoption of multiple sustainable agricultural practices in rural Ethiopia. </w:t>
      </w:r>
      <w:r w:rsidRPr="008E388E">
        <w:rPr>
          <w:rFonts w:ascii="Times New Roman" w:eastAsia="Times New Roman" w:hAnsi="Times New Roman" w:cs="Times New Roman"/>
          <w:i/>
          <w:iCs/>
          <w:sz w:val="22"/>
          <w:lang w:val="en-GB" w:eastAsia="en-GB"/>
        </w:rPr>
        <w:t>Journal of Agricultural Economics</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64</w:t>
      </w:r>
      <w:r w:rsidRPr="008E388E">
        <w:rPr>
          <w:rFonts w:ascii="Times New Roman" w:eastAsia="Times New Roman" w:hAnsi="Times New Roman" w:cs="Times New Roman"/>
          <w:sz w:val="22"/>
          <w:lang w:val="en-GB" w:eastAsia="en-GB"/>
        </w:rPr>
        <w:t>(3), 597–623. https://doi.org/10.1111/1477-9552.12011</w:t>
      </w:r>
    </w:p>
    <w:p w14:paraId="2A4D1AB7" w14:textId="77777777"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n-GB" w:eastAsia="en-GB"/>
        </w:rPr>
        <w:t xml:space="preserve">Teklewold, H., Kassie, M., Shiferaw, B., &amp; Köhlin, G. (2013). Cropping system diversification, conservation tillage and modern seed adoption in Ethiopia: Impacts on household income, agrochemical use and demand for labor. </w:t>
      </w:r>
      <w:r w:rsidRPr="008E388E">
        <w:rPr>
          <w:rFonts w:ascii="Times New Roman" w:eastAsia="Times New Roman" w:hAnsi="Times New Roman" w:cs="Times New Roman"/>
          <w:i/>
          <w:iCs/>
          <w:sz w:val="22"/>
          <w:lang w:val="en-GB" w:eastAsia="en-GB"/>
        </w:rPr>
        <w:t>Ecological Economics</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93</w:t>
      </w:r>
      <w:r w:rsidRPr="008E388E">
        <w:rPr>
          <w:rFonts w:ascii="Times New Roman" w:eastAsia="Times New Roman" w:hAnsi="Times New Roman" w:cs="Times New Roman"/>
          <w:sz w:val="22"/>
          <w:lang w:val="en-GB" w:eastAsia="en-GB"/>
        </w:rPr>
        <w:t>, 85–93. https://doi.org/10.1016/j.ecolecon.2013.05.002</w:t>
      </w:r>
    </w:p>
    <w:p w14:paraId="6B069673" w14:textId="77777777"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n-GB" w:eastAsia="en-GB"/>
        </w:rPr>
        <w:lastRenderedPageBreak/>
        <w:t xml:space="preserve">Tesfaye, W., &amp; Seifu, L. (2016). Climate change perception and choice of adaptation strategies Empirical evidence from smallholder farmers. </w:t>
      </w:r>
      <w:r w:rsidRPr="008E388E">
        <w:rPr>
          <w:rFonts w:ascii="Times New Roman" w:eastAsia="Times New Roman" w:hAnsi="Times New Roman" w:cs="Times New Roman"/>
          <w:i/>
          <w:iCs/>
          <w:sz w:val="22"/>
          <w:lang w:val="en-GB" w:eastAsia="en-GB"/>
        </w:rPr>
        <w:t>International Journal of Climate Change Strategies and Management</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8</w:t>
      </w:r>
      <w:r w:rsidRPr="008E388E">
        <w:rPr>
          <w:rFonts w:ascii="Times New Roman" w:eastAsia="Times New Roman" w:hAnsi="Times New Roman" w:cs="Times New Roman"/>
          <w:sz w:val="22"/>
          <w:lang w:val="en-GB" w:eastAsia="en-GB"/>
        </w:rPr>
        <w:t>(2), 253–270. https://doi.org/10.1108/IJCCSM-01-2014-0017</w:t>
      </w:r>
    </w:p>
    <w:p w14:paraId="76C6ADEA" w14:textId="77777777"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n-GB" w:eastAsia="en-GB"/>
        </w:rPr>
        <w:t xml:space="preserve">Theriault, V., Smale, M., &amp; Haider, H. (2017). How does gender affect sustainable intensification of cereal production in the west African Sahel? Evidence from Burkina Faso. </w:t>
      </w:r>
      <w:r w:rsidRPr="008E388E">
        <w:rPr>
          <w:rFonts w:ascii="Times New Roman" w:eastAsia="Times New Roman" w:hAnsi="Times New Roman" w:cs="Times New Roman"/>
          <w:i/>
          <w:iCs/>
          <w:sz w:val="22"/>
          <w:lang w:val="en-GB" w:eastAsia="en-GB"/>
        </w:rPr>
        <w:t>World Development</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92</w:t>
      </w:r>
      <w:r w:rsidRPr="008E388E">
        <w:rPr>
          <w:rFonts w:ascii="Times New Roman" w:eastAsia="Times New Roman" w:hAnsi="Times New Roman" w:cs="Times New Roman"/>
          <w:sz w:val="22"/>
          <w:lang w:val="en-GB" w:eastAsia="en-GB"/>
        </w:rPr>
        <w:t>, 177–191. https://doi.org/10.1016/j.worlddev.2016.12.003</w:t>
      </w:r>
    </w:p>
    <w:p w14:paraId="3F0AD8D4" w14:textId="77777777"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s-MX" w:eastAsia="en-GB"/>
        </w:rPr>
        <w:t xml:space="preserve">Tura, M., Aredo, D., Tsegaye, W., Rovere, R. La, Mwangi, W., &amp; Mwabu, G. (2010). </w:t>
      </w:r>
      <w:r w:rsidRPr="008E388E">
        <w:rPr>
          <w:rFonts w:ascii="Times New Roman" w:eastAsia="Times New Roman" w:hAnsi="Times New Roman" w:cs="Times New Roman"/>
          <w:sz w:val="22"/>
          <w:lang w:val="en-GB" w:eastAsia="en-GB"/>
        </w:rPr>
        <w:t xml:space="preserve">Adoption and continued use of improved maize seeds: Case study of Central Ethiopia. </w:t>
      </w:r>
      <w:r w:rsidRPr="008E388E">
        <w:rPr>
          <w:rFonts w:ascii="Times New Roman" w:eastAsia="Times New Roman" w:hAnsi="Times New Roman" w:cs="Times New Roman"/>
          <w:i/>
          <w:iCs/>
          <w:sz w:val="22"/>
          <w:lang w:val="en-GB" w:eastAsia="en-GB"/>
        </w:rPr>
        <w:t>African Journal of Agricultural Research</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5</w:t>
      </w:r>
      <w:r w:rsidRPr="008E388E">
        <w:rPr>
          <w:rFonts w:ascii="Times New Roman" w:eastAsia="Times New Roman" w:hAnsi="Times New Roman" w:cs="Times New Roman"/>
          <w:sz w:val="22"/>
          <w:lang w:val="en-GB" w:eastAsia="en-GB"/>
        </w:rPr>
        <w:t>(17), 2350–2358. https://pdfs.semanticscholar.org/becf/466352f2ebd0fd7ff74bc92722cc79e092b9.pdf</w:t>
      </w:r>
    </w:p>
    <w:p w14:paraId="1E2D095F" w14:textId="77777777"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n-GB" w:eastAsia="en-GB"/>
        </w:rPr>
        <w:t xml:space="preserve">Uaiene, R., Arndt, C., &amp; Masters, W. (2009). Determinants of agricultural technology adoption in Mozambique. In </w:t>
      </w:r>
      <w:r w:rsidRPr="008E388E">
        <w:rPr>
          <w:rFonts w:ascii="Times New Roman" w:eastAsia="Times New Roman" w:hAnsi="Times New Roman" w:cs="Times New Roman"/>
          <w:i/>
          <w:iCs/>
          <w:sz w:val="22"/>
          <w:lang w:val="en-GB" w:eastAsia="en-GB"/>
        </w:rPr>
        <w:t>National Directorate of Studies and Policy Analysis Ministry of Planning and Development</w:t>
      </w:r>
      <w:r w:rsidRPr="008E388E">
        <w:rPr>
          <w:rFonts w:ascii="Times New Roman" w:eastAsia="Times New Roman" w:hAnsi="Times New Roman" w:cs="Times New Roman"/>
          <w:sz w:val="22"/>
          <w:lang w:val="en-GB" w:eastAsia="en-GB"/>
        </w:rPr>
        <w:t xml:space="preserve"> (pp. 1–31). http://196.46.4.208/gest/documents/67E_AgTechAdoptionMoz.pdf</w:t>
      </w:r>
    </w:p>
    <w:p w14:paraId="40CD3882" w14:textId="77777777"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n-GB" w:eastAsia="en-GB"/>
        </w:rPr>
        <w:t xml:space="preserve">Ugwumba, C. O. A., &amp; Okechukwu, E. O. (2014). Adoption of improved maize production technologies in Enugu State, Nigeria. </w:t>
      </w:r>
      <w:r w:rsidRPr="008E388E">
        <w:rPr>
          <w:rFonts w:ascii="Times New Roman" w:eastAsia="Times New Roman" w:hAnsi="Times New Roman" w:cs="Times New Roman"/>
          <w:i/>
          <w:iCs/>
          <w:sz w:val="22"/>
          <w:lang w:val="en-GB" w:eastAsia="en-GB"/>
        </w:rPr>
        <w:t>International Journal of Agriculture Innovations and Research</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3</w:t>
      </w:r>
      <w:r w:rsidRPr="008E388E">
        <w:rPr>
          <w:rFonts w:ascii="Times New Roman" w:eastAsia="Times New Roman" w:hAnsi="Times New Roman" w:cs="Times New Roman"/>
          <w:sz w:val="22"/>
          <w:lang w:val="en-GB" w:eastAsia="en-GB"/>
        </w:rPr>
        <w:t>(1), 259–261. https://www.researchgate.net/publication/283548834_Adoption_of_Improved_Maize_Production_Technologies_in_Enugu_State_Nigeria</w:t>
      </w:r>
    </w:p>
    <w:p w14:paraId="1BFDB982" w14:textId="77777777"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n-GB" w:eastAsia="en-GB"/>
        </w:rPr>
        <w:t xml:space="preserve">Van den Broeck, G., Grovas, R. R. P., Maertens, M., Deckers, J., Verhulst, N., &amp; Govaerts, B. (2013). Adoption of conservation agriculture in the Mexican Bajío. </w:t>
      </w:r>
      <w:r w:rsidRPr="008E388E">
        <w:rPr>
          <w:rFonts w:ascii="Times New Roman" w:eastAsia="Times New Roman" w:hAnsi="Times New Roman" w:cs="Times New Roman"/>
          <w:i/>
          <w:iCs/>
          <w:sz w:val="22"/>
          <w:lang w:val="en-GB" w:eastAsia="en-GB"/>
        </w:rPr>
        <w:t>Outlook on Agriculture</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42</w:t>
      </w:r>
      <w:r w:rsidRPr="008E388E">
        <w:rPr>
          <w:rFonts w:ascii="Times New Roman" w:eastAsia="Times New Roman" w:hAnsi="Times New Roman" w:cs="Times New Roman"/>
          <w:sz w:val="22"/>
          <w:lang w:val="en-GB" w:eastAsia="en-GB"/>
        </w:rPr>
        <w:t>(3), 171–178. https://doi.org/10.5367/oa.2013.0136</w:t>
      </w:r>
    </w:p>
    <w:p w14:paraId="6FC26160" w14:textId="0D3AF311"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n-GB" w:eastAsia="en-GB"/>
        </w:rPr>
        <w:t xml:space="preserve">Wainaina, P., Tongruksawattana, S., &amp; Qaim, M. (2016). Tradeoffs and complementarities in the </w:t>
      </w:r>
      <w:r w:rsidR="008E388E" w:rsidRPr="008E388E">
        <w:rPr>
          <w:rFonts w:ascii="Times New Roman" w:eastAsia="Times New Roman" w:hAnsi="Times New Roman" w:cs="Times New Roman"/>
          <w:sz w:val="22"/>
          <w:lang w:val="en-GB" w:eastAsia="en-GB"/>
        </w:rPr>
        <w:t>A</w:t>
      </w:r>
      <w:r w:rsidRPr="008E388E">
        <w:rPr>
          <w:rFonts w:ascii="Times New Roman" w:eastAsia="Times New Roman" w:hAnsi="Times New Roman" w:cs="Times New Roman"/>
          <w:sz w:val="22"/>
          <w:lang w:val="en-GB" w:eastAsia="en-GB"/>
        </w:rPr>
        <w:t xml:space="preserve">doption of improved seeds, fertilizer, and natural resource management technologies in Kenya. </w:t>
      </w:r>
      <w:r w:rsidRPr="008E388E">
        <w:rPr>
          <w:rFonts w:ascii="Times New Roman" w:eastAsia="Times New Roman" w:hAnsi="Times New Roman" w:cs="Times New Roman"/>
          <w:i/>
          <w:iCs/>
          <w:sz w:val="22"/>
          <w:lang w:val="en-GB" w:eastAsia="en-GB"/>
        </w:rPr>
        <w:t>Agricultural Economics</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47</w:t>
      </w:r>
      <w:r w:rsidRPr="008E388E">
        <w:rPr>
          <w:rFonts w:ascii="Times New Roman" w:eastAsia="Times New Roman" w:hAnsi="Times New Roman" w:cs="Times New Roman"/>
          <w:sz w:val="22"/>
          <w:lang w:val="en-GB" w:eastAsia="en-GB"/>
        </w:rPr>
        <w:t>, 351–362. https://doi.org/10.1111/agec.12235</w:t>
      </w:r>
    </w:p>
    <w:p w14:paraId="0F1EA613" w14:textId="77777777"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n-GB" w:eastAsia="en-GB"/>
        </w:rPr>
        <w:t xml:space="preserve">Wang, Y., Vitale, J., Park, P., Adams, B., &amp; Korrir, M. (2017). Socioeconomic determinants of hybrid maize adoption in Kenya. </w:t>
      </w:r>
      <w:r w:rsidRPr="008E388E">
        <w:rPr>
          <w:rFonts w:ascii="Times New Roman" w:eastAsia="Times New Roman" w:hAnsi="Times New Roman" w:cs="Times New Roman"/>
          <w:i/>
          <w:iCs/>
          <w:sz w:val="22"/>
          <w:lang w:val="en-GB" w:eastAsia="en-GB"/>
        </w:rPr>
        <w:t>African Journal of Agricultural Research</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12</w:t>
      </w:r>
      <w:r w:rsidRPr="008E388E">
        <w:rPr>
          <w:rFonts w:ascii="Times New Roman" w:eastAsia="Times New Roman" w:hAnsi="Times New Roman" w:cs="Times New Roman"/>
          <w:sz w:val="22"/>
          <w:lang w:val="en-GB" w:eastAsia="en-GB"/>
        </w:rPr>
        <w:t>(8), 617–631. https://doi.org/10.5897/AJAR2016.11958</w:t>
      </w:r>
    </w:p>
    <w:p w14:paraId="25D5E6AB" w14:textId="77777777"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n-GB" w:eastAsia="en-GB"/>
        </w:rPr>
        <w:t xml:space="preserve">Wossen, T., Abdoulaye, T., Alene, A., Feleke, S., Menkir, A., &amp; Manyong, V. (2017). Measuring the impacts of adaptation strategies to drought stress: The case of drought tolerant maize varieties. </w:t>
      </w:r>
      <w:r w:rsidRPr="008E388E">
        <w:rPr>
          <w:rFonts w:ascii="Times New Roman" w:eastAsia="Times New Roman" w:hAnsi="Times New Roman" w:cs="Times New Roman"/>
          <w:i/>
          <w:iCs/>
          <w:sz w:val="22"/>
          <w:lang w:val="en-GB" w:eastAsia="en-GB"/>
        </w:rPr>
        <w:t>Journal of Environmental Management</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203</w:t>
      </w:r>
      <w:r w:rsidRPr="008E388E">
        <w:rPr>
          <w:rFonts w:ascii="Times New Roman" w:eastAsia="Times New Roman" w:hAnsi="Times New Roman" w:cs="Times New Roman"/>
          <w:sz w:val="22"/>
          <w:lang w:val="en-GB" w:eastAsia="en-GB"/>
        </w:rPr>
        <w:t>, 106–113. https://doi.org/10.1016/j.jenvman.2017.06.058</w:t>
      </w:r>
    </w:p>
    <w:p w14:paraId="19FEF7B4" w14:textId="77777777" w:rsidR="00492C25" w:rsidRPr="008E388E" w:rsidRDefault="00492C25" w:rsidP="00987BEF">
      <w:pPr>
        <w:pStyle w:val="ListParagraph"/>
        <w:numPr>
          <w:ilvl w:val="0"/>
          <w:numId w:val="2"/>
        </w:numPr>
        <w:tabs>
          <w:tab w:val="left" w:pos="990"/>
        </w:tabs>
        <w:ind w:left="900" w:hanging="540"/>
        <w:jc w:val="left"/>
        <w:rPr>
          <w:rFonts w:ascii="Times New Roman" w:eastAsia="Times New Roman" w:hAnsi="Times New Roman" w:cs="Times New Roman"/>
          <w:sz w:val="22"/>
          <w:lang w:val="en-GB" w:eastAsia="en-GB"/>
        </w:rPr>
      </w:pPr>
      <w:r w:rsidRPr="008E388E">
        <w:rPr>
          <w:rFonts w:ascii="Times New Roman" w:eastAsia="Times New Roman" w:hAnsi="Times New Roman" w:cs="Times New Roman"/>
          <w:sz w:val="22"/>
          <w:lang w:val="en-GB" w:eastAsia="en-GB"/>
        </w:rPr>
        <w:t xml:space="preserve">Zeng, D., Alwang, J., Norton, G. W., Shiferaw, B., Jaleta, M., &amp; Yirga, C. (2015). Ex post impacts of improved maize varieties on poverty in rural Ethiopia. </w:t>
      </w:r>
      <w:r w:rsidRPr="008E388E">
        <w:rPr>
          <w:rFonts w:ascii="Times New Roman" w:eastAsia="Times New Roman" w:hAnsi="Times New Roman" w:cs="Times New Roman"/>
          <w:i/>
          <w:iCs/>
          <w:sz w:val="22"/>
          <w:lang w:val="en-GB" w:eastAsia="en-GB"/>
        </w:rPr>
        <w:t>Agricultural Economics (United Kingdom)</w:t>
      </w:r>
      <w:r w:rsidRPr="008E388E">
        <w:rPr>
          <w:rFonts w:ascii="Times New Roman" w:eastAsia="Times New Roman" w:hAnsi="Times New Roman" w:cs="Times New Roman"/>
          <w:sz w:val="22"/>
          <w:lang w:val="en-GB" w:eastAsia="en-GB"/>
        </w:rPr>
        <w:t xml:space="preserve">, </w:t>
      </w:r>
      <w:r w:rsidRPr="008E388E">
        <w:rPr>
          <w:rFonts w:ascii="Times New Roman" w:eastAsia="Times New Roman" w:hAnsi="Times New Roman" w:cs="Times New Roman"/>
          <w:i/>
          <w:iCs/>
          <w:sz w:val="22"/>
          <w:lang w:val="en-GB" w:eastAsia="en-GB"/>
        </w:rPr>
        <w:t>46</w:t>
      </w:r>
      <w:r w:rsidRPr="008E388E">
        <w:rPr>
          <w:rFonts w:ascii="Times New Roman" w:eastAsia="Times New Roman" w:hAnsi="Times New Roman" w:cs="Times New Roman"/>
          <w:sz w:val="22"/>
          <w:lang w:val="en-GB" w:eastAsia="en-GB"/>
        </w:rPr>
        <w:t>(4), 515–526. https://doi.org/10.1111/agec.12178</w:t>
      </w:r>
    </w:p>
    <w:p w14:paraId="19DFF6AD" w14:textId="6EA040F1" w:rsidR="0058617C" w:rsidRPr="008E388E" w:rsidRDefault="0058617C" w:rsidP="00492C25">
      <w:pPr>
        <w:pStyle w:val="ListParagraph"/>
        <w:tabs>
          <w:tab w:val="left" w:pos="990"/>
        </w:tabs>
        <w:spacing w:before="100" w:beforeAutospacing="1" w:after="100" w:afterAutospacing="1" w:line="240" w:lineRule="auto"/>
        <w:ind w:left="900"/>
        <w:jc w:val="left"/>
        <w:rPr>
          <w:rFonts w:ascii="Times New Roman" w:eastAsia="Times New Roman" w:hAnsi="Times New Roman" w:cs="Times New Roman"/>
          <w:sz w:val="22"/>
          <w:lang w:val="en-GB" w:eastAsia="en-GB"/>
        </w:rPr>
      </w:pPr>
    </w:p>
    <w:p w14:paraId="14E8525E" w14:textId="2FAC9A85" w:rsidR="00ED2E74" w:rsidRPr="008E388E" w:rsidRDefault="00ED2E74" w:rsidP="00492C25">
      <w:pPr>
        <w:pStyle w:val="ListParagraph"/>
        <w:tabs>
          <w:tab w:val="left" w:pos="990"/>
        </w:tabs>
        <w:spacing w:before="100" w:beforeAutospacing="1" w:after="100" w:afterAutospacing="1" w:line="240" w:lineRule="auto"/>
        <w:ind w:left="900"/>
        <w:jc w:val="left"/>
        <w:rPr>
          <w:rFonts w:ascii="Times New Roman" w:eastAsia="Times New Roman" w:hAnsi="Times New Roman" w:cs="Times New Roman"/>
          <w:sz w:val="22"/>
          <w:lang w:val="en-GB" w:eastAsia="en-GB"/>
        </w:rPr>
      </w:pPr>
    </w:p>
    <w:p w14:paraId="0BB0A6E7" w14:textId="12FFA371" w:rsidR="00ED2E74" w:rsidRPr="008E388E" w:rsidRDefault="00ED2E74" w:rsidP="00492C25">
      <w:pPr>
        <w:pStyle w:val="ListParagraph"/>
        <w:tabs>
          <w:tab w:val="left" w:pos="990"/>
        </w:tabs>
        <w:spacing w:before="100" w:beforeAutospacing="1" w:after="100" w:afterAutospacing="1" w:line="240" w:lineRule="auto"/>
        <w:ind w:left="900"/>
        <w:jc w:val="left"/>
        <w:rPr>
          <w:rFonts w:ascii="Times New Roman" w:eastAsia="Times New Roman" w:hAnsi="Times New Roman" w:cs="Times New Roman"/>
          <w:sz w:val="22"/>
          <w:lang w:val="en-GB" w:eastAsia="en-GB"/>
        </w:rPr>
      </w:pPr>
    </w:p>
    <w:p w14:paraId="742DF060" w14:textId="60A9C33C" w:rsidR="00ED2E74" w:rsidRPr="008E388E" w:rsidRDefault="00ED2E74" w:rsidP="00492C25">
      <w:pPr>
        <w:pStyle w:val="ListParagraph"/>
        <w:tabs>
          <w:tab w:val="left" w:pos="990"/>
        </w:tabs>
        <w:spacing w:before="100" w:beforeAutospacing="1" w:after="100" w:afterAutospacing="1" w:line="240" w:lineRule="auto"/>
        <w:ind w:left="900"/>
        <w:jc w:val="left"/>
        <w:rPr>
          <w:rFonts w:ascii="Times New Roman" w:eastAsia="Times New Roman" w:hAnsi="Times New Roman" w:cs="Times New Roman"/>
          <w:sz w:val="22"/>
          <w:lang w:val="en-GB" w:eastAsia="en-GB"/>
        </w:rPr>
      </w:pPr>
    </w:p>
    <w:p w14:paraId="6BB3C077" w14:textId="69EB961B" w:rsidR="00ED2E74" w:rsidRPr="008E388E" w:rsidRDefault="00ED2E74" w:rsidP="00492C25">
      <w:pPr>
        <w:pStyle w:val="ListParagraph"/>
        <w:tabs>
          <w:tab w:val="left" w:pos="990"/>
        </w:tabs>
        <w:spacing w:before="100" w:beforeAutospacing="1" w:after="100" w:afterAutospacing="1" w:line="240" w:lineRule="auto"/>
        <w:ind w:left="900"/>
        <w:jc w:val="left"/>
        <w:rPr>
          <w:rFonts w:ascii="Times New Roman" w:eastAsia="Times New Roman" w:hAnsi="Times New Roman" w:cs="Times New Roman"/>
          <w:sz w:val="22"/>
          <w:lang w:val="en-GB" w:eastAsia="en-GB"/>
        </w:rPr>
      </w:pPr>
    </w:p>
    <w:p w14:paraId="0DEA73D6" w14:textId="766A8D0A" w:rsidR="00ED2E74" w:rsidRPr="008E388E" w:rsidRDefault="00ED2E74" w:rsidP="00492C25">
      <w:pPr>
        <w:pStyle w:val="ListParagraph"/>
        <w:tabs>
          <w:tab w:val="left" w:pos="990"/>
        </w:tabs>
        <w:spacing w:before="100" w:beforeAutospacing="1" w:after="100" w:afterAutospacing="1" w:line="240" w:lineRule="auto"/>
        <w:ind w:left="900"/>
        <w:jc w:val="left"/>
        <w:rPr>
          <w:rFonts w:ascii="Times New Roman" w:eastAsia="Times New Roman" w:hAnsi="Times New Roman" w:cs="Times New Roman"/>
          <w:sz w:val="22"/>
          <w:lang w:val="en-GB" w:eastAsia="en-GB"/>
        </w:rPr>
      </w:pPr>
    </w:p>
    <w:p w14:paraId="70B1B097" w14:textId="6BD089B6" w:rsidR="00ED2E74" w:rsidRPr="008E388E" w:rsidRDefault="00ED2E74" w:rsidP="00492C25">
      <w:pPr>
        <w:pStyle w:val="ListParagraph"/>
        <w:tabs>
          <w:tab w:val="left" w:pos="990"/>
        </w:tabs>
        <w:spacing w:before="100" w:beforeAutospacing="1" w:after="100" w:afterAutospacing="1" w:line="240" w:lineRule="auto"/>
        <w:ind w:left="900"/>
        <w:jc w:val="left"/>
        <w:rPr>
          <w:rFonts w:ascii="Times New Roman" w:eastAsia="Times New Roman" w:hAnsi="Times New Roman" w:cs="Times New Roman"/>
          <w:sz w:val="22"/>
          <w:lang w:val="en-GB" w:eastAsia="en-GB"/>
        </w:rPr>
      </w:pPr>
    </w:p>
    <w:p w14:paraId="3A400ADF" w14:textId="45EDDB50" w:rsidR="00ED2E74" w:rsidRPr="008E388E" w:rsidRDefault="00ED2E74" w:rsidP="00492C25">
      <w:pPr>
        <w:pStyle w:val="ListParagraph"/>
        <w:tabs>
          <w:tab w:val="left" w:pos="990"/>
        </w:tabs>
        <w:spacing w:before="100" w:beforeAutospacing="1" w:after="100" w:afterAutospacing="1" w:line="240" w:lineRule="auto"/>
        <w:ind w:left="900"/>
        <w:jc w:val="left"/>
        <w:rPr>
          <w:rFonts w:ascii="Times New Roman" w:eastAsia="Times New Roman" w:hAnsi="Times New Roman" w:cs="Times New Roman"/>
          <w:sz w:val="22"/>
          <w:lang w:val="en-GB" w:eastAsia="en-GB"/>
        </w:rPr>
      </w:pPr>
    </w:p>
    <w:p w14:paraId="51035EC8" w14:textId="09580CE1" w:rsidR="00ED2E74" w:rsidRPr="008E388E" w:rsidRDefault="00ED2E74" w:rsidP="00492C25">
      <w:pPr>
        <w:pStyle w:val="ListParagraph"/>
        <w:tabs>
          <w:tab w:val="left" w:pos="990"/>
        </w:tabs>
        <w:spacing w:before="100" w:beforeAutospacing="1" w:after="100" w:afterAutospacing="1" w:line="240" w:lineRule="auto"/>
        <w:ind w:left="900"/>
        <w:jc w:val="left"/>
        <w:rPr>
          <w:rFonts w:ascii="Times New Roman" w:eastAsia="Times New Roman" w:hAnsi="Times New Roman" w:cs="Times New Roman"/>
          <w:sz w:val="22"/>
          <w:lang w:val="en-GB" w:eastAsia="en-GB"/>
        </w:rPr>
      </w:pPr>
    </w:p>
    <w:p w14:paraId="11F2CEA3" w14:textId="2AEDEDDA" w:rsidR="00ED2E74" w:rsidRPr="008E388E" w:rsidRDefault="00ED2E74" w:rsidP="00492C25">
      <w:pPr>
        <w:pStyle w:val="ListParagraph"/>
        <w:tabs>
          <w:tab w:val="left" w:pos="990"/>
        </w:tabs>
        <w:spacing w:before="100" w:beforeAutospacing="1" w:after="100" w:afterAutospacing="1" w:line="240" w:lineRule="auto"/>
        <w:ind w:left="900"/>
        <w:jc w:val="left"/>
        <w:rPr>
          <w:rFonts w:ascii="Times New Roman" w:eastAsia="Times New Roman" w:hAnsi="Times New Roman" w:cs="Times New Roman"/>
          <w:sz w:val="22"/>
          <w:lang w:val="en-GB" w:eastAsia="en-GB"/>
        </w:rPr>
      </w:pPr>
    </w:p>
    <w:p w14:paraId="04CA853D" w14:textId="77777777" w:rsidR="00ED2E74" w:rsidRPr="008E388E" w:rsidRDefault="00ED2E74" w:rsidP="00492C25">
      <w:pPr>
        <w:pStyle w:val="ListParagraph"/>
        <w:tabs>
          <w:tab w:val="left" w:pos="990"/>
        </w:tabs>
        <w:spacing w:before="100" w:beforeAutospacing="1" w:after="100" w:afterAutospacing="1" w:line="240" w:lineRule="auto"/>
        <w:ind w:left="900"/>
        <w:jc w:val="left"/>
        <w:rPr>
          <w:rFonts w:ascii="Times New Roman" w:eastAsia="Times New Roman" w:hAnsi="Times New Roman" w:cs="Times New Roman"/>
          <w:sz w:val="22"/>
          <w:lang w:val="en-GB" w:eastAsia="en-GB"/>
        </w:rPr>
      </w:pPr>
    </w:p>
    <w:p w14:paraId="380A2B99" w14:textId="793760F3" w:rsidR="00ED2E74" w:rsidRPr="008E388E" w:rsidRDefault="00ED2E74" w:rsidP="00492C25">
      <w:pPr>
        <w:pStyle w:val="ListParagraph"/>
        <w:tabs>
          <w:tab w:val="left" w:pos="990"/>
        </w:tabs>
        <w:spacing w:before="100" w:beforeAutospacing="1" w:after="100" w:afterAutospacing="1" w:line="240" w:lineRule="auto"/>
        <w:ind w:left="900"/>
        <w:jc w:val="left"/>
        <w:rPr>
          <w:rFonts w:ascii="Times New Roman" w:eastAsia="Times New Roman" w:hAnsi="Times New Roman" w:cs="Times New Roman"/>
          <w:sz w:val="22"/>
          <w:lang w:val="en-GB" w:eastAsia="en-GB"/>
        </w:rPr>
      </w:pPr>
    </w:p>
    <w:p w14:paraId="5C8F3858" w14:textId="7D7181B9" w:rsidR="00ED2E74" w:rsidRPr="008E388E" w:rsidRDefault="00ED2E74" w:rsidP="00492C25">
      <w:pPr>
        <w:pStyle w:val="ListParagraph"/>
        <w:tabs>
          <w:tab w:val="left" w:pos="990"/>
        </w:tabs>
        <w:spacing w:before="100" w:beforeAutospacing="1" w:after="100" w:afterAutospacing="1" w:line="240" w:lineRule="auto"/>
        <w:ind w:left="900"/>
        <w:jc w:val="left"/>
        <w:rPr>
          <w:rFonts w:ascii="Times New Roman" w:eastAsia="Times New Roman" w:hAnsi="Times New Roman" w:cs="Times New Roman"/>
          <w:sz w:val="22"/>
          <w:lang w:val="en-GB" w:eastAsia="en-GB"/>
        </w:rPr>
      </w:pPr>
    </w:p>
    <w:p w14:paraId="5C97512F" w14:textId="1B5E26BC" w:rsidR="00ED2E74" w:rsidRPr="008E388E" w:rsidRDefault="00B77B75" w:rsidP="00ED2E74">
      <w:pPr>
        <w:pStyle w:val="ListParagraph"/>
        <w:tabs>
          <w:tab w:val="left" w:pos="0"/>
        </w:tabs>
        <w:spacing w:before="100" w:beforeAutospacing="1" w:after="100" w:afterAutospacing="1" w:line="240" w:lineRule="auto"/>
        <w:ind w:left="0"/>
        <w:jc w:val="left"/>
        <w:rPr>
          <w:rFonts w:ascii="Times New Roman" w:eastAsia="Times New Roman" w:hAnsi="Times New Roman" w:cs="Times New Roman"/>
          <w:b/>
          <w:bCs/>
          <w:sz w:val="28"/>
          <w:szCs w:val="28"/>
          <w:lang w:val="en-GB" w:eastAsia="en-GB"/>
        </w:rPr>
      </w:pPr>
      <w:r>
        <w:rPr>
          <w:rFonts w:ascii="Times New Roman" w:eastAsia="Times New Roman" w:hAnsi="Times New Roman" w:cs="Times New Roman"/>
          <w:b/>
          <w:bCs/>
          <w:sz w:val="28"/>
          <w:szCs w:val="28"/>
          <w:lang w:val="en-GB" w:eastAsia="en-GB"/>
        </w:rPr>
        <w:lastRenderedPageBreak/>
        <w:t xml:space="preserve">(b) </w:t>
      </w:r>
      <w:r w:rsidR="00ED2E74" w:rsidRPr="008E388E">
        <w:rPr>
          <w:rFonts w:ascii="Times New Roman" w:eastAsia="Times New Roman" w:hAnsi="Times New Roman" w:cs="Times New Roman"/>
          <w:b/>
          <w:bCs/>
          <w:sz w:val="28"/>
          <w:szCs w:val="28"/>
          <w:lang w:val="en-GB" w:eastAsia="en-GB"/>
        </w:rPr>
        <w:t xml:space="preserve">Qualitative Studies </w:t>
      </w:r>
    </w:p>
    <w:sdt>
      <w:sdtPr>
        <w:rPr>
          <w:rFonts w:ascii="Times New Roman" w:eastAsiaTheme="minorHAnsi" w:hAnsi="Times New Roman" w:cs="Times New Roman"/>
          <w:b w:val="0"/>
          <w:color w:val="auto"/>
          <w:sz w:val="24"/>
          <w:szCs w:val="22"/>
          <w:lang w:val="en-GB" w:eastAsia="en-GB"/>
        </w:rPr>
        <w:tag w:val="CitaviBibliography"/>
        <w:id w:val="-2034482070"/>
        <w:placeholder>
          <w:docPart w:val="DefaultPlaceholder_-1854013440"/>
        </w:placeholder>
      </w:sdtPr>
      <w:sdtEndPr>
        <w:rPr>
          <w:bCs/>
          <w:sz w:val="22"/>
        </w:rPr>
      </w:sdtEndPr>
      <w:sdtContent>
        <w:p w14:paraId="0B503890" w14:textId="314D46B5" w:rsidR="00C8241E" w:rsidRPr="008E388E" w:rsidRDefault="00ED2E74" w:rsidP="008E388E">
          <w:pPr>
            <w:pStyle w:val="CitaviBibliographyHeading"/>
            <w:ind w:left="720" w:hanging="720"/>
            <w:rPr>
              <w:rFonts w:ascii="Times New Roman" w:hAnsi="Times New Roman" w:cs="Times New Roman"/>
              <w:b w:val="0"/>
              <w:bCs/>
              <w:color w:val="auto"/>
              <w:sz w:val="22"/>
              <w:szCs w:val="22"/>
              <w:lang w:val="en-GB" w:eastAsia="en-GB"/>
            </w:rPr>
          </w:pPr>
          <w:r w:rsidRPr="008E388E">
            <w:rPr>
              <w:rFonts w:ascii="Times New Roman" w:hAnsi="Times New Roman" w:cs="Times New Roman"/>
              <w:b w:val="0"/>
              <w:bCs/>
              <w:color w:val="auto"/>
              <w:sz w:val="22"/>
              <w:szCs w:val="22"/>
              <w:lang w:val="en-GB" w:eastAsia="en-GB"/>
            </w:rPr>
            <w:fldChar w:fldCharType="begin"/>
          </w:r>
          <w:r w:rsidRPr="008E388E">
            <w:rPr>
              <w:rFonts w:ascii="Times New Roman" w:hAnsi="Times New Roman" w:cs="Times New Roman"/>
              <w:b w:val="0"/>
              <w:bCs/>
              <w:color w:val="auto"/>
              <w:sz w:val="22"/>
              <w:szCs w:val="22"/>
              <w:lang w:val="en-GB" w:eastAsia="en-GB"/>
            </w:rPr>
            <w:instrText>ADDIN CitaviBibliography</w:instrText>
          </w:r>
          <w:r w:rsidRPr="008E388E">
            <w:rPr>
              <w:rFonts w:ascii="Times New Roman" w:hAnsi="Times New Roman" w:cs="Times New Roman"/>
              <w:b w:val="0"/>
              <w:bCs/>
              <w:color w:val="auto"/>
              <w:sz w:val="22"/>
              <w:szCs w:val="22"/>
              <w:lang w:val="en-GB" w:eastAsia="en-GB"/>
            </w:rPr>
            <w:fldChar w:fldCharType="separate"/>
          </w:r>
          <w:bookmarkStart w:id="7" w:name="_CTVL00136323a9a743641daaf2a8760b1e63b9b"/>
          <w:r w:rsidR="00C8241E" w:rsidRPr="008E388E">
            <w:rPr>
              <w:rFonts w:ascii="Times New Roman" w:hAnsi="Times New Roman" w:cs="Times New Roman"/>
              <w:b w:val="0"/>
              <w:bCs/>
              <w:color w:val="auto"/>
              <w:sz w:val="22"/>
              <w:szCs w:val="22"/>
              <w:lang w:val="en-GB" w:eastAsia="en-GB"/>
            </w:rPr>
            <w:t>Bellon, Mauricio R.; Hellin, Jon (2011): Planting hybrids, keeping landraces: Agricultural modernization and tradition among small-scale maize farmers in Chiapas, Mexico. In</w:t>
          </w:r>
          <w:bookmarkEnd w:id="7"/>
          <w:r w:rsidR="00C8241E" w:rsidRPr="008E388E">
            <w:rPr>
              <w:rFonts w:ascii="Times New Roman" w:hAnsi="Times New Roman" w:cs="Times New Roman"/>
              <w:b w:val="0"/>
              <w:bCs/>
              <w:color w:val="auto"/>
              <w:sz w:val="22"/>
              <w:szCs w:val="22"/>
              <w:lang w:val="en-GB" w:eastAsia="en-GB"/>
            </w:rPr>
            <w:t xml:space="preserve"> </w:t>
          </w:r>
          <w:r w:rsidR="00C8241E" w:rsidRPr="008E388E">
            <w:rPr>
              <w:rFonts w:ascii="Times New Roman" w:hAnsi="Times New Roman" w:cs="Times New Roman"/>
              <w:b w:val="0"/>
              <w:bCs/>
              <w:i/>
              <w:color w:val="auto"/>
              <w:sz w:val="22"/>
              <w:szCs w:val="22"/>
              <w:lang w:val="en-GB" w:eastAsia="en-GB"/>
            </w:rPr>
            <w:t xml:space="preserve">World Development </w:t>
          </w:r>
          <w:r w:rsidR="00C8241E" w:rsidRPr="008E388E">
            <w:rPr>
              <w:rFonts w:ascii="Times New Roman" w:hAnsi="Times New Roman" w:cs="Times New Roman"/>
              <w:b w:val="0"/>
              <w:bCs/>
              <w:color w:val="auto"/>
              <w:sz w:val="22"/>
              <w:szCs w:val="22"/>
              <w:lang w:val="en-GB" w:eastAsia="en-GB"/>
            </w:rPr>
            <w:t>39 (8), pp. 1434–1443. DOI: 10.1016/j.worlddev.2010.12.010.</w:t>
          </w:r>
        </w:p>
        <w:p w14:paraId="2BEC07C4" w14:textId="77777777" w:rsidR="00C8241E" w:rsidRPr="008E388E" w:rsidRDefault="00C8241E" w:rsidP="008E388E">
          <w:pPr>
            <w:pStyle w:val="CitaviBibliographyEntry"/>
            <w:ind w:left="720" w:hanging="720"/>
            <w:rPr>
              <w:rFonts w:ascii="Times New Roman" w:hAnsi="Times New Roman" w:cs="Times New Roman"/>
              <w:bCs/>
              <w:sz w:val="22"/>
              <w:lang w:val="en-GB" w:eastAsia="en-GB"/>
            </w:rPr>
          </w:pPr>
          <w:bookmarkStart w:id="8" w:name="_CTVL001eff7d35aa85942faa929f1ebf49c8613"/>
          <w:r w:rsidRPr="008E388E">
            <w:rPr>
              <w:rFonts w:ascii="Times New Roman" w:hAnsi="Times New Roman" w:cs="Times New Roman"/>
              <w:bCs/>
              <w:sz w:val="22"/>
              <w:lang w:val="en-GB" w:eastAsia="en-GB"/>
            </w:rPr>
            <w:t>Bernard, M.; Hellin, J.; Nyikal, R.; Mburu, J. (Eds.) (2010): Determinants for use of certified maize seed and the relative importance of transaction costs. Contributed Paper presented at the Joint 3rd African Association of Agricultural Economists (AAAE) and 48th Agricultural Economists Association of South Africa (AEASA) Conference. Cape Town, South Africa, September 19-23.</w:t>
          </w:r>
        </w:p>
        <w:p w14:paraId="5662256A" w14:textId="77777777" w:rsidR="00C8241E" w:rsidRPr="008E388E" w:rsidRDefault="00C8241E" w:rsidP="008E388E">
          <w:pPr>
            <w:pStyle w:val="CitaviBibliographyEntry"/>
            <w:ind w:left="720" w:hanging="720"/>
            <w:rPr>
              <w:rFonts w:ascii="Times New Roman" w:hAnsi="Times New Roman" w:cs="Times New Roman"/>
              <w:bCs/>
              <w:sz w:val="22"/>
              <w:lang w:val="en-GB" w:eastAsia="en-GB"/>
            </w:rPr>
          </w:pPr>
          <w:bookmarkStart w:id="9" w:name="_CTVL001490a8f0f73e94e5e95a26ebaf6e354cd"/>
          <w:bookmarkEnd w:id="8"/>
          <w:r w:rsidRPr="008E388E">
            <w:rPr>
              <w:rFonts w:ascii="Times New Roman" w:hAnsi="Times New Roman" w:cs="Times New Roman"/>
              <w:bCs/>
              <w:sz w:val="22"/>
              <w:lang w:val="en-GB" w:eastAsia="en-GB"/>
            </w:rPr>
            <w:t>Brooks, S.; Thompson, J.; Odame, H.; Kibaara, B.; Nderitu, S.; Karin, F.; Millstone, E. (2009): Environmental change and maize innovation in Kenya: Exploring pathways in and out of maize. STEPS Working Paper 36. Brighton, UK: STEPS Centre.</w:t>
          </w:r>
        </w:p>
        <w:p w14:paraId="4F94DF4C" w14:textId="77777777" w:rsidR="00C8241E" w:rsidRPr="008E388E" w:rsidRDefault="00C8241E" w:rsidP="008E388E">
          <w:pPr>
            <w:pStyle w:val="CitaviBibliographyEntry"/>
            <w:ind w:left="720" w:hanging="720"/>
            <w:rPr>
              <w:rFonts w:ascii="Times New Roman" w:hAnsi="Times New Roman" w:cs="Times New Roman"/>
              <w:bCs/>
              <w:sz w:val="22"/>
              <w:lang w:val="en-GB" w:eastAsia="en-GB"/>
            </w:rPr>
          </w:pPr>
          <w:bookmarkStart w:id="10" w:name="_CTVL001d518cfd3e61142dcbcd3df325baa9336"/>
          <w:bookmarkEnd w:id="9"/>
          <w:r w:rsidRPr="008E388E">
            <w:rPr>
              <w:rFonts w:ascii="Times New Roman" w:hAnsi="Times New Roman" w:cs="Times New Roman"/>
              <w:bCs/>
              <w:sz w:val="22"/>
              <w:lang w:val="en-GB" w:eastAsia="en-GB"/>
            </w:rPr>
            <w:t>Dao, A.; Sanou, J.; Gracen, V.; Danquah, E. Y. (2015): Indentifying farmers' preferences and constraints to maize production in two agro-ecological zones in Burkina Faso. In</w:t>
          </w:r>
          <w:bookmarkEnd w:id="10"/>
          <w:r w:rsidRPr="008E388E">
            <w:rPr>
              <w:rFonts w:ascii="Times New Roman" w:hAnsi="Times New Roman" w:cs="Times New Roman"/>
              <w:bCs/>
              <w:sz w:val="22"/>
              <w:lang w:val="en-GB" w:eastAsia="en-GB"/>
            </w:rPr>
            <w:t xml:space="preserve"> </w:t>
          </w:r>
          <w:r w:rsidRPr="008E388E">
            <w:rPr>
              <w:rFonts w:ascii="Times New Roman" w:hAnsi="Times New Roman" w:cs="Times New Roman"/>
              <w:bCs/>
              <w:i/>
              <w:sz w:val="22"/>
              <w:lang w:val="en-GB" w:eastAsia="en-GB"/>
            </w:rPr>
            <w:t xml:space="preserve">Agriculture and Food Security </w:t>
          </w:r>
          <w:r w:rsidRPr="008E388E">
            <w:rPr>
              <w:rFonts w:ascii="Times New Roman" w:hAnsi="Times New Roman" w:cs="Times New Roman"/>
              <w:bCs/>
              <w:sz w:val="22"/>
              <w:lang w:val="en-GB" w:eastAsia="en-GB"/>
            </w:rPr>
            <w:t>4 (1). DOI: 10.1186/s40066-015-0035-3.</w:t>
          </w:r>
        </w:p>
        <w:p w14:paraId="2129FCBE" w14:textId="77777777" w:rsidR="00C8241E" w:rsidRPr="008E388E" w:rsidRDefault="00C8241E" w:rsidP="008E388E">
          <w:pPr>
            <w:pStyle w:val="CitaviBibliographyEntry"/>
            <w:ind w:left="720" w:hanging="720"/>
            <w:rPr>
              <w:rFonts w:ascii="Times New Roman" w:hAnsi="Times New Roman" w:cs="Times New Roman"/>
              <w:bCs/>
              <w:sz w:val="22"/>
              <w:lang w:val="en-GB" w:eastAsia="en-GB"/>
            </w:rPr>
          </w:pPr>
          <w:bookmarkStart w:id="11" w:name="_CTVL001544979a204844c7e840cd194f65f36b4"/>
          <w:r w:rsidRPr="008E388E">
            <w:rPr>
              <w:rFonts w:ascii="Times New Roman" w:hAnsi="Times New Roman" w:cs="Times New Roman"/>
              <w:bCs/>
              <w:sz w:val="22"/>
              <w:lang w:val="en-GB" w:eastAsia="en-GB"/>
            </w:rPr>
            <w:t>Gouse, Marnus; Sengupta, Debdatta; Zambrano, Patricia; Zepeda, José Falck (2016): Genetically modified maize: Less drudgery for her, more maize for him? Evidence from smallholder maize farmers in South Africa. In</w:t>
          </w:r>
          <w:bookmarkEnd w:id="11"/>
          <w:r w:rsidRPr="008E388E">
            <w:rPr>
              <w:rFonts w:ascii="Times New Roman" w:hAnsi="Times New Roman" w:cs="Times New Roman"/>
              <w:bCs/>
              <w:sz w:val="22"/>
              <w:lang w:val="en-GB" w:eastAsia="en-GB"/>
            </w:rPr>
            <w:t xml:space="preserve"> </w:t>
          </w:r>
          <w:r w:rsidRPr="008E388E">
            <w:rPr>
              <w:rFonts w:ascii="Times New Roman" w:hAnsi="Times New Roman" w:cs="Times New Roman"/>
              <w:bCs/>
              <w:i/>
              <w:sz w:val="22"/>
              <w:lang w:val="en-GB" w:eastAsia="en-GB"/>
            </w:rPr>
            <w:t xml:space="preserve">World Development </w:t>
          </w:r>
          <w:r w:rsidRPr="008E388E">
            <w:rPr>
              <w:rFonts w:ascii="Times New Roman" w:hAnsi="Times New Roman" w:cs="Times New Roman"/>
              <w:bCs/>
              <w:sz w:val="22"/>
              <w:lang w:val="en-GB" w:eastAsia="en-GB"/>
            </w:rPr>
            <w:t>83, pp. 27–38. DOI: 10.1016/j.worlddev.2016.03.008.</w:t>
          </w:r>
        </w:p>
        <w:p w14:paraId="4B13169A" w14:textId="68FE833C" w:rsidR="00C8241E" w:rsidRPr="008E388E" w:rsidRDefault="00C8241E" w:rsidP="008E388E">
          <w:pPr>
            <w:pStyle w:val="CitaviBibliographyEntry"/>
            <w:ind w:left="720" w:hanging="720"/>
            <w:rPr>
              <w:rFonts w:ascii="Times New Roman" w:hAnsi="Times New Roman" w:cs="Times New Roman"/>
              <w:bCs/>
              <w:sz w:val="22"/>
              <w:lang w:val="en-GB" w:eastAsia="en-GB"/>
            </w:rPr>
          </w:pPr>
          <w:bookmarkStart w:id="12" w:name="_CTVL00127637420961548bcbccb2a0584ac2311"/>
          <w:r w:rsidRPr="008E388E">
            <w:rPr>
              <w:rFonts w:ascii="Times New Roman" w:hAnsi="Times New Roman" w:cs="Times New Roman"/>
              <w:bCs/>
              <w:sz w:val="22"/>
              <w:lang w:val="en-GB" w:eastAsia="en-GB"/>
            </w:rPr>
            <w:t xml:space="preserve">Grabowski, Philip P.; Kerr, John M. (2014): Resource constraints and partial </w:t>
          </w:r>
          <w:r w:rsidR="008E388E" w:rsidRPr="008E388E">
            <w:rPr>
              <w:rFonts w:ascii="Times New Roman" w:hAnsi="Times New Roman" w:cs="Times New Roman"/>
              <w:bCs/>
              <w:sz w:val="22"/>
              <w:lang w:val="en-GB" w:eastAsia="en-GB"/>
            </w:rPr>
            <w:t>A</w:t>
          </w:r>
          <w:r w:rsidRPr="008E388E">
            <w:rPr>
              <w:rFonts w:ascii="Times New Roman" w:hAnsi="Times New Roman" w:cs="Times New Roman"/>
              <w:bCs/>
              <w:sz w:val="22"/>
              <w:lang w:val="en-GB" w:eastAsia="en-GB"/>
            </w:rPr>
            <w:t>doption of conservation agriculture by hand-hoe farmers in Mozambique. In</w:t>
          </w:r>
          <w:bookmarkEnd w:id="12"/>
          <w:r w:rsidRPr="008E388E">
            <w:rPr>
              <w:rFonts w:ascii="Times New Roman" w:hAnsi="Times New Roman" w:cs="Times New Roman"/>
              <w:bCs/>
              <w:sz w:val="22"/>
              <w:lang w:val="en-GB" w:eastAsia="en-GB"/>
            </w:rPr>
            <w:t xml:space="preserve"> </w:t>
          </w:r>
          <w:r w:rsidRPr="008E388E">
            <w:rPr>
              <w:rFonts w:ascii="Times New Roman" w:hAnsi="Times New Roman" w:cs="Times New Roman"/>
              <w:bCs/>
              <w:i/>
              <w:sz w:val="22"/>
              <w:lang w:val="en-GB" w:eastAsia="en-GB"/>
            </w:rPr>
            <w:t xml:space="preserve">International Journal of Agricultural Sustainability </w:t>
          </w:r>
          <w:r w:rsidRPr="008E388E">
            <w:rPr>
              <w:rFonts w:ascii="Times New Roman" w:hAnsi="Times New Roman" w:cs="Times New Roman"/>
              <w:bCs/>
              <w:sz w:val="22"/>
              <w:lang w:val="en-GB" w:eastAsia="en-GB"/>
            </w:rPr>
            <w:t>12 (1), pp. 37–53. DOI: 10.1080/14735903.2013.78270.</w:t>
          </w:r>
        </w:p>
        <w:p w14:paraId="12E487E9" w14:textId="77777777" w:rsidR="00C8241E" w:rsidRPr="008E388E" w:rsidRDefault="00C8241E" w:rsidP="008E388E">
          <w:pPr>
            <w:pStyle w:val="CitaviBibliographyEntry"/>
            <w:ind w:left="720" w:hanging="720"/>
            <w:rPr>
              <w:rFonts w:ascii="Times New Roman" w:hAnsi="Times New Roman" w:cs="Times New Roman"/>
              <w:bCs/>
              <w:sz w:val="22"/>
              <w:lang w:val="en-GB" w:eastAsia="en-GB"/>
            </w:rPr>
          </w:pPr>
          <w:bookmarkStart w:id="13" w:name="_CTVL001106e125b807b4e05865aa5129a928a7c"/>
          <w:r w:rsidRPr="008E388E">
            <w:rPr>
              <w:rFonts w:ascii="Times New Roman" w:hAnsi="Times New Roman" w:cs="Times New Roman"/>
              <w:bCs/>
              <w:sz w:val="22"/>
              <w:lang w:val="en-GB" w:eastAsia="en-GB"/>
            </w:rPr>
            <w:t>Jakobsen, Jostein (2019): The maize frontier in rural South India: Exploring the everyday dynamics of the contemporary food regime. In</w:t>
          </w:r>
          <w:bookmarkEnd w:id="13"/>
          <w:r w:rsidRPr="008E388E">
            <w:rPr>
              <w:rFonts w:ascii="Times New Roman" w:hAnsi="Times New Roman" w:cs="Times New Roman"/>
              <w:bCs/>
              <w:sz w:val="22"/>
              <w:lang w:val="en-GB" w:eastAsia="en-GB"/>
            </w:rPr>
            <w:t xml:space="preserve"> </w:t>
          </w:r>
          <w:r w:rsidRPr="008E388E">
            <w:rPr>
              <w:rFonts w:ascii="Times New Roman" w:hAnsi="Times New Roman" w:cs="Times New Roman"/>
              <w:bCs/>
              <w:i/>
              <w:sz w:val="22"/>
              <w:lang w:val="en-GB" w:eastAsia="en-GB"/>
            </w:rPr>
            <w:t xml:space="preserve">Journal of Agrarian Change </w:t>
          </w:r>
          <w:r w:rsidRPr="008E388E">
            <w:rPr>
              <w:rFonts w:ascii="Times New Roman" w:hAnsi="Times New Roman" w:cs="Times New Roman"/>
              <w:bCs/>
              <w:sz w:val="22"/>
              <w:lang w:val="en-GB" w:eastAsia="en-GB"/>
            </w:rPr>
            <w:t>40 (1), p. 87. DOI: 10.1111/joac.12337.</w:t>
          </w:r>
        </w:p>
        <w:p w14:paraId="6F386185" w14:textId="77777777" w:rsidR="00C8241E" w:rsidRPr="008E388E" w:rsidRDefault="00C8241E" w:rsidP="008E388E">
          <w:pPr>
            <w:pStyle w:val="CitaviBibliographyEntry"/>
            <w:ind w:left="720" w:hanging="720"/>
            <w:rPr>
              <w:rFonts w:ascii="Times New Roman" w:hAnsi="Times New Roman" w:cs="Times New Roman"/>
              <w:bCs/>
              <w:sz w:val="22"/>
              <w:lang w:val="en-GB" w:eastAsia="en-GB"/>
            </w:rPr>
          </w:pPr>
          <w:bookmarkStart w:id="14" w:name="_CTVL0019b9032921aee4e6cb2a18940fc093f5c"/>
          <w:r w:rsidRPr="008E388E">
            <w:rPr>
              <w:rFonts w:ascii="Times New Roman" w:hAnsi="Times New Roman" w:cs="Times New Roman"/>
              <w:bCs/>
              <w:sz w:val="22"/>
              <w:lang w:val="en-GB" w:eastAsia="en-GB"/>
            </w:rPr>
            <w:t>Lestrelin, Guillaume; Nanthavong, Khamla; Jobard, Etienne; Keophoxay, Anousith; Lienhard, Pascal; Khambanseuang, Chanxay; Castella, Jean-Christophe (2012a): To till or not to till? The diffusion of Conservation Agriculture in Xieng Khouang Province, Lao PDR: Opportunities and constraints. In</w:t>
          </w:r>
          <w:bookmarkEnd w:id="14"/>
          <w:r w:rsidRPr="008E388E">
            <w:rPr>
              <w:rFonts w:ascii="Times New Roman" w:hAnsi="Times New Roman" w:cs="Times New Roman"/>
              <w:bCs/>
              <w:sz w:val="22"/>
              <w:lang w:val="en-GB" w:eastAsia="en-GB"/>
            </w:rPr>
            <w:t xml:space="preserve"> </w:t>
          </w:r>
          <w:r w:rsidRPr="008E388E">
            <w:rPr>
              <w:rFonts w:ascii="Times New Roman" w:hAnsi="Times New Roman" w:cs="Times New Roman"/>
              <w:bCs/>
              <w:i/>
              <w:sz w:val="22"/>
              <w:lang w:val="en-GB" w:eastAsia="en-GB"/>
            </w:rPr>
            <w:t xml:space="preserve">Outlook on Agriculture </w:t>
          </w:r>
          <w:r w:rsidRPr="008E388E">
            <w:rPr>
              <w:rFonts w:ascii="Times New Roman" w:hAnsi="Times New Roman" w:cs="Times New Roman"/>
              <w:bCs/>
              <w:sz w:val="22"/>
              <w:lang w:val="en-GB" w:eastAsia="en-GB"/>
            </w:rPr>
            <w:t>41 (1), pp. 41–49. DOI: 10.5367/oa.2012.0075.</w:t>
          </w:r>
        </w:p>
        <w:p w14:paraId="1EE1B466" w14:textId="45E5D9BA" w:rsidR="00C8241E" w:rsidRPr="008E388E" w:rsidRDefault="00C8241E" w:rsidP="008E388E">
          <w:pPr>
            <w:pStyle w:val="CitaviBibliographyEntry"/>
            <w:ind w:left="720" w:hanging="720"/>
            <w:rPr>
              <w:rFonts w:ascii="Times New Roman" w:hAnsi="Times New Roman" w:cs="Times New Roman"/>
              <w:bCs/>
              <w:sz w:val="22"/>
              <w:lang w:val="en-GB" w:eastAsia="en-GB"/>
            </w:rPr>
          </w:pPr>
          <w:bookmarkStart w:id="15" w:name="_CTVL001b6f24e01412b4b14840b76a72cb3f43d"/>
          <w:r w:rsidRPr="008E388E">
            <w:rPr>
              <w:rFonts w:ascii="Times New Roman" w:hAnsi="Times New Roman" w:cs="Times New Roman"/>
              <w:bCs/>
              <w:sz w:val="22"/>
              <w:lang w:val="en-GB" w:eastAsia="en-GB"/>
            </w:rPr>
            <w:t xml:space="preserve">Lestrelin, Guillaume; Quoc, Hoa Tran; Jullien, Frédéric; Rattanatray, Bounmy; Khamxaykhay, Chantasone; Tivet, Florent (2012b): Conservation agriculture in Laos: Diffusion and determinants for </w:t>
          </w:r>
          <w:r w:rsidR="008E388E" w:rsidRPr="008E388E">
            <w:rPr>
              <w:rFonts w:ascii="Times New Roman" w:hAnsi="Times New Roman" w:cs="Times New Roman"/>
              <w:bCs/>
              <w:sz w:val="22"/>
              <w:lang w:val="en-GB" w:eastAsia="en-GB"/>
            </w:rPr>
            <w:t>A</w:t>
          </w:r>
          <w:r w:rsidRPr="008E388E">
            <w:rPr>
              <w:rFonts w:ascii="Times New Roman" w:hAnsi="Times New Roman" w:cs="Times New Roman"/>
              <w:bCs/>
              <w:sz w:val="22"/>
              <w:lang w:val="en-GB" w:eastAsia="en-GB"/>
            </w:rPr>
            <w:t>doption of direct seeding mulch-based cropping systems in smallholder agriculture. In</w:t>
          </w:r>
          <w:bookmarkEnd w:id="15"/>
          <w:r w:rsidRPr="008E388E">
            <w:rPr>
              <w:rFonts w:ascii="Times New Roman" w:hAnsi="Times New Roman" w:cs="Times New Roman"/>
              <w:bCs/>
              <w:sz w:val="22"/>
              <w:lang w:val="en-GB" w:eastAsia="en-GB"/>
            </w:rPr>
            <w:t xml:space="preserve"> </w:t>
          </w:r>
          <w:r w:rsidRPr="008E388E">
            <w:rPr>
              <w:rFonts w:ascii="Times New Roman" w:hAnsi="Times New Roman" w:cs="Times New Roman"/>
              <w:bCs/>
              <w:i/>
              <w:sz w:val="22"/>
              <w:lang w:val="en-GB" w:eastAsia="en-GB"/>
            </w:rPr>
            <w:t xml:space="preserve">Renewable Agriculture and Food Systems </w:t>
          </w:r>
          <w:r w:rsidRPr="008E388E">
            <w:rPr>
              <w:rFonts w:ascii="Times New Roman" w:hAnsi="Times New Roman" w:cs="Times New Roman"/>
              <w:bCs/>
              <w:sz w:val="22"/>
              <w:lang w:val="en-GB" w:eastAsia="en-GB"/>
            </w:rPr>
            <w:t>27 (1), pp. 81–92. DOI: 10.1017/S174217051100055X.</w:t>
          </w:r>
        </w:p>
        <w:p w14:paraId="79D288D9" w14:textId="0082875E" w:rsidR="00C8241E" w:rsidRPr="008E388E" w:rsidRDefault="00C8241E" w:rsidP="008E388E">
          <w:pPr>
            <w:pStyle w:val="CitaviBibliographyEntry"/>
            <w:ind w:left="720" w:hanging="720"/>
            <w:rPr>
              <w:rFonts w:ascii="Times New Roman" w:hAnsi="Times New Roman" w:cs="Times New Roman"/>
              <w:bCs/>
              <w:sz w:val="22"/>
              <w:lang w:val="en-GB" w:eastAsia="en-GB"/>
            </w:rPr>
          </w:pPr>
          <w:bookmarkStart w:id="16" w:name="_CTVL001edd698f1500d41f4bc15d507eaebdb7f"/>
          <w:r w:rsidRPr="008E388E">
            <w:rPr>
              <w:rFonts w:ascii="Times New Roman" w:hAnsi="Times New Roman" w:cs="Times New Roman"/>
              <w:bCs/>
              <w:sz w:val="22"/>
              <w:lang w:val="en-GB" w:eastAsia="en-GB"/>
            </w:rPr>
            <w:t xml:space="preserve">Luhaz, Livondo Julius (2018): Effective </w:t>
          </w:r>
          <w:r w:rsidR="008E388E" w:rsidRPr="008E388E">
            <w:rPr>
              <w:rFonts w:ascii="Times New Roman" w:hAnsi="Times New Roman" w:cs="Times New Roman"/>
              <w:bCs/>
              <w:sz w:val="22"/>
              <w:lang w:val="en-GB" w:eastAsia="en-GB"/>
            </w:rPr>
            <w:t>A</w:t>
          </w:r>
          <w:r w:rsidRPr="008E388E">
            <w:rPr>
              <w:rFonts w:ascii="Times New Roman" w:hAnsi="Times New Roman" w:cs="Times New Roman"/>
              <w:bCs/>
              <w:sz w:val="22"/>
              <w:lang w:val="en-GB" w:eastAsia="en-GB"/>
            </w:rPr>
            <w:t>doption of Striga control technologies in maize by association and non-association farmers in Bungoma County, Kenya. In</w:t>
          </w:r>
          <w:bookmarkEnd w:id="16"/>
          <w:r w:rsidRPr="008E388E">
            <w:rPr>
              <w:rFonts w:ascii="Times New Roman" w:hAnsi="Times New Roman" w:cs="Times New Roman"/>
              <w:bCs/>
              <w:sz w:val="22"/>
              <w:lang w:val="en-GB" w:eastAsia="en-GB"/>
            </w:rPr>
            <w:t xml:space="preserve"> </w:t>
          </w:r>
          <w:r w:rsidRPr="008E388E">
            <w:rPr>
              <w:rFonts w:ascii="Times New Roman" w:hAnsi="Times New Roman" w:cs="Times New Roman"/>
              <w:bCs/>
              <w:i/>
              <w:sz w:val="22"/>
              <w:lang w:val="en-GB" w:eastAsia="en-GB"/>
            </w:rPr>
            <w:t xml:space="preserve">African Journal of Education, Science, and Technology </w:t>
          </w:r>
          <w:r w:rsidRPr="008E388E">
            <w:rPr>
              <w:rFonts w:ascii="Times New Roman" w:hAnsi="Times New Roman" w:cs="Times New Roman"/>
              <w:bCs/>
              <w:sz w:val="22"/>
              <w:lang w:val="en-GB" w:eastAsia="en-GB"/>
            </w:rPr>
            <w:t>4 (4), pp. 78–86.</w:t>
          </w:r>
        </w:p>
        <w:p w14:paraId="61E41B2B" w14:textId="77777777" w:rsidR="00C8241E" w:rsidRPr="008E388E" w:rsidRDefault="00C8241E" w:rsidP="008E388E">
          <w:pPr>
            <w:pStyle w:val="CitaviBibliographyEntry"/>
            <w:ind w:left="720" w:hanging="720"/>
            <w:rPr>
              <w:rFonts w:ascii="Times New Roman" w:hAnsi="Times New Roman" w:cs="Times New Roman"/>
              <w:bCs/>
              <w:sz w:val="22"/>
              <w:lang w:val="en-GB" w:eastAsia="en-GB"/>
            </w:rPr>
          </w:pPr>
          <w:bookmarkStart w:id="17" w:name="_CTVL001015c5d57aa104ce796a9682ff4a5678b"/>
          <w:r w:rsidRPr="008E388E">
            <w:rPr>
              <w:rFonts w:ascii="Times New Roman" w:hAnsi="Times New Roman" w:cs="Times New Roman"/>
              <w:bCs/>
              <w:sz w:val="22"/>
              <w:lang w:val="en-GB" w:eastAsia="en-GB"/>
            </w:rPr>
            <w:t>Njuki, Jemimah; Waithanji, Elizabeth; Sakwa, Beatrice; Kariuki, Juliet; Mukewa, Elizabeth; Ngige, John (2014): A qualitative assessment of gender and irrigation technology in Kenya and Tanzania. In</w:t>
          </w:r>
          <w:bookmarkEnd w:id="17"/>
          <w:r w:rsidRPr="008E388E">
            <w:rPr>
              <w:rFonts w:ascii="Times New Roman" w:hAnsi="Times New Roman" w:cs="Times New Roman"/>
              <w:bCs/>
              <w:sz w:val="22"/>
              <w:lang w:val="en-GB" w:eastAsia="en-GB"/>
            </w:rPr>
            <w:t xml:space="preserve"> </w:t>
          </w:r>
          <w:r w:rsidRPr="008E388E">
            <w:rPr>
              <w:rFonts w:ascii="Times New Roman" w:hAnsi="Times New Roman" w:cs="Times New Roman"/>
              <w:bCs/>
              <w:i/>
              <w:sz w:val="22"/>
              <w:lang w:val="en-GB" w:eastAsia="en-GB"/>
            </w:rPr>
            <w:t xml:space="preserve">Gender, Technology and Development </w:t>
          </w:r>
          <w:r w:rsidRPr="008E388E">
            <w:rPr>
              <w:rFonts w:ascii="Times New Roman" w:hAnsi="Times New Roman" w:cs="Times New Roman"/>
              <w:bCs/>
              <w:sz w:val="22"/>
              <w:lang w:val="en-GB" w:eastAsia="en-GB"/>
            </w:rPr>
            <w:t>18 (3), pp. 303–340. DOI: 10.1177/0971852414544010.</w:t>
          </w:r>
        </w:p>
        <w:p w14:paraId="5F49D174" w14:textId="77777777" w:rsidR="00C8241E" w:rsidRPr="008E388E" w:rsidRDefault="00C8241E" w:rsidP="008E388E">
          <w:pPr>
            <w:pStyle w:val="CitaviBibliographyEntry"/>
            <w:ind w:left="720" w:hanging="720"/>
            <w:rPr>
              <w:rFonts w:ascii="Times New Roman" w:hAnsi="Times New Roman" w:cs="Times New Roman"/>
              <w:bCs/>
              <w:sz w:val="22"/>
              <w:lang w:val="en-GB" w:eastAsia="en-GB"/>
            </w:rPr>
          </w:pPr>
          <w:bookmarkStart w:id="18" w:name="_CTVL001bf908c08eb884660b7afe243e6f81dcf"/>
          <w:r w:rsidRPr="008E388E">
            <w:rPr>
              <w:rFonts w:ascii="Times New Roman" w:hAnsi="Times New Roman" w:cs="Times New Roman"/>
              <w:bCs/>
              <w:sz w:val="22"/>
              <w:lang w:val="en-GB" w:eastAsia="en-GB"/>
            </w:rPr>
            <w:t>O'Brien, C.; Gunaratna, N. S.; Gebreselassie, K.; Gitonga, Z. M.; Tsegaye, M.; Groote, H. de (2016): Gender as a cross‐cutting issue in food security: The NuME Project and Quality Protein Maize in Ethiopia. In</w:t>
          </w:r>
          <w:bookmarkEnd w:id="18"/>
          <w:r w:rsidRPr="008E388E">
            <w:rPr>
              <w:rFonts w:ascii="Times New Roman" w:hAnsi="Times New Roman" w:cs="Times New Roman"/>
              <w:bCs/>
              <w:sz w:val="22"/>
              <w:lang w:val="en-GB" w:eastAsia="en-GB"/>
            </w:rPr>
            <w:t xml:space="preserve"> </w:t>
          </w:r>
          <w:r w:rsidRPr="008E388E">
            <w:rPr>
              <w:rFonts w:ascii="Times New Roman" w:hAnsi="Times New Roman" w:cs="Times New Roman"/>
              <w:bCs/>
              <w:i/>
              <w:sz w:val="22"/>
              <w:lang w:val="en-GB" w:eastAsia="en-GB"/>
            </w:rPr>
            <w:t xml:space="preserve">World Medical &amp; Health Policy </w:t>
          </w:r>
          <w:r w:rsidRPr="008E388E">
            <w:rPr>
              <w:rFonts w:ascii="Times New Roman" w:hAnsi="Times New Roman" w:cs="Times New Roman"/>
              <w:bCs/>
              <w:sz w:val="22"/>
              <w:lang w:val="en-GB" w:eastAsia="en-GB"/>
            </w:rPr>
            <w:t>8 (3), pp. 263–286.</w:t>
          </w:r>
        </w:p>
        <w:p w14:paraId="62A615DD" w14:textId="77777777" w:rsidR="00C8241E" w:rsidRPr="008E388E" w:rsidRDefault="00C8241E" w:rsidP="008E388E">
          <w:pPr>
            <w:pStyle w:val="CitaviBibliographyEntry"/>
            <w:ind w:left="720" w:hanging="720"/>
            <w:rPr>
              <w:rFonts w:ascii="Times New Roman" w:hAnsi="Times New Roman" w:cs="Times New Roman"/>
              <w:bCs/>
              <w:sz w:val="22"/>
              <w:lang w:val="en-GB" w:eastAsia="en-GB"/>
            </w:rPr>
          </w:pPr>
          <w:bookmarkStart w:id="19" w:name="_CTVL001e4a655de1b5f47998dade0ed687de0b6"/>
          <w:r w:rsidRPr="008E388E">
            <w:rPr>
              <w:rFonts w:ascii="Times New Roman" w:hAnsi="Times New Roman" w:cs="Times New Roman"/>
              <w:bCs/>
              <w:sz w:val="22"/>
              <w:lang w:val="en-GB" w:eastAsia="en-GB"/>
            </w:rPr>
            <w:t>Place, Frank; Adato, Michelle; Hebinck, Paul (2007): Understanding rural poverty and investment in agriculture: An assessment of integrated quantitative and qualitative research in western Kenya. In</w:t>
          </w:r>
          <w:bookmarkEnd w:id="19"/>
          <w:r w:rsidRPr="008E388E">
            <w:rPr>
              <w:rFonts w:ascii="Times New Roman" w:hAnsi="Times New Roman" w:cs="Times New Roman"/>
              <w:bCs/>
              <w:sz w:val="22"/>
              <w:lang w:val="en-GB" w:eastAsia="en-GB"/>
            </w:rPr>
            <w:t xml:space="preserve"> </w:t>
          </w:r>
          <w:r w:rsidRPr="008E388E">
            <w:rPr>
              <w:rFonts w:ascii="Times New Roman" w:hAnsi="Times New Roman" w:cs="Times New Roman"/>
              <w:bCs/>
              <w:i/>
              <w:sz w:val="22"/>
              <w:lang w:val="en-GB" w:eastAsia="en-GB"/>
            </w:rPr>
            <w:t xml:space="preserve">World Development </w:t>
          </w:r>
          <w:r w:rsidRPr="008E388E">
            <w:rPr>
              <w:rFonts w:ascii="Times New Roman" w:hAnsi="Times New Roman" w:cs="Times New Roman"/>
              <w:bCs/>
              <w:sz w:val="22"/>
              <w:lang w:val="en-GB" w:eastAsia="en-GB"/>
            </w:rPr>
            <w:t>35 (2), pp. 312–325. DOI: 10.1016/j.worlddev.2006.10.005.</w:t>
          </w:r>
        </w:p>
        <w:p w14:paraId="5D850ADD" w14:textId="1073D460" w:rsidR="00ED2E74" w:rsidRPr="008E388E" w:rsidRDefault="00C8241E" w:rsidP="008E388E">
          <w:pPr>
            <w:pStyle w:val="CitaviBibliographyEntry"/>
            <w:ind w:left="720" w:hanging="720"/>
            <w:rPr>
              <w:rFonts w:ascii="Times New Roman" w:hAnsi="Times New Roman" w:cs="Times New Roman"/>
              <w:bCs/>
              <w:sz w:val="22"/>
              <w:lang w:val="en-GB" w:eastAsia="en-GB"/>
            </w:rPr>
          </w:pPr>
          <w:bookmarkStart w:id="20" w:name="_CTVL00170600d289c5d49759d932b732ff2b64e"/>
          <w:r w:rsidRPr="008E388E">
            <w:rPr>
              <w:rFonts w:ascii="Times New Roman" w:hAnsi="Times New Roman" w:cs="Times New Roman"/>
              <w:bCs/>
              <w:sz w:val="22"/>
              <w:lang w:val="en-GB" w:eastAsia="en-GB"/>
            </w:rPr>
            <w:t>Yengoh, Genesis Tambang; Armah, Frederick Ato; Svensson, Mats G.E. (2009): Technology adoption in small-scale agriculture: The case of Cameroon and Ghana. In</w:t>
          </w:r>
          <w:bookmarkEnd w:id="20"/>
          <w:r w:rsidRPr="008E388E">
            <w:rPr>
              <w:rFonts w:ascii="Times New Roman" w:hAnsi="Times New Roman" w:cs="Times New Roman"/>
              <w:bCs/>
              <w:sz w:val="22"/>
              <w:lang w:val="en-GB" w:eastAsia="en-GB"/>
            </w:rPr>
            <w:t xml:space="preserve"> </w:t>
          </w:r>
          <w:r w:rsidRPr="008E388E">
            <w:rPr>
              <w:rFonts w:ascii="Times New Roman" w:hAnsi="Times New Roman" w:cs="Times New Roman"/>
              <w:bCs/>
              <w:i/>
              <w:sz w:val="22"/>
              <w:lang w:val="en-GB" w:eastAsia="en-GB"/>
            </w:rPr>
            <w:t xml:space="preserve">Science, Technology &amp; Innovation Studies </w:t>
          </w:r>
          <w:r w:rsidRPr="008E388E">
            <w:rPr>
              <w:rFonts w:ascii="Times New Roman" w:hAnsi="Times New Roman" w:cs="Times New Roman"/>
              <w:bCs/>
              <w:sz w:val="22"/>
              <w:lang w:val="en-GB" w:eastAsia="en-GB"/>
            </w:rPr>
            <w:t>5 (2), pp. 111–131.</w:t>
          </w:r>
          <w:r w:rsidR="00ED2E74" w:rsidRPr="008E388E">
            <w:rPr>
              <w:rFonts w:ascii="Times New Roman" w:hAnsi="Times New Roman" w:cs="Times New Roman"/>
              <w:bCs/>
              <w:sz w:val="22"/>
              <w:lang w:val="en-GB" w:eastAsia="en-GB"/>
            </w:rPr>
            <w:fldChar w:fldCharType="end"/>
          </w:r>
        </w:p>
      </w:sdtContent>
    </w:sdt>
    <w:p w14:paraId="09720DE9" w14:textId="77777777" w:rsidR="00ED2E74" w:rsidRPr="008E388E" w:rsidRDefault="00ED2E74" w:rsidP="00ED2E74">
      <w:pPr>
        <w:rPr>
          <w:rFonts w:ascii="Times New Roman" w:hAnsi="Times New Roman" w:cs="Times New Roman"/>
          <w:bCs/>
          <w:szCs w:val="24"/>
          <w:lang w:val="en-GB" w:eastAsia="en-GB"/>
        </w:rPr>
      </w:pPr>
    </w:p>
    <w:sectPr w:rsidR="00ED2E74" w:rsidRPr="008E388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5B9F32" w14:textId="77777777" w:rsidR="00100642" w:rsidRDefault="00100642" w:rsidP="00B959E9">
      <w:pPr>
        <w:spacing w:after="0" w:line="240" w:lineRule="auto"/>
      </w:pPr>
      <w:r>
        <w:separator/>
      </w:r>
    </w:p>
  </w:endnote>
  <w:endnote w:type="continuationSeparator" w:id="0">
    <w:p w14:paraId="78950C68" w14:textId="77777777" w:rsidR="00100642" w:rsidRDefault="00100642" w:rsidP="00B959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Kartika">
    <w:panose1 w:val="02020503030404060203"/>
    <w:charset w:val="00"/>
    <w:family w:val="roman"/>
    <w:pitch w:val="variable"/>
    <w:sig w:usb0="008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8F961F" w14:textId="77777777" w:rsidR="008E388E" w:rsidRDefault="008E38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53384371"/>
      <w:docPartObj>
        <w:docPartGallery w:val="Page Numbers (Bottom of Page)"/>
        <w:docPartUnique/>
      </w:docPartObj>
    </w:sdtPr>
    <w:sdtEndPr>
      <w:rPr>
        <w:noProof/>
      </w:rPr>
    </w:sdtEndPr>
    <w:sdtContent>
      <w:p w14:paraId="7EBB9568" w14:textId="5AE4DFE9" w:rsidR="008E388E" w:rsidRDefault="008E388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C98366A" w14:textId="77777777" w:rsidR="008E388E" w:rsidRDefault="008E388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6FD7EE" w14:textId="77777777" w:rsidR="008E388E" w:rsidRDefault="008E38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26EAD1" w14:textId="77777777" w:rsidR="00100642" w:rsidRDefault="00100642" w:rsidP="00B959E9">
      <w:pPr>
        <w:spacing w:after="0" w:line="240" w:lineRule="auto"/>
      </w:pPr>
      <w:r>
        <w:separator/>
      </w:r>
    </w:p>
  </w:footnote>
  <w:footnote w:type="continuationSeparator" w:id="0">
    <w:p w14:paraId="6CF334DE" w14:textId="77777777" w:rsidR="00100642" w:rsidRDefault="00100642" w:rsidP="00B959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B986E7" w14:textId="77777777" w:rsidR="008E388E" w:rsidRDefault="008E38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C48B02" w14:textId="77777777" w:rsidR="008E388E" w:rsidRDefault="008E388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2DFC51" w14:textId="77777777" w:rsidR="008E388E" w:rsidRDefault="008E38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154CB7"/>
    <w:multiLevelType w:val="multilevel"/>
    <w:tmpl w:val="AB6CEEC2"/>
    <w:lvl w:ilvl="0">
      <w:start w:val="1"/>
      <w:numFmt w:val="decimal"/>
      <w:lvlText w:val="%1."/>
      <w:lvlJc w:val="left"/>
      <w:pPr>
        <w:ind w:left="720" w:hanging="360"/>
      </w:pPr>
      <w:rPr>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5693031C"/>
    <w:multiLevelType w:val="hybridMultilevel"/>
    <w:tmpl w:val="0B76101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27B36D4"/>
    <w:multiLevelType w:val="hybridMultilevel"/>
    <w:tmpl w:val="3E50D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jS2AGIzA0MTS3NLcyUdpeDU4uLM/DyQApNaAEyqH+IsAAAA"/>
  </w:docVars>
  <w:rsids>
    <w:rsidRoot w:val="0058617C"/>
    <w:rsid w:val="000178D1"/>
    <w:rsid w:val="000B1B05"/>
    <w:rsid w:val="00100642"/>
    <w:rsid w:val="001967E2"/>
    <w:rsid w:val="001B0F68"/>
    <w:rsid w:val="001C6870"/>
    <w:rsid w:val="001C752C"/>
    <w:rsid w:val="00222979"/>
    <w:rsid w:val="002649AD"/>
    <w:rsid w:val="002F6573"/>
    <w:rsid w:val="00367934"/>
    <w:rsid w:val="003F5D6E"/>
    <w:rsid w:val="00403A4B"/>
    <w:rsid w:val="0042345A"/>
    <w:rsid w:val="00435D08"/>
    <w:rsid w:val="0047220A"/>
    <w:rsid w:val="00491DBA"/>
    <w:rsid w:val="00492C25"/>
    <w:rsid w:val="00511833"/>
    <w:rsid w:val="005579A7"/>
    <w:rsid w:val="00572F1A"/>
    <w:rsid w:val="0058617C"/>
    <w:rsid w:val="005C5477"/>
    <w:rsid w:val="005D2EF9"/>
    <w:rsid w:val="006041CC"/>
    <w:rsid w:val="006078C7"/>
    <w:rsid w:val="00617255"/>
    <w:rsid w:val="00623211"/>
    <w:rsid w:val="00640AE3"/>
    <w:rsid w:val="006A677E"/>
    <w:rsid w:val="006C68D8"/>
    <w:rsid w:val="006F5A5D"/>
    <w:rsid w:val="00750047"/>
    <w:rsid w:val="007571E6"/>
    <w:rsid w:val="00790156"/>
    <w:rsid w:val="007C51E6"/>
    <w:rsid w:val="00833C1E"/>
    <w:rsid w:val="008E110C"/>
    <w:rsid w:val="008E388E"/>
    <w:rsid w:val="008F02FC"/>
    <w:rsid w:val="009063B9"/>
    <w:rsid w:val="0091341B"/>
    <w:rsid w:val="00981143"/>
    <w:rsid w:val="00987BEF"/>
    <w:rsid w:val="009B0136"/>
    <w:rsid w:val="009B088E"/>
    <w:rsid w:val="009C2E10"/>
    <w:rsid w:val="009E405F"/>
    <w:rsid w:val="00A12714"/>
    <w:rsid w:val="00A36C00"/>
    <w:rsid w:val="00AC15B1"/>
    <w:rsid w:val="00B4075B"/>
    <w:rsid w:val="00B77B75"/>
    <w:rsid w:val="00B959E9"/>
    <w:rsid w:val="00C06465"/>
    <w:rsid w:val="00C35081"/>
    <w:rsid w:val="00C728D0"/>
    <w:rsid w:val="00C8241E"/>
    <w:rsid w:val="00CF0435"/>
    <w:rsid w:val="00CF24C3"/>
    <w:rsid w:val="00D073F4"/>
    <w:rsid w:val="00D855EE"/>
    <w:rsid w:val="00DA0691"/>
    <w:rsid w:val="00E33D4C"/>
    <w:rsid w:val="00E97E0D"/>
    <w:rsid w:val="00ED2E74"/>
    <w:rsid w:val="00EF0C92"/>
    <w:rsid w:val="00F15A31"/>
    <w:rsid w:val="00FA03B2"/>
    <w:rsid w:val="00FD7E4B"/>
    <w:rsid w:val="00FF47AF"/>
  </w:rsids>
  <m:mathPr>
    <m:mathFont m:val="Cambria Math"/>
    <m:brkBin m:val="before"/>
    <m:brkBinSub m:val="--"/>
    <m:smallFrac m:val="0"/>
    <m:dispDef/>
    <m:lMargin m:val="0"/>
    <m:rMargin m:val="0"/>
    <m:defJc m:val="centerGroup"/>
    <m:wrapIndent m:val="1440"/>
    <m:intLim m:val="subSup"/>
    <m:naryLim m:val="undOvr"/>
  </m:mathPr>
  <w:themeFontLang w:val="en-US" w:bidi="ml-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497FC"/>
  <w15:chartTrackingRefBased/>
  <w15:docId w15:val="{77942071-7CE5-4E78-9569-FF9620390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617C"/>
    <w:pPr>
      <w:jc w:val="both"/>
    </w:pPr>
    <w:rPr>
      <w:rFonts w:ascii="Garamond" w:hAnsi="Garamond"/>
      <w:sz w:val="24"/>
    </w:rPr>
  </w:style>
  <w:style w:type="paragraph" w:styleId="Heading1">
    <w:name w:val="heading 1"/>
    <w:basedOn w:val="Normal"/>
    <w:next w:val="Normal"/>
    <w:link w:val="Heading1Char"/>
    <w:uiPriority w:val="9"/>
    <w:qFormat/>
    <w:rsid w:val="0058617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Heading1"/>
    <w:link w:val="Heading2Char"/>
    <w:uiPriority w:val="9"/>
    <w:unhideWhenUsed/>
    <w:qFormat/>
    <w:rsid w:val="0058617C"/>
    <w:pPr>
      <w:keepNext/>
      <w:keepLines/>
      <w:spacing w:before="40" w:after="0"/>
      <w:outlineLvl w:val="1"/>
    </w:pPr>
    <w:rPr>
      <w:rFonts w:eastAsiaTheme="majorEastAsia" w:cstheme="majorBidi"/>
      <w:b/>
      <w:i/>
      <w:szCs w:val="26"/>
    </w:rPr>
  </w:style>
  <w:style w:type="paragraph" w:styleId="Heading3">
    <w:name w:val="heading 3"/>
    <w:basedOn w:val="Normal"/>
    <w:next w:val="Normal"/>
    <w:link w:val="Heading3Char"/>
    <w:uiPriority w:val="9"/>
    <w:semiHidden/>
    <w:unhideWhenUsed/>
    <w:qFormat/>
    <w:rsid w:val="00ED2E74"/>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ED2E74"/>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D2E74"/>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ED2E7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ED2E7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ED2E7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D2E7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8617C"/>
    <w:rPr>
      <w:rFonts w:ascii="Garamond" w:eastAsiaTheme="majorEastAsia" w:hAnsi="Garamond" w:cstheme="majorBidi"/>
      <w:b/>
      <w:i/>
      <w:sz w:val="24"/>
      <w:szCs w:val="26"/>
    </w:rPr>
  </w:style>
  <w:style w:type="character" w:customStyle="1" w:styleId="Heading1Char">
    <w:name w:val="Heading 1 Char"/>
    <w:basedOn w:val="DefaultParagraphFont"/>
    <w:link w:val="Heading1"/>
    <w:uiPriority w:val="9"/>
    <w:rsid w:val="0058617C"/>
    <w:rPr>
      <w:rFonts w:asciiTheme="majorHAnsi" w:eastAsiaTheme="majorEastAsia" w:hAnsiTheme="majorHAnsi" w:cstheme="majorBidi"/>
      <w:color w:val="2F5496" w:themeColor="accent1" w:themeShade="BF"/>
      <w:sz w:val="32"/>
      <w:szCs w:val="32"/>
    </w:rPr>
  </w:style>
  <w:style w:type="paragraph" w:customStyle="1" w:styleId="CitaviBibliographyEntry">
    <w:name w:val="Citavi Bibliography Entry"/>
    <w:basedOn w:val="Normal"/>
    <w:link w:val="CitaviBibliographyEntryChar"/>
    <w:rsid w:val="0058617C"/>
    <w:pPr>
      <w:tabs>
        <w:tab w:val="left" w:pos="283"/>
      </w:tabs>
      <w:spacing w:after="0"/>
      <w:ind w:left="283" w:hanging="283"/>
    </w:pPr>
  </w:style>
  <w:style w:type="character" w:customStyle="1" w:styleId="CitaviBibliographyEntryChar">
    <w:name w:val="Citavi Bibliography Entry Char"/>
    <w:basedOn w:val="DefaultParagraphFont"/>
    <w:link w:val="CitaviBibliographyEntry"/>
    <w:rsid w:val="0058617C"/>
    <w:rPr>
      <w:rFonts w:ascii="Garamond" w:hAnsi="Garamond"/>
      <w:sz w:val="24"/>
    </w:rPr>
  </w:style>
  <w:style w:type="paragraph" w:customStyle="1" w:styleId="CitaviBibliographyHeading">
    <w:name w:val="Citavi Bibliography Heading"/>
    <w:basedOn w:val="Heading1"/>
    <w:link w:val="CitaviBibliographyHeadingChar"/>
    <w:rsid w:val="0058617C"/>
    <w:pPr>
      <w:ind w:left="360" w:hanging="360"/>
    </w:pPr>
    <w:rPr>
      <w:rFonts w:ascii="Garamond" w:hAnsi="Garamond"/>
      <w:b/>
      <w:sz w:val="28"/>
    </w:rPr>
  </w:style>
  <w:style w:type="character" w:customStyle="1" w:styleId="CitaviBibliographyHeadingChar">
    <w:name w:val="Citavi Bibliography Heading Char"/>
    <w:basedOn w:val="DefaultParagraphFont"/>
    <w:link w:val="CitaviBibliographyHeading"/>
    <w:rsid w:val="0058617C"/>
    <w:rPr>
      <w:rFonts w:ascii="Garamond" w:eastAsiaTheme="majorEastAsia" w:hAnsi="Garamond" w:cstheme="majorBidi"/>
      <w:b/>
      <w:color w:val="2F5496" w:themeColor="accent1" w:themeShade="BF"/>
      <w:sz w:val="28"/>
      <w:szCs w:val="32"/>
    </w:rPr>
  </w:style>
  <w:style w:type="character" w:styleId="Hyperlink">
    <w:name w:val="Hyperlink"/>
    <w:basedOn w:val="DefaultParagraphFont"/>
    <w:uiPriority w:val="99"/>
    <w:unhideWhenUsed/>
    <w:rsid w:val="0058617C"/>
    <w:rPr>
      <w:color w:val="0563C1" w:themeColor="hyperlink"/>
      <w:u w:val="single"/>
    </w:rPr>
  </w:style>
  <w:style w:type="paragraph" w:styleId="ListParagraph">
    <w:name w:val="List Paragraph"/>
    <w:basedOn w:val="Normal"/>
    <w:uiPriority w:val="34"/>
    <w:qFormat/>
    <w:rsid w:val="00617255"/>
    <w:pPr>
      <w:ind w:left="720"/>
      <w:contextualSpacing/>
    </w:pPr>
  </w:style>
  <w:style w:type="character" w:styleId="PlaceholderText">
    <w:name w:val="Placeholder Text"/>
    <w:basedOn w:val="DefaultParagraphFont"/>
    <w:uiPriority w:val="99"/>
    <w:semiHidden/>
    <w:rsid w:val="00FA03B2"/>
    <w:rPr>
      <w:color w:val="808080"/>
    </w:rPr>
  </w:style>
  <w:style w:type="table" w:styleId="TableGrid">
    <w:name w:val="Table Grid"/>
    <w:basedOn w:val="TableNormal"/>
    <w:uiPriority w:val="39"/>
    <w:rsid w:val="00ED2E74"/>
    <w:pPr>
      <w:spacing w:after="0" w:line="240" w:lineRule="auto"/>
    </w:pPr>
    <w:rPr>
      <w:rFonts w:eastAsia="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D2E74"/>
    <w:pPr>
      <w:autoSpaceDE w:val="0"/>
      <w:autoSpaceDN w:val="0"/>
      <w:adjustRightInd w:val="0"/>
      <w:spacing w:after="0" w:line="240" w:lineRule="auto"/>
    </w:pPr>
    <w:rPr>
      <w:rFonts w:ascii="Times New Roman" w:eastAsia="Calibri" w:hAnsi="Times New Roman" w:cs="Times New Roman"/>
      <w:color w:val="000000"/>
      <w:sz w:val="24"/>
      <w:szCs w:val="24"/>
      <w:lang w:bidi="ml-IN"/>
    </w:rPr>
  </w:style>
  <w:style w:type="paragraph" w:customStyle="1" w:styleId="CitaviChapterBibliographyHeading">
    <w:name w:val="Citavi Chapter Bibliography Heading"/>
    <w:basedOn w:val="Heading2"/>
    <w:link w:val="CitaviChapterBibliographyHeadingChar"/>
    <w:uiPriority w:val="99"/>
    <w:rsid w:val="00ED2E74"/>
    <w:pPr>
      <w:framePr w:hSpace="180" w:wrap="around" w:hAnchor="margin" w:y="930"/>
      <w:jc w:val="left"/>
    </w:pPr>
  </w:style>
  <w:style w:type="character" w:customStyle="1" w:styleId="CitaviChapterBibliographyHeadingChar">
    <w:name w:val="Citavi Chapter Bibliography Heading Char"/>
    <w:basedOn w:val="DefaultParagraphFont"/>
    <w:link w:val="CitaviChapterBibliographyHeading"/>
    <w:uiPriority w:val="99"/>
    <w:rsid w:val="00ED2E74"/>
    <w:rPr>
      <w:rFonts w:ascii="Garamond" w:eastAsiaTheme="majorEastAsia" w:hAnsi="Garamond" w:cstheme="majorBidi"/>
      <w:b/>
      <w:i/>
      <w:sz w:val="24"/>
      <w:szCs w:val="26"/>
    </w:rPr>
  </w:style>
  <w:style w:type="paragraph" w:customStyle="1" w:styleId="CitaviBibliographySubheading1">
    <w:name w:val="Citavi Bibliography Subheading 1"/>
    <w:basedOn w:val="Heading2"/>
    <w:link w:val="CitaviBibliographySubheading1Char"/>
    <w:uiPriority w:val="99"/>
    <w:rsid w:val="00ED2E74"/>
    <w:pPr>
      <w:framePr w:hSpace="180" w:wrap="around" w:hAnchor="margin" w:y="930"/>
      <w:spacing w:line="240" w:lineRule="auto"/>
      <w:jc w:val="left"/>
      <w:outlineLvl w:val="9"/>
    </w:pPr>
    <w:rPr>
      <w:rFonts w:ascii="Times New Roman" w:eastAsia="Calibri" w:hAnsi="Times New Roman"/>
      <w:lang w:val="en-GB"/>
    </w:rPr>
  </w:style>
  <w:style w:type="character" w:customStyle="1" w:styleId="CitaviBibliographySubheading1Char">
    <w:name w:val="Citavi Bibliography Subheading 1 Char"/>
    <w:basedOn w:val="DefaultParagraphFont"/>
    <w:link w:val="CitaviBibliographySubheading1"/>
    <w:uiPriority w:val="99"/>
    <w:rsid w:val="00ED2E74"/>
    <w:rPr>
      <w:rFonts w:ascii="Times New Roman" w:eastAsia="Calibri" w:hAnsi="Times New Roman" w:cstheme="majorBidi"/>
      <w:b/>
      <w:i/>
      <w:sz w:val="24"/>
      <w:szCs w:val="26"/>
      <w:lang w:val="en-GB"/>
    </w:rPr>
  </w:style>
  <w:style w:type="paragraph" w:customStyle="1" w:styleId="CitaviBibliographySubheading2">
    <w:name w:val="Citavi Bibliography Subheading 2"/>
    <w:basedOn w:val="Heading3"/>
    <w:link w:val="CitaviBibliographySubheading2Char"/>
    <w:uiPriority w:val="99"/>
    <w:rsid w:val="00ED2E74"/>
    <w:pPr>
      <w:framePr w:hSpace="180" w:wrap="around" w:hAnchor="margin" w:y="930"/>
      <w:spacing w:line="240" w:lineRule="auto"/>
      <w:jc w:val="left"/>
      <w:outlineLvl w:val="9"/>
    </w:pPr>
    <w:rPr>
      <w:rFonts w:ascii="Times New Roman" w:eastAsia="Calibri" w:hAnsi="Times New Roman"/>
      <w:lang w:val="en-GB"/>
    </w:rPr>
  </w:style>
  <w:style w:type="character" w:customStyle="1" w:styleId="CitaviBibliographySubheading2Char">
    <w:name w:val="Citavi Bibliography Subheading 2 Char"/>
    <w:basedOn w:val="DefaultParagraphFont"/>
    <w:link w:val="CitaviBibliographySubheading2"/>
    <w:uiPriority w:val="99"/>
    <w:rsid w:val="00ED2E74"/>
    <w:rPr>
      <w:rFonts w:ascii="Times New Roman" w:eastAsia="Calibri" w:hAnsi="Times New Roman" w:cstheme="majorBidi"/>
      <w:color w:val="1F3763" w:themeColor="accent1" w:themeShade="7F"/>
      <w:sz w:val="24"/>
      <w:szCs w:val="24"/>
      <w:lang w:val="en-GB"/>
    </w:rPr>
  </w:style>
  <w:style w:type="character" w:customStyle="1" w:styleId="Heading3Char">
    <w:name w:val="Heading 3 Char"/>
    <w:basedOn w:val="DefaultParagraphFont"/>
    <w:link w:val="Heading3"/>
    <w:uiPriority w:val="9"/>
    <w:semiHidden/>
    <w:rsid w:val="00ED2E74"/>
    <w:rPr>
      <w:rFonts w:asciiTheme="majorHAnsi" w:eastAsiaTheme="majorEastAsia" w:hAnsiTheme="majorHAnsi" w:cstheme="majorBidi"/>
      <w:color w:val="1F3763" w:themeColor="accent1" w:themeShade="7F"/>
      <w:sz w:val="24"/>
      <w:szCs w:val="24"/>
    </w:rPr>
  </w:style>
  <w:style w:type="paragraph" w:customStyle="1" w:styleId="CitaviBibliographySubheading3">
    <w:name w:val="Citavi Bibliography Subheading 3"/>
    <w:basedOn w:val="Heading4"/>
    <w:link w:val="CitaviBibliographySubheading3Char"/>
    <w:uiPriority w:val="99"/>
    <w:rsid w:val="00ED2E74"/>
    <w:pPr>
      <w:framePr w:hSpace="180" w:wrap="around" w:hAnchor="margin" w:y="930"/>
      <w:spacing w:line="240" w:lineRule="auto"/>
      <w:jc w:val="left"/>
      <w:outlineLvl w:val="9"/>
    </w:pPr>
    <w:rPr>
      <w:rFonts w:ascii="Times New Roman" w:eastAsia="Calibri" w:hAnsi="Times New Roman"/>
      <w:lang w:val="en-GB"/>
    </w:rPr>
  </w:style>
  <w:style w:type="character" w:customStyle="1" w:styleId="CitaviBibliographySubheading3Char">
    <w:name w:val="Citavi Bibliography Subheading 3 Char"/>
    <w:basedOn w:val="DefaultParagraphFont"/>
    <w:link w:val="CitaviBibliographySubheading3"/>
    <w:uiPriority w:val="99"/>
    <w:rsid w:val="00ED2E74"/>
    <w:rPr>
      <w:rFonts w:ascii="Times New Roman" w:eastAsia="Calibri" w:hAnsi="Times New Roman" w:cstheme="majorBidi"/>
      <w:i/>
      <w:iCs/>
      <w:color w:val="2F5496" w:themeColor="accent1" w:themeShade="BF"/>
      <w:sz w:val="24"/>
      <w:lang w:val="en-GB"/>
    </w:rPr>
  </w:style>
  <w:style w:type="character" w:customStyle="1" w:styleId="Heading4Char">
    <w:name w:val="Heading 4 Char"/>
    <w:basedOn w:val="DefaultParagraphFont"/>
    <w:link w:val="Heading4"/>
    <w:uiPriority w:val="9"/>
    <w:semiHidden/>
    <w:rsid w:val="00ED2E74"/>
    <w:rPr>
      <w:rFonts w:asciiTheme="majorHAnsi" w:eastAsiaTheme="majorEastAsia" w:hAnsiTheme="majorHAnsi" w:cstheme="majorBidi"/>
      <w:i/>
      <w:iCs/>
      <w:color w:val="2F5496" w:themeColor="accent1" w:themeShade="BF"/>
      <w:sz w:val="24"/>
    </w:rPr>
  </w:style>
  <w:style w:type="paragraph" w:customStyle="1" w:styleId="CitaviBibliographySubheading4">
    <w:name w:val="Citavi Bibliography Subheading 4"/>
    <w:basedOn w:val="Heading5"/>
    <w:link w:val="CitaviBibliographySubheading4Char"/>
    <w:uiPriority w:val="99"/>
    <w:rsid w:val="00ED2E74"/>
    <w:pPr>
      <w:framePr w:hSpace="180" w:wrap="around" w:hAnchor="margin" w:y="930"/>
      <w:spacing w:line="240" w:lineRule="auto"/>
      <w:jc w:val="left"/>
      <w:outlineLvl w:val="9"/>
    </w:pPr>
    <w:rPr>
      <w:rFonts w:ascii="Times New Roman" w:eastAsia="Calibri" w:hAnsi="Times New Roman"/>
      <w:lang w:val="en-GB"/>
    </w:rPr>
  </w:style>
  <w:style w:type="character" w:customStyle="1" w:styleId="CitaviBibliographySubheading4Char">
    <w:name w:val="Citavi Bibliography Subheading 4 Char"/>
    <w:basedOn w:val="DefaultParagraphFont"/>
    <w:link w:val="CitaviBibliographySubheading4"/>
    <w:uiPriority w:val="99"/>
    <w:rsid w:val="00ED2E74"/>
    <w:rPr>
      <w:rFonts w:ascii="Times New Roman" w:eastAsia="Calibri" w:hAnsi="Times New Roman" w:cstheme="majorBidi"/>
      <w:color w:val="2F5496" w:themeColor="accent1" w:themeShade="BF"/>
      <w:sz w:val="24"/>
      <w:lang w:val="en-GB"/>
    </w:rPr>
  </w:style>
  <w:style w:type="character" w:customStyle="1" w:styleId="Heading5Char">
    <w:name w:val="Heading 5 Char"/>
    <w:basedOn w:val="DefaultParagraphFont"/>
    <w:link w:val="Heading5"/>
    <w:uiPriority w:val="9"/>
    <w:semiHidden/>
    <w:rsid w:val="00ED2E74"/>
    <w:rPr>
      <w:rFonts w:asciiTheme="majorHAnsi" w:eastAsiaTheme="majorEastAsia" w:hAnsiTheme="majorHAnsi" w:cstheme="majorBidi"/>
      <w:color w:val="2F5496" w:themeColor="accent1" w:themeShade="BF"/>
      <w:sz w:val="24"/>
    </w:rPr>
  </w:style>
  <w:style w:type="paragraph" w:customStyle="1" w:styleId="CitaviBibliographySubheading5">
    <w:name w:val="Citavi Bibliography Subheading 5"/>
    <w:basedOn w:val="Heading6"/>
    <w:link w:val="CitaviBibliographySubheading5Char"/>
    <w:uiPriority w:val="99"/>
    <w:rsid w:val="00ED2E74"/>
    <w:pPr>
      <w:framePr w:hSpace="180" w:wrap="around" w:hAnchor="margin" w:y="930"/>
      <w:spacing w:line="240" w:lineRule="auto"/>
      <w:jc w:val="left"/>
      <w:outlineLvl w:val="9"/>
    </w:pPr>
    <w:rPr>
      <w:rFonts w:ascii="Times New Roman" w:eastAsia="Calibri" w:hAnsi="Times New Roman"/>
      <w:lang w:val="en-GB"/>
    </w:rPr>
  </w:style>
  <w:style w:type="character" w:customStyle="1" w:styleId="CitaviBibliographySubheading5Char">
    <w:name w:val="Citavi Bibliography Subheading 5 Char"/>
    <w:basedOn w:val="DefaultParagraphFont"/>
    <w:link w:val="CitaviBibliographySubheading5"/>
    <w:uiPriority w:val="99"/>
    <w:rsid w:val="00ED2E74"/>
    <w:rPr>
      <w:rFonts w:ascii="Times New Roman" w:eastAsia="Calibri" w:hAnsi="Times New Roman" w:cstheme="majorBidi"/>
      <w:color w:val="1F3763" w:themeColor="accent1" w:themeShade="7F"/>
      <w:sz w:val="24"/>
      <w:lang w:val="en-GB"/>
    </w:rPr>
  </w:style>
  <w:style w:type="character" w:customStyle="1" w:styleId="Heading6Char">
    <w:name w:val="Heading 6 Char"/>
    <w:basedOn w:val="DefaultParagraphFont"/>
    <w:link w:val="Heading6"/>
    <w:uiPriority w:val="9"/>
    <w:semiHidden/>
    <w:rsid w:val="00ED2E74"/>
    <w:rPr>
      <w:rFonts w:asciiTheme="majorHAnsi" w:eastAsiaTheme="majorEastAsia" w:hAnsiTheme="majorHAnsi" w:cstheme="majorBidi"/>
      <w:color w:val="1F3763" w:themeColor="accent1" w:themeShade="7F"/>
      <w:sz w:val="24"/>
    </w:rPr>
  </w:style>
  <w:style w:type="paragraph" w:customStyle="1" w:styleId="CitaviBibliographySubheading6">
    <w:name w:val="Citavi Bibliography Subheading 6"/>
    <w:basedOn w:val="Heading7"/>
    <w:link w:val="CitaviBibliographySubheading6Char"/>
    <w:uiPriority w:val="99"/>
    <w:rsid w:val="00ED2E74"/>
    <w:pPr>
      <w:framePr w:hSpace="180" w:wrap="around" w:hAnchor="margin" w:y="930"/>
      <w:spacing w:line="240" w:lineRule="auto"/>
      <w:jc w:val="left"/>
      <w:outlineLvl w:val="9"/>
    </w:pPr>
    <w:rPr>
      <w:rFonts w:ascii="Times New Roman" w:eastAsia="Calibri" w:hAnsi="Times New Roman"/>
      <w:lang w:val="en-GB"/>
    </w:rPr>
  </w:style>
  <w:style w:type="character" w:customStyle="1" w:styleId="CitaviBibliographySubheading6Char">
    <w:name w:val="Citavi Bibliography Subheading 6 Char"/>
    <w:basedOn w:val="DefaultParagraphFont"/>
    <w:link w:val="CitaviBibliographySubheading6"/>
    <w:uiPriority w:val="99"/>
    <w:rsid w:val="00ED2E74"/>
    <w:rPr>
      <w:rFonts w:ascii="Times New Roman" w:eastAsia="Calibri" w:hAnsi="Times New Roman" w:cstheme="majorBidi"/>
      <w:i/>
      <w:iCs/>
      <w:color w:val="1F3763" w:themeColor="accent1" w:themeShade="7F"/>
      <w:sz w:val="24"/>
      <w:lang w:val="en-GB"/>
    </w:rPr>
  </w:style>
  <w:style w:type="character" w:customStyle="1" w:styleId="Heading7Char">
    <w:name w:val="Heading 7 Char"/>
    <w:basedOn w:val="DefaultParagraphFont"/>
    <w:link w:val="Heading7"/>
    <w:uiPriority w:val="9"/>
    <w:semiHidden/>
    <w:rsid w:val="00ED2E74"/>
    <w:rPr>
      <w:rFonts w:asciiTheme="majorHAnsi" w:eastAsiaTheme="majorEastAsia" w:hAnsiTheme="majorHAnsi" w:cstheme="majorBidi"/>
      <w:i/>
      <w:iCs/>
      <w:color w:val="1F3763" w:themeColor="accent1" w:themeShade="7F"/>
      <w:sz w:val="24"/>
    </w:rPr>
  </w:style>
  <w:style w:type="paragraph" w:customStyle="1" w:styleId="CitaviBibliographySubheading7">
    <w:name w:val="Citavi Bibliography Subheading 7"/>
    <w:basedOn w:val="Heading8"/>
    <w:link w:val="CitaviBibliographySubheading7Char"/>
    <w:uiPriority w:val="99"/>
    <w:rsid w:val="00ED2E74"/>
    <w:pPr>
      <w:framePr w:hSpace="180" w:wrap="around" w:hAnchor="margin" w:y="930"/>
      <w:spacing w:line="240" w:lineRule="auto"/>
      <w:jc w:val="left"/>
      <w:outlineLvl w:val="9"/>
    </w:pPr>
    <w:rPr>
      <w:rFonts w:ascii="Times New Roman" w:eastAsia="Calibri" w:hAnsi="Times New Roman"/>
      <w:lang w:val="en-GB"/>
    </w:rPr>
  </w:style>
  <w:style w:type="character" w:customStyle="1" w:styleId="CitaviBibliographySubheading7Char">
    <w:name w:val="Citavi Bibliography Subheading 7 Char"/>
    <w:basedOn w:val="DefaultParagraphFont"/>
    <w:link w:val="CitaviBibliographySubheading7"/>
    <w:uiPriority w:val="99"/>
    <w:rsid w:val="00ED2E74"/>
    <w:rPr>
      <w:rFonts w:ascii="Times New Roman" w:eastAsia="Calibri" w:hAnsi="Times New Roman" w:cstheme="majorBidi"/>
      <w:color w:val="272727" w:themeColor="text1" w:themeTint="D8"/>
      <w:sz w:val="21"/>
      <w:szCs w:val="21"/>
      <w:lang w:val="en-GB"/>
    </w:rPr>
  </w:style>
  <w:style w:type="character" w:customStyle="1" w:styleId="Heading8Char">
    <w:name w:val="Heading 8 Char"/>
    <w:basedOn w:val="DefaultParagraphFont"/>
    <w:link w:val="Heading8"/>
    <w:uiPriority w:val="9"/>
    <w:semiHidden/>
    <w:rsid w:val="00ED2E74"/>
    <w:rPr>
      <w:rFonts w:asciiTheme="majorHAnsi" w:eastAsiaTheme="majorEastAsia" w:hAnsiTheme="majorHAnsi" w:cstheme="majorBidi"/>
      <w:color w:val="272727" w:themeColor="text1" w:themeTint="D8"/>
      <w:sz w:val="21"/>
      <w:szCs w:val="21"/>
    </w:rPr>
  </w:style>
  <w:style w:type="paragraph" w:customStyle="1" w:styleId="CitaviBibliographySubheading8">
    <w:name w:val="Citavi Bibliography Subheading 8"/>
    <w:basedOn w:val="Heading9"/>
    <w:link w:val="CitaviBibliographySubheading8Char"/>
    <w:uiPriority w:val="99"/>
    <w:rsid w:val="00ED2E74"/>
    <w:pPr>
      <w:framePr w:hSpace="180" w:wrap="around" w:hAnchor="margin" w:y="930"/>
      <w:spacing w:line="240" w:lineRule="auto"/>
      <w:jc w:val="left"/>
      <w:outlineLvl w:val="9"/>
    </w:pPr>
    <w:rPr>
      <w:rFonts w:ascii="Times New Roman" w:eastAsia="Calibri" w:hAnsi="Times New Roman"/>
      <w:lang w:val="en-GB"/>
    </w:rPr>
  </w:style>
  <w:style w:type="character" w:customStyle="1" w:styleId="CitaviBibliographySubheading8Char">
    <w:name w:val="Citavi Bibliography Subheading 8 Char"/>
    <w:basedOn w:val="DefaultParagraphFont"/>
    <w:link w:val="CitaviBibliographySubheading8"/>
    <w:uiPriority w:val="99"/>
    <w:rsid w:val="00ED2E74"/>
    <w:rPr>
      <w:rFonts w:ascii="Times New Roman" w:eastAsia="Calibri" w:hAnsi="Times New Roman" w:cstheme="majorBidi"/>
      <w:i/>
      <w:iCs/>
      <w:color w:val="272727" w:themeColor="text1" w:themeTint="D8"/>
      <w:sz w:val="21"/>
      <w:szCs w:val="21"/>
      <w:lang w:val="en-GB"/>
    </w:rPr>
  </w:style>
  <w:style w:type="character" w:customStyle="1" w:styleId="Heading9Char">
    <w:name w:val="Heading 9 Char"/>
    <w:basedOn w:val="DefaultParagraphFont"/>
    <w:link w:val="Heading9"/>
    <w:uiPriority w:val="9"/>
    <w:semiHidden/>
    <w:rsid w:val="00ED2E74"/>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B959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59E9"/>
    <w:rPr>
      <w:rFonts w:ascii="Garamond" w:hAnsi="Garamond"/>
      <w:sz w:val="24"/>
    </w:rPr>
  </w:style>
  <w:style w:type="paragraph" w:styleId="Footer">
    <w:name w:val="footer"/>
    <w:basedOn w:val="Normal"/>
    <w:link w:val="FooterChar"/>
    <w:uiPriority w:val="99"/>
    <w:unhideWhenUsed/>
    <w:rsid w:val="00B959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59E9"/>
    <w:rPr>
      <w:rFonts w:ascii="Garamond" w:hAnsi="Garamond"/>
      <w:sz w:val="24"/>
    </w:rPr>
  </w:style>
  <w:style w:type="paragraph" w:styleId="BalloonText">
    <w:name w:val="Balloon Text"/>
    <w:basedOn w:val="Normal"/>
    <w:link w:val="BalloonTextChar"/>
    <w:uiPriority w:val="99"/>
    <w:semiHidden/>
    <w:unhideWhenUsed/>
    <w:rsid w:val="006232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321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3243201">
      <w:bodyDiv w:val="1"/>
      <w:marLeft w:val="0"/>
      <w:marRight w:val="0"/>
      <w:marTop w:val="0"/>
      <w:marBottom w:val="0"/>
      <w:divBdr>
        <w:top w:val="none" w:sz="0" w:space="0" w:color="auto"/>
        <w:left w:val="none" w:sz="0" w:space="0" w:color="auto"/>
        <w:bottom w:val="none" w:sz="0" w:space="0" w:color="auto"/>
        <w:right w:val="none" w:sz="0" w:space="0" w:color="auto"/>
      </w:divBdr>
    </w:div>
    <w:div w:id="1481118847">
      <w:bodyDiv w:val="1"/>
      <w:marLeft w:val="0"/>
      <w:marRight w:val="0"/>
      <w:marTop w:val="0"/>
      <w:marBottom w:val="0"/>
      <w:divBdr>
        <w:top w:val="none" w:sz="0" w:space="0" w:color="auto"/>
        <w:left w:val="none" w:sz="0" w:space="0" w:color="auto"/>
        <w:bottom w:val="none" w:sz="0" w:space="0" w:color="auto"/>
        <w:right w:val="none" w:sz="0" w:space="0" w:color="auto"/>
      </w:divBdr>
    </w:div>
    <w:div w:id="1967734508">
      <w:bodyDiv w:val="1"/>
      <w:marLeft w:val="0"/>
      <w:marRight w:val="0"/>
      <w:marTop w:val="0"/>
      <w:marBottom w:val="0"/>
      <w:divBdr>
        <w:top w:val="none" w:sz="0" w:space="0" w:color="auto"/>
        <w:left w:val="none" w:sz="0" w:space="0" w:color="auto"/>
        <w:bottom w:val="none" w:sz="0" w:space="0" w:color="auto"/>
        <w:right w:val="none" w:sz="0" w:space="0" w:color="auto"/>
      </w:divBdr>
    </w:div>
    <w:div w:id="2142068705">
      <w:bodyDiv w:val="1"/>
      <w:marLeft w:val="0"/>
      <w:marRight w:val="0"/>
      <w:marTop w:val="0"/>
      <w:marBottom w:val="0"/>
      <w:divBdr>
        <w:top w:val="none" w:sz="0" w:space="0" w:color="auto"/>
        <w:left w:val="none" w:sz="0" w:space="0" w:color="auto"/>
        <w:bottom w:val="none" w:sz="0" w:space="0" w:color="auto"/>
        <w:right w:val="none" w:sz="0" w:space="0" w:color="auto"/>
      </w:divBdr>
    </w:div>
    <w:div w:id="2143886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eader" Target="head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fao.org/faostat/e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VKRISHNA\Documents\CIMMYT\02%20PAPERS\51%20SUST%20INTEN%20EJ\03%20DRAFT\DRAFT%2002\Figure%202.csv"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204637900816122"/>
          <c:y val="3.2163742690058478E-2"/>
          <c:w val="0.82957995645212412"/>
          <c:h val="0.73198499760179547"/>
        </c:manualLayout>
      </c:layout>
      <c:scatterChart>
        <c:scatterStyle val="lineMarker"/>
        <c:varyColors val="0"/>
        <c:ser>
          <c:idx val="0"/>
          <c:order val="0"/>
          <c:tx>
            <c:strRef>
              <c:f>'Figure 2'!$B$1</c:f>
              <c:strCache>
                <c:ptCount val="1"/>
                <c:pt idx="0">
                  <c:v>Area harvested </c:v>
                </c:pt>
              </c:strCache>
            </c:strRef>
          </c:tx>
          <c:spPr>
            <a:ln w="25400" cap="rnd">
              <a:noFill/>
              <a:round/>
            </a:ln>
            <a:effectLst/>
          </c:spPr>
          <c:marker>
            <c:symbol val="circle"/>
            <c:size val="6"/>
            <c:spPr>
              <a:solidFill>
                <a:srgbClr val="002060"/>
              </a:solidFill>
              <a:ln w="9525">
                <a:solidFill>
                  <a:srgbClr val="002060"/>
                </a:solidFill>
                <a:round/>
              </a:ln>
              <a:effectLst/>
            </c:spPr>
          </c:marker>
          <c:trendline>
            <c:spPr>
              <a:ln w="9525" cap="rnd">
                <a:solidFill>
                  <a:schemeClr val="accent1"/>
                </a:solidFill>
              </a:ln>
              <a:effectLst/>
            </c:spPr>
            <c:trendlineType val="linear"/>
            <c:dispRSqr val="0"/>
            <c:dispEq val="0"/>
          </c:trendline>
          <c:xVal>
            <c:numRef>
              <c:f>'Figure 2'!$A$2:$A$19</c:f>
              <c:numCache>
                <c:formatCode>General</c:formatCode>
                <c:ptCount val="18"/>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numCache>
            </c:numRef>
          </c:xVal>
          <c:yVal>
            <c:numRef>
              <c:f>'Figure 2'!$B$2:$B$19</c:f>
              <c:numCache>
                <c:formatCode>General</c:formatCode>
                <c:ptCount val="18"/>
                <c:pt idx="0">
                  <c:v>13.215127000000001</c:v>
                </c:pt>
                <c:pt idx="1">
                  <c:v>13.713803</c:v>
                </c:pt>
                <c:pt idx="2">
                  <c:v>14.673055</c:v>
                </c:pt>
                <c:pt idx="3">
                  <c:v>17.254605999999999</c:v>
                </c:pt>
                <c:pt idx="4">
                  <c:v>17.142810000000001</c:v>
                </c:pt>
                <c:pt idx="5">
                  <c:v>18.167265</c:v>
                </c:pt>
                <c:pt idx="6">
                  <c:v>17.637135000000001</c:v>
                </c:pt>
                <c:pt idx="7">
                  <c:v>17.431906999999999</c:v>
                </c:pt>
                <c:pt idx="8">
                  <c:v>20.013100999999999</c:v>
                </c:pt>
                <c:pt idx="9">
                  <c:v>19.467915999999999</c:v>
                </c:pt>
                <c:pt idx="10">
                  <c:v>20.701421</c:v>
                </c:pt>
                <c:pt idx="11">
                  <c:v>21.489529000000001</c:v>
                </c:pt>
                <c:pt idx="12">
                  <c:v>22.458864999999999</c:v>
                </c:pt>
                <c:pt idx="13">
                  <c:v>24.162790000000001</c:v>
                </c:pt>
                <c:pt idx="14">
                  <c:v>24.508061999999999</c:v>
                </c:pt>
                <c:pt idx="15">
                  <c:v>23.725256999999999</c:v>
                </c:pt>
                <c:pt idx="16">
                  <c:v>25.140353999999999</c:v>
                </c:pt>
                <c:pt idx="17">
                  <c:v>26.598046</c:v>
                </c:pt>
              </c:numCache>
            </c:numRef>
          </c:yVal>
          <c:smooth val="0"/>
          <c:extLst>
            <c:ext xmlns:c16="http://schemas.microsoft.com/office/drawing/2014/chart" uri="{C3380CC4-5D6E-409C-BE32-E72D297353CC}">
              <c16:uniqueId val="{00000001-CAC3-4BE1-A1A2-7193E21DBBF1}"/>
            </c:ext>
          </c:extLst>
        </c:ser>
        <c:ser>
          <c:idx val="1"/>
          <c:order val="1"/>
          <c:tx>
            <c:strRef>
              <c:f>'Figure 2'!$C$1</c:f>
              <c:strCache>
                <c:ptCount val="1"/>
                <c:pt idx="0">
                  <c:v>Grain production </c:v>
                </c:pt>
              </c:strCache>
            </c:strRef>
          </c:tx>
          <c:spPr>
            <a:ln w="25400" cap="rnd">
              <a:noFill/>
              <a:round/>
            </a:ln>
            <a:effectLst/>
          </c:spPr>
          <c:marker>
            <c:symbol val="diamond"/>
            <c:size val="6"/>
            <c:spPr>
              <a:solidFill>
                <a:srgbClr val="C00000"/>
              </a:solidFill>
              <a:ln w="9525">
                <a:solidFill>
                  <a:srgbClr val="C00000"/>
                </a:solidFill>
                <a:round/>
              </a:ln>
              <a:effectLst/>
            </c:spPr>
          </c:marker>
          <c:trendline>
            <c:spPr>
              <a:ln w="9525" cap="rnd">
                <a:solidFill>
                  <a:schemeClr val="accent2"/>
                </a:solidFill>
              </a:ln>
              <a:effectLst/>
            </c:spPr>
            <c:trendlineType val="linear"/>
            <c:dispRSqr val="0"/>
            <c:dispEq val="0"/>
          </c:trendline>
          <c:xVal>
            <c:numRef>
              <c:f>'Figure 2'!$A$2:$A$19</c:f>
              <c:numCache>
                <c:formatCode>General</c:formatCode>
                <c:ptCount val="18"/>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numCache>
            </c:numRef>
          </c:xVal>
          <c:yVal>
            <c:numRef>
              <c:f>'Figure 2'!$C$2:$C$19</c:f>
              <c:numCache>
                <c:formatCode>0.00</c:formatCode>
                <c:ptCount val="18"/>
                <c:pt idx="0">
                  <c:v>17.909309</c:v>
                </c:pt>
                <c:pt idx="1">
                  <c:v>19.055812</c:v>
                </c:pt>
                <c:pt idx="2">
                  <c:v>20.483305999999999</c:v>
                </c:pt>
                <c:pt idx="3">
                  <c:v>20.664548</c:v>
                </c:pt>
                <c:pt idx="4">
                  <c:v>22.535388000000001</c:v>
                </c:pt>
                <c:pt idx="5">
                  <c:v>22.669104000000001</c:v>
                </c:pt>
                <c:pt idx="6">
                  <c:v>25.895541000000001</c:v>
                </c:pt>
                <c:pt idx="7">
                  <c:v>26.496858</c:v>
                </c:pt>
                <c:pt idx="8">
                  <c:v>31.01061</c:v>
                </c:pt>
                <c:pt idx="9">
                  <c:v>32.254790999999997</c:v>
                </c:pt>
                <c:pt idx="10">
                  <c:v>36.182557000000003</c:v>
                </c:pt>
                <c:pt idx="11">
                  <c:v>38.275218000000002</c:v>
                </c:pt>
                <c:pt idx="12">
                  <c:v>41.191473000000002</c:v>
                </c:pt>
                <c:pt idx="13">
                  <c:v>42.117997000000003</c:v>
                </c:pt>
                <c:pt idx="14">
                  <c:v>46.466813999999999</c:v>
                </c:pt>
                <c:pt idx="15">
                  <c:v>44.607844</c:v>
                </c:pt>
                <c:pt idx="16">
                  <c:v>46.511651999999998</c:v>
                </c:pt>
                <c:pt idx="17">
                  <c:v>49.928097000000001</c:v>
                </c:pt>
              </c:numCache>
            </c:numRef>
          </c:yVal>
          <c:smooth val="0"/>
          <c:extLst>
            <c:ext xmlns:c16="http://schemas.microsoft.com/office/drawing/2014/chart" uri="{C3380CC4-5D6E-409C-BE32-E72D297353CC}">
              <c16:uniqueId val="{00000003-CAC3-4BE1-A1A2-7193E21DBBF1}"/>
            </c:ext>
          </c:extLst>
        </c:ser>
        <c:dLbls>
          <c:showLegendKey val="0"/>
          <c:showVal val="0"/>
          <c:showCatName val="0"/>
          <c:showSerName val="0"/>
          <c:showPercent val="0"/>
          <c:showBubbleSize val="0"/>
        </c:dLbls>
        <c:axId val="1703307808"/>
        <c:axId val="1807150736"/>
      </c:scatterChart>
      <c:valAx>
        <c:axId val="1703307808"/>
        <c:scaling>
          <c:orientation val="minMax"/>
          <c:min val="2000"/>
        </c:scaling>
        <c:delete val="0"/>
        <c:axPos val="b"/>
        <c:title>
          <c:tx>
            <c:rich>
              <a:bodyPr rot="0" spcFirstLastPara="1" vertOverflow="ellipsis" vert="horz" wrap="square" anchor="ctr" anchorCtr="1"/>
              <a:lstStyle/>
              <a:p>
                <a:pPr>
                  <a:defRPr sz="900" b="1" i="0" u="none" strike="noStrike" kern="1200" baseline="0">
                    <a:solidFill>
                      <a:schemeClr val="tx2"/>
                    </a:solidFill>
                    <a:latin typeface="Arial" panose="020B0604020202020204" pitchFamily="34" charset="0"/>
                    <a:ea typeface="+mn-ea"/>
                    <a:cs typeface="Arial" panose="020B0604020202020204" pitchFamily="34" charset="0"/>
                  </a:defRPr>
                </a:pPr>
                <a:r>
                  <a:rPr lang="en-US"/>
                  <a:t>Year </a:t>
                </a:r>
              </a:p>
            </c:rich>
          </c:tx>
          <c:layout>
            <c:manualLayout>
              <c:xMode val="edge"/>
              <c:yMode val="edge"/>
              <c:x val="0.50597890109528254"/>
              <c:y val="0.83662661825391471"/>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2"/>
                </a:solidFill>
                <a:latin typeface="Arial" panose="020B0604020202020204" pitchFamily="34" charset="0"/>
                <a:ea typeface="+mn-ea"/>
                <a:cs typeface="Arial" panose="020B0604020202020204" pitchFamily="34" charset="0"/>
              </a:defRPr>
            </a:pPr>
            <a:endParaRPr lang="en-US"/>
          </a:p>
        </c:txPr>
        <c:crossAx val="1807150736"/>
        <c:crosses val="autoZero"/>
        <c:crossBetween val="midCat"/>
      </c:valAx>
      <c:valAx>
        <c:axId val="1807150736"/>
        <c:scaling>
          <c:orientation val="minMax"/>
        </c:scaling>
        <c:delete val="0"/>
        <c:axPos val="l"/>
        <c:title>
          <c:tx>
            <c:rich>
              <a:bodyPr rot="-5400000" spcFirstLastPara="1" vertOverflow="ellipsis" vert="horz" wrap="square" anchor="ctr" anchorCtr="1"/>
              <a:lstStyle/>
              <a:p>
                <a:pPr>
                  <a:defRPr sz="1000" b="1" i="0" u="none" strike="noStrike" kern="1200" baseline="0">
                    <a:solidFill>
                      <a:schemeClr val="tx2"/>
                    </a:solidFill>
                    <a:latin typeface="Arial" panose="020B0604020202020204" pitchFamily="34" charset="0"/>
                    <a:ea typeface="+mn-ea"/>
                    <a:cs typeface="Arial" panose="020B0604020202020204" pitchFamily="34" charset="0"/>
                  </a:defRPr>
                </a:pPr>
                <a:r>
                  <a:rPr lang="en-US" sz="1000"/>
                  <a:t>Area harvested (million ha) &amp; Grain production (million tons)</a:t>
                </a:r>
              </a:p>
            </c:rich>
          </c:tx>
          <c:layout>
            <c:manualLayout>
              <c:xMode val="edge"/>
              <c:yMode val="edge"/>
              <c:x val="3.0944182160188675E-2"/>
              <c:y val="2.7181431380906448E-2"/>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2"/>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19050">
            <a:solidFill>
              <a:schemeClr val="tx1">
                <a:lumMod val="65000"/>
                <a:lumOff val="35000"/>
              </a:schemeClr>
            </a:solidFill>
          </a:ln>
          <a:effectLst/>
        </c:spPr>
        <c:txPr>
          <a:bodyPr rot="-60000000" spcFirstLastPara="1" vertOverflow="ellipsis" vert="horz" wrap="square" anchor="ctr" anchorCtr="1"/>
          <a:lstStyle/>
          <a:p>
            <a:pPr>
              <a:defRPr sz="900" b="0" i="0" u="none" strike="noStrike" kern="1200" baseline="0">
                <a:solidFill>
                  <a:schemeClr val="tx2"/>
                </a:solidFill>
                <a:latin typeface="Arial" panose="020B0604020202020204" pitchFamily="34" charset="0"/>
                <a:ea typeface="+mn-ea"/>
                <a:cs typeface="Arial" panose="020B0604020202020204" pitchFamily="34" charset="0"/>
              </a:defRPr>
            </a:pPr>
            <a:endParaRPr lang="en-US"/>
          </a:p>
        </c:txPr>
        <c:crossAx val="1703307808"/>
        <c:crosses val="autoZero"/>
        <c:crossBetween val="midCat"/>
      </c:valAx>
      <c:spPr>
        <a:solidFill>
          <a:schemeClr val="accent2">
            <a:lumMod val="20000"/>
            <a:lumOff val="80000"/>
            <a:alpha val="37000"/>
          </a:schemeClr>
        </a:solidFill>
        <a:ln>
          <a:noFill/>
        </a:ln>
        <a:effectLst/>
      </c:spPr>
    </c:plotArea>
    <c:legend>
      <c:legendPos val="b"/>
      <c:layout>
        <c:manualLayout>
          <c:xMode val="edge"/>
          <c:yMode val="edge"/>
          <c:x val="7.9864005499051247E-2"/>
          <c:y val="0.89248010665333488"/>
          <c:w val="0.88418191322530071"/>
          <c:h val="6.9533188693293682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2"/>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2">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9525" cap="rnd">
        <a:solidFill>
          <a:schemeClr val="phClr"/>
        </a:solidFill>
        <a:round/>
      </a:ln>
    </cs:spPr>
  </cs:dataPointLine>
  <cs:dataPointMarker>
    <cs:lnRef idx="0">
      <cs:styleClr val="auto"/>
    </cs:lnRef>
    <cs:fillRef idx="3">
      <cs:styleClr val="auto"/>
    </cs:fillRef>
    <cs:effectRef idx="2"/>
    <cs:fontRef idx="minor">
      <a:schemeClr val="tx2"/>
    </cs:fontRef>
    <cs:spPr>
      <a:ln w="9525">
        <a:solidFill>
          <a:schemeClr val="phClr"/>
        </a:solidFill>
        <a:round/>
      </a:ln>
    </cs:spPr>
  </cs:dataPointMarker>
  <cs:dataPointMarkerLayout symbol="circle" size="5"/>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9525" cap="rnd">
        <a:solidFill>
          <a:schemeClr val="phClr"/>
        </a:solidFill>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spPr>
      <a:ln>
        <a:solidFill>
          <a:schemeClr val="tx2">
            <a:lumMod val="40000"/>
            <a:lumOff val="60000"/>
          </a:schemeClr>
        </a:solidFill>
      </a:ln>
    </cs:spPr>
    <cs:defRPr sz="900" kern="1200"/>
  </cs:valueAxis>
  <cs:wall>
    <cs:lnRef idx="0"/>
    <cs:fillRef idx="0"/>
    <cs:effectRef idx="0"/>
    <cs:fontRef idx="minor">
      <a:schemeClr val="tx2"/>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7E8D1A6A96F84A6287E6EEC802B68096"/>
        <w:category>
          <w:name w:val="General"/>
          <w:gallery w:val="placeholder"/>
        </w:category>
        <w:types>
          <w:type w:val="bbPlcHdr"/>
        </w:types>
        <w:behaviors>
          <w:behavior w:val="content"/>
        </w:behaviors>
        <w:guid w:val="{D89A4460-8DEF-4F85-A0EC-95265282BA2F}"/>
      </w:docPartPr>
      <w:docPartBody>
        <w:p w:rsidR="00E544BA" w:rsidRDefault="00E544BA" w:rsidP="00E544BA">
          <w:pPr>
            <w:pStyle w:val="7E8D1A6A96F84A6287E6EEC802B68096"/>
          </w:pPr>
          <w:r w:rsidRPr="009C6303">
            <w:rPr>
              <w:rStyle w:val="PlaceholderText"/>
            </w:rPr>
            <w:t>Click or tap here to enter text.</w:t>
          </w:r>
        </w:p>
      </w:docPartBody>
    </w:docPart>
    <w:docPart>
      <w:docPartPr>
        <w:name w:val="EB1A07B3590A4FD3846A13C10A8991CE"/>
        <w:category>
          <w:name w:val="General"/>
          <w:gallery w:val="placeholder"/>
        </w:category>
        <w:types>
          <w:type w:val="bbPlcHdr"/>
        </w:types>
        <w:behaviors>
          <w:behavior w:val="content"/>
        </w:behaviors>
        <w:guid w:val="{8BBF1EB7-0806-4588-BBBC-DF5BFD1227C6}"/>
      </w:docPartPr>
      <w:docPartBody>
        <w:p w:rsidR="00E544BA" w:rsidRDefault="00E544BA" w:rsidP="00E544BA">
          <w:pPr>
            <w:pStyle w:val="EB1A07B3590A4FD3846A13C10A8991CE"/>
          </w:pPr>
          <w:r w:rsidRPr="009C6303">
            <w:rPr>
              <w:rStyle w:val="PlaceholderText"/>
            </w:rPr>
            <w:t>Click or tap here to enter text.</w:t>
          </w:r>
        </w:p>
      </w:docPartBody>
    </w:docPart>
    <w:docPart>
      <w:docPartPr>
        <w:name w:val="5E740E7465AA4C3A94B6215D11E33226"/>
        <w:category>
          <w:name w:val="General"/>
          <w:gallery w:val="placeholder"/>
        </w:category>
        <w:types>
          <w:type w:val="bbPlcHdr"/>
        </w:types>
        <w:behaviors>
          <w:behavior w:val="content"/>
        </w:behaviors>
        <w:guid w:val="{186E8D77-8D12-4E2C-99A6-9F46599B9086}"/>
      </w:docPartPr>
      <w:docPartBody>
        <w:p w:rsidR="00E544BA" w:rsidRDefault="00E544BA" w:rsidP="00E544BA">
          <w:pPr>
            <w:pStyle w:val="5E740E7465AA4C3A94B6215D11E33226"/>
          </w:pPr>
          <w:r w:rsidRPr="009C6303">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48F6F3B-079B-4749-8B8A-5D6E98C1919C}"/>
      </w:docPartPr>
      <w:docPartBody>
        <w:p w:rsidR="00E544BA" w:rsidRDefault="00E544BA">
          <w:r w:rsidRPr="004B12A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Kartika">
    <w:panose1 w:val="02020503030404060203"/>
    <w:charset w:val="00"/>
    <w:family w:val="roman"/>
    <w:pitch w:val="variable"/>
    <w:sig w:usb0="008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4BA"/>
    <w:rsid w:val="00405CF2"/>
    <w:rsid w:val="004B3158"/>
    <w:rsid w:val="004B3B68"/>
    <w:rsid w:val="00940FD3"/>
    <w:rsid w:val="00C50FFB"/>
    <w:rsid w:val="00E544BA"/>
    <w:rsid w:val="00E85298"/>
    <w:rsid w:val="00F166FF"/>
    <w:rsid w:val="00F2320F"/>
    <w:rsid w:val="00F60406"/>
  </w:rsids>
  <m:mathPr>
    <m:mathFont m:val="Cambria Math"/>
    <m:brkBin m:val="before"/>
    <m:brkBinSub m:val="--"/>
    <m:smallFrac m:val="0"/>
    <m:dispDef/>
    <m:lMargin m:val="0"/>
    <m:rMargin m:val="0"/>
    <m:defJc m:val="centerGroup"/>
    <m:wrapIndent m:val="1440"/>
    <m:intLim m:val="subSup"/>
    <m:naryLim m:val="undOvr"/>
  </m:mathPr>
  <w:themeFontLang w:val="en-US" w:bidi="ml-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ml-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5CF2"/>
    <w:rPr>
      <w:color w:val="808080"/>
    </w:rPr>
  </w:style>
  <w:style w:type="paragraph" w:customStyle="1" w:styleId="7E8D1A6A96F84A6287E6EEC802B68096">
    <w:name w:val="7E8D1A6A96F84A6287E6EEC802B68096"/>
    <w:rsid w:val="00E544BA"/>
  </w:style>
  <w:style w:type="paragraph" w:customStyle="1" w:styleId="EB1A07B3590A4FD3846A13C10A8991CE">
    <w:name w:val="EB1A07B3590A4FD3846A13C10A8991CE"/>
    <w:rsid w:val="00E544BA"/>
  </w:style>
  <w:style w:type="paragraph" w:customStyle="1" w:styleId="5E740E7465AA4C3A94B6215D11E33226">
    <w:name w:val="5E740E7465AA4C3A94B6215D11E33226"/>
    <w:rsid w:val="00E544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DFAAE6-D38F-4089-A2E2-AF48DEB53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21</Pages>
  <Words>17711</Words>
  <Characters>100959</Characters>
  <Application>Microsoft Office Word</Application>
  <DocSecurity>0</DocSecurity>
  <Lines>841</Lines>
  <Paragraphs>236</Paragraphs>
  <ScaleCrop>false</ScaleCrop>
  <HeadingPairs>
    <vt:vector size="2" baseType="variant">
      <vt:variant>
        <vt:lpstr>Title</vt:lpstr>
      </vt:variant>
      <vt:variant>
        <vt:i4>1</vt:i4>
      </vt:variant>
    </vt:vector>
  </HeadingPairs>
  <TitlesOfParts>
    <vt:vector size="1" baseType="lpstr">
      <vt:lpstr/>
    </vt:vector>
  </TitlesOfParts>
  <Company>CIMMYT</Company>
  <LinksUpToDate>false</LinksUpToDate>
  <CharactersWithSpaces>118434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KRISHNA, Vijesh (CIMMYT)</dc:creator>
  <cp:keywords/>
  <dc:description/>
  <cp:lastModifiedBy>KRISHNA, Vijesh (CIMMYT-India)</cp:lastModifiedBy>
  <cp:revision>5</cp:revision>
  <dcterms:created xsi:type="dcterms:W3CDTF">2020-08-17T09:24:00Z</dcterms:created>
  <dcterms:modified xsi:type="dcterms:W3CDTF">2020-11-09T17:10:00Z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http://www.zotero.org/styles/food-security</vt:lpwstr>
  </property>
  <property fmtid="{D5CDD505-2E9C-101B-9397-08002B2CF9AE}" pid="13" name="Mendeley Recent Style Name 5_1">
    <vt:lpwstr>Food Security</vt:lpwstr>
  </property>
  <property fmtid="{D5CDD505-2E9C-101B-9397-08002B2CF9AE}" pid="14" name="Mendeley Recent Style Id 6_1">
    <vt:lpwstr>http://www.zotero.org/styles/global-food-security</vt:lpwstr>
  </property>
  <property fmtid="{D5CDD505-2E9C-101B-9397-08002B2CF9AE}" pid="15" name="Mendeley Recent Style Name 6_1">
    <vt:lpwstr>Global Food Security</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http://www.zotero.org/styles/sage-harvard</vt:lpwstr>
  </property>
  <property fmtid="{D5CDD505-2E9C-101B-9397-08002B2CF9AE}" pid="21" name="Mendeley Recent Style Name 9_1">
    <vt:lpwstr>SAGE - Harvard</vt:lpwstr>
  </property>
  <property fmtid="{D5CDD505-2E9C-101B-9397-08002B2CF9AE}" pid="22" name="CitaviDocumentProperty_7">
    <vt:lpwstr>REVIEW PAPER 2017</vt:lpwstr>
  </property>
  <property fmtid="{D5CDD505-2E9C-101B-9397-08002B2CF9AE}" pid="23" name="CitaviDocumentProperty_0">
    <vt:lpwstr>9563ff4a-b601-4e5c-b658-cdca4023c4db</vt:lpwstr>
  </property>
  <property fmtid="{D5CDD505-2E9C-101B-9397-08002B2CF9AE}" pid="24" name="CitaviDocumentProperty_1">
    <vt:lpwstr>6.4.0.35</vt:lpwstr>
  </property>
  <property fmtid="{D5CDD505-2E9C-101B-9397-08002B2CF9AE}" pid="25" name="CitaviDocumentProperty_6">
    <vt:lpwstr>False</vt:lpwstr>
  </property>
  <property fmtid="{D5CDD505-2E9C-101B-9397-08002B2CF9AE}" pid="26" name="CitaviDocumentProperty_8">
    <vt:lpwstr>CloudProjectKey=ricmtgz62q3b1h5be7qovkho2efdxbgywe13zpsnhu1; ProjectName=REVIEW PAPER 2017</vt:lpwstr>
  </property>
</Properties>
</file>