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1D2B" w14:textId="77777777" w:rsidR="00FF1FDE" w:rsidRPr="000B26D3" w:rsidRDefault="00FF1FDE" w:rsidP="00FF1FDE">
      <w:pPr>
        <w:spacing w:line="360" w:lineRule="auto"/>
        <w:rPr>
          <w:rFonts w:ascii="Times New Roman" w:eastAsia="Times New Roman" w:hAnsi="Times New Roman" w:cs="Times New Roman"/>
          <w:bCs/>
          <w:sz w:val="22"/>
          <w:szCs w:val="22"/>
        </w:rPr>
      </w:pPr>
      <w:r w:rsidRPr="000B26D3">
        <w:rPr>
          <w:rFonts w:ascii="Times New Roman" w:eastAsia="Times New Roman" w:hAnsi="Times New Roman" w:cs="Times New Roman"/>
          <w:bCs/>
          <w:sz w:val="22"/>
          <w:szCs w:val="22"/>
        </w:rPr>
        <w:t>Journal: Agronomy for Sustainable Development</w:t>
      </w:r>
    </w:p>
    <w:p w14:paraId="7A23B570" w14:textId="77777777" w:rsidR="00FF1FDE" w:rsidRPr="005419E5" w:rsidRDefault="00FF1FDE" w:rsidP="00FF1FDE">
      <w:pPr>
        <w:spacing w:line="360" w:lineRule="auto"/>
        <w:jc w:val="center"/>
        <w:rPr>
          <w:rFonts w:ascii="Times New Roman" w:eastAsia="Times New Roman" w:hAnsi="Times New Roman" w:cs="Times New Roman"/>
          <w:b/>
          <w:sz w:val="22"/>
          <w:szCs w:val="22"/>
        </w:rPr>
      </w:pPr>
      <w:r w:rsidRPr="005419E5">
        <w:rPr>
          <w:rFonts w:ascii="Times New Roman" w:eastAsia="Times New Roman" w:hAnsi="Times New Roman" w:cs="Times New Roman"/>
          <w:b/>
          <w:sz w:val="22"/>
          <w:szCs w:val="22"/>
        </w:rPr>
        <w:t xml:space="preserve">Practices to improve soil fertility and rehabilitate degraded agricultural land in the Sahel. </w:t>
      </w:r>
      <w:sdt>
        <w:sdtPr>
          <w:rPr>
            <w:rFonts w:ascii="Times New Roman" w:hAnsi="Times New Roman" w:cs="Times New Roman"/>
            <w:sz w:val="22"/>
            <w:szCs w:val="22"/>
          </w:rPr>
          <w:tag w:val="goog_rdk_0"/>
          <w:id w:val="-1695451900"/>
        </w:sdtPr>
        <w:sdtEndPr/>
        <w:sdtContent/>
      </w:sdt>
      <w:r w:rsidRPr="005419E5">
        <w:rPr>
          <w:rFonts w:ascii="Times New Roman" w:eastAsia="Times New Roman" w:hAnsi="Times New Roman" w:cs="Times New Roman"/>
          <w:b/>
          <w:sz w:val="22"/>
          <w:szCs w:val="22"/>
        </w:rPr>
        <w:t>A review</w:t>
      </w:r>
    </w:p>
    <w:p w14:paraId="46F47A14" w14:textId="77777777" w:rsidR="00FF1FDE" w:rsidRPr="005419E5" w:rsidRDefault="00FF1FDE" w:rsidP="00FF1FDE">
      <w:pPr>
        <w:spacing w:line="360" w:lineRule="auto"/>
        <w:rPr>
          <w:rFonts w:ascii="Times New Roman" w:eastAsia="Times New Roman" w:hAnsi="Times New Roman" w:cs="Times New Roman"/>
          <w:sz w:val="22"/>
          <w:szCs w:val="22"/>
          <w:vertAlign w:val="superscript"/>
        </w:rPr>
      </w:pPr>
      <w:r w:rsidRPr="005419E5">
        <w:rPr>
          <w:rFonts w:ascii="Times New Roman" w:eastAsia="Times New Roman" w:hAnsi="Times New Roman" w:cs="Times New Roman"/>
          <w:sz w:val="22"/>
          <w:szCs w:val="22"/>
        </w:rPr>
        <w:t>Alison Nord*</w:t>
      </w:r>
      <w:r w:rsidRPr="005419E5">
        <w:rPr>
          <w:rFonts w:ascii="Times New Roman" w:eastAsia="Times New Roman" w:hAnsi="Times New Roman" w:cs="Times New Roman"/>
          <w:sz w:val="22"/>
          <w:szCs w:val="22"/>
          <w:vertAlign w:val="superscript"/>
        </w:rPr>
        <w:t>1</w:t>
      </w:r>
      <w:r w:rsidRPr="005419E5">
        <w:rPr>
          <w:rFonts w:ascii="Times New Roman" w:eastAsia="Times New Roman" w:hAnsi="Times New Roman" w:cs="Times New Roman"/>
          <w:sz w:val="22"/>
          <w:szCs w:val="22"/>
        </w:rPr>
        <w:t xml:space="preserve">, </w:t>
      </w:r>
      <w:proofErr w:type="spellStart"/>
      <w:r w:rsidRPr="005419E5">
        <w:rPr>
          <w:rFonts w:ascii="Times New Roman" w:eastAsia="Times New Roman" w:hAnsi="Times New Roman" w:cs="Times New Roman"/>
          <w:sz w:val="22"/>
          <w:szCs w:val="22"/>
        </w:rPr>
        <w:t>Sieglinde</w:t>
      </w:r>
      <w:proofErr w:type="spellEnd"/>
      <w:r w:rsidRPr="005419E5">
        <w:rPr>
          <w:rFonts w:ascii="Times New Roman" w:eastAsia="Times New Roman" w:hAnsi="Times New Roman" w:cs="Times New Roman"/>
          <w:sz w:val="22"/>
          <w:szCs w:val="22"/>
        </w:rPr>
        <w:t xml:space="preserve"> Snapp</w:t>
      </w:r>
      <w:r w:rsidRPr="005419E5">
        <w:rPr>
          <w:rFonts w:ascii="Times New Roman" w:eastAsia="Times New Roman" w:hAnsi="Times New Roman" w:cs="Times New Roman"/>
          <w:sz w:val="22"/>
          <w:szCs w:val="22"/>
          <w:vertAlign w:val="superscript"/>
        </w:rPr>
        <w:t>1</w:t>
      </w:r>
      <w:r w:rsidRPr="005419E5">
        <w:rPr>
          <w:rFonts w:ascii="Times New Roman" w:eastAsia="Times New Roman" w:hAnsi="Times New Roman" w:cs="Times New Roman"/>
          <w:sz w:val="22"/>
          <w:szCs w:val="22"/>
        </w:rPr>
        <w:t xml:space="preserve">, </w:t>
      </w:r>
      <w:proofErr w:type="spellStart"/>
      <w:r w:rsidRPr="005419E5">
        <w:rPr>
          <w:rFonts w:ascii="Times New Roman" w:eastAsia="Times New Roman" w:hAnsi="Times New Roman" w:cs="Times New Roman"/>
          <w:sz w:val="22"/>
          <w:szCs w:val="22"/>
        </w:rPr>
        <w:t>Bouba</w:t>
      </w:r>
      <w:proofErr w:type="spellEnd"/>
      <w:r w:rsidRPr="005419E5">
        <w:rPr>
          <w:rFonts w:ascii="Times New Roman" w:eastAsia="Times New Roman" w:hAnsi="Times New Roman" w:cs="Times New Roman"/>
          <w:sz w:val="22"/>
          <w:szCs w:val="22"/>
        </w:rPr>
        <w:t xml:space="preserve"> Traore</w:t>
      </w:r>
      <w:r w:rsidRPr="005419E5">
        <w:rPr>
          <w:rFonts w:ascii="Times New Roman" w:eastAsia="Times New Roman" w:hAnsi="Times New Roman" w:cs="Times New Roman"/>
          <w:sz w:val="22"/>
          <w:szCs w:val="22"/>
          <w:vertAlign w:val="superscript"/>
        </w:rPr>
        <w:t>2</w:t>
      </w:r>
    </w:p>
    <w:p w14:paraId="2BFC3CCA" w14:textId="77777777" w:rsidR="00FF1FDE" w:rsidRPr="005419E5" w:rsidRDefault="00FF1FDE" w:rsidP="00FF1FDE">
      <w:pPr>
        <w:spacing w:line="360" w:lineRule="auto"/>
        <w:rPr>
          <w:rFonts w:ascii="Times New Roman" w:eastAsia="Times New Roman" w:hAnsi="Times New Roman" w:cs="Times New Roman"/>
          <w:sz w:val="22"/>
          <w:szCs w:val="22"/>
        </w:rPr>
      </w:pPr>
      <w:r w:rsidRPr="005419E5">
        <w:rPr>
          <w:rFonts w:ascii="Times New Roman" w:eastAsia="Times New Roman" w:hAnsi="Times New Roman" w:cs="Times New Roman"/>
          <w:sz w:val="22"/>
          <w:szCs w:val="22"/>
          <w:vertAlign w:val="superscript"/>
        </w:rPr>
        <w:t xml:space="preserve">1 </w:t>
      </w:r>
      <w:r w:rsidRPr="005419E5">
        <w:rPr>
          <w:rFonts w:ascii="Times New Roman" w:eastAsia="Times New Roman" w:hAnsi="Times New Roman" w:cs="Times New Roman"/>
          <w:sz w:val="22"/>
          <w:szCs w:val="22"/>
        </w:rPr>
        <w:t>Plant, Soil and Microbial Sciences Department, Michigan State University, East Lansing, MI, USA</w:t>
      </w:r>
    </w:p>
    <w:p w14:paraId="06B4DDF7" w14:textId="77777777" w:rsidR="00FF1FDE" w:rsidRDefault="00FF1FDE" w:rsidP="00FF1FDE">
      <w:pPr>
        <w:spacing w:line="360" w:lineRule="auto"/>
        <w:rPr>
          <w:rFonts w:ascii="Times New Roman" w:eastAsia="Times New Roman" w:hAnsi="Times New Roman" w:cs="Times New Roman"/>
          <w:sz w:val="22"/>
          <w:szCs w:val="22"/>
        </w:rPr>
      </w:pPr>
      <w:r w:rsidRPr="005419E5">
        <w:rPr>
          <w:rFonts w:ascii="Times New Roman" w:eastAsia="Times New Roman" w:hAnsi="Times New Roman" w:cs="Times New Roman"/>
          <w:sz w:val="22"/>
          <w:szCs w:val="22"/>
          <w:vertAlign w:val="superscript"/>
        </w:rPr>
        <w:t>2</w:t>
      </w:r>
      <w:r w:rsidRPr="005419E5">
        <w:rPr>
          <w:rFonts w:ascii="Times New Roman" w:eastAsia="Times New Roman" w:hAnsi="Times New Roman" w:cs="Times New Roman"/>
          <w:sz w:val="22"/>
          <w:szCs w:val="22"/>
        </w:rPr>
        <w:t xml:space="preserve"> International Crops Research Institute for the Semi-Arid Tropics (ICRISAT), Niamey, Niger</w:t>
      </w:r>
    </w:p>
    <w:p w14:paraId="63B3F245" w14:textId="77777777" w:rsidR="00FF1FDE" w:rsidRPr="00B96AC9" w:rsidRDefault="00FF1FDE" w:rsidP="00FF1FDE">
      <w:pPr>
        <w:spacing w:line="360" w:lineRule="auto"/>
        <w:rPr>
          <w:rFonts w:ascii="Times New Roman" w:eastAsia="Times New Roman" w:hAnsi="Times New Roman" w:cs="Times New Roman"/>
          <w:sz w:val="22"/>
          <w:szCs w:val="22"/>
        </w:rPr>
      </w:pPr>
      <w:r w:rsidRPr="00B96AC9">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w:t>
      </w:r>
      <w:r w:rsidRPr="00B96AC9">
        <w:rPr>
          <w:rFonts w:ascii="Times New Roman" w:eastAsia="Times New Roman" w:hAnsi="Times New Roman" w:cs="Times New Roman"/>
          <w:sz w:val="22"/>
          <w:szCs w:val="22"/>
        </w:rPr>
        <w:t>C</w:t>
      </w:r>
      <w:r>
        <w:rPr>
          <w:rFonts w:ascii="Times New Roman" w:eastAsia="Times New Roman" w:hAnsi="Times New Roman" w:cs="Times New Roman"/>
          <w:sz w:val="22"/>
          <w:szCs w:val="22"/>
        </w:rPr>
        <w:t>orresponding author: nordalis@msu.edu</w:t>
      </w:r>
    </w:p>
    <w:p w14:paraId="4B807444" w14:textId="77777777" w:rsidR="00FF1FDE" w:rsidRDefault="00FF1FDE">
      <w:pPr>
        <w:rPr>
          <w:rFonts w:ascii="Times New Roman" w:hAnsi="Times New Roman" w:cs="Times New Roman"/>
        </w:rPr>
      </w:pPr>
    </w:p>
    <w:p w14:paraId="51A55A87" w14:textId="77777777" w:rsidR="001B2155" w:rsidRDefault="00FF1FDE">
      <w:pPr>
        <w:rPr>
          <w:rFonts w:ascii="Times New Roman" w:hAnsi="Times New Roman" w:cs="Times New Roman"/>
          <w:b/>
          <w:bCs/>
        </w:rPr>
      </w:pPr>
      <w:r w:rsidRPr="00FF1FDE">
        <w:rPr>
          <w:rFonts w:ascii="Times New Roman" w:hAnsi="Times New Roman" w:cs="Times New Roman"/>
          <w:b/>
          <w:bCs/>
        </w:rPr>
        <w:t xml:space="preserve">Supplementary </w:t>
      </w:r>
      <w:r w:rsidR="001B2155">
        <w:rPr>
          <w:rFonts w:ascii="Times New Roman" w:hAnsi="Times New Roman" w:cs="Times New Roman"/>
          <w:b/>
          <w:bCs/>
        </w:rPr>
        <w:t>Material</w:t>
      </w:r>
    </w:p>
    <w:p w14:paraId="35E62174" w14:textId="77777777" w:rsidR="001B2155" w:rsidRDefault="001B2155">
      <w:pPr>
        <w:rPr>
          <w:rFonts w:ascii="Times New Roman" w:hAnsi="Times New Roman" w:cs="Times New Roman"/>
          <w:b/>
          <w:bCs/>
        </w:rPr>
      </w:pPr>
    </w:p>
    <w:p w14:paraId="39E42B3D" w14:textId="78A0F132" w:rsidR="007361F7" w:rsidRPr="00FF1FDE" w:rsidRDefault="001B2155">
      <w:pPr>
        <w:rPr>
          <w:rFonts w:ascii="Times New Roman" w:hAnsi="Times New Roman" w:cs="Times New Roman"/>
          <w:b/>
          <w:bCs/>
        </w:rPr>
      </w:pPr>
      <w:r>
        <w:rPr>
          <w:rFonts w:ascii="Times New Roman" w:hAnsi="Times New Roman" w:cs="Times New Roman"/>
          <w:b/>
          <w:bCs/>
        </w:rPr>
        <w:t xml:space="preserve">Table S1. </w:t>
      </w:r>
      <w:r w:rsidR="00791148" w:rsidRPr="00791148">
        <w:rPr>
          <w:rFonts w:ascii="Times New Roman" w:hAnsi="Times New Roman" w:cs="Times New Roman"/>
        </w:rPr>
        <w:t>Search strings by database with keywords used in literature search.</w:t>
      </w:r>
      <w:r w:rsidR="00791148">
        <w:rPr>
          <w:rFonts w:ascii="Times New Roman" w:hAnsi="Times New Roman" w:cs="Times New Roman"/>
        </w:rPr>
        <w:t xml:space="preserve"> </w:t>
      </w:r>
    </w:p>
    <w:p w14:paraId="10625949" w14:textId="2808062F" w:rsidR="00FF1FDE" w:rsidRDefault="00FF1FDE">
      <w:pPr>
        <w:rPr>
          <w:rFonts w:ascii="Times New Roman" w:hAnsi="Times New Roman" w:cs="Times New Roman"/>
        </w:rPr>
      </w:pPr>
    </w:p>
    <w:tbl>
      <w:tblPr>
        <w:tblStyle w:val="TableGrid"/>
        <w:tblpPr w:leftFromText="180" w:rightFromText="180" w:vertAnchor="page" w:horzAnchor="margin" w:tblpXSpec="right" w:tblpY="2325"/>
        <w:tblW w:w="10435" w:type="dxa"/>
        <w:tblLayout w:type="fixed"/>
        <w:tblLook w:val="04A0" w:firstRow="1" w:lastRow="0" w:firstColumn="1" w:lastColumn="0" w:noHBand="0" w:noVBand="1"/>
      </w:tblPr>
      <w:tblGrid>
        <w:gridCol w:w="1170"/>
        <w:gridCol w:w="1170"/>
        <w:gridCol w:w="540"/>
        <w:gridCol w:w="7555"/>
      </w:tblGrid>
      <w:tr w:rsidR="001B2155" w14:paraId="48DEAC54" w14:textId="77777777" w:rsidTr="003465D4">
        <w:tc>
          <w:tcPr>
            <w:tcW w:w="1170" w:type="dxa"/>
          </w:tcPr>
          <w:p w14:paraId="192A5C20" w14:textId="77777777" w:rsidR="001B2155" w:rsidRDefault="001B2155" w:rsidP="003465D4">
            <w:r>
              <w:lastRenderedPageBreak/>
              <w:t>Database</w:t>
            </w:r>
          </w:p>
        </w:tc>
        <w:tc>
          <w:tcPr>
            <w:tcW w:w="1170" w:type="dxa"/>
          </w:tcPr>
          <w:p w14:paraId="091CFFA3" w14:textId="77777777" w:rsidR="001B2155" w:rsidRDefault="001B2155" w:rsidP="003465D4">
            <w:r>
              <w:t>Search Date</w:t>
            </w:r>
          </w:p>
        </w:tc>
        <w:tc>
          <w:tcPr>
            <w:tcW w:w="8095" w:type="dxa"/>
            <w:gridSpan w:val="2"/>
          </w:tcPr>
          <w:p w14:paraId="3887B2AF" w14:textId="77777777" w:rsidR="001B2155" w:rsidRDefault="001B2155" w:rsidP="003465D4">
            <w:pPr>
              <w:jc w:val="center"/>
            </w:pPr>
            <w:r>
              <w:t>Search strings</w:t>
            </w:r>
          </w:p>
        </w:tc>
      </w:tr>
      <w:tr w:rsidR="001B2155" w14:paraId="13A3918C" w14:textId="77777777" w:rsidTr="003465D4">
        <w:tc>
          <w:tcPr>
            <w:tcW w:w="1170" w:type="dxa"/>
            <w:vMerge w:val="restart"/>
            <w:vAlign w:val="center"/>
          </w:tcPr>
          <w:p w14:paraId="2185FAAB" w14:textId="77777777" w:rsidR="001B2155" w:rsidRDefault="001B2155" w:rsidP="003465D4">
            <w:pPr>
              <w:jc w:val="center"/>
            </w:pPr>
            <w:r>
              <w:t>CABI</w:t>
            </w:r>
          </w:p>
        </w:tc>
        <w:tc>
          <w:tcPr>
            <w:tcW w:w="1170" w:type="dxa"/>
            <w:vMerge w:val="restart"/>
            <w:vAlign w:val="center"/>
          </w:tcPr>
          <w:p w14:paraId="2BEE3808" w14:textId="77777777" w:rsidR="001B2155" w:rsidRDefault="001B2155" w:rsidP="003465D4">
            <w:pPr>
              <w:jc w:val="center"/>
            </w:pPr>
            <w:r>
              <w:t>11/12/20</w:t>
            </w:r>
          </w:p>
        </w:tc>
        <w:tc>
          <w:tcPr>
            <w:tcW w:w="540" w:type="dxa"/>
            <w:tcBorders>
              <w:top w:val="nil"/>
              <w:left w:val="nil"/>
              <w:bottom w:val="single" w:sz="4" w:space="0" w:color="auto"/>
              <w:right w:val="nil"/>
            </w:tcBorders>
            <w:shd w:val="clear" w:color="auto" w:fill="auto"/>
            <w:vAlign w:val="bottom"/>
          </w:tcPr>
          <w:p w14:paraId="6CE85070" w14:textId="77777777" w:rsidR="001B2155" w:rsidRDefault="001B2155" w:rsidP="003465D4">
            <w:r>
              <w:rPr>
                <w:color w:val="000000"/>
              </w:rPr>
              <w:t>1</w:t>
            </w:r>
          </w:p>
        </w:tc>
        <w:tc>
          <w:tcPr>
            <w:tcW w:w="7555" w:type="dxa"/>
            <w:tcBorders>
              <w:top w:val="nil"/>
              <w:left w:val="nil"/>
              <w:bottom w:val="single" w:sz="4" w:space="0" w:color="auto"/>
              <w:right w:val="single" w:sz="4" w:space="0" w:color="auto"/>
            </w:tcBorders>
            <w:shd w:val="clear" w:color="auto" w:fill="auto"/>
            <w:vAlign w:val="bottom"/>
          </w:tcPr>
          <w:p w14:paraId="2762C81C" w14:textId="77777777" w:rsidR="001B2155" w:rsidRDefault="001B2155" w:rsidP="003465D4">
            <w:r>
              <w:rPr>
                <w:color w:val="000000"/>
              </w:rPr>
              <w:t>DE</w:t>
            </w:r>
            <w:proofErr w:type="gramStart"/>
            <w:r>
              <w:rPr>
                <w:color w:val="000000"/>
              </w:rPr>
              <w:t>=(</w:t>
            </w:r>
            <w:proofErr w:type="gramEnd"/>
            <w:r>
              <w:rPr>
                <w:color w:val="000000"/>
              </w:rPr>
              <w:t>"Sahel" OR Niger OR Mali OR "Burkina Faso" OR Senegal OR Mauritania) </w:t>
            </w:r>
          </w:p>
        </w:tc>
      </w:tr>
      <w:tr w:rsidR="001B2155" w14:paraId="496596D2" w14:textId="77777777" w:rsidTr="003465D4">
        <w:tc>
          <w:tcPr>
            <w:tcW w:w="1170" w:type="dxa"/>
            <w:vMerge/>
          </w:tcPr>
          <w:p w14:paraId="05136441" w14:textId="77777777" w:rsidR="001B2155" w:rsidRDefault="001B2155" w:rsidP="003465D4"/>
        </w:tc>
        <w:tc>
          <w:tcPr>
            <w:tcW w:w="1170" w:type="dxa"/>
            <w:vMerge/>
          </w:tcPr>
          <w:p w14:paraId="53F9D486"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325AFA63" w14:textId="77777777" w:rsidR="001B2155" w:rsidRDefault="001B2155" w:rsidP="003465D4">
            <w:r>
              <w:rPr>
                <w:color w:val="000000"/>
              </w:rPr>
              <w:t>2</w:t>
            </w:r>
          </w:p>
        </w:tc>
        <w:tc>
          <w:tcPr>
            <w:tcW w:w="7555" w:type="dxa"/>
            <w:tcBorders>
              <w:top w:val="single" w:sz="4" w:space="0" w:color="auto"/>
              <w:left w:val="nil"/>
              <w:bottom w:val="single" w:sz="4" w:space="0" w:color="auto"/>
              <w:right w:val="single" w:sz="4" w:space="0" w:color="auto"/>
            </w:tcBorders>
            <w:shd w:val="clear" w:color="auto" w:fill="auto"/>
            <w:vAlign w:val="bottom"/>
          </w:tcPr>
          <w:p w14:paraId="67447C68" w14:textId="77777777" w:rsidR="001B2155" w:rsidRDefault="001B2155" w:rsidP="003465D4">
            <w:r>
              <w:rPr>
                <w:color w:val="000000"/>
              </w:rPr>
              <w:t>TS</w:t>
            </w:r>
            <w:proofErr w:type="gramStart"/>
            <w:r>
              <w:rPr>
                <w:color w:val="000000"/>
              </w:rPr>
              <w:t>=(</w:t>
            </w:r>
            <w:proofErr w:type="gramEnd"/>
            <w:r>
              <w:rPr>
                <w:color w:val="000000"/>
              </w:rPr>
              <w:t>"smallhold*" OR "small hold*" OR "small farm*" OR "pastoral" OR "agropastoral" OR "agro-pastoral") </w:t>
            </w:r>
          </w:p>
        </w:tc>
      </w:tr>
      <w:tr w:rsidR="001B2155" w14:paraId="652B0A3D" w14:textId="77777777" w:rsidTr="003465D4">
        <w:tc>
          <w:tcPr>
            <w:tcW w:w="1170" w:type="dxa"/>
            <w:vMerge/>
          </w:tcPr>
          <w:p w14:paraId="5957C57D" w14:textId="77777777" w:rsidR="001B2155" w:rsidRDefault="001B2155" w:rsidP="003465D4"/>
        </w:tc>
        <w:tc>
          <w:tcPr>
            <w:tcW w:w="1170" w:type="dxa"/>
            <w:vMerge/>
          </w:tcPr>
          <w:p w14:paraId="17402607"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12FF9750" w14:textId="77777777" w:rsidR="001B2155" w:rsidRDefault="001B2155" w:rsidP="003465D4">
            <w:r>
              <w:rPr>
                <w:color w:val="000000"/>
              </w:rPr>
              <w:t>3</w:t>
            </w:r>
          </w:p>
        </w:tc>
        <w:tc>
          <w:tcPr>
            <w:tcW w:w="7555" w:type="dxa"/>
            <w:tcBorders>
              <w:top w:val="single" w:sz="4" w:space="0" w:color="auto"/>
              <w:left w:val="nil"/>
              <w:bottom w:val="single" w:sz="4" w:space="0" w:color="auto"/>
              <w:right w:val="single" w:sz="4" w:space="0" w:color="auto"/>
            </w:tcBorders>
            <w:shd w:val="clear" w:color="auto" w:fill="auto"/>
            <w:vAlign w:val="bottom"/>
          </w:tcPr>
          <w:p w14:paraId="725C9773" w14:textId="77777777" w:rsidR="001B2155" w:rsidRDefault="001B2155" w:rsidP="003465D4">
            <w:r>
              <w:rPr>
                <w:color w:val="000000"/>
              </w:rPr>
              <w:t>TS</w:t>
            </w:r>
            <w:proofErr w:type="gramStart"/>
            <w:r>
              <w:rPr>
                <w:color w:val="000000"/>
              </w:rPr>
              <w:t>=(</w:t>
            </w:r>
            <w:proofErr w:type="gramEnd"/>
            <w:r>
              <w:rPr>
                <w:color w:val="000000"/>
              </w:rPr>
              <w:t>("small-scale" OR "smallscale" OR "low-income" OR "subsistence" OR "semi- subsistence" OR "resource-poor" OR "resource-limited" OR "small-size*" OR "peasant" OR “village” OR “local” OR "household*") NEAR/2 ("farm*" OR "mixed-farm*" OR "agricultur*" OR "producer*" OR "grower*" OR "agronomy" OR "husbandry") ) </w:t>
            </w:r>
          </w:p>
        </w:tc>
      </w:tr>
      <w:tr w:rsidR="001B2155" w14:paraId="7772F8CC" w14:textId="77777777" w:rsidTr="003465D4">
        <w:tc>
          <w:tcPr>
            <w:tcW w:w="1170" w:type="dxa"/>
            <w:vMerge/>
          </w:tcPr>
          <w:p w14:paraId="3F34C2EB" w14:textId="77777777" w:rsidR="001B2155" w:rsidRDefault="001B2155" w:rsidP="003465D4"/>
        </w:tc>
        <w:tc>
          <w:tcPr>
            <w:tcW w:w="1170" w:type="dxa"/>
            <w:vMerge/>
          </w:tcPr>
          <w:p w14:paraId="66267567"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6C72EDEC" w14:textId="77777777" w:rsidR="001B2155" w:rsidRDefault="001B2155" w:rsidP="003465D4">
            <w:r>
              <w:rPr>
                <w:color w:val="000000"/>
              </w:rPr>
              <w:t>4</w:t>
            </w:r>
          </w:p>
        </w:tc>
        <w:tc>
          <w:tcPr>
            <w:tcW w:w="7555" w:type="dxa"/>
            <w:tcBorders>
              <w:top w:val="single" w:sz="4" w:space="0" w:color="auto"/>
              <w:left w:val="nil"/>
              <w:bottom w:val="single" w:sz="4" w:space="0" w:color="auto"/>
              <w:right w:val="single" w:sz="4" w:space="0" w:color="auto"/>
            </w:tcBorders>
            <w:shd w:val="clear" w:color="auto" w:fill="auto"/>
            <w:vAlign w:val="bottom"/>
          </w:tcPr>
          <w:p w14:paraId="101E5A18" w14:textId="77777777" w:rsidR="001B2155" w:rsidRDefault="001B2155" w:rsidP="003465D4">
            <w:r>
              <w:rPr>
                <w:color w:val="000000"/>
              </w:rPr>
              <w:t>#2 OR #3</w:t>
            </w:r>
          </w:p>
        </w:tc>
      </w:tr>
      <w:tr w:rsidR="001B2155" w14:paraId="074FD084" w14:textId="77777777" w:rsidTr="003465D4">
        <w:tc>
          <w:tcPr>
            <w:tcW w:w="1170" w:type="dxa"/>
            <w:vMerge/>
          </w:tcPr>
          <w:p w14:paraId="10BF9F27" w14:textId="77777777" w:rsidR="001B2155" w:rsidRDefault="001B2155" w:rsidP="003465D4"/>
        </w:tc>
        <w:tc>
          <w:tcPr>
            <w:tcW w:w="1170" w:type="dxa"/>
            <w:vMerge/>
          </w:tcPr>
          <w:p w14:paraId="22494428"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6FC873B7" w14:textId="77777777" w:rsidR="001B2155" w:rsidRDefault="001B2155" w:rsidP="003465D4">
            <w:r>
              <w:rPr>
                <w:color w:val="000000"/>
              </w:rPr>
              <w:t>5</w:t>
            </w:r>
          </w:p>
        </w:tc>
        <w:tc>
          <w:tcPr>
            <w:tcW w:w="7555" w:type="dxa"/>
            <w:tcBorders>
              <w:top w:val="single" w:sz="4" w:space="0" w:color="auto"/>
              <w:left w:val="nil"/>
              <w:bottom w:val="single" w:sz="4" w:space="0" w:color="auto"/>
              <w:right w:val="single" w:sz="4" w:space="0" w:color="auto"/>
            </w:tcBorders>
            <w:shd w:val="clear" w:color="auto" w:fill="auto"/>
            <w:vAlign w:val="bottom"/>
          </w:tcPr>
          <w:p w14:paraId="780C34BB" w14:textId="77777777" w:rsidR="001B2155" w:rsidRDefault="001B2155" w:rsidP="003465D4">
            <w:r>
              <w:rPr>
                <w:color w:val="000000"/>
              </w:rPr>
              <w:t>TS</w:t>
            </w:r>
            <w:proofErr w:type="gramStart"/>
            <w:r>
              <w:rPr>
                <w:color w:val="000000"/>
              </w:rPr>
              <w:t>=(</w:t>
            </w:r>
            <w:proofErr w:type="gramEnd"/>
            <w:r>
              <w:rPr>
                <w:color w:val="000000"/>
              </w:rPr>
              <w:t>("soil fertility" OR "fertility" OR "soil health" OR "soil quality") NEAR/3 ("practice*" OR "manage*" OR "conservation") ) </w:t>
            </w:r>
          </w:p>
        </w:tc>
      </w:tr>
      <w:tr w:rsidR="001B2155" w14:paraId="2716E0C6" w14:textId="77777777" w:rsidTr="003465D4">
        <w:tc>
          <w:tcPr>
            <w:tcW w:w="1170" w:type="dxa"/>
            <w:vMerge/>
          </w:tcPr>
          <w:p w14:paraId="1BFEFEB2" w14:textId="77777777" w:rsidR="001B2155" w:rsidRDefault="001B2155" w:rsidP="003465D4"/>
        </w:tc>
        <w:tc>
          <w:tcPr>
            <w:tcW w:w="1170" w:type="dxa"/>
            <w:vMerge/>
          </w:tcPr>
          <w:p w14:paraId="207DA29F"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0ED46AD5" w14:textId="77777777" w:rsidR="001B2155" w:rsidRDefault="001B2155" w:rsidP="003465D4">
            <w:r>
              <w:rPr>
                <w:color w:val="000000"/>
              </w:rPr>
              <w:t>6</w:t>
            </w:r>
          </w:p>
        </w:tc>
        <w:tc>
          <w:tcPr>
            <w:tcW w:w="7555" w:type="dxa"/>
            <w:tcBorders>
              <w:top w:val="single" w:sz="4" w:space="0" w:color="auto"/>
              <w:left w:val="nil"/>
              <w:bottom w:val="single" w:sz="4" w:space="0" w:color="auto"/>
              <w:right w:val="single" w:sz="4" w:space="0" w:color="auto"/>
            </w:tcBorders>
            <w:shd w:val="clear" w:color="auto" w:fill="auto"/>
            <w:vAlign w:val="bottom"/>
          </w:tcPr>
          <w:p w14:paraId="06132248" w14:textId="77777777" w:rsidR="001B2155" w:rsidRDefault="001B2155" w:rsidP="003465D4">
            <w:r>
              <w:rPr>
                <w:color w:val="000000"/>
              </w:rPr>
              <w:t>TS</w:t>
            </w:r>
            <w:proofErr w:type="gramStart"/>
            <w:r>
              <w:rPr>
                <w:color w:val="000000"/>
              </w:rPr>
              <w:t>=(</w:t>
            </w:r>
            <w:proofErr w:type="gramEnd"/>
            <w:r>
              <w:rPr>
                <w:color w:val="000000"/>
              </w:rPr>
              <w:t>("soil" OR "land" OR "soil and water" OR "erosion control") NEAR/3 ("practice*" OR "manage*" OR "conservation") ) </w:t>
            </w:r>
          </w:p>
        </w:tc>
      </w:tr>
      <w:tr w:rsidR="001B2155" w14:paraId="06BA3050" w14:textId="77777777" w:rsidTr="003465D4">
        <w:tc>
          <w:tcPr>
            <w:tcW w:w="1170" w:type="dxa"/>
            <w:vMerge/>
          </w:tcPr>
          <w:p w14:paraId="33B9E3BF" w14:textId="77777777" w:rsidR="001B2155" w:rsidRDefault="001B2155" w:rsidP="003465D4"/>
        </w:tc>
        <w:tc>
          <w:tcPr>
            <w:tcW w:w="1170" w:type="dxa"/>
            <w:vMerge/>
          </w:tcPr>
          <w:p w14:paraId="7D62EBBA"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56FA3A80" w14:textId="77777777" w:rsidR="001B2155" w:rsidRDefault="001B2155" w:rsidP="003465D4">
            <w:r>
              <w:rPr>
                <w:color w:val="000000"/>
              </w:rPr>
              <w:t>7</w:t>
            </w:r>
          </w:p>
        </w:tc>
        <w:tc>
          <w:tcPr>
            <w:tcW w:w="7555" w:type="dxa"/>
            <w:tcBorders>
              <w:top w:val="single" w:sz="4" w:space="0" w:color="auto"/>
              <w:left w:val="nil"/>
              <w:bottom w:val="single" w:sz="4" w:space="0" w:color="auto"/>
              <w:right w:val="single" w:sz="4" w:space="0" w:color="auto"/>
            </w:tcBorders>
            <w:shd w:val="clear" w:color="auto" w:fill="auto"/>
            <w:vAlign w:val="bottom"/>
          </w:tcPr>
          <w:p w14:paraId="58A32B1F" w14:textId="77777777" w:rsidR="001B2155" w:rsidRDefault="001B2155" w:rsidP="003465D4">
            <w:r>
              <w:rPr>
                <w:color w:val="000000"/>
              </w:rPr>
              <w:t>TS</w:t>
            </w:r>
            <w:proofErr w:type="gramStart"/>
            <w:r>
              <w:rPr>
                <w:color w:val="000000"/>
              </w:rPr>
              <w:t>=(</w:t>
            </w:r>
            <w:proofErr w:type="gramEnd"/>
            <w:r>
              <w:rPr>
                <w:color w:val="000000"/>
              </w:rPr>
              <w:t>"hard pan" OR "soil crust" OR "hard* soil") </w:t>
            </w:r>
          </w:p>
        </w:tc>
      </w:tr>
      <w:tr w:rsidR="001B2155" w14:paraId="0E826D58" w14:textId="77777777" w:rsidTr="003465D4">
        <w:tc>
          <w:tcPr>
            <w:tcW w:w="1170" w:type="dxa"/>
            <w:vMerge/>
          </w:tcPr>
          <w:p w14:paraId="2FDC1DB1" w14:textId="77777777" w:rsidR="001B2155" w:rsidRDefault="001B2155" w:rsidP="003465D4"/>
        </w:tc>
        <w:tc>
          <w:tcPr>
            <w:tcW w:w="1170" w:type="dxa"/>
            <w:vMerge/>
          </w:tcPr>
          <w:p w14:paraId="2A6BE4B8"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08324362" w14:textId="77777777" w:rsidR="001B2155" w:rsidRDefault="001B2155" w:rsidP="003465D4">
            <w:r>
              <w:rPr>
                <w:color w:val="000000"/>
              </w:rPr>
              <w:t>8</w:t>
            </w:r>
          </w:p>
        </w:tc>
        <w:tc>
          <w:tcPr>
            <w:tcW w:w="7555" w:type="dxa"/>
            <w:tcBorders>
              <w:top w:val="single" w:sz="4" w:space="0" w:color="auto"/>
              <w:left w:val="nil"/>
              <w:bottom w:val="single" w:sz="4" w:space="0" w:color="auto"/>
              <w:right w:val="single" w:sz="4" w:space="0" w:color="auto"/>
            </w:tcBorders>
            <w:shd w:val="clear" w:color="auto" w:fill="auto"/>
            <w:vAlign w:val="bottom"/>
          </w:tcPr>
          <w:p w14:paraId="0B4FC698" w14:textId="77777777" w:rsidR="001B2155" w:rsidRDefault="001B2155" w:rsidP="003465D4">
            <w:r>
              <w:rPr>
                <w:color w:val="000000"/>
              </w:rPr>
              <w:t>#5 OR #6 OR #7</w:t>
            </w:r>
          </w:p>
        </w:tc>
      </w:tr>
      <w:tr w:rsidR="001B2155" w14:paraId="74B9CE11" w14:textId="77777777" w:rsidTr="003465D4">
        <w:tc>
          <w:tcPr>
            <w:tcW w:w="1170" w:type="dxa"/>
            <w:vMerge/>
          </w:tcPr>
          <w:p w14:paraId="3CA97E51" w14:textId="77777777" w:rsidR="001B2155" w:rsidRDefault="001B2155" w:rsidP="003465D4"/>
        </w:tc>
        <w:tc>
          <w:tcPr>
            <w:tcW w:w="1170" w:type="dxa"/>
            <w:vMerge/>
          </w:tcPr>
          <w:p w14:paraId="4D5FCFDA"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6FB5C3A5" w14:textId="77777777" w:rsidR="001B2155" w:rsidRDefault="001B2155" w:rsidP="003465D4">
            <w:r>
              <w:rPr>
                <w:color w:val="000000"/>
              </w:rPr>
              <w:t>9</w:t>
            </w:r>
          </w:p>
        </w:tc>
        <w:tc>
          <w:tcPr>
            <w:tcW w:w="7555" w:type="dxa"/>
            <w:tcBorders>
              <w:top w:val="single" w:sz="4" w:space="0" w:color="auto"/>
              <w:left w:val="nil"/>
              <w:bottom w:val="single" w:sz="4" w:space="0" w:color="auto"/>
              <w:right w:val="single" w:sz="4" w:space="0" w:color="auto"/>
            </w:tcBorders>
            <w:shd w:val="clear" w:color="auto" w:fill="auto"/>
            <w:vAlign w:val="bottom"/>
          </w:tcPr>
          <w:p w14:paraId="2B1F8EE6" w14:textId="77777777" w:rsidR="001B2155" w:rsidRDefault="001B2155" w:rsidP="003465D4">
            <w:r>
              <w:rPr>
                <w:color w:val="000000"/>
              </w:rPr>
              <w:t>#1 AND #4 AND #8</w:t>
            </w:r>
          </w:p>
        </w:tc>
      </w:tr>
      <w:tr w:rsidR="001B2155" w14:paraId="48070335" w14:textId="77777777" w:rsidTr="003465D4">
        <w:tc>
          <w:tcPr>
            <w:tcW w:w="1170" w:type="dxa"/>
            <w:vMerge w:val="restart"/>
            <w:vAlign w:val="center"/>
          </w:tcPr>
          <w:p w14:paraId="17234B14" w14:textId="77777777" w:rsidR="001B2155" w:rsidRDefault="001B2155" w:rsidP="003465D4">
            <w:pPr>
              <w:jc w:val="center"/>
            </w:pPr>
            <w:r>
              <w:t>Agricola</w:t>
            </w:r>
          </w:p>
        </w:tc>
        <w:tc>
          <w:tcPr>
            <w:tcW w:w="1170" w:type="dxa"/>
            <w:vMerge w:val="restart"/>
            <w:vAlign w:val="center"/>
          </w:tcPr>
          <w:p w14:paraId="4003FD21" w14:textId="77777777" w:rsidR="001B2155" w:rsidRDefault="001B2155" w:rsidP="003465D4">
            <w:pPr>
              <w:jc w:val="center"/>
            </w:pPr>
            <w:r>
              <w:t>11/16/20</w:t>
            </w:r>
          </w:p>
        </w:tc>
        <w:tc>
          <w:tcPr>
            <w:tcW w:w="540" w:type="dxa"/>
            <w:tcBorders>
              <w:top w:val="single" w:sz="4" w:space="0" w:color="auto"/>
              <w:left w:val="nil"/>
              <w:bottom w:val="single" w:sz="4" w:space="0" w:color="auto"/>
              <w:right w:val="nil"/>
            </w:tcBorders>
            <w:shd w:val="clear" w:color="auto" w:fill="auto"/>
            <w:vAlign w:val="bottom"/>
          </w:tcPr>
          <w:p w14:paraId="7412C409" w14:textId="77777777" w:rsidR="001B2155" w:rsidRDefault="001B2155" w:rsidP="003465D4">
            <w:r>
              <w:rPr>
                <w:color w:val="000000"/>
              </w:rPr>
              <w:t>1</w:t>
            </w:r>
          </w:p>
        </w:tc>
        <w:tc>
          <w:tcPr>
            <w:tcW w:w="7555" w:type="dxa"/>
            <w:tcBorders>
              <w:top w:val="single" w:sz="4" w:space="0" w:color="auto"/>
              <w:left w:val="nil"/>
              <w:bottom w:val="single" w:sz="4" w:space="0" w:color="auto"/>
              <w:right w:val="single" w:sz="4" w:space="0" w:color="auto"/>
            </w:tcBorders>
            <w:shd w:val="clear" w:color="auto" w:fill="auto"/>
          </w:tcPr>
          <w:p w14:paraId="0EF78070" w14:textId="77777777" w:rsidR="001B2155" w:rsidRDefault="001B2155" w:rsidP="003465D4">
            <w:r>
              <w:rPr>
                <w:color w:val="000000"/>
              </w:rPr>
              <w:t>"Sahel" OR Niger OR Mali OR "Burkina Faso" OR Senegal OR Mauritania</w:t>
            </w:r>
          </w:p>
        </w:tc>
      </w:tr>
      <w:tr w:rsidR="001B2155" w14:paraId="512090D5" w14:textId="77777777" w:rsidTr="003465D4">
        <w:tc>
          <w:tcPr>
            <w:tcW w:w="1170" w:type="dxa"/>
            <w:vMerge/>
          </w:tcPr>
          <w:p w14:paraId="5012DCC6" w14:textId="77777777" w:rsidR="001B2155" w:rsidRDefault="001B2155" w:rsidP="003465D4"/>
        </w:tc>
        <w:tc>
          <w:tcPr>
            <w:tcW w:w="1170" w:type="dxa"/>
            <w:vMerge/>
          </w:tcPr>
          <w:p w14:paraId="7EAC6D92"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37F46B7B" w14:textId="77777777" w:rsidR="001B2155" w:rsidRDefault="001B2155" w:rsidP="003465D4">
            <w:r>
              <w:rPr>
                <w:color w:val="000000"/>
              </w:rPr>
              <w:t>2</w:t>
            </w:r>
          </w:p>
        </w:tc>
        <w:tc>
          <w:tcPr>
            <w:tcW w:w="7555" w:type="dxa"/>
            <w:tcBorders>
              <w:top w:val="single" w:sz="4" w:space="0" w:color="auto"/>
              <w:left w:val="nil"/>
              <w:bottom w:val="single" w:sz="4" w:space="0" w:color="auto"/>
              <w:right w:val="single" w:sz="4" w:space="0" w:color="auto"/>
            </w:tcBorders>
            <w:shd w:val="clear" w:color="auto" w:fill="auto"/>
            <w:vAlign w:val="bottom"/>
          </w:tcPr>
          <w:p w14:paraId="36CC27D3" w14:textId="77777777" w:rsidR="001B2155" w:rsidRDefault="001B2155" w:rsidP="003465D4">
            <w:r>
              <w:rPr>
                <w:color w:val="000000"/>
              </w:rPr>
              <w:t>"small-scale" OR "</w:t>
            </w:r>
            <w:proofErr w:type="spellStart"/>
            <w:r>
              <w:rPr>
                <w:color w:val="000000"/>
              </w:rPr>
              <w:t>smallscale</w:t>
            </w:r>
            <w:proofErr w:type="spellEnd"/>
            <w:r>
              <w:rPr>
                <w:color w:val="000000"/>
              </w:rPr>
              <w:t>" OR subsistence OR "semi-subsistence" OR peasant</w:t>
            </w:r>
          </w:p>
        </w:tc>
      </w:tr>
      <w:tr w:rsidR="001B2155" w14:paraId="22D0C4F4" w14:textId="77777777" w:rsidTr="003465D4">
        <w:tc>
          <w:tcPr>
            <w:tcW w:w="1170" w:type="dxa"/>
            <w:vMerge/>
          </w:tcPr>
          <w:p w14:paraId="69612AA5" w14:textId="77777777" w:rsidR="001B2155" w:rsidRDefault="001B2155" w:rsidP="003465D4"/>
        </w:tc>
        <w:tc>
          <w:tcPr>
            <w:tcW w:w="1170" w:type="dxa"/>
            <w:vMerge/>
          </w:tcPr>
          <w:p w14:paraId="4FADF207"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5F2ADA92" w14:textId="77777777" w:rsidR="001B2155" w:rsidRDefault="001B2155" w:rsidP="003465D4">
            <w:r>
              <w:rPr>
                <w:color w:val="000000"/>
              </w:rPr>
              <w:t>3</w:t>
            </w:r>
          </w:p>
        </w:tc>
        <w:tc>
          <w:tcPr>
            <w:tcW w:w="7555" w:type="dxa"/>
            <w:tcBorders>
              <w:top w:val="single" w:sz="4" w:space="0" w:color="auto"/>
              <w:left w:val="nil"/>
              <w:bottom w:val="single" w:sz="4" w:space="0" w:color="auto"/>
              <w:right w:val="single" w:sz="4" w:space="0" w:color="auto"/>
            </w:tcBorders>
            <w:shd w:val="clear" w:color="auto" w:fill="auto"/>
            <w:vAlign w:val="bottom"/>
          </w:tcPr>
          <w:p w14:paraId="0A0FFFB0" w14:textId="77777777" w:rsidR="001B2155" w:rsidRDefault="001B2155" w:rsidP="003465D4">
            <w:r>
              <w:rPr>
                <w:color w:val="000000"/>
              </w:rPr>
              <w:t>"farm*" OR "mixed-farm*" "</w:t>
            </w:r>
            <w:proofErr w:type="spellStart"/>
            <w:r>
              <w:rPr>
                <w:color w:val="000000"/>
              </w:rPr>
              <w:t>agricultur</w:t>
            </w:r>
            <w:proofErr w:type="spellEnd"/>
            <w:r>
              <w:rPr>
                <w:color w:val="000000"/>
              </w:rPr>
              <w:t>*" OR "producer*" OR "grower*" OR "agronomy"</w:t>
            </w:r>
          </w:p>
        </w:tc>
      </w:tr>
      <w:tr w:rsidR="001B2155" w14:paraId="221B20BB" w14:textId="77777777" w:rsidTr="003465D4">
        <w:tc>
          <w:tcPr>
            <w:tcW w:w="1170" w:type="dxa"/>
            <w:vMerge/>
          </w:tcPr>
          <w:p w14:paraId="3E207917" w14:textId="77777777" w:rsidR="001B2155" w:rsidRDefault="001B2155" w:rsidP="003465D4"/>
        </w:tc>
        <w:tc>
          <w:tcPr>
            <w:tcW w:w="1170" w:type="dxa"/>
            <w:vMerge/>
          </w:tcPr>
          <w:p w14:paraId="7ED246E3"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63F66301" w14:textId="77777777" w:rsidR="001B2155" w:rsidRDefault="001B2155" w:rsidP="003465D4">
            <w:r>
              <w:rPr>
                <w:color w:val="000000"/>
              </w:rPr>
              <w:t>4</w:t>
            </w:r>
          </w:p>
        </w:tc>
        <w:tc>
          <w:tcPr>
            <w:tcW w:w="7555" w:type="dxa"/>
            <w:tcBorders>
              <w:top w:val="single" w:sz="4" w:space="0" w:color="auto"/>
              <w:left w:val="nil"/>
              <w:bottom w:val="single" w:sz="4" w:space="0" w:color="auto"/>
              <w:right w:val="single" w:sz="4" w:space="0" w:color="auto"/>
            </w:tcBorders>
            <w:shd w:val="clear" w:color="auto" w:fill="auto"/>
            <w:vAlign w:val="bottom"/>
          </w:tcPr>
          <w:p w14:paraId="7E4116F8" w14:textId="77777777" w:rsidR="001B2155" w:rsidRDefault="001B2155" w:rsidP="003465D4">
            <w:r>
              <w:rPr>
                <w:color w:val="000000"/>
              </w:rPr>
              <w:t>#2 AND #3</w:t>
            </w:r>
          </w:p>
        </w:tc>
      </w:tr>
      <w:tr w:rsidR="001B2155" w14:paraId="0EA95C8E" w14:textId="77777777" w:rsidTr="003465D4">
        <w:tc>
          <w:tcPr>
            <w:tcW w:w="1170" w:type="dxa"/>
            <w:vMerge/>
          </w:tcPr>
          <w:p w14:paraId="05C36A7F" w14:textId="77777777" w:rsidR="001B2155" w:rsidRDefault="001B2155" w:rsidP="003465D4"/>
        </w:tc>
        <w:tc>
          <w:tcPr>
            <w:tcW w:w="1170" w:type="dxa"/>
            <w:vMerge/>
          </w:tcPr>
          <w:p w14:paraId="34D94555"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0E459464" w14:textId="77777777" w:rsidR="001B2155" w:rsidRDefault="001B2155" w:rsidP="003465D4">
            <w:r>
              <w:rPr>
                <w:color w:val="000000"/>
              </w:rPr>
              <w:t>5</w:t>
            </w:r>
          </w:p>
        </w:tc>
        <w:tc>
          <w:tcPr>
            <w:tcW w:w="7555" w:type="dxa"/>
            <w:tcBorders>
              <w:top w:val="single" w:sz="4" w:space="0" w:color="auto"/>
              <w:left w:val="nil"/>
              <w:bottom w:val="single" w:sz="4" w:space="0" w:color="auto"/>
              <w:right w:val="single" w:sz="4" w:space="0" w:color="auto"/>
            </w:tcBorders>
            <w:shd w:val="clear" w:color="auto" w:fill="auto"/>
          </w:tcPr>
          <w:p w14:paraId="1E5A70E2" w14:textId="77777777" w:rsidR="001B2155" w:rsidRDefault="001B2155" w:rsidP="003465D4">
            <w:r>
              <w:rPr>
                <w:color w:val="000000"/>
              </w:rPr>
              <w:t>"</w:t>
            </w:r>
            <w:proofErr w:type="spellStart"/>
            <w:r>
              <w:rPr>
                <w:color w:val="000000"/>
              </w:rPr>
              <w:t>smallhold</w:t>
            </w:r>
            <w:proofErr w:type="spellEnd"/>
            <w:r>
              <w:rPr>
                <w:color w:val="000000"/>
              </w:rPr>
              <w:t>*" OR "small hold*" OR "small farm*" OR "pastoral" OR "agropastoral" OR "</w:t>
            </w:r>
            <w:proofErr w:type="spellStart"/>
            <w:r>
              <w:rPr>
                <w:color w:val="000000"/>
              </w:rPr>
              <w:t>agro</w:t>
            </w:r>
            <w:proofErr w:type="spellEnd"/>
            <w:r>
              <w:rPr>
                <w:color w:val="000000"/>
              </w:rPr>
              <w:t>-pastoral"</w:t>
            </w:r>
          </w:p>
        </w:tc>
      </w:tr>
      <w:tr w:rsidR="001B2155" w14:paraId="329C716A" w14:textId="77777777" w:rsidTr="003465D4">
        <w:tc>
          <w:tcPr>
            <w:tcW w:w="1170" w:type="dxa"/>
            <w:vMerge/>
          </w:tcPr>
          <w:p w14:paraId="12506DE2" w14:textId="77777777" w:rsidR="001B2155" w:rsidRDefault="001B2155" w:rsidP="003465D4"/>
        </w:tc>
        <w:tc>
          <w:tcPr>
            <w:tcW w:w="1170" w:type="dxa"/>
            <w:vMerge/>
          </w:tcPr>
          <w:p w14:paraId="329436B8"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7B03EC7C" w14:textId="77777777" w:rsidR="001B2155" w:rsidRDefault="001B2155" w:rsidP="003465D4">
            <w:r>
              <w:rPr>
                <w:color w:val="000000"/>
              </w:rPr>
              <w:t>6</w:t>
            </w:r>
          </w:p>
        </w:tc>
        <w:tc>
          <w:tcPr>
            <w:tcW w:w="7555" w:type="dxa"/>
            <w:tcBorders>
              <w:top w:val="single" w:sz="4" w:space="0" w:color="auto"/>
              <w:left w:val="nil"/>
              <w:bottom w:val="single" w:sz="4" w:space="0" w:color="auto"/>
              <w:right w:val="single" w:sz="4" w:space="0" w:color="auto"/>
            </w:tcBorders>
            <w:shd w:val="clear" w:color="auto" w:fill="auto"/>
            <w:vAlign w:val="bottom"/>
          </w:tcPr>
          <w:p w14:paraId="6094415D" w14:textId="77777777" w:rsidR="001B2155" w:rsidRDefault="001B2155" w:rsidP="003465D4">
            <w:r>
              <w:rPr>
                <w:color w:val="000000"/>
              </w:rPr>
              <w:t>#4 OR #5</w:t>
            </w:r>
          </w:p>
        </w:tc>
      </w:tr>
      <w:tr w:rsidR="001B2155" w14:paraId="2DCA19BC" w14:textId="77777777" w:rsidTr="003465D4">
        <w:tc>
          <w:tcPr>
            <w:tcW w:w="1170" w:type="dxa"/>
            <w:vMerge/>
          </w:tcPr>
          <w:p w14:paraId="36B7C72D" w14:textId="77777777" w:rsidR="001B2155" w:rsidRDefault="001B2155" w:rsidP="003465D4"/>
        </w:tc>
        <w:tc>
          <w:tcPr>
            <w:tcW w:w="1170" w:type="dxa"/>
            <w:vMerge/>
          </w:tcPr>
          <w:p w14:paraId="4360D0C1"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743559EC" w14:textId="77777777" w:rsidR="001B2155" w:rsidRDefault="001B2155" w:rsidP="003465D4">
            <w:r>
              <w:rPr>
                <w:color w:val="000000"/>
              </w:rPr>
              <w:t>7</w:t>
            </w:r>
          </w:p>
        </w:tc>
        <w:tc>
          <w:tcPr>
            <w:tcW w:w="7555" w:type="dxa"/>
            <w:tcBorders>
              <w:top w:val="single" w:sz="4" w:space="0" w:color="auto"/>
              <w:left w:val="nil"/>
              <w:bottom w:val="single" w:sz="4" w:space="0" w:color="auto"/>
              <w:right w:val="single" w:sz="4" w:space="0" w:color="auto"/>
            </w:tcBorders>
            <w:shd w:val="clear" w:color="auto" w:fill="auto"/>
            <w:vAlign w:val="bottom"/>
          </w:tcPr>
          <w:p w14:paraId="3DC79C75" w14:textId="77777777" w:rsidR="001B2155" w:rsidRDefault="001B2155" w:rsidP="003465D4">
            <w:r>
              <w:rPr>
                <w:color w:val="000000"/>
              </w:rPr>
              <w:t>"</w:t>
            </w:r>
            <w:proofErr w:type="gramStart"/>
            <w:r>
              <w:rPr>
                <w:color w:val="000000"/>
              </w:rPr>
              <w:t>soil</w:t>
            </w:r>
            <w:proofErr w:type="gramEnd"/>
            <w:r>
              <w:rPr>
                <w:color w:val="000000"/>
              </w:rPr>
              <w:t xml:space="preserve"> fertility" OR "fertility" OR "soil health" OR "soil quality"</w:t>
            </w:r>
          </w:p>
        </w:tc>
      </w:tr>
      <w:tr w:rsidR="001B2155" w14:paraId="387B9654" w14:textId="77777777" w:rsidTr="003465D4">
        <w:tc>
          <w:tcPr>
            <w:tcW w:w="1170" w:type="dxa"/>
            <w:vMerge/>
          </w:tcPr>
          <w:p w14:paraId="3D4A03FC" w14:textId="77777777" w:rsidR="001B2155" w:rsidRDefault="001B2155" w:rsidP="003465D4"/>
        </w:tc>
        <w:tc>
          <w:tcPr>
            <w:tcW w:w="1170" w:type="dxa"/>
            <w:vMerge/>
          </w:tcPr>
          <w:p w14:paraId="5B87A759"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7E2BE223" w14:textId="77777777" w:rsidR="001B2155" w:rsidRDefault="001B2155" w:rsidP="003465D4">
            <w:r>
              <w:rPr>
                <w:color w:val="000000"/>
              </w:rPr>
              <w:t>8</w:t>
            </w:r>
          </w:p>
        </w:tc>
        <w:tc>
          <w:tcPr>
            <w:tcW w:w="7555" w:type="dxa"/>
            <w:tcBorders>
              <w:top w:val="single" w:sz="4" w:space="0" w:color="auto"/>
              <w:left w:val="nil"/>
              <w:bottom w:val="single" w:sz="4" w:space="0" w:color="auto"/>
              <w:right w:val="single" w:sz="4" w:space="0" w:color="auto"/>
            </w:tcBorders>
            <w:shd w:val="clear" w:color="auto" w:fill="auto"/>
          </w:tcPr>
          <w:p w14:paraId="748F4CA0" w14:textId="77777777" w:rsidR="001B2155" w:rsidRDefault="001B2155" w:rsidP="003465D4">
            <w:r>
              <w:rPr>
                <w:color w:val="000000"/>
              </w:rPr>
              <w:t>soil OR land OR "soil and water" OR "erosion control"</w:t>
            </w:r>
          </w:p>
        </w:tc>
      </w:tr>
      <w:tr w:rsidR="001B2155" w14:paraId="4E717BEC" w14:textId="77777777" w:rsidTr="003465D4">
        <w:tc>
          <w:tcPr>
            <w:tcW w:w="1170" w:type="dxa"/>
            <w:vMerge/>
          </w:tcPr>
          <w:p w14:paraId="7842E642" w14:textId="77777777" w:rsidR="001B2155" w:rsidRDefault="001B2155" w:rsidP="003465D4"/>
        </w:tc>
        <w:tc>
          <w:tcPr>
            <w:tcW w:w="1170" w:type="dxa"/>
            <w:vMerge/>
          </w:tcPr>
          <w:p w14:paraId="398878B3"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438B3548" w14:textId="77777777" w:rsidR="001B2155" w:rsidRDefault="001B2155" w:rsidP="003465D4">
            <w:r>
              <w:rPr>
                <w:color w:val="000000"/>
              </w:rPr>
              <w:t>9</w:t>
            </w:r>
          </w:p>
        </w:tc>
        <w:tc>
          <w:tcPr>
            <w:tcW w:w="7555" w:type="dxa"/>
            <w:tcBorders>
              <w:top w:val="single" w:sz="4" w:space="0" w:color="auto"/>
              <w:left w:val="nil"/>
              <w:bottom w:val="single" w:sz="4" w:space="0" w:color="auto"/>
              <w:right w:val="single" w:sz="4" w:space="0" w:color="auto"/>
            </w:tcBorders>
            <w:shd w:val="clear" w:color="auto" w:fill="auto"/>
            <w:vAlign w:val="bottom"/>
          </w:tcPr>
          <w:p w14:paraId="4E87E538" w14:textId="77777777" w:rsidR="001B2155" w:rsidRDefault="001B2155" w:rsidP="003465D4">
            <w:r>
              <w:rPr>
                <w:color w:val="000000"/>
              </w:rPr>
              <w:t>"practice*" OR "manage*" OR "conservation"</w:t>
            </w:r>
          </w:p>
        </w:tc>
      </w:tr>
      <w:tr w:rsidR="001B2155" w14:paraId="4D273F80" w14:textId="77777777" w:rsidTr="003465D4">
        <w:tc>
          <w:tcPr>
            <w:tcW w:w="1170" w:type="dxa"/>
            <w:vMerge/>
          </w:tcPr>
          <w:p w14:paraId="72ABD9C2" w14:textId="77777777" w:rsidR="001B2155" w:rsidRDefault="001B2155" w:rsidP="003465D4"/>
        </w:tc>
        <w:tc>
          <w:tcPr>
            <w:tcW w:w="1170" w:type="dxa"/>
            <w:vMerge/>
          </w:tcPr>
          <w:p w14:paraId="45CDDD30"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05AB6211" w14:textId="77777777" w:rsidR="001B2155" w:rsidRDefault="001B2155" w:rsidP="003465D4">
            <w:r>
              <w:rPr>
                <w:color w:val="000000"/>
              </w:rPr>
              <w:t>10</w:t>
            </w:r>
          </w:p>
        </w:tc>
        <w:tc>
          <w:tcPr>
            <w:tcW w:w="7555" w:type="dxa"/>
            <w:tcBorders>
              <w:top w:val="single" w:sz="4" w:space="0" w:color="auto"/>
              <w:left w:val="nil"/>
              <w:bottom w:val="single" w:sz="4" w:space="0" w:color="auto"/>
              <w:right w:val="single" w:sz="4" w:space="0" w:color="auto"/>
            </w:tcBorders>
            <w:shd w:val="clear" w:color="auto" w:fill="auto"/>
            <w:vAlign w:val="bottom"/>
          </w:tcPr>
          <w:p w14:paraId="1ADDE1AC" w14:textId="77777777" w:rsidR="001B2155" w:rsidRDefault="001B2155" w:rsidP="003465D4">
            <w:r>
              <w:rPr>
                <w:color w:val="000000"/>
              </w:rPr>
              <w:t>#7 AND #9</w:t>
            </w:r>
          </w:p>
        </w:tc>
      </w:tr>
      <w:tr w:rsidR="001B2155" w14:paraId="140AB3FA" w14:textId="77777777" w:rsidTr="003465D4">
        <w:tc>
          <w:tcPr>
            <w:tcW w:w="1170" w:type="dxa"/>
            <w:vMerge/>
          </w:tcPr>
          <w:p w14:paraId="75BBFE4B" w14:textId="77777777" w:rsidR="001B2155" w:rsidRDefault="001B2155" w:rsidP="003465D4"/>
        </w:tc>
        <w:tc>
          <w:tcPr>
            <w:tcW w:w="1170" w:type="dxa"/>
            <w:vMerge/>
          </w:tcPr>
          <w:p w14:paraId="4817798F"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479F3598" w14:textId="77777777" w:rsidR="001B2155" w:rsidRDefault="001B2155" w:rsidP="003465D4">
            <w:r>
              <w:rPr>
                <w:color w:val="000000"/>
              </w:rPr>
              <w:t>11</w:t>
            </w:r>
          </w:p>
        </w:tc>
        <w:tc>
          <w:tcPr>
            <w:tcW w:w="7555" w:type="dxa"/>
            <w:tcBorders>
              <w:top w:val="single" w:sz="4" w:space="0" w:color="auto"/>
              <w:left w:val="nil"/>
              <w:bottom w:val="single" w:sz="4" w:space="0" w:color="auto"/>
              <w:right w:val="single" w:sz="4" w:space="0" w:color="auto"/>
            </w:tcBorders>
            <w:shd w:val="clear" w:color="auto" w:fill="auto"/>
            <w:vAlign w:val="bottom"/>
          </w:tcPr>
          <w:p w14:paraId="41D7EF78" w14:textId="77777777" w:rsidR="001B2155" w:rsidRDefault="001B2155" w:rsidP="003465D4">
            <w:r>
              <w:rPr>
                <w:color w:val="000000"/>
              </w:rPr>
              <w:t>#8 AND #9</w:t>
            </w:r>
          </w:p>
        </w:tc>
      </w:tr>
      <w:tr w:rsidR="001B2155" w14:paraId="6528113F" w14:textId="77777777" w:rsidTr="003465D4">
        <w:tc>
          <w:tcPr>
            <w:tcW w:w="1170" w:type="dxa"/>
            <w:vMerge/>
          </w:tcPr>
          <w:p w14:paraId="79A72814" w14:textId="77777777" w:rsidR="001B2155" w:rsidRDefault="001B2155" w:rsidP="003465D4"/>
        </w:tc>
        <w:tc>
          <w:tcPr>
            <w:tcW w:w="1170" w:type="dxa"/>
            <w:vMerge/>
          </w:tcPr>
          <w:p w14:paraId="1CB97231"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115E7D12" w14:textId="77777777" w:rsidR="001B2155" w:rsidRDefault="001B2155" w:rsidP="003465D4">
            <w:r>
              <w:rPr>
                <w:color w:val="000000"/>
              </w:rPr>
              <w:t>12</w:t>
            </w:r>
          </w:p>
        </w:tc>
        <w:tc>
          <w:tcPr>
            <w:tcW w:w="7555" w:type="dxa"/>
            <w:tcBorders>
              <w:top w:val="single" w:sz="4" w:space="0" w:color="auto"/>
              <w:left w:val="nil"/>
              <w:bottom w:val="single" w:sz="4" w:space="0" w:color="auto"/>
              <w:right w:val="single" w:sz="4" w:space="0" w:color="auto"/>
            </w:tcBorders>
            <w:shd w:val="clear" w:color="auto" w:fill="auto"/>
            <w:vAlign w:val="bottom"/>
          </w:tcPr>
          <w:p w14:paraId="70F0E903" w14:textId="77777777" w:rsidR="001B2155" w:rsidRDefault="001B2155" w:rsidP="003465D4">
            <w:r>
              <w:rPr>
                <w:color w:val="000000"/>
              </w:rPr>
              <w:t>"</w:t>
            </w:r>
            <w:proofErr w:type="gramStart"/>
            <w:r>
              <w:rPr>
                <w:color w:val="000000"/>
              </w:rPr>
              <w:t>hard</w:t>
            </w:r>
            <w:proofErr w:type="gramEnd"/>
            <w:r>
              <w:rPr>
                <w:color w:val="000000"/>
              </w:rPr>
              <w:t> pan" OR "soil crust" OR "hard* soil"</w:t>
            </w:r>
          </w:p>
        </w:tc>
      </w:tr>
      <w:tr w:rsidR="001B2155" w14:paraId="7462AC78" w14:textId="77777777" w:rsidTr="003465D4">
        <w:tc>
          <w:tcPr>
            <w:tcW w:w="1170" w:type="dxa"/>
            <w:vMerge/>
          </w:tcPr>
          <w:p w14:paraId="4D2A9326" w14:textId="77777777" w:rsidR="001B2155" w:rsidRDefault="001B2155" w:rsidP="003465D4"/>
        </w:tc>
        <w:tc>
          <w:tcPr>
            <w:tcW w:w="1170" w:type="dxa"/>
            <w:vMerge/>
          </w:tcPr>
          <w:p w14:paraId="755BFCE8"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650243E5" w14:textId="77777777" w:rsidR="001B2155" w:rsidRDefault="001B2155" w:rsidP="003465D4">
            <w:r>
              <w:rPr>
                <w:color w:val="000000"/>
              </w:rPr>
              <w:t>13</w:t>
            </w:r>
          </w:p>
        </w:tc>
        <w:tc>
          <w:tcPr>
            <w:tcW w:w="7555" w:type="dxa"/>
            <w:tcBorders>
              <w:top w:val="single" w:sz="4" w:space="0" w:color="auto"/>
              <w:left w:val="nil"/>
              <w:bottom w:val="single" w:sz="4" w:space="0" w:color="auto"/>
              <w:right w:val="single" w:sz="4" w:space="0" w:color="auto"/>
            </w:tcBorders>
            <w:shd w:val="clear" w:color="auto" w:fill="auto"/>
            <w:vAlign w:val="bottom"/>
          </w:tcPr>
          <w:p w14:paraId="22F38C86" w14:textId="77777777" w:rsidR="001B2155" w:rsidRDefault="001B2155" w:rsidP="003465D4">
            <w:r>
              <w:rPr>
                <w:color w:val="000000"/>
              </w:rPr>
              <w:t>#10 OR #11 OR #12</w:t>
            </w:r>
          </w:p>
        </w:tc>
      </w:tr>
      <w:tr w:rsidR="001B2155" w14:paraId="300EA0DB" w14:textId="77777777" w:rsidTr="003465D4">
        <w:tc>
          <w:tcPr>
            <w:tcW w:w="1170" w:type="dxa"/>
            <w:vMerge/>
          </w:tcPr>
          <w:p w14:paraId="087F75DA" w14:textId="77777777" w:rsidR="001B2155" w:rsidRDefault="001B2155" w:rsidP="003465D4"/>
        </w:tc>
        <w:tc>
          <w:tcPr>
            <w:tcW w:w="1170" w:type="dxa"/>
            <w:vMerge/>
          </w:tcPr>
          <w:p w14:paraId="1CD8E239" w14:textId="77777777" w:rsidR="001B2155" w:rsidRDefault="001B2155" w:rsidP="003465D4"/>
        </w:tc>
        <w:tc>
          <w:tcPr>
            <w:tcW w:w="540" w:type="dxa"/>
            <w:tcBorders>
              <w:top w:val="single" w:sz="4" w:space="0" w:color="auto"/>
              <w:left w:val="nil"/>
              <w:bottom w:val="single" w:sz="4" w:space="0" w:color="auto"/>
              <w:right w:val="nil"/>
            </w:tcBorders>
            <w:shd w:val="clear" w:color="auto" w:fill="auto"/>
            <w:vAlign w:val="bottom"/>
          </w:tcPr>
          <w:p w14:paraId="476B56C2" w14:textId="77777777" w:rsidR="001B2155" w:rsidRDefault="001B2155" w:rsidP="003465D4">
            <w:r>
              <w:rPr>
                <w:color w:val="000000"/>
              </w:rPr>
              <w:t>14</w:t>
            </w:r>
          </w:p>
        </w:tc>
        <w:tc>
          <w:tcPr>
            <w:tcW w:w="7555" w:type="dxa"/>
            <w:tcBorders>
              <w:top w:val="single" w:sz="4" w:space="0" w:color="auto"/>
              <w:left w:val="nil"/>
              <w:bottom w:val="single" w:sz="4" w:space="0" w:color="auto"/>
              <w:right w:val="single" w:sz="4" w:space="0" w:color="auto"/>
            </w:tcBorders>
            <w:shd w:val="clear" w:color="auto" w:fill="auto"/>
            <w:vAlign w:val="bottom"/>
          </w:tcPr>
          <w:p w14:paraId="7BEC3733" w14:textId="77777777" w:rsidR="001B2155" w:rsidRDefault="001B2155" w:rsidP="003465D4">
            <w:r>
              <w:rPr>
                <w:color w:val="000000"/>
              </w:rPr>
              <w:t>#1 AND #6 AND #13</w:t>
            </w:r>
          </w:p>
        </w:tc>
      </w:tr>
    </w:tbl>
    <w:p w14:paraId="7278D603" w14:textId="20B72561" w:rsidR="002E6F2D" w:rsidRDefault="002E6F2D">
      <w:pPr>
        <w:rPr>
          <w:rFonts w:ascii="Times New Roman" w:hAnsi="Times New Roman" w:cs="Times New Roman"/>
        </w:rPr>
      </w:pPr>
    </w:p>
    <w:p w14:paraId="2D21D07B" w14:textId="0547DB26" w:rsidR="002E6F2D" w:rsidRDefault="002E6F2D">
      <w:pPr>
        <w:rPr>
          <w:rFonts w:ascii="Times New Roman" w:hAnsi="Times New Roman" w:cs="Times New Roman"/>
        </w:rPr>
      </w:pPr>
    </w:p>
    <w:p w14:paraId="30AEF9D4" w14:textId="43B2F642" w:rsidR="002E6F2D" w:rsidRDefault="002E6F2D">
      <w:pPr>
        <w:rPr>
          <w:rFonts w:ascii="Times New Roman" w:hAnsi="Times New Roman" w:cs="Times New Roman"/>
        </w:rPr>
      </w:pPr>
    </w:p>
    <w:p w14:paraId="439E1D50" w14:textId="23D77003" w:rsidR="002E6F2D" w:rsidRDefault="002E6F2D">
      <w:pPr>
        <w:rPr>
          <w:rFonts w:ascii="Times New Roman" w:hAnsi="Times New Roman" w:cs="Times New Roman"/>
        </w:rPr>
      </w:pPr>
    </w:p>
    <w:tbl>
      <w:tblPr>
        <w:tblStyle w:val="TableGrid"/>
        <w:tblpPr w:leftFromText="180" w:rightFromText="180" w:horzAnchor="margin" w:tblpXSpec="right" w:tblpY="570"/>
        <w:tblW w:w="10435" w:type="dxa"/>
        <w:tblLayout w:type="fixed"/>
        <w:tblLook w:val="04A0" w:firstRow="1" w:lastRow="0" w:firstColumn="1" w:lastColumn="0" w:noHBand="0" w:noVBand="1"/>
      </w:tblPr>
      <w:tblGrid>
        <w:gridCol w:w="1170"/>
        <w:gridCol w:w="1170"/>
        <w:gridCol w:w="540"/>
        <w:gridCol w:w="7555"/>
      </w:tblGrid>
      <w:tr w:rsidR="002E6F2D" w14:paraId="5A1192E5" w14:textId="77777777" w:rsidTr="003465D4">
        <w:tc>
          <w:tcPr>
            <w:tcW w:w="1170" w:type="dxa"/>
          </w:tcPr>
          <w:p w14:paraId="293852BD" w14:textId="77777777" w:rsidR="002E6F2D" w:rsidRDefault="002E6F2D" w:rsidP="003465D4">
            <w:r>
              <w:lastRenderedPageBreak/>
              <w:t>Database</w:t>
            </w:r>
          </w:p>
        </w:tc>
        <w:tc>
          <w:tcPr>
            <w:tcW w:w="1170" w:type="dxa"/>
          </w:tcPr>
          <w:p w14:paraId="70CAEEB4" w14:textId="77777777" w:rsidR="002E6F2D" w:rsidRDefault="002E6F2D" w:rsidP="003465D4">
            <w:r>
              <w:t>Search Date</w:t>
            </w:r>
          </w:p>
        </w:tc>
        <w:tc>
          <w:tcPr>
            <w:tcW w:w="8095" w:type="dxa"/>
            <w:gridSpan w:val="2"/>
          </w:tcPr>
          <w:p w14:paraId="34346B9F" w14:textId="77777777" w:rsidR="002E6F2D" w:rsidRDefault="002E6F2D" w:rsidP="003465D4">
            <w:pPr>
              <w:jc w:val="center"/>
            </w:pPr>
            <w:r>
              <w:t>Search strings</w:t>
            </w:r>
          </w:p>
        </w:tc>
      </w:tr>
      <w:tr w:rsidR="002E6F2D" w14:paraId="7D5C959A" w14:textId="77777777" w:rsidTr="003465D4">
        <w:tc>
          <w:tcPr>
            <w:tcW w:w="1170" w:type="dxa"/>
            <w:vMerge w:val="restart"/>
            <w:vAlign w:val="center"/>
          </w:tcPr>
          <w:p w14:paraId="6F3D36C0" w14:textId="77777777" w:rsidR="002E6F2D" w:rsidRDefault="002E6F2D" w:rsidP="003465D4">
            <w:pPr>
              <w:jc w:val="center"/>
            </w:pPr>
            <w:proofErr w:type="spellStart"/>
            <w:r>
              <w:t>WoS</w:t>
            </w:r>
            <w:proofErr w:type="spellEnd"/>
            <w:r>
              <w:t xml:space="preserve"> Core</w:t>
            </w:r>
          </w:p>
        </w:tc>
        <w:tc>
          <w:tcPr>
            <w:tcW w:w="1170" w:type="dxa"/>
            <w:vMerge w:val="restart"/>
            <w:vAlign w:val="center"/>
          </w:tcPr>
          <w:p w14:paraId="1A6A629B" w14:textId="77777777" w:rsidR="002E6F2D" w:rsidRDefault="002E6F2D" w:rsidP="003465D4">
            <w:pPr>
              <w:jc w:val="center"/>
            </w:pPr>
            <w:r>
              <w:t>11/17/20</w:t>
            </w:r>
          </w:p>
        </w:tc>
        <w:tc>
          <w:tcPr>
            <w:tcW w:w="540" w:type="dxa"/>
            <w:tcBorders>
              <w:top w:val="nil"/>
              <w:left w:val="nil"/>
              <w:bottom w:val="single" w:sz="4" w:space="0" w:color="auto"/>
              <w:right w:val="nil"/>
            </w:tcBorders>
            <w:shd w:val="clear" w:color="auto" w:fill="auto"/>
            <w:vAlign w:val="bottom"/>
          </w:tcPr>
          <w:p w14:paraId="7E559BB6" w14:textId="77777777" w:rsidR="002E6F2D" w:rsidRDefault="002E6F2D" w:rsidP="003465D4">
            <w:r>
              <w:rPr>
                <w:color w:val="000000"/>
              </w:rPr>
              <w:t>1</w:t>
            </w:r>
          </w:p>
        </w:tc>
        <w:tc>
          <w:tcPr>
            <w:tcW w:w="7555" w:type="dxa"/>
            <w:tcBorders>
              <w:top w:val="nil"/>
              <w:left w:val="nil"/>
              <w:bottom w:val="single" w:sz="4" w:space="0" w:color="auto"/>
              <w:right w:val="single" w:sz="4" w:space="0" w:color="auto"/>
            </w:tcBorders>
            <w:shd w:val="clear" w:color="auto" w:fill="auto"/>
            <w:vAlign w:val="bottom"/>
          </w:tcPr>
          <w:p w14:paraId="3543994B" w14:textId="77777777" w:rsidR="002E6F2D" w:rsidRDefault="002E6F2D" w:rsidP="003465D4">
            <w:r>
              <w:rPr>
                <w:color w:val="000000"/>
              </w:rPr>
              <w:t>TS</w:t>
            </w:r>
            <w:proofErr w:type="gramStart"/>
            <w:r>
              <w:rPr>
                <w:color w:val="000000"/>
              </w:rPr>
              <w:t>=(</w:t>
            </w:r>
            <w:proofErr w:type="gramEnd"/>
            <w:r>
              <w:rPr>
                <w:color w:val="000000"/>
              </w:rPr>
              <w:t>"Sahel" OR "Niger" OR Mali OR "Burkina Faso" OR Senegal OR Mauritania) </w:t>
            </w:r>
          </w:p>
        </w:tc>
      </w:tr>
      <w:tr w:rsidR="002E6F2D" w14:paraId="363DA5D9" w14:textId="77777777" w:rsidTr="003465D4">
        <w:tc>
          <w:tcPr>
            <w:tcW w:w="1170" w:type="dxa"/>
            <w:vMerge/>
          </w:tcPr>
          <w:p w14:paraId="63E44076" w14:textId="77777777" w:rsidR="002E6F2D" w:rsidRDefault="002E6F2D" w:rsidP="003465D4"/>
        </w:tc>
        <w:tc>
          <w:tcPr>
            <w:tcW w:w="1170" w:type="dxa"/>
            <w:vMerge/>
          </w:tcPr>
          <w:p w14:paraId="4689D119"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30278AF1" w14:textId="77777777" w:rsidR="002E6F2D" w:rsidRDefault="002E6F2D" w:rsidP="003465D4">
            <w:r>
              <w:rPr>
                <w:color w:val="000000"/>
              </w:rPr>
              <w:t>2</w:t>
            </w:r>
          </w:p>
        </w:tc>
        <w:tc>
          <w:tcPr>
            <w:tcW w:w="7555" w:type="dxa"/>
            <w:tcBorders>
              <w:top w:val="single" w:sz="4" w:space="0" w:color="auto"/>
              <w:left w:val="nil"/>
              <w:bottom w:val="single" w:sz="4" w:space="0" w:color="auto"/>
              <w:right w:val="single" w:sz="4" w:space="0" w:color="auto"/>
            </w:tcBorders>
            <w:shd w:val="clear" w:color="auto" w:fill="auto"/>
          </w:tcPr>
          <w:p w14:paraId="780A17BD" w14:textId="77777777" w:rsidR="002E6F2D" w:rsidRDefault="002E6F2D" w:rsidP="003465D4">
            <w:r>
              <w:rPr>
                <w:color w:val="000000"/>
              </w:rPr>
              <w:t>TS</w:t>
            </w:r>
            <w:proofErr w:type="gramStart"/>
            <w:r>
              <w:rPr>
                <w:color w:val="000000"/>
              </w:rPr>
              <w:t>=(</w:t>
            </w:r>
            <w:proofErr w:type="gramEnd"/>
            <w:r>
              <w:rPr>
                <w:color w:val="000000"/>
              </w:rPr>
              <w:t>"smallhold*" OR "small hold*" OR "small farm*" OR "pastoral" OR "agropastoral" OR "agro-pastoral") </w:t>
            </w:r>
          </w:p>
        </w:tc>
      </w:tr>
      <w:tr w:rsidR="002E6F2D" w14:paraId="43291365" w14:textId="77777777" w:rsidTr="003465D4">
        <w:tc>
          <w:tcPr>
            <w:tcW w:w="1170" w:type="dxa"/>
            <w:vMerge/>
          </w:tcPr>
          <w:p w14:paraId="761036CB" w14:textId="77777777" w:rsidR="002E6F2D" w:rsidRDefault="002E6F2D" w:rsidP="003465D4"/>
        </w:tc>
        <w:tc>
          <w:tcPr>
            <w:tcW w:w="1170" w:type="dxa"/>
            <w:vMerge/>
          </w:tcPr>
          <w:p w14:paraId="6712F617"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5D77C35E" w14:textId="77777777" w:rsidR="002E6F2D" w:rsidRDefault="002E6F2D" w:rsidP="003465D4">
            <w:r>
              <w:rPr>
                <w:color w:val="000000"/>
              </w:rPr>
              <w:t>3</w:t>
            </w:r>
          </w:p>
        </w:tc>
        <w:tc>
          <w:tcPr>
            <w:tcW w:w="7555" w:type="dxa"/>
            <w:tcBorders>
              <w:top w:val="single" w:sz="4" w:space="0" w:color="auto"/>
              <w:left w:val="nil"/>
              <w:bottom w:val="single" w:sz="4" w:space="0" w:color="auto"/>
              <w:right w:val="single" w:sz="4" w:space="0" w:color="auto"/>
            </w:tcBorders>
            <w:shd w:val="clear" w:color="auto" w:fill="auto"/>
          </w:tcPr>
          <w:p w14:paraId="568EE662" w14:textId="77777777" w:rsidR="002E6F2D" w:rsidRDefault="002E6F2D" w:rsidP="003465D4">
            <w:r>
              <w:rPr>
                <w:color w:val="000000"/>
              </w:rPr>
              <w:t>TS</w:t>
            </w:r>
            <w:proofErr w:type="gramStart"/>
            <w:r>
              <w:rPr>
                <w:color w:val="000000"/>
              </w:rPr>
              <w:t>=(</w:t>
            </w:r>
            <w:proofErr w:type="gramEnd"/>
            <w:r>
              <w:rPr>
                <w:color w:val="000000"/>
              </w:rPr>
              <w:t>("small-scale" OR "smallscale" OR "low-income" OR "subsistence" OR "semi- subsistence" OR "resource-poor" OR "resource-limited" OR "small-size*" OR "peasant" OR “village” OR “local” OR "household*") NEAR/2 ("farm*" OR "mixed-farm*" OR "agricultur*" OR "producer*" OR "grower*" OR "agronomy" OR "husbandry") ) </w:t>
            </w:r>
          </w:p>
        </w:tc>
      </w:tr>
      <w:tr w:rsidR="002E6F2D" w14:paraId="11D987AC" w14:textId="77777777" w:rsidTr="003465D4">
        <w:tc>
          <w:tcPr>
            <w:tcW w:w="1170" w:type="dxa"/>
            <w:vMerge/>
          </w:tcPr>
          <w:p w14:paraId="19D9E2B5" w14:textId="77777777" w:rsidR="002E6F2D" w:rsidRDefault="002E6F2D" w:rsidP="003465D4"/>
        </w:tc>
        <w:tc>
          <w:tcPr>
            <w:tcW w:w="1170" w:type="dxa"/>
            <w:vMerge/>
          </w:tcPr>
          <w:p w14:paraId="56DB0B80"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2C550DDC" w14:textId="77777777" w:rsidR="002E6F2D" w:rsidRDefault="002E6F2D" w:rsidP="003465D4">
            <w:r>
              <w:rPr>
                <w:color w:val="000000"/>
              </w:rPr>
              <w:t>4</w:t>
            </w:r>
          </w:p>
        </w:tc>
        <w:tc>
          <w:tcPr>
            <w:tcW w:w="7555" w:type="dxa"/>
            <w:tcBorders>
              <w:top w:val="single" w:sz="4" w:space="0" w:color="auto"/>
              <w:left w:val="nil"/>
              <w:bottom w:val="single" w:sz="4" w:space="0" w:color="auto"/>
              <w:right w:val="single" w:sz="4" w:space="0" w:color="auto"/>
            </w:tcBorders>
            <w:shd w:val="clear" w:color="auto" w:fill="auto"/>
            <w:vAlign w:val="bottom"/>
          </w:tcPr>
          <w:p w14:paraId="56017B06" w14:textId="77777777" w:rsidR="002E6F2D" w:rsidRDefault="002E6F2D" w:rsidP="003465D4">
            <w:r>
              <w:rPr>
                <w:color w:val="000000"/>
              </w:rPr>
              <w:t>#2 OR #3</w:t>
            </w:r>
          </w:p>
        </w:tc>
      </w:tr>
      <w:tr w:rsidR="002E6F2D" w14:paraId="570164DA" w14:textId="77777777" w:rsidTr="003465D4">
        <w:tc>
          <w:tcPr>
            <w:tcW w:w="1170" w:type="dxa"/>
            <w:vMerge/>
          </w:tcPr>
          <w:p w14:paraId="613699F0" w14:textId="77777777" w:rsidR="002E6F2D" w:rsidRDefault="002E6F2D" w:rsidP="003465D4"/>
        </w:tc>
        <w:tc>
          <w:tcPr>
            <w:tcW w:w="1170" w:type="dxa"/>
            <w:vMerge/>
          </w:tcPr>
          <w:p w14:paraId="06BC7ED5"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085A6169" w14:textId="77777777" w:rsidR="002E6F2D" w:rsidRDefault="002E6F2D" w:rsidP="003465D4">
            <w:r>
              <w:rPr>
                <w:color w:val="000000"/>
              </w:rPr>
              <w:t>5</w:t>
            </w:r>
          </w:p>
        </w:tc>
        <w:tc>
          <w:tcPr>
            <w:tcW w:w="7555" w:type="dxa"/>
            <w:tcBorders>
              <w:top w:val="single" w:sz="4" w:space="0" w:color="auto"/>
              <w:left w:val="nil"/>
              <w:bottom w:val="single" w:sz="4" w:space="0" w:color="auto"/>
              <w:right w:val="single" w:sz="4" w:space="0" w:color="auto"/>
            </w:tcBorders>
            <w:shd w:val="clear" w:color="auto" w:fill="auto"/>
          </w:tcPr>
          <w:p w14:paraId="0E57BD2F" w14:textId="77777777" w:rsidR="002E6F2D" w:rsidRDefault="002E6F2D" w:rsidP="003465D4">
            <w:r>
              <w:rPr>
                <w:color w:val="000000"/>
              </w:rPr>
              <w:t>TS</w:t>
            </w:r>
            <w:proofErr w:type="gramStart"/>
            <w:r>
              <w:rPr>
                <w:color w:val="000000"/>
              </w:rPr>
              <w:t>=(</w:t>
            </w:r>
            <w:proofErr w:type="gramEnd"/>
            <w:r>
              <w:rPr>
                <w:color w:val="000000"/>
              </w:rPr>
              <w:t>("soil fertility" OR "fertility" OR "soil health" OR "soil quality") NEAR/3 ("practice*" OR "manage*" OR "conservation") ) </w:t>
            </w:r>
          </w:p>
        </w:tc>
      </w:tr>
      <w:tr w:rsidR="002E6F2D" w14:paraId="606F5FCC" w14:textId="77777777" w:rsidTr="003465D4">
        <w:tc>
          <w:tcPr>
            <w:tcW w:w="1170" w:type="dxa"/>
            <w:vMerge/>
          </w:tcPr>
          <w:p w14:paraId="6B86E28C" w14:textId="77777777" w:rsidR="002E6F2D" w:rsidRDefault="002E6F2D" w:rsidP="003465D4"/>
        </w:tc>
        <w:tc>
          <w:tcPr>
            <w:tcW w:w="1170" w:type="dxa"/>
            <w:vMerge/>
          </w:tcPr>
          <w:p w14:paraId="30AE0F85"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20962222" w14:textId="77777777" w:rsidR="002E6F2D" w:rsidRDefault="002E6F2D" w:rsidP="003465D4">
            <w:r>
              <w:rPr>
                <w:color w:val="000000"/>
              </w:rPr>
              <w:t>6</w:t>
            </w:r>
          </w:p>
        </w:tc>
        <w:tc>
          <w:tcPr>
            <w:tcW w:w="7555" w:type="dxa"/>
            <w:tcBorders>
              <w:top w:val="single" w:sz="4" w:space="0" w:color="auto"/>
              <w:left w:val="nil"/>
              <w:bottom w:val="single" w:sz="4" w:space="0" w:color="auto"/>
              <w:right w:val="single" w:sz="4" w:space="0" w:color="auto"/>
            </w:tcBorders>
            <w:shd w:val="clear" w:color="auto" w:fill="auto"/>
          </w:tcPr>
          <w:p w14:paraId="3AA82A66" w14:textId="77777777" w:rsidR="002E6F2D" w:rsidRDefault="002E6F2D" w:rsidP="003465D4">
            <w:r>
              <w:rPr>
                <w:color w:val="000000"/>
              </w:rPr>
              <w:t>TS</w:t>
            </w:r>
            <w:proofErr w:type="gramStart"/>
            <w:r>
              <w:rPr>
                <w:color w:val="000000"/>
              </w:rPr>
              <w:t>=(</w:t>
            </w:r>
            <w:proofErr w:type="gramEnd"/>
            <w:r>
              <w:rPr>
                <w:color w:val="000000"/>
              </w:rPr>
              <w:t>("soil" OR "land" OR "soil and water" OR "erosion control") NEAR/3 ("practice*" OR "manage*" OR "conservation") ) </w:t>
            </w:r>
          </w:p>
        </w:tc>
      </w:tr>
      <w:tr w:rsidR="002E6F2D" w14:paraId="7010C35E" w14:textId="77777777" w:rsidTr="003465D4">
        <w:tc>
          <w:tcPr>
            <w:tcW w:w="1170" w:type="dxa"/>
            <w:vMerge/>
          </w:tcPr>
          <w:p w14:paraId="2BBAFFA9" w14:textId="77777777" w:rsidR="002E6F2D" w:rsidRDefault="002E6F2D" w:rsidP="003465D4"/>
        </w:tc>
        <w:tc>
          <w:tcPr>
            <w:tcW w:w="1170" w:type="dxa"/>
            <w:vMerge/>
          </w:tcPr>
          <w:p w14:paraId="3FEEB51C"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43A6CE49" w14:textId="77777777" w:rsidR="002E6F2D" w:rsidRDefault="002E6F2D" w:rsidP="003465D4">
            <w:r>
              <w:rPr>
                <w:color w:val="000000"/>
              </w:rPr>
              <w:t>7</w:t>
            </w:r>
          </w:p>
        </w:tc>
        <w:tc>
          <w:tcPr>
            <w:tcW w:w="7555" w:type="dxa"/>
            <w:tcBorders>
              <w:top w:val="single" w:sz="4" w:space="0" w:color="auto"/>
              <w:left w:val="nil"/>
              <w:bottom w:val="single" w:sz="4" w:space="0" w:color="auto"/>
              <w:right w:val="single" w:sz="4" w:space="0" w:color="auto"/>
            </w:tcBorders>
            <w:shd w:val="clear" w:color="auto" w:fill="auto"/>
          </w:tcPr>
          <w:p w14:paraId="71449B8F" w14:textId="77777777" w:rsidR="002E6F2D" w:rsidRDefault="002E6F2D" w:rsidP="003465D4">
            <w:r>
              <w:rPr>
                <w:color w:val="000000"/>
              </w:rPr>
              <w:t>TS</w:t>
            </w:r>
            <w:proofErr w:type="gramStart"/>
            <w:r>
              <w:rPr>
                <w:color w:val="000000"/>
              </w:rPr>
              <w:t>=(</w:t>
            </w:r>
            <w:proofErr w:type="gramEnd"/>
            <w:r>
              <w:rPr>
                <w:color w:val="000000"/>
              </w:rPr>
              <w:t>"hard pan" OR "soil crust" OR "hard* soil") </w:t>
            </w:r>
          </w:p>
        </w:tc>
      </w:tr>
      <w:tr w:rsidR="002E6F2D" w14:paraId="68FB6649" w14:textId="77777777" w:rsidTr="003465D4">
        <w:tc>
          <w:tcPr>
            <w:tcW w:w="1170" w:type="dxa"/>
            <w:vMerge/>
          </w:tcPr>
          <w:p w14:paraId="4E23E841" w14:textId="77777777" w:rsidR="002E6F2D" w:rsidRDefault="002E6F2D" w:rsidP="003465D4"/>
        </w:tc>
        <w:tc>
          <w:tcPr>
            <w:tcW w:w="1170" w:type="dxa"/>
            <w:vMerge/>
          </w:tcPr>
          <w:p w14:paraId="5291F03C"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43BA19D8" w14:textId="77777777" w:rsidR="002E6F2D" w:rsidRDefault="002E6F2D" w:rsidP="003465D4">
            <w:r>
              <w:rPr>
                <w:color w:val="000000"/>
              </w:rPr>
              <w:t>8</w:t>
            </w:r>
          </w:p>
        </w:tc>
        <w:tc>
          <w:tcPr>
            <w:tcW w:w="7555" w:type="dxa"/>
            <w:tcBorders>
              <w:top w:val="single" w:sz="4" w:space="0" w:color="auto"/>
              <w:left w:val="nil"/>
              <w:bottom w:val="single" w:sz="4" w:space="0" w:color="auto"/>
              <w:right w:val="single" w:sz="4" w:space="0" w:color="auto"/>
            </w:tcBorders>
            <w:shd w:val="clear" w:color="auto" w:fill="auto"/>
            <w:vAlign w:val="bottom"/>
          </w:tcPr>
          <w:p w14:paraId="557E4A76" w14:textId="77777777" w:rsidR="002E6F2D" w:rsidRDefault="002E6F2D" w:rsidP="003465D4">
            <w:r>
              <w:rPr>
                <w:color w:val="000000"/>
              </w:rPr>
              <w:t>#5 OR #6 OR #7</w:t>
            </w:r>
          </w:p>
        </w:tc>
      </w:tr>
      <w:tr w:rsidR="002E6F2D" w14:paraId="7CEF3F16" w14:textId="77777777" w:rsidTr="003465D4">
        <w:tc>
          <w:tcPr>
            <w:tcW w:w="1170" w:type="dxa"/>
            <w:vMerge/>
          </w:tcPr>
          <w:p w14:paraId="0F8FDB0F" w14:textId="77777777" w:rsidR="002E6F2D" w:rsidRDefault="002E6F2D" w:rsidP="003465D4"/>
        </w:tc>
        <w:tc>
          <w:tcPr>
            <w:tcW w:w="1170" w:type="dxa"/>
            <w:vMerge/>
          </w:tcPr>
          <w:p w14:paraId="1CD38E71" w14:textId="77777777" w:rsidR="002E6F2D" w:rsidRDefault="002E6F2D" w:rsidP="003465D4"/>
        </w:tc>
        <w:tc>
          <w:tcPr>
            <w:tcW w:w="540" w:type="dxa"/>
            <w:tcBorders>
              <w:top w:val="single" w:sz="4" w:space="0" w:color="auto"/>
              <w:left w:val="nil"/>
              <w:bottom w:val="single" w:sz="4" w:space="0" w:color="auto"/>
              <w:right w:val="nil"/>
            </w:tcBorders>
            <w:shd w:val="clear" w:color="auto" w:fill="auto"/>
            <w:vAlign w:val="bottom"/>
          </w:tcPr>
          <w:p w14:paraId="7B0C3D2B" w14:textId="77777777" w:rsidR="002E6F2D" w:rsidRDefault="002E6F2D" w:rsidP="003465D4">
            <w:r>
              <w:rPr>
                <w:color w:val="000000"/>
              </w:rPr>
              <w:t>9</w:t>
            </w:r>
          </w:p>
        </w:tc>
        <w:tc>
          <w:tcPr>
            <w:tcW w:w="7555" w:type="dxa"/>
            <w:tcBorders>
              <w:top w:val="single" w:sz="4" w:space="0" w:color="auto"/>
              <w:left w:val="nil"/>
              <w:bottom w:val="single" w:sz="4" w:space="0" w:color="auto"/>
              <w:right w:val="single" w:sz="4" w:space="0" w:color="auto"/>
            </w:tcBorders>
            <w:shd w:val="clear" w:color="auto" w:fill="auto"/>
            <w:vAlign w:val="bottom"/>
          </w:tcPr>
          <w:p w14:paraId="1F939CB3" w14:textId="77777777" w:rsidR="002E6F2D" w:rsidRDefault="002E6F2D" w:rsidP="003465D4">
            <w:r>
              <w:rPr>
                <w:color w:val="000000"/>
              </w:rPr>
              <w:t>#1 AND #4 AND #8</w:t>
            </w:r>
          </w:p>
        </w:tc>
      </w:tr>
      <w:tr w:rsidR="002E6F2D" w14:paraId="50003761" w14:textId="77777777" w:rsidTr="003465D4">
        <w:tc>
          <w:tcPr>
            <w:tcW w:w="1170" w:type="dxa"/>
            <w:vAlign w:val="center"/>
          </w:tcPr>
          <w:p w14:paraId="01543AD0" w14:textId="77777777" w:rsidR="002E6F2D" w:rsidRDefault="002E6F2D" w:rsidP="003465D4">
            <w:pPr>
              <w:jc w:val="center"/>
            </w:pPr>
            <w:proofErr w:type="spellStart"/>
            <w:r>
              <w:t>Agris</w:t>
            </w:r>
            <w:proofErr w:type="spellEnd"/>
          </w:p>
        </w:tc>
        <w:tc>
          <w:tcPr>
            <w:tcW w:w="1170" w:type="dxa"/>
            <w:vAlign w:val="center"/>
          </w:tcPr>
          <w:p w14:paraId="1760EEF1" w14:textId="77777777" w:rsidR="002E6F2D" w:rsidRDefault="002E6F2D" w:rsidP="003465D4">
            <w:pPr>
              <w:jc w:val="center"/>
            </w:pPr>
            <w:r>
              <w:t>11/17/20</w:t>
            </w:r>
          </w:p>
        </w:tc>
        <w:tc>
          <w:tcPr>
            <w:tcW w:w="540" w:type="dxa"/>
            <w:tcBorders>
              <w:top w:val="single" w:sz="4" w:space="0" w:color="auto"/>
              <w:left w:val="nil"/>
              <w:bottom w:val="single" w:sz="4" w:space="0" w:color="auto"/>
              <w:right w:val="nil"/>
            </w:tcBorders>
            <w:shd w:val="clear" w:color="auto" w:fill="auto"/>
            <w:vAlign w:val="bottom"/>
          </w:tcPr>
          <w:p w14:paraId="7CBB61EC" w14:textId="77777777" w:rsidR="002E6F2D" w:rsidRDefault="002E6F2D" w:rsidP="003465D4"/>
        </w:tc>
        <w:tc>
          <w:tcPr>
            <w:tcW w:w="7555" w:type="dxa"/>
            <w:tcBorders>
              <w:top w:val="single" w:sz="4" w:space="0" w:color="auto"/>
              <w:left w:val="nil"/>
              <w:bottom w:val="single" w:sz="4" w:space="0" w:color="auto"/>
              <w:right w:val="single" w:sz="4" w:space="0" w:color="auto"/>
            </w:tcBorders>
            <w:shd w:val="clear" w:color="auto" w:fill="auto"/>
          </w:tcPr>
          <w:p w14:paraId="3BA8A64A" w14:textId="77777777" w:rsidR="002E6F2D" w:rsidRDefault="002E6F2D" w:rsidP="003465D4">
            <w:r>
              <w:t>(</w:t>
            </w:r>
            <w:r w:rsidRPr="00835508">
              <w:t>"Sahel" OR Niger OR Mali OR "Burkina Faso" OR Senegal OR Mauritania</w:t>
            </w:r>
            <w:r>
              <w:t xml:space="preserve">) AND </w:t>
            </w:r>
            <w:r w:rsidRPr="00CD5FE8">
              <w:rPr>
                <w:color w:val="000000" w:themeColor="text1"/>
              </w:rPr>
              <w:t>(((</w:t>
            </w:r>
            <w:r w:rsidRPr="00747320">
              <w:t>"small-scale" OR "</w:t>
            </w:r>
            <w:proofErr w:type="spellStart"/>
            <w:r w:rsidRPr="00747320">
              <w:t>smallscale</w:t>
            </w:r>
            <w:proofErr w:type="spellEnd"/>
            <w:r w:rsidRPr="00747320">
              <w:t xml:space="preserve">" OR </w:t>
            </w:r>
            <w:r>
              <w:t>“</w:t>
            </w:r>
            <w:r w:rsidRPr="00747320">
              <w:t>subsistence</w:t>
            </w:r>
            <w:r>
              <w:t>”</w:t>
            </w:r>
            <w:r w:rsidRPr="00747320">
              <w:t xml:space="preserve"> OR "semi-subsistence" OR </w:t>
            </w:r>
            <w:r>
              <w:t>“</w:t>
            </w:r>
            <w:r w:rsidRPr="00747320">
              <w:t>peasant</w:t>
            </w:r>
            <w:r>
              <w:t>”</w:t>
            </w:r>
            <w:r w:rsidRPr="00CD5FE8">
              <w:rPr>
                <w:color w:val="000000" w:themeColor="text1"/>
              </w:rPr>
              <w:t>)</w:t>
            </w:r>
            <w:r>
              <w:t xml:space="preserve"> AND </w:t>
            </w:r>
            <w:r w:rsidRPr="00CD5FE8">
              <w:rPr>
                <w:color w:val="000000" w:themeColor="text1"/>
              </w:rPr>
              <w:t>(</w:t>
            </w:r>
            <w:r w:rsidRPr="00475678">
              <w:t>"farm" OR "mixed-farm" "agricultur</w:t>
            </w:r>
            <w:r>
              <w:t>e</w:t>
            </w:r>
            <w:r w:rsidRPr="00475678">
              <w:t>" OR "producer" OR "grower" OR "agronomy"</w:t>
            </w:r>
            <w:r w:rsidRPr="00CD5FE8">
              <w:rPr>
                <w:color w:val="000000" w:themeColor="text1"/>
              </w:rPr>
              <w:t>))</w:t>
            </w:r>
            <w:r>
              <w:t xml:space="preserve"> OR </w:t>
            </w:r>
            <w:r w:rsidRPr="00CD5FE8">
              <w:rPr>
                <w:color w:val="000000" w:themeColor="text1"/>
              </w:rPr>
              <w:t>(</w:t>
            </w:r>
            <w:r w:rsidRPr="001022D9">
              <w:t>"smallhold</w:t>
            </w:r>
            <w:r>
              <w:t>er</w:t>
            </w:r>
            <w:r w:rsidRPr="001022D9">
              <w:t>" OR "small hold</w:t>
            </w:r>
            <w:r>
              <w:t>er</w:t>
            </w:r>
            <w:r w:rsidRPr="001022D9">
              <w:t>" OR "small farm" OR "pastoral" OR "agropastoral" OR "</w:t>
            </w:r>
            <w:proofErr w:type="spellStart"/>
            <w:r w:rsidRPr="001022D9">
              <w:t>agro</w:t>
            </w:r>
            <w:proofErr w:type="spellEnd"/>
            <w:r w:rsidRPr="001022D9">
              <w:t>-pastoral"</w:t>
            </w:r>
            <w:r w:rsidRPr="00CD5FE8">
              <w:rPr>
                <w:color w:val="000000" w:themeColor="text1"/>
              </w:rPr>
              <w:t>))</w:t>
            </w:r>
            <w:r>
              <w:rPr>
                <w:color w:val="FF0000"/>
              </w:rPr>
              <w:t xml:space="preserve"> </w:t>
            </w:r>
            <w:r w:rsidRPr="00252005">
              <w:rPr>
                <w:color w:val="000000" w:themeColor="text1"/>
              </w:rPr>
              <w:t>AND</w:t>
            </w:r>
            <w:r>
              <w:rPr>
                <w:color w:val="000000" w:themeColor="text1"/>
              </w:rPr>
              <w:t xml:space="preserve"> </w:t>
            </w:r>
            <w:r>
              <w:t>(((</w:t>
            </w:r>
            <w:r w:rsidRPr="007338BA">
              <w:t>"soil fertility" OR "fertility" OR "soil health" OR "soil quality"</w:t>
            </w:r>
            <w:r>
              <w:t xml:space="preserve"> </w:t>
            </w:r>
            <w:r w:rsidRPr="001D36BB">
              <w:t>OR "soil and water" OR "erosion control"</w:t>
            </w:r>
            <w:r>
              <w:t xml:space="preserve"> OR soil OR land) AND (</w:t>
            </w:r>
            <w:r w:rsidRPr="002A3C70">
              <w:t xml:space="preserve">"practice" </w:t>
            </w:r>
            <w:r>
              <w:t xml:space="preserve">OR “practices” </w:t>
            </w:r>
            <w:r w:rsidRPr="002A3C70">
              <w:t>OR "manage</w:t>
            </w:r>
            <w:r>
              <w:t>ment</w:t>
            </w:r>
            <w:r w:rsidRPr="002A3C70">
              <w:t>" OR "conservation"</w:t>
            </w:r>
            <w:r>
              <w:t>)) OR (</w:t>
            </w:r>
            <w:r w:rsidRPr="002A3C70">
              <w:t>"hard pan" OR "soil crust" OR "hard</w:t>
            </w:r>
            <w:r>
              <w:t>ened</w:t>
            </w:r>
            <w:r w:rsidRPr="002A3C70">
              <w:t> soil"</w:t>
            </w:r>
            <w:r>
              <w:t>))</w:t>
            </w:r>
          </w:p>
        </w:tc>
      </w:tr>
      <w:tr w:rsidR="002E6F2D" w14:paraId="7F3E4570" w14:textId="77777777" w:rsidTr="003465D4">
        <w:tc>
          <w:tcPr>
            <w:tcW w:w="1170" w:type="dxa"/>
          </w:tcPr>
          <w:p w14:paraId="33595D8E" w14:textId="77777777" w:rsidR="002E6F2D" w:rsidRDefault="002E6F2D" w:rsidP="003465D4">
            <w:proofErr w:type="spellStart"/>
            <w:r>
              <w:t>Gardian</w:t>
            </w:r>
            <w:proofErr w:type="spellEnd"/>
          </w:p>
        </w:tc>
        <w:tc>
          <w:tcPr>
            <w:tcW w:w="1170" w:type="dxa"/>
          </w:tcPr>
          <w:p w14:paraId="0666D7D9" w14:textId="77777777" w:rsidR="002E6F2D" w:rsidRDefault="002E6F2D" w:rsidP="003465D4">
            <w:r>
              <w:t>11/23/20</w:t>
            </w:r>
          </w:p>
        </w:tc>
        <w:tc>
          <w:tcPr>
            <w:tcW w:w="540" w:type="dxa"/>
            <w:tcBorders>
              <w:top w:val="single" w:sz="4" w:space="0" w:color="auto"/>
              <w:left w:val="nil"/>
              <w:bottom w:val="single" w:sz="4" w:space="0" w:color="auto"/>
              <w:right w:val="nil"/>
            </w:tcBorders>
            <w:shd w:val="clear" w:color="auto" w:fill="auto"/>
            <w:vAlign w:val="bottom"/>
          </w:tcPr>
          <w:p w14:paraId="32734958" w14:textId="77777777" w:rsidR="002E6F2D" w:rsidRDefault="002E6F2D" w:rsidP="003465D4"/>
        </w:tc>
        <w:tc>
          <w:tcPr>
            <w:tcW w:w="7555" w:type="dxa"/>
            <w:tcBorders>
              <w:top w:val="single" w:sz="4" w:space="0" w:color="auto"/>
              <w:left w:val="nil"/>
              <w:bottom w:val="single" w:sz="4" w:space="0" w:color="auto"/>
              <w:right w:val="single" w:sz="4" w:space="0" w:color="auto"/>
            </w:tcBorders>
            <w:shd w:val="clear" w:color="auto" w:fill="auto"/>
            <w:vAlign w:val="bottom"/>
          </w:tcPr>
          <w:p w14:paraId="0BD18093" w14:textId="77777777" w:rsidR="002E6F2D" w:rsidRDefault="002E6F2D" w:rsidP="003465D4">
            <w:r>
              <w:t>(</w:t>
            </w:r>
            <w:r w:rsidRPr="007338BA">
              <w:t>"soil fertility</w:t>
            </w:r>
            <w:r>
              <w:t xml:space="preserve"> management practices</w:t>
            </w:r>
            <w:r w:rsidRPr="007338BA">
              <w:t>"</w:t>
            </w:r>
            <w:r>
              <w:t xml:space="preserve"> OR “soil fertility practices” OR</w:t>
            </w:r>
            <w:r w:rsidRPr="007338BA">
              <w:t xml:space="preserve"> "soil health" </w:t>
            </w:r>
            <w:r>
              <w:t>OR</w:t>
            </w:r>
            <w:r w:rsidRPr="007338BA">
              <w:t xml:space="preserve"> "soil quality"</w:t>
            </w:r>
            <w:r>
              <w:t xml:space="preserve"> OR </w:t>
            </w:r>
            <w:r w:rsidRPr="001D36BB">
              <w:t>"soil and water</w:t>
            </w:r>
            <w:r>
              <w:t xml:space="preserve"> conservation</w:t>
            </w:r>
            <w:r w:rsidRPr="001D36BB">
              <w:t>"</w:t>
            </w:r>
            <w:r>
              <w:t xml:space="preserve"> OR</w:t>
            </w:r>
            <w:r w:rsidRPr="001D36BB">
              <w:t xml:space="preserve"> "erosion control"</w:t>
            </w:r>
            <w:r>
              <w:t xml:space="preserve"> OR </w:t>
            </w:r>
            <w:r w:rsidRPr="002A3C70">
              <w:t>"hard pan" </w:t>
            </w:r>
            <w:r>
              <w:t xml:space="preserve">OR </w:t>
            </w:r>
            <w:r w:rsidRPr="002A3C70">
              <w:t>"soil crust" </w:t>
            </w:r>
            <w:r>
              <w:t xml:space="preserve">OR </w:t>
            </w:r>
            <w:r w:rsidRPr="002A3C70">
              <w:t>"hard</w:t>
            </w:r>
            <w:r>
              <w:t>ened</w:t>
            </w:r>
            <w:r w:rsidRPr="002A3C70">
              <w:t> soil"</w:t>
            </w:r>
            <w:r>
              <w:t>) AND (Niger OR Mauritania OR Mali)</w:t>
            </w:r>
          </w:p>
        </w:tc>
      </w:tr>
    </w:tbl>
    <w:p w14:paraId="1AF0F6CA" w14:textId="2ED7F0A1" w:rsidR="002E6F2D" w:rsidRDefault="002E6F2D">
      <w:pPr>
        <w:rPr>
          <w:rFonts w:ascii="Times New Roman" w:hAnsi="Times New Roman" w:cs="Times New Roman"/>
        </w:rPr>
      </w:pPr>
    </w:p>
    <w:p w14:paraId="2D37120D" w14:textId="34BC5417" w:rsidR="00714791" w:rsidRDefault="00714791">
      <w:pPr>
        <w:rPr>
          <w:rFonts w:ascii="Times New Roman" w:hAnsi="Times New Roman" w:cs="Times New Roman"/>
        </w:rPr>
      </w:pPr>
    </w:p>
    <w:p w14:paraId="37F2C841" w14:textId="77F92D8B" w:rsidR="00714791" w:rsidRDefault="00714791">
      <w:pPr>
        <w:rPr>
          <w:rFonts w:ascii="Times New Roman" w:hAnsi="Times New Roman" w:cs="Times New Roman"/>
        </w:rPr>
      </w:pPr>
    </w:p>
    <w:p w14:paraId="2D5515B9" w14:textId="342F2729" w:rsidR="00714791" w:rsidRDefault="00714791">
      <w:pPr>
        <w:rPr>
          <w:rFonts w:ascii="Times New Roman" w:hAnsi="Times New Roman" w:cs="Times New Roman"/>
        </w:rPr>
      </w:pPr>
    </w:p>
    <w:p w14:paraId="0FFE1847" w14:textId="21F6211B" w:rsidR="00714791" w:rsidRDefault="00714791">
      <w:pPr>
        <w:rPr>
          <w:rFonts w:ascii="Times New Roman" w:hAnsi="Times New Roman" w:cs="Times New Roman"/>
        </w:rPr>
      </w:pPr>
    </w:p>
    <w:p w14:paraId="7A60BCF5" w14:textId="6C3DED06" w:rsidR="00714791" w:rsidRDefault="00714791">
      <w:pPr>
        <w:rPr>
          <w:rFonts w:ascii="Times New Roman" w:hAnsi="Times New Roman" w:cs="Times New Roman"/>
        </w:rPr>
      </w:pPr>
    </w:p>
    <w:p w14:paraId="1EBB0049" w14:textId="0706A2CD" w:rsidR="00714791" w:rsidRDefault="00714791">
      <w:pPr>
        <w:rPr>
          <w:rFonts w:ascii="Times New Roman" w:hAnsi="Times New Roman" w:cs="Times New Roman"/>
        </w:rPr>
      </w:pPr>
    </w:p>
    <w:p w14:paraId="24A04161" w14:textId="32F8F4D7" w:rsidR="00714791" w:rsidRDefault="00714791">
      <w:pPr>
        <w:rPr>
          <w:rFonts w:ascii="Times New Roman" w:hAnsi="Times New Roman" w:cs="Times New Roman"/>
        </w:rPr>
      </w:pPr>
    </w:p>
    <w:p w14:paraId="13D5A457" w14:textId="060E54FB" w:rsidR="00714791" w:rsidRDefault="00714791">
      <w:pPr>
        <w:rPr>
          <w:rFonts w:ascii="Times New Roman" w:hAnsi="Times New Roman" w:cs="Times New Roman"/>
        </w:rPr>
      </w:pPr>
    </w:p>
    <w:p w14:paraId="6EDEDD93" w14:textId="76E739AC" w:rsidR="00714791" w:rsidRDefault="00714791">
      <w:pPr>
        <w:rPr>
          <w:rFonts w:ascii="Times New Roman" w:hAnsi="Times New Roman" w:cs="Times New Roman"/>
        </w:rPr>
      </w:pPr>
    </w:p>
    <w:p w14:paraId="65A7665F" w14:textId="77777777" w:rsidR="00F56A29" w:rsidRDefault="00714791">
      <w:pPr>
        <w:rPr>
          <w:rFonts w:ascii="Times New Roman" w:hAnsi="Times New Roman" w:cs="Times New Roman"/>
          <w:bCs/>
        </w:rPr>
      </w:pPr>
      <w:r w:rsidRPr="00714791">
        <w:rPr>
          <w:rFonts w:ascii="Times New Roman" w:hAnsi="Times New Roman" w:cs="Times New Roman"/>
          <w:b/>
          <w:bCs/>
        </w:rPr>
        <w:lastRenderedPageBreak/>
        <w:t>S2.</w:t>
      </w:r>
      <w:r>
        <w:rPr>
          <w:rFonts w:ascii="Times New Roman" w:hAnsi="Times New Roman" w:cs="Times New Roman"/>
          <w:b/>
          <w:bCs/>
        </w:rPr>
        <w:t xml:space="preserve"> </w:t>
      </w:r>
      <w:r>
        <w:rPr>
          <w:rFonts w:ascii="Times New Roman" w:hAnsi="Times New Roman" w:cs="Times New Roman"/>
          <w:bCs/>
        </w:rPr>
        <w:t xml:space="preserve">List of </w:t>
      </w:r>
      <w:r w:rsidR="00F56A29">
        <w:rPr>
          <w:rFonts w:ascii="Times New Roman" w:hAnsi="Times New Roman" w:cs="Times New Roman"/>
          <w:bCs/>
        </w:rPr>
        <w:t>references included in review</w:t>
      </w:r>
    </w:p>
    <w:p w14:paraId="7F44F087" w14:textId="77777777" w:rsidR="00F56A29" w:rsidRDefault="00F56A29">
      <w:pPr>
        <w:rPr>
          <w:rFonts w:ascii="Times New Roman" w:hAnsi="Times New Roman" w:cs="Times New Roman"/>
          <w:bCs/>
        </w:rPr>
      </w:pPr>
    </w:p>
    <w:p w14:paraId="70692EA4" w14:textId="423EF148" w:rsidR="009D6138" w:rsidRDefault="00714791" w:rsidP="009D6138">
      <w:pPr>
        <w:pStyle w:val="NormalWeb"/>
        <w:ind w:left="480" w:hanging="480"/>
      </w:pPr>
      <w:r w:rsidRPr="00714791">
        <w:rPr>
          <w:b/>
          <w:bCs/>
        </w:rPr>
        <w:t xml:space="preserve"> </w:t>
      </w:r>
      <w:r w:rsidR="009D6138">
        <w:t xml:space="preserve">Abdou A, Koala S, </w:t>
      </w:r>
      <w:proofErr w:type="spellStart"/>
      <w:r w:rsidR="009D6138">
        <w:t>Bationo</w:t>
      </w:r>
      <w:proofErr w:type="spellEnd"/>
      <w:r w:rsidR="009D6138">
        <w:t xml:space="preserve"> A (201</w:t>
      </w:r>
      <w:r w:rsidR="003F3287">
        <w:t>2</w:t>
      </w:r>
      <w:r w:rsidR="009D6138">
        <w:t xml:space="preserve">) Long-term soil fertility trials in </w:t>
      </w:r>
      <w:proofErr w:type="spellStart"/>
      <w:r w:rsidR="009D6138">
        <w:t>niger</w:t>
      </w:r>
      <w:proofErr w:type="spellEnd"/>
      <w:r w:rsidR="009D6138">
        <w:t xml:space="preserve">, West Africa. Lessons Learn from Long-term Soil </w:t>
      </w:r>
      <w:proofErr w:type="spellStart"/>
      <w:r w:rsidR="009D6138">
        <w:t>Fertil</w:t>
      </w:r>
      <w:proofErr w:type="spellEnd"/>
      <w:r w:rsidR="009D6138">
        <w:t xml:space="preserve"> </w:t>
      </w:r>
      <w:proofErr w:type="spellStart"/>
      <w:r w:rsidR="009D6138">
        <w:t>Manag</w:t>
      </w:r>
      <w:proofErr w:type="spellEnd"/>
      <w:r w:rsidR="009D6138">
        <w:t xml:space="preserve"> Exp Africa 105–120. https://doi.org/10.1007/978-94-007-2938-4_6</w:t>
      </w:r>
    </w:p>
    <w:p w14:paraId="0E2F31E2" w14:textId="77777777" w:rsidR="009D6138" w:rsidRDefault="009D6138" w:rsidP="009D6138">
      <w:pPr>
        <w:pStyle w:val="NormalWeb"/>
        <w:ind w:left="480" w:hanging="480"/>
      </w:pPr>
      <w:r>
        <w:t xml:space="preserve">Abdou G, </w:t>
      </w:r>
      <w:proofErr w:type="spellStart"/>
      <w:r>
        <w:t>Ewusi</w:t>
      </w:r>
      <w:proofErr w:type="spellEnd"/>
      <w:r>
        <w:t xml:space="preserve">-Mensah N, Nouri M, et al (2016) Nutrient release patterns of compost and its implication on crop yield under Sahelian conditions of Niger. </w:t>
      </w:r>
      <w:proofErr w:type="spellStart"/>
      <w:r>
        <w:t>Nutr</w:t>
      </w:r>
      <w:proofErr w:type="spellEnd"/>
      <w:r>
        <w:t xml:space="preserve"> </w:t>
      </w:r>
      <w:proofErr w:type="spellStart"/>
      <w:r>
        <w:t>Cycl</w:t>
      </w:r>
      <w:proofErr w:type="spellEnd"/>
      <w:r>
        <w:t xml:space="preserve"> Agroecosystems 105:117–128. https://doi.org/10.1007/s10705-016-9779-9</w:t>
      </w:r>
    </w:p>
    <w:p w14:paraId="43995895" w14:textId="77777777" w:rsidR="009D6138" w:rsidRDefault="009D6138" w:rsidP="009D6138">
      <w:pPr>
        <w:pStyle w:val="NormalWeb"/>
        <w:ind w:left="480" w:hanging="480"/>
      </w:pPr>
      <w:r>
        <w:t xml:space="preserve">Adamou A, </w:t>
      </w:r>
      <w:proofErr w:type="spellStart"/>
      <w:r>
        <w:t>Bationo</w:t>
      </w:r>
      <w:proofErr w:type="spellEnd"/>
      <w:r>
        <w:t xml:space="preserve"> A, </w:t>
      </w:r>
      <w:proofErr w:type="spellStart"/>
      <w:r>
        <w:t>Tabo</w:t>
      </w:r>
      <w:proofErr w:type="spellEnd"/>
      <w:r>
        <w:t xml:space="preserve"> R, Koala S (2007) Improving soil fertility </w:t>
      </w:r>
      <w:proofErr w:type="gramStart"/>
      <w:r>
        <w:t>through the use of</w:t>
      </w:r>
      <w:proofErr w:type="gramEnd"/>
      <w:r>
        <w:t xml:space="preserve"> organic and inorganic plant nutrient and crop rotation in Niger. In: </w:t>
      </w:r>
      <w:proofErr w:type="spellStart"/>
      <w:r>
        <w:t>Bationo</w:t>
      </w:r>
      <w:proofErr w:type="spellEnd"/>
      <w:r>
        <w:t xml:space="preserve">, A and </w:t>
      </w:r>
      <w:proofErr w:type="spellStart"/>
      <w:r>
        <w:t>Waswa</w:t>
      </w:r>
      <w:proofErr w:type="spellEnd"/>
      <w:r>
        <w:t xml:space="preserve">, B and </w:t>
      </w:r>
      <w:proofErr w:type="spellStart"/>
      <w:r>
        <w:t>Kihara</w:t>
      </w:r>
      <w:proofErr w:type="spellEnd"/>
      <w:r>
        <w:t xml:space="preserve">, J and </w:t>
      </w:r>
      <w:proofErr w:type="spellStart"/>
      <w:r>
        <w:t>Kimetu</w:t>
      </w:r>
      <w:proofErr w:type="spellEnd"/>
      <w:r>
        <w:t>, J (ed) ADVANCES IN INTEGRATED SOIL FERTILITY MANAGEMENT IN SUB-SAHARAN AFRICA: CHALLENGES AND OPPORTUNITIES. pp 589–598</w:t>
      </w:r>
    </w:p>
    <w:p w14:paraId="6CE82FC8" w14:textId="77777777" w:rsidR="009D6138" w:rsidRDefault="009D6138" w:rsidP="009D6138">
      <w:pPr>
        <w:pStyle w:val="NormalWeb"/>
        <w:ind w:left="480" w:hanging="480"/>
      </w:pPr>
      <w:r>
        <w:t xml:space="preserve">Adamou A, </w:t>
      </w:r>
      <w:proofErr w:type="spellStart"/>
      <w:r>
        <w:t>Tabo</w:t>
      </w:r>
      <w:proofErr w:type="spellEnd"/>
      <w:r>
        <w:t xml:space="preserve"> R, </w:t>
      </w:r>
      <w:proofErr w:type="spellStart"/>
      <w:r>
        <w:t>Fatondji</w:t>
      </w:r>
      <w:proofErr w:type="spellEnd"/>
      <w:r>
        <w:t xml:space="preserve"> D, </w:t>
      </w:r>
      <w:proofErr w:type="spellStart"/>
      <w:r>
        <w:t>Hassane</w:t>
      </w:r>
      <w:proofErr w:type="spellEnd"/>
      <w:r>
        <w:t xml:space="preserve"> O (2012) Improving Soil Fertility Recommendations in Africa using the Decision Support System for Agrotechnology Transfer (DSSAT). Improv Soil </w:t>
      </w:r>
      <w:proofErr w:type="spellStart"/>
      <w:r>
        <w:t>Fertil</w:t>
      </w:r>
      <w:proofErr w:type="spellEnd"/>
      <w:r>
        <w:t xml:space="preserve"> </w:t>
      </w:r>
      <w:proofErr w:type="spellStart"/>
      <w:r>
        <w:t>Recomm</w:t>
      </w:r>
      <w:proofErr w:type="spellEnd"/>
      <w:r>
        <w:t xml:space="preserve"> Africa using </w:t>
      </w:r>
      <w:proofErr w:type="spellStart"/>
      <w:r>
        <w:t>Decis</w:t>
      </w:r>
      <w:proofErr w:type="spellEnd"/>
      <w:r>
        <w:t xml:space="preserve"> Support Syst Agrotechnology </w:t>
      </w:r>
      <w:proofErr w:type="spellStart"/>
      <w:r>
        <w:t>Transf</w:t>
      </w:r>
      <w:proofErr w:type="spellEnd"/>
      <w:r>
        <w:t xml:space="preserve"> 101–117. https://doi.org/10.1007/978-94-007-2960-5</w:t>
      </w:r>
    </w:p>
    <w:p w14:paraId="227DFBD3" w14:textId="77777777" w:rsidR="009D6138" w:rsidRDefault="009D6138" w:rsidP="009D6138">
      <w:pPr>
        <w:pStyle w:val="NormalWeb"/>
        <w:ind w:left="480" w:hanging="480"/>
      </w:pPr>
      <w:r>
        <w:t xml:space="preserve">Adams AM, Gillespie AW, Kar G, et al (2016) Long term effects of reduced fertilizer rates on millet yields and soil properties in the West-African Sahel. </w:t>
      </w:r>
      <w:proofErr w:type="spellStart"/>
      <w:r>
        <w:t>Nutr</w:t>
      </w:r>
      <w:proofErr w:type="spellEnd"/>
      <w:r>
        <w:t xml:space="preserve"> </w:t>
      </w:r>
      <w:proofErr w:type="spellStart"/>
      <w:r>
        <w:t>Cycl</w:t>
      </w:r>
      <w:proofErr w:type="spellEnd"/>
      <w:r>
        <w:t xml:space="preserve"> Agroecosystems 106:17–29. https://doi.org/10.1007/s10705-016-9786-x</w:t>
      </w:r>
    </w:p>
    <w:p w14:paraId="5632A458" w14:textId="77777777" w:rsidR="009D6138" w:rsidRDefault="009D6138" w:rsidP="009D6138">
      <w:pPr>
        <w:pStyle w:val="NormalWeb"/>
        <w:ind w:left="480" w:hanging="480"/>
      </w:pPr>
      <w:proofErr w:type="spellStart"/>
      <w:r>
        <w:t>Akponikpè</w:t>
      </w:r>
      <w:proofErr w:type="spellEnd"/>
      <w:r>
        <w:t xml:space="preserve"> PBI, Gérard B, </w:t>
      </w:r>
      <w:proofErr w:type="spellStart"/>
      <w:r>
        <w:t>Michels</w:t>
      </w:r>
      <w:proofErr w:type="spellEnd"/>
      <w:r>
        <w:t xml:space="preserve"> K, </w:t>
      </w:r>
      <w:proofErr w:type="spellStart"/>
      <w:r>
        <w:t>Bielders</w:t>
      </w:r>
      <w:proofErr w:type="spellEnd"/>
      <w:r>
        <w:t xml:space="preserve"> C (2010) Use of the APSIM model in long term simulation to support decision making regarding nitrogen management for pearl millet in the Sahel. Eur J </w:t>
      </w:r>
      <w:proofErr w:type="spellStart"/>
      <w:r>
        <w:t>Agron</w:t>
      </w:r>
      <w:proofErr w:type="spellEnd"/>
      <w:r>
        <w:t xml:space="preserve"> 32:144–154. https://doi.org/10.1016/j.eja.2009.09.005</w:t>
      </w:r>
    </w:p>
    <w:p w14:paraId="6FD7A3E0" w14:textId="77777777" w:rsidR="009D6138" w:rsidRDefault="009D6138" w:rsidP="009D6138">
      <w:pPr>
        <w:pStyle w:val="NormalWeb"/>
        <w:ind w:left="480" w:hanging="480"/>
      </w:pPr>
      <w:proofErr w:type="spellStart"/>
      <w:r>
        <w:t>Akponikpe</w:t>
      </w:r>
      <w:proofErr w:type="spellEnd"/>
      <w:r>
        <w:t xml:space="preserve"> PBI, </w:t>
      </w:r>
      <w:proofErr w:type="spellStart"/>
      <w:r>
        <w:t>Michels</w:t>
      </w:r>
      <w:proofErr w:type="spellEnd"/>
      <w:r>
        <w:t xml:space="preserve"> K, </w:t>
      </w:r>
      <w:proofErr w:type="spellStart"/>
      <w:r>
        <w:t>Bielders</w:t>
      </w:r>
      <w:proofErr w:type="spellEnd"/>
      <w:r>
        <w:t xml:space="preserve"> CL (2008) Integrated nutrient management of pearl millet in the Sahel combining cattle manure, crop residue and mineral fertilizer. Exp Agric 44:453–472. https://doi.org/10.1017/S001447970800673X</w:t>
      </w:r>
    </w:p>
    <w:p w14:paraId="3EB6B565" w14:textId="77777777" w:rsidR="009D6138" w:rsidRDefault="009D6138" w:rsidP="009D6138">
      <w:pPr>
        <w:pStyle w:val="NormalWeb"/>
        <w:ind w:left="480" w:hanging="480"/>
      </w:pPr>
      <w:proofErr w:type="spellStart"/>
      <w:r>
        <w:t>Andrieu</w:t>
      </w:r>
      <w:proofErr w:type="spellEnd"/>
      <w:r>
        <w:t xml:space="preserve"> N, </w:t>
      </w:r>
      <w:proofErr w:type="spellStart"/>
      <w:r>
        <w:t>Vall</w:t>
      </w:r>
      <w:proofErr w:type="spellEnd"/>
      <w:r>
        <w:t xml:space="preserve"> E, </w:t>
      </w:r>
      <w:proofErr w:type="spellStart"/>
      <w:r>
        <w:t>Vayssières</w:t>
      </w:r>
      <w:proofErr w:type="spellEnd"/>
      <w:r>
        <w:t xml:space="preserve"> J, et al (2015) From farm scale synergies to village scale trade-offs: Cereal crop residues use in an </w:t>
      </w:r>
      <w:proofErr w:type="spellStart"/>
      <w:r>
        <w:t>agro</w:t>
      </w:r>
      <w:proofErr w:type="spellEnd"/>
      <w:r>
        <w:t xml:space="preserve">-pastoral system of the </w:t>
      </w:r>
      <w:proofErr w:type="spellStart"/>
      <w:r>
        <w:t>Sudanian</w:t>
      </w:r>
      <w:proofErr w:type="spellEnd"/>
      <w:r>
        <w:t xml:space="preserve"> zone of Burkina Faso. Agric Syst 134:84–96. https://doi.org/10.1016/j.agsy.2014.08.012</w:t>
      </w:r>
    </w:p>
    <w:p w14:paraId="0259C8A0" w14:textId="77777777" w:rsidR="009D6138" w:rsidRDefault="009D6138" w:rsidP="009D6138">
      <w:pPr>
        <w:pStyle w:val="NormalWeb"/>
        <w:ind w:left="480" w:hanging="480"/>
      </w:pPr>
      <w:proofErr w:type="spellStart"/>
      <w:r>
        <w:t>Bado</w:t>
      </w:r>
      <w:proofErr w:type="spellEnd"/>
      <w:r>
        <w:t xml:space="preserve"> BV, Whitbread A, </w:t>
      </w:r>
      <w:proofErr w:type="spellStart"/>
      <w:r>
        <w:t>Sanoussi</w:t>
      </w:r>
      <w:proofErr w:type="spellEnd"/>
      <w:r>
        <w:t xml:space="preserve"> Manzo ML (2021) Improving agricultural productivity using agroforestry systems: Performance of millet, cowpea, and ziziphus-based cropping systems in West Africa Sahel. Agric </w:t>
      </w:r>
      <w:proofErr w:type="spellStart"/>
      <w:r>
        <w:t>Ecosyst</w:t>
      </w:r>
      <w:proofErr w:type="spellEnd"/>
      <w:r>
        <w:t xml:space="preserve"> Environ </w:t>
      </w:r>
      <w:proofErr w:type="gramStart"/>
      <w:r>
        <w:t>305:.</w:t>
      </w:r>
      <w:proofErr w:type="gramEnd"/>
      <w:r>
        <w:t xml:space="preserve"> https://doi.org/10.1016/j.agee.2020.107175</w:t>
      </w:r>
    </w:p>
    <w:p w14:paraId="497248F0" w14:textId="77777777" w:rsidR="009D6138" w:rsidRDefault="009D6138" w:rsidP="009D6138">
      <w:pPr>
        <w:pStyle w:val="NormalWeb"/>
        <w:ind w:left="480" w:hanging="480"/>
      </w:pPr>
      <w:proofErr w:type="spellStart"/>
      <w:r>
        <w:t>Bagayoko</w:t>
      </w:r>
      <w:proofErr w:type="spellEnd"/>
      <w:r>
        <w:t xml:space="preserve"> M, </w:t>
      </w:r>
      <w:proofErr w:type="spellStart"/>
      <w:r>
        <w:t>Buerkert</w:t>
      </w:r>
      <w:proofErr w:type="spellEnd"/>
      <w:r>
        <w:t xml:space="preserve"> A, Lung G, et al (2000) Cereal/legume rotation effects on cereal growth in </w:t>
      </w:r>
      <w:proofErr w:type="spellStart"/>
      <w:r>
        <w:t>Sudano</w:t>
      </w:r>
      <w:proofErr w:type="spellEnd"/>
      <w:r>
        <w:t xml:space="preserve">-Sahelian West Africa: Soil mineral nitrogen, </w:t>
      </w:r>
      <w:proofErr w:type="gramStart"/>
      <w:r>
        <w:t>mycorrhizae</w:t>
      </w:r>
      <w:proofErr w:type="gramEnd"/>
      <w:r>
        <w:t xml:space="preserve"> and nematodes. Plant Soil 218:103–116. https://doi.org/10.1023/a:1014957605852</w:t>
      </w:r>
    </w:p>
    <w:p w14:paraId="4064FC7A" w14:textId="77777777" w:rsidR="009D6138" w:rsidRDefault="009D6138" w:rsidP="009D6138">
      <w:pPr>
        <w:pStyle w:val="NormalWeb"/>
        <w:ind w:left="480" w:hanging="480"/>
      </w:pPr>
      <w:r>
        <w:lastRenderedPageBreak/>
        <w:t xml:space="preserve">Baidu-Forson J, </w:t>
      </w:r>
      <w:proofErr w:type="spellStart"/>
      <w:r>
        <w:t>Bationo</w:t>
      </w:r>
      <w:proofErr w:type="spellEnd"/>
      <w:r>
        <w:t xml:space="preserve"> A (1992) An economic evaluation of a long-term experiment on phosphorus and manure amendments to sandy Sahelian soils: Using a stochastic dominance model. </w:t>
      </w:r>
      <w:proofErr w:type="spellStart"/>
      <w:r>
        <w:t>Fertil</w:t>
      </w:r>
      <w:proofErr w:type="spellEnd"/>
      <w:r>
        <w:t xml:space="preserve"> Res 33:193–202. https://doi.org/10.1007/BF01050874</w:t>
      </w:r>
    </w:p>
    <w:p w14:paraId="7D36A444" w14:textId="77777777" w:rsidR="009D6138" w:rsidRDefault="009D6138" w:rsidP="009D6138">
      <w:pPr>
        <w:pStyle w:val="NormalWeb"/>
        <w:ind w:left="480" w:hanging="480"/>
      </w:pPr>
      <w:r>
        <w:t xml:space="preserve">Banzhaf J, </w:t>
      </w:r>
      <w:proofErr w:type="spellStart"/>
      <w:r>
        <w:t>Leihner</w:t>
      </w:r>
      <w:proofErr w:type="spellEnd"/>
      <w:r>
        <w:t xml:space="preserve"> DE, </w:t>
      </w:r>
      <w:proofErr w:type="spellStart"/>
      <w:r>
        <w:t>Buerkert</w:t>
      </w:r>
      <w:proofErr w:type="spellEnd"/>
      <w:r>
        <w:t xml:space="preserve"> A, Serafini PG (1992) Soil Tillage and Windbreak Effects on Millet and Cowpea: I. Wind Speed, Evaporation, and Wind Erosion. </w:t>
      </w:r>
      <w:proofErr w:type="spellStart"/>
      <w:r>
        <w:t>Agron</w:t>
      </w:r>
      <w:proofErr w:type="spellEnd"/>
      <w:r>
        <w:t xml:space="preserve"> J 84:1056–1060. https://doi.org/10.2134/agronj1992.00021962008400060028x</w:t>
      </w:r>
    </w:p>
    <w:p w14:paraId="3448BDA3" w14:textId="77777777" w:rsidR="009D6138" w:rsidRDefault="009D6138" w:rsidP="009D6138">
      <w:pPr>
        <w:pStyle w:val="NormalWeb"/>
        <w:ind w:left="480" w:hanging="480"/>
      </w:pPr>
      <w:r>
        <w:t xml:space="preserve">Barron J, </w:t>
      </w:r>
      <w:proofErr w:type="spellStart"/>
      <w:r>
        <w:t>Enfors</w:t>
      </w:r>
      <w:proofErr w:type="spellEnd"/>
      <w:r>
        <w:t xml:space="preserve"> E, Cambridge H, </w:t>
      </w:r>
      <w:proofErr w:type="spellStart"/>
      <w:r>
        <w:t>Moustapha</w:t>
      </w:r>
      <w:proofErr w:type="spellEnd"/>
      <w:r>
        <w:t xml:space="preserve"> AM (2010) Coping with rainfall variability: Dry spell mitigation and implication on landscape water balances in small-scale farming systems in </w:t>
      </w:r>
      <w:proofErr w:type="spellStart"/>
      <w:r>
        <w:t>semi arid</w:t>
      </w:r>
      <w:proofErr w:type="spellEnd"/>
      <w:r>
        <w:t xml:space="preserve"> Niger. Int J Water </w:t>
      </w:r>
      <w:proofErr w:type="spellStart"/>
      <w:r>
        <w:t>Resour</w:t>
      </w:r>
      <w:proofErr w:type="spellEnd"/>
      <w:r>
        <w:t xml:space="preserve"> Dev 26:543–559. https://doi.org/10.1080/07900627.2010.519519</w:t>
      </w:r>
    </w:p>
    <w:p w14:paraId="659FF6A5" w14:textId="77777777" w:rsidR="009D6138" w:rsidRDefault="009D6138" w:rsidP="009D6138">
      <w:pPr>
        <w:pStyle w:val="NormalWeb"/>
        <w:ind w:left="480" w:hanging="480"/>
      </w:pPr>
      <w:r>
        <w:t xml:space="preserve">Barry B, </w:t>
      </w:r>
      <w:proofErr w:type="spellStart"/>
      <w:r>
        <w:t>Olaleye</w:t>
      </w:r>
      <w:proofErr w:type="spellEnd"/>
      <w:r>
        <w:t xml:space="preserve"> AO, </w:t>
      </w:r>
      <w:proofErr w:type="spellStart"/>
      <w:r>
        <w:t>Fatondji</w:t>
      </w:r>
      <w:proofErr w:type="spellEnd"/>
      <w:r>
        <w:t xml:space="preserve"> D (2008) Rainwater Harvesting Technologies in the Sahelian Zone of West Africa and the Potential for </w:t>
      </w:r>
      <w:proofErr w:type="spellStart"/>
      <w:r>
        <w:t>Outscaling</w:t>
      </w:r>
      <w:proofErr w:type="spellEnd"/>
    </w:p>
    <w:p w14:paraId="44C60F61" w14:textId="77777777" w:rsidR="009D6138" w:rsidRDefault="009D6138" w:rsidP="009D6138">
      <w:pPr>
        <w:pStyle w:val="NormalWeb"/>
        <w:ind w:left="480" w:hanging="480"/>
      </w:pPr>
      <w:proofErr w:type="spellStart"/>
      <w:r>
        <w:t>Bationo</w:t>
      </w:r>
      <w:proofErr w:type="spellEnd"/>
      <w:r>
        <w:t xml:space="preserve"> A, </w:t>
      </w:r>
      <w:proofErr w:type="spellStart"/>
      <w:r>
        <w:t>Ayuk</w:t>
      </w:r>
      <w:proofErr w:type="spellEnd"/>
      <w:r>
        <w:t xml:space="preserve"> E, </w:t>
      </w:r>
      <w:proofErr w:type="spellStart"/>
      <w:r>
        <w:t>Ballo</w:t>
      </w:r>
      <w:proofErr w:type="spellEnd"/>
      <w:r>
        <w:t xml:space="preserve"> D, </w:t>
      </w:r>
      <w:proofErr w:type="spellStart"/>
      <w:r>
        <w:t>Koné</w:t>
      </w:r>
      <w:proofErr w:type="spellEnd"/>
      <w:r>
        <w:t xml:space="preserve"> M (1997) Agronomic and economic evaluation of </w:t>
      </w:r>
      <w:proofErr w:type="spellStart"/>
      <w:r>
        <w:t>Tilemsi</w:t>
      </w:r>
      <w:proofErr w:type="spellEnd"/>
      <w:r>
        <w:t xml:space="preserve"> phosphate rock in different agroecological zones of Mali. </w:t>
      </w:r>
      <w:proofErr w:type="spellStart"/>
      <w:r>
        <w:t>Nutr</w:t>
      </w:r>
      <w:proofErr w:type="spellEnd"/>
      <w:r>
        <w:t xml:space="preserve"> </w:t>
      </w:r>
      <w:proofErr w:type="spellStart"/>
      <w:r>
        <w:t>Cycl</w:t>
      </w:r>
      <w:proofErr w:type="spellEnd"/>
      <w:r>
        <w:t xml:space="preserve"> Agroecosystems 48:179–189. https://doi.org/10.1023/A:1009784812549</w:t>
      </w:r>
    </w:p>
    <w:p w14:paraId="7D48C43E" w14:textId="77777777" w:rsidR="009D6138" w:rsidRDefault="009D6138" w:rsidP="009D6138">
      <w:pPr>
        <w:pStyle w:val="NormalWeb"/>
        <w:ind w:left="480" w:hanging="480"/>
      </w:pPr>
      <w:proofErr w:type="spellStart"/>
      <w:r>
        <w:t>Bationo</w:t>
      </w:r>
      <w:proofErr w:type="spellEnd"/>
      <w:r>
        <w:t xml:space="preserve"> A, Christianson CB, </w:t>
      </w:r>
      <w:proofErr w:type="spellStart"/>
      <w:r>
        <w:t>Baethgen</w:t>
      </w:r>
      <w:proofErr w:type="spellEnd"/>
      <w:r>
        <w:t xml:space="preserve"> WE, </w:t>
      </w:r>
      <w:proofErr w:type="spellStart"/>
      <w:r>
        <w:t>Mokwunye</w:t>
      </w:r>
      <w:proofErr w:type="spellEnd"/>
      <w:r>
        <w:t xml:space="preserve"> AU (1992) A farm-level evaluation of nitrogen and phosphorus fertilizer use and planting density for pearl millet production in Niger. </w:t>
      </w:r>
      <w:proofErr w:type="spellStart"/>
      <w:r>
        <w:t>Fertil</w:t>
      </w:r>
      <w:proofErr w:type="spellEnd"/>
      <w:r>
        <w:t xml:space="preserve"> Res 31:175–184. https://doi.org/10.1007/BF01063291</w:t>
      </w:r>
    </w:p>
    <w:p w14:paraId="6B9D6DB7" w14:textId="77777777" w:rsidR="009D6138" w:rsidRDefault="009D6138" w:rsidP="009D6138">
      <w:pPr>
        <w:pStyle w:val="NormalWeb"/>
        <w:ind w:left="480" w:hanging="480"/>
      </w:pPr>
      <w:proofErr w:type="spellStart"/>
      <w:r>
        <w:t>Bationo</w:t>
      </w:r>
      <w:proofErr w:type="spellEnd"/>
      <w:r>
        <w:t xml:space="preserve"> A, Christianson CB, </w:t>
      </w:r>
      <w:proofErr w:type="spellStart"/>
      <w:r>
        <w:t>Klaij</w:t>
      </w:r>
      <w:proofErr w:type="spellEnd"/>
      <w:r>
        <w:t xml:space="preserve"> MC (1993) The effect of crop residue and fertilizer use on pearl millet yields in Niger. </w:t>
      </w:r>
      <w:proofErr w:type="spellStart"/>
      <w:r>
        <w:t>Fertil</w:t>
      </w:r>
      <w:proofErr w:type="spellEnd"/>
      <w:r>
        <w:t xml:space="preserve"> Res 34:251–258. https://doi.org/10.1007/BF00750571</w:t>
      </w:r>
    </w:p>
    <w:p w14:paraId="1186F49A" w14:textId="77777777" w:rsidR="009D6138" w:rsidRDefault="009D6138" w:rsidP="009D6138">
      <w:pPr>
        <w:pStyle w:val="NormalWeb"/>
        <w:ind w:left="480" w:hanging="480"/>
      </w:pPr>
      <w:proofErr w:type="spellStart"/>
      <w:r>
        <w:t>Bationo</w:t>
      </w:r>
      <w:proofErr w:type="spellEnd"/>
      <w:r>
        <w:t xml:space="preserve"> A, </w:t>
      </w:r>
      <w:proofErr w:type="spellStart"/>
      <w:r>
        <w:t>Ntare</w:t>
      </w:r>
      <w:proofErr w:type="spellEnd"/>
      <w:r>
        <w:t xml:space="preserve"> BR (2000) Rotation and nitrogen fertilizer effects on pearl millet, cowpea and groundnut yield and soil chemical properties in a sandy soil in the semi-arid tropics, West Africa. J Agric Sci 134:277–284. https://doi.org/10.1017/S0021859699007650</w:t>
      </w:r>
    </w:p>
    <w:p w14:paraId="016279D0" w14:textId="77777777" w:rsidR="009D6138" w:rsidRDefault="009D6138" w:rsidP="009D6138">
      <w:pPr>
        <w:pStyle w:val="NormalWeb"/>
        <w:ind w:left="480" w:hanging="480"/>
      </w:pPr>
      <w:proofErr w:type="spellStart"/>
      <w:r>
        <w:t>Bielders</w:t>
      </w:r>
      <w:proofErr w:type="spellEnd"/>
      <w:r>
        <w:t xml:space="preserve"> CL, Gérard B (2015) Millet response to </w:t>
      </w:r>
      <w:proofErr w:type="spellStart"/>
      <w:r>
        <w:t>microdose</w:t>
      </w:r>
      <w:proofErr w:type="spellEnd"/>
      <w:r>
        <w:t xml:space="preserve"> fertilization in south-western Niger: Effect of antecedent fertility management and environmental factors. F Crop Res 171:165–175. https://doi.org/10.1016/j.fcr.2014.10.008</w:t>
      </w:r>
    </w:p>
    <w:p w14:paraId="39E7C714" w14:textId="77777777" w:rsidR="009D6138" w:rsidRDefault="009D6138" w:rsidP="009D6138">
      <w:pPr>
        <w:pStyle w:val="NormalWeb"/>
        <w:ind w:left="480" w:hanging="480"/>
      </w:pPr>
      <w:proofErr w:type="spellStart"/>
      <w:r>
        <w:t>Birhanu</w:t>
      </w:r>
      <w:proofErr w:type="spellEnd"/>
      <w:r>
        <w:t xml:space="preserve"> BZ, </w:t>
      </w:r>
      <w:proofErr w:type="spellStart"/>
      <w:r>
        <w:t>Traoré</w:t>
      </w:r>
      <w:proofErr w:type="spellEnd"/>
      <w:r>
        <w:t xml:space="preserve"> K, </w:t>
      </w:r>
      <w:proofErr w:type="spellStart"/>
      <w:r>
        <w:t>Gumma</w:t>
      </w:r>
      <w:proofErr w:type="spellEnd"/>
      <w:r>
        <w:t xml:space="preserve"> MK, et al (2019) A watershed approach to managing rainfed agriculture in the semiarid region of southern Mali: integrated research on water and land use. Environ Dev Sustain 21:2459–2485. https://doi.org/10.1007/s10668-018-0144-9</w:t>
      </w:r>
    </w:p>
    <w:p w14:paraId="0BCD0BAF" w14:textId="4B0E9733" w:rsidR="009D6138" w:rsidRDefault="009D6138" w:rsidP="009D6138">
      <w:pPr>
        <w:pStyle w:val="NormalWeb"/>
        <w:ind w:left="480" w:hanging="480"/>
      </w:pPr>
      <w:r>
        <w:t xml:space="preserve">Brouwer J, Powell J (1998) Increasing nutrient use efficiency in West-African agriculture: The impact of micro-topography on nutrient leaching from cattle and sheep manure. Agric </w:t>
      </w:r>
      <w:proofErr w:type="spellStart"/>
      <w:r>
        <w:t>Ecosyst</w:t>
      </w:r>
      <w:proofErr w:type="spellEnd"/>
      <w:r>
        <w:t xml:space="preserve"> Environ 71:229–239. https://doi.org/10.1016/S0167-8809(98)00143-1</w:t>
      </w:r>
    </w:p>
    <w:p w14:paraId="5445E71B" w14:textId="77777777" w:rsidR="009D6138" w:rsidRDefault="009D6138" w:rsidP="009D6138">
      <w:pPr>
        <w:pStyle w:val="NormalWeb"/>
        <w:ind w:left="480" w:hanging="480"/>
      </w:pPr>
      <w:proofErr w:type="spellStart"/>
      <w:r>
        <w:t>Buerkert</w:t>
      </w:r>
      <w:proofErr w:type="spellEnd"/>
      <w:r>
        <w:t xml:space="preserve"> A, </w:t>
      </w:r>
      <w:proofErr w:type="spellStart"/>
      <w:r>
        <w:t>Piepho</w:t>
      </w:r>
      <w:proofErr w:type="spellEnd"/>
      <w:r>
        <w:t xml:space="preserve"> HP, </w:t>
      </w:r>
      <w:proofErr w:type="spellStart"/>
      <w:r>
        <w:t>Bationo</w:t>
      </w:r>
      <w:proofErr w:type="spellEnd"/>
      <w:r>
        <w:t xml:space="preserve"> A (2002) Multi-site time-trend analysis of soil fertility management effects on crop production in sub-Saharan West Africa. Exp Agric 38:163–183. https://doi.org/10.1017/S0014479702000236</w:t>
      </w:r>
    </w:p>
    <w:p w14:paraId="18BFC8EF" w14:textId="77777777" w:rsidR="009D6138" w:rsidRDefault="009D6138" w:rsidP="009D6138">
      <w:pPr>
        <w:pStyle w:val="NormalWeb"/>
        <w:ind w:left="480" w:hanging="480"/>
      </w:pPr>
      <w:proofErr w:type="spellStart"/>
      <w:r>
        <w:lastRenderedPageBreak/>
        <w:t>Chien</w:t>
      </w:r>
      <w:proofErr w:type="spellEnd"/>
      <w:r>
        <w:t xml:space="preserve"> SH, </w:t>
      </w:r>
      <w:proofErr w:type="spellStart"/>
      <w:r>
        <w:t>Henao</w:t>
      </w:r>
      <w:proofErr w:type="spellEnd"/>
      <w:r>
        <w:t xml:space="preserve"> J, Christianson CB, et al (1990) Agronomic Evaluation of Two </w:t>
      </w:r>
      <w:proofErr w:type="spellStart"/>
      <w:r>
        <w:t>Unacidulated</w:t>
      </w:r>
      <w:proofErr w:type="spellEnd"/>
      <w:r>
        <w:t xml:space="preserve"> and Partially Acidulated Phosphate Rocks Indigenous to Niger. Soil Sci Soc Am J 54:1772–1777. https://doi.org/10.2136/sssaj1990.03615995005400060045x</w:t>
      </w:r>
    </w:p>
    <w:p w14:paraId="108C2F4D" w14:textId="77777777" w:rsidR="009D6138" w:rsidRDefault="009D6138" w:rsidP="009D6138">
      <w:pPr>
        <w:pStyle w:val="NormalWeb"/>
        <w:ind w:left="480" w:hanging="480"/>
      </w:pPr>
      <w:proofErr w:type="spellStart"/>
      <w:r>
        <w:t>Daamen</w:t>
      </w:r>
      <w:proofErr w:type="spellEnd"/>
      <w:r>
        <w:t xml:space="preserve"> CC, Simmonds LP, Sivakumar MVK (1995) The impact of sparse millet crops on evaporation from soil in semi-arid Niger. Agric Water </w:t>
      </w:r>
      <w:proofErr w:type="spellStart"/>
      <w:r>
        <w:t>Manag</w:t>
      </w:r>
      <w:proofErr w:type="spellEnd"/>
      <w:r>
        <w:t xml:space="preserve"> 27:225–242. https://doi.org/10.1016/0378-3774(95)01157-E</w:t>
      </w:r>
    </w:p>
    <w:p w14:paraId="6CFF5278" w14:textId="77777777" w:rsidR="009D6138" w:rsidRDefault="009D6138" w:rsidP="009D6138">
      <w:pPr>
        <w:pStyle w:val="NormalWeb"/>
        <w:ind w:left="480" w:hanging="480"/>
      </w:pPr>
      <w:proofErr w:type="spellStart"/>
      <w:r>
        <w:t>Danso</w:t>
      </w:r>
      <w:proofErr w:type="spellEnd"/>
      <w:r>
        <w:t xml:space="preserve"> I, Ewert F, Webber H, et al (2018) Crop management adaptations to improve and stabilize crop yields under low-yielding conditions in the Sudan Savanna of West Africa. Eur J </w:t>
      </w:r>
      <w:proofErr w:type="spellStart"/>
      <w:r>
        <w:t>Agron</w:t>
      </w:r>
      <w:proofErr w:type="spellEnd"/>
      <w:r>
        <w:t xml:space="preserve"> 101:1–9. https://doi.org/10.1016/j.eja.2018.08.001</w:t>
      </w:r>
    </w:p>
    <w:p w14:paraId="1A0BB9F6" w14:textId="77777777" w:rsidR="009D6138" w:rsidRDefault="009D6138" w:rsidP="009D6138">
      <w:pPr>
        <w:pStyle w:val="NormalWeb"/>
        <w:ind w:left="480" w:hanging="480"/>
      </w:pPr>
      <w:proofErr w:type="spellStart"/>
      <w:r>
        <w:t>Diarisso</w:t>
      </w:r>
      <w:proofErr w:type="spellEnd"/>
      <w:r>
        <w:t xml:space="preserve"> T, </w:t>
      </w:r>
      <w:proofErr w:type="spellStart"/>
      <w:r>
        <w:t>Corbeels</w:t>
      </w:r>
      <w:proofErr w:type="spellEnd"/>
      <w:r>
        <w:t xml:space="preserve"> M, </w:t>
      </w:r>
      <w:proofErr w:type="spellStart"/>
      <w:r>
        <w:t>Andrieu</w:t>
      </w:r>
      <w:proofErr w:type="spellEnd"/>
      <w:r>
        <w:t xml:space="preserve"> N, et al (2016) Soil variability and crop yield gaps in two village landscapes of Burkina Faso. </w:t>
      </w:r>
      <w:proofErr w:type="spellStart"/>
      <w:r>
        <w:t>Nutr</w:t>
      </w:r>
      <w:proofErr w:type="spellEnd"/>
      <w:r>
        <w:t xml:space="preserve"> </w:t>
      </w:r>
      <w:proofErr w:type="spellStart"/>
      <w:r>
        <w:t>Cycl</w:t>
      </w:r>
      <w:proofErr w:type="spellEnd"/>
      <w:r>
        <w:t xml:space="preserve"> AGROECOSYSTEMS 105:199–216. https://doi.org/10.1007/s10705-015-9705-6</w:t>
      </w:r>
    </w:p>
    <w:p w14:paraId="4EE9C94A" w14:textId="77777777" w:rsidR="009D6138" w:rsidRDefault="009D6138" w:rsidP="009D6138">
      <w:pPr>
        <w:pStyle w:val="NormalWeb"/>
        <w:ind w:left="480" w:hanging="480"/>
      </w:pPr>
      <w:proofErr w:type="spellStart"/>
      <w:r>
        <w:t>Elshout</w:t>
      </w:r>
      <w:proofErr w:type="spellEnd"/>
      <w:r>
        <w:t xml:space="preserve"> S Van Den, </w:t>
      </w:r>
      <w:proofErr w:type="spellStart"/>
      <w:r>
        <w:t>Sandwidi</w:t>
      </w:r>
      <w:proofErr w:type="spellEnd"/>
      <w:r>
        <w:t xml:space="preserve"> B, </w:t>
      </w:r>
      <w:proofErr w:type="spellStart"/>
      <w:r>
        <w:t>Ouédraogo</w:t>
      </w:r>
      <w:proofErr w:type="spellEnd"/>
      <w:r>
        <w:t xml:space="preserve"> E, </w:t>
      </w:r>
      <w:proofErr w:type="spellStart"/>
      <w:r>
        <w:t>Kaboré</w:t>
      </w:r>
      <w:proofErr w:type="spellEnd"/>
      <w:r>
        <w:t xml:space="preserve"> R (2001) What are the prospects for intensifying soil fertility management in the </w:t>
      </w:r>
      <w:proofErr w:type="gramStart"/>
      <w:r>
        <w:t>Sahel ?</w:t>
      </w:r>
      <w:proofErr w:type="gramEnd"/>
      <w:r>
        <w:t xml:space="preserve"> A case study from </w:t>
      </w:r>
      <w:proofErr w:type="spellStart"/>
      <w:r>
        <w:t>Sanmatenga</w:t>
      </w:r>
      <w:proofErr w:type="spellEnd"/>
      <w:r>
        <w:t xml:space="preserve">, Burkina Faso. </w:t>
      </w:r>
      <w:proofErr w:type="spellStart"/>
      <w:r>
        <w:t>Manag</w:t>
      </w:r>
      <w:proofErr w:type="spellEnd"/>
      <w:r>
        <w:t xml:space="preserve"> Africa’s Soils</w:t>
      </w:r>
    </w:p>
    <w:p w14:paraId="79DBFB30" w14:textId="77777777" w:rsidR="009D6138" w:rsidRDefault="009D6138" w:rsidP="009D6138">
      <w:pPr>
        <w:pStyle w:val="NormalWeb"/>
        <w:ind w:left="480" w:hanging="480"/>
      </w:pPr>
      <w:proofErr w:type="spellStart"/>
      <w:r>
        <w:t>Esse</w:t>
      </w:r>
      <w:proofErr w:type="spellEnd"/>
      <w:r>
        <w:t xml:space="preserve"> PC, </w:t>
      </w:r>
      <w:proofErr w:type="spellStart"/>
      <w:r>
        <w:t>Buerkert</w:t>
      </w:r>
      <w:proofErr w:type="spellEnd"/>
      <w:r>
        <w:t xml:space="preserve"> A, </w:t>
      </w:r>
      <w:proofErr w:type="spellStart"/>
      <w:r>
        <w:t>Hiernaux</w:t>
      </w:r>
      <w:proofErr w:type="spellEnd"/>
      <w:r>
        <w:t xml:space="preserve"> P, </w:t>
      </w:r>
      <w:proofErr w:type="spellStart"/>
      <w:r>
        <w:t>Assa</w:t>
      </w:r>
      <w:proofErr w:type="spellEnd"/>
      <w:r>
        <w:t xml:space="preserve"> A (2001) Decomposition of and nutrient release from ruminant manure on acid sandy soils in the Sahelian zone of Niger, West Africa. Agric </w:t>
      </w:r>
      <w:proofErr w:type="spellStart"/>
      <w:r>
        <w:t>Ecosyst</w:t>
      </w:r>
      <w:proofErr w:type="spellEnd"/>
      <w:r>
        <w:t xml:space="preserve"> Environ 83:55–63. https://doi.org/10.1016/S0167-8809(00)00264-4</w:t>
      </w:r>
    </w:p>
    <w:p w14:paraId="07406271" w14:textId="77777777" w:rsidR="009D6138" w:rsidRDefault="009D6138" w:rsidP="009D6138">
      <w:pPr>
        <w:pStyle w:val="NormalWeb"/>
        <w:ind w:left="480" w:hanging="480"/>
      </w:pPr>
      <w:proofErr w:type="spellStart"/>
      <w:r>
        <w:t>Falconnier</w:t>
      </w:r>
      <w:proofErr w:type="spellEnd"/>
      <w:r>
        <w:t xml:space="preserve"> GN, </w:t>
      </w:r>
      <w:proofErr w:type="spellStart"/>
      <w:r>
        <w:t>Descheemaeker</w:t>
      </w:r>
      <w:proofErr w:type="spellEnd"/>
      <w:r>
        <w:t xml:space="preserve"> K, </w:t>
      </w:r>
      <w:proofErr w:type="spellStart"/>
      <w:r>
        <w:t>Mourik</w:t>
      </w:r>
      <w:proofErr w:type="spellEnd"/>
      <w:r>
        <w:t xml:space="preserve"> TAV Van, </w:t>
      </w:r>
      <w:proofErr w:type="spellStart"/>
      <w:r>
        <w:t>Giller</w:t>
      </w:r>
      <w:proofErr w:type="spellEnd"/>
      <w:r>
        <w:t xml:space="preserve"> KE (2016) Unravelling the causes of variability in crop yields and treatment responses for better tailoring of options for sustainable intensification in southern Mali. F Crop Res 187:113–126. https://doi.org/10.1016/j.fcr.2015.12.015</w:t>
      </w:r>
    </w:p>
    <w:p w14:paraId="4C0D4238" w14:textId="77777777" w:rsidR="009D6138" w:rsidRDefault="009D6138" w:rsidP="009D6138">
      <w:pPr>
        <w:pStyle w:val="NormalWeb"/>
        <w:ind w:left="480" w:hanging="480"/>
      </w:pPr>
      <w:proofErr w:type="spellStart"/>
      <w:r>
        <w:t>Falconnier</w:t>
      </w:r>
      <w:proofErr w:type="spellEnd"/>
      <w:r>
        <w:t xml:space="preserve"> GN, </w:t>
      </w:r>
      <w:proofErr w:type="spellStart"/>
      <w:r>
        <w:t>Descheemaeker</w:t>
      </w:r>
      <w:proofErr w:type="spellEnd"/>
      <w:r>
        <w:t xml:space="preserve"> K, Van </w:t>
      </w:r>
      <w:proofErr w:type="spellStart"/>
      <w:r>
        <w:t>Mourik</w:t>
      </w:r>
      <w:proofErr w:type="spellEnd"/>
      <w:r>
        <w:t xml:space="preserve"> TA, et al (2017) Co-learning cycles to support the design of innovative farm systems in southern Mali. Eur J </w:t>
      </w:r>
      <w:proofErr w:type="spellStart"/>
      <w:r>
        <w:t>Agron</w:t>
      </w:r>
      <w:proofErr w:type="spellEnd"/>
      <w:r>
        <w:t xml:space="preserve"> 89:61–74. https://doi.org/10.1016/j.eja.2017.06.008</w:t>
      </w:r>
    </w:p>
    <w:p w14:paraId="33B24EE3" w14:textId="77777777" w:rsidR="009D6138" w:rsidRDefault="009D6138" w:rsidP="009D6138">
      <w:pPr>
        <w:pStyle w:val="NormalWeb"/>
        <w:ind w:left="480" w:hanging="480"/>
      </w:pPr>
      <w:proofErr w:type="spellStart"/>
      <w:r>
        <w:t>Fatondji</w:t>
      </w:r>
      <w:proofErr w:type="spellEnd"/>
      <w:r>
        <w:t xml:space="preserve"> D, Pasternak D, </w:t>
      </w:r>
      <w:proofErr w:type="spellStart"/>
      <w:r>
        <w:t>Nikiema</w:t>
      </w:r>
      <w:proofErr w:type="spellEnd"/>
      <w:r>
        <w:t xml:space="preserve"> A, et al (2011) Innovations as Key to the Green Revolution in Africa. </w:t>
      </w:r>
      <w:proofErr w:type="spellStart"/>
      <w:r>
        <w:t>Innov</w:t>
      </w:r>
      <w:proofErr w:type="spellEnd"/>
      <w:r>
        <w:t xml:space="preserve"> as Key to Green </w:t>
      </w:r>
      <w:proofErr w:type="spellStart"/>
      <w:r>
        <w:t>Revolut</w:t>
      </w:r>
      <w:proofErr w:type="spellEnd"/>
      <w:r>
        <w:t xml:space="preserve"> Africa. https://doi.org/10.1007/978-90-481-2543-2</w:t>
      </w:r>
    </w:p>
    <w:p w14:paraId="5A892D8F" w14:textId="77777777" w:rsidR="009D6138" w:rsidRDefault="009D6138" w:rsidP="009D6138">
      <w:pPr>
        <w:pStyle w:val="NormalWeb"/>
        <w:ind w:left="480" w:hanging="480"/>
      </w:pPr>
      <w:proofErr w:type="spellStart"/>
      <w:r>
        <w:t>Fatondji</w:t>
      </w:r>
      <w:proofErr w:type="spellEnd"/>
      <w:r>
        <w:t xml:space="preserve"> D, Pasternak D, </w:t>
      </w:r>
      <w:proofErr w:type="spellStart"/>
      <w:r>
        <w:t>Woltering</w:t>
      </w:r>
      <w:proofErr w:type="spellEnd"/>
      <w:r>
        <w:t xml:space="preserve"> L (2008) Watermelon production on stored rainwater in Sahelian sandy soils. African J Plant Sci 2:151–160</w:t>
      </w:r>
    </w:p>
    <w:p w14:paraId="5BA5B1A5" w14:textId="77777777" w:rsidR="009D6138" w:rsidRDefault="009D6138" w:rsidP="009D6138">
      <w:pPr>
        <w:pStyle w:val="NormalWeb"/>
        <w:ind w:left="480" w:hanging="480"/>
      </w:pPr>
      <w:proofErr w:type="spellStart"/>
      <w:r>
        <w:t>Fatondji</w:t>
      </w:r>
      <w:proofErr w:type="spellEnd"/>
      <w:r>
        <w:t xml:space="preserve"> D, </w:t>
      </w:r>
      <w:proofErr w:type="spellStart"/>
      <w:r>
        <w:t>Tabo</w:t>
      </w:r>
      <w:proofErr w:type="spellEnd"/>
      <w:r>
        <w:t xml:space="preserve"> R, Hash TC, </w:t>
      </w:r>
      <w:proofErr w:type="spellStart"/>
      <w:r>
        <w:t>Bationo</w:t>
      </w:r>
      <w:proofErr w:type="spellEnd"/>
      <w:r>
        <w:t xml:space="preserve"> A (2018) Effect of Hill Placement of Nutrients on Millet Productivity and Characteristics of Sahelian Soils of Niger: Analysis of Yield Trends After Three Years of Cropping. In: </w:t>
      </w:r>
      <w:proofErr w:type="spellStart"/>
      <w:r>
        <w:t>Bationo</w:t>
      </w:r>
      <w:proofErr w:type="spellEnd"/>
      <w:r>
        <w:t xml:space="preserve"> A, </w:t>
      </w:r>
      <w:proofErr w:type="spellStart"/>
      <w:r>
        <w:t>Ngaradoum</w:t>
      </w:r>
      <w:proofErr w:type="spellEnd"/>
      <w:r>
        <w:t xml:space="preserve"> D, </w:t>
      </w:r>
      <w:proofErr w:type="spellStart"/>
      <w:r>
        <w:t>Youl</w:t>
      </w:r>
      <w:proofErr w:type="spellEnd"/>
      <w:r>
        <w:t xml:space="preserve"> S, et al. (eds) Improving the Profitability, Sustainability and Efficiency of Nutrients Through Site Specific Fertilizer Recommendations in West Africa </w:t>
      </w:r>
      <w:proofErr w:type="spellStart"/>
      <w:r>
        <w:t>Agro</w:t>
      </w:r>
      <w:proofErr w:type="spellEnd"/>
      <w:r>
        <w:t>-Ecosystems. Springer, pp 63–70</w:t>
      </w:r>
    </w:p>
    <w:p w14:paraId="7E9CF9F4" w14:textId="77777777" w:rsidR="009D6138" w:rsidRDefault="009D6138" w:rsidP="009D6138">
      <w:pPr>
        <w:pStyle w:val="NormalWeb"/>
        <w:ind w:left="480" w:hanging="480"/>
      </w:pPr>
      <w:proofErr w:type="spellStart"/>
      <w:r>
        <w:lastRenderedPageBreak/>
        <w:t>Fatondji</w:t>
      </w:r>
      <w:proofErr w:type="spellEnd"/>
      <w:r>
        <w:t xml:space="preserve"> D, Martius C, </w:t>
      </w:r>
      <w:proofErr w:type="spellStart"/>
      <w:r>
        <w:t>Bielders</w:t>
      </w:r>
      <w:proofErr w:type="spellEnd"/>
      <w:r>
        <w:t xml:space="preserve"> CL, et al (2006) Effect of planting technique and amendment type on pearl millet yield, nutrient uptake, and water use on degraded land in Niger. </w:t>
      </w:r>
      <w:proofErr w:type="spellStart"/>
      <w:r>
        <w:t>Nutr</w:t>
      </w:r>
      <w:proofErr w:type="spellEnd"/>
      <w:r>
        <w:t xml:space="preserve"> </w:t>
      </w:r>
      <w:proofErr w:type="spellStart"/>
      <w:r>
        <w:t>Cycl</w:t>
      </w:r>
      <w:proofErr w:type="spellEnd"/>
      <w:r>
        <w:t xml:space="preserve"> Agroecosystems 76:203–217. https://doi.org/10.1007/s10705-005-6209-9</w:t>
      </w:r>
    </w:p>
    <w:p w14:paraId="672DFEDF" w14:textId="77777777" w:rsidR="009D6138" w:rsidRDefault="009D6138" w:rsidP="009D6138">
      <w:pPr>
        <w:pStyle w:val="NormalWeb"/>
        <w:ind w:left="480" w:hanging="480"/>
      </w:pPr>
      <w:proofErr w:type="spellStart"/>
      <w:r>
        <w:t>Fatondji</w:t>
      </w:r>
      <w:proofErr w:type="spellEnd"/>
      <w:r>
        <w:t xml:space="preserve"> D, Martius C, </w:t>
      </w:r>
      <w:proofErr w:type="spellStart"/>
      <w:r>
        <w:t>Vlek</w:t>
      </w:r>
      <w:proofErr w:type="spellEnd"/>
      <w:r>
        <w:t xml:space="preserve"> PLG, et al (2011) Effect of </w:t>
      </w:r>
      <w:proofErr w:type="spellStart"/>
      <w:r>
        <w:t>Zai</w:t>
      </w:r>
      <w:proofErr w:type="spellEnd"/>
      <w:r>
        <w:t xml:space="preserve"> Soil and Water Conservation Technique on Water Balance and the Fate of Nitrate from Organic Amendments Applied: A Case of Degraded Crusted Soils in Niger. </w:t>
      </w:r>
      <w:proofErr w:type="spellStart"/>
      <w:r>
        <w:t>Innov</w:t>
      </w:r>
      <w:proofErr w:type="spellEnd"/>
      <w:r>
        <w:t xml:space="preserve"> as Key to Green </w:t>
      </w:r>
      <w:proofErr w:type="spellStart"/>
      <w:r>
        <w:t>Revolut</w:t>
      </w:r>
      <w:proofErr w:type="spellEnd"/>
      <w:r>
        <w:t xml:space="preserve"> Africa 1125–1135. https://doi.org/10.1007/978-90-481-2543-2_115</w:t>
      </w:r>
    </w:p>
    <w:p w14:paraId="6A97AD51" w14:textId="77777777" w:rsidR="009D6138" w:rsidRDefault="009D6138" w:rsidP="009D6138">
      <w:pPr>
        <w:pStyle w:val="NormalWeb"/>
        <w:ind w:left="480" w:hanging="480"/>
      </w:pPr>
      <w:proofErr w:type="spellStart"/>
      <w:r>
        <w:t>Fatondji</w:t>
      </w:r>
      <w:proofErr w:type="spellEnd"/>
      <w:r>
        <w:t xml:space="preserve"> D, Martius C, </w:t>
      </w:r>
      <w:proofErr w:type="spellStart"/>
      <w:r>
        <w:t>Zougmore</w:t>
      </w:r>
      <w:proofErr w:type="spellEnd"/>
      <w:r>
        <w:t xml:space="preserve"> R, et al (2009) Decomposition of organic amendment and nutrient release under the </w:t>
      </w:r>
      <w:proofErr w:type="spellStart"/>
      <w:r>
        <w:t>zai</w:t>
      </w:r>
      <w:proofErr w:type="spellEnd"/>
      <w:r>
        <w:t xml:space="preserve"> technique in the Sahel. </w:t>
      </w:r>
      <w:proofErr w:type="spellStart"/>
      <w:r>
        <w:t>Nutr</w:t>
      </w:r>
      <w:proofErr w:type="spellEnd"/>
      <w:r>
        <w:t xml:space="preserve"> </w:t>
      </w:r>
      <w:proofErr w:type="spellStart"/>
      <w:r>
        <w:t>Cycl</w:t>
      </w:r>
      <w:proofErr w:type="spellEnd"/>
      <w:r>
        <w:t xml:space="preserve"> Agroecosystems 85:225–239. https://doi.org/10.1007/s10705-009-9261-z</w:t>
      </w:r>
    </w:p>
    <w:p w14:paraId="57E0E360" w14:textId="77777777" w:rsidR="009D6138" w:rsidRDefault="009D6138" w:rsidP="009D6138">
      <w:pPr>
        <w:pStyle w:val="NormalWeb"/>
        <w:ind w:left="480" w:hanging="480"/>
      </w:pPr>
      <w:proofErr w:type="spellStart"/>
      <w:r>
        <w:t>Fatondji</w:t>
      </w:r>
      <w:proofErr w:type="spellEnd"/>
      <w:r>
        <w:t xml:space="preserve"> D, </w:t>
      </w:r>
      <w:proofErr w:type="spellStart"/>
      <w:r>
        <w:t>Bationo</w:t>
      </w:r>
      <w:proofErr w:type="spellEnd"/>
      <w:r>
        <w:t xml:space="preserve"> A, </w:t>
      </w:r>
      <w:proofErr w:type="spellStart"/>
      <w:r>
        <w:t>Tabo</w:t>
      </w:r>
      <w:proofErr w:type="spellEnd"/>
      <w:r>
        <w:t xml:space="preserve"> R, et al (2013) Water Use and Yield of Millet Under the </w:t>
      </w:r>
      <w:proofErr w:type="spellStart"/>
      <w:r>
        <w:t>Zai</w:t>
      </w:r>
      <w:proofErr w:type="spellEnd"/>
      <w:r>
        <w:t xml:space="preserve"> System: Understanding the Processes Using Simulation. In: Improving Soil Fertility Recommendations in Africa using the </w:t>
      </w:r>
    </w:p>
    <w:p w14:paraId="697FC9BE" w14:textId="77777777" w:rsidR="009D6138" w:rsidRDefault="009D6138" w:rsidP="009D6138">
      <w:pPr>
        <w:pStyle w:val="NormalWeb"/>
        <w:ind w:left="480" w:hanging="480"/>
      </w:pPr>
      <w:proofErr w:type="spellStart"/>
      <w:r>
        <w:t>Fatondji</w:t>
      </w:r>
      <w:proofErr w:type="spellEnd"/>
      <w:r>
        <w:t xml:space="preserve"> D, Ibrahim A (2018) Improving nutrient use efficiency from decomposing manure and millet yield under Plinthosols in Niger. </w:t>
      </w:r>
      <w:proofErr w:type="spellStart"/>
      <w:r>
        <w:t>Nutr</w:t>
      </w:r>
      <w:proofErr w:type="spellEnd"/>
      <w:r>
        <w:t xml:space="preserve"> </w:t>
      </w:r>
      <w:proofErr w:type="spellStart"/>
      <w:r>
        <w:t>Cycl</w:t>
      </w:r>
      <w:proofErr w:type="spellEnd"/>
      <w:r>
        <w:t xml:space="preserve"> Agroecosystems 110:485–499. https://doi.org/10.1007/s10705-018-9910-1</w:t>
      </w:r>
    </w:p>
    <w:p w14:paraId="666B5F21" w14:textId="77777777" w:rsidR="009D6138" w:rsidRDefault="009D6138" w:rsidP="009D6138">
      <w:pPr>
        <w:pStyle w:val="NormalWeb"/>
        <w:ind w:left="480" w:hanging="480"/>
      </w:pPr>
      <w:r>
        <w:t xml:space="preserve">Félix GF, </w:t>
      </w:r>
      <w:proofErr w:type="spellStart"/>
      <w:r>
        <w:t>Diedhiou</w:t>
      </w:r>
      <w:proofErr w:type="spellEnd"/>
      <w:r>
        <w:t xml:space="preserve"> I, Le </w:t>
      </w:r>
      <w:proofErr w:type="spellStart"/>
      <w:r>
        <w:t>Garff</w:t>
      </w:r>
      <w:proofErr w:type="spellEnd"/>
      <w:r>
        <w:t xml:space="preserve"> M, et al (2018) Use and management of biodiversity by smallholder farmers in semi-arid West Africa. Glob Food Sec 18:76–85. https://doi.org/10.1016/j.gfs.2018.08.005</w:t>
      </w:r>
    </w:p>
    <w:p w14:paraId="402D5E6A" w14:textId="77777777" w:rsidR="009D6138" w:rsidRDefault="009D6138" w:rsidP="009D6138">
      <w:pPr>
        <w:pStyle w:val="NormalWeb"/>
        <w:ind w:left="480" w:hanging="480"/>
      </w:pPr>
      <w:r>
        <w:t xml:space="preserve">Fofana B, </w:t>
      </w:r>
      <w:proofErr w:type="spellStart"/>
      <w:r>
        <w:t>Wopereis</w:t>
      </w:r>
      <w:proofErr w:type="spellEnd"/>
      <w:r>
        <w:t xml:space="preserve"> MCS, </w:t>
      </w:r>
      <w:proofErr w:type="spellStart"/>
      <w:r>
        <w:t>Bationo</w:t>
      </w:r>
      <w:proofErr w:type="spellEnd"/>
      <w:r>
        <w:t xml:space="preserve"> A, et al (2008) Millet nutrient use efficiency as affected by natural soil fertility, mineral fertilizer </w:t>
      </w:r>
      <w:proofErr w:type="gramStart"/>
      <w:r>
        <w:t>use</w:t>
      </w:r>
      <w:proofErr w:type="gramEnd"/>
      <w:r>
        <w:t xml:space="preserve"> and rainfall in the West African Sahel. </w:t>
      </w:r>
      <w:proofErr w:type="spellStart"/>
      <w:r>
        <w:t>Nutr</w:t>
      </w:r>
      <w:proofErr w:type="spellEnd"/>
      <w:r>
        <w:t xml:space="preserve"> </w:t>
      </w:r>
      <w:proofErr w:type="spellStart"/>
      <w:r>
        <w:t>Cycl</w:t>
      </w:r>
      <w:proofErr w:type="spellEnd"/>
      <w:r>
        <w:t xml:space="preserve"> Agroecosystems 81:25–36. https://doi.org/10.1007/s10705-007-9146-y</w:t>
      </w:r>
    </w:p>
    <w:p w14:paraId="278BD1CA" w14:textId="77777777" w:rsidR="009D6138" w:rsidRDefault="009D6138" w:rsidP="009D6138">
      <w:pPr>
        <w:pStyle w:val="NormalWeb"/>
        <w:ind w:left="480" w:hanging="480"/>
      </w:pPr>
      <w:proofErr w:type="spellStart"/>
      <w:r>
        <w:t>Freschet</w:t>
      </w:r>
      <w:proofErr w:type="spellEnd"/>
      <w:r>
        <w:t xml:space="preserve"> GT, Masse D, Hien E, et al (2008) Long-term changes in organic matter and microbial properties resulting from manuring practices in an arid cultivated soil in Burkina Faso. Agric </w:t>
      </w:r>
      <w:proofErr w:type="spellStart"/>
      <w:r>
        <w:t>Ecosyst</w:t>
      </w:r>
      <w:proofErr w:type="spellEnd"/>
      <w:r>
        <w:t xml:space="preserve"> Environ 123:175–184. https://doi.org/10.1016/j.agee.2007.05.012</w:t>
      </w:r>
    </w:p>
    <w:p w14:paraId="39FBFE96" w14:textId="77777777" w:rsidR="009D6138" w:rsidRDefault="009D6138" w:rsidP="009D6138">
      <w:pPr>
        <w:pStyle w:val="NormalWeb"/>
        <w:ind w:left="480" w:hanging="480"/>
      </w:pPr>
      <w:proofErr w:type="spellStart"/>
      <w:r>
        <w:t>Gandah</w:t>
      </w:r>
      <w:proofErr w:type="spellEnd"/>
      <w:r>
        <w:t xml:space="preserve"> M, Brouwer J, </w:t>
      </w:r>
      <w:proofErr w:type="spellStart"/>
      <w:r>
        <w:t>Hiernaux</w:t>
      </w:r>
      <w:proofErr w:type="spellEnd"/>
      <w:r>
        <w:t xml:space="preserve"> P, Van </w:t>
      </w:r>
      <w:proofErr w:type="spellStart"/>
      <w:r>
        <w:t>Duivenbooden</w:t>
      </w:r>
      <w:proofErr w:type="spellEnd"/>
      <w:r>
        <w:t xml:space="preserve"> N (2003) Fertility management and landscape position: farmers’ use of nutrient sources in western Niger and possible improvements. </w:t>
      </w:r>
      <w:proofErr w:type="spellStart"/>
      <w:r>
        <w:t>Nutr</w:t>
      </w:r>
      <w:proofErr w:type="spellEnd"/>
      <w:r>
        <w:t xml:space="preserve"> </w:t>
      </w:r>
      <w:proofErr w:type="spellStart"/>
      <w:r>
        <w:t>Cycl</w:t>
      </w:r>
      <w:proofErr w:type="spellEnd"/>
      <w:r>
        <w:t xml:space="preserve"> AGROECOSYSTEMS 67:55–66. https://doi.org/10.1023/A:1025105014135</w:t>
      </w:r>
    </w:p>
    <w:p w14:paraId="13628FEB" w14:textId="77777777" w:rsidR="009D6138" w:rsidRDefault="009D6138" w:rsidP="009D6138">
      <w:pPr>
        <w:pStyle w:val="NormalWeb"/>
        <w:ind w:left="480" w:hanging="480"/>
      </w:pPr>
      <w:proofErr w:type="spellStart"/>
      <w:r>
        <w:t>Gandah</w:t>
      </w:r>
      <w:proofErr w:type="spellEnd"/>
      <w:r>
        <w:t xml:space="preserve"> M, Bouma J, Brouwer J, et al (2003) Strategies to optimize allocation of limited nutrients to sandy soils of the Sahel: A case study from Niger, west Africa. Agric </w:t>
      </w:r>
      <w:proofErr w:type="spellStart"/>
      <w:r>
        <w:t>Ecosyst</w:t>
      </w:r>
      <w:proofErr w:type="spellEnd"/>
      <w:r>
        <w:t xml:space="preserve"> Environ 94:311–319. https://doi.org/10.1016/S0167-8809(02)00035-X</w:t>
      </w:r>
    </w:p>
    <w:p w14:paraId="4737F287" w14:textId="77777777" w:rsidR="009D6138" w:rsidRDefault="009D6138" w:rsidP="009D6138">
      <w:pPr>
        <w:pStyle w:val="NormalWeb"/>
        <w:ind w:left="480" w:hanging="480"/>
      </w:pPr>
      <w:proofErr w:type="spellStart"/>
      <w:r>
        <w:t>Garba</w:t>
      </w:r>
      <w:proofErr w:type="spellEnd"/>
      <w:r>
        <w:t xml:space="preserve"> M, </w:t>
      </w:r>
      <w:proofErr w:type="spellStart"/>
      <w:r>
        <w:t>Serme</w:t>
      </w:r>
      <w:proofErr w:type="spellEnd"/>
      <w:r>
        <w:t xml:space="preserve"> I, </w:t>
      </w:r>
      <w:proofErr w:type="spellStart"/>
      <w:r>
        <w:t>Maman</w:t>
      </w:r>
      <w:proofErr w:type="spellEnd"/>
      <w:r>
        <w:t xml:space="preserve"> N, et al (2018) Crop response to manure and fertilizer in Burkina Faso and Niger. </w:t>
      </w:r>
      <w:proofErr w:type="spellStart"/>
      <w:r>
        <w:t>Nutr</w:t>
      </w:r>
      <w:proofErr w:type="spellEnd"/>
      <w:r>
        <w:t xml:space="preserve"> </w:t>
      </w:r>
      <w:proofErr w:type="spellStart"/>
      <w:r>
        <w:t>Cycl</w:t>
      </w:r>
      <w:proofErr w:type="spellEnd"/>
      <w:r>
        <w:t xml:space="preserve"> AGROECOSYSTEMS 111:175–188. https://doi.org/10.1007/s10705-018-9921-y</w:t>
      </w:r>
    </w:p>
    <w:p w14:paraId="485FFBCF" w14:textId="77777777" w:rsidR="009D6138" w:rsidRDefault="009D6138" w:rsidP="009D6138">
      <w:pPr>
        <w:pStyle w:val="NormalWeb"/>
        <w:ind w:left="480" w:hanging="480"/>
      </w:pPr>
      <w:proofErr w:type="spellStart"/>
      <w:r>
        <w:lastRenderedPageBreak/>
        <w:t>Garba</w:t>
      </w:r>
      <w:proofErr w:type="spellEnd"/>
      <w:r>
        <w:t xml:space="preserve"> M, </w:t>
      </w:r>
      <w:proofErr w:type="spellStart"/>
      <w:r>
        <w:t>Logah</w:t>
      </w:r>
      <w:proofErr w:type="spellEnd"/>
      <w:r>
        <w:t xml:space="preserve"> V, </w:t>
      </w:r>
      <w:proofErr w:type="spellStart"/>
      <w:r>
        <w:t>Wildemeersch</w:t>
      </w:r>
      <w:proofErr w:type="spellEnd"/>
      <w:r>
        <w:t xml:space="preserve"> J, et al (2016) Improvement in physical quality of a Sahelian </w:t>
      </w:r>
      <w:proofErr w:type="spellStart"/>
      <w:r>
        <w:t>Arenosol</w:t>
      </w:r>
      <w:proofErr w:type="spellEnd"/>
      <w:r>
        <w:t xml:space="preserve"> and implications on millet yield. Arch </w:t>
      </w:r>
      <w:proofErr w:type="spellStart"/>
      <w:r>
        <w:t>Agron</w:t>
      </w:r>
      <w:proofErr w:type="spellEnd"/>
      <w:r>
        <w:t xml:space="preserve"> Soil Sci 62:947–962. https://doi.org/10.1080/03650340.2015.1104414</w:t>
      </w:r>
    </w:p>
    <w:p w14:paraId="254C1B14" w14:textId="77777777" w:rsidR="009D6138" w:rsidRDefault="009D6138" w:rsidP="009D6138">
      <w:pPr>
        <w:pStyle w:val="NormalWeb"/>
        <w:ind w:left="480" w:hanging="480"/>
      </w:pPr>
      <w:r>
        <w:t xml:space="preserve">Geiger SC, Manu A, </w:t>
      </w:r>
      <w:proofErr w:type="spellStart"/>
      <w:r>
        <w:t>Bationo</w:t>
      </w:r>
      <w:proofErr w:type="spellEnd"/>
      <w:r>
        <w:t xml:space="preserve"> A (1992) Changes in a Sandy Sahelian Soil Following Crop Residue and Fertilizer Additions. Soil Sci Soc Am J 56:172–177. https://doi.org/10.2136/sssaj1992.03615995005600010027x</w:t>
      </w:r>
    </w:p>
    <w:p w14:paraId="73B790CD" w14:textId="77777777" w:rsidR="009D6138" w:rsidRDefault="009D6138" w:rsidP="009D6138">
      <w:pPr>
        <w:pStyle w:val="NormalWeb"/>
        <w:ind w:left="480" w:hanging="480"/>
      </w:pPr>
      <w:r>
        <w:t xml:space="preserve">Hayashi K, Abdoulaye T, Gerard B, </w:t>
      </w:r>
      <w:proofErr w:type="spellStart"/>
      <w:r>
        <w:t>Bationo</w:t>
      </w:r>
      <w:proofErr w:type="spellEnd"/>
      <w:r>
        <w:t xml:space="preserve"> A (2008) Evaluation of application timing in fertilizer micro-dosing technology on millet production in Niger, West Africa. </w:t>
      </w:r>
      <w:proofErr w:type="spellStart"/>
      <w:r>
        <w:t>Nutr</w:t>
      </w:r>
      <w:proofErr w:type="spellEnd"/>
      <w:r>
        <w:t xml:space="preserve"> </w:t>
      </w:r>
      <w:proofErr w:type="spellStart"/>
      <w:r>
        <w:t>Cycl</w:t>
      </w:r>
      <w:proofErr w:type="spellEnd"/>
      <w:r>
        <w:t xml:space="preserve"> Agroecosystems 80:257–265. https://doi.org/10.1007/s10705-007-9141-3</w:t>
      </w:r>
    </w:p>
    <w:p w14:paraId="643AEDB3" w14:textId="77777777" w:rsidR="009D6138" w:rsidRDefault="009D6138" w:rsidP="009D6138">
      <w:pPr>
        <w:pStyle w:val="NormalWeb"/>
        <w:ind w:left="480" w:hanging="480"/>
      </w:pPr>
      <w:r>
        <w:t xml:space="preserve">Ibrahim A, Pasternak D, </w:t>
      </w:r>
      <w:proofErr w:type="spellStart"/>
      <w:r>
        <w:t>Fatondji</w:t>
      </w:r>
      <w:proofErr w:type="spellEnd"/>
      <w:r>
        <w:t xml:space="preserve"> D (2015) Impact of depth of placement of mineral fertilizer micro-dosing on growth, yield and partial nutrient balance in pearl millet cropping system in the Sahel. J Agric Sci 153:1412–1421. https://doi.org/10.1017/S0021859614001075</w:t>
      </w:r>
    </w:p>
    <w:p w14:paraId="43BDD527" w14:textId="77777777" w:rsidR="009D6138" w:rsidRDefault="009D6138" w:rsidP="009D6138">
      <w:pPr>
        <w:pStyle w:val="NormalWeb"/>
        <w:ind w:left="480" w:hanging="480"/>
      </w:pPr>
      <w:r>
        <w:t xml:space="preserve">Ibrahim A, </w:t>
      </w:r>
      <w:proofErr w:type="spellStart"/>
      <w:r>
        <w:t>Abaidoo</w:t>
      </w:r>
      <w:proofErr w:type="spellEnd"/>
      <w:r>
        <w:t xml:space="preserve"> RC, </w:t>
      </w:r>
      <w:proofErr w:type="spellStart"/>
      <w:r>
        <w:t>Fatondji</w:t>
      </w:r>
      <w:proofErr w:type="spellEnd"/>
      <w:r>
        <w:t xml:space="preserve"> D, Opoku A (2015) Hill placement of manure and fertilizer micro-dosing improves yield and water use efficiency in the Sahelian low input millet-based cropping system. F Crop Res 180:29–36. https://doi.org/10.1016/j.fcr.2015.04.022</w:t>
      </w:r>
    </w:p>
    <w:p w14:paraId="64A70CF0" w14:textId="77777777" w:rsidR="009D6138" w:rsidRDefault="009D6138" w:rsidP="009D6138">
      <w:pPr>
        <w:pStyle w:val="NormalWeb"/>
        <w:ind w:left="480" w:hanging="480"/>
      </w:pPr>
      <w:r>
        <w:t xml:space="preserve">Ibrahim A, </w:t>
      </w:r>
      <w:proofErr w:type="spellStart"/>
      <w:r>
        <w:t>Abaidoo</w:t>
      </w:r>
      <w:proofErr w:type="spellEnd"/>
      <w:r>
        <w:t xml:space="preserve"> RC, </w:t>
      </w:r>
      <w:proofErr w:type="spellStart"/>
      <w:r>
        <w:t>Fatondji</w:t>
      </w:r>
      <w:proofErr w:type="spellEnd"/>
      <w:r>
        <w:t xml:space="preserve"> D, Opoku A (2015) Integrated use of fertilizer micro-dosing and Acacia </w:t>
      </w:r>
      <w:proofErr w:type="spellStart"/>
      <w:r>
        <w:t>tumida</w:t>
      </w:r>
      <w:proofErr w:type="spellEnd"/>
      <w:r>
        <w:t xml:space="preserve"> mulching increases millet yield and water use efficiency in Sahelian semi-arid environment. </w:t>
      </w:r>
      <w:proofErr w:type="spellStart"/>
      <w:r>
        <w:t>Nutr</w:t>
      </w:r>
      <w:proofErr w:type="spellEnd"/>
      <w:r>
        <w:t xml:space="preserve"> </w:t>
      </w:r>
      <w:proofErr w:type="spellStart"/>
      <w:r>
        <w:t>Cycl</w:t>
      </w:r>
      <w:proofErr w:type="spellEnd"/>
      <w:r>
        <w:t xml:space="preserve"> Agroecosystems 103:375–388. https://doi.org/10.1007/s10705-015-9752-z</w:t>
      </w:r>
    </w:p>
    <w:p w14:paraId="77A82FDF" w14:textId="77777777" w:rsidR="009D6138" w:rsidRDefault="009D6138" w:rsidP="009D6138">
      <w:pPr>
        <w:pStyle w:val="NormalWeb"/>
        <w:ind w:left="480" w:hanging="480"/>
      </w:pPr>
      <w:r>
        <w:t xml:space="preserve">Ibrahim A, </w:t>
      </w:r>
      <w:proofErr w:type="spellStart"/>
      <w:r>
        <w:t>Abaidoo</w:t>
      </w:r>
      <w:proofErr w:type="spellEnd"/>
      <w:r>
        <w:t xml:space="preserve"> RC, </w:t>
      </w:r>
      <w:proofErr w:type="spellStart"/>
      <w:r>
        <w:t>Fatondji</w:t>
      </w:r>
      <w:proofErr w:type="spellEnd"/>
      <w:r>
        <w:t xml:space="preserve"> D, Opoku A (2016) Determinants of fertilizer </w:t>
      </w:r>
      <w:proofErr w:type="spellStart"/>
      <w:r>
        <w:t>microdosing</w:t>
      </w:r>
      <w:proofErr w:type="spellEnd"/>
      <w:r>
        <w:t>-induced yield increment of pearl millet on an acid sandy soil. Exp Agric 52:562–578. https://doi.org/10.1017/S0014479715000241</w:t>
      </w:r>
    </w:p>
    <w:p w14:paraId="0A41724E" w14:textId="77777777" w:rsidR="009D6138" w:rsidRDefault="009D6138" w:rsidP="009D6138">
      <w:pPr>
        <w:pStyle w:val="NormalWeb"/>
        <w:ind w:left="480" w:hanging="480"/>
      </w:pPr>
      <w:r>
        <w:t xml:space="preserve">Ibrahim A, </w:t>
      </w:r>
      <w:proofErr w:type="spellStart"/>
      <w:r>
        <w:t>Abaidoo</w:t>
      </w:r>
      <w:proofErr w:type="spellEnd"/>
      <w:r>
        <w:t xml:space="preserve"> RC, </w:t>
      </w:r>
      <w:proofErr w:type="spellStart"/>
      <w:r>
        <w:t>Iliasso</w:t>
      </w:r>
      <w:proofErr w:type="spellEnd"/>
      <w:r>
        <w:t xml:space="preserve"> ADKT, </w:t>
      </w:r>
      <w:proofErr w:type="spellStart"/>
      <w:r>
        <w:t>Fatondji</w:t>
      </w:r>
      <w:proofErr w:type="spellEnd"/>
      <w:r>
        <w:t xml:space="preserve"> D (2018) Nutrient release dynamics from decomposing organic materials and their mulching-effect on pearl millet yields in a low-input Sahelian cropping system. </w:t>
      </w:r>
      <w:proofErr w:type="spellStart"/>
      <w:r>
        <w:t>Nutr</w:t>
      </w:r>
      <w:proofErr w:type="spellEnd"/>
      <w:r>
        <w:t xml:space="preserve"> </w:t>
      </w:r>
      <w:proofErr w:type="spellStart"/>
      <w:r>
        <w:t>Cycl</w:t>
      </w:r>
      <w:proofErr w:type="spellEnd"/>
      <w:r>
        <w:t xml:space="preserve"> Agroecosystems 112:45–59. https://doi.org/10.1007/s10705-018-9928-4</w:t>
      </w:r>
    </w:p>
    <w:p w14:paraId="0BCACA38" w14:textId="77777777" w:rsidR="009D6138" w:rsidRDefault="009D6138" w:rsidP="009D6138">
      <w:pPr>
        <w:pStyle w:val="NormalWeb"/>
        <w:ind w:left="480" w:hanging="480"/>
      </w:pPr>
      <w:proofErr w:type="spellStart"/>
      <w:r>
        <w:t>Ikazaki</w:t>
      </w:r>
      <w:proofErr w:type="spellEnd"/>
      <w:r>
        <w:t xml:space="preserve"> K, Barro A, Nagumo F, </w:t>
      </w:r>
      <w:proofErr w:type="spellStart"/>
      <w:r>
        <w:t>SimporA</w:t>
      </w:r>
      <w:proofErr w:type="spellEnd"/>
      <w:r>
        <w:t>̃© S ̄</w:t>
      </w:r>
      <w:proofErr w:type="spellStart"/>
      <w:r>
        <w:t>dou</w:t>
      </w:r>
      <w:proofErr w:type="spellEnd"/>
      <w:r>
        <w:t xml:space="preserve"> (2018) Are all three components of conservation agriculture necessary for soil conservation in the Sudan Savanna? Soil Sci plant </w:t>
      </w:r>
      <w:proofErr w:type="spellStart"/>
      <w:r>
        <w:t>Nutr</w:t>
      </w:r>
      <w:proofErr w:type="spellEnd"/>
      <w:r>
        <w:t xml:space="preserve"> 64:230–237. https://doi.org/10.1080/00380768.2017.1422393</w:t>
      </w:r>
    </w:p>
    <w:p w14:paraId="7DBC7C70" w14:textId="77777777" w:rsidR="009D6138" w:rsidRDefault="009D6138" w:rsidP="009D6138">
      <w:pPr>
        <w:pStyle w:val="NormalWeb"/>
        <w:ind w:left="480" w:hanging="480"/>
      </w:pPr>
      <w:proofErr w:type="spellStart"/>
      <w:r>
        <w:t>Ikazaki</w:t>
      </w:r>
      <w:proofErr w:type="spellEnd"/>
      <w:r>
        <w:t xml:space="preserve"> K, Nagumo F, </w:t>
      </w:r>
      <w:proofErr w:type="spellStart"/>
      <w:r>
        <w:t>Simpore</w:t>
      </w:r>
      <w:proofErr w:type="spellEnd"/>
      <w:r>
        <w:t xml:space="preserve"> S, et al (2020) Effects of intercropping component of conservation agriculture on sorghum yield in the Sudan Savanna. Soil Sci plant </w:t>
      </w:r>
      <w:proofErr w:type="spellStart"/>
      <w:r>
        <w:t>Nutr</w:t>
      </w:r>
      <w:proofErr w:type="spellEnd"/>
      <w:r>
        <w:t>. https://doi.org/10.1080/00380768.2020.1</w:t>
      </w:r>
    </w:p>
    <w:p w14:paraId="42FEDA6F" w14:textId="77777777" w:rsidR="009D6138" w:rsidRDefault="009D6138" w:rsidP="009D6138">
      <w:pPr>
        <w:pStyle w:val="NormalWeb"/>
        <w:ind w:left="480" w:hanging="480"/>
      </w:pPr>
      <w:proofErr w:type="spellStart"/>
      <w:r>
        <w:t>Ikpe</w:t>
      </w:r>
      <w:proofErr w:type="spellEnd"/>
      <w:r>
        <w:t xml:space="preserve"> FN, Powell JM (2002) Nutrient cycling practices and changes in soil properties in the crop-livestock farming systems of western Niger Republic of West Africa. </w:t>
      </w:r>
      <w:proofErr w:type="spellStart"/>
      <w:r>
        <w:t>Nutr</w:t>
      </w:r>
      <w:proofErr w:type="spellEnd"/>
      <w:r>
        <w:t xml:space="preserve"> </w:t>
      </w:r>
      <w:proofErr w:type="spellStart"/>
      <w:r>
        <w:t>Cycl</w:t>
      </w:r>
      <w:proofErr w:type="spellEnd"/>
      <w:r>
        <w:t xml:space="preserve"> Agroecosystems 62:37–45. https://doi.org/10.1023/A:1015199114833</w:t>
      </w:r>
    </w:p>
    <w:p w14:paraId="460EB701" w14:textId="77777777" w:rsidR="009D6138" w:rsidRDefault="009D6138" w:rsidP="009D6138">
      <w:pPr>
        <w:pStyle w:val="NormalWeb"/>
        <w:ind w:left="480" w:hanging="480"/>
      </w:pPr>
      <w:proofErr w:type="spellStart"/>
      <w:r>
        <w:lastRenderedPageBreak/>
        <w:t>Jomini</w:t>
      </w:r>
      <w:proofErr w:type="spellEnd"/>
      <w:r>
        <w:t xml:space="preserve"> PA, </w:t>
      </w:r>
      <w:proofErr w:type="spellStart"/>
      <w:r>
        <w:t>Deuson</w:t>
      </w:r>
      <w:proofErr w:type="spellEnd"/>
      <w:r>
        <w:t xml:space="preserve"> RR, </w:t>
      </w:r>
      <w:proofErr w:type="spellStart"/>
      <w:r>
        <w:t>Lowenberg</w:t>
      </w:r>
      <w:proofErr w:type="spellEnd"/>
      <w:r>
        <w:t xml:space="preserve">-DeBoer J, </w:t>
      </w:r>
      <w:proofErr w:type="spellStart"/>
      <w:r>
        <w:t>Bationo</w:t>
      </w:r>
      <w:proofErr w:type="spellEnd"/>
      <w:r>
        <w:t xml:space="preserve"> A (1991) Modelling stochastic crop response to </w:t>
      </w:r>
      <w:proofErr w:type="spellStart"/>
      <w:r>
        <w:t>fertilisation</w:t>
      </w:r>
      <w:proofErr w:type="spellEnd"/>
      <w:r>
        <w:t xml:space="preserve"> when carry-over matters. Agric Econ 6:97–113. https://doi.org/10.1016/0169-5150(91)90019-H</w:t>
      </w:r>
    </w:p>
    <w:p w14:paraId="3D8F83AB" w14:textId="77777777" w:rsidR="009D6138" w:rsidRDefault="009D6138" w:rsidP="009D6138">
      <w:pPr>
        <w:pStyle w:val="NormalWeb"/>
        <w:ind w:left="480" w:hanging="480"/>
      </w:pPr>
      <w:r>
        <w:t xml:space="preserve">Kho RM, Yacouba B, </w:t>
      </w:r>
      <w:proofErr w:type="spellStart"/>
      <w:r>
        <w:t>Yayé</w:t>
      </w:r>
      <w:proofErr w:type="spellEnd"/>
      <w:r>
        <w:t xml:space="preserve"> M, et al (2001) Separating the effects of trees on crops: The case of </w:t>
      </w:r>
      <w:proofErr w:type="spellStart"/>
      <w:r>
        <w:t>Faidherbia</w:t>
      </w:r>
      <w:proofErr w:type="spellEnd"/>
      <w:r>
        <w:t xml:space="preserve"> albida and millet in Niger. </w:t>
      </w:r>
      <w:proofErr w:type="spellStart"/>
      <w:r>
        <w:t>Agrofor</w:t>
      </w:r>
      <w:proofErr w:type="spellEnd"/>
      <w:r>
        <w:t xml:space="preserve"> Syst 52:219–238. https://doi.org/10.1023/A:1011820412140</w:t>
      </w:r>
    </w:p>
    <w:p w14:paraId="45BB1CF3" w14:textId="77777777" w:rsidR="009D6138" w:rsidRDefault="009D6138" w:rsidP="009D6138">
      <w:pPr>
        <w:pStyle w:val="NormalWeb"/>
        <w:ind w:left="480" w:hanging="480"/>
      </w:pPr>
      <w:proofErr w:type="spellStart"/>
      <w:r>
        <w:t>Kihara</w:t>
      </w:r>
      <w:proofErr w:type="spellEnd"/>
      <w:r>
        <w:t xml:space="preserve"> J, </w:t>
      </w:r>
      <w:proofErr w:type="spellStart"/>
      <w:r>
        <w:t>Nziguheba</w:t>
      </w:r>
      <w:proofErr w:type="spellEnd"/>
      <w:r>
        <w:t xml:space="preserve"> G, </w:t>
      </w:r>
      <w:proofErr w:type="spellStart"/>
      <w:r>
        <w:t>Zingore</w:t>
      </w:r>
      <w:proofErr w:type="spellEnd"/>
      <w:r>
        <w:t xml:space="preserve"> S, et al (2016) Understanding variability in crop response to fertilizer and amendments in sub-Saharan Africa. Agric </w:t>
      </w:r>
      <w:proofErr w:type="spellStart"/>
      <w:r>
        <w:t>Ecosyst</w:t>
      </w:r>
      <w:proofErr w:type="spellEnd"/>
      <w:r>
        <w:t xml:space="preserve"> Environ 229:1–12. https://doi.org/10.1016/j.agee.2016.05.012</w:t>
      </w:r>
    </w:p>
    <w:p w14:paraId="36526A59" w14:textId="77777777" w:rsidR="009D6138" w:rsidRDefault="009D6138" w:rsidP="009D6138">
      <w:pPr>
        <w:pStyle w:val="NormalWeb"/>
        <w:ind w:left="480" w:hanging="480"/>
      </w:pPr>
      <w:proofErr w:type="spellStart"/>
      <w:r>
        <w:t>Klaij</w:t>
      </w:r>
      <w:proofErr w:type="spellEnd"/>
      <w:r>
        <w:t xml:space="preserve"> MC, </w:t>
      </w:r>
      <w:proofErr w:type="spellStart"/>
      <w:r>
        <w:t>Hoogmoed</w:t>
      </w:r>
      <w:proofErr w:type="spellEnd"/>
      <w:r>
        <w:t xml:space="preserve"> WB (1993) Soil management for crop production in the West African Sahel. II. Emergence, establishment, and yield of pearl millet. Soil Tillage Res 25:301–315. https://doi.org/10.1016/0167-1987(93)90029-O</w:t>
      </w:r>
    </w:p>
    <w:p w14:paraId="12C6AA88" w14:textId="77777777" w:rsidR="009D6138" w:rsidRDefault="009D6138" w:rsidP="009D6138">
      <w:pPr>
        <w:pStyle w:val="NormalWeb"/>
        <w:ind w:left="480" w:hanging="480"/>
      </w:pPr>
      <w:proofErr w:type="spellStart"/>
      <w:r>
        <w:t>Klaij</w:t>
      </w:r>
      <w:proofErr w:type="spellEnd"/>
      <w:r>
        <w:t xml:space="preserve"> MC, Serafini PG (1988) Management Options for Intensifying Millet-Based Crop Production Systems on Sandy Soils in the Sahel. 501–503</w:t>
      </w:r>
    </w:p>
    <w:p w14:paraId="6A88E0D8" w14:textId="77777777" w:rsidR="009D6138" w:rsidRDefault="009D6138" w:rsidP="009D6138">
      <w:pPr>
        <w:pStyle w:val="NormalWeb"/>
        <w:ind w:left="480" w:hanging="480"/>
      </w:pPr>
      <w:r>
        <w:t xml:space="preserve">Kretzschmar RM, Hafner H, </w:t>
      </w:r>
      <w:proofErr w:type="spellStart"/>
      <w:r>
        <w:t>Bationo</w:t>
      </w:r>
      <w:proofErr w:type="spellEnd"/>
      <w:r>
        <w:t xml:space="preserve"> A, </w:t>
      </w:r>
      <w:proofErr w:type="spellStart"/>
      <w:r>
        <w:t>Marschner</w:t>
      </w:r>
      <w:proofErr w:type="spellEnd"/>
      <w:r>
        <w:t xml:space="preserve"> H (1991) Long- and short-term effects of crop residues on aluminum toxicity, phosphorus availability and growth of pearl millet in an acid sandy soil. Plant Soil 136:215–223. https://doi.org/10.1007/BF02150052</w:t>
      </w:r>
    </w:p>
    <w:p w14:paraId="2026BC93" w14:textId="77777777" w:rsidR="009D6138" w:rsidRDefault="009D6138" w:rsidP="009D6138">
      <w:pPr>
        <w:pStyle w:val="NormalWeb"/>
        <w:ind w:left="480" w:hanging="480"/>
      </w:pPr>
      <w:proofErr w:type="spellStart"/>
      <w:r>
        <w:t>Lamers</w:t>
      </w:r>
      <w:proofErr w:type="spellEnd"/>
      <w:r>
        <w:t xml:space="preserve"> JPA, </w:t>
      </w:r>
      <w:proofErr w:type="spellStart"/>
      <w:r>
        <w:t>Bruentrup</w:t>
      </w:r>
      <w:proofErr w:type="spellEnd"/>
      <w:r>
        <w:t xml:space="preserve"> M, </w:t>
      </w:r>
      <w:proofErr w:type="spellStart"/>
      <w:r>
        <w:t>Buerkert</w:t>
      </w:r>
      <w:proofErr w:type="spellEnd"/>
      <w:r>
        <w:t xml:space="preserve"> A (2015) Financial performance of </w:t>
      </w:r>
      <w:proofErr w:type="spellStart"/>
      <w:r>
        <w:t>fertilisation</w:t>
      </w:r>
      <w:proofErr w:type="spellEnd"/>
      <w:r>
        <w:t xml:space="preserve"> strategies for sustainable soil fertility management in </w:t>
      </w:r>
      <w:proofErr w:type="spellStart"/>
      <w:r>
        <w:t>Sudano</w:t>
      </w:r>
      <w:proofErr w:type="spellEnd"/>
      <w:r>
        <w:t xml:space="preserve">-Sahelian West Africa 1: profitability of annual </w:t>
      </w:r>
      <w:proofErr w:type="spellStart"/>
      <w:r>
        <w:t>fertilisation</w:t>
      </w:r>
      <w:proofErr w:type="spellEnd"/>
      <w:r>
        <w:t xml:space="preserve"> strategies. </w:t>
      </w:r>
      <w:proofErr w:type="spellStart"/>
      <w:r>
        <w:t>Nutr</w:t>
      </w:r>
      <w:proofErr w:type="spellEnd"/>
      <w:r>
        <w:t xml:space="preserve"> </w:t>
      </w:r>
      <w:proofErr w:type="spellStart"/>
      <w:r>
        <w:t>Cycl</w:t>
      </w:r>
      <w:proofErr w:type="spellEnd"/>
      <w:r>
        <w:t xml:space="preserve"> AGROECOSYSTEMS 102:137–148. https://doi.org/10.1007/s10705-015-9673-x</w:t>
      </w:r>
    </w:p>
    <w:p w14:paraId="091D21C8" w14:textId="77777777" w:rsidR="009D6138" w:rsidRDefault="009D6138" w:rsidP="009D6138">
      <w:pPr>
        <w:pStyle w:val="NormalWeb"/>
        <w:ind w:left="480" w:hanging="480"/>
      </w:pPr>
      <w:r>
        <w:t xml:space="preserve">Leroux L, </w:t>
      </w:r>
      <w:proofErr w:type="spellStart"/>
      <w:r>
        <w:t>Falconnier</w:t>
      </w:r>
      <w:proofErr w:type="spellEnd"/>
      <w:r>
        <w:t xml:space="preserve"> GN, Diouf AA, et al (2020) Using remote sensing to assess the effect of trees on millet yield in complex parklands of Central Senegal</w:t>
      </w:r>
    </w:p>
    <w:p w14:paraId="3DA5A8FC" w14:textId="77777777" w:rsidR="009D6138" w:rsidRDefault="009D6138" w:rsidP="009D6138">
      <w:pPr>
        <w:pStyle w:val="NormalWeb"/>
        <w:ind w:left="480" w:hanging="480"/>
      </w:pPr>
      <w:r>
        <w:t xml:space="preserve">Luis F, </w:t>
      </w:r>
      <w:proofErr w:type="spellStart"/>
      <w:r>
        <w:t>Moncayo</w:t>
      </w:r>
      <w:proofErr w:type="spellEnd"/>
      <w:r>
        <w:t xml:space="preserve"> G (2006) Fertilizer micro-dosing for the prosperity of small-scale farmers in the Sahel: Final report. Global Theme on Agroecosystems Report no. 23. Niamey, Niger</w:t>
      </w:r>
    </w:p>
    <w:p w14:paraId="17508F49" w14:textId="77777777" w:rsidR="009D6138" w:rsidRDefault="009D6138" w:rsidP="009D6138">
      <w:pPr>
        <w:pStyle w:val="NormalWeb"/>
        <w:ind w:left="480" w:hanging="480"/>
      </w:pPr>
      <w:proofErr w:type="spellStart"/>
      <w:r>
        <w:t>Malou</w:t>
      </w:r>
      <w:proofErr w:type="spellEnd"/>
      <w:r>
        <w:t xml:space="preserve"> OP, </w:t>
      </w:r>
      <w:proofErr w:type="spellStart"/>
      <w:r>
        <w:t>Sebag</w:t>
      </w:r>
      <w:proofErr w:type="spellEnd"/>
      <w:r>
        <w:t xml:space="preserve"> D, Moulin P, et al (2020) The Rock-Eval (R) signature of soil organic carbon in </w:t>
      </w:r>
      <w:proofErr w:type="spellStart"/>
      <w:r>
        <w:t>arenosols</w:t>
      </w:r>
      <w:proofErr w:type="spellEnd"/>
      <w:r>
        <w:t xml:space="preserve"> of the Senegalese groundnut basin. How do agricultural practices matter? Agric </w:t>
      </w:r>
      <w:proofErr w:type="spellStart"/>
      <w:r>
        <w:t>Ecosyst</w:t>
      </w:r>
      <w:proofErr w:type="spellEnd"/>
      <w:r>
        <w:t xml:space="preserve"> Environ </w:t>
      </w:r>
      <w:proofErr w:type="gramStart"/>
      <w:r>
        <w:t>301:.</w:t>
      </w:r>
      <w:proofErr w:type="gramEnd"/>
      <w:r>
        <w:t xml:space="preserve"> https://doi.org/10.1016/j.agee.2020.107030</w:t>
      </w:r>
    </w:p>
    <w:p w14:paraId="08959ECB" w14:textId="77777777" w:rsidR="009D6138" w:rsidRDefault="009D6138" w:rsidP="009D6138">
      <w:pPr>
        <w:pStyle w:val="NormalWeb"/>
        <w:ind w:left="480" w:hanging="480"/>
      </w:pPr>
      <w:proofErr w:type="spellStart"/>
      <w:r>
        <w:t>Maman</w:t>
      </w:r>
      <w:proofErr w:type="spellEnd"/>
      <w:r>
        <w:t xml:space="preserve"> N, </w:t>
      </w:r>
      <w:proofErr w:type="spellStart"/>
      <w:r>
        <w:t>Garba</w:t>
      </w:r>
      <w:proofErr w:type="spellEnd"/>
      <w:r>
        <w:t xml:space="preserve"> M, Abdou G, Wortmann CS (2019) Sesame Sole Crop and Intercrop Response to Fertilizer in Semi-Arid Niger. </w:t>
      </w:r>
      <w:proofErr w:type="spellStart"/>
      <w:r>
        <w:t>Agron</w:t>
      </w:r>
      <w:proofErr w:type="spellEnd"/>
      <w:r>
        <w:t xml:space="preserve"> J 111:2069–2074. https://doi.org/10.2134/agronj2018.12.0756</w:t>
      </w:r>
    </w:p>
    <w:p w14:paraId="6EF978DB" w14:textId="77777777" w:rsidR="009D6138" w:rsidRDefault="009D6138" w:rsidP="009D6138">
      <w:pPr>
        <w:pStyle w:val="NormalWeb"/>
        <w:ind w:left="480" w:hanging="480"/>
      </w:pPr>
      <w:proofErr w:type="spellStart"/>
      <w:r>
        <w:t>Mcintire</w:t>
      </w:r>
      <w:proofErr w:type="spellEnd"/>
      <w:r>
        <w:t xml:space="preserve"> J, </w:t>
      </w:r>
      <w:proofErr w:type="spellStart"/>
      <w:r>
        <w:t>Fussell</w:t>
      </w:r>
      <w:proofErr w:type="spellEnd"/>
      <w:r>
        <w:t xml:space="preserve"> LK (1989) On-farm Experiments with Millet in Niger: Crop Establishment, Yield Loss Factors and Economic Analysis. Exp Agric 25:217–233</w:t>
      </w:r>
    </w:p>
    <w:p w14:paraId="739E62B7" w14:textId="77777777" w:rsidR="009D6138" w:rsidRDefault="009D6138" w:rsidP="009D6138">
      <w:pPr>
        <w:pStyle w:val="NormalWeb"/>
        <w:ind w:left="480" w:hanging="480"/>
      </w:pPr>
      <w:proofErr w:type="spellStart"/>
      <w:r>
        <w:lastRenderedPageBreak/>
        <w:t>Michels</w:t>
      </w:r>
      <w:proofErr w:type="spellEnd"/>
      <w:r>
        <w:t xml:space="preserve"> K, Sivakumar MVK, Allison BE (1995) Wind erosion control using crop residue II. Effects on millet establishment and yields. F Crop Res 40:111–129</w:t>
      </w:r>
    </w:p>
    <w:p w14:paraId="1E3DFBBF" w14:textId="77777777" w:rsidR="009D6138" w:rsidRDefault="009D6138" w:rsidP="009D6138">
      <w:pPr>
        <w:pStyle w:val="NormalWeb"/>
        <w:ind w:left="480" w:hanging="480"/>
      </w:pPr>
      <w:proofErr w:type="spellStart"/>
      <w:r>
        <w:t>Michels</w:t>
      </w:r>
      <w:proofErr w:type="spellEnd"/>
      <w:r>
        <w:t xml:space="preserve"> K, </w:t>
      </w:r>
      <w:proofErr w:type="spellStart"/>
      <w:r>
        <w:t>Lamers</w:t>
      </w:r>
      <w:proofErr w:type="spellEnd"/>
      <w:r>
        <w:t xml:space="preserve"> JPA, </w:t>
      </w:r>
      <w:proofErr w:type="spellStart"/>
      <w:r>
        <w:t>Buerkert</w:t>
      </w:r>
      <w:proofErr w:type="spellEnd"/>
      <w:r>
        <w:t xml:space="preserve"> A (1998) Effects of windbreak species and mulching on wind erosion and millet yield in the Sahel. Exp Agric 34:449–464</w:t>
      </w:r>
    </w:p>
    <w:p w14:paraId="4AEF8C34" w14:textId="77777777" w:rsidR="009D6138" w:rsidRDefault="009D6138" w:rsidP="009D6138">
      <w:pPr>
        <w:pStyle w:val="NormalWeb"/>
        <w:ind w:left="480" w:hanging="480"/>
      </w:pPr>
      <w:proofErr w:type="spellStart"/>
      <w:r>
        <w:t>Michels</w:t>
      </w:r>
      <w:proofErr w:type="spellEnd"/>
      <w:r>
        <w:t xml:space="preserve"> K, Sivakumar MVK, Allison BE (1995) Wind erosion control using crop residue I. Effects on soil flux and soil properties. F Crop Res 40:101–110. https://doi.org/10.1016/0378-4290(94)00094-S</w:t>
      </w:r>
    </w:p>
    <w:p w14:paraId="62E27B1C" w14:textId="77777777" w:rsidR="009D6138" w:rsidRDefault="009D6138" w:rsidP="009D6138">
      <w:pPr>
        <w:pStyle w:val="NormalWeb"/>
        <w:ind w:left="480" w:hanging="480"/>
      </w:pPr>
      <w:proofErr w:type="spellStart"/>
      <w:r>
        <w:t>Nafi</w:t>
      </w:r>
      <w:proofErr w:type="spellEnd"/>
      <w:r>
        <w:t xml:space="preserve"> E, Webber H, </w:t>
      </w:r>
      <w:proofErr w:type="spellStart"/>
      <w:r>
        <w:t>Danso</w:t>
      </w:r>
      <w:proofErr w:type="spellEnd"/>
      <w:r>
        <w:t xml:space="preserve"> I, et al (2020) Interactive effects of conservation tillage, residue management, and nitrogen fertilizer application on soil properties under maize-cotton rotation system on highly weathered soils of West Africa. Soil Tillage Res </w:t>
      </w:r>
      <w:proofErr w:type="gramStart"/>
      <w:r>
        <w:t>196:.</w:t>
      </w:r>
      <w:proofErr w:type="gramEnd"/>
      <w:r>
        <w:t xml:space="preserve"> https://doi.org/10.1016/j.still.2019.104473</w:t>
      </w:r>
    </w:p>
    <w:p w14:paraId="2599C14F" w14:textId="77777777" w:rsidR="009D6138" w:rsidRDefault="009D6138" w:rsidP="009D6138">
      <w:pPr>
        <w:pStyle w:val="NormalWeb"/>
        <w:ind w:left="480" w:hanging="480"/>
      </w:pPr>
      <w:r>
        <w:t xml:space="preserve">Nagy JG, Ohm HW, Sawadogo S (1990) Farmer-researcher collaboration in developing cropping practices that involve the complementary use of mechanical tied ridge and fertilizer technology for sorghum in </w:t>
      </w:r>
      <w:proofErr w:type="spellStart"/>
      <w:r>
        <w:t>burkina</w:t>
      </w:r>
      <w:proofErr w:type="spellEnd"/>
      <w:r>
        <w:t xml:space="preserve"> </w:t>
      </w:r>
      <w:proofErr w:type="spellStart"/>
      <w:r>
        <w:t>faso</w:t>
      </w:r>
      <w:proofErr w:type="spellEnd"/>
      <w:r>
        <w:t>. Exp Agric 26:161–169. https://doi.org/10.1017/S0014479700018159</w:t>
      </w:r>
    </w:p>
    <w:p w14:paraId="1699A8E7" w14:textId="77777777" w:rsidR="009D6138" w:rsidRDefault="009D6138" w:rsidP="009D6138">
      <w:pPr>
        <w:pStyle w:val="NormalWeb"/>
        <w:ind w:left="480" w:hanging="480"/>
      </w:pPr>
      <w:r>
        <w:t xml:space="preserve">Nakamura S, Hayashi K, </w:t>
      </w:r>
      <w:proofErr w:type="spellStart"/>
      <w:r>
        <w:t>Omae</w:t>
      </w:r>
      <w:proofErr w:type="spellEnd"/>
      <w:r>
        <w:t xml:space="preserve"> H, et al (2012) </w:t>
      </w:r>
      <w:proofErr w:type="spellStart"/>
      <w:r>
        <w:t>Rothamsted</w:t>
      </w:r>
      <w:proofErr w:type="spellEnd"/>
      <w:r>
        <w:t xml:space="preserve"> carbon model reveals technical options to maintain soil organic carbon under semi-arid climate. </w:t>
      </w:r>
      <w:proofErr w:type="spellStart"/>
      <w:r>
        <w:t>Agron</w:t>
      </w:r>
      <w:proofErr w:type="spellEnd"/>
      <w:r>
        <w:t xml:space="preserve"> Sustain Dev 32:865–872. https://doi.org/10.1007/s13593-012-0100-2</w:t>
      </w:r>
    </w:p>
    <w:p w14:paraId="1FF1580C" w14:textId="77777777" w:rsidR="009D6138" w:rsidRDefault="009D6138" w:rsidP="009D6138">
      <w:pPr>
        <w:pStyle w:val="NormalWeb"/>
        <w:ind w:left="480" w:hanging="480"/>
      </w:pPr>
      <w:r>
        <w:t xml:space="preserve">Nakamura S, Hayashi K, </w:t>
      </w:r>
      <w:proofErr w:type="spellStart"/>
      <w:r>
        <w:t>Omae</w:t>
      </w:r>
      <w:proofErr w:type="spellEnd"/>
      <w:r>
        <w:t xml:space="preserve"> H, et al (2011) Validation of soil organic carbon dynamics model in the semi-arid tropics in Niger, West Africa. </w:t>
      </w:r>
      <w:proofErr w:type="spellStart"/>
      <w:r>
        <w:t>Nutr</w:t>
      </w:r>
      <w:proofErr w:type="spellEnd"/>
      <w:r>
        <w:t xml:space="preserve"> </w:t>
      </w:r>
      <w:proofErr w:type="spellStart"/>
      <w:r>
        <w:t>Cycl</w:t>
      </w:r>
      <w:proofErr w:type="spellEnd"/>
      <w:r>
        <w:t xml:space="preserve"> Agroecosystems 89:375–385. https://doi.org/10.1007/s10705-010-9402-4</w:t>
      </w:r>
    </w:p>
    <w:p w14:paraId="08CB8BB2" w14:textId="77777777" w:rsidR="009D6138" w:rsidRDefault="009D6138" w:rsidP="009D6138">
      <w:pPr>
        <w:pStyle w:val="NormalWeb"/>
        <w:ind w:left="480" w:hanging="480"/>
      </w:pPr>
      <w:proofErr w:type="spellStart"/>
      <w:r>
        <w:t>Ndjeunga</w:t>
      </w:r>
      <w:proofErr w:type="spellEnd"/>
      <w:r>
        <w:t xml:space="preserve"> J, </w:t>
      </w:r>
      <w:proofErr w:type="spellStart"/>
      <w:r>
        <w:t>Bationo</w:t>
      </w:r>
      <w:proofErr w:type="spellEnd"/>
      <w:r>
        <w:t xml:space="preserve"> A (2005) Stochastic dominance analysis of soil fertility restoration options on sandy Sahelian soils in southwest Niger. Exp Agric 41:227–244. https://doi.org/10.1017/S0014479704002522</w:t>
      </w:r>
    </w:p>
    <w:p w14:paraId="03BADC26" w14:textId="77777777" w:rsidR="009D6138" w:rsidRDefault="009D6138" w:rsidP="009D6138">
      <w:pPr>
        <w:pStyle w:val="NormalWeb"/>
        <w:ind w:left="480" w:hanging="480"/>
      </w:pPr>
      <w:proofErr w:type="spellStart"/>
      <w:r>
        <w:t>Ogunwole</w:t>
      </w:r>
      <w:proofErr w:type="spellEnd"/>
      <w:r>
        <w:t xml:space="preserve"> J o., </w:t>
      </w:r>
      <w:proofErr w:type="spellStart"/>
      <w:r>
        <w:t>Ugbabe</w:t>
      </w:r>
      <w:proofErr w:type="spellEnd"/>
      <w:r>
        <w:t xml:space="preserve"> O, </w:t>
      </w:r>
      <w:proofErr w:type="spellStart"/>
      <w:r>
        <w:t>Birhanu</w:t>
      </w:r>
      <w:proofErr w:type="spellEnd"/>
      <w:r>
        <w:t xml:space="preserve"> BZ, Alabi O (2019) Promoting Jatropha Agriculture for Sustainable Soil Capital Improvement: A Win-Win Technology for Rehabilitating Degraded Lands in Africa. In: </w:t>
      </w:r>
      <w:proofErr w:type="spellStart"/>
      <w:r>
        <w:t>Ayuk</w:t>
      </w:r>
      <w:proofErr w:type="spellEnd"/>
      <w:r>
        <w:t xml:space="preserve"> E, </w:t>
      </w:r>
      <w:proofErr w:type="spellStart"/>
      <w:r>
        <w:t>Unui</w:t>
      </w:r>
      <w:proofErr w:type="spellEnd"/>
    </w:p>
    <w:p w14:paraId="329C3EED" w14:textId="77777777" w:rsidR="009D6138" w:rsidRDefault="009D6138" w:rsidP="009D6138">
      <w:pPr>
        <w:pStyle w:val="NormalWeb"/>
        <w:ind w:left="480" w:hanging="480"/>
      </w:pPr>
      <w:r>
        <w:t xml:space="preserve">Ouattara K, Ouattara B, Nyberg G, et al (2007) Ploughing frequency and compost application effects on soil infiltrability in a cotton-maize (Gossypium </w:t>
      </w:r>
      <w:proofErr w:type="spellStart"/>
      <w:r>
        <w:t>hirsutum-Zea</w:t>
      </w:r>
      <w:proofErr w:type="spellEnd"/>
      <w:r>
        <w:t xml:space="preserve"> mays L.) rotation system on a Ferric </w:t>
      </w:r>
      <w:proofErr w:type="spellStart"/>
      <w:r>
        <w:t>Luvisol</w:t>
      </w:r>
      <w:proofErr w:type="spellEnd"/>
      <w:r>
        <w:t xml:space="preserve"> and a Ferric </w:t>
      </w:r>
      <w:proofErr w:type="spellStart"/>
      <w:r>
        <w:t>Lixisol</w:t>
      </w:r>
      <w:proofErr w:type="spellEnd"/>
      <w:r>
        <w:t xml:space="preserve"> in Burkina Faso. Soil Tillage Res 95:288–297. https://doi.org/10.1016/j.still.2007.01.008</w:t>
      </w:r>
    </w:p>
    <w:p w14:paraId="2F26C884" w14:textId="77777777" w:rsidR="009D6138" w:rsidRDefault="009D6138" w:rsidP="009D6138">
      <w:pPr>
        <w:pStyle w:val="NormalWeb"/>
        <w:ind w:left="480" w:hanging="480"/>
      </w:pPr>
      <w:r>
        <w:t xml:space="preserve">Payne WA (1997) Managing yield and water use of pearl millet in the Sahel. </w:t>
      </w:r>
      <w:proofErr w:type="spellStart"/>
      <w:r>
        <w:t>Agron</w:t>
      </w:r>
      <w:proofErr w:type="spellEnd"/>
      <w:r>
        <w:t xml:space="preserve"> J 89:481–490. https://doi.org/10.2134/agronj1997.00021962008900030019x</w:t>
      </w:r>
    </w:p>
    <w:p w14:paraId="7DE72F30" w14:textId="77777777" w:rsidR="009D6138" w:rsidRDefault="009D6138" w:rsidP="009D6138">
      <w:pPr>
        <w:pStyle w:val="NormalWeb"/>
        <w:ind w:left="480" w:hanging="480"/>
      </w:pPr>
      <w:r>
        <w:lastRenderedPageBreak/>
        <w:t xml:space="preserve">Perez P, </w:t>
      </w:r>
      <w:proofErr w:type="spellStart"/>
      <w:r>
        <w:t>Albergel</w:t>
      </w:r>
      <w:proofErr w:type="spellEnd"/>
      <w:r>
        <w:t xml:space="preserve"> J, </w:t>
      </w:r>
      <w:proofErr w:type="spellStart"/>
      <w:r>
        <w:t>Diatta</w:t>
      </w:r>
      <w:proofErr w:type="spellEnd"/>
      <w:r>
        <w:t xml:space="preserve"> M, et al (1997) Rehabilitation of a semiarid ecosystem in Senegal 1. Experiments at the hillside scale. Agric </w:t>
      </w:r>
      <w:proofErr w:type="spellStart"/>
      <w:r>
        <w:t>Ecosyst</w:t>
      </w:r>
      <w:proofErr w:type="spellEnd"/>
      <w:r>
        <w:t xml:space="preserve"> Environ 65:95–106. https://doi.org/10.1016/S0167-8809(97)00057-1</w:t>
      </w:r>
    </w:p>
    <w:p w14:paraId="290A5055" w14:textId="77777777" w:rsidR="009D6138" w:rsidRDefault="009D6138" w:rsidP="009D6138">
      <w:pPr>
        <w:pStyle w:val="NormalWeb"/>
        <w:ind w:left="480" w:hanging="480"/>
      </w:pPr>
      <w:r>
        <w:t xml:space="preserve">Pierre C, </w:t>
      </w:r>
      <w:proofErr w:type="spellStart"/>
      <w:r>
        <w:t>Toure</w:t>
      </w:r>
      <w:proofErr w:type="spellEnd"/>
      <w:r>
        <w:t xml:space="preserve"> AA, </w:t>
      </w:r>
      <w:proofErr w:type="spellStart"/>
      <w:r>
        <w:t>Marticorena</w:t>
      </w:r>
      <w:proofErr w:type="spellEnd"/>
      <w:r>
        <w:t xml:space="preserve"> B, et al (2018) Impact of Agropastoral Management on Wind Erosion in Sahelian Croplands. L </w:t>
      </w:r>
      <w:proofErr w:type="spellStart"/>
      <w:r>
        <w:t>Degrad</w:t>
      </w:r>
      <w:proofErr w:type="spellEnd"/>
      <w:r>
        <w:t xml:space="preserve"> Dev 29:800–811. https://doi.org/10.1002/ldr.2783</w:t>
      </w:r>
    </w:p>
    <w:p w14:paraId="0BB88527" w14:textId="77777777" w:rsidR="009D6138" w:rsidRDefault="009D6138" w:rsidP="009D6138">
      <w:pPr>
        <w:pStyle w:val="NormalWeb"/>
        <w:ind w:left="480" w:hanging="480"/>
      </w:pPr>
      <w:r>
        <w:t xml:space="preserve">Powell JM, </w:t>
      </w:r>
      <w:proofErr w:type="spellStart"/>
      <w:r>
        <w:t>Ikpe</w:t>
      </w:r>
      <w:proofErr w:type="spellEnd"/>
      <w:r>
        <w:t xml:space="preserve"> FN, </w:t>
      </w:r>
      <w:proofErr w:type="spellStart"/>
      <w:r>
        <w:t>Somda</w:t>
      </w:r>
      <w:proofErr w:type="spellEnd"/>
      <w:r>
        <w:t xml:space="preserve"> ZC, Fernandez-Rivera S (1998) Urine effects on soil chemical properties and the impact of urine and dung on pearl millet yield. Exp Agric 34:259–276</w:t>
      </w:r>
    </w:p>
    <w:p w14:paraId="40D8EC74" w14:textId="77777777" w:rsidR="009D6138" w:rsidRDefault="009D6138" w:rsidP="009D6138">
      <w:pPr>
        <w:pStyle w:val="NormalWeb"/>
        <w:ind w:left="480" w:hanging="480"/>
      </w:pPr>
      <w:proofErr w:type="spellStart"/>
      <w:r>
        <w:t>Prudencio</w:t>
      </w:r>
      <w:proofErr w:type="spellEnd"/>
      <w:r>
        <w:t xml:space="preserve"> CY (1993) Ring management of soils and crops in the West African semi-arid tropics: The case of </w:t>
      </w:r>
      <w:proofErr w:type="spellStart"/>
      <w:r>
        <w:t>mossi</w:t>
      </w:r>
      <w:proofErr w:type="spellEnd"/>
      <w:r>
        <w:t xml:space="preserve"> farming system in Burkina Faso. Agric </w:t>
      </w:r>
      <w:proofErr w:type="spellStart"/>
      <w:r>
        <w:t>Ecosyst</w:t>
      </w:r>
      <w:proofErr w:type="spellEnd"/>
      <w:r>
        <w:t xml:space="preserve"> Environ 47:237–264. https://doi.org/10.1016/0167-</w:t>
      </w:r>
    </w:p>
    <w:p w14:paraId="5CF3FC53" w14:textId="77777777" w:rsidR="009D6138" w:rsidRDefault="009D6138" w:rsidP="009D6138">
      <w:pPr>
        <w:pStyle w:val="NormalWeb"/>
        <w:ind w:left="480" w:hanging="480"/>
      </w:pPr>
      <w:proofErr w:type="spellStart"/>
      <w:r>
        <w:t>Rebafka</w:t>
      </w:r>
      <w:proofErr w:type="spellEnd"/>
      <w:r>
        <w:t xml:space="preserve"> FP, Hebel A, </w:t>
      </w:r>
      <w:proofErr w:type="spellStart"/>
      <w:r>
        <w:t>Bationo</w:t>
      </w:r>
      <w:proofErr w:type="spellEnd"/>
      <w:r>
        <w:t xml:space="preserve"> A, et al (1994) Short- and long-term effects of crop residues and of phosphorus fertilization on pearl millet yield on an acid sandy soil in Niger, West Africa. F Crop Res 36:113–124. https://doi.org/10.1016/0378-4290(94)90060-4</w:t>
      </w:r>
    </w:p>
    <w:p w14:paraId="1723E25B" w14:textId="77777777" w:rsidR="009D6138" w:rsidRDefault="009D6138" w:rsidP="009D6138">
      <w:pPr>
        <w:pStyle w:val="NormalWeb"/>
        <w:ind w:left="480" w:hanging="480"/>
      </w:pPr>
      <w:proofErr w:type="spellStart"/>
      <w:r>
        <w:t>Rebafka</w:t>
      </w:r>
      <w:proofErr w:type="spellEnd"/>
      <w:r>
        <w:t xml:space="preserve"> FP, </w:t>
      </w:r>
      <w:proofErr w:type="spellStart"/>
      <w:r>
        <w:t>Ndunguru</w:t>
      </w:r>
      <w:proofErr w:type="spellEnd"/>
      <w:r>
        <w:t xml:space="preserve"> BJ, </w:t>
      </w:r>
      <w:proofErr w:type="spellStart"/>
      <w:r>
        <w:t>Marschner</w:t>
      </w:r>
      <w:proofErr w:type="spellEnd"/>
      <w:r>
        <w:t xml:space="preserve"> H (1993) Crop residue application increases nitrogen fixation and dry matter production in groundnut (Arachis </w:t>
      </w:r>
      <w:proofErr w:type="spellStart"/>
      <w:r>
        <w:t>hypogaea</w:t>
      </w:r>
      <w:proofErr w:type="spellEnd"/>
      <w:r>
        <w:t xml:space="preserve"> L.) grown on an acid sandy soil in Niger, West Africa. Plant Soil 150:213–222. https://doi.org/10.1007/BF00013018</w:t>
      </w:r>
    </w:p>
    <w:p w14:paraId="56AF8D9B" w14:textId="77777777" w:rsidR="009D6138" w:rsidRDefault="009D6138" w:rsidP="009D6138">
      <w:pPr>
        <w:pStyle w:val="NormalWeb"/>
        <w:ind w:left="480" w:hanging="480"/>
      </w:pPr>
      <w:proofErr w:type="spellStart"/>
      <w:r>
        <w:t>Reij</w:t>
      </w:r>
      <w:proofErr w:type="spellEnd"/>
      <w:r>
        <w:t xml:space="preserve"> C (2009) </w:t>
      </w:r>
      <w:proofErr w:type="spellStart"/>
      <w:r>
        <w:t>Agroenvironmental</w:t>
      </w:r>
      <w:proofErr w:type="spellEnd"/>
      <w:r>
        <w:t xml:space="preserve"> Transformation in the Sahel. Food Policy 52</w:t>
      </w:r>
    </w:p>
    <w:p w14:paraId="27D85744" w14:textId="77777777" w:rsidR="009D6138" w:rsidRDefault="009D6138" w:rsidP="009D6138">
      <w:pPr>
        <w:pStyle w:val="NormalWeb"/>
        <w:ind w:left="480" w:hanging="480"/>
      </w:pPr>
      <w:r>
        <w:t xml:space="preserve">Sangare G, </w:t>
      </w:r>
      <w:proofErr w:type="spellStart"/>
      <w:r>
        <w:t>Dahiratou</w:t>
      </w:r>
      <w:proofErr w:type="spellEnd"/>
      <w:r>
        <w:t xml:space="preserve"> ID, Moussa B, </w:t>
      </w:r>
      <w:proofErr w:type="spellStart"/>
      <w:r>
        <w:t>Dougbedji</w:t>
      </w:r>
      <w:proofErr w:type="spellEnd"/>
      <w:r>
        <w:t xml:space="preserve"> F (2016) Contribution of previous legumes to soil fertility and millet yields in West African Sahel. African J Agric Res 11:2486–2498. https://doi.org/10.5897/ajar2016.11156</w:t>
      </w:r>
    </w:p>
    <w:p w14:paraId="31988B05" w14:textId="77777777" w:rsidR="009D6138" w:rsidRDefault="009D6138" w:rsidP="009D6138">
      <w:pPr>
        <w:pStyle w:val="NormalWeb"/>
        <w:ind w:left="480" w:hanging="480"/>
      </w:pPr>
      <w:proofErr w:type="spellStart"/>
      <w:r>
        <w:t>Sangaré</w:t>
      </w:r>
      <w:proofErr w:type="spellEnd"/>
      <w:r>
        <w:t xml:space="preserve"> M, </w:t>
      </w:r>
      <w:proofErr w:type="spellStart"/>
      <w:r>
        <w:t>Bationo</w:t>
      </w:r>
      <w:proofErr w:type="spellEnd"/>
      <w:r>
        <w:t xml:space="preserve"> A, </w:t>
      </w:r>
      <w:proofErr w:type="spellStart"/>
      <w:r>
        <w:t>Hiernaux</w:t>
      </w:r>
      <w:proofErr w:type="spellEnd"/>
      <w:r>
        <w:t xml:space="preserve"> P, et al (2002) Effect of type and level of roughage offered to sheep and urine addition on compost quality and millet growth and production in the Sahel. </w:t>
      </w:r>
      <w:proofErr w:type="spellStart"/>
      <w:r>
        <w:t>Nutr</w:t>
      </w:r>
      <w:proofErr w:type="spellEnd"/>
      <w:r>
        <w:t xml:space="preserve"> </w:t>
      </w:r>
      <w:proofErr w:type="spellStart"/>
      <w:r>
        <w:t>Cycl</w:t>
      </w:r>
      <w:proofErr w:type="spellEnd"/>
      <w:r>
        <w:t xml:space="preserve"> Agroecosystems 62:203–208. https://doi.org/10.1023/A:1021232905699</w:t>
      </w:r>
    </w:p>
    <w:p w14:paraId="441A04F3" w14:textId="77777777" w:rsidR="009D6138" w:rsidRDefault="009D6138" w:rsidP="009D6138">
      <w:pPr>
        <w:pStyle w:val="NormalWeb"/>
        <w:ind w:left="480" w:hanging="480"/>
      </w:pPr>
      <w:proofErr w:type="spellStart"/>
      <w:r>
        <w:t>Sangaré</w:t>
      </w:r>
      <w:proofErr w:type="spellEnd"/>
      <w:r>
        <w:t xml:space="preserve"> M, Fernández-Rivera S, </w:t>
      </w:r>
      <w:proofErr w:type="spellStart"/>
      <w:r>
        <w:t>Hiernaux</w:t>
      </w:r>
      <w:proofErr w:type="spellEnd"/>
      <w:r>
        <w:t xml:space="preserve"> P, et al (2002) Influence of dry season supplementation for cattle on soil fertility and millet (Pennisetum glaucum L.) yield in a mixed crop/livestock production system of the Sahel. </w:t>
      </w:r>
      <w:proofErr w:type="spellStart"/>
      <w:r>
        <w:t>Nutr</w:t>
      </w:r>
      <w:proofErr w:type="spellEnd"/>
      <w:r>
        <w:t xml:space="preserve"> </w:t>
      </w:r>
      <w:proofErr w:type="spellStart"/>
      <w:r>
        <w:t>Cycl</w:t>
      </w:r>
      <w:proofErr w:type="spellEnd"/>
      <w:r>
        <w:t xml:space="preserve"> Agroecosystems 62:209–217. https://doi.org/10.1023/A:1021237626450</w:t>
      </w:r>
    </w:p>
    <w:p w14:paraId="353CB8B7" w14:textId="77777777" w:rsidR="009D6138" w:rsidRDefault="009D6138" w:rsidP="009D6138">
      <w:pPr>
        <w:pStyle w:val="NormalWeb"/>
        <w:ind w:left="480" w:hanging="480"/>
      </w:pPr>
      <w:proofErr w:type="spellStart"/>
      <w:r>
        <w:t>Schlecht</w:t>
      </w:r>
      <w:proofErr w:type="spellEnd"/>
      <w:r>
        <w:t xml:space="preserve"> E, </w:t>
      </w:r>
      <w:proofErr w:type="spellStart"/>
      <w:r>
        <w:t>Buerkert</w:t>
      </w:r>
      <w:proofErr w:type="spellEnd"/>
      <w:r>
        <w:t xml:space="preserve"> A, </w:t>
      </w:r>
      <w:proofErr w:type="spellStart"/>
      <w:r>
        <w:t>Tielkes</w:t>
      </w:r>
      <w:proofErr w:type="spellEnd"/>
      <w:r>
        <w:t xml:space="preserve"> E, </w:t>
      </w:r>
      <w:proofErr w:type="spellStart"/>
      <w:r>
        <w:t>Bationo</w:t>
      </w:r>
      <w:proofErr w:type="spellEnd"/>
      <w:r>
        <w:t xml:space="preserve"> A (2006) A critical analysis of challenges and opportunities for soil fertility restoration in </w:t>
      </w:r>
      <w:proofErr w:type="spellStart"/>
      <w:r>
        <w:t>Sudano</w:t>
      </w:r>
      <w:proofErr w:type="spellEnd"/>
      <w:r>
        <w:t xml:space="preserve">-Sahelian West Africa. </w:t>
      </w:r>
      <w:proofErr w:type="spellStart"/>
      <w:r>
        <w:t>Nutr</w:t>
      </w:r>
      <w:proofErr w:type="spellEnd"/>
      <w:r>
        <w:t xml:space="preserve"> </w:t>
      </w:r>
      <w:proofErr w:type="spellStart"/>
      <w:r>
        <w:t>Cycl</w:t>
      </w:r>
      <w:proofErr w:type="spellEnd"/>
      <w:r>
        <w:t xml:space="preserve"> agroecosystems 76:109–136. https://doi.org/10.1007/s10705-005-1670-z</w:t>
      </w:r>
    </w:p>
    <w:p w14:paraId="75872788" w14:textId="77777777" w:rsidR="009D6138" w:rsidRDefault="009D6138" w:rsidP="009D6138">
      <w:pPr>
        <w:pStyle w:val="NormalWeb"/>
        <w:ind w:left="480" w:hanging="480"/>
      </w:pPr>
      <w:proofErr w:type="spellStart"/>
      <w:r>
        <w:t>Sidibé</w:t>
      </w:r>
      <w:proofErr w:type="spellEnd"/>
      <w:r>
        <w:t xml:space="preserve"> D, </w:t>
      </w:r>
      <w:proofErr w:type="spellStart"/>
      <w:r>
        <w:t>Sanou</w:t>
      </w:r>
      <w:proofErr w:type="spellEnd"/>
      <w:r>
        <w:t xml:space="preserve"> H, </w:t>
      </w:r>
      <w:proofErr w:type="spellStart"/>
      <w:r>
        <w:t>Bayala</w:t>
      </w:r>
      <w:proofErr w:type="spellEnd"/>
      <w:r>
        <w:t xml:space="preserve"> J, Teklehaimanot Z (2017) Yield and biomass production by African eggplant (Solanum </w:t>
      </w:r>
      <w:proofErr w:type="spellStart"/>
      <w:r>
        <w:t>aethiopicum</w:t>
      </w:r>
      <w:proofErr w:type="spellEnd"/>
      <w:r>
        <w:t xml:space="preserve">) and sorghum (Sorghum bicolor) intercropped with planted Ber (Ziziphus </w:t>
      </w:r>
      <w:proofErr w:type="spellStart"/>
      <w:r>
        <w:t>mauritiana</w:t>
      </w:r>
      <w:proofErr w:type="spellEnd"/>
      <w:r>
        <w:t xml:space="preserve">) in Mali (West Africa). </w:t>
      </w:r>
      <w:proofErr w:type="spellStart"/>
      <w:r>
        <w:t>Agrofor</w:t>
      </w:r>
      <w:proofErr w:type="spellEnd"/>
      <w:r>
        <w:t xml:space="preserve"> Syst 91:1031–1042. https://doi.org/10.1007/s10457-016-9978-z</w:t>
      </w:r>
    </w:p>
    <w:p w14:paraId="5D04918D" w14:textId="77777777" w:rsidR="009D6138" w:rsidRDefault="009D6138" w:rsidP="009D6138">
      <w:pPr>
        <w:pStyle w:val="NormalWeb"/>
        <w:ind w:left="480" w:hanging="480"/>
      </w:pPr>
      <w:r>
        <w:lastRenderedPageBreak/>
        <w:t>Sivakumar MV. (1993) Growth and Yield of Millet and Cowpea in Relay and Intercrop Systems in the Sahelian Zone in Years when the Onset of the Rainy Season is Early. Exp Agric 29:417–427</w:t>
      </w:r>
    </w:p>
    <w:p w14:paraId="1350C5E3" w14:textId="77777777" w:rsidR="009D6138" w:rsidRDefault="009D6138" w:rsidP="009D6138">
      <w:pPr>
        <w:pStyle w:val="NormalWeb"/>
        <w:ind w:left="480" w:hanging="480"/>
      </w:pPr>
      <w:r>
        <w:t xml:space="preserve">Smith DM, Jarvis PG, Odongo JCW (1998) Management of windbreaks in the Sahel: The strategic implications of tree water use. </w:t>
      </w:r>
      <w:proofErr w:type="spellStart"/>
      <w:r>
        <w:t>Agrofor</w:t>
      </w:r>
      <w:proofErr w:type="spellEnd"/>
      <w:r>
        <w:t xml:space="preserve"> Syst 40:83–96. https://doi.org/10.1023/A:1005962813999</w:t>
      </w:r>
    </w:p>
    <w:p w14:paraId="1CC44C04" w14:textId="77777777" w:rsidR="009D6138" w:rsidRDefault="009D6138" w:rsidP="009D6138">
      <w:pPr>
        <w:pStyle w:val="NormalWeb"/>
        <w:ind w:left="480" w:hanging="480"/>
      </w:pPr>
      <w:r>
        <w:t xml:space="preserve">Subbarao G V., Renard C, Payne WA, </w:t>
      </w:r>
      <w:proofErr w:type="spellStart"/>
      <w:r>
        <w:t>Bationo</w:t>
      </w:r>
      <w:proofErr w:type="spellEnd"/>
      <w:r>
        <w:t xml:space="preserve"> A (2000) Long-term effects of tillage, phosphorus fertilization and crop rotation on pearl millet-cowpea productivity in the West-African </w:t>
      </w:r>
      <w:proofErr w:type="spellStart"/>
      <w:r>
        <w:t>sahel</w:t>
      </w:r>
      <w:proofErr w:type="spellEnd"/>
      <w:r>
        <w:t>. Exp Agric 36:243–264. https://doi.org/10.1017/S0014479700002106</w:t>
      </w:r>
    </w:p>
    <w:p w14:paraId="31A4F1EC" w14:textId="77777777" w:rsidR="009D6138" w:rsidRDefault="009D6138" w:rsidP="009D6138">
      <w:pPr>
        <w:pStyle w:val="NormalWeb"/>
        <w:ind w:left="480" w:hanging="480"/>
      </w:pPr>
      <w:r>
        <w:t xml:space="preserve">Suzuki K, Matsunaga R, Hayashi K, et al (2014) Effects of traditional soil management practices on the nutrient status in Sahelian sandy soils of Niger, West Africa. </w:t>
      </w:r>
      <w:proofErr w:type="spellStart"/>
      <w:r>
        <w:t>Geoderma</w:t>
      </w:r>
      <w:proofErr w:type="spellEnd"/>
      <w:r>
        <w:t xml:space="preserve"> 223–225:1–8. https://doi.org/10.1016/j.geoderma.2014.01.016</w:t>
      </w:r>
    </w:p>
    <w:p w14:paraId="1FE1B49E" w14:textId="77777777" w:rsidR="009D6138" w:rsidRDefault="009D6138" w:rsidP="009D6138">
      <w:pPr>
        <w:pStyle w:val="NormalWeb"/>
        <w:ind w:left="480" w:hanging="480"/>
      </w:pPr>
      <w:r>
        <w:t xml:space="preserve">Suzuki K, Matsunaga R, Hayashi K, et al (2017) Effects of long-term application of mineral and organic fertilizers on dynamics of nitrogen pools in the sandy soil of the Sahel region, Niger. Agric </w:t>
      </w:r>
      <w:proofErr w:type="spellStart"/>
      <w:r>
        <w:t>Ecosyst</w:t>
      </w:r>
      <w:proofErr w:type="spellEnd"/>
      <w:r>
        <w:t xml:space="preserve"> Environ 242:76–88. https://doi.org/10.1016/j.agee.2017.03.004</w:t>
      </w:r>
    </w:p>
    <w:p w14:paraId="30DAC89F" w14:textId="77777777" w:rsidR="009D6138" w:rsidRDefault="009D6138" w:rsidP="009D6138">
      <w:pPr>
        <w:pStyle w:val="NormalWeb"/>
        <w:ind w:left="480" w:hanging="480"/>
      </w:pPr>
      <w:proofErr w:type="spellStart"/>
      <w:r>
        <w:t>Tabo</w:t>
      </w:r>
      <w:proofErr w:type="spellEnd"/>
      <w:r>
        <w:t xml:space="preserve"> R, </w:t>
      </w:r>
      <w:proofErr w:type="spellStart"/>
      <w:r>
        <w:t>Bationo</w:t>
      </w:r>
      <w:proofErr w:type="spellEnd"/>
      <w:r>
        <w:t xml:space="preserve"> A, Gerard B, et al (2007) Improving cereal productivity and farmers’ income using a strategic application of fertilizers in West Africa. Adv </w:t>
      </w:r>
      <w:proofErr w:type="spellStart"/>
      <w:r>
        <w:t>Integr</w:t>
      </w:r>
      <w:proofErr w:type="spellEnd"/>
      <w:r>
        <w:t xml:space="preserve"> Soil </w:t>
      </w:r>
      <w:proofErr w:type="spellStart"/>
      <w:r>
        <w:t>Fertil</w:t>
      </w:r>
      <w:proofErr w:type="spellEnd"/>
      <w:r>
        <w:t xml:space="preserve"> </w:t>
      </w:r>
      <w:proofErr w:type="spellStart"/>
      <w:r>
        <w:t>Manag</w:t>
      </w:r>
      <w:proofErr w:type="spellEnd"/>
      <w:r>
        <w:t xml:space="preserve"> sub-Saharan Africa Challenges </w:t>
      </w:r>
      <w:proofErr w:type="spellStart"/>
      <w:r>
        <w:t>Oppor</w:t>
      </w:r>
      <w:proofErr w:type="spellEnd"/>
      <w:r>
        <w:t xml:space="preserve"> 201–208. https://doi.org/10.1007/978-1-4020-5760-1_18</w:t>
      </w:r>
    </w:p>
    <w:p w14:paraId="544F5094" w14:textId="77777777" w:rsidR="009D6138" w:rsidRDefault="009D6138" w:rsidP="009D6138">
      <w:pPr>
        <w:pStyle w:val="NormalWeb"/>
        <w:ind w:left="480" w:hanging="480"/>
      </w:pPr>
      <w:proofErr w:type="spellStart"/>
      <w:r>
        <w:t>Tounkara</w:t>
      </w:r>
      <w:proofErr w:type="spellEnd"/>
      <w:r>
        <w:t xml:space="preserve"> A, Clermont-Dauphin C, </w:t>
      </w:r>
      <w:proofErr w:type="spellStart"/>
      <w:r>
        <w:t>Affholder</w:t>
      </w:r>
      <w:proofErr w:type="spellEnd"/>
      <w:r>
        <w:t xml:space="preserve"> F, et al (2020) Inorganic fertilizer use efficiency of millet crop increased with organic fertilizer application in rainfed agriculture on smallholdings in central Senegal. Agric </w:t>
      </w:r>
      <w:proofErr w:type="spellStart"/>
      <w:r>
        <w:t>Ecosyst</w:t>
      </w:r>
      <w:proofErr w:type="spellEnd"/>
      <w:r>
        <w:t xml:space="preserve"> Environ </w:t>
      </w:r>
      <w:proofErr w:type="gramStart"/>
      <w:r>
        <w:t>294:.</w:t>
      </w:r>
      <w:proofErr w:type="gramEnd"/>
      <w:r>
        <w:t xml:space="preserve"> https://doi.org/10.1016/j.agee.2020.106878</w:t>
      </w:r>
    </w:p>
    <w:p w14:paraId="01D32F49" w14:textId="77777777" w:rsidR="009D6138" w:rsidRDefault="009D6138" w:rsidP="009D6138">
      <w:pPr>
        <w:pStyle w:val="NormalWeb"/>
        <w:ind w:left="480" w:hanging="480"/>
      </w:pPr>
      <w:r>
        <w:t xml:space="preserve">Trail P, </w:t>
      </w:r>
      <w:proofErr w:type="spellStart"/>
      <w:r>
        <w:t>Abaye</w:t>
      </w:r>
      <w:proofErr w:type="spellEnd"/>
      <w:r>
        <w:t xml:space="preserve"> O, Thomason WE, et al (2016) Evaluating intercropping (living cover) and mulching (desiccated cover) practices for increasing millet yields in Senegal. </w:t>
      </w:r>
      <w:proofErr w:type="spellStart"/>
      <w:r>
        <w:t>Agron</w:t>
      </w:r>
      <w:proofErr w:type="spellEnd"/>
      <w:r>
        <w:t xml:space="preserve"> J 108:1742–1752. https://doi.org/10.2134/agronj2015.0422</w:t>
      </w:r>
    </w:p>
    <w:p w14:paraId="1DC9BE1E" w14:textId="77777777" w:rsidR="009D6138" w:rsidRDefault="009D6138" w:rsidP="009D6138">
      <w:pPr>
        <w:pStyle w:val="NormalWeb"/>
        <w:ind w:left="480" w:hanging="480"/>
      </w:pPr>
      <w:proofErr w:type="spellStart"/>
      <w:r>
        <w:t>Traoré</w:t>
      </w:r>
      <w:proofErr w:type="spellEnd"/>
      <w:r>
        <w:t xml:space="preserve"> H, Barro A, </w:t>
      </w:r>
      <w:proofErr w:type="spellStart"/>
      <w:r>
        <w:t>Yonli</w:t>
      </w:r>
      <w:proofErr w:type="spellEnd"/>
      <w:r>
        <w:t xml:space="preserve"> D, et al (2020) Water conservation methods and cropping systems for increased productivity and economic resilience in Burkina Faso. Water (Switzerland) 12:1–13. https://doi.org/10.3390/W12040976</w:t>
      </w:r>
    </w:p>
    <w:p w14:paraId="5F8F3A06" w14:textId="77777777" w:rsidR="009D6138" w:rsidRDefault="009D6138" w:rsidP="009D6138">
      <w:pPr>
        <w:pStyle w:val="NormalWeb"/>
        <w:ind w:left="480" w:hanging="480"/>
      </w:pPr>
      <w:r>
        <w:t xml:space="preserve">Traore K, </w:t>
      </w:r>
      <w:proofErr w:type="spellStart"/>
      <w:r>
        <w:t>Birhanu</w:t>
      </w:r>
      <w:proofErr w:type="spellEnd"/>
      <w:r>
        <w:t xml:space="preserve"> BZ (2019) Soil Erosion Control and Moisture Conservation Using Contour Ridge Tillage in </w:t>
      </w:r>
      <w:proofErr w:type="spellStart"/>
      <w:r>
        <w:t>Bougouni</w:t>
      </w:r>
      <w:proofErr w:type="spellEnd"/>
      <w:r>
        <w:t xml:space="preserve"> and </w:t>
      </w:r>
      <w:proofErr w:type="spellStart"/>
      <w:r>
        <w:t>Koutiala</w:t>
      </w:r>
      <w:proofErr w:type="spellEnd"/>
      <w:r>
        <w:t xml:space="preserve">, Southern Mali. J Environ </w:t>
      </w:r>
      <w:proofErr w:type="spellStart"/>
      <w:r>
        <w:t>Prot</w:t>
      </w:r>
      <w:proofErr w:type="spellEnd"/>
      <w:r>
        <w:t xml:space="preserve"> (Irvine, Calif) 10:1333–1360. https://doi.org/10.4236/jep.2019.1010079</w:t>
      </w:r>
    </w:p>
    <w:p w14:paraId="14B1E0B5" w14:textId="77777777" w:rsidR="009D6138" w:rsidRDefault="009D6138" w:rsidP="009D6138">
      <w:pPr>
        <w:pStyle w:val="NormalWeb"/>
        <w:ind w:left="480" w:hanging="480"/>
      </w:pPr>
      <w:r>
        <w:t xml:space="preserve">Traore K, Sidibe DK, Coulibaly H, </w:t>
      </w:r>
      <w:proofErr w:type="spellStart"/>
      <w:r>
        <w:t>Bayala</w:t>
      </w:r>
      <w:proofErr w:type="spellEnd"/>
      <w:r>
        <w:t xml:space="preserve"> J (2017) Optimizing yield of improved varieties of millet and sorghum under highly variable rainfall conditions using contour ridges in </w:t>
      </w:r>
      <w:proofErr w:type="spellStart"/>
      <w:r>
        <w:t>Cinzana</w:t>
      </w:r>
      <w:proofErr w:type="spellEnd"/>
      <w:r>
        <w:t xml:space="preserve">, Mali. Agric Food </w:t>
      </w:r>
      <w:proofErr w:type="spellStart"/>
      <w:r>
        <w:t>Secur</w:t>
      </w:r>
      <w:proofErr w:type="spellEnd"/>
      <w:r>
        <w:t xml:space="preserve"> 6:1–13. https://doi.org/10.1186/s40066-016-0086-0</w:t>
      </w:r>
    </w:p>
    <w:p w14:paraId="07064225" w14:textId="77777777" w:rsidR="009D6138" w:rsidRDefault="009D6138" w:rsidP="009D6138">
      <w:pPr>
        <w:pStyle w:val="NormalWeb"/>
        <w:ind w:left="480" w:hanging="480"/>
      </w:pPr>
      <w:r>
        <w:lastRenderedPageBreak/>
        <w:t xml:space="preserve">Turner MD, </w:t>
      </w:r>
      <w:proofErr w:type="spellStart"/>
      <w:r>
        <w:t>Hiernaux</w:t>
      </w:r>
      <w:proofErr w:type="spellEnd"/>
      <w:r>
        <w:t xml:space="preserve"> P (2015) The effects of management history and landscape position on inter-field variation in soil fertility and millet yields in southwestern Niger. Agric </w:t>
      </w:r>
      <w:proofErr w:type="spellStart"/>
      <w:r>
        <w:t>Ecosyst</w:t>
      </w:r>
      <w:proofErr w:type="spellEnd"/>
      <w:r>
        <w:t xml:space="preserve"> Environ 211:73–83. https://doi.org/10.1016/j.agee.2015.05.010</w:t>
      </w:r>
    </w:p>
    <w:p w14:paraId="1624365F" w14:textId="77777777" w:rsidR="009D6138" w:rsidRDefault="009D6138" w:rsidP="009D6138">
      <w:pPr>
        <w:pStyle w:val="NormalWeb"/>
        <w:ind w:left="480" w:hanging="480"/>
      </w:pPr>
      <w:r>
        <w:t xml:space="preserve">Van </w:t>
      </w:r>
      <w:proofErr w:type="spellStart"/>
      <w:r>
        <w:t>Asten</w:t>
      </w:r>
      <w:proofErr w:type="spellEnd"/>
      <w:r>
        <w:t xml:space="preserve"> PJA, Van ’t </w:t>
      </w:r>
      <w:proofErr w:type="spellStart"/>
      <w:r>
        <w:t>Zelfde</w:t>
      </w:r>
      <w:proofErr w:type="spellEnd"/>
      <w:r>
        <w:t xml:space="preserve"> JA, Van Der Zee SEATM, </w:t>
      </w:r>
      <w:proofErr w:type="spellStart"/>
      <w:r>
        <w:t>Hammecker</w:t>
      </w:r>
      <w:proofErr w:type="spellEnd"/>
      <w:r>
        <w:t xml:space="preserve"> C (2004) The effect of irrigated rice cropping on the alkalinity of two alkaline rice soils in the Sahel. </w:t>
      </w:r>
      <w:proofErr w:type="spellStart"/>
      <w:r>
        <w:t>Geoderma</w:t>
      </w:r>
      <w:proofErr w:type="spellEnd"/>
      <w:r>
        <w:t xml:space="preserve"> 119:233–247. https://doi.org/10.1016/j.geoderma.2003.08.002</w:t>
      </w:r>
    </w:p>
    <w:p w14:paraId="0646A572" w14:textId="77777777" w:rsidR="009D6138" w:rsidRDefault="009D6138" w:rsidP="009D6138">
      <w:pPr>
        <w:pStyle w:val="NormalWeb"/>
        <w:ind w:left="480" w:hanging="480"/>
      </w:pPr>
      <w:r>
        <w:t xml:space="preserve">Van </w:t>
      </w:r>
      <w:proofErr w:type="spellStart"/>
      <w:r>
        <w:t>Asten</w:t>
      </w:r>
      <w:proofErr w:type="spellEnd"/>
      <w:r>
        <w:t xml:space="preserve"> PJA, Van </w:t>
      </w:r>
      <w:proofErr w:type="spellStart"/>
      <w:r>
        <w:t>Bodegom</w:t>
      </w:r>
      <w:proofErr w:type="spellEnd"/>
      <w:r>
        <w:t xml:space="preserve"> PM, Mulder LM, </w:t>
      </w:r>
      <w:proofErr w:type="spellStart"/>
      <w:r>
        <w:t>Kropff</w:t>
      </w:r>
      <w:proofErr w:type="spellEnd"/>
      <w:r>
        <w:t xml:space="preserve"> MJ (2005) Effect of straw application on rice yields and nutrient availability on an alkaline and a pH-neutral soil in a Sahelian irrigation scheme. </w:t>
      </w:r>
      <w:proofErr w:type="spellStart"/>
      <w:r>
        <w:t>Nutr</w:t>
      </w:r>
      <w:proofErr w:type="spellEnd"/>
      <w:r>
        <w:t xml:space="preserve"> </w:t>
      </w:r>
      <w:proofErr w:type="spellStart"/>
      <w:r>
        <w:t>Cycl</w:t>
      </w:r>
      <w:proofErr w:type="spellEnd"/>
      <w:r>
        <w:t xml:space="preserve"> Agroecosystems 72:255–266. https://doi.org/10.1007/s10705-005-3108-z</w:t>
      </w:r>
    </w:p>
    <w:p w14:paraId="5F45AC1A" w14:textId="77777777" w:rsidR="009D6138" w:rsidRDefault="009D6138" w:rsidP="009D6138">
      <w:pPr>
        <w:pStyle w:val="NormalWeb"/>
        <w:ind w:left="480" w:hanging="480"/>
      </w:pPr>
      <w:proofErr w:type="spellStart"/>
      <w:r>
        <w:t>Waliyar</w:t>
      </w:r>
      <w:proofErr w:type="spellEnd"/>
      <w:r>
        <w:t xml:space="preserve"> F, </w:t>
      </w:r>
      <w:proofErr w:type="spellStart"/>
      <w:r>
        <w:t>Ndunguru</w:t>
      </w:r>
      <w:proofErr w:type="spellEnd"/>
      <w:r>
        <w:t xml:space="preserve"> BJ, Sharma SB, </w:t>
      </w:r>
      <w:proofErr w:type="spellStart"/>
      <w:r>
        <w:t>Bationo</w:t>
      </w:r>
      <w:proofErr w:type="spellEnd"/>
      <w:r>
        <w:t xml:space="preserve"> A (1992) Effect of liming and carbofuran on groundnut yield in sandy soils in Niger. </w:t>
      </w:r>
      <w:proofErr w:type="spellStart"/>
      <w:r>
        <w:t>Fertil</w:t>
      </w:r>
      <w:proofErr w:type="spellEnd"/>
      <w:r>
        <w:t xml:space="preserve"> Res 33:203–208. https://doi.org/10.1007/BF01050875</w:t>
      </w:r>
    </w:p>
    <w:p w14:paraId="0EE8494D" w14:textId="77777777" w:rsidR="009D6138" w:rsidRDefault="009D6138" w:rsidP="009D6138">
      <w:pPr>
        <w:pStyle w:val="NormalWeb"/>
        <w:ind w:left="480" w:hanging="480"/>
      </w:pPr>
      <w:proofErr w:type="spellStart"/>
      <w:r>
        <w:t>Yamoah</w:t>
      </w:r>
      <w:proofErr w:type="spellEnd"/>
      <w:r>
        <w:t xml:space="preserve"> CF, </w:t>
      </w:r>
      <w:proofErr w:type="spellStart"/>
      <w:r>
        <w:t>Bationo</w:t>
      </w:r>
      <w:proofErr w:type="spellEnd"/>
      <w:r>
        <w:t xml:space="preserve"> A, Shapiro B, Koala S (2003) Soil Management Practices to Improve Nutrient-use Efficiencies and Reduce Risk in Millet-based Cropping Systems in the Sahel. Risk Anal 66–72</w:t>
      </w:r>
    </w:p>
    <w:p w14:paraId="0050B903" w14:textId="77777777" w:rsidR="009D6138" w:rsidRDefault="009D6138" w:rsidP="009D6138">
      <w:pPr>
        <w:pStyle w:val="NormalWeb"/>
        <w:ind w:left="480" w:hanging="480"/>
      </w:pPr>
      <w:proofErr w:type="spellStart"/>
      <w:r>
        <w:t>Yamoah</w:t>
      </w:r>
      <w:proofErr w:type="spellEnd"/>
      <w:r>
        <w:t xml:space="preserve"> CF, </w:t>
      </w:r>
      <w:proofErr w:type="spellStart"/>
      <w:r>
        <w:t>Bationo</w:t>
      </w:r>
      <w:proofErr w:type="spellEnd"/>
      <w:r>
        <w:t xml:space="preserve"> A, Shapiro B, Koala S (2011) Use of rainfall indices to analyze the effects of phosphate rocks on millet in the Sahel. African J Agric Res 6:586–593. https://doi.org/10.5897/AJAR10.300</w:t>
      </w:r>
    </w:p>
    <w:p w14:paraId="33D657BF" w14:textId="77777777" w:rsidR="009D6138" w:rsidRDefault="009D6138" w:rsidP="009D6138">
      <w:pPr>
        <w:pStyle w:val="NormalWeb"/>
        <w:ind w:left="480" w:hanging="480"/>
      </w:pPr>
      <w:proofErr w:type="spellStart"/>
      <w:r>
        <w:t>Zemadim</w:t>
      </w:r>
      <w:proofErr w:type="spellEnd"/>
      <w:r>
        <w:t xml:space="preserve"> B, </w:t>
      </w:r>
      <w:proofErr w:type="spellStart"/>
      <w:r>
        <w:t>Tabo</w:t>
      </w:r>
      <w:proofErr w:type="spellEnd"/>
      <w:r>
        <w:t xml:space="preserve"> R, </w:t>
      </w:r>
      <w:proofErr w:type="spellStart"/>
      <w:r>
        <w:t>Sogoba</w:t>
      </w:r>
      <w:proofErr w:type="spellEnd"/>
      <w:r>
        <w:t xml:space="preserve"> B, et al (2014) Assessment of Contour Bunding Technology for Improved Land and Water Management in Mali. Resilient </w:t>
      </w:r>
      <w:proofErr w:type="spellStart"/>
      <w:r>
        <w:t>Dryl</w:t>
      </w:r>
      <w:proofErr w:type="spellEnd"/>
      <w:r>
        <w:t xml:space="preserve"> Syst Res Rep No 63 28</w:t>
      </w:r>
    </w:p>
    <w:p w14:paraId="40F101F2" w14:textId="77777777" w:rsidR="009D6138" w:rsidRDefault="009D6138" w:rsidP="009D6138">
      <w:pPr>
        <w:pStyle w:val="NormalWeb"/>
        <w:ind w:left="480" w:hanging="480"/>
      </w:pPr>
      <w:proofErr w:type="spellStart"/>
      <w:r>
        <w:t>Zougmoré</w:t>
      </w:r>
      <w:proofErr w:type="spellEnd"/>
      <w:r>
        <w:t xml:space="preserve"> R, Mando A, </w:t>
      </w:r>
      <w:proofErr w:type="spellStart"/>
      <w:r>
        <w:t>Stroosnijder</w:t>
      </w:r>
      <w:proofErr w:type="spellEnd"/>
      <w:r>
        <w:t xml:space="preserve"> L (2009) Soil nutrient and sediment loss as affected by erosion barriers and nutrient source in semi-arid Burkina Faso. Arid L Res </w:t>
      </w:r>
      <w:proofErr w:type="spellStart"/>
      <w:r>
        <w:t>Manag</w:t>
      </w:r>
      <w:proofErr w:type="spellEnd"/>
      <w:r>
        <w:t xml:space="preserve"> 23:85–101. https://doi.org/10.1080/15324980802599142</w:t>
      </w:r>
    </w:p>
    <w:p w14:paraId="668E9EB0" w14:textId="78E474AE" w:rsidR="00FB56B6" w:rsidRDefault="00FB56B6" w:rsidP="00D76CAD">
      <w:pPr>
        <w:pStyle w:val="NormalWeb"/>
        <w:ind w:left="480" w:hanging="480"/>
      </w:pPr>
    </w:p>
    <w:p w14:paraId="1F9C83A2" w14:textId="086AB9DB" w:rsidR="00714791" w:rsidRPr="00714791" w:rsidRDefault="00714791">
      <w:pPr>
        <w:rPr>
          <w:rFonts w:ascii="Times New Roman" w:hAnsi="Times New Roman" w:cs="Times New Roman"/>
          <w:b/>
          <w:bCs/>
        </w:rPr>
      </w:pPr>
    </w:p>
    <w:sectPr w:rsidR="00714791" w:rsidRPr="00714791" w:rsidSect="00537A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5A"/>
    <w:rsid w:val="001B2155"/>
    <w:rsid w:val="002E6F2D"/>
    <w:rsid w:val="003F3287"/>
    <w:rsid w:val="00537A8B"/>
    <w:rsid w:val="006C7B86"/>
    <w:rsid w:val="00714791"/>
    <w:rsid w:val="007361F7"/>
    <w:rsid w:val="00791148"/>
    <w:rsid w:val="0080365A"/>
    <w:rsid w:val="008119A0"/>
    <w:rsid w:val="00886C75"/>
    <w:rsid w:val="0096211D"/>
    <w:rsid w:val="009D6138"/>
    <w:rsid w:val="00A01341"/>
    <w:rsid w:val="00A809B5"/>
    <w:rsid w:val="00C82052"/>
    <w:rsid w:val="00D16078"/>
    <w:rsid w:val="00D76CAD"/>
    <w:rsid w:val="00E42EFE"/>
    <w:rsid w:val="00EB0495"/>
    <w:rsid w:val="00F56A29"/>
    <w:rsid w:val="00FB56B6"/>
    <w:rsid w:val="00FD254A"/>
    <w:rsid w:val="00FF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296776"/>
  <w15:chartTrackingRefBased/>
  <w15:docId w15:val="{A2E156A7-8F8C-F34D-999D-587751BAF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341"/>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2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B56B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320852">
      <w:bodyDiv w:val="1"/>
      <w:marLeft w:val="0"/>
      <w:marRight w:val="0"/>
      <w:marTop w:val="0"/>
      <w:marBottom w:val="0"/>
      <w:divBdr>
        <w:top w:val="none" w:sz="0" w:space="0" w:color="auto"/>
        <w:left w:val="none" w:sz="0" w:space="0" w:color="auto"/>
        <w:bottom w:val="none" w:sz="0" w:space="0" w:color="auto"/>
        <w:right w:val="none" w:sz="0" w:space="0" w:color="auto"/>
      </w:divBdr>
    </w:div>
    <w:div w:id="164242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13</Pages>
  <Words>4347</Words>
  <Characters>24783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 Alison</dc:creator>
  <cp:keywords/>
  <dc:description/>
  <cp:lastModifiedBy>Nord, Alison</cp:lastModifiedBy>
  <cp:revision>14</cp:revision>
  <dcterms:created xsi:type="dcterms:W3CDTF">2021-10-29T15:13:00Z</dcterms:created>
  <dcterms:modified xsi:type="dcterms:W3CDTF">2022-04-23T19:49:00Z</dcterms:modified>
</cp:coreProperties>
</file>