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3EC90" w14:textId="77777777" w:rsidR="00F64B38" w:rsidRDefault="00F64B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2DBD052C" w14:textId="77777777" w:rsidR="00C9631C" w:rsidRDefault="00153898" w:rsidP="00C9631C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85623"/>
        </w:rPr>
        <w:t>Carbon footprint</w:t>
      </w:r>
      <w:r>
        <w:rPr>
          <w:rFonts w:ascii="Times New Roman" w:eastAsia="Times New Roman" w:hAnsi="Times New Roman" w:cs="Times New Roman"/>
        </w:rPr>
        <w:t xml:space="preserve"> of mixed farming crop-livestock rotational-based grazing beef systems using </w:t>
      </w:r>
      <w:r>
        <w:rPr>
          <w:rFonts w:ascii="Times New Roman" w:eastAsia="Times New Roman" w:hAnsi="Times New Roman" w:cs="Times New Roman"/>
          <w:color w:val="385623"/>
        </w:rPr>
        <w:t>long term experimental</w:t>
      </w:r>
      <w:r>
        <w:rPr>
          <w:rFonts w:ascii="Times New Roman" w:eastAsia="Times New Roman" w:hAnsi="Times New Roman" w:cs="Times New Roman"/>
        </w:rPr>
        <w:t xml:space="preserve"> data.</w:t>
      </w:r>
      <w:r w:rsidR="00C9631C" w:rsidRPr="00C9631C">
        <w:rPr>
          <w:rFonts w:ascii="Times New Roman" w:eastAsia="Times New Roman" w:hAnsi="Times New Roman" w:cs="Times New Roman"/>
        </w:rPr>
        <w:t xml:space="preserve"> </w:t>
      </w:r>
    </w:p>
    <w:p w14:paraId="6ADE026C" w14:textId="174ADAEA" w:rsidR="00C9631C" w:rsidRDefault="00C9631C" w:rsidP="00C9631C">
      <w:pPr>
        <w:spacing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Pereyra-</w:t>
      </w:r>
      <w:proofErr w:type="spellStart"/>
      <w:r>
        <w:rPr>
          <w:rFonts w:ascii="Times New Roman" w:eastAsia="Times New Roman" w:hAnsi="Times New Roman" w:cs="Times New Roman"/>
        </w:rPr>
        <w:t>Goday</w:t>
      </w:r>
      <w:proofErr w:type="spellEnd"/>
      <w:r>
        <w:rPr>
          <w:rFonts w:ascii="Times New Roman" w:eastAsia="Times New Roman" w:hAnsi="Times New Roman" w:cs="Times New Roman"/>
        </w:rPr>
        <w:t>, F.</w:t>
      </w:r>
      <w:r>
        <w:rPr>
          <w:rFonts w:ascii="Times New Roman" w:eastAsia="Times New Roman" w:hAnsi="Times New Roman" w:cs="Times New Roman"/>
          <w:vertAlign w:val="superscript"/>
        </w:rPr>
        <w:t>1,2*</w:t>
      </w:r>
      <w:r>
        <w:rPr>
          <w:rFonts w:ascii="Times New Roman" w:eastAsia="Times New Roman" w:hAnsi="Times New Roman" w:cs="Times New Roman"/>
        </w:rPr>
        <w:t xml:space="preserve">; </w:t>
      </w:r>
      <w:proofErr w:type="spellStart"/>
      <w:r>
        <w:rPr>
          <w:rFonts w:ascii="Times New Roman" w:eastAsia="Times New Roman" w:hAnsi="Times New Roman" w:cs="Times New Roman"/>
        </w:rPr>
        <w:t>Jebari</w:t>
      </w:r>
      <w:proofErr w:type="spellEnd"/>
      <w:r>
        <w:rPr>
          <w:rFonts w:ascii="Times New Roman" w:eastAsia="Times New Roman" w:hAnsi="Times New Roman" w:cs="Times New Roman"/>
        </w:rPr>
        <w:t>, A.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; Takahashi, T</w:t>
      </w:r>
      <w:r>
        <w:rPr>
          <w:rFonts w:ascii="Times New Roman" w:eastAsia="Times New Roman" w:hAnsi="Times New Roman" w:cs="Times New Roman"/>
          <w:vertAlign w:val="superscript"/>
        </w:rPr>
        <w:t>3,4</w:t>
      </w:r>
      <w:r>
        <w:rPr>
          <w:rFonts w:ascii="Times New Roman" w:eastAsia="Times New Roman" w:hAnsi="Times New Roman" w:cs="Times New Roman"/>
        </w:rPr>
        <w:t>.; Rovira P.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; Ayala, W.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; Lee, M.R.F. </w:t>
      </w:r>
      <w:r>
        <w:rPr>
          <w:rFonts w:ascii="Times New Roman" w:eastAsia="Times New Roman" w:hAnsi="Times New Roman" w:cs="Times New Roman"/>
          <w:vertAlign w:val="superscript"/>
        </w:rPr>
        <w:t>5</w:t>
      </w:r>
      <w:r>
        <w:rPr>
          <w:rFonts w:ascii="Times New Roman" w:eastAsia="Times New Roman" w:hAnsi="Times New Roman" w:cs="Times New Roman"/>
        </w:rPr>
        <w:t>, Rivero, M.J.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; McAuliffe, G.A.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14:paraId="620FD73A" w14:textId="77777777" w:rsidR="00C9631C" w:rsidRPr="004831D8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  <w:lang w:val="es-UY"/>
        </w:rPr>
      </w:pPr>
      <w:r w:rsidRPr="004831D8">
        <w:rPr>
          <w:rFonts w:ascii="Times New Roman" w:eastAsia="Times New Roman" w:hAnsi="Times New Roman" w:cs="Times New Roman"/>
          <w:vertAlign w:val="superscript"/>
          <w:lang w:val="es-UY"/>
        </w:rPr>
        <w:t>1</w:t>
      </w:r>
      <w:r w:rsidRPr="004831D8">
        <w:rPr>
          <w:rFonts w:ascii="Times New Roman" w:eastAsia="Times New Roman" w:hAnsi="Times New Roman" w:cs="Times New Roman"/>
          <w:lang w:val="es-UY"/>
        </w:rPr>
        <w:t xml:space="preserve"> </w:t>
      </w:r>
      <w:proofErr w:type="gramStart"/>
      <w:r w:rsidRPr="004831D8">
        <w:rPr>
          <w:rFonts w:ascii="Times New Roman" w:eastAsia="Times New Roman" w:hAnsi="Times New Roman" w:cs="Times New Roman"/>
          <w:lang w:val="es-UY"/>
        </w:rPr>
        <w:t>Instituto</w:t>
      </w:r>
      <w:proofErr w:type="gramEnd"/>
      <w:r w:rsidRPr="004831D8">
        <w:rPr>
          <w:rFonts w:ascii="Times New Roman" w:eastAsia="Times New Roman" w:hAnsi="Times New Roman" w:cs="Times New Roman"/>
          <w:lang w:val="es-UY"/>
        </w:rPr>
        <w:t xml:space="preserve"> Nacional de Investigación Agropecuaria (INIA), Treinta y Tres, 33000, Uruguay</w:t>
      </w:r>
    </w:p>
    <w:p w14:paraId="14C0BECA" w14:textId="77777777" w:rsidR="00C9631C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 Rothamsted Research, Net Zero &amp; Resilient Farming, Okehampton, EX20 2SB, UK</w:t>
      </w:r>
    </w:p>
    <w:p w14:paraId="41640261" w14:textId="77777777" w:rsidR="00C9631C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Agri-Food and Biosciences Institute, Hillsborough, BT26 6DR, UK</w:t>
      </w:r>
    </w:p>
    <w:p w14:paraId="34BC2984" w14:textId="77777777" w:rsidR="00C9631C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4</w:t>
      </w:r>
      <w:r>
        <w:rPr>
          <w:rFonts w:ascii="Times New Roman" w:eastAsia="Times New Roman" w:hAnsi="Times New Roman" w:cs="Times New Roman"/>
        </w:rPr>
        <w:t xml:space="preserve"> University of Bristol, Langford, BS40 5DU, UK</w:t>
      </w:r>
    </w:p>
    <w:p w14:paraId="31918478" w14:textId="77777777" w:rsidR="00C9631C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5</w:t>
      </w:r>
      <w:r>
        <w:rPr>
          <w:rFonts w:ascii="Times New Roman" w:eastAsia="Times New Roman" w:hAnsi="Times New Roman" w:cs="Times New Roman"/>
        </w:rPr>
        <w:t xml:space="preserve"> Harper Adams University, </w:t>
      </w:r>
      <w:proofErr w:type="spellStart"/>
      <w:r>
        <w:rPr>
          <w:rFonts w:ascii="Times New Roman" w:eastAsia="Times New Roman" w:hAnsi="Times New Roman" w:cs="Times New Roman"/>
        </w:rPr>
        <w:t>Edgmond</w:t>
      </w:r>
      <w:proofErr w:type="spellEnd"/>
      <w:r>
        <w:rPr>
          <w:rFonts w:ascii="Times New Roman" w:eastAsia="Times New Roman" w:hAnsi="Times New Roman" w:cs="Times New Roman"/>
        </w:rPr>
        <w:t>, Shropshire, TF10 8NB, UK</w:t>
      </w:r>
    </w:p>
    <w:p w14:paraId="3693CF6E" w14:textId="77777777" w:rsidR="00C9631C" w:rsidRDefault="00C9631C" w:rsidP="00C9631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* </w:t>
      </w:r>
      <w:r>
        <w:rPr>
          <w:rFonts w:ascii="Times New Roman" w:eastAsia="Times New Roman" w:hAnsi="Times New Roman" w:cs="Times New Roman"/>
        </w:rPr>
        <w:t>Corresponding author: Fabiana Pereyra-</w:t>
      </w:r>
      <w:proofErr w:type="spellStart"/>
      <w:r>
        <w:rPr>
          <w:rFonts w:ascii="Times New Roman" w:eastAsia="Times New Roman" w:hAnsi="Times New Roman" w:cs="Times New Roman"/>
        </w:rPr>
        <w:t>Goday</w:t>
      </w:r>
      <w:proofErr w:type="spellEnd"/>
      <w:r>
        <w:rPr>
          <w:rFonts w:ascii="Times New Roman" w:eastAsia="Times New Roman" w:hAnsi="Times New Roman" w:cs="Times New Roman"/>
        </w:rPr>
        <w:t xml:space="preserve"> (fpereyragoday@gmail.com) </w:t>
      </w:r>
    </w:p>
    <w:p w14:paraId="22E3ED28" w14:textId="77777777" w:rsidR="00F64B38" w:rsidRDefault="00F64B38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2E3ED29" w14:textId="77777777" w:rsidR="00F64B38" w:rsidRDefault="00153898" w:rsidP="00C9631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 Material 1</w:t>
      </w:r>
      <w:r>
        <w:rPr>
          <w:rFonts w:ascii="Times New Roman" w:eastAsia="Times New Roman" w:hAnsi="Times New Roman" w:cs="Times New Roman"/>
          <w:sz w:val="20"/>
          <w:szCs w:val="20"/>
        </w:rPr>
        <w:t>. Pasture quality) in grazed pastures at Palo a Pique long-term experiment in Treinta y Tres, Uruguay.</w:t>
      </w:r>
    </w:p>
    <w:p w14:paraId="22E3ED2A" w14:textId="77777777" w:rsidR="00F64B38" w:rsidRDefault="00153898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Table 1. Crude Protein content (%) (average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± standard deviation)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 grazed pastures at Palo a Pique long-term experiment, Treinta y Tres, Uruguay.</w:t>
      </w:r>
    </w:p>
    <w:tbl>
      <w:tblPr>
        <w:tblStyle w:val="a"/>
        <w:tblpPr w:leftFromText="141" w:rightFromText="141" w:vertAnchor="page" w:horzAnchor="margin" w:tblpXSpec="center" w:tblpY="8800"/>
        <w:tblW w:w="108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2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965F02" w14:paraId="70B19F43" w14:textId="77777777" w:rsidTr="00965F02">
        <w:trPr>
          <w:trHeight w:val="287"/>
        </w:trPr>
        <w:tc>
          <w:tcPr>
            <w:tcW w:w="1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2182C6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0"/>
                <w:id w:val="371350031"/>
              </w:sdtPr>
              <w:sdtContent/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Rotation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A2D13A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May-June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417C1B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June-July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42F013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July-Aug.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00E1B1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Aug.-Sept.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DF2682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Sept.-Oct.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D50F95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Oct.-Nov.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BC3B679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Nov.-Dec.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3C16CC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Dec.-Jan.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437DF4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Jan.-Feb.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43DE91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Feb.-Mar.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BE5438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March-Apr.</w:t>
            </w:r>
          </w:p>
        </w:tc>
      </w:tr>
      <w:tr w:rsidR="00965F02" w14:paraId="685A55BB" w14:textId="77777777" w:rsidTr="00965F02">
        <w:trPr>
          <w:trHeight w:val="287"/>
        </w:trPr>
        <w:tc>
          <w:tcPr>
            <w:tcW w:w="161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937D302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Continuous Cropping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DA6F5BB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92DC008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2CB61E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53741D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59A66DB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F68D618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3EA3E32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C60D828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A51681F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145531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714E9CE" w14:textId="77777777" w:rsidR="00965F02" w:rsidRDefault="00965F02" w:rsidP="00965F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5F02" w14:paraId="7CAE2F69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7E2DD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Calves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722C3" w14:textId="6DCA14DC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D4AA9" w14:textId="1BEBFF01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61B9A" w14:textId="298330D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D8D22" w14:textId="4EAA9C4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C0EF1" w14:textId="38210A3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6193A" w14:textId="1D4F545A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2B291" w14:textId="3BD61C7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93F1E" w14:textId="641666AC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71E97" w14:textId="58703E8F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D65A4" w14:textId="47B206D0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115CE" w14:textId="34DDF8AB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872</w:t>
            </w:r>
          </w:p>
        </w:tc>
      </w:tr>
      <w:tr w:rsidR="00965F02" w14:paraId="0F0C33FC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DDC76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Short Rotation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F6486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315C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779B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3F57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B1C3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D78C8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F5C8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B3DD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6FDED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8425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DEB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65F02" w14:paraId="68BEFED3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301EB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Heifers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D7720" w14:textId="0120AB6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FEFE7" w14:textId="7B965941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32C42" w14:textId="51174694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5DAC8" w14:textId="6232C97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71FB2" w14:textId="31CAB0C8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7BF03" w14:textId="1BF6B052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7BDA4" w14:textId="1735D09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3179F" w14:textId="336BC4E9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DD678" w14:textId="193B235F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9C424" w14:textId="5B01AEA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64702" w14:textId="0FE0F81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828</w:t>
            </w:r>
          </w:p>
        </w:tc>
      </w:tr>
      <w:tr w:rsidR="00965F02" w14:paraId="5715A8E5" w14:textId="77777777" w:rsidTr="00965F02">
        <w:trPr>
          <w:trHeight w:val="23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E276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Cows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67B5E" w14:textId="1EF8A19C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7AF53" w14:textId="68620DE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DDC65" w14:textId="4911FA64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CCEFB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472D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7AF1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9311D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FCE7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BFBD0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848DB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E1C9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65F02" w14:paraId="562D218E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40F7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Large Rotation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3386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F75D1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C079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AB02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6FB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BF4A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6D8FA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EF550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000F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D4559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A3197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65F02" w14:paraId="2C1253BC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D2B2A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Calves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DB749" w14:textId="4534409B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D3ADE" w14:textId="56FE9F15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83E34" w14:textId="3070D1F9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7056A" w14:textId="630F6B74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79A03" w14:textId="5631AE3C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C2B27" w14:textId="5A843FCB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02446" w14:textId="692EDBD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C789B" w14:textId="1C8E1590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BBC30" w14:textId="5656E568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F23CE" w14:textId="227DFE8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D4951" w14:textId="59B6A7E5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</w:t>
            </w:r>
          </w:p>
        </w:tc>
      </w:tr>
      <w:tr w:rsidR="00965F02" w14:paraId="3D68F216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32CAF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Steers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62A2A" w14:textId="177FF6A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C5903" w14:textId="5315D294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F9411" w14:textId="143E5160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50310E" w14:textId="2BFDEACD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6E0F8" w14:textId="197DE198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15FBD" w14:textId="78FABE0C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E2A0BD" w14:textId="7465D764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D4CA7" w14:textId="0AFD11A0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25BE9" w14:textId="46FE50A5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CF127" w14:textId="08B15BE5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C5A82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65F02" w14:paraId="7F2A871A" w14:textId="77777777" w:rsidTr="00965F02">
        <w:trPr>
          <w:trHeight w:val="23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C0D0F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Forage Rotation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EBD7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D6675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057B2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0FC30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A3F1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1A9C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A625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89A41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8E05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50ED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585C" w14:textId="7777777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65F02" w14:paraId="568A9983" w14:textId="77777777" w:rsidTr="00965F02">
        <w:trPr>
          <w:trHeight w:val="225"/>
        </w:trPr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D8DEDCE" w14:textId="77777777" w:rsidR="00965F02" w:rsidRDefault="00965F02" w:rsidP="00965F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Steers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8E8A6F7" w14:textId="4B17EAD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05A353C" w14:textId="696BD01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FB92107" w14:textId="7AEFA48A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34E867" w14:textId="4E330F4B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4C48F9B" w14:textId="3456F701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8±2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3C6257F" w14:textId="02B38A26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15±1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3993A19" w14:textId="3D472057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856BD6E" w14:textId="7ACC2BA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36±0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2ADF176" w14:textId="77596FF0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7±5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615272B" w14:textId="303C9DDE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48C544B" w14:textId="2140566D" w:rsidR="00965F02" w:rsidRPr="007419CD" w:rsidRDefault="00965F02" w:rsidP="007419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8±3</w:t>
            </w:r>
            <w:r w:rsidR="007419CD"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419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</w:tr>
    </w:tbl>
    <w:p w14:paraId="4E03CA1F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2488D3" w14:textId="77777777" w:rsidR="007419CD" w:rsidRDefault="007419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AC87C6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4D694B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C9B4BB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FE4483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46BB587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81B2FAF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0194B1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363EA4F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D39ED4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6EFD5B1" w14:textId="77777777" w:rsidR="00477557" w:rsidRDefault="00477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pPr w:leftFromText="141" w:rightFromText="141" w:vertAnchor="text" w:horzAnchor="margin" w:tblpXSpec="center" w:tblpY="931"/>
        <w:tblW w:w="111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7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</w:tblGrid>
      <w:tr w:rsidR="00477557" w14:paraId="1B689761" w14:textId="77777777" w:rsidTr="007419CD">
        <w:trPr>
          <w:trHeight w:val="273"/>
        </w:trPr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A5972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Rotation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96143A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May-June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F92B62F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June-July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63FCFF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July-Aug.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ED86E5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Aug.-Sept.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5CEB3D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Sept.-Oct.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B95A27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Oct.-Nov.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FC45F96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Nov.-Dec.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B93DA08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Dec.-Jan.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2024E6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Jan.-Feb.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3443AC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Feb.-Mar.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151F8F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March-Apr.</w:t>
            </w:r>
          </w:p>
        </w:tc>
      </w:tr>
      <w:tr w:rsidR="00477557" w14:paraId="6A418CFC" w14:textId="77777777" w:rsidTr="007419CD">
        <w:trPr>
          <w:trHeight w:val="273"/>
        </w:trPr>
        <w:tc>
          <w:tcPr>
            <w:tcW w:w="164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6842355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Continuous Cropping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64C251B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238639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852399B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578B24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25CCFE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A1610E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3154B80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FE392E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E45EB8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D129DD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E3E61F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10F55F65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A7F61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Calves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5924A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"/>
                <w:id w:val="-1111589694"/>
              </w:sdtPr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61.6±2.51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A0A03" w14:textId="57EEC01E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EC27E" w14:textId="5CC5F82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85ED2" w14:textId="7BC9D02F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CA92A7" w14:textId="35A403DA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8EDF5" w14:textId="4276B206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D88F4" w14:textId="0F87085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BADEA" w14:textId="6E4A8FB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BC978" w14:textId="7820D84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CCF44" w14:textId="25391F99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85943" w14:textId="2DEEDBC9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9±5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477557" w14:paraId="350DC60F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96981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Short Rotation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3C1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7ACE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2DDB7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0AE1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4794F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9F64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BB6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7D30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696A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EFE1A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1F70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7249EC5F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F407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Heifers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65B4CB" w14:textId="48FB1306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D59A26" w14:textId="33F86FA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78BCE" w14:textId="5CF63B35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B3C2C" w14:textId="21426819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031C3" w14:textId="3840BF5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1CE25" w14:textId="4C8683A8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5E4624" w14:textId="5090137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D814" w14:textId="3626B4C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F3AA1" w14:textId="0003EE05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8F147" w14:textId="0B0BF6FC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D12DF" w14:textId="4899EDCA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</w:tr>
      <w:tr w:rsidR="00477557" w14:paraId="74FA82F6" w14:textId="77777777" w:rsidTr="007419CD">
        <w:trPr>
          <w:trHeight w:val="223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DDFFE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Cows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6C0E7" w14:textId="5CF34E1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34F82" w14:textId="71FF7E5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E1626" w14:textId="28668F52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4AD9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5129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DBD1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89F0B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32B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D938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2167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53E0F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7619A9AE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1C71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Large Rotation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2E54E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BB66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1EA2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8F9E0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FC17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1BF8A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1262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4202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351BC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38F02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2747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4ECC1E4B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F5EB6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Calves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1588B" w14:textId="4494B40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E799A" w14:textId="751AE7AE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BF01F" w14:textId="26D443CE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7B3BF" w14:textId="5D6113EA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78218" w14:textId="0A79AA14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6DF82" w14:textId="418C95D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963C0" w14:textId="6751A3E0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4C1AC" w14:textId="5051C813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6C650" w14:textId="7D5EFB2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2DB4E" w14:textId="0D5C124E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1±5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41D13" w14:textId="216E806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5±5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77557" w14:paraId="34DAE89B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30C86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Steers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42C05" w14:textId="4ACD9149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9B6A1" w14:textId="26332371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FE6E1" w14:textId="242DCE01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8F58C" w14:textId="25CC5855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0AAFD" w14:textId="508046D1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C8F6A" w14:textId="4C14758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6C334" w14:textId="5F8EAC06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B78BB" w14:textId="4ED23428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38BC8" w14:textId="59058120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63612" w14:textId="5D0E0C0D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2±4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53624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2BB30F78" w14:textId="77777777" w:rsidTr="007419CD">
        <w:trPr>
          <w:trHeight w:val="223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A60DE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Forage Rotation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30755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03D2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8751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1D40A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833D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77B85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A9EA4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4E733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65F67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6BE06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AA39" w14:textId="7777777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557" w14:paraId="372B4D82" w14:textId="77777777" w:rsidTr="007419CD">
        <w:trPr>
          <w:trHeight w:val="215"/>
        </w:trPr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F65425E" w14:textId="77777777" w:rsidR="00477557" w:rsidRDefault="00477557" w:rsidP="007419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Steers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AAFC679" w14:textId="0D4067B5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45DDDE3" w14:textId="70F47274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015FD59" w14:textId="7CE97215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5±1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6A4F56F" w14:textId="07FC81E4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1685C59" w14:textId="5E2FE0EA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64±0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BAB7E94" w14:textId="09AD8EAC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D23A8BE" w14:textId="1C1E0E06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C0D501B" w14:textId="5EA6D1A9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5C72484" w14:textId="34DC8CF7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0±5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3D0B232" w14:textId="0C9220F3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6±2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85104A0" w14:textId="38B90E3B" w:rsidR="00477557" w:rsidRDefault="00477557" w:rsidP="007419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6±3</w:t>
            </w:r>
            <w:r w:rsidR="00741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</w:tbl>
    <w:p w14:paraId="7081060D" w14:textId="77777777" w:rsidR="00477557" w:rsidRDefault="00477557" w:rsidP="00477557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Table 2. Digestibility (%) (average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± standard deviation)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 grazed pastures at Palo a Pique long-term experiment, Treinta y Tres, Uruguay</w:t>
      </w:r>
    </w:p>
    <w:p w14:paraId="05001585" w14:textId="77777777" w:rsidR="007419CD" w:rsidRDefault="007419CD" w:rsidP="0047755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BC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4EDB3C" w14:textId="77777777" w:rsidR="00477557" w:rsidRDefault="0047755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48544D" w14:textId="77777777" w:rsidR="00477557" w:rsidRDefault="0047755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BD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BE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BF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C0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C1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C2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C3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DC4" w14:textId="77777777" w:rsidR="00F64B38" w:rsidRDefault="00153898">
      <w:pPr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2"/>
          <w:id w:val="-1700233505"/>
        </w:sdtPr>
        <w:sdtEndPr/>
        <w:sdtContent/>
      </w:sdt>
      <w:r>
        <w:rPr>
          <w:rFonts w:ascii="Times New Roman" w:eastAsia="Times New Roman" w:hAnsi="Times New Roman" w:cs="Times New Roman"/>
          <w:b/>
          <w:sz w:val="20"/>
          <w:szCs w:val="20"/>
        </w:rPr>
        <w:t>Supplementary Material 2</w:t>
      </w:r>
      <w:r>
        <w:rPr>
          <w:rFonts w:ascii="Times New Roman" w:eastAsia="Times New Roman" w:hAnsi="Times New Roman" w:cs="Times New Roman"/>
          <w:sz w:val="20"/>
          <w:szCs w:val="20"/>
        </w:rPr>
        <w:t>. Equations and constants according by IPCC (2019).</w:t>
      </w:r>
    </w:p>
    <w:tbl>
      <w:tblPr>
        <w:tblStyle w:val="a1"/>
        <w:tblpPr w:leftFromText="141" w:rightFromText="141" w:vertAnchor="text" w:tblpY="33"/>
        <w:tblW w:w="97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66"/>
        <w:gridCol w:w="1151"/>
        <w:gridCol w:w="1944"/>
      </w:tblGrid>
      <w:tr w:rsidR="00F64B38" w14:paraId="22E3EDC8" w14:textId="77777777">
        <w:trPr>
          <w:trHeight w:val="244"/>
        </w:trPr>
        <w:tc>
          <w:tcPr>
            <w:tcW w:w="66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DC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Metabolic functions and other estimates</w:t>
            </w:r>
          </w:p>
        </w:tc>
        <w:tc>
          <w:tcPr>
            <w:tcW w:w="11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DC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</w:t>
            </w:r>
          </w:p>
        </w:tc>
        <w:tc>
          <w:tcPr>
            <w:tcW w:w="19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DC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Units</w:t>
            </w:r>
          </w:p>
        </w:tc>
      </w:tr>
      <w:tr w:rsidR="00F64B38" w14:paraId="22E3EDCC" w14:textId="77777777">
        <w:trPr>
          <w:trHeight w:val="244"/>
        </w:trPr>
        <w:tc>
          <w:tcPr>
            <w:tcW w:w="6666" w:type="dxa"/>
            <w:tcBorders>
              <w:top w:val="single" w:sz="4" w:space="0" w:color="000000"/>
            </w:tcBorders>
            <w:vAlign w:val="center"/>
          </w:tcPr>
          <w:p w14:paraId="22E3EDC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Maintenance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</w:tcBorders>
            <w:vAlign w:val="center"/>
          </w:tcPr>
          <w:p w14:paraId="22E3EDC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tcBorders>
              <w:top w:val="single" w:sz="4" w:space="0" w:color="000000"/>
            </w:tcBorders>
            <w:vAlign w:val="center"/>
          </w:tcPr>
          <w:p w14:paraId="22E3EDC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MJ/day</w:t>
            </w:r>
          </w:p>
        </w:tc>
      </w:tr>
      <w:tr w:rsidR="00F64B38" w14:paraId="22E3EDD0" w14:textId="77777777">
        <w:trPr>
          <w:trHeight w:val="244"/>
        </w:trPr>
        <w:tc>
          <w:tcPr>
            <w:tcW w:w="6666" w:type="dxa"/>
            <w:vAlign w:val="center"/>
          </w:tcPr>
          <w:p w14:paraId="22E3EDC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Activity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1" w:type="dxa"/>
            <w:vAlign w:val="center"/>
          </w:tcPr>
          <w:p w14:paraId="22E3EDC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C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MJ/day</w:t>
            </w:r>
          </w:p>
        </w:tc>
      </w:tr>
      <w:tr w:rsidR="00F64B38" w14:paraId="22E3EDD4" w14:textId="77777777">
        <w:trPr>
          <w:trHeight w:val="244"/>
        </w:trPr>
        <w:tc>
          <w:tcPr>
            <w:tcW w:w="6666" w:type="dxa"/>
            <w:vAlign w:val="center"/>
          </w:tcPr>
          <w:p w14:paraId="22E3EDD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Growth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1" w:type="dxa"/>
            <w:vAlign w:val="center"/>
          </w:tcPr>
          <w:p w14:paraId="22E3EDD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D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MJ/day</w:t>
            </w:r>
          </w:p>
        </w:tc>
      </w:tr>
      <w:tr w:rsidR="00F64B38" w14:paraId="22E3EDD8" w14:textId="77777777">
        <w:trPr>
          <w:trHeight w:val="244"/>
        </w:trPr>
        <w:tc>
          <w:tcPr>
            <w:tcW w:w="6666" w:type="dxa"/>
            <w:vAlign w:val="center"/>
          </w:tcPr>
          <w:p w14:paraId="22E3EDD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Ratio of net energy available in diet for maintenance to digestible energy consumed (REM)</w:t>
            </w:r>
          </w:p>
        </w:tc>
        <w:tc>
          <w:tcPr>
            <w:tcW w:w="1151" w:type="dxa"/>
            <w:vAlign w:val="center"/>
          </w:tcPr>
          <w:p w14:paraId="22E3EDD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D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64B38" w14:paraId="22E3EDDC" w14:textId="77777777">
        <w:trPr>
          <w:trHeight w:val="244"/>
        </w:trPr>
        <w:tc>
          <w:tcPr>
            <w:tcW w:w="6666" w:type="dxa"/>
            <w:vAlign w:val="center"/>
          </w:tcPr>
          <w:p w14:paraId="22E3EDD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Ratio of net energy available in diet for growth to digestible energy consumed (REG)</w:t>
            </w:r>
          </w:p>
        </w:tc>
        <w:tc>
          <w:tcPr>
            <w:tcW w:w="1151" w:type="dxa"/>
            <w:vAlign w:val="center"/>
          </w:tcPr>
          <w:p w14:paraId="22E3EDD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D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64B38" w14:paraId="22E3EDE0" w14:textId="77777777">
        <w:trPr>
          <w:trHeight w:val="244"/>
        </w:trPr>
        <w:tc>
          <w:tcPr>
            <w:tcW w:w="6666" w:type="dxa"/>
            <w:vAlign w:val="center"/>
          </w:tcPr>
          <w:p w14:paraId="22E3EDD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Gross Energy</w:t>
            </w:r>
          </w:p>
        </w:tc>
        <w:tc>
          <w:tcPr>
            <w:tcW w:w="1151" w:type="dxa"/>
            <w:vAlign w:val="center"/>
          </w:tcPr>
          <w:p w14:paraId="22E3EDD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D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MJ/day</w:t>
            </w:r>
          </w:p>
        </w:tc>
      </w:tr>
      <w:tr w:rsidR="00F64B38" w14:paraId="22E3EDE4" w14:textId="77777777">
        <w:trPr>
          <w:trHeight w:val="244"/>
        </w:trPr>
        <w:tc>
          <w:tcPr>
            <w:tcW w:w="6666" w:type="dxa"/>
            <w:vAlign w:val="center"/>
          </w:tcPr>
          <w:p w14:paraId="22E3EDE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Emission factor for enteric fermentation from a livestock category</w:t>
            </w:r>
          </w:p>
        </w:tc>
        <w:tc>
          <w:tcPr>
            <w:tcW w:w="1151" w:type="dxa"/>
            <w:vAlign w:val="center"/>
          </w:tcPr>
          <w:p w14:paraId="22E3EDE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E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/head/year</w:t>
            </w:r>
          </w:p>
        </w:tc>
      </w:tr>
      <w:tr w:rsidR="00F64B38" w14:paraId="22E3EDE8" w14:textId="77777777">
        <w:trPr>
          <w:trHeight w:val="244"/>
        </w:trPr>
        <w:tc>
          <w:tcPr>
            <w:tcW w:w="6666" w:type="dxa"/>
            <w:vAlign w:val="center"/>
          </w:tcPr>
          <w:p w14:paraId="22E3EDE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Volatile solid</w:t>
            </w:r>
          </w:p>
        </w:tc>
        <w:tc>
          <w:tcPr>
            <w:tcW w:w="1151" w:type="dxa"/>
            <w:vAlign w:val="center"/>
          </w:tcPr>
          <w:p w14:paraId="22E3EDE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E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VS/day</w:t>
            </w:r>
          </w:p>
        </w:tc>
      </w:tr>
      <w:tr w:rsidR="00F64B38" w14:paraId="22E3EDEC" w14:textId="77777777">
        <w:trPr>
          <w:trHeight w:val="244"/>
        </w:trPr>
        <w:tc>
          <w:tcPr>
            <w:tcW w:w="6666" w:type="dxa"/>
            <w:vAlign w:val="center"/>
          </w:tcPr>
          <w:p w14:paraId="22E3EDE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Emission factor from manure management (MM)</w:t>
            </w:r>
          </w:p>
        </w:tc>
        <w:tc>
          <w:tcPr>
            <w:tcW w:w="1151" w:type="dxa"/>
            <w:vAlign w:val="center"/>
          </w:tcPr>
          <w:p w14:paraId="22E3EDE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E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/head/year</w:t>
            </w:r>
          </w:p>
        </w:tc>
      </w:tr>
      <w:tr w:rsidR="00F64B38" w14:paraId="22E3EDF0" w14:textId="77777777">
        <w:trPr>
          <w:trHeight w:val="244"/>
        </w:trPr>
        <w:tc>
          <w:tcPr>
            <w:tcW w:w="6666" w:type="dxa"/>
            <w:vAlign w:val="center"/>
          </w:tcPr>
          <w:p w14:paraId="22E3EDE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Dry matter intake</w:t>
            </w:r>
          </w:p>
        </w:tc>
        <w:tc>
          <w:tcPr>
            <w:tcW w:w="1151" w:type="dxa"/>
            <w:vAlign w:val="center"/>
          </w:tcPr>
          <w:p w14:paraId="22E3EDE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E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DM/day</w:t>
            </w:r>
          </w:p>
        </w:tc>
      </w:tr>
      <w:tr w:rsidR="00F64B38" w14:paraId="22E3EDF4" w14:textId="77777777">
        <w:trPr>
          <w:trHeight w:val="244"/>
        </w:trPr>
        <w:tc>
          <w:tcPr>
            <w:tcW w:w="6666" w:type="dxa"/>
            <w:vAlign w:val="center"/>
          </w:tcPr>
          <w:p w14:paraId="22E3EDF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intake rates</w:t>
            </w:r>
          </w:p>
        </w:tc>
        <w:tc>
          <w:tcPr>
            <w:tcW w:w="1151" w:type="dxa"/>
            <w:vAlign w:val="center"/>
          </w:tcPr>
          <w:p w14:paraId="22E3EDF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F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N/head/day</w:t>
            </w:r>
          </w:p>
        </w:tc>
      </w:tr>
      <w:tr w:rsidR="00F64B38" w14:paraId="22E3EDF8" w14:textId="77777777">
        <w:trPr>
          <w:trHeight w:val="244"/>
        </w:trPr>
        <w:tc>
          <w:tcPr>
            <w:tcW w:w="6666" w:type="dxa"/>
            <w:vAlign w:val="center"/>
          </w:tcPr>
          <w:p w14:paraId="22E3EDF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retention rates for cattle</w:t>
            </w:r>
          </w:p>
        </w:tc>
        <w:tc>
          <w:tcPr>
            <w:tcW w:w="1151" w:type="dxa"/>
            <w:vAlign w:val="center"/>
          </w:tcPr>
          <w:p w14:paraId="22E3EDF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F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N/head/day</w:t>
            </w:r>
          </w:p>
        </w:tc>
      </w:tr>
      <w:tr w:rsidR="00F64B38" w14:paraId="22E3EDFC" w14:textId="77777777">
        <w:trPr>
          <w:trHeight w:val="244"/>
        </w:trPr>
        <w:tc>
          <w:tcPr>
            <w:tcW w:w="6666" w:type="dxa"/>
            <w:vAlign w:val="center"/>
          </w:tcPr>
          <w:p w14:paraId="22E3EDF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excretion rates</w:t>
            </w:r>
          </w:p>
        </w:tc>
        <w:tc>
          <w:tcPr>
            <w:tcW w:w="1151" w:type="dxa"/>
            <w:vAlign w:val="center"/>
          </w:tcPr>
          <w:p w14:paraId="22E3EDF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F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N/head/day</w:t>
            </w:r>
          </w:p>
        </w:tc>
      </w:tr>
      <w:tr w:rsidR="00F64B38" w14:paraId="22E3EE00" w14:textId="77777777">
        <w:trPr>
          <w:trHeight w:val="244"/>
        </w:trPr>
        <w:tc>
          <w:tcPr>
            <w:tcW w:w="6666" w:type="dxa"/>
            <w:vAlign w:val="center"/>
          </w:tcPr>
          <w:p w14:paraId="22E3EDF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emissions from MM</w:t>
            </w:r>
          </w:p>
        </w:tc>
        <w:tc>
          <w:tcPr>
            <w:tcW w:w="1151" w:type="dxa"/>
            <w:vAlign w:val="center"/>
          </w:tcPr>
          <w:p w14:paraId="22E3EDF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DF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04" w14:textId="77777777">
        <w:trPr>
          <w:trHeight w:val="244"/>
        </w:trPr>
        <w:tc>
          <w:tcPr>
            <w:tcW w:w="6666" w:type="dxa"/>
            <w:vAlign w:val="center"/>
          </w:tcPr>
          <w:p w14:paraId="22E3EE0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losses due to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volatilisation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from MM</w:t>
            </w:r>
          </w:p>
        </w:tc>
        <w:tc>
          <w:tcPr>
            <w:tcW w:w="1151" w:type="dxa"/>
            <w:vAlign w:val="center"/>
          </w:tcPr>
          <w:p w14:paraId="22E3EE0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E0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N/year</w:t>
            </w:r>
          </w:p>
        </w:tc>
      </w:tr>
      <w:tr w:rsidR="00F64B38" w14:paraId="22E3EE08" w14:textId="77777777">
        <w:trPr>
          <w:trHeight w:val="244"/>
        </w:trPr>
        <w:tc>
          <w:tcPr>
            <w:tcW w:w="6666" w:type="dxa"/>
            <w:vAlign w:val="center"/>
          </w:tcPr>
          <w:p w14:paraId="22E3EE0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losses due to leaching from MM</w:t>
            </w:r>
          </w:p>
        </w:tc>
        <w:tc>
          <w:tcPr>
            <w:tcW w:w="1151" w:type="dxa"/>
            <w:vAlign w:val="center"/>
          </w:tcPr>
          <w:p w14:paraId="22E3EE0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E0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N/year</w:t>
            </w:r>
          </w:p>
        </w:tc>
      </w:tr>
      <w:tr w:rsidR="00F64B38" w14:paraId="22E3EE0C" w14:textId="77777777">
        <w:trPr>
          <w:trHeight w:val="244"/>
        </w:trPr>
        <w:tc>
          <w:tcPr>
            <w:tcW w:w="6666" w:type="dxa"/>
            <w:vAlign w:val="center"/>
          </w:tcPr>
          <w:p w14:paraId="22E3EE0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Indirect emissions of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due to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volatilisation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from MM</w:t>
            </w:r>
          </w:p>
        </w:tc>
        <w:tc>
          <w:tcPr>
            <w:tcW w:w="1151" w:type="dxa"/>
            <w:vAlign w:val="center"/>
          </w:tcPr>
          <w:p w14:paraId="22E3EE0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E0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10" w14:textId="77777777">
        <w:trPr>
          <w:trHeight w:val="244"/>
        </w:trPr>
        <w:tc>
          <w:tcPr>
            <w:tcW w:w="6666" w:type="dxa"/>
            <w:vAlign w:val="center"/>
          </w:tcPr>
          <w:p w14:paraId="22E3EE0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Indirect emissions of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due to leaching from MM</w:t>
            </w:r>
          </w:p>
        </w:tc>
        <w:tc>
          <w:tcPr>
            <w:tcW w:w="1151" w:type="dxa"/>
            <w:vAlign w:val="center"/>
          </w:tcPr>
          <w:p w14:paraId="22E3EE0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4" w:type="dxa"/>
            <w:vAlign w:val="center"/>
          </w:tcPr>
          <w:p w14:paraId="22E3EE0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14" w14:textId="77777777">
        <w:trPr>
          <w:trHeight w:val="244"/>
        </w:trPr>
        <w:tc>
          <w:tcPr>
            <w:tcW w:w="6666" w:type="dxa"/>
            <w:vAlign w:val="center"/>
          </w:tcPr>
          <w:p w14:paraId="22E3EE1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from N leaching/runoff from managed soils</w:t>
            </w:r>
          </w:p>
        </w:tc>
        <w:tc>
          <w:tcPr>
            <w:tcW w:w="1151" w:type="dxa"/>
            <w:vAlign w:val="center"/>
          </w:tcPr>
          <w:p w14:paraId="22E3EE1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vAlign w:val="center"/>
          </w:tcPr>
          <w:p w14:paraId="22E3EE1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18" w14:textId="77777777">
        <w:trPr>
          <w:trHeight w:val="244"/>
        </w:trPr>
        <w:tc>
          <w:tcPr>
            <w:tcW w:w="6666" w:type="dxa"/>
            <w:vAlign w:val="center"/>
          </w:tcPr>
          <w:p w14:paraId="22E3EE1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from atmospheric deposition of 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volatilised</w:t>
            </w:r>
            <w:proofErr w:type="spellEnd"/>
          </w:p>
        </w:tc>
        <w:tc>
          <w:tcPr>
            <w:tcW w:w="1151" w:type="dxa"/>
            <w:vAlign w:val="center"/>
          </w:tcPr>
          <w:p w14:paraId="22E3EE1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vAlign w:val="center"/>
          </w:tcPr>
          <w:p w14:paraId="22E3EE1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1C" w14:textId="77777777">
        <w:trPr>
          <w:trHeight w:val="244"/>
        </w:trPr>
        <w:tc>
          <w:tcPr>
            <w:tcW w:w="6666" w:type="dxa"/>
            <w:vAlign w:val="center"/>
          </w:tcPr>
          <w:p w14:paraId="22E3EE1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emissions from managed soils</w:t>
            </w:r>
          </w:p>
        </w:tc>
        <w:tc>
          <w:tcPr>
            <w:tcW w:w="1151" w:type="dxa"/>
            <w:vAlign w:val="center"/>
          </w:tcPr>
          <w:p w14:paraId="22E3EE1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vAlign w:val="center"/>
          </w:tcPr>
          <w:p w14:paraId="22E3EE1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O/year</w:t>
            </w:r>
          </w:p>
        </w:tc>
      </w:tr>
      <w:tr w:rsidR="00F64B38" w14:paraId="22E3EE20" w14:textId="77777777">
        <w:trPr>
          <w:trHeight w:val="244"/>
        </w:trPr>
        <w:tc>
          <w:tcPr>
            <w:tcW w:w="6666" w:type="dxa"/>
            <w:vAlign w:val="center"/>
          </w:tcPr>
          <w:p w14:paraId="22E3EE1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in urine and dung deposited by grazing animals in pastures</w:t>
            </w:r>
          </w:p>
        </w:tc>
        <w:tc>
          <w:tcPr>
            <w:tcW w:w="1151" w:type="dxa"/>
            <w:vAlign w:val="center"/>
          </w:tcPr>
          <w:p w14:paraId="22E3EE1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vAlign w:val="center"/>
          </w:tcPr>
          <w:p w14:paraId="22E3EE1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N/year</w:t>
            </w:r>
          </w:p>
        </w:tc>
      </w:tr>
      <w:tr w:rsidR="00F64B38" w14:paraId="22E3EE24" w14:textId="77777777">
        <w:trPr>
          <w:trHeight w:val="244"/>
        </w:trPr>
        <w:tc>
          <w:tcPr>
            <w:tcW w:w="6666" w:type="dxa"/>
            <w:vAlign w:val="center"/>
          </w:tcPr>
          <w:p w14:paraId="22E3EE2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 from crop residues and forage/pastures renewal</w:t>
            </w:r>
          </w:p>
        </w:tc>
        <w:tc>
          <w:tcPr>
            <w:tcW w:w="1151" w:type="dxa"/>
            <w:vAlign w:val="center"/>
          </w:tcPr>
          <w:p w14:paraId="22E3EE2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vAlign w:val="center"/>
          </w:tcPr>
          <w:p w14:paraId="22E3EE2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N/year</w:t>
            </w:r>
          </w:p>
        </w:tc>
      </w:tr>
      <w:tr w:rsidR="00F64B38" w14:paraId="22E3EE28" w14:textId="77777777">
        <w:trPr>
          <w:trHeight w:val="255"/>
        </w:trPr>
        <w:tc>
          <w:tcPr>
            <w:tcW w:w="6666" w:type="dxa"/>
            <w:tcBorders>
              <w:bottom w:val="single" w:sz="4" w:space="0" w:color="000000"/>
            </w:tcBorders>
            <w:vAlign w:val="center"/>
          </w:tcPr>
          <w:p w14:paraId="22E3EE2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Emissions from urea and lime application 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vAlign w:val="center"/>
          </w:tcPr>
          <w:p w14:paraId="22E3EE2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44" w:type="dxa"/>
            <w:tcBorders>
              <w:bottom w:val="single" w:sz="4" w:space="0" w:color="000000"/>
            </w:tcBorders>
            <w:vAlign w:val="center"/>
          </w:tcPr>
          <w:p w14:paraId="22E3EE2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 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/year</w:t>
            </w:r>
          </w:p>
        </w:tc>
      </w:tr>
    </w:tbl>
    <w:p w14:paraId="22E3EE29" w14:textId="77777777" w:rsidR="00F64B38" w:rsidRDefault="0015389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lastRenderedPageBreak/>
        <w:t xml:space="preserve">a </w:t>
      </w:r>
      <w:r>
        <w:rPr>
          <w:rFonts w:ascii="Times New Roman" w:eastAsia="Times New Roman" w:hAnsi="Times New Roman" w:cs="Times New Roman"/>
          <w:sz w:val="20"/>
          <w:szCs w:val="20"/>
        </w:rPr>
        <w:t>Chapter 10, emissions from Livestock and Manure Management.</w:t>
      </w:r>
    </w:p>
    <w:p w14:paraId="22E3EE2A" w14:textId="77777777" w:rsidR="00F64B38" w:rsidRDefault="0015389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b </w:t>
      </w:r>
      <w:r>
        <w:rPr>
          <w:rFonts w:ascii="Times New Roman" w:eastAsia="Times New Roman" w:hAnsi="Times New Roman" w:cs="Times New Roman"/>
          <w:sz w:val="20"/>
          <w:szCs w:val="20"/>
        </w:rPr>
        <w:t>Chapter 11, N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O Emissions from Managed Soils, and CO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Emissions from Lime and Urea Application.</w:t>
      </w:r>
    </w:p>
    <w:tbl>
      <w:tblPr>
        <w:tblStyle w:val="a2"/>
        <w:tblW w:w="949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985"/>
        <w:gridCol w:w="1559"/>
        <w:gridCol w:w="1984"/>
        <w:gridCol w:w="1560"/>
      </w:tblGrid>
      <w:tr w:rsidR="00F64B38" w14:paraId="22E3EE30" w14:textId="77777777">
        <w:trPr>
          <w:trHeight w:val="237"/>
          <w:jc w:val="center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E2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22E3EE2C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E2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Value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3EE2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Unit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22E3EE2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Reference</w:t>
            </w:r>
          </w:p>
        </w:tc>
      </w:tr>
      <w:tr w:rsidR="00F64B38" w14:paraId="22E3EE36" w14:textId="77777777">
        <w:trPr>
          <w:trHeight w:val="237"/>
          <w:jc w:val="center"/>
        </w:trPr>
        <w:tc>
          <w:tcPr>
            <w:tcW w:w="2410" w:type="dxa"/>
            <w:tcBorders>
              <w:top w:val="single" w:sz="4" w:space="0" w:color="000000"/>
            </w:tcBorders>
            <w:vAlign w:val="center"/>
          </w:tcPr>
          <w:p w14:paraId="22E3EE3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f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22E3EE3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22E3EE3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vAlign w:val="center"/>
          </w:tcPr>
          <w:p w14:paraId="22E3EE34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MJ/day/kg</w:t>
            </w: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22E3EE3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3C" w14:textId="77777777">
        <w:trPr>
          <w:trHeight w:val="238"/>
          <w:jc w:val="center"/>
        </w:trPr>
        <w:tc>
          <w:tcPr>
            <w:tcW w:w="2410" w:type="dxa"/>
            <w:vAlign w:val="center"/>
          </w:tcPr>
          <w:p w14:paraId="22E3EE3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Activity coefficient (C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22E3EE38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559" w:type="dxa"/>
            <w:vAlign w:val="center"/>
          </w:tcPr>
          <w:p w14:paraId="22E3EE3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984" w:type="dxa"/>
            <w:vAlign w:val="center"/>
          </w:tcPr>
          <w:p w14:paraId="22E3EE3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3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42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3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 (females)</w:t>
            </w:r>
          </w:p>
        </w:tc>
        <w:tc>
          <w:tcPr>
            <w:tcW w:w="1985" w:type="dxa"/>
          </w:tcPr>
          <w:p w14:paraId="22E3EE3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559" w:type="dxa"/>
            <w:vAlign w:val="center"/>
          </w:tcPr>
          <w:p w14:paraId="22E3EE3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984" w:type="dxa"/>
            <w:vAlign w:val="center"/>
          </w:tcPr>
          <w:p w14:paraId="22E3EE40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22E3EE4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NRC (1996)</w:t>
            </w:r>
          </w:p>
        </w:tc>
      </w:tr>
      <w:tr w:rsidR="00F64B38" w14:paraId="22E3EE48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4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 (steers)</w:t>
            </w:r>
          </w:p>
        </w:tc>
        <w:tc>
          <w:tcPr>
            <w:tcW w:w="1985" w:type="dxa"/>
          </w:tcPr>
          <w:p w14:paraId="22E3EE44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559" w:type="dxa"/>
            <w:vAlign w:val="center"/>
          </w:tcPr>
          <w:p w14:paraId="22E3EE4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22E3EE4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22E3EE4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NRC (1996)</w:t>
            </w:r>
          </w:p>
        </w:tc>
      </w:tr>
      <w:tr w:rsidR="00F64B38" w14:paraId="22E3EE4E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4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MW (mature weight)</w:t>
            </w:r>
          </w:p>
        </w:tc>
        <w:tc>
          <w:tcPr>
            <w:tcW w:w="1985" w:type="dxa"/>
          </w:tcPr>
          <w:p w14:paraId="22E3EE4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1559" w:type="dxa"/>
            <w:vAlign w:val="center"/>
          </w:tcPr>
          <w:p w14:paraId="22E3EE4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984" w:type="dxa"/>
            <w:vAlign w:val="center"/>
          </w:tcPr>
          <w:p w14:paraId="22E3EE4C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60" w:type="dxa"/>
          </w:tcPr>
          <w:p w14:paraId="22E3EE4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Local data</w:t>
            </w:r>
          </w:p>
        </w:tc>
      </w:tr>
      <w:tr w:rsidR="00F64B38" w14:paraId="22E3EE54" w14:textId="77777777">
        <w:trPr>
          <w:trHeight w:val="229"/>
          <w:jc w:val="center"/>
        </w:trPr>
        <w:tc>
          <w:tcPr>
            <w:tcW w:w="2410" w:type="dxa"/>
            <w:vAlign w:val="center"/>
          </w:tcPr>
          <w:p w14:paraId="22E3EE4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mf</w:t>
            </w:r>
            <w:proofErr w:type="spellEnd"/>
          </w:p>
        </w:tc>
        <w:tc>
          <w:tcPr>
            <w:tcW w:w="1985" w:type="dxa"/>
          </w:tcPr>
          <w:p w14:paraId="22E3EE50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10.18</w:t>
            </w:r>
          </w:p>
        </w:tc>
        <w:tc>
          <w:tcPr>
            <w:tcW w:w="1559" w:type="dxa"/>
            <w:vAlign w:val="center"/>
          </w:tcPr>
          <w:p w14:paraId="22E3EE5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14:paraId="22E3EE5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MJ/kg DM</w:t>
            </w:r>
          </w:p>
        </w:tc>
        <w:tc>
          <w:tcPr>
            <w:tcW w:w="1560" w:type="dxa"/>
          </w:tcPr>
          <w:p w14:paraId="22E3EE5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5A" w14:textId="77777777">
        <w:trPr>
          <w:trHeight w:val="238"/>
          <w:jc w:val="center"/>
        </w:trPr>
        <w:tc>
          <w:tcPr>
            <w:tcW w:w="2410" w:type="dxa"/>
            <w:vAlign w:val="center"/>
          </w:tcPr>
          <w:p w14:paraId="22E3EE5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Methane conversion factor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14:paraId="22E3EE5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10.21</w:t>
            </w:r>
          </w:p>
        </w:tc>
        <w:tc>
          <w:tcPr>
            <w:tcW w:w="1559" w:type="dxa"/>
            <w:vAlign w:val="center"/>
          </w:tcPr>
          <w:p w14:paraId="22E3EE5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14:paraId="22E3EE58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5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60" w14:textId="77777777">
        <w:trPr>
          <w:trHeight w:val="238"/>
          <w:jc w:val="center"/>
        </w:trPr>
        <w:tc>
          <w:tcPr>
            <w:tcW w:w="2410" w:type="dxa"/>
            <w:vAlign w:val="center"/>
          </w:tcPr>
          <w:p w14:paraId="22E3EE5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985" w:type="dxa"/>
            <w:vAlign w:val="center"/>
          </w:tcPr>
          <w:p w14:paraId="22E3EE5C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10.23</w:t>
            </w:r>
          </w:p>
        </w:tc>
        <w:tc>
          <w:tcPr>
            <w:tcW w:w="1559" w:type="dxa"/>
            <w:vAlign w:val="center"/>
          </w:tcPr>
          <w:p w14:paraId="22E3EE5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984" w:type="dxa"/>
            <w:vAlign w:val="center"/>
          </w:tcPr>
          <w:p w14:paraId="22E3EE5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/kg of volatile solid</w:t>
            </w:r>
          </w:p>
        </w:tc>
        <w:tc>
          <w:tcPr>
            <w:tcW w:w="1560" w:type="dxa"/>
            <w:vAlign w:val="center"/>
          </w:tcPr>
          <w:p w14:paraId="22E3EE5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Becoña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 (2022)</w:t>
            </w:r>
          </w:p>
        </w:tc>
      </w:tr>
      <w:tr w:rsidR="00F64B38" w14:paraId="22E3EE66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6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Ash content of feed</w:t>
            </w:r>
          </w:p>
        </w:tc>
        <w:tc>
          <w:tcPr>
            <w:tcW w:w="1985" w:type="dxa"/>
            <w:vAlign w:val="center"/>
          </w:tcPr>
          <w:p w14:paraId="22E3EE6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10.24</w:t>
            </w:r>
          </w:p>
        </w:tc>
        <w:tc>
          <w:tcPr>
            <w:tcW w:w="1559" w:type="dxa"/>
            <w:vAlign w:val="center"/>
          </w:tcPr>
          <w:p w14:paraId="22E3EE6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14:paraId="22E3EE64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60" w:type="dxa"/>
            <w:vAlign w:val="center"/>
          </w:tcPr>
          <w:p w14:paraId="22E3EE6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Local data</w:t>
            </w:r>
          </w:p>
        </w:tc>
      </w:tr>
      <w:tr w:rsidR="00F64B38" w14:paraId="22E3EE6C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6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AWMS</w:t>
            </w:r>
          </w:p>
        </w:tc>
        <w:tc>
          <w:tcPr>
            <w:tcW w:w="1985" w:type="dxa"/>
            <w:vAlign w:val="center"/>
          </w:tcPr>
          <w:p w14:paraId="22E3EE68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10.25; 10.26; 10.27</w:t>
            </w:r>
          </w:p>
        </w:tc>
        <w:tc>
          <w:tcPr>
            <w:tcW w:w="1559" w:type="dxa"/>
            <w:vAlign w:val="center"/>
          </w:tcPr>
          <w:p w14:paraId="22E3EE6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984" w:type="dxa"/>
            <w:vAlign w:val="center"/>
          </w:tcPr>
          <w:p w14:paraId="22E3EE6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6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72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6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985" w:type="dxa"/>
            <w:vAlign w:val="center"/>
          </w:tcPr>
          <w:p w14:paraId="22E3EE6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559" w:type="dxa"/>
            <w:vAlign w:val="center"/>
          </w:tcPr>
          <w:p w14:paraId="22E3EE6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984" w:type="dxa"/>
            <w:vAlign w:val="center"/>
          </w:tcPr>
          <w:p w14:paraId="22E3EE70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7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78" w14:textId="77777777">
        <w:trPr>
          <w:trHeight w:val="229"/>
          <w:jc w:val="center"/>
        </w:trPr>
        <w:tc>
          <w:tcPr>
            <w:tcW w:w="2410" w:type="dxa"/>
            <w:vAlign w:val="center"/>
          </w:tcPr>
          <w:p w14:paraId="22E3EE7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985" w:type="dxa"/>
            <w:vAlign w:val="center"/>
          </w:tcPr>
          <w:p w14:paraId="22E3EE74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559" w:type="dxa"/>
            <w:vAlign w:val="center"/>
          </w:tcPr>
          <w:p w14:paraId="22E3EE7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984" w:type="dxa"/>
            <w:vAlign w:val="center"/>
          </w:tcPr>
          <w:p w14:paraId="22E3EE7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7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7E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7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985" w:type="dxa"/>
            <w:vAlign w:val="center"/>
          </w:tcPr>
          <w:p w14:paraId="22E3EE7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1559" w:type="dxa"/>
            <w:vAlign w:val="center"/>
          </w:tcPr>
          <w:p w14:paraId="22E3EE7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984" w:type="dxa"/>
            <w:vAlign w:val="center"/>
          </w:tcPr>
          <w:p w14:paraId="22E3EE7C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7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84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7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AG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BG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AG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985" w:type="dxa"/>
            <w:vAlign w:val="center"/>
          </w:tcPr>
          <w:p w14:paraId="22E3EE80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1559" w:type="dxa"/>
            <w:vAlign w:val="center"/>
          </w:tcPr>
          <w:p w14:paraId="22E3EE8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Values for each crop</w:t>
            </w:r>
          </w:p>
        </w:tc>
        <w:tc>
          <w:tcPr>
            <w:tcW w:w="1984" w:type="dxa"/>
            <w:vAlign w:val="center"/>
          </w:tcPr>
          <w:p w14:paraId="22E3EE8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8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8A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8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GASF</w:t>
            </w:r>
          </w:p>
        </w:tc>
        <w:tc>
          <w:tcPr>
            <w:tcW w:w="1985" w:type="dxa"/>
            <w:vAlign w:val="center"/>
          </w:tcPr>
          <w:p w14:paraId="22E3EE86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1559" w:type="dxa"/>
            <w:vAlign w:val="center"/>
          </w:tcPr>
          <w:p w14:paraId="22E3EE8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984" w:type="dxa"/>
            <w:vAlign w:val="center"/>
          </w:tcPr>
          <w:p w14:paraId="22E3EE88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8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90" w14:textId="77777777">
        <w:trPr>
          <w:trHeight w:val="229"/>
          <w:jc w:val="center"/>
        </w:trPr>
        <w:tc>
          <w:tcPr>
            <w:tcW w:w="2410" w:type="dxa"/>
            <w:vAlign w:val="center"/>
          </w:tcPr>
          <w:p w14:paraId="22E3EE8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GASM</w:t>
            </w:r>
          </w:p>
        </w:tc>
        <w:tc>
          <w:tcPr>
            <w:tcW w:w="1985" w:type="dxa"/>
            <w:vAlign w:val="center"/>
          </w:tcPr>
          <w:p w14:paraId="22E3EE8C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1559" w:type="dxa"/>
            <w:vAlign w:val="center"/>
          </w:tcPr>
          <w:p w14:paraId="22E3EE8D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984" w:type="dxa"/>
            <w:vAlign w:val="center"/>
          </w:tcPr>
          <w:p w14:paraId="22E3EE8E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8F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96" w14:textId="77777777">
        <w:trPr>
          <w:trHeight w:val="237"/>
          <w:jc w:val="center"/>
        </w:trPr>
        <w:tc>
          <w:tcPr>
            <w:tcW w:w="2410" w:type="dxa"/>
            <w:vAlign w:val="center"/>
          </w:tcPr>
          <w:p w14:paraId="22E3EE91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LEACH</w:t>
            </w:r>
          </w:p>
        </w:tc>
        <w:tc>
          <w:tcPr>
            <w:tcW w:w="1985" w:type="dxa"/>
            <w:vAlign w:val="center"/>
          </w:tcPr>
          <w:p w14:paraId="22E3EE92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1559" w:type="dxa"/>
            <w:vAlign w:val="center"/>
          </w:tcPr>
          <w:p w14:paraId="22E3EE93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984" w:type="dxa"/>
            <w:vAlign w:val="center"/>
          </w:tcPr>
          <w:p w14:paraId="22E3EE94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14:paraId="22E3EE95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IPCC (2019)</w:t>
            </w:r>
          </w:p>
        </w:tc>
      </w:tr>
      <w:tr w:rsidR="00F64B38" w14:paraId="22E3EE9C" w14:textId="77777777">
        <w:trPr>
          <w:trHeight w:val="237"/>
          <w:jc w:val="center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22E3EE97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REMOVE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22E3EE98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2E3EE99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0.3-0.5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14:paraId="22E3EE9A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22E3EE9B" w14:textId="77777777" w:rsidR="00F64B38" w:rsidRDefault="00153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Local data</w:t>
            </w:r>
          </w:p>
        </w:tc>
      </w:tr>
    </w:tbl>
    <w:p w14:paraId="22E3EE9D" w14:textId="77777777" w:rsidR="00F64B38" w:rsidRDefault="00F64B3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E3EE9E" w14:textId="77777777" w:rsidR="00F64B38" w:rsidRDefault="00F64B3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EE9F" w14:textId="77777777" w:rsidR="00F64B38" w:rsidRDefault="00153898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</w:t>
      </w:r>
      <w:sdt>
        <w:sdtPr>
          <w:tag w:val="goog_rdk_3"/>
          <w:id w:val="1203747307"/>
        </w:sdtPr>
        <w:sdtEndPr/>
        <w:sdtContent/>
      </w:sdt>
      <w:r>
        <w:rPr>
          <w:rFonts w:ascii="Times New Roman" w:eastAsia="Times New Roman" w:hAnsi="Times New Roman" w:cs="Times New Roman"/>
          <w:b/>
          <w:sz w:val="20"/>
          <w:szCs w:val="20"/>
        </w:rPr>
        <w:t>upplementary Material 3</w:t>
      </w:r>
      <w:r>
        <w:rPr>
          <w:rFonts w:ascii="Times New Roman" w:eastAsia="Times New Roman" w:hAnsi="Times New Roman" w:cs="Times New Roman"/>
          <w:sz w:val="20"/>
          <w:szCs w:val="20"/>
        </w:rPr>
        <w:t>. Economic income (US$) by product and by rotation (2019-2022), at Palo a Pique long-term experiment in Treinta y Tres, Uruguay.</w:t>
      </w:r>
    </w:p>
    <w:tbl>
      <w:tblPr>
        <w:tblStyle w:val="a3"/>
        <w:tblW w:w="864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2183"/>
        <w:gridCol w:w="1730"/>
        <w:gridCol w:w="1730"/>
        <w:gridCol w:w="1730"/>
      </w:tblGrid>
      <w:tr w:rsidR="00F64B38" w14:paraId="22E3EEA5" w14:textId="77777777">
        <w:trPr>
          <w:trHeight w:val="257"/>
        </w:trPr>
        <w:tc>
          <w:tcPr>
            <w:tcW w:w="1276" w:type="dxa"/>
            <w:tcBorders>
              <w:bottom w:val="single" w:sz="4" w:space="0" w:color="000000"/>
            </w:tcBorders>
          </w:tcPr>
          <w:p w14:paraId="22E3EEA0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Output</w:t>
            </w:r>
          </w:p>
        </w:tc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 w14:paraId="22E3EEA1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Continuous Cropping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22E3EEA2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Short Rotation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22E3EEA3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Large Rotation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22E3EEA4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Forage Rotation</w:t>
            </w:r>
          </w:p>
        </w:tc>
      </w:tr>
      <w:tr w:rsidR="00F64B38" w14:paraId="22E3EEAB" w14:textId="77777777">
        <w:trPr>
          <w:trHeight w:val="267"/>
        </w:trPr>
        <w:tc>
          <w:tcPr>
            <w:tcW w:w="1276" w:type="dxa"/>
            <w:tcBorders>
              <w:top w:val="single" w:sz="4" w:space="0" w:color="000000"/>
            </w:tcBorders>
          </w:tcPr>
          <w:p w14:paraId="22E3EEA6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Livestock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22E3EEA7" w14:textId="1DFADC43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22E3EEA8" w14:textId="3BE0B61B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946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22E3EEA9" w14:textId="36B6F364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249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064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22E3EEAA" w14:textId="23A4050B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778</w:t>
            </w:r>
          </w:p>
        </w:tc>
      </w:tr>
      <w:tr w:rsidR="00F64B38" w14:paraId="22E3EEB1" w14:textId="77777777">
        <w:trPr>
          <w:trHeight w:val="257"/>
        </w:trPr>
        <w:tc>
          <w:tcPr>
            <w:tcW w:w="1276" w:type="dxa"/>
          </w:tcPr>
          <w:p w14:paraId="22E3EEAC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Soybean</w:t>
            </w:r>
          </w:p>
        </w:tc>
        <w:tc>
          <w:tcPr>
            <w:tcW w:w="2183" w:type="dxa"/>
          </w:tcPr>
          <w:p w14:paraId="22E3EEAD" w14:textId="666235EF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1730" w:type="dxa"/>
          </w:tcPr>
          <w:p w14:paraId="22E3EEAE" w14:textId="279F842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1730" w:type="dxa"/>
          </w:tcPr>
          <w:p w14:paraId="22E3EEAF" w14:textId="19CA1FB6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1730" w:type="dxa"/>
          </w:tcPr>
          <w:p w14:paraId="22E3EEB0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64B38" w14:paraId="22E3EEB7" w14:textId="77777777">
        <w:trPr>
          <w:trHeight w:val="267"/>
        </w:trPr>
        <w:tc>
          <w:tcPr>
            <w:tcW w:w="1276" w:type="dxa"/>
          </w:tcPr>
          <w:p w14:paraId="22E3EEB2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Wheat</w:t>
            </w:r>
          </w:p>
        </w:tc>
        <w:tc>
          <w:tcPr>
            <w:tcW w:w="2183" w:type="dxa"/>
          </w:tcPr>
          <w:p w14:paraId="22E3EEB3" w14:textId="60BC01D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730" w:type="dxa"/>
          </w:tcPr>
          <w:p w14:paraId="22E3EEB4" w14:textId="2D9D86FD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730" w:type="dxa"/>
          </w:tcPr>
          <w:p w14:paraId="22E3EEB5" w14:textId="7A2F55B1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1730" w:type="dxa"/>
          </w:tcPr>
          <w:p w14:paraId="22E3EEB6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64B38" w14:paraId="22E3EEBD" w14:textId="77777777">
        <w:trPr>
          <w:trHeight w:val="257"/>
        </w:trPr>
        <w:tc>
          <w:tcPr>
            <w:tcW w:w="1276" w:type="dxa"/>
            <w:tcBorders>
              <w:bottom w:val="single" w:sz="4" w:space="0" w:color="000000"/>
            </w:tcBorders>
          </w:tcPr>
          <w:p w14:paraId="22E3EEB8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Oat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22E3EEB9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14:paraId="22E3EEBA" w14:textId="0F5061F1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14:paraId="22E3EEBB" w14:textId="04F75992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31D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14:paraId="22E3EEBC" w14:textId="77777777" w:rsidR="00F64B38" w:rsidRDefault="00153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2E3EEBE" w14:textId="77777777" w:rsidR="00F64B38" w:rsidRDefault="00F64B38"/>
    <w:p w14:paraId="22E3EEBF" w14:textId="77777777" w:rsidR="00F64B38" w:rsidRDefault="00F64B38"/>
    <w:p w14:paraId="22E3EEC0" w14:textId="77777777" w:rsidR="00F64B38" w:rsidRDefault="00F64B38"/>
    <w:p w14:paraId="22E3EEC1" w14:textId="77777777" w:rsidR="00F64B38" w:rsidRDefault="00F64B38"/>
    <w:p w14:paraId="22E3EEC2" w14:textId="77777777" w:rsidR="00F64B38" w:rsidRDefault="00F64B38"/>
    <w:p w14:paraId="22E3EEC3" w14:textId="77777777" w:rsidR="00F64B38" w:rsidRDefault="00F64B38"/>
    <w:p w14:paraId="22E3EEC4" w14:textId="77777777" w:rsidR="00F64B38" w:rsidRDefault="00F64B38"/>
    <w:p w14:paraId="22E3EEC5" w14:textId="77777777" w:rsidR="00F64B38" w:rsidRDefault="00F64B38"/>
    <w:p w14:paraId="22E3EEC6" w14:textId="77777777" w:rsidR="00F64B38" w:rsidRDefault="00F64B38"/>
    <w:p w14:paraId="22E3EEC7" w14:textId="77777777" w:rsidR="00F64B38" w:rsidRDefault="00F64B38"/>
    <w:p w14:paraId="22E3EEC8" w14:textId="77777777" w:rsidR="00F64B38" w:rsidRDefault="00F64B38"/>
    <w:p w14:paraId="22E3EEC9" w14:textId="77777777" w:rsidR="00F64B38" w:rsidRDefault="00F64B38"/>
    <w:sectPr w:rsidR="00F64B3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38"/>
    <w:rsid w:val="00042D6B"/>
    <w:rsid w:val="00477557"/>
    <w:rsid w:val="004831D8"/>
    <w:rsid w:val="007419CD"/>
    <w:rsid w:val="00965F02"/>
    <w:rsid w:val="00C9631C"/>
    <w:rsid w:val="00F6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EC90"/>
  <w15:docId w15:val="{322F9E59-FD9F-4F5A-9C94-53CD66AD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21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GDKmXRquNNEBVIKHkUAB13FZQw==">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Pereyra</dc:creator>
  <cp:lastModifiedBy>Fabiana Pereyra</cp:lastModifiedBy>
  <cp:revision>2</cp:revision>
  <dcterms:created xsi:type="dcterms:W3CDTF">2024-04-17T15:13:00Z</dcterms:created>
  <dcterms:modified xsi:type="dcterms:W3CDTF">2024-04-17T15:13:00Z</dcterms:modified>
</cp:coreProperties>
</file>