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361D" w14:textId="715B9AFC" w:rsidR="00781DCA" w:rsidRPr="00781DCA" w:rsidRDefault="00781DCA" w:rsidP="00781DCA">
      <w:pPr>
        <w:rPr>
          <w:rFonts w:ascii="Times New Roman" w:hAnsi="Times New Roman" w:cs="Times New Roman"/>
          <w:bCs/>
          <w:sz w:val="24"/>
          <w:szCs w:val="24"/>
        </w:rPr>
      </w:pPr>
      <w:r w:rsidRPr="00781DCA">
        <w:rPr>
          <w:rFonts w:ascii="Times New Roman" w:hAnsi="Times New Roman" w:cs="Times New Roman"/>
          <w:bCs/>
          <w:sz w:val="24"/>
          <w:szCs w:val="24"/>
        </w:rPr>
        <w:t>Indicators addressing agroecology in grassland-based farming systems: a review.</w:t>
      </w:r>
    </w:p>
    <w:p w14:paraId="67E3B7CC" w14:textId="77777777" w:rsidR="00781DCA" w:rsidRPr="00781DCA" w:rsidRDefault="00781DCA" w:rsidP="00781DCA">
      <w:pPr>
        <w:rPr>
          <w:rFonts w:ascii="Times New Roman" w:hAnsi="Times New Roman" w:cs="Times New Roman"/>
          <w:bCs/>
          <w:sz w:val="24"/>
          <w:szCs w:val="24"/>
          <w:lang w:val="it-IT"/>
        </w:rPr>
      </w:pPr>
      <w:r w:rsidRPr="00781DCA">
        <w:rPr>
          <w:rFonts w:ascii="Times New Roman" w:hAnsi="Times New Roman" w:cs="Times New Roman"/>
          <w:bCs/>
          <w:sz w:val="24"/>
          <w:szCs w:val="24"/>
          <w:lang w:val="it-IT"/>
        </w:rPr>
        <w:t>Elena Benedetti del Rio</w:t>
      </w:r>
      <w:r w:rsidRPr="00781DCA">
        <w:rPr>
          <w:rFonts w:ascii="Times New Roman" w:hAnsi="Times New Roman" w:cs="Times New Roman"/>
          <w:bCs/>
          <w:sz w:val="24"/>
          <w:szCs w:val="24"/>
          <w:vertAlign w:val="superscript"/>
          <w:lang w:val="it-IT"/>
        </w:rPr>
        <w:t>1</w:t>
      </w:r>
      <w:r w:rsidRPr="00781DCA">
        <w:rPr>
          <w:rFonts w:ascii="Times New Roman" w:hAnsi="Times New Roman" w:cs="Times New Roman"/>
          <w:bCs/>
          <w:sz w:val="24"/>
          <w:szCs w:val="24"/>
          <w:lang w:val="it-IT"/>
        </w:rPr>
        <w:t>*, Audrey Michaud</w:t>
      </w:r>
      <w:r w:rsidRPr="00781DCA">
        <w:rPr>
          <w:rFonts w:ascii="Times New Roman" w:hAnsi="Times New Roman" w:cs="Times New Roman"/>
          <w:bCs/>
          <w:sz w:val="24"/>
          <w:szCs w:val="24"/>
          <w:vertAlign w:val="superscript"/>
          <w:lang w:val="it-IT"/>
        </w:rPr>
        <w:t>2</w:t>
      </w:r>
      <w:r w:rsidRPr="00781DCA">
        <w:rPr>
          <w:rFonts w:ascii="Times New Roman" w:hAnsi="Times New Roman" w:cs="Times New Roman"/>
          <w:bCs/>
          <w:sz w:val="24"/>
          <w:szCs w:val="24"/>
          <w:lang w:val="it-IT"/>
        </w:rPr>
        <w:t>, Marco Berton</w:t>
      </w:r>
      <w:r w:rsidRPr="00781DCA">
        <w:rPr>
          <w:rFonts w:ascii="Times New Roman" w:hAnsi="Times New Roman" w:cs="Times New Roman"/>
          <w:bCs/>
          <w:sz w:val="24"/>
          <w:szCs w:val="24"/>
          <w:vertAlign w:val="superscript"/>
          <w:lang w:val="it-IT"/>
        </w:rPr>
        <w:t>1</w:t>
      </w:r>
      <w:r w:rsidRPr="00781DCA">
        <w:rPr>
          <w:rFonts w:ascii="Times New Roman" w:hAnsi="Times New Roman" w:cs="Times New Roman"/>
          <w:bCs/>
          <w:sz w:val="24"/>
          <w:szCs w:val="24"/>
          <w:lang w:val="it-IT"/>
        </w:rPr>
        <w:t>, Enrico Sturaro</w:t>
      </w:r>
      <w:r w:rsidRPr="00781DCA">
        <w:rPr>
          <w:rFonts w:ascii="Times New Roman" w:hAnsi="Times New Roman" w:cs="Times New Roman"/>
          <w:bCs/>
          <w:sz w:val="24"/>
          <w:szCs w:val="24"/>
          <w:vertAlign w:val="superscript"/>
          <w:lang w:val="it-IT"/>
        </w:rPr>
        <w:t>1</w:t>
      </w:r>
    </w:p>
    <w:p w14:paraId="260EEEF8" w14:textId="77777777" w:rsidR="00781DCA" w:rsidRPr="00781DCA" w:rsidRDefault="00781DCA" w:rsidP="00781DCA">
      <w:pPr>
        <w:rPr>
          <w:rFonts w:ascii="Times New Roman" w:hAnsi="Times New Roman" w:cs="Times New Roman"/>
          <w:bCs/>
          <w:sz w:val="24"/>
          <w:szCs w:val="24"/>
        </w:rPr>
      </w:pPr>
      <w:r w:rsidRPr="00CC3AEF">
        <w:rPr>
          <w:rFonts w:ascii="Times New Roman" w:hAnsi="Times New Roman" w:cs="Times New Roman"/>
          <w:bCs/>
          <w:sz w:val="24"/>
          <w:szCs w:val="24"/>
          <w:vertAlign w:val="superscript"/>
          <w:lang w:val="en-US"/>
        </w:rPr>
        <w:t>1</w:t>
      </w:r>
      <w:r w:rsidRPr="00781DCA">
        <w:rPr>
          <w:rFonts w:ascii="Times New Roman" w:hAnsi="Times New Roman" w:cs="Times New Roman"/>
          <w:bCs/>
          <w:sz w:val="24"/>
          <w:szCs w:val="24"/>
        </w:rPr>
        <w:t xml:space="preserve">Department of Agronomy, Animals, Food, Natural Resources, and Environment, University of Padova, 35020 Legnaro, Italy. </w:t>
      </w:r>
    </w:p>
    <w:p w14:paraId="25F25C1D" w14:textId="77777777" w:rsidR="00781DCA" w:rsidRPr="00781DCA" w:rsidRDefault="00781DCA" w:rsidP="00781DCA">
      <w:pPr>
        <w:rPr>
          <w:rFonts w:ascii="Times New Roman" w:hAnsi="Times New Roman" w:cs="Times New Roman"/>
          <w:bCs/>
          <w:sz w:val="24"/>
          <w:szCs w:val="24"/>
          <w:lang w:val="fr-FR"/>
        </w:rPr>
      </w:pPr>
      <w:r w:rsidRPr="00781DCA">
        <w:rPr>
          <w:rFonts w:ascii="Times New Roman" w:hAnsi="Times New Roman" w:cs="Times New Roman"/>
          <w:bCs/>
          <w:sz w:val="24"/>
          <w:szCs w:val="24"/>
          <w:vertAlign w:val="superscript"/>
          <w:lang w:val="fr-FR"/>
        </w:rPr>
        <w:t>2</w:t>
      </w:r>
      <w:r w:rsidRPr="00781DCA">
        <w:rPr>
          <w:rFonts w:ascii="Times New Roman" w:hAnsi="Times New Roman" w:cs="Times New Roman"/>
          <w:bCs/>
          <w:sz w:val="24"/>
          <w:szCs w:val="24"/>
          <w:lang w:val="fr-FR"/>
        </w:rPr>
        <w:t>INRAE, VetAgro Sup, UMR Herbivores, Université Clermont-Auvergne, 63122, Saint-Genès-Champanelle, France.</w:t>
      </w:r>
    </w:p>
    <w:p w14:paraId="4C7B3342" w14:textId="43F0C24A" w:rsidR="00527815" w:rsidRDefault="00781DCA" w:rsidP="00781DCA">
      <w:pPr>
        <w:rPr>
          <w:rFonts w:ascii="Times New Roman" w:hAnsi="Times New Roman" w:cs="Times New Roman"/>
          <w:bCs/>
          <w:sz w:val="24"/>
          <w:szCs w:val="24"/>
        </w:rPr>
      </w:pPr>
      <w:r w:rsidRPr="00781DCA">
        <w:rPr>
          <w:rFonts w:ascii="Times New Roman" w:hAnsi="Times New Roman" w:cs="Times New Roman"/>
          <w:bCs/>
          <w:sz w:val="24"/>
          <w:szCs w:val="24"/>
        </w:rPr>
        <w:t>*Corresponding author: elena.benedettidelrio@phd.unipd.it</w:t>
      </w:r>
    </w:p>
    <w:p w14:paraId="74EFF37F" w14:textId="77777777" w:rsidR="00781DCA" w:rsidRPr="00781DCA" w:rsidRDefault="00781DCA" w:rsidP="00781DCA">
      <w:pPr>
        <w:rPr>
          <w:rFonts w:ascii="Times New Roman" w:hAnsi="Times New Roman" w:cs="Times New Roman"/>
          <w:bCs/>
          <w:sz w:val="24"/>
          <w:szCs w:val="24"/>
          <w:lang w:val="en-US"/>
        </w:rPr>
      </w:pPr>
    </w:p>
    <w:p w14:paraId="53151DF4" w14:textId="3FAB0113" w:rsidR="00B25550" w:rsidRPr="00546FDF" w:rsidRDefault="00B25550" w:rsidP="00B25550">
      <w:pPr>
        <w:rPr>
          <w:rFonts w:ascii="Times New Roman" w:hAnsi="Times New Roman" w:cs="Times New Roman"/>
          <w:b/>
          <w:sz w:val="24"/>
          <w:szCs w:val="24"/>
          <w:lang w:val="en-US"/>
        </w:rPr>
      </w:pPr>
      <w:r w:rsidRPr="00546FDF">
        <w:rPr>
          <w:rFonts w:ascii="Times New Roman" w:hAnsi="Times New Roman" w:cs="Times New Roman"/>
          <w:b/>
          <w:sz w:val="24"/>
          <w:szCs w:val="24"/>
          <w:lang w:val="en-US"/>
        </w:rPr>
        <w:t xml:space="preserve">Supplementary Material 2 (S2) Explanation of </w:t>
      </w:r>
      <w:r w:rsidR="00317C65">
        <w:rPr>
          <w:rFonts w:ascii="Times New Roman" w:hAnsi="Times New Roman" w:cs="Times New Roman"/>
          <w:b/>
          <w:sz w:val="24"/>
          <w:szCs w:val="24"/>
          <w:lang w:val="en-US"/>
        </w:rPr>
        <w:t>the</w:t>
      </w:r>
      <w:r w:rsidRPr="00546FDF">
        <w:rPr>
          <w:rFonts w:ascii="Times New Roman" w:hAnsi="Times New Roman" w:cs="Times New Roman"/>
          <w:b/>
          <w:sz w:val="24"/>
          <w:szCs w:val="24"/>
          <w:lang w:val="en-US"/>
        </w:rPr>
        <w:t xml:space="preserve"> indicators </w:t>
      </w:r>
      <w:r w:rsidR="00317C65">
        <w:rPr>
          <w:rFonts w:ascii="Times New Roman" w:hAnsi="Times New Roman" w:cs="Times New Roman"/>
          <w:b/>
          <w:sz w:val="24"/>
          <w:szCs w:val="24"/>
          <w:lang w:val="en-US"/>
        </w:rPr>
        <w:t>included in each dimension and category</w:t>
      </w:r>
      <w:r w:rsidRPr="00546FDF">
        <w:rPr>
          <w:rFonts w:ascii="Times New Roman" w:hAnsi="Times New Roman" w:cs="Times New Roman"/>
          <w:b/>
          <w:sz w:val="24"/>
          <w:szCs w:val="24"/>
          <w:lang w:val="en-US"/>
        </w:rPr>
        <w:t xml:space="preserve">. </w:t>
      </w:r>
      <w:r w:rsidR="003C6F88">
        <w:rPr>
          <w:rFonts w:ascii="Times New Roman" w:hAnsi="Times New Roman" w:cs="Times New Roman"/>
          <w:b/>
          <w:sz w:val="24"/>
          <w:szCs w:val="24"/>
          <w:lang w:val="en-US"/>
        </w:rPr>
        <w:t xml:space="preserve">LP: Livestock productions; </w:t>
      </w:r>
      <w:r w:rsidR="004B30B0">
        <w:rPr>
          <w:rFonts w:ascii="Times New Roman" w:hAnsi="Times New Roman" w:cs="Times New Roman"/>
          <w:b/>
          <w:sz w:val="24"/>
          <w:szCs w:val="24"/>
          <w:lang w:val="en-US"/>
        </w:rPr>
        <w:t>ECON</w:t>
      </w:r>
      <w:r w:rsidR="003C6F88">
        <w:rPr>
          <w:rFonts w:ascii="Times New Roman" w:hAnsi="Times New Roman" w:cs="Times New Roman"/>
          <w:b/>
          <w:sz w:val="24"/>
          <w:szCs w:val="24"/>
          <w:lang w:val="en-US"/>
        </w:rPr>
        <w:t xml:space="preserve">: Economic; </w:t>
      </w:r>
      <w:r w:rsidR="004B30B0">
        <w:rPr>
          <w:rFonts w:ascii="Times New Roman" w:hAnsi="Times New Roman" w:cs="Times New Roman"/>
          <w:b/>
          <w:sz w:val="24"/>
          <w:szCs w:val="24"/>
          <w:lang w:val="en-US"/>
        </w:rPr>
        <w:t>ENV</w:t>
      </w:r>
      <w:r w:rsidR="003C6F88">
        <w:rPr>
          <w:rFonts w:ascii="Times New Roman" w:hAnsi="Times New Roman" w:cs="Times New Roman"/>
          <w:b/>
          <w:sz w:val="24"/>
          <w:szCs w:val="24"/>
          <w:lang w:val="en-US"/>
        </w:rPr>
        <w:t>: Environmental; S</w:t>
      </w:r>
      <w:r w:rsidR="004B30B0">
        <w:rPr>
          <w:rFonts w:ascii="Times New Roman" w:hAnsi="Times New Roman" w:cs="Times New Roman"/>
          <w:b/>
          <w:sz w:val="24"/>
          <w:szCs w:val="24"/>
          <w:lang w:val="en-US"/>
        </w:rPr>
        <w:t>OC</w:t>
      </w:r>
      <w:r w:rsidR="003C6F88">
        <w:rPr>
          <w:rFonts w:ascii="Times New Roman" w:hAnsi="Times New Roman" w:cs="Times New Roman"/>
          <w:b/>
          <w:sz w:val="24"/>
          <w:szCs w:val="24"/>
          <w:lang w:val="en-US"/>
        </w:rPr>
        <w:t>: Social.</w:t>
      </w:r>
    </w:p>
    <w:tbl>
      <w:tblPr>
        <w:tblStyle w:val="Grigliatabella"/>
        <w:tblW w:w="0" w:type="auto"/>
        <w:tblLook w:val="04A0" w:firstRow="1" w:lastRow="0" w:firstColumn="1" w:lastColumn="0" w:noHBand="0" w:noVBand="1"/>
      </w:tblPr>
      <w:tblGrid>
        <w:gridCol w:w="1470"/>
        <w:gridCol w:w="1644"/>
        <w:gridCol w:w="6379"/>
      </w:tblGrid>
      <w:tr w:rsidR="009D0760" w:rsidRPr="00546FDF" w14:paraId="1C95E4AB" w14:textId="77777777" w:rsidTr="00D8115F">
        <w:tc>
          <w:tcPr>
            <w:tcW w:w="1470" w:type="dxa"/>
          </w:tcPr>
          <w:p w14:paraId="1E4FE845" w14:textId="47890073" w:rsidR="009D0760" w:rsidRPr="00546FDF" w:rsidRDefault="009D0760">
            <w:pPr>
              <w:rPr>
                <w:rFonts w:ascii="Times New Roman" w:hAnsi="Times New Roman" w:cs="Times New Roman"/>
                <w:b/>
                <w:sz w:val="24"/>
                <w:szCs w:val="24"/>
                <w:lang w:val="en-US"/>
              </w:rPr>
            </w:pPr>
            <w:r>
              <w:rPr>
                <w:rFonts w:ascii="Times New Roman" w:hAnsi="Times New Roman" w:cs="Times New Roman"/>
                <w:b/>
                <w:sz w:val="24"/>
                <w:szCs w:val="24"/>
                <w:lang w:val="en-US"/>
              </w:rPr>
              <w:t>Dimension</w:t>
            </w:r>
          </w:p>
        </w:tc>
        <w:tc>
          <w:tcPr>
            <w:tcW w:w="1644" w:type="dxa"/>
          </w:tcPr>
          <w:p w14:paraId="5A743F41" w14:textId="030D5786" w:rsidR="009D0760" w:rsidRPr="00546FDF" w:rsidRDefault="009D0760">
            <w:pPr>
              <w:rPr>
                <w:rFonts w:ascii="Times New Roman" w:hAnsi="Times New Roman" w:cs="Times New Roman"/>
                <w:b/>
                <w:sz w:val="24"/>
                <w:szCs w:val="24"/>
                <w:lang w:val="en-US"/>
              </w:rPr>
            </w:pPr>
            <w:r>
              <w:rPr>
                <w:rFonts w:ascii="Times New Roman" w:hAnsi="Times New Roman" w:cs="Times New Roman"/>
                <w:b/>
                <w:sz w:val="24"/>
                <w:szCs w:val="24"/>
                <w:lang w:val="en-US"/>
              </w:rPr>
              <w:t>Category</w:t>
            </w:r>
          </w:p>
        </w:tc>
        <w:tc>
          <w:tcPr>
            <w:tcW w:w="6379" w:type="dxa"/>
          </w:tcPr>
          <w:p w14:paraId="47EAFA6C" w14:textId="5EB330FB" w:rsidR="009D0760" w:rsidRPr="00546FDF" w:rsidRDefault="009D0760" w:rsidP="00D8115F">
            <w:pPr>
              <w:jc w:val="both"/>
              <w:rPr>
                <w:rFonts w:ascii="Times New Roman" w:hAnsi="Times New Roman" w:cs="Times New Roman"/>
                <w:b/>
                <w:sz w:val="24"/>
                <w:szCs w:val="24"/>
                <w:lang w:val="en-US"/>
              </w:rPr>
            </w:pPr>
            <w:r>
              <w:rPr>
                <w:rFonts w:ascii="Times New Roman" w:hAnsi="Times New Roman" w:cs="Times New Roman"/>
                <w:b/>
                <w:sz w:val="24"/>
                <w:szCs w:val="24"/>
                <w:lang w:val="en-US"/>
              </w:rPr>
              <w:t>I</w:t>
            </w:r>
            <w:r w:rsidRPr="00546FDF">
              <w:rPr>
                <w:rFonts w:ascii="Times New Roman" w:hAnsi="Times New Roman" w:cs="Times New Roman"/>
                <w:b/>
                <w:sz w:val="24"/>
                <w:szCs w:val="24"/>
                <w:lang w:val="en-US"/>
              </w:rPr>
              <w:t>ndicators description</w:t>
            </w:r>
          </w:p>
        </w:tc>
      </w:tr>
      <w:tr w:rsidR="009D0760" w:rsidRPr="00546FDF" w14:paraId="2ADEF238" w14:textId="77777777" w:rsidTr="00D8115F">
        <w:trPr>
          <w:trHeight w:val="1609"/>
        </w:trPr>
        <w:tc>
          <w:tcPr>
            <w:tcW w:w="1470" w:type="dxa"/>
          </w:tcPr>
          <w:p w14:paraId="046E7F77" w14:textId="0EB31BC2" w:rsidR="009D0760" w:rsidRDefault="009D0760" w:rsidP="009D0760">
            <w:pPr>
              <w:rPr>
                <w:rFonts w:ascii="Times New Roman" w:hAnsi="Times New Roman" w:cs="Times New Roman"/>
                <w:b/>
                <w:sz w:val="24"/>
                <w:szCs w:val="24"/>
                <w:lang w:val="en-US"/>
              </w:rPr>
            </w:pPr>
            <w:r>
              <w:rPr>
                <w:rFonts w:ascii="Times New Roman" w:eastAsia="Times New Roman" w:hAnsi="Times New Roman" w:cs="Times New Roman"/>
                <w:color w:val="000000"/>
                <w:sz w:val="24"/>
                <w:szCs w:val="24"/>
                <w:lang w:val="en-US" w:eastAsia="it-IT"/>
                <w14:ligatures w14:val="none"/>
              </w:rPr>
              <w:t>Livestock productions</w:t>
            </w:r>
          </w:p>
        </w:tc>
        <w:tc>
          <w:tcPr>
            <w:tcW w:w="1644" w:type="dxa"/>
          </w:tcPr>
          <w:p w14:paraId="1E1CA2A4" w14:textId="083C92DC" w:rsidR="009D0760" w:rsidRDefault="009D0760" w:rsidP="009D0760">
            <w:pPr>
              <w:rPr>
                <w:rFonts w:ascii="Times New Roman" w:hAnsi="Times New Roman" w:cs="Times New Roman"/>
                <w:b/>
                <w:sz w:val="24"/>
                <w:szCs w:val="24"/>
                <w:lang w:val="en-US"/>
              </w:rPr>
            </w:pPr>
            <w:r w:rsidRPr="00546FDF">
              <w:rPr>
                <w:rFonts w:ascii="Times New Roman" w:eastAsia="Times New Roman" w:hAnsi="Times New Roman" w:cs="Times New Roman"/>
                <w:color w:val="000000"/>
                <w:sz w:val="24"/>
                <w:szCs w:val="24"/>
                <w:lang w:val="en-US" w:eastAsia="it-IT"/>
                <w14:ligatures w14:val="none"/>
              </w:rPr>
              <w:t>Input</w:t>
            </w:r>
          </w:p>
        </w:tc>
        <w:tc>
          <w:tcPr>
            <w:tcW w:w="6379" w:type="dxa"/>
          </w:tcPr>
          <w:p w14:paraId="4B984013" w14:textId="6E60B4C8" w:rsidR="009D0760" w:rsidRPr="009D0760"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 xml:space="preserve">Concentrate feeds, energy, mineral fertilization, pesticides, fertilizers, </w:t>
            </w:r>
            <w:r>
              <w:rPr>
                <w:rFonts w:ascii="Times New Roman" w:hAnsi="Times New Roman" w:cs="Times New Roman"/>
                <w:bCs/>
                <w:lang w:val="en-US"/>
              </w:rPr>
              <w:t>f</w:t>
            </w:r>
            <w:r w:rsidRPr="00546FDF">
              <w:rPr>
                <w:rFonts w:ascii="Times New Roman" w:hAnsi="Times New Roman" w:cs="Times New Roman"/>
                <w:bCs/>
                <w:lang w:val="en-US"/>
              </w:rPr>
              <w:t>arm waste/fertilizer management</w:t>
            </w:r>
            <w:r>
              <w:rPr>
                <w:rFonts w:ascii="Times New Roman" w:hAnsi="Times New Roman" w:cs="Times New Roman"/>
                <w:bCs/>
                <w:lang w:val="en-US"/>
              </w:rPr>
              <w:t>,</w:t>
            </w:r>
            <w:r w:rsidRPr="00546FDF">
              <w:rPr>
                <w:rFonts w:ascii="Times New Roman" w:hAnsi="Times New Roman" w:cs="Times New Roman"/>
                <w:bCs/>
                <w:lang w:val="en-US"/>
              </w:rPr>
              <w:t xml:space="preserve"> water management</w:t>
            </w:r>
            <w:r>
              <w:rPr>
                <w:rFonts w:ascii="Times New Roman" w:hAnsi="Times New Roman" w:cs="Times New Roman"/>
                <w:bCs/>
                <w:lang w:val="en-US"/>
              </w:rPr>
              <w:t xml:space="preserve">, </w:t>
            </w:r>
            <w:r w:rsidRPr="00546FDF">
              <w:rPr>
                <w:rFonts w:ascii="Times New Roman" w:hAnsi="Times New Roman" w:cs="Times New Roman"/>
                <w:bCs/>
                <w:lang w:val="en-US"/>
              </w:rPr>
              <w:t xml:space="preserve">use of local resources, the farmer only uses allowed weed and pest control products, no use of farm implements that removes a large quantity of soil and </w:t>
            </w:r>
            <w:r w:rsidR="005D77A8" w:rsidRPr="00546FDF">
              <w:rPr>
                <w:rFonts w:ascii="Times New Roman" w:hAnsi="Times New Roman" w:cs="Times New Roman"/>
                <w:bCs/>
                <w:lang w:val="en-US"/>
              </w:rPr>
              <w:t>predisposes</w:t>
            </w:r>
            <w:r w:rsidRPr="00546FDF">
              <w:rPr>
                <w:rFonts w:ascii="Times New Roman" w:hAnsi="Times New Roman" w:cs="Times New Roman"/>
                <w:bCs/>
                <w:lang w:val="en-US"/>
              </w:rPr>
              <w:t xml:space="preserve"> to erosion, leaves the land fallow in order to control weeds, crop rotation or intercropping to control pests and weeds.</w:t>
            </w:r>
          </w:p>
        </w:tc>
      </w:tr>
      <w:tr w:rsidR="009D0760" w:rsidRPr="00546FDF" w14:paraId="17E0E3DD" w14:textId="77777777" w:rsidTr="00D8115F">
        <w:trPr>
          <w:trHeight w:val="927"/>
        </w:trPr>
        <w:tc>
          <w:tcPr>
            <w:tcW w:w="1470" w:type="dxa"/>
          </w:tcPr>
          <w:p w14:paraId="382E32E9" w14:textId="11E578D7" w:rsidR="009D0760"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Livestock productions</w:t>
            </w:r>
          </w:p>
        </w:tc>
        <w:tc>
          <w:tcPr>
            <w:tcW w:w="1644" w:type="dxa"/>
          </w:tcPr>
          <w:p w14:paraId="5F63F17B" w14:textId="2B598515"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sidRPr="00546FDF">
              <w:rPr>
                <w:rFonts w:ascii="Times New Roman" w:eastAsia="Times New Roman" w:hAnsi="Times New Roman" w:cs="Times New Roman"/>
                <w:color w:val="000000"/>
                <w:sz w:val="24"/>
                <w:szCs w:val="24"/>
                <w:lang w:val="en-US" w:eastAsia="it-IT"/>
                <w14:ligatures w14:val="none"/>
              </w:rPr>
              <w:t>F</w:t>
            </w:r>
            <w:r w:rsidRPr="00B25550">
              <w:rPr>
                <w:rFonts w:ascii="Times New Roman" w:eastAsia="Times New Roman" w:hAnsi="Times New Roman" w:cs="Times New Roman"/>
                <w:color w:val="000000"/>
                <w:sz w:val="24"/>
                <w:szCs w:val="24"/>
                <w:lang w:val="en-US" w:eastAsia="it-IT"/>
                <w14:ligatures w14:val="none"/>
              </w:rPr>
              <w:t>arm practices</w:t>
            </w:r>
          </w:p>
        </w:tc>
        <w:tc>
          <w:tcPr>
            <w:tcW w:w="6379" w:type="dxa"/>
          </w:tcPr>
          <w:p w14:paraId="1833D78C" w14:textId="24533A37"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Conservation practices, traditional farming practices, practices for better soil management and fertility, management of crop irrigation, of weeds, pests and diseases, of landscape elements.</w:t>
            </w:r>
          </w:p>
        </w:tc>
      </w:tr>
      <w:tr w:rsidR="009D0760" w:rsidRPr="00546FDF" w14:paraId="131274EE" w14:textId="77777777" w:rsidTr="00D8115F">
        <w:trPr>
          <w:trHeight w:val="2130"/>
        </w:trPr>
        <w:tc>
          <w:tcPr>
            <w:tcW w:w="1470" w:type="dxa"/>
          </w:tcPr>
          <w:p w14:paraId="4584FC2E" w14:textId="2F16608F"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Livestock productions</w:t>
            </w:r>
          </w:p>
        </w:tc>
        <w:tc>
          <w:tcPr>
            <w:tcW w:w="1644" w:type="dxa"/>
          </w:tcPr>
          <w:p w14:paraId="28DE1F46" w14:textId="456E2F06" w:rsidR="009D0760" w:rsidRPr="00546FDF" w:rsidRDefault="009D0760" w:rsidP="009D0760">
            <w:pPr>
              <w:rPr>
                <w:rFonts w:ascii="Times New Roman" w:hAnsi="Times New Roman" w:cs="Times New Roman"/>
                <w:bCs/>
                <w:sz w:val="24"/>
                <w:szCs w:val="24"/>
                <w:lang w:val="en-US"/>
              </w:rPr>
            </w:pPr>
            <w:r w:rsidRPr="00546FDF">
              <w:rPr>
                <w:rFonts w:ascii="Times New Roman" w:eastAsia="Times New Roman" w:hAnsi="Times New Roman" w:cs="Times New Roman"/>
                <w:color w:val="000000"/>
                <w:sz w:val="24"/>
                <w:szCs w:val="24"/>
                <w:lang w:val="en-US" w:eastAsia="it-IT"/>
                <w14:ligatures w14:val="none"/>
              </w:rPr>
              <w:t>A</w:t>
            </w:r>
            <w:r w:rsidRPr="00B25550">
              <w:rPr>
                <w:rFonts w:ascii="Times New Roman" w:eastAsia="Times New Roman" w:hAnsi="Times New Roman" w:cs="Times New Roman"/>
                <w:color w:val="000000"/>
                <w:sz w:val="24"/>
                <w:szCs w:val="24"/>
                <w:lang w:val="en-US" w:eastAsia="it-IT"/>
                <w14:ligatures w14:val="none"/>
              </w:rPr>
              <w:t>nimal production</w:t>
            </w:r>
          </w:p>
        </w:tc>
        <w:tc>
          <w:tcPr>
            <w:tcW w:w="6379" w:type="dxa"/>
          </w:tcPr>
          <w:p w14:paraId="5F9C87CC" w14:textId="2D7503AF" w:rsidR="009D0760" w:rsidRPr="00D8115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BCS, milk production, herd composition, kg meat sold, kg meat/ha/year, percentage of beef supplied, animals graze at least 6 h, 50% of the ration is forage/grass, farmers grow crop to have fiber and grain for animal consumption, 50% of feed consumed comes from the farm or nearby, no use of prohibited feed, at least 75% of animal are autochthonous, natural reproduction, births are distributed to minimize dependence on purchase feed.</w:t>
            </w:r>
            <w:r>
              <w:rPr>
                <w:rFonts w:ascii="Times New Roman" w:hAnsi="Times New Roman" w:cs="Times New Roman"/>
                <w:bCs/>
                <w:lang w:val="en-US"/>
              </w:rPr>
              <w:t xml:space="preserve"> </w:t>
            </w:r>
            <w:r w:rsidRPr="00546FDF">
              <w:rPr>
                <w:rFonts w:ascii="Times New Roman" w:hAnsi="Times New Roman" w:cs="Times New Roman"/>
                <w:bCs/>
                <w:lang w:val="en-US"/>
              </w:rPr>
              <w:t>Number of breeds, autochthonous breeds</w:t>
            </w:r>
            <w:r>
              <w:rPr>
                <w:rFonts w:ascii="Times New Roman" w:hAnsi="Times New Roman" w:cs="Times New Roman"/>
                <w:bCs/>
                <w:lang w:val="en-US"/>
              </w:rPr>
              <w:t>.</w:t>
            </w:r>
          </w:p>
        </w:tc>
      </w:tr>
      <w:tr w:rsidR="009D0760" w:rsidRPr="00546FDF" w14:paraId="6CDB1022" w14:textId="77777777" w:rsidTr="00D8115F">
        <w:trPr>
          <w:trHeight w:val="701"/>
        </w:trPr>
        <w:tc>
          <w:tcPr>
            <w:tcW w:w="1470" w:type="dxa"/>
          </w:tcPr>
          <w:p w14:paraId="783E9CB5" w14:textId="4E069BAA" w:rsidR="009D0760"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Livestock productions</w:t>
            </w:r>
          </w:p>
        </w:tc>
        <w:tc>
          <w:tcPr>
            <w:tcW w:w="1644" w:type="dxa"/>
          </w:tcPr>
          <w:p w14:paraId="150ED6DC" w14:textId="704E6145"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sidRPr="00546FDF">
              <w:rPr>
                <w:rFonts w:ascii="Times New Roman" w:eastAsia="Times New Roman" w:hAnsi="Times New Roman" w:cs="Times New Roman"/>
                <w:color w:val="000000"/>
                <w:sz w:val="24"/>
                <w:szCs w:val="24"/>
                <w:lang w:val="en-US" w:eastAsia="it-IT"/>
                <w14:ligatures w14:val="none"/>
              </w:rPr>
              <w:t>A</w:t>
            </w:r>
            <w:r w:rsidRPr="00B25550">
              <w:rPr>
                <w:rFonts w:ascii="Times New Roman" w:eastAsia="Times New Roman" w:hAnsi="Times New Roman" w:cs="Times New Roman"/>
                <w:color w:val="000000"/>
                <w:sz w:val="24"/>
                <w:szCs w:val="24"/>
                <w:lang w:val="en-US" w:eastAsia="it-IT"/>
                <w14:ligatures w14:val="none"/>
              </w:rPr>
              <w:t>nimal welfare</w:t>
            </w:r>
          </w:p>
        </w:tc>
        <w:tc>
          <w:tcPr>
            <w:tcW w:w="6379" w:type="dxa"/>
          </w:tcPr>
          <w:p w14:paraId="755584F8" w14:textId="09F686C9" w:rsidR="009D0760" w:rsidRPr="00546FDF" w:rsidRDefault="009D0760" w:rsidP="00D8115F">
            <w:pPr>
              <w:spacing w:before="20"/>
              <w:jc w:val="both"/>
              <w:rPr>
                <w:rFonts w:ascii="Times New Roman" w:hAnsi="Times New Roman" w:cs="Times New Roman"/>
                <w:bCs/>
                <w:lang w:val="en-US"/>
              </w:rPr>
            </w:pPr>
            <w:r w:rsidRPr="00D8115F">
              <w:rPr>
                <w:rFonts w:ascii="Times New Roman" w:hAnsi="Times New Roman" w:cs="Times New Roman"/>
                <w:bCs/>
                <w:lang w:val="en-US"/>
              </w:rPr>
              <w:t>Animal welfare, disease prevention, improving health through practices.</w:t>
            </w:r>
          </w:p>
        </w:tc>
      </w:tr>
      <w:tr w:rsidR="009D0760" w:rsidRPr="00546FDF" w14:paraId="394BD766" w14:textId="77777777" w:rsidTr="00D8115F">
        <w:trPr>
          <w:trHeight w:val="1925"/>
        </w:trPr>
        <w:tc>
          <w:tcPr>
            <w:tcW w:w="1470" w:type="dxa"/>
          </w:tcPr>
          <w:p w14:paraId="65A5E1FD" w14:textId="759FFFCF" w:rsidR="009D0760"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Livestock productions</w:t>
            </w:r>
          </w:p>
        </w:tc>
        <w:tc>
          <w:tcPr>
            <w:tcW w:w="1644" w:type="dxa"/>
          </w:tcPr>
          <w:p w14:paraId="27DB810D" w14:textId="3F07BA2A"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hAnsi="Times New Roman" w:cs="Times New Roman"/>
                <w:bCs/>
                <w:sz w:val="24"/>
                <w:szCs w:val="24"/>
                <w:lang w:val="en-US"/>
              </w:rPr>
              <w:t>Grassland management</w:t>
            </w:r>
          </w:p>
        </w:tc>
        <w:tc>
          <w:tcPr>
            <w:tcW w:w="6379" w:type="dxa"/>
          </w:tcPr>
          <w:p w14:paraId="2AF2A25F" w14:textId="3E39BF06"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NDF, ADF, CP, foliar N, digestibility of dry matter, dry matter intake, relative feed value.</w:t>
            </w:r>
            <w:r>
              <w:rPr>
                <w:rFonts w:ascii="Times New Roman" w:hAnsi="Times New Roman" w:cs="Times New Roman"/>
                <w:bCs/>
                <w:lang w:val="en-US"/>
              </w:rPr>
              <w:t xml:space="preserve"> </w:t>
            </w:r>
            <w:r w:rsidRPr="00546FDF">
              <w:rPr>
                <w:rFonts w:ascii="Times New Roman" w:hAnsi="Times New Roman" w:cs="Times New Roman"/>
                <w:bCs/>
                <w:lang w:val="en-US"/>
              </w:rPr>
              <w:t>Contribution of grazing to the ration</w:t>
            </w:r>
            <w:r>
              <w:rPr>
                <w:rFonts w:ascii="Times New Roman" w:hAnsi="Times New Roman" w:cs="Times New Roman"/>
                <w:bCs/>
                <w:lang w:val="en-US"/>
              </w:rPr>
              <w:t>,</w:t>
            </w:r>
            <w:r w:rsidRPr="00546FDF">
              <w:rPr>
                <w:rFonts w:ascii="Times New Roman" w:hAnsi="Times New Roman" w:cs="Times New Roman"/>
                <w:bCs/>
                <w:lang w:val="en-US"/>
              </w:rPr>
              <w:t xml:space="preserve"> </w:t>
            </w:r>
            <w:r>
              <w:rPr>
                <w:rFonts w:ascii="Times New Roman" w:hAnsi="Times New Roman" w:cs="Times New Roman"/>
                <w:bCs/>
                <w:lang w:val="en-US"/>
              </w:rPr>
              <w:t>c</w:t>
            </w:r>
            <w:r w:rsidRPr="00546FDF">
              <w:rPr>
                <w:rFonts w:ascii="Times New Roman" w:hAnsi="Times New Roman" w:cs="Times New Roman"/>
                <w:bCs/>
                <w:lang w:val="en-US"/>
              </w:rPr>
              <w:t>ontribution of local rangeland grazing to the ration</w:t>
            </w:r>
            <w:r>
              <w:rPr>
                <w:rFonts w:ascii="Times New Roman" w:hAnsi="Times New Roman" w:cs="Times New Roman"/>
                <w:bCs/>
                <w:lang w:val="en-US"/>
              </w:rPr>
              <w:t>, f</w:t>
            </w:r>
            <w:r w:rsidRPr="00546FDF">
              <w:rPr>
                <w:rFonts w:ascii="Times New Roman" w:hAnsi="Times New Roman" w:cs="Times New Roman"/>
                <w:bCs/>
                <w:lang w:val="en-US"/>
              </w:rPr>
              <w:t>eed autonomy at farm level</w:t>
            </w:r>
            <w:r>
              <w:rPr>
                <w:rFonts w:ascii="Times New Roman" w:hAnsi="Times New Roman" w:cs="Times New Roman"/>
                <w:bCs/>
                <w:lang w:val="en-US"/>
              </w:rPr>
              <w:t>, c</w:t>
            </w:r>
            <w:r w:rsidRPr="00546FDF">
              <w:rPr>
                <w:rFonts w:ascii="Times New Roman" w:hAnsi="Times New Roman" w:cs="Times New Roman"/>
                <w:bCs/>
                <w:lang w:val="en-US"/>
              </w:rPr>
              <w:t>ontribution of local feed resources to the ration</w:t>
            </w:r>
            <w:r>
              <w:rPr>
                <w:rFonts w:ascii="Times New Roman" w:hAnsi="Times New Roman" w:cs="Times New Roman"/>
                <w:bCs/>
                <w:lang w:val="en-US"/>
              </w:rPr>
              <w:t>, p</w:t>
            </w:r>
            <w:r w:rsidRPr="00546FDF">
              <w:rPr>
                <w:rFonts w:ascii="Times New Roman" w:hAnsi="Times New Roman" w:cs="Times New Roman"/>
                <w:bCs/>
                <w:lang w:val="en-US"/>
              </w:rPr>
              <w:t>asture composition, leguminous presence, % of soil coverage, native species %, flora biodiversity, % decomposed of bovine feaces, pasture management, pasture productivity.</w:t>
            </w:r>
          </w:p>
        </w:tc>
      </w:tr>
      <w:tr w:rsidR="009D0760" w:rsidRPr="00546FDF" w14:paraId="7E54D1CD" w14:textId="77777777" w:rsidTr="00D8115F">
        <w:trPr>
          <w:trHeight w:val="566"/>
        </w:trPr>
        <w:tc>
          <w:tcPr>
            <w:tcW w:w="1470" w:type="dxa"/>
          </w:tcPr>
          <w:p w14:paraId="6DCB8413" w14:textId="7AADE23C"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Economic</w:t>
            </w:r>
          </w:p>
        </w:tc>
        <w:tc>
          <w:tcPr>
            <w:tcW w:w="1644" w:type="dxa"/>
          </w:tcPr>
          <w:p w14:paraId="37F12442" w14:textId="79C8D891" w:rsidR="009D0760" w:rsidRPr="00546FDF" w:rsidRDefault="0053358B" w:rsidP="009D0760">
            <w:pPr>
              <w:rPr>
                <w:rFonts w:ascii="Times New Roman" w:hAnsi="Times New Roman" w:cs="Times New Roman"/>
                <w:bCs/>
                <w:sz w:val="24"/>
                <w:szCs w:val="24"/>
                <w:lang w:val="en-US"/>
              </w:rPr>
            </w:pPr>
            <w:r>
              <w:rPr>
                <w:rFonts w:ascii="Times New Roman" w:eastAsia="Times New Roman" w:hAnsi="Times New Roman" w:cs="Times New Roman"/>
                <w:color w:val="000000"/>
                <w:sz w:val="24"/>
                <w:szCs w:val="24"/>
                <w:lang w:val="en-US" w:eastAsia="it-IT"/>
                <w14:ligatures w14:val="none"/>
              </w:rPr>
              <w:t>Technical economic performances</w:t>
            </w:r>
          </w:p>
        </w:tc>
        <w:tc>
          <w:tcPr>
            <w:tcW w:w="6379" w:type="dxa"/>
          </w:tcPr>
          <w:p w14:paraId="7E2F797E" w14:textId="1DDED29C" w:rsidR="009D0760" w:rsidRPr="00D8115F" w:rsidRDefault="009D0760" w:rsidP="00D8115F">
            <w:pPr>
              <w:spacing w:before="20"/>
              <w:jc w:val="both"/>
              <w:rPr>
                <w:rFonts w:ascii="Times New Roman" w:hAnsi="Times New Roman" w:cs="Times New Roman"/>
                <w:bCs/>
                <w:lang w:val="en-US"/>
              </w:rPr>
            </w:pPr>
            <w:r>
              <w:rPr>
                <w:rFonts w:ascii="Times New Roman" w:hAnsi="Times New Roman" w:cs="Times New Roman"/>
                <w:bCs/>
                <w:lang w:val="en-US"/>
              </w:rPr>
              <w:t>I</w:t>
            </w:r>
            <w:r w:rsidRPr="00546FDF">
              <w:rPr>
                <w:rFonts w:ascii="Times New Roman" w:hAnsi="Times New Roman" w:cs="Times New Roman"/>
                <w:bCs/>
                <w:lang w:val="en-US"/>
              </w:rPr>
              <w:t>ncome, gross margin, net margin, meat and milk production, external input, variable and fixed costs,</w:t>
            </w:r>
            <w:r w:rsidR="002A2D1E">
              <w:rPr>
                <w:rFonts w:ascii="Times New Roman" w:hAnsi="Times New Roman" w:cs="Times New Roman"/>
                <w:bCs/>
                <w:lang w:val="en-US"/>
              </w:rPr>
              <w:t xml:space="preserve"> cost of labour force,</w:t>
            </w:r>
            <w:r w:rsidRPr="00546FDF">
              <w:rPr>
                <w:rFonts w:ascii="Times New Roman" w:hAnsi="Times New Roman" w:cs="Times New Roman"/>
                <w:bCs/>
                <w:lang w:val="en-US"/>
              </w:rPr>
              <w:t xml:space="preserve"> cost of production, selling price, revenue, crop and pasture yield, diversity of agricultural activities, subsidies dependence, working days, months of pasture shortage, production efficiency of the herd, management costs, fossil fuel use efficiency, household expenditures</w:t>
            </w:r>
            <w:r>
              <w:rPr>
                <w:rFonts w:ascii="Times New Roman" w:hAnsi="Times New Roman" w:cs="Times New Roman"/>
                <w:bCs/>
                <w:lang w:val="en-US"/>
              </w:rPr>
              <w:t>,</w:t>
            </w:r>
            <w:r w:rsidRPr="00546FDF">
              <w:rPr>
                <w:rFonts w:ascii="Times New Roman" w:hAnsi="Times New Roman" w:cs="Times New Roman"/>
                <w:bCs/>
                <w:lang w:val="en-US"/>
              </w:rPr>
              <w:t xml:space="preserve"> EROI, external EROI, external energy input, socialized input, total energy output, cumulative energy demand, final EROI, avoided energy cost of manure, avoided energy cost of natural pasture consumed during grazing</w:t>
            </w:r>
            <w:r>
              <w:rPr>
                <w:rFonts w:ascii="Times New Roman" w:hAnsi="Times New Roman" w:cs="Times New Roman"/>
                <w:bCs/>
                <w:lang w:val="en-US"/>
              </w:rPr>
              <w:t>, s</w:t>
            </w:r>
            <w:r w:rsidRPr="00546FDF">
              <w:rPr>
                <w:rFonts w:ascii="Times New Roman" w:hAnsi="Times New Roman" w:cs="Times New Roman"/>
                <w:bCs/>
                <w:lang w:val="en-US"/>
              </w:rPr>
              <w:t xml:space="preserve">ocialized </w:t>
            </w:r>
            <w:r w:rsidRPr="00546FDF">
              <w:rPr>
                <w:rFonts w:ascii="Times New Roman" w:hAnsi="Times New Roman" w:cs="Times New Roman"/>
                <w:bCs/>
                <w:lang w:val="en-US"/>
              </w:rPr>
              <w:lastRenderedPageBreak/>
              <w:t>animal biomass, socialized vegetal biomass, reused biomass, accumulated biomass, unharvested biomass, forestry final EROI, internal final EROI, livestock final EROI.</w:t>
            </w:r>
          </w:p>
        </w:tc>
      </w:tr>
      <w:tr w:rsidR="009D0760" w:rsidRPr="00546FDF" w14:paraId="2C68B7B2" w14:textId="77777777" w:rsidTr="00D8115F">
        <w:trPr>
          <w:trHeight w:val="1417"/>
        </w:trPr>
        <w:tc>
          <w:tcPr>
            <w:tcW w:w="1470" w:type="dxa"/>
          </w:tcPr>
          <w:p w14:paraId="76C8E59A" w14:textId="3A8436D3" w:rsidR="009D0760"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lastRenderedPageBreak/>
              <w:t>Economic</w:t>
            </w:r>
          </w:p>
        </w:tc>
        <w:tc>
          <w:tcPr>
            <w:tcW w:w="1644" w:type="dxa"/>
          </w:tcPr>
          <w:p w14:paraId="141D2DC6" w14:textId="6A4562A5"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sidRPr="00546FDF">
              <w:rPr>
                <w:rFonts w:ascii="Times New Roman" w:eastAsia="Times New Roman" w:hAnsi="Times New Roman" w:cs="Times New Roman"/>
                <w:color w:val="000000"/>
                <w:sz w:val="24"/>
                <w:szCs w:val="24"/>
                <w:lang w:val="en-US" w:eastAsia="it-IT"/>
                <w14:ligatures w14:val="none"/>
              </w:rPr>
              <w:t>M</w:t>
            </w:r>
            <w:r w:rsidRPr="00B25550">
              <w:rPr>
                <w:rFonts w:ascii="Times New Roman" w:eastAsia="Times New Roman" w:hAnsi="Times New Roman" w:cs="Times New Roman"/>
                <w:color w:val="000000"/>
                <w:sz w:val="24"/>
                <w:szCs w:val="24"/>
                <w:lang w:val="en-US" w:eastAsia="it-IT"/>
                <w14:ligatures w14:val="none"/>
              </w:rPr>
              <w:t>arket</w:t>
            </w:r>
          </w:p>
        </w:tc>
        <w:tc>
          <w:tcPr>
            <w:tcW w:w="6379" w:type="dxa"/>
          </w:tcPr>
          <w:p w14:paraId="3E71BCE7" w14:textId="550F50F6"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Animal products, crops, monetary added value, quality labels for animal products, local market, products and local transformation, conversion to organic, market selling to local stores or local industries, final fattening or cheese transformation, selling directly to final consumers.</w:t>
            </w:r>
          </w:p>
        </w:tc>
      </w:tr>
      <w:tr w:rsidR="009D0760" w:rsidRPr="00546FDF" w14:paraId="3799EFD5" w14:textId="77777777" w:rsidTr="00D8115F">
        <w:trPr>
          <w:trHeight w:val="918"/>
        </w:trPr>
        <w:tc>
          <w:tcPr>
            <w:tcW w:w="1470" w:type="dxa"/>
          </w:tcPr>
          <w:p w14:paraId="02396B5B" w14:textId="58CD794F"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Social</w:t>
            </w:r>
          </w:p>
        </w:tc>
        <w:tc>
          <w:tcPr>
            <w:tcW w:w="1644" w:type="dxa"/>
          </w:tcPr>
          <w:p w14:paraId="3247AACB" w14:textId="5DB3A2EA" w:rsidR="009D0760" w:rsidRPr="00546FDF" w:rsidRDefault="009D0760" w:rsidP="009D0760">
            <w:pPr>
              <w:rPr>
                <w:rFonts w:ascii="Times New Roman" w:hAnsi="Times New Roman" w:cs="Times New Roman"/>
                <w:bCs/>
                <w:sz w:val="24"/>
                <w:szCs w:val="24"/>
                <w:lang w:val="en-US"/>
              </w:rPr>
            </w:pPr>
            <w:r>
              <w:rPr>
                <w:rFonts w:ascii="Times New Roman" w:eastAsia="Times New Roman" w:hAnsi="Times New Roman" w:cs="Times New Roman"/>
                <w:color w:val="000000"/>
                <w:sz w:val="24"/>
                <w:szCs w:val="24"/>
                <w:lang w:val="en-US" w:eastAsia="it-IT"/>
                <w14:ligatures w14:val="none"/>
              </w:rPr>
              <w:t>Farmer-related social aspects</w:t>
            </w:r>
          </w:p>
        </w:tc>
        <w:tc>
          <w:tcPr>
            <w:tcW w:w="6379" w:type="dxa"/>
          </w:tcPr>
          <w:p w14:paraId="7D2961CD" w14:textId="4F7DD555"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 xml:space="preserve">Livestock management criteria and strategies, </w:t>
            </w:r>
            <w:proofErr w:type="gramStart"/>
            <w:r w:rsidRPr="00546FDF">
              <w:rPr>
                <w:rFonts w:ascii="Times New Roman" w:hAnsi="Times New Roman" w:cs="Times New Roman"/>
                <w:bCs/>
                <w:lang w:val="en-US"/>
              </w:rPr>
              <w:t>logics</w:t>
            </w:r>
            <w:proofErr w:type="gramEnd"/>
            <w:r w:rsidRPr="00546FDF">
              <w:rPr>
                <w:rFonts w:ascii="Times New Roman" w:hAnsi="Times New Roman" w:cs="Times New Roman"/>
                <w:bCs/>
                <w:lang w:val="en-US"/>
              </w:rPr>
              <w:t xml:space="preserve">, objectives, farmers' way of thinking, motivational, learning and </w:t>
            </w:r>
            <w:proofErr w:type="gramStart"/>
            <w:r w:rsidRPr="00546FDF">
              <w:rPr>
                <w:rFonts w:ascii="Times New Roman" w:hAnsi="Times New Roman" w:cs="Times New Roman"/>
                <w:bCs/>
                <w:lang w:val="en-US"/>
              </w:rPr>
              <w:t>innovatory</w:t>
            </w:r>
            <w:proofErr w:type="gramEnd"/>
            <w:r w:rsidRPr="00546FDF">
              <w:rPr>
                <w:rFonts w:ascii="Times New Roman" w:hAnsi="Times New Roman" w:cs="Times New Roman"/>
                <w:bCs/>
                <w:lang w:val="en-US"/>
              </w:rPr>
              <w:t xml:space="preserve"> aspects of farming.</w:t>
            </w:r>
          </w:p>
        </w:tc>
      </w:tr>
      <w:tr w:rsidR="009D0760" w:rsidRPr="00546FDF" w14:paraId="3ABB2A0E" w14:textId="77777777" w:rsidTr="00D8115F">
        <w:trPr>
          <w:trHeight w:val="2969"/>
        </w:trPr>
        <w:tc>
          <w:tcPr>
            <w:tcW w:w="1470" w:type="dxa"/>
          </w:tcPr>
          <w:p w14:paraId="544E3D29" w14:textId="320E680A"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Social</w:t>
            </w:r>
          </w:p>
        </w:tc>
        <w:tc>
          <w:tcPr>
            <w:tcW w:w="1644" w:type="dxa"/>
          </w:tcPr>
          <w:p w14:paraId="1ABB26E3" w14:textId="159DB36C" w:rsidR="009D0760" w:rsidRPr="00546FDF" w:rsidRDefault="009D0760" w:rsidP="009D0760">
            <w:pPr>
              <w:rPr>
                <w:rFonts w:ascii="Times New Roman" w:hAnsi="Times New Roman" w:cs="Times New Roman"/>
                <w:bCs/>
                <w:sz w:val="24"/>
                <w:szCs w:val="24"/>
                <w:lang w:val="en-US"/>
              </w:rPr>
            </w:pPr>
            <w:r w:rsidRPr="00730EE9">
              <w:rPr>
                <w:rFonts w:ascii="Times New Roman" w:eastAsia="Times New Roman" w:hAnsi="Times New Roman" w:cs="Times New Roman"/>
                <w:color w:val="000000"/>
                <w:sz w:val="24"/>
                <w:szCs w:val="24"/>
                <w:lang w:val="en-US" w:eastAsia="it-IT"/>
                <w14:ligatures w14:val="none"/>
              </w:rPr>
              <w:t>Society-related social aspects</w:t>
            </w:r>
          </w:p>
        </w:tc>
        <w:tc>
          <w:tcPr>
            <w:tcW w:w="6379" w:type="dxa"/>
          </w:tcPr>
          <w:p w14:paraId="3084044B" w14:textId="77777777" w:rsidR="009D0760"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Access to resources</w:t>
            </w:r>
            <w:r>
              <w:rPr>
                <w:rFonts w:ascii="Times New Roman" w:hAnsi="Times New Roman" w:cs="Times New Roman"/>
                <w:bCs/>
                <w:lang w:val="en-US"/>
              </w:rPr>
              <w:t>, l</w:t>
            </w:r>
            <w:r w:rsidRPr="00546FDF">
              <w:rPr>
                <w:rFonts w:ascii="Times New Roman" w:hAnsi="Times New Roman" w:cs="Times New Roman"/>
                <w:bCs/>
                <w:lang w:val="en-US"/>
              </w:rPr>
              <w:t>ocal transformation and market</w:t>
            </w:r>
            <w:r>
              <w:rPr>
                <w:rFonts w:ascii="Times New Roman" w:hAnsi="Times New Roman" w:cs="Times New Roman"/>
                <w:bCs/>
                <w:lang w:val="en-US"/>
              </w:rPr>
              <w:t>, f</w:t>
            </w:r>
            <w:r w:rsidRPr="00546FDF">
              <w:rPr>
                <w:rFonts w:ascii="Times New Roman" w:hAnsi="Times New Roman" w:cs="Times New Roman"/>
                <w:bCs/>
                <w:lang w:val="en-US"/>
              </w:rPr>
              <w:t>armers’ organizations for food sovereignty</w:t>
            </w:r>
            <w:r>
              <w:rPr>
                <w:rFonts w:ascii="Times New Roman" w:hAnsi="Times New Roman" w:cs="Times New Roman"/>
                <w:bCs/>
                <w:lang w:val="en-US"/>
              </w:rPr>
              <w:t xml:space="preserve">. </w:t>
            </w:r>
            <w:proofErr w:type="gramStart"/>
            <w:r>
              <w:rPr>
                <w:rFonts w:ascii="Times New Roman" w:hAnsi="Times New Roman" w:cs="Times New Roman"/>
                <w:bCs/>
                <w:lang w:val="en-US"/>
              </w:rPr>
              <w:t>t</w:t>
            </w:r>
            <w:r w:rsidRPr="00546FDF">
              <w:rPr>
                <w:rFonts w:ascii="Times New Roman" w:hAnsi="Times New Roman" w:cs="Times New Roman"/>
                <w:bCs/>
                <w:lang w:val="en-US"/>
              </w:rPr>
              <w:t>he</w:t>
            </w:r>
            <w:proofErr w:type="gramEnd"/>
            <w:r w:rsidRPr="00546FDF">
              <w:rPr>
                <w:rFonts w:ascii="Times New Roman" w:hAnsi="Times New Roman" w:cs="Times New Roman"/>
                <w:bCs/>
                <w:lang w:val="en-US"/>
              </w:rPr>
              <w:t xml:space="preserve"> farm is free of governmentally controlled diseases; milk with less than 500.000 germs/ml and less than 1.500.000 somatic cells/ml for goats and sheep; absence of bacterial growth inhibitors.</w:t>
            </w:r>
          </w:p>
          <w:p w14:paraId="53A56D1D" w14:textId="77777777" w:rsidR="009D0760" w:rsidRPr="00D8115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Self-consumption, total productivity, local food, food quality and traceability</w:t>
            </w:r>
            <w:proofErr w:type="gramStart"/>
            <w:r w:rsidRPr="00546FDF">
              <w:rPr>
                <w:rFonts w:ascii="Times New Roman" w:hAnsi="Times New Roman" w:cs="Times New Roman"/>
                <w:bCs/>
                <w:lang w:val="en-US"/>
              </w:rPr>
              <w:t>, efficiency</w:t>
            </w:r>
            <w:proofErr w:type="gramEnd"/>
            <w:r w:rsidRPr="00546FDF">
              <w:rPr>
                <w:rFonts w:ascii="Times New Roman" w:hAnsi="Times New Roman" w:cs="Times New Roman"/>
                <w:bCs/>
                <w:lang w:val="en-US"/>
              </w:rPr>
              <w:t xml:space="preserve"> of milk collection</w:t>
            </w:r>
            <w:r>
              <w:rPr>
                <w:rFonts w:ascii="Times New Roman" w:hAnsi="Times New Roman" w:cs="Times New Roman"/>
                <w:bCs/>
                <w:lang w:val="en-US"/>
              </w:rPr>
              <w:t>.</w:t>
            </w:r>
          </w:p>
          <w:p w14:paraId="3BB8C71B" w14:textId="0C57D066" w:rsidR="009D0760" w:rsidRPr="00546FDF" w:rsidRDefault="009D0760" w:rsidP="00D8115F">
            <w:pPr>
              <w:spacing w:before="20"/>
              <w:jc w:val="both"/>
              <w:rPr>
                <w:rFonts w:ascii="Times New Roman" w:hAnsi="Times New Roman" w:cs="Times New Roman"/>
                <w:bCs/>
                <w:lang w:val="en-US"/>
              </w:rPr>
            </w:pPr>
            <w:r w:rsidRPr="00D8115F">
              <w:rPr>
                <w:rFonts w:ascii="Times New Roman" w:hAnsi="Times New Roman" w:cs="Times New Roman"/>
                <w:bCs/>
                <w:lang w:val="en-US"/>
              </w:rPr>
              <w:t>Food systems</w:t>
            </w:r>
            <w:r w:rsidRPr="00546FDF">
              <w:rPr>
                <w:rFonts w:ascii="Times New Roman" w:hAnsi="Times New Roman" w:cs="Times New Roman"/>
                <w:bCs/>
                <w:lang w:val="en-US"/>
              </w:rPr>
              <w:t xml:space="preserve"> ethics, accountability, participation, local transformation, local market, quality label for food animal products. Employment, skills and knowledge, community engagement, public access, human health issues.</w:t>
            </w:r>
          </w:p>
        </w:tc>
      </w:tr>
      <w:tr w:rsidR="009D0760" w:rsidRPr="00546FDF" w14:paraId="786D4CFF" w14:textId="77777777" w:rsidTr="00D8115F">
        <w:trPr>
          <w:trHeight w:val="402"/>
        </w:trPr>
        <w:tc>
          <w:tcPr>
            <w:tcW w:w="1470" w:type="dxa"/>
          </w:tcPr>
          <w:p w14:paraId="39543351" w14:textId="5EED55CB"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hAnsi="Times New Roman" w:cs="Times New Roman"/>
                <w:bCs/>
                <w:sz w:val="24"/>
                <w:szCs w:val="24"/>
                <w:lang w:val="en-US"/>
              </w:rPr>
              <w:t>Environment</w:t>
            </w:r>
          </w:p>
        </w:tc>
        <w:tc>
          <w:tcPr>
            <w:tcW w:w="1644" w:type="dxa"/>
          </w:tcPr>
          <w:p w14:paraId="6FED0DB6" w14:textId="4CBA78C3" w:rsidR="009D0760" w:rsidRPr="00546FDF" w:rsidRDefault="00CC3AEF" w:rsidP="009D0760">
            <w:pPr>
              <w:rPr>
                <w:rFonts w:ascii="Times New Roman" w:hAnsi="Times New Roman" w:cs="Times New Roman"/>
                <w:bCs/>
                <w:sz w:val="24"/>
                <w:szCs w:val="24"/>
                <w:lang w:val="en-US"/>
              </w:rPr>
            </w:pPr>
            <w:r w:rsidRPr="0053358B">
              <w:rPr>
                <w:rFonts w:ascii="Times New Roman" w:eastAsia="Times New Roman" w:hAnsi="Times New Roman" w:cs="Times New Roman"/>
                <w:color w:val="000000"/>
                <w:sz w:val="24"/>
                <w:szCs w:val="24"/>
                <w:lang w:val="en-US" w:eastAsia="it-IT"/>
                <w14:ligatures w14:val="none"/>
              </w:rPr>
              <w:t>Water and atmosphere</w:t>
            </w:r>
          </w:p>
        </w:tc>
        <w:tc>
          <w:tcPr>
            <w:tcW w:w="6379" w:type="dxa"/>
          </w:tcPr>
          <w:p w14:paraId="475DE6D5" w14:textId="798AD040"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G</w:t>
            </w:r>
            <w:r>
              <w:rPr>
                <w:rFonts w:ascii="Times New Roman" w:hAnsi="Times New Roman" w:cs="Times New Roman"/>
                <w:bCs/>
                <w:lang w:val="en-US"/>
              </w:rPr>
              <w:t>reenhouse gases</w:t>
            </w:r>
            <w:r w:rsidRPr="00546FDF">
              <w:rPr>
                <w:rFonts w:ascii="Times New Roman" w:hAnsi="Times New Roman" w:cs="Times New Roman"/>
                <w:bCs/>
                <w:lang w:val="en-US"/>
              </w:rPr>
              <w:t xml:space="preserve">, </w:t>
            </w:r>
            <w:r>
              <w:rPr>
                <w:rFonts w:ascii="Times New Roman" w:hAnsi="Times New Roman" w:cs="Times New Roman"/>
                <w:bCs/>
                <w:lang w:val="en-US"/>
              </w:rPr>
              <w:t>carbon</w:t>
            </w:r>
            <w:r w:rsidRPr="00546FDF">
              <w:rPr>
                <w:rFonts w:ascii="Times New Roman" w:hAnsi="Times New Roman" w:cs="Times New Roman"/>
                <w:bCs/>
                <w:lang w:val="en-US"/>
              </w:rPr>
              <w:t xml:space="preserve"> seq</w:t>
            </w:r>
            <w:r>
              <w:rPr>
                <w:rFonts w:ascii="Times New Roman" w:hAnsi="Times New Roman" w:cs="Times New Roman"/>
                <w:bCs/>
                <w:lang w:val="en-US"/>
              </w:rPr>
              <w:t>uestration</w:t>
            </w:r>
            <w:r w:rsidRPr="00546FDF">
              <w:rPr>
                <w:rFonts w:ascii="Times New Roman" w:hAnsi="Times New Roman" w:cs="Times New Roman"/>
                <w:bCs/>
                <w:lang w:val="en-US"/>
              </w:rPr>
              <w:t>, water quality</w:t>
            </w:r>
            <w:r>
              <w:rPr>
                <w:rFonts w:ascii="Times New Roman" w:hAnsi="Times New Roman" w:cs="Times New Roman"/>
                <w:bCs/>
                <w:lang w:val="en-US"/>
              </w:rPr>
              <w:t>.</w:t>
            </w:r>
          </w:p>
        </w:tc>
      </w:tr>
      <w:tr w:rsidR="009D0760" w:rsidRPr="00546FDF" w14:paraId="7068D4C2" w14:textId="77777777" w:rsidTr="00D8115F">
        <w:trPr>
          <w:trHeight w:val="1114"/>
        </w:trPr>
        <w:tc>
          <w:tcPr>
            <w:tcW w:w="1470" w:type="dxa"/>
          </w:tcPr>
          <w:p w14:paraId="57C0D353" w14:textId="1CAAA7EC" w:rsidR="009D0760"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eastAsia="Times New Roman" w:hAnsi="Times New Roman" w:cs="Times New Roman"/>
                <w:color w:val="000000"/>
                <w:sz w:val="24"/>
                <w:szCs w:val="24"/>
                <w:lang w:val="en-US" w:eastAsia="it-IT"/>
                <w14:ligatures w14:val="none"/>
              </w:rPr>
              <w:t>Environment</w:t>
            </w:r>
          </w:p>
        </w:tc>
        <w:tc>
          <w:tcPr>
            <w:tcW w:w="1644" w:type="dxa"/>
          </w:tcPr>
          <w:p w14:paraId="1B77F62A" w14:textId="35EEDA13" w:rsidR="009D0760" w:rsidRPr="00730EE9" w:rsidRDefault="009D0760" w:rsidP="009D0760">
            <w:pPr>
              <w:rPr>
                <w:rFonts w:ascii="Times New Roman" w:eastAsia="Times New Roman" w:hAnsi="Times New Roman" w:cs="Times New Roman"/>
                <w:color w:val="000000"/>
                <w:sz w:val="24"/>
                <w:szCs w:val="24"/>
                <w:lang w:val="en-US" w:eastAsia="it-IT"/>
                <w14:ligatures w14:val="none"/>
              </w:rPr>
            </w:pPr>
            <w:r w:rsidRPr="00546FDF">
              <w:rPr>
                <w:rFonts w:ascii="Times New Roman" w:eastAsia="Times New Roman" w:hAnsi="Times New Roman" w:cs="Times New Roman"/>
                <w:color w:val="000000"/>
                <w:sz w:val="24"/>
                <w:szCs w:val="24"/>
                <w:lang w:val="en-US" w:eastAsia="it-IT"/>
                <w14:ligatures w14:val="none"/>
              </w:rPr>
              <w:t>D</w:t>
            </w:r>
            <w:r w:rsidRPr="00B25550">
              <w:rPr>
                <w:rFonts w:ascii="Times New Roman" w:eastAsia="Times New Roman" w:hAnsi="Times New Roman" w:cs="Times New Roman"/>
                <w:color w:val="000000"/>
                <w:sz w:val="24"/>
                <w:szCs w:val="24"/>
                <w:lang w:val="en-US" w:eastAsia="it-IT"/>
                <w14:ligatures w14:val="none"/>
              </w:rPr>
              <w:t>iversity (</w:t>
            </w:r>
            <w:r>
              <w:rPr>
                <w:rFonts w:ascii="Times New Roman" w:eastAsia="Times New Roman" w:hAnsi="Times New Roman" w:cs="Times New Roman"/>
                <w:color w:val="000000"/>
                <w:sz w:val="24"/>
                <w:szCs w:val="24"/>
                <w:lang w:val="en-US" w:eastAsia="it-IT"/>
                <w14:ligatures w14:val="none"/>
              </w:rPr>
              <w:t>biological and physical</w:t>
            </w:r>
            <w:r w:rsidRPr="00B25550">
              <w:rPr>
                <w:rFonts w:ascii="Times New Roman" w:eastAsia="Times New Roman" w:hAnsi="Times New Roman" w:cs="Times New Roman"/>
                <w:color w:val="000000"/>
                <w:sz w:val="24"/>
                <w:szCs w:val="24"/>
                <w:lang w:val="en-US" w:eastAsia="it-IT"/>
                <w14:ligatures w14:val="none"/>
              </w:rPr>
              <w:t>)</w:t>
            </w:r>
          </w:p>
        </w:tc>
        <w:tc>
          <w:tcPr>
            <w:tcW w:w="6379" w:type="dxa"/>
          </w:tcPr>
          <w:p w14:paraId="642B6905" w14:textId="198D8128" w:rsidR="009D0760" w:rsidRPr="00546FDF" w:rsidRDefault="009D0760" w:rsidP="00D8115F">
            <w:pPr>
              <w:spacing w:before="20"/>
              <w:jc w:val="both"/>
              <w:rPr>
                <w:rFonts w:ascii="Times New Roman" w:hAnsi="Times New Roman" w:cs="Times New Roman"/>
                <w:bCs/>
                <w:lang w:val="en-US"/>
              </w:rPr>
            </w:pPr>
            <w:r w:rsidRPr="00546FDF">
              <w:rPr>
                <w:rFonts w:ascii="Times New Roman" w:hAnsi="Times New Roman" w:cs="Times New Roman"/>
                <w:bCs/>
                <w:lang w:val="en-US"/>
              </w:rPr>
              <w:t xml:space="preserve">Species, </w:t>
            </w:r>
            <w:proofErr w:type="gramStart"/>
            <w:r w:rsidRPr="00546FDF">
              <w:rPr>
                <w:rFonts w:ascii="Times New Roman" w:hAnsi="Times New Roman" w:cs="Times New Roman"/>
                <w:bCs/>
                <w:lang w:val="en-US"/>
              </w:rPr>
              <w:t>crop</w:t>
            </w:r>
            <w:proofErr w:type="gramEnd"/>
            <w:r w:rsidRPr="00546FDF">
              <w:rPr>
                <w:rFonts w:ascii="Times New Roman" w:hAnsi="Times New Roman" w:cs="Times New Roman"/>
                <w:bCs/>
                <w:lang w:val="en-US"/>
              </w:rPr>
              <w:t>, landscape elements, land use, landscape heterogeneity indices, increased numbers of existing species, reintroduction of species; bird biodiversity</w:t>
            </w:r>
            <w:r>
              <w:rPr>
                <w:rFonts w:ascii="Times New Roman" w:hAnsi="Times New Roman" w:cs="Times New Roman"/>
                <w:bCs/>
                <w:lang w:val="en-US"/>
              </w:rPr>
              <w:t>,</w:t>
            </w:r>
            <w:r w:rsidRPr="00546FDF">
              <w:rPr>
                <w:rFonts w:ascii="Times New Roman" w:hAnsi="Times New Roman" w:cs="Times New Roman"/>
                <w:bCs/>
                <w:lang w:val="en-US"/>
              </w:rPr>
              <w:t xml:space="preserve"> </w:t>
            </w:r>
            <w:r>
              <w:rPr>
                <w:rFonts w:ascii="Times New Roman" w:hAnsi="Times New Roman" w:cs="Times New Roman"/>
                <w:bCs/>
                <w:lang w:val="en-US"/>
              </w:rPr>
              <w:t>w</w:t>
            </w:r>
            <w:r w:rsidRPr="00546FDF">
              <w:rPr>
                <w:rFonts w:ascii="Times New Roman" w:hAnsi="Times New Roman" w:cs="Times New Roman"/>
                <w:bCs/>
                <w:lang w:val="en-US"/>
              </w:rPr>
              <w:t xml:space="preserve">ood </w:t>
            </w:r>
            <w:r>
              <w:rPr>
                <w:rFonts w:ascii="Times New Roman" w:hAnsi="Times New Roman" w:cs="Times New Roman"/>
                <w:bCs/>
                <w:lang w:val="en-US"/>
              </w:rPr>
              <w:t>f</w:t>
            </w:r>
            <w:r w:rsidRPr="00546FDF">
              <w:rPr>
                <w:rFonts w:ascii="Times New Roman" w:hAnsi="Times New Roman" w:cs="Times New Roman"/>
                <w:bCs/>
                <w:lang w:val="en-US"/>
              </w:rPr>
              <w:t xml:space="preserve">arm </w:t>
            </w:r>
            <w:r>
              <w:rPr>
                <w:rFonts w:ascii="Times New Roman" w:hAnsi="Times New Roman" w:cs="Times New Roman"/>
                <w:bCs/>
                <w:lang w:val="en-US"/>
              </w:rPr>
              <w:t>a</w:t>
            </w:r>
            <w:r w:rsidRPr="00546FDF">
              <w:rPr>
                <w:rFonts w:ascii="Times New Roman" w:hAnsi="Times New Roman" w:cs="Times New Roman"/>
                <w:bCs/>
                <w:lang w:val="en-US"/>
              </w:rPr>
              <w:t xml:space="preserve">rea and </w:t>
            </w:r>
            <w:r>
              <w:rPr>
                <w:rFonts w:ascii="Times New Roman" w:hAnsi="Times New Roman" w:cs="Times New Roman"/>
                <w:bCs/>
                <w:lang w:val="en-US"/>
              </w:rPr>
              <w:t>e</w:t>
            </w:r>
            <w:r w:rsidRPr="00546FDF">
              <w:rPr>
                <w:rFonts w:ascii="Times New Roman" w:hAnsi="Times New Roman" w:cs="Times New Roman"/>
                <w:bCs/>
                <w:lang w:val="en-US"/>
              </w:rPr>
              <w:t xml:space="preserve">cological </w:t>
            </w:r>
            <w:r>
              <w:rPr>
                <w:rFonts w:ascii="Times New Roman" w:hAnsi="Times New Roman" w:cs="Times New Roman"/>
                <w:bCs/>
                <w:lang w:val="en-US"/>
              </w:rPr>
              <w:t>i</w:t>
            </w:r>
            <w:r w:rsidRPr="00546FDF">
              <w:rPr>
                <w:rFonts w:ascii="Times New Roman" w:hAnsi="Times New Roman" w:cs="Times New Roman"/>
                <w:bCs/>
                <w:lang w:val="en-US"/>
              </w:rPr>
              <w:t xml:space="preserve">nfrastructure </w:t>
            </w:r>
            <w:r>
              <w:rPr>
                <w:rFonts w:ascii="Times New Roman" w:hAnsi="Times New Roman" w:cs="Times New Roman"/>
                <w:bCs/>
                <w:lang w:val="en-US"/>
              </w:rPr>
              <w:t>i</w:t>
            </w:r>
            <w:r w:rsidRPr="00546FDF">
              <w:rPr>
                <w:rFonts w:ascii="Times New Roman" w:hAnsi="Times New Roman" w:cs="Times New Roman"/>
                <w:bCs/>
                <w:lang w:val="en-US"/>
              </w:rPr>
              <w:t>ndex (natural and wild land)</w:t>
            </w:r>
            <w:proofErr w:type="gramStart"/>
            <w:r>
              <w:rPr>
                <w:rFonts w:ascii="Times New Roman" w:hAnsi="Times New Roman" w:cs="Times New Roman"/>
                <w:bCs/>
                <w:lang w:val="en-US"/>
              </w:rPr>
              <w:t>,</w:t>
            </w:r>
            <w:r w:rsidRPr="00546FDF">
              <w:rPr>
                <w:rFonts w:ascii="Times New Roman" w:hAnsi="Times New Roman" w:cs="Times New Roman"/>
                <w:bCs/>
                <w:lang w:val="en-US"/>
              </w:rPr>
              <w:t xml:space="preserve"> heritage</w:t>
            </w:r>
            <w:proofErr w:type="gramEnd"/>
            <w:r>
              <w:rPr>
                <w:rFonts w:ascii="Times New Roman" w:hAnsi="Times New Roman" w:cs="Times New Roman"/>
                <w:bCs/>
                <w:lang w:val="en-US"/>
              </w:rPr>
              <w:t>.</w:t>
            </w:r>
          </w:p>
        </w:tc>
      </w:tr>
      <w:tr w:rsidR="009D0760" w:rsidRPr="00546FDF" w14:paraId="3EC07ABC" w14:textId="77777777" w:rsidTr="00D8115F">
        <w:trPr>
          <w:trHeight w:val="1625"/>
        </w:trPr>
        <w:tc>
          <w:tcPr>
            <w:tcW w:w="1470" w:type="dxa"/>
          </w:tcPr>
          <w:p w14:paraId="6014D20D" w14:textId="652849AE" w:rsidR="009D0760" w:rsidRPr="00546FDF" w:rsidRDefault="009D0760" w:rsidP="009D0760">
            <w:pPr>
              <w:rPr>
                <w:rFonts w:ascii="Times New Roman" w:eastAsia="Times New Roman" w:hAnsi="Times New Roman" w:cs="Times New Roman"/>
                <w:color w:val="000000"/>
                <w:sz w:val="24"/>
                <w:szCs w:val="24"/>
                <w:lang w:val="en-US" w:eastAsia="it-IT"/>
                <w14:ligatures w14:val="none"/>
              </w:rPr>
            </w:pPr>
            <w:r>
              <w:rPr>
                <w:rFonts w:ascii="Times New Roman" w:hAnsi="Times New Roman" w:cs="Times New Roman"/>
                <w:bCs/>
                <w:sz w:val="24"/>
                <w:szCs w:val="24"/>
                <w:lang w:val="en-US"/>
              </w:rPr>
              <w:t>Environment</w:t>
            </w:r>
          </w:p>
        </w:tc>
        <w:tc>
          <w:tcPr>
            <w:tcW w:w="1644" w:type="dxa"/>
          </w:tcPr>
          <w:p w14:paraId="05A3AEE8" w14:textId="625FBD73" w:rsidR="009D0760" w:rsidRPr="00546FDF" w:rsidRDefault="009D0760" w:rsidP="009D0760">
            <w:pPr>
              <w:rPr>
                <w:rFonts w:ascii="Times New Roman" w:hAnsi="Times New Roman" w:cs="Times New Roman"/>
                <w:bCs/>
                <w:sz w:val="24"/>
                <w:szCs w:val="24"/>
                <w:lang w:val="en-US"/>
              </w:rPr>
            </w:pPr>
            <w:r>
              <w:rPr>
                <w:rFonts w:ascii="Times New Roman" w:hAnsi="Times New Roman" w:cs="Times New Roman"/>
                <w:bCs/>
                <w:sz w:val="24"/>
                <w:szCs w:val="24"/>
                <w:lang w:val="en-US"/>
              </w:rPr>
              <w:t>Land and soil quality</w:t>
            </w:r>
            <w:r w:rsidRPr="00546FDF">
              <w:rPr>
                <w:rFonts w:ascii="Times New Roman" w:hAnsi="Times New Roman" w:cs="Times New Roman"/>
                <w:bCs/>
                <w:sz w:val="24"/>
                <w:szCs w:val="24"/>
                <w:lang w:val="en-US"/>
              </w:rPr>
              <w:t xml:space="preserve"> </w:t>
            </w:r>
          </w:p>
        </w:tc>
        <w:tc>
          <w:tcPr>
            <w:tcW w:w="6379" w:type="dxa"/>
          </w:tcPr>
          <w:p w14:paraId="080EE6FF" w14:textId="6028A86A" w:rsidR="009D0760" w:rsidRPr="00546FDF" w:rsidRDefault="009D0760" w:rsidP="00D8115F">
            <w:pPr>
              <w:spacing w:before="20"/>
              <w:jc w:val="both"/>
              <w:rPr>
                <w:rFonts w:ascii="Times New Roman" w:hAnsi="Times New Roman" w:cs="Times New Roman"/>
                <w:bCs/>
                <w:lang w:val="en-US"/>
              </w:rPr>
            </w:pPr>
            <w:r w:rsidRPr="00D8115F">
              <w:rPr>
                <w:rFonts w:ascii="Times New Roman" w:hAnsi="Times New Roman" w:cs="Times New Roman"/>
                <w:bCs/>
                <w:lang w:val="en-US"/>
              </w:rPr>
              <w:t>S</w:t>
            </w:r>
            <w:r w:rsidRPr="00546FDF">
              <w:rPr>
                <w:rFonts w:ascii="Times New Roman" w:hAnsi="Times New Roman" w:cs="Times New Roman"/>
                <w:bCs/>
                <w:lang w:val="en-US"/>
              </w:rPr>
              <w:t>oil chemical and physical characteristics</w:t>
            </w:r>
            <w:r w:rsidRPr="00D8115F">
              <w:rPr>
                <w:rFonts w:ascii="Times New Roman" w:hAnsi="Times New Roman" w:cs="Times New Roman"/>
                <w:bCs/>
                <w:lang w:val="en-US"/>
              </w:rPr>
              <w:t>, total surface,</w:t>
            </w:r>
            <w:r w:rsidRPr="00546FDF">
              <w:rPr>
                <w:rFonts w:ascii="Times New Roman" w:hAnsi="Times New Roman" w:cs="Times New Roman"/>
                <w:bCs/>
                <w:lang w:val="en-US"/>
              </w:rPr>
              <w:t xml:space="preserve"> land use extension, hectares forest, plain areas hectares, total agricultural surface, pasture and meadows area, use of allowed fertilizers, compost, buries post-harvest residues and uses other organic fertilizers, the farmer complies with the national requirements for eliminating manures, analysis for soil contamination.</w:t>
            </w:r>
          </w:p>
        </w:tc>
      </w:tr>
    </w:tbl>
    <w:p w14:paraId="5FFA82F2" w14:textId="77777777" w:rsidR="00B650EB" w:rsidRPr="00546FDF" w:rsidRDefault="00B650EB" w:rsidP="00D8115F">
      <w:pPr>
        <w:spacing w:before="20" w:after="0" w:line="240" w:lineRule="auto"/>
        <w:jc w:val="both"/>
        <w:rPr>
          <w:sz w:val="24"/>
          <w:szCs w:val="24"/>
          <w:lang w:val="en-US"/>
        </w:rPr>
      </w:pPr>
    </w:p>
    <w:sectPr w:rsidR="00B650EB" w:rsidRPr="00546F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50"/>
    <w:rsid w:val="00116B57"/>
    <w:rsid w:val="001E65EA"/>
    <w:rsid w:val="002A2D1E"/>
    <w:rsid w:val="00317C65"/>
    <w:rsid w:val="00350F1E"/>
    <w:rsid w:val="00394095"/>
    <w:rsid w:val="003C6F88"/>
    <w:rsid w:val="00441994"/>
    <w:rsid w:val="004552FE"/>
    <w:rsid w:val="004768E2"/>
    <w:rsid w:val="004B30B0"/>
    <w:rsid w:val="00527815"/>
    <w:rsid w:val="0053358B"/>
    <w:rsid w:val="00546FDF"/>
    <w:rsid w:val="005D77A8"/>
    <w:rsid w:val="00692C09"/>
    <w:rsid w:val="006A71FF"/>
    <w:rsid w:val="00730EE9"/>
    <w:rsid w:val="00750DA8"/>
    <w:rsid w:val="00781DCA"/>
    <w:rsid w:val="008106C4"/>
    <w:rsid w:val="00836B15"/>
    <w:rsid w:val="009D0760"/>
    <w:rsid w:val="009F29AA"/>
    <w:rsid w:val="009F774D"/>
    <w:rsid w:val="00A003FE"/>
    <w:rsid w:val="00AB11A9"/>
    <w:rsid w:val="00B25550"/>
    <w:rsid w:val="00B46621"/>
    <w:rsid w:val="00B650EB"/>
    <w:rsid w:val="00CC3AEF"/>
    <w:rsid w:val="00D8115F"/>
    <w:rsid w:val="00DC5079"/>
    <w:rsid w:val="00E1778B"/>
    <w:rsid w:val="00E65D5D"/>
    <w:rsid w:val="00FA6A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2134"/>
  <w15:chartTrackingRefBased/>
  <w15:docId w15:val="{68D07BE6-37EE-41A3-A76D-8B400800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5550"/>
    <w:rPr>
      <w:kern w:val="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25550"/>
    <w:pPr>
      <w:spacing w:after="0" w:line="240" w:lineRule="auto"/>
    </w:pPr>
    <w:rPr>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27815"/>
    <w:rPr>
      <w:color w:val="0563C1" w:themeColor="hyperlink"/>
      <w:u w:val="single"/>
    </w:rPr>
  </w:style>
  <w:style w:type="character" w:styleId="Menzionenonrisolta">
    <w:name w:val="Unresolved Mention"/>
    <w:basedOn w:val="Carpredefinitoparagrafo"/>
    <w:uiPriority w:val="99"/>
    <w:semiHidden/>
    <w:unhideWhenUsed/>
    <w:rsid w:val="00527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37939">
      <w:bodyDiv w:val="1"/>
      <w:marLeft w:val="0"/>
      <w:marRight w:val="0"/>
      <w:marTop w:val="0"/>
      <w:marBottom w:val="0"/>
      <w:divBdr>
        <w:top w:val="none" w:sz="0" w:space="0" w:color="auto"/>
        <w:left w:val="none" w:sz="0" w:space="0" w:color="auto"/>
        <w:bottom w:val="none" w:sz="0" w:space="0" w:color="auto"/>
        <w:right w:val="none" w:sz="0" w:space="0" w:color="auto"/>
      </w:divBdr>
    </w:div>
    <w:div w:id="14821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5E17A-BB88-4319-B1C5-1C1B3C20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4459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Benedetti Del Rio</dc:creator>
  <cp:keywords/>
  <dc:description/>
  <cp:lastModifiedBy>Elena Benedetti Del Rio</cp:lastModifiedBy>
  <cp:revision>4</cp:revision>
  <dcterms:created xsi:type="dcterms:W3CDTF">2025-03-08T12:15:00Z</dcterms:created>
  <dcterms:modified xsi:type="dcterms:W3CDTF">2025-05-07T11:50:00Z</dcterms:modified>
</cp:coreProperties>
</file>