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54D" w:rsidRPr="00125AB4" w:rsidRDefault="009A27C4" w:rsidP="00FF30BD">
      <w:pPr>
        <w:spacing w:line="480" w:lineRule="auto"/>
        <w:contextualSpacing/>
        <w:jc w:val="both"/>
        <w:outlineLvl w:val="0"/>
        <w:rPr>
          <w:sz w:val="20"/>
          <w:szCs w:val="20"/>
          <w:lang w:val="en-US"/>
        </w:rPr>
      </w:pPr>
      <w:r w:rsidRPr="00125AB4">
        <w:rPr>
          <w:b/>
          <w:sz w:val="20"/>
          <w:szCs w:val="20"/>
          <w:lang w:val="en-US"/>
        </w:rPr>
        <w:t>ANNEX</w:t>
      </w:r>
      <w:r w:rsidR="00827BA1" w:rsidRPr="00125AB4">
        <w:rPr>
          <w:b/>
          <w:sz w:val="20"/>
          <w:szCs w:val="20"/>
          <w:lang w:val="en-US"/>
        </w:rPr>
        <w:t xml:space="preserve"> 1</w:t>
      </w:r>
      <w:r w:rsidR="00827BA1" w:rsidRPr="00125AB4">
        <w:rPr>
          <w:sz w:val="20"/>
          <w:szCs w:val="20"/>
          <w:lang w:val="en-US"/>
        </w:rPr>
        <w:t xml:space="preserve">: </w:t>
      </w:r>
      <w:r w:rsidR="00041E33" w:rsidRPr="00041E33">
        <w:rPr>
          <w:sz w:val="20"/>
          <w:szCs w:val="20"/>
          <w:highlight w:val="green"/>
          <w:lang w:val="en-US"/>
        </w:rPr>
        <w:t>stand density regimes</w:t>
      </w:r>
    </w:p>
    <w:p w:rsidR="00CB7477" w:rsidRPr="00131E1D" w:rsidRDefault="00827BA1" w:rsidP="00CB7477">
      <w:pPr>
        <w:spacing w:line="480" w:lineRule="auto"/>
        <w:contextualSpacing/>
        <w:jc w:val="both"/>
        <w:rPr>
          <w:color w:val="000000" w:themeColor="text1"/>
          <w:sz w:val="20"/>
          <w:szCs w:val="20"/>
          <w:lang w:val="en-US"/>
        </w:rPr>
      </w:pPr>
      <w:r w:rsidRPr="00125AB4">
        <w:rPr>
          <w:sz w:val="20"/>
          <w:szCs w:val="20"/>
          <w:lang w:val="en-US"/>
        </w:rPr>
        <w:t xml:space="preserve">The competition index used to </w:t>
      </w:r>
      <w:r w:rsidR="003F3A4B" w:rsidRPr="00125AB4">
        <w:rPr>
          <w:sz w:val="20"/>
          <w:szCs w:val="20"/>
          <w:lang w:val="en-US"/>
        </w:rPr>
        <w:t>define</w:t>
      </w:r>
      <w:r w:rsidRPr="00125AB4">
        <w:rPr>
          <w:sz w:val="20"/>
          <w:szCs w:val="20"/>
          <w:lang w:val="en-US"/>
        </w:rPr>
        <w:t xml:space="preserve"> </w:t>
      </w:r>
      <w:r w:rsidR="00880792" w:rsidRPr="00880792">
        <w:rPr>
          <w:sz w:val="20"/>
          <w:szCs w:val="20"/>
          <w:highlight w:val="green"/>
          <w:lang w:val="en-US"/>
        </w:rPr>
        <w:t>stand density regimes</w:t>
      </w:r>
      <w:r w:rsidRPr="00125AB4">
        <w:rPr>
          <w:sz w:val="20"/>
          <w:szCs w:val="20"/>
          <w:lang w:val="en-US"/>
        </w:rPr>
        <w:t xml:space="preserve"> differs a</w:t>
      </w:r>
      <w:r w:rsidR="00110041">
        <w:rPr>
          <w:sz w:val="20"/>
          <w:szCs w:val="20"/>
          <w:lang w:val="en-US"/>
        </w:rPr>
        <w:t>ccording to the networks (fig 7</w:t>
      </w:r>
      <w:r w:rsidRPr="00125AB4">
        <w:rPr>
          <w:sz w:val="20"/>
          <w:szCs w:val="20"/>
          <w:lang w:val="en-US"/>
        </w:rPr>
        <w:t>).</w:t>
      </w:r>
      <w:r w:rsidR="00CB7477">
        <w:rPr>
          <w:sz w:val="20"/>
          <w:szCs w:val="20"/>
          <w:lang w:val="en-US"/>
        </w:rPr>
        <w:t xml:space="preserve"> For each network, the </w:t>
      </w:r>
      <w:r w:rsidR="00880792" w:rsidRPr="00880792">
        <w:rPr>
          <w:sz w:val="20"/>
          <w:szCs w:val="20"/>
          <w:highlight w:val="green"/>
          <w:lang w:val="en-US"/>
        </w:rPr>
        <w:t>regimes</w:t>
      </w:r>
      <w:r w:rsidR="00CB7477">
        <w:rPr>
          <w:sz w:val="20"/>
          <w:szCs w:val="20"/>
          <w:lang w:val="en-US"/>
        </w:rPr>
        <w:t xml:space="preserve"> are grouped into </w:t>
      </w:r>
      <w:r w:rsidR="00CB7477">
        <w:rPr>
          <w:color w:val="000000" w:themeColor="text1"/>
          <w:sz w:val="20"/>
          <w:szCs w:val="20"/>
          <w:lang w:val="en-US"/>
        </w:rPr>
        <w:t>seven categories depending on competition level: 1=open growth, 2=low competition, 3= medium competition, 4=strong competition, 5=maximum competition, 6=increasing competition and 7=decreasing competition.</w:t>
      </w:r>
    </w:p>
    <w:p w:rsidR="00211736" w:rsidRPr="00125AB4" w:rsidRDefault="00827BA1" w:rsidP="00211736">
      <w:pPr>
        <w:spacing w:line="480" w:lineRule="auto"/>
        <w:contextualSpacing/>
        <w:jc w:val="both"/>
        <w:rPr>
          <w:sz w:val="20"/>
          <w:szCs w:val="20"/>
          <w:lang w:val="en-US"/>
        </w:rPr>
      </w:pPr>
      <w:r w:rsidRPr="00125AB4">
        <w:rPr>
          <w:sz w:val="20"/>
          <w:szCs w:val="20"/>
          <w:lang w:val="en-US"/>
        </w:rPr>
        <w:t>In the oak</w:t>
      </w:r>
      <w:r w:rsidR="00203F0B">
        <w:rPr>
          <w:sz w:val="20"/>
          <w:szCs w:val="20"/>
          <w:lang w:val="en-US"/>
        </w:rPr>
        <w:t>s</w:t>
      </w:r>
      <w:r w:rsidRPr="00125AB4">
        <w:rPr>
          <w:sz w:val="20"/>
          <w:szCs w:val="20"/>
          <w:lang w:val="en-US"/>
        </w:rPr>
        <w:t xml:space="preserve"> network</w:t>
      </w:r>
      <w:r w:rsidR="00311F60">
        <w:rPr>
          <w:sz w:val="20"/>
          <w:szCs w:val="20"/>
          <w:lang w:val="en-US"/>
        </w:rPr>
        <w:t xml:space="preserve"> (Fig7a)</w:t>
      </w:r>
      <w:r w:rsidRPr="00125AB4">
        <w:rPr>
          <w:sz w:val="20"/>
          <w:szCs w:val="20"/>
          <w:lang w:val="en-US"/>
        </w:rPr>
        <w:t>, the Relative Density Index (</w:t>
      </w:r>
      <w:r w:rsidR="004406AC" w:rsidRPr="00125AB4">
        <w:rPr>
          <w:sz w:val="20"/>
          <w:szCs w:val="20"/>
          <w:lang w:val="en-US"/>
        </w:rPr>
        <w:t xml:space="preserve">RDI, </w:t>
      </w:r>
      <w:proofErr w:type="spellStart"/>
      <w:r w:rsidRPr="00125AB4">
        <w:rPr>
          <w:sz w:val="20"/>
          <w:szCs w:val="20"/>
          <w:lang w:val="en-US"/>
        </w:rPr>
        <w:t>Reineke</w:t>
      </w:r>
      <w:proofErr w:type="spellEnd"/>
      <w:r w:rsidRPr="00125AB4">
        <w:rPr>
          <w:sz w:val="20"/>
          <w:szCs w:val="20"/>
          <w:lang w:val="en-US"/>
        </w:rPr>
        <w:t xml:space="preserve"> 1933) is used. It represents the </w:t>
      </w:r>
      <w:r w:rsidR="004406AC" w:rsidRPr="00125AB4">
        <w:rPr>
          <w:sz w:val="20"/>
          <w:szCs w:val="20"/>
          <w:lang w:val="en-US"/>
        </w:rPr>
        <w:t xml:space="preserve">ratio </w:t>
      </w:r>
      <w:r w:rsidRPr="00125AB4">
        <w:rPr>
          <w:sz w:val="20"/>
          <w:szCs w:val="20"/>
          <w:lang w:val="en-US"/>
        </w:rPr>
        <w:t xml:space="preserve">of the number of </w:t>
      </w:r>
      <w:r w:rsidR="003F3A4B" w:rsidRPr="00125AB4">
        <w:rPr>
          <w:sz w:val="20"/>
          <w:szCs w:val="20"/>
          <w:lang w:val="en-US"/>
        </w:rPr>
        <w:t xml:space="preserve">stems per hectare of </w:t>
      </w:r>
      <w:r w:rsidRPr="00125AB4">
        <w:rPr>
          <w:sz w:val="20"/>
          <w:szCs w:val="20"/>
          <w:lang w:val="en-US"/>
        </w:rPr>
        <w:t xml:space="preserve">stand over the maximum number of </w:t>
      </w:r>
      <w:r w:rsidR="003F3A4B" w:rsidRPr="00125AB4">
        <w:rPr>
          <w:sz w:val="20"/>
          <w:szCs w:val="20"/>
          <w:lang w:val="en-US"/>
        </w:rPr>
        <w:t>stem</w:t>
      </w:r>
      <w:r w:rsidRPr="00125AB4">
        <w:rPr>
          <w:sz w:val="20"/>
          <w:szCs w:val="20"/>
          <w:lang w:val="en-US"/>
        </w:rPr>
        <w:t xml:space="preserve">s in a self-thinning stand </w:t>
      </w:r>
      <w:r w:rsidR="00CC08B6" w:rsidRPr="00125AB4">
        <w:rPr>
          <w:sz w:val="20"/>
          <w:szCs w:val="20"/>
          <w:lang w:val="en-US"/>
        </w:rPr>
        <w:t>whose stems exhibit</w:t>
      </w:r>
      <w:r w:rsidRPr="00125AB4">
        <w:rPr>
          <w:sz w:val="20"/>
          <w:szCs w:val="20"/>
          <w:lang w:val="en-US"/>
        </w:rPr>
        <w:t xml:space="preserve"> </w:t>
      </w:r>
      <w:r w:rsidRPr="00673F9B">
        <w:rPr>
          <w:sz w:val="20"/>
          <w:szCs w:val="20"/>
          <w:lang w:val="en-US"/>
        </w:rPr>
        <w:t xml:space="preserve">the same </w:t>
      </w:r>
      <w:r w:rsidR="00F44CDB" w:rsidRPr="00842D00">
        <w:rPr>
          <w:sz w:val="20"/>
          <w:szCs w:val="20"/>
          <w:highlight w:val="green"/>
          <w:lang w:val="en-US"/>
        </w:rPr>
        <w:t xml:space="preserve">mean </w:t>
      </w:r>
      <w:r w:rsidR="000418EF" w:rsidRPr="00842D00">
        <w:rPr>
          <w:sz w:val="20"/>
          <w:szCs w:val="20"/>
          <w:highlight w:val="green"/>
          <w:lang w:val="en-US"/>
        </w:rPr>
        <w:t>squared</w:t>
      </w:r>
      <w:r w:rsidR="00F44CDB" w:rsidRPr="00842D00">
        <w:rPr>
          <w:sz w:val="20"/>
          <w:szCs w:val="20"/>
          <w:highlight w:val="green"/>
          <w:lang w:val="en-US"/>
        </w:rPr>
        <w:t>-</w:t>
      </w:r>
      <w:r w:rsidRPr="00842D00">
        <w:rPr>
          <w:sz w:val="20"/>
          <w:szCs w:val="20"/>
          <w:highlight w:val="green"/>
          <w:lang w:val="en-US"/>
        </w:rPr>
        <w:t>diameter</w:t>
      </w:r>
      <w:r w:rsidRPr="00125AB4">
        <w:rPr>
          <w:sz w:val="20"/>
          <w:szCs w:val="20"/>
          <w:lang w:val="en-US"/>
        </w:rPr>
        <w:t xml:space="preserve">. The </w:t>
      </w:r>
      <w:proofErr w:type="spellStart"/>
      <w:r w:rsidRPr="00125AB4">
        <w:rPr>
          <w:sz w:val="20"/>
          <w:szCs w:val="20"/>
          <w:lang w:val="en-US"/>
        </w:rPr>
        <w:t>allometry</w:t>
      </w:r>
      <w:proofErr w:type="spellEnd"/>
      <w:r w:rsidRPr="00125AB4">
        <w:rPr>
          <w:sz w:val="20"/>
          <w:szCs w:val="20"/>
          <w:lang w:val="en-US"/>
        </w:rPr>
        <w:t xml:space="preserve"> </w:t>
      </w:r>
      <w:r w:rsidR="00FD43F5" w:rsidRPr="00125AB4">
        <w:rPr>
          <w:sz w:val="20"/>
          <w:szCs w:val="20"/>
          <w:lang w:val="en-US"/>
        </w:rPr>
        <w:t>used to calculate</w:t>
      </w:r>
      <w:r w:rsidRPr="00125AB4">
        <w:rPr>
          <w:sz w:val="20"/>
          <w:szCs w:val="20"/>
          <w:lang w:val="en-US"/>
        </w:rPr>
        <w:t xml:space="preserve"> RDI </w:t>
      </w:r>
      <w:r w:rsidR="00FD43F5" w:rsidRPr="00125AB4">
        <w:rPr>
          <w:sz w:val="20"/>
          <w:szCs w:val="20"/>
          <w:lang w:val="en-US"/>
        </w:rPr>
        <w:t>is based on</w:t>
      </w:r>
      <w:r w:rsidRPr="00125AB4">
        <w:rPr>
          <w:sz w:val="20"/>
          <w:szCs w:val="20"/>
          <w:lang w:val="en-US"/>
        </w:rPr>
        <w:t xml:space="preserve"> </w:t>
      </w:r>
      <w:proofErr w:type="spellStart"/>
      <w:r w:rsidRPr="00125AB4">
        <w:rPr>
          <w:sz w:val="20"/>
          <w:szCs w:val="20"/>
          <w:lang w:val="en-US"/>
        </w:rPr>
        <w:t>Dhôte</w:t>
      </w:r>
      <w:proofErr w:type="spellEnd"/>
      <w:r w:rsidRPr="00125AB4">
        <w:rPr>
          <w:sz w:val="20"/>
          <w:szCs w:val="20"/>
          <w:lang w:val="en-US"/>
        </w:rPr>
        <w:t xml:space="preserve"> (1997)</w:t>
      </w:r>
      <w:r w:rsidR="00FD43F5" w:rsidRPr="00125AB4">
        <w:rPr>
          <w:sz w:val="20"/>
          <w:szCs w:val="20"/>
          <w:lang w:val="en-US"/>
        </w:rPr>
        <w:t>,</w:t>
      </w:r>
      <w:r w:rsidRPr="00125AB4">
        <w:rPr>
          <w:sz w:val="20"/>
          <w:szCs w:val="20"/>
          <w:lang w:val="en-US"/>
        </w:rPr>
        <w:t xml:space="preserve"> </w:t>
      </w:r>
      <w:r w:rsidR="00FD43F5" w:rsidRPr="00125AB4">
        <w:rPr>
          <w:sz w:val="20"/>
          <w:szCs w:val="20"/>
          <w:lang w:val="en-US"/>
        </w:rPr>
        <w:t>and reads as follows:</w:t>
      </w:r>
      <w:r w:rsidRPr="00125AB4">
        <w:rPr>
          <w:sz w:val="20"/>
          <w:szCs w:val="20"/>
          <w:lang w:val="en-US"/>
        </w:rPr>
        <w:t xml:space="preserve"> RDI=N.dg</w:t>
      </w:r>
      <w:r w:rsidRPr="00125AB4">
        <w:rPr>
          <w:sz w:val="20"/>
          <w:szCs w:val="20"/>
          <w:vertAlign w:val="superscript"/>
          <w:lang w:val="en-US"/>
        </w:rPr>
        <w:t>1.701</w:t>
      </w:r>
      <w:r w:rsidRPr="00125AB4">
        <w:rPr>
          <w:sz w:val="20"/>
          <w:szCs w:val="20"/>
          <w:lang w:val="en-US"/>
        </w:rPr>
        <w:t xml:space="preserve">/171582. </w:t>
      </w:r>
      <w:r w:rsidR="00FD43F5" w:rsidRPr="00125AB4">
        <w:rPr>
          <w:sz w:val="20"/>
          <w:szCs w:val="20"/>
          <w:lang w:val="en-US"/>
        </w:rPr>
        <w:t xml:space="preserve">Each </w:t>
      </w:r>
      <w:r w:rsidR="00041E33" w:rsidRPr="00041E33">
        <w:rPr>
          <w:sz w:val="20"/>
          <w:szCs w:val="20"/>
          <w:highlight w:val="green"/>
          <w:lang w:val="en-US"/>
        </w:rPr>
        <w:t>regime</w:t>
      </w:r>
      <w:r w:rsidR="00FD43F5" w:rsidRPr="00125AB4">
        <w:rPr>
          <w:sz w:val="20"/>
          <w:szCs w:val="20"/>
          <w:lang w:val="en-US"/>
        </w:rPr>
        <w:t xml:space="preserve"> defines </w:t>
      </w:r>
      <w:r w:rsidR="00CC08B6" w:rsidRPr="00125AB4">
        <w:rPr>
          <w:sz w:val="20"/>
          <w:szCs w:val="20"/>
          <w:lang w:val="en-US"/>
        </w:rPr>
        <w:t>a range</w:t>
      </w:r>
      <w:r w:rsidR="00FD43F5" w:rsidRPr="00125AB4">
        <w:rPr>
          <w:sz w:val="20"/>
          <w:szCs w:val="20"/>
          <w:lang w:val="en-US"/>
        </w:rPr>
        <w:t xml:space="preserve"> of</w:t>
      </w:r>
      <w:r w:rsidRPr="00125AB4">
        <w:rPr>
          <w:sz w:val="20"/>
          <w:szCs w:val="20"/>
          <w:lang w:val="en-US"/>
        </w:rPr>
        <w:t xml:space="preserve"> RDI </w:t>
      </w:r>
      <w:r w:rsidR="00FD43F5" w:rsidRPr="00125AB4">
        <w:rPr>
          <w:sz w:val="20"/>
          <w:szCs w:val="20"/>
          <w:lang w:val="en-US"/>
        </w:rPr>
        <w:t xml:space="preserve">values to be maintained </w:t>
      </w:r>
      <w:r w:rsidR="00CC08B6" w:rsidRPr="00125AB4">
        <w:rPr>
          <w:sz w:val="20"/>
          <w:szCs w:val="20"/>
          <w:lang w:val="en-US"/>
        </w:rPr>
        <w:t>as a function of</w:t>
      </w:r>
      <w:r w:rsidR="00FD43F5" w:rsidRPr="00125AB4">
        <w:rPr>
          <w:sz w:val="20"/>
          <w:szCs w:val="20"/>
          <w:lang w:val="en-US"/>
        </w:rPr>
        <w:t xml:space="preserve"> age</w:t>
      </w:r>
      <w:r w:rsidR="00CC08B6" w:rsidRPr="00125AB4">
        <w:rPr>
          <w:sz w:val="20"/>
          <w:szCs w:val="20"/>
          <w:lang w:val="en-US"/>
        </w:rPr>
        <w:t>, and</w:t>
      </w:r>
      <w:r w:rsidRPr="00125AB4">
        <w:rPr>
          <w:sz w:val="20"/>
          <w:szCs w:val="20"/>
          <w:lang w:val="en-US"/>
        </w:rPr>
        <w:t xml:space="preserve"> </w:t>
      </w:r>
      <w:proofErr w:type="spellStart"/>
      <w:r w:rsidR="004406AC" w:rsidRPr="00125AB4">
        <w:rPr>
          <w:sz w:val="20"/>
          <w:szCs w:val="20"/>
          <w:lang w:val="en-US"/>
        </w:rPr>
        <w:t>thinnings</w:t>
      </w:r>
      <w:proofErr w:type="spellEnd"/>
      <w:r w:rsidR="00FD43F5" w:rsidRPr="00125AB4">
        <w:rPr>
          <w:sz w:val="20"/>
          <w:szCs w:val="20"/>
          <w:lang w:val="en-US"/>
        </w:rPr>
        <w:t xml:space="preserve"> are </w:t>
      </w:r>
      <w:r w:rsidR="004406AC" w:rsidRPr="00125AB4">
        <w:rPr>
          <w:sz w:val="20"/>
          <w:szCs w:val="20"/>
          <w:lang w:val="en-US"/>
        </w:rPr>
        <w:t>performed</w:t>
      </w:r>
      <w:r w:rsidR="00FD43F5" w:rsidRPr="00125AB4">
        <w:rPr>
          <w:sz w:val="20"/>
          <w:szCs w:val="20"/>
          <w:lang w:val="en-US"/>
        </w:rPr>
        <w:t xml:space="preserve"> </w:t>
      </w:r>
      <w:r w:rsidR="00FD43F5" w:rsidRPr="002F09D6">
        <w:rPr>
          <w:sz w:val="20"/>
          <w:szCs w:val="20"/>
          <w:lang w:val="en-US"/>
        </w:rPr>
        <w:t>s</w:t>
      </w:r>
      <w:r w:rsidR="00CC08B6" w:rsidRPr="002F09D6">
        <w:rPr>
          <w:sz w:val="20"/>
          <w:szCs w:val="20"/>
          <w:lang w:val="en-US"/>
        </w:rPr>
        <w:t xml:space="preserve">o as to </w:t>
      </w:r>
      <w:r w:rsidR="00FF30BD" w:rsidRPr="002F09D6">
        <w:rPr>
          <w:sz w:val="20"/>
          <w:szCs w:val="20"/>
          <w:highlight w:val="green"/>
          <w:lang w:val="en-US"/>
        </w:rPr>
        <w:t>keep</w:t>
      </w:r>
      <w:r w:rsidR="00CC08B6" w:rsidRPr="002F09D6">
        <w:rPr>
          <w:sz w:val="20"/>
          <w:szCs w:val="20"/>
          <w:highlight w:val="green"/>
          <w:lang w:val="en-US"/>
        </w:rPr>
        <w:t xml:space="preserve"> </w:t>
      </w:r>
      <w:r w:rsidR="004406AC" w:rsidRPr="002F09D6">
        <w:rPr>
          <w:sz w:val="20"/>
          <w:szCs w:val="20"/>
          <w:highlight w:val="green"/>
          <w:lang w:val="en-US"/>
        </w:rPr>
        <w:t>RDI</w:t>
      </w:r>
      <w:r w:rsidR="004406AC" w:rsidRPr="002F09D6">
        <w:rPr>
          <w:sz w:val="20"/>
          <w:szCs w:val="20"/>
          <w:lang w:val="en-US"/>
        </w:rPr>
        <w:t xml:space="preserve"> </w:t>
      </w:r>
      <w:r w:rsidR="00CC08B6" w:rsidRPr="002F09D6">
        <w:rPr>
          <w:sz w:val="20"/>
          <w:szCs w:val="20"/>
          <w:lang w:val="en-US"/>
        </w:rPr>
        <w:t>within that range</w:t>
      </w:r>
      <w:r w:rsidRPr="00125AB4">
        <w:rPr>
          <w:sz w:val="20"/>
          <w:szCs w:val="20"/>
          <w:lang w:val="en-US"/>
        </w:rPr>
        <w:t xml:space="preserve">. Six </w:t>
      </w:r>
      <w:r w:rsidR="00041E33" w:rsidRPr="00041E33">
        <w:rPr>
          <w:sz w:val="20"/>
          <w:szCs w:val="20"/>
          <w:highlight w:val="green"/>
          <w:lang w:val="en-US"/>
        </w:rPr>
        <w:t>regimes</w:t>
      </w:r>
      <w:r w:rsidRPr="00125AB4">
        <w:rPr>
          <w:sz w:val="20"/>
          <w:szCs w:val="20"/>
          <w:lang w:val="en-US"/>
        </w:rPr>
        <w:t xml:space="preserve"> </w:t>
      </w:r>
      <w:r w:rsidR="00FD43F5" w:rsidRPr="00125AB4">
        <w:rPr>
          <w:sz w:val="20"/>
          <w:szCs w:val="20"/>
          <w:lang w:val="en-US"/>
        </w:rPr>
        <w:t>are tested</w:t>
      </w:r>
      <w:r w:rsidR="004406AC" w:rsidRPr="00125AB4">
        <w:rPr>
          <w:sz w:val="20"/>
          <w:szCs w:val="20"/>
          <w:lang w:val="en-US"/>
        </w:rPr>
        <w:t>: four</w:t>
      </w:r>
      <w:r w:rsidRPr="00125AB4">
        <w:rPr>
          <w:sz w:val="20"/>
          <w:szCs w:val="20"/>
          <w:lang w:val="en-US"/>
        </w:rPr>
        <w:t xml:space="preserve"> </w:t>
      </w:r>
      <w:r w:rsidR="00FD43F5" w:rsidRPr="00125AB4">
        <w:rPr>
          <w:sz w:val="20"/>
          <w:szCs w:val="20"/>
          <w:lang w:val="en-US"/>
        </w:rPr>
        <w:t>with a</w:t>
      </w:r>
      <w:r w:rsidRPr="00125AB4">
        <w:rPr>
          <w:sz w:val="20"/>
          <w:szCs w:val="20"/>
          <w:lang w:val="en-US"/>
        </w:rPr>
        <w:t xml:space="preserve"> constant </w:t>
      </w:r>
      <w:r w:rsidR="00FD43F5" w:rsidRPr="00125AB4">
        <w:rPr>
          <w:sz w:val="20"/>
          <w:szCs w:val="20"/>
          <w:lang w:val="en-US"/>
        </w:rPr>
        <w:t xml:space="preserve">RDI value </w:t>
      </w:r>
      <w:r w:rsidRPr="00125AB4">
        <w:rPr>
          <w:sz w:val="20"/>
          <w:szCs w:val="20"/>
          <w:lang w:val="en-US"/>
        </w:rPr>
        <w:t>(0, 0.25</w:t>
      </w:r>
      <w:r w:rsidR="00FD43F5" w:rsidRPr="00125AB4">
        <w:rPr>
          <w:sz w:val="20"/>
          <w:szCs w:val="20"/>
          <w:lang w:val="en-US"/>
        </w:rPr>
        <w:t>, 0.5, 1</w:t>
      </w:r>
      <w:r w:rsidR="00CB7477">
        <w:rPr>
          <w:sz w:val="20"/>
          <w:szCs w:val="20"/>
          <w:lang w:val="en-US"/>
        </w:rPr>
        <w:t xml:space="preserve"> that respectively correspond to categories 1, 2, 3 and 5</w:t>
      </w:r>
      <w:r w:rsidR="00FD43F5" w:rsidRPr="00125AB4">
        <w:rPr>
          <w:sz w:val="20"/>
          <w:szCs w:val="20"/>
          <w:lang w:val="en-US"/>
        </w:rPr>
        <w:t>) and</w:t>
      </w:r>
      <w:r w:rsidRPr="00125AB4">
        <w:rPr>
          <w:sz w:val="20"/>
          <w:szCs w:val="20"/>
          <w:lang w:val="en-US"/>
        </w:rPr>
        <w:t xml:space="preserve"> </w:t>
      </w:r>
      <w:r w:rsidR="004406AC" w:rsidRPr="00125AB4">
        <w:rPr>
          <w:sz w:val="20"/>
          <w:szCs w:val="20"/>
          <w:lang w:val="en-US"/>
        </w:rPr>
        <w:t>two</w:t>
      </w:r>
      <w:r w:rsidRPr="00125AB4">
        <w:rPr>
          <w:sz w:val="20"/>
          <w:szCs w:val="20"/>
          <w:lang w:val="en-US"/>
        </w:rPr>
        <w:t xml:space="preserve"> </w:t>
      </w:r>
      <w:r w:rsidR="00FD43F5" w:rsidRPr="00125AB4">
        <w:rPr>
          <w:sz w:val="20"/>
          <w:szCs w:val="20"/>
          <w:lang w:val="en-US"/>
        </w:rPr>
        <w:t>with a</w:t>
      </w:r>
      <w:r w:rsidRPr="00125AB4">
        <w:rPr>
          <w:sz w:val="20"/>
          <w:szCs w:val="20"/>
          <w:lang w:val="en-US"/>
        </w:rPr>
        <w:t xml:space="preserve"> variable </w:t>
      </w:r>
      <w:r w:rsidR="00FD43F5" w:rsidRPr="00125AB4">
        <w:rPr>
          <w:sz w:val="20"/>
          <w:szCs w:val="20"/>
          <w:lang w:val="en-US"/>
        </w:rPr>
        <w:t>RDI value over time</w:t>
      </w:r>
      <w:r w:rsidRPr="00125AB4">
        <w:rPr>
          <w:sz w:val="20"/>
          <w:szCs w:val="20"/>
          <w:lang w:val="en-US"/>
        </w:rPr>
        <w:t xml:space="preserve"> (</w:t>
      </w:r>
      <w:r w:rsidR="00FD43F5" w:rsidRPr="00125AB4">
        <w:rPr>
          <w:sz w:val="20"/>
          <w:szCs w:val="20"/>
          <w:lang w:val="en-US"/>
        </w:rPr>
        <w:t>increasing and decreasing</w:t>
      </w:r>
      <w:r w:rsidR="00880792">
        <w:rPr>
          <w:sz w:val="20"/>
          <w:szCs w:val="20"/>
          <w:lang w:val="en-US"/>
        </w:rPr>
        <w:t xml:space="preserve">, </w:t>
      </w:r>
      <w:r w:rsidR="00880792" w:rsidRPr="00880792">
        <w:rPr>
          <w:sz w:val="20"/>
          <w:szCs w:val="20"/>
          <w:highlight w:val="green"/>
          <w:lang w:val="en-US"/>
        </w:rPr>
        <w:t>respectively categories 6 and 7</w:t>
      </w:r>
      <w:r w:rsidRPr="00125AB4">
        <w:rPr>
          <w:sz w:val="20"/>
          <w:szCs w:val="20"/>
          <w:lang w:val="en-US"/>
        </w:rPr>
        <w:t>).</w:t>
      </w:r>
    </w:p>
    <w:p w:rsidR="00311F60" w:rsidRPr="00125AB4" w:rsidRDefault="00311F60" w:rsidP="00311F60">
      <w:pPr>
        <w:spacing w:line="480" w:lineRule="auto"/>
        <w:contextualSpacing/>
        <w:jc w:val="both"/>
        <w:rPr>
          <w:sz w:val="20"/>
          <w:szCs w:val="20"/>
          <w:lang w:val="en-US"/>
        </w:rPr>
      </w:pPr>
      <w:r w:rsidRPr="00125AB4">
        <w:rPr>
          <w:sz w:val="20"/>
          <w:szCs w:val="20"/>
          <w:lang w:val="en-US"/>
        </w:rPr>
        <w:t xml:space="preserve">In the </w:t>
      </w:r>
      <w:proofErr w:type="spellStart"/>
      <w:r w:rsidRPr="00125AB4">
        <w:rPr>
          <w:sz w:val="20"/>
          <w:szCs w:val="20"/>
          <w:lang w:val="en-US"/>
        </w:rPr>
        <w:t>Laricio</w:t>
      </w:r>
      <w:proofErr w:type="spellEnd"/>
      <w:r w:rsidRPr="00125AB4">
        <w:rPr>
          <w:sz w:val="20"/>
          <w:szCs w:val="20"/>
          <w:lang w:val="en-US"/>
        </w:rPr>
        <w:t xml:space="preserve"> pine network</w:t>
      </w:r>
      <w:r>
        <w:rPr>
          <w:sz w:val="20"/>
          <w:szCs w:val="20"/>
          <w:lang w:val="en-US"/>
        </w:rPr>
        <w:t xml:space="preserve"> (Fig7b)</w:t>
      </w:r>
      <w:r w:rsidRPr="00125AB4">
        <w:rPr>
          <w:sz w:val="20"/>
          <w:szCs w:val="20"/>
          <w:lang w:val="en-US"/>
        </w:rPr>
        <w:t xml:space="preserve">, the </w:t>
      </w:r>
      <w:r w:rsidR="00880792" w:rsidRPr="00880792">
        <w:rPr>
          <w:sz w:val="20"/>
          <w:szCs w:val="20"/>
          <w:highlight w:val="green"/>
          <w:lang w:val="en-US"/>
        </w:rPr>
        <w:t>stand density regimes</w:t>
      </w:r>
      <w:r w:rsidRPr="00125AB4">
        <w:rPr>
          <w:sz w:val="20"/>
          <w:szCs w:val="20"/>
          <w:lang w:val="en-US"/>
        </w:rPr>
        <w:t xml:space="preserve"> are based on the Hart-</w:t>
      </w:r>
      <w:proofErr w:type="spellStart"/>
      <w:r w:rsidRPr="00125AB4">
        <w:rPr>
          <w:sz w:val="20"/>
          <w:szCs w:val="20"/>
          <w:lang w:val="en-US"/>
        </w:rPr>
        <w:t>B</w:t>
      </w:r>
      <w:r w:rsidR="00CB7477">
        <w:rPr>
          <w:sz w:val="20"/>
          <w:szCs w:val="20"/>
          <w:lang w:val="en-US"/>
        </w:rPr>
        <w:t>ecking</w:t>
      </w:r>
      <w:proofErr w:type="spellEnd"/>
      <w:r w:rsidR="00CB7477">
        <w:rPr>
          <w:sz w:val="20"/>
          <w:szCs w:val="20"/>
          <w:lang w:val="en-US"/>
        </w:rPr>
        <w:t xml:space="preserve"> relative spacing index (HB</w:t>
      </w:r>
      <w:r w:rsidRPr="00125AB4">
        <w:rPr>
          <w:sz w:val="20"/>
          <w:szCs w:val="20"/>
          <w:lang w:val="en-US"/>
        </w:rPr>
        <w:t xml:space="preserve">), which expresses the mean spacing between stems relatively to the stand dominant height. Six </w:t>
      </w:r>
      <w:r w:rsidR="00880792" w:rsidRPr="00041E33">
        <w:rPr>
          <w:sz w:val="20"/>
          <w:szCs w:val="20"/>
          <w:highlight w:val="green"/>
          <w:lang w:val="en-US"/>
        </w:rPr>
        <w:t>regimes</w:t>
      </w:r>
      <w:r w:rsidRPr="00125AB4">
        <w:rPr>
          <w:sz w:val="20"/>
          <w:szCs w:val="20"/>
          <w:lang w:val="en-US"/>
        </w:rPr>
        <w:t xml:space="preserve"> have a constant index ranging between l</w:t>
      </w:r>
      <w:r w:rsidR="00CB7477">
        <w:rPr>
          <w:sz w:val="20"/>
          <w:szCs w:val="20"/>
          <w:lang w:val="en-US"/>
        </w:rPr>
        <w:t xml:space="preserve">ess than 15% </w:t>
      </w:r>
      <w:r w:rsidR="00880792">
        <w:rPr>
          <w:sz w:val="20"/>
          <w:szCs w:val="20"/>
          <w:lang w:val="en-US"/>
        </w:rPr>
        <w:t>(</w:t>
      </w:r>
      <w:r w:rsidR="00880792" w:rsidRPr="00880792">
        <w:rPr>
          <w:sz w:val="20"/>
          <w:szCs w:val="20"/>
          <w:highlight w:val="green"/>
          <w:lang w:val="en-US"/>
        </w:rPr>
        <w:t>category 5</w:t>
      </w:r>
      <w:r w:rsidR="00880792">
        <w:rPr>
          <w:sz w:val="20"/>
          <w:szCs w:val="20"/>
          <w:lang w:val="en-US"/>
        </w:rPr>
        <w:t xml:space="preserve">) </w:t>
      </w:r>
      <w:r w:rsidR="00CB7477">
        <w:rPr>
          <w:sz w:val="20"/>
          <w:szCs w:val="20"/>
          <w:lang w:val="en-US"/>
        </w:rPr>
        <w:t>and more than 56%</w:t>
      </w:r>
      <w:r w:rsidR="00880792">
        <w:rPr>
          <w:sz w:val="20"/>
          <w:szCs w:val="20"/>
          <w:lang w:val="en-US"/>
        </w:rPr>
        <w:t xml:space="preserve"> (</w:t>
      </w:r>
      <w:r w:rsidR="00880792" w:rsidRPr="00880792">
        <w:rPr>
          <w:sz w:val="20"/>
          <w:szCs w:val="20"/>
          <w:highlight w:val="green"/>
          <w:lang w:val="en-US"/>
        </w:rPr>
        <w:t>category 1</w:t>
      </w:r>
      <w:r w:rsidR="00880792">
        <w:rPr>
          <w:sz w:val="20"/>
          <w:szCs w:val="20"/>
          <w:lang w:val="en-US"/>
        </w:rPr>
        <w:t xml:space="preserve">), two of which are </w:t>
      </w:r>
      <w:r w:rsidR="001B1624">
        <w:rPr>
          <w:sz w:val="20"/>
          <w:szCs w:val="20"/>
          <w:lang w:val="en-US"/>
        </w:rPr>
        <w:t xml:space="preserve">grouped </w:t>
      </w:r>
      <w:r w:rsidR="00880792">
        <w:rPr>
          <w:sz w:val="20"/>
          <w:szCs w:val="20"/>
          <w:lang w:val="en-US"/>
        </w:rPr>
        <w:t>in category 3 (HB between 2</w:t>
      </w:r>
      <w:r w:rsidR="001B1624">
        <w:rPr>
          <w:sz w:val="20"/>
          <w:szCs w:val="20"/>
          <w:lang w:val="en-US"/>
        </w:rPr>
        <w:t>6</w:t>
      </w:r>
      <w:r w:rsidR="00880792">
        <w:rPr>
          <w:sz w:val="20"/>
          <w:szCs w:val="20"/>
          <w:lang w:val="en-US"/>
        </w:rPr>
        <w:t xml:space="preserve"> and </w:t>
      </w:r>
      <w:r w:rsidR="001B1624">
        <w:rPr>
          <w:sz w:val="20"/>
          <w:szCs w:val="20"/>
          <w:lang w:val="en-US"/>
        </w:rPr>
        <w:t>29</w:t>
      </w:r>
      <w:r w:rsidR="00880792">
        <w:rPr>
          <w:sz w:val="20"/>
          <w:szCs w:val="20"/>
          <w:lang w:val="en-US"/>
        </w:rPr>
        <w:t xml:space="preserve">% and HB between </w:t>
      </w:r>
      <w:r w:rsidR="001B1624">
        <w:rPr>
          <w:sz w:val="20"/>
          <w:szCs w:val="20"/>
          <w:lang w:val="en-US"/>
        </w:rPr>
        <w:t>35 and 38</w:t>
      </w:r>
      <w:r w:rsidR="00880792">
        <w:rPr>
          <w:sz w:val="20"/>
          <w:szCs w:val="20"/>
          <w:lang w:val="en-US"/>
        </w:rPr>
        <w:t xml:space="preserve">%). </w:t>
      </w:r>
      <w:r w:rsidRPr="00125AB4">
        <w:rPr>
          <w:sz w:val="20"/>
          <w:szCs w:val="20"/>
          <w:lang w:val="en-US"/>
        </w:rPr>
        <w:t xml:space="preserve">Three </w:t>
      </w:r>
      <w:r w:rsidR="00041E33" w:rsidRPr="00041E33">
        <w:rPr>
          <w:sz w:val="20"/>
          <w:szCs w:val="20"/>
          <w:highlight w:val="green"/>
          <w:lang w:val="en-US"/>
        </w:rPr>
        <w:t>regimes</w:t>
      </w:r>
      <w:r w:rsidR="00CB7477">
        <w:rPr>
          <w:sz w:val="20"/>
          <w:szCs w:val="20"/>
          <w:lang w:val="en-US"/>
        </w:rPr>
        <w:t xml:space="preserve"> </w:t>
      </w:r>
      <w:r w:rsidRPr="00125AB4">
        <w:rPr>
          <w:sz w:val="20"/>
          <w:szCs w:val="20"/>
          <w:lang w:val="en-US"/>
        </w:rPr>
        <w:t xml:space="preserve">test increasing competition levels: they are defined based on different initial densities (200, 500, </w:t>
      </w:r>
      <w:proofErr w:type="gramStart"/>
      <w:r w:rsidRPr="00125AB4">
        <w:rPr>
          <w:sz w:val="20"/>
          <w:szCs w:val="20"/>
          <w:lang w:val="en-US"/>
        </w:rPr>
        <w:t>800</w:t>
      </w:r>
      <w:proofErr w:type="gramEnd"/>
      <w:r w:rsidRPr="00125AB4">
        <w:rPr>
          <w:sz w:val="20"/>
          <w:szCs w:val="20"/>
          <w:lang w:val="en-US"/>
        </w:rPr>
        <w:t xml:space="preserve"> stems per hectare, respectively), </w:t>
      </w:r>
      <w:r w:rsidRPr="002F09D6">
        <w:rPr>
          <w:sz w:val="20"/>
          <w:szCs w:val="20"/>
          <w:lang w:val="en-US"/>
        </w:rPr>
        <w:t xml:space="preserve">without any </w:t>
      </w:r>
      <w:r w:rsidR="00FF30BD" w:rsidRPr="002F09D6">
        <w:rPr>
          <w:sz w:val="20"/>
          <w:szCs w:val="20"/>
          <w:highlight w:val="green"/>
          <w:lang w:val="en-US"/>
        </w:rPr>
        <w:t xml:space="preserve">subsequent </w:t>
      </w:r>
      <w:r w:rsidRPr="002F09D6">
        <w:rPr>
          <w:sz w:val="20"/>
          <w:szCs w:val="20"/>
          <w:highlight w:val="green"/>
          <w:lang w:val="en-US"/>
        </w:rPr>
        <w:t xml:space="preserve">thinning </w:t>
      </w:r>
      <w:r w:rsidRPr="002F09D6">
        <w:rPr>
          <w:sz w:val="20"/>
          <w:szCs w:val="20"/>
          <w:lang w:val="en-US"/>
        </w:rPr>
        <w:t>in the stand</w:t>
      </w:r>
      <w:r w:rsidR="00880792">
        <w:rPr>
          <w:sz w:val="20"/>
          <w:szCs w:val="20"/>
          <w:lang w:val="en-US"/>
        </w:rPr>
        <w:t xml:space="preserve"> (</w:t>
      </w:r>
      <w:r w:rsidR="00880792" w:rsidRPr="00880792">
        <w:rPr>
          <w:sz w:val="20"/>
          <w:szCs w:val="20"/>
          <w:highlight w:val="green"/>
          <w:lang w:val="en-US"/>
        </w:rPr>
        <w:t>corresponding to category 6</w:t>
      </w:r>
      <w:r w:rsidR="00880792">
        <w:rPr>
          <w:sz w:val="20"/>
          <w:szCs w:val="20"/>
          <w:lang w:val="en-US"/>
        </w:rPr>
        <w:t>)</w:t>
      </w:r>
      <w:r w:rsidRPr="00125AB4">
        <w:rPr>
          <w:sz w:val="20"/>
          <w:szCs w:val="20"/>
          <w:lang w:val="en-US"/>
        </w:rPr>
        <w:t xml:space="preserve">. </w:t>
      </w:r>
      <w:r w:rsidR="00CB7477">
        <w:rPr>
          <w:sz w:val="20"/>
          <w:szCs w:val="20"/>
          <w:lang w:val="en-US"/>
        </w:rPr>
        <w:t xml:space="preserve">One </w:t>
      </w:r>
      <w:r w:rsidR="00041E33" w:rsidRPr="00041E33">
        <w:rPr>
          <w:sz w:val="20"/>
          <w:szCs w:val="20"/>
          <w:highlight w:val="green"/>
          <w:lang w:val="en-US"/>
        </w:rPr>
        <w:t>regimes</w:t>
      </w:r>
      <w:r w:rsidRPr="00125AB4">
        <w:rPr>
          <w:sz w:val="20"/>
          <w:szCs w:val="20"/>
          <w:lang w:val="en-US"/>
        </w:rPr>
        <w:t xml:space="preserve"> tests decreasing competition conditions over time (the spacing factor goes up from 30 to 50%).</w:t>
      </w:r>
    </w:p>
    <w:p w:rsidR="002A29F2" w:rsidRPr="00125AB4" w:rsidRDefault="009A27C4" w:rsidP="00211736">
      <w:pPr>
        <w:spacing w:line="480" w:lineRule="auto"/>
        <w:contextualSpacing/>
        <w:jc w:val="both"/>
        <w:rPr>
          <w:sz w:val="20"/>
          <w:szCs w:val="20"/>
          <w:lang w:val="en-US"/>
        </w:rPr>
      </w:pPr>
      <w:r w:rsidRPr="00125AB4">
        <w:rPr>
          <w:sz w:val="20"/>
          <w:szCs w:val="20"/>
          <w:lang w:val="en-US"/>
        </w:rPr>
        <w:t>I</w:t>
      </w:r>
      <w:r w:rsidR="00364231" w:rsidRPr="00125AB4">
        <w:rPr>
          <w:sz w:val="20"/>
          <w:szCs w:val="20"/>
          <w:lang w:val="en-US"/>
        </w:rPr>
        <w:t>n the Douglas fir network</w:t>
      </w:r>
      <w:r w:rsidR="00311F60">
        <w:rPr>
          <w:sz w:val="20"/>
          <w:szCs w:val="20"/>
          <w:lang w:val="en-US"/>
        </w:rPr>
        <w:t xml:space="preserve"> (Fig7c)</w:t>
      </w:r>
      <w:r w:rsidR="00364231" w:rsidRPr="00125AB4">
        <w:rPr>
          <w:sz w:val="20"/>
          <w:szCs w:val="20"/>
          <w:lang w:val="en-US"/>
        </w:rPr>
        <w:t xml:space="preserve">, </w:t>
      </w:r>
      <w:r w:rsidR="001B1624" w:rsidRPr="001B1624">
        <w:rPr>
          <w:sz w:val="20"/>
          <w:szCs w:val="20"/>
          <w:highlight w:val="green"/>
          <w:lang w:val="en-US"/>
        </w:rPr>
        <w:t>stand density regime</w:t>
      </w:r>
      <w:r w:rsidR="00364231" w:rsidRPr="00125AB4">
        <w:rPr>
          <w:sz w:val="20"/>
          <w:szCs w:val="20"/>
          <w:lang w:val="en-US"/>
        </w:rPr>
        <w:t xml:space="preserve"> specify the initial planting density and the dates and intensity of the successive </w:t>
      </w:r>
      <w:proofErr w:type="spellStart"/>
      <w:r w:rsidR="004406AC" w:rsidRPr="00125AB4">
        <w:rPr>
          <w:sz w:val="20"/>
          <w:szCs w:val="20"/>
          <w:lang w:val="en-US"/>
        </w:rPr>
        <w:t>thinnings</w:t>
      </w:r>
      <w:proofErr w:type="spellEnd"/>
      <w:r w:rsidR="00364231" w:rsidRPr="00125AB4">
        <w:rPr>
          <w:sz w:val="20"/>
          <w:szCs w:val="20"/>
          <w:lang w:val="en-US"/>
        </w:rPr>
        <w:t xml:space="preserve"> </w:t>
      </w:r>
      <w:r w:rsidR="004406AC" w:rsidRPr="00125AB4">
        <w:rPr>
          <w:sz w:val="20"/>
          <w:szCs w:val="20"/>
          <w:lang w:val="en-US"/>
        </w:rPr>
        <w:t>according to</w:t>
      </w:r>
      <w:r w:rsidR="00364231" w:rsidRPr="00125AB4">
        <w:rPr>
          <w:sz w:val="20"/>
          <w:szCs w:val="20"/>
          <w:lang w:val="en-US"/>
        </w:rPr>
        <w:t xml:space="preserve"> </w:t>
      </w:r>
      <w:r w:rsidR="006752A4" w:rsidRPr="00125AB4">
        <w:rPr>
          <w:sz w:val="20"/>
          <w:szCs w:val="20"/>
          <w:lang w:val="en-US"/>
        </w:rPr>
        <w:t xml:space="preserve">the number of </w:t>
      </w:r>
      <w:r w:rsidR="003F3A4B" w:rsidRPr="00125AB4">
        <w:rPr>
          <w:sz w:val="20"/>
          <w:szCs w:val="20"/>
          <w:lang w:val="en-US"/>
        </w:rPr>
        <w:t>stem</w:t>
      </w:r>
      <w:r w:rsidR="006752A4" w:rsidRPr="00125AB4">
        <w:rPr>
          <w:sz w:val="20"/>
          <w:szCs w:val="20"/>
          <w:lang w:val="en-US"/>
        </w:rPr>
        <w:t xml:space="preserve">s per hectare </w:t>
      </w:r>
      <w:r w:rsidR="00F23127" w:rsidRPr="00125AB4">
        <w:rPr>
          <w:sz w:val="20"/>
          <w:szCs w:val="20"/>
          <w:lang w:val="en-US"/>
        </w:rPr>
        <w:t>as a function of</w:t>
      </w:r>
      <w:r w:rsidR="006752A4" w:rsidRPr="00125AB4">
        <w:rPr>
          <w:sz w:val="20"/>
          <w:szCs w:val="20"/>
          <w:lang w:val="en-US"/>
        </w:rPr>
        <w:t xml:space="preserve"> dominant height. One </w:t>
      </w:r>
      <w:r w:rsidR="00041E33" w:rsidRPr="00041E33">
        <w:rPr>
          <w:sz w:val="20"/>
          <w:szCs w:val="20"/>
          <w:highlight w:val="green"/>
          <w:lang w:val="en-US"/>
        </w:rPr>
        <w:t>regime</w:t>
      </w:r>
      <w:r w:rsidR="006752A4" w:rsidRPr="00125AB4">
        <w:rPr>
          <w:sz w:val="20"/>
          <w:szCs w:val="20"/>
          <w:lang w:val="en-US"/>
        </w:rPr>
        <w:t xml:space="preserve"> tests growth under maximum competition conditions, and two </w:t>
      </w:r>
      <w:r w:rsidR="004406AC" w:rsidRPr="00125AB4">
        <w:rPr>
          <w:sz w:val="20"/>
          <w:szCs w:val="20"/>
          <w:lang w:val="en-US"/>
        </w:rPr>
        <w:t>others</w:t>
      </w:r>
      <w:r w:rsidR="00F23127" w:rsidRPr="00125AB4">
        <w:rPr>
          <w:sz w:val="20"/>
          <w:szCs w:val="20"/>
          <w:lang w:val="en-US"/>
        </w:rPr>
        <w:t xml:space="preserve"> </w:t>
      </w:r>
      <w:r w:rsidR="004406AC" w:rsidRPr="00125AB4">
        <w:rPr>
          <w:sz w:val="20"/>
          <w:szCs w:val="20"/>
          <w:lang w:val="en-US"/>
        </w:rPr>
        <w:t>the absence of competition,</w:t>
      </w:r>
      <w:r w:rsidR="00F23127" w:rsidRPr="00125AB4">
        <w:rPr>
          <w:sz w:val="20"/>
          <w:szCs w:val="20"/>
          <w:lang w:val="en-US"/>
        </w:rPr>
        <w:t xml:space="preserve"> characterized by spacing</w:t>
      </w:r>
      <w:r w:rsidR="006752A4" w:rsidRPr="00125AB4">
        <w:rPr>
          <w:sz w:val="20"/>
          <w:szCs w:val="20"/>
          <w:lang w:val="en-US"/>
        </w:rPr>
        <w:t xml:space="preserve"> between trees at least </w:t>
      </w:r>
      <w:r w:rsidR="004406AC" w:rsidRPr="00125AB4">
        <w:rPr>
          <w:sz w:val="20"/>
          <w:szCs w:val="20"/>
          <w:lang w:val="en-US"/>
        </w:rPr>
        <w:t>equal to dominant height</w:t>
      </w:r>
      <w:r w:rsidR="00880792">
        <w:rPr>
          <w:sz w:val="20"/>
          <w:szCs w:val="20"/>
          <w:lang w:val="en-US"/>
        </w:rPr>
        <w:t>.</w:t>
      </w:r>
    </w:p>
    <w:p w:rsidR="00CB6C94" w:rsidRPr="00125AB4" w:rsidRDefault="009A27C4" w:rsidP="00211736">
      <w:pPr>
        <w:spacing w:line="480" w:lineRule="auto"/>
        <w:contextualSpacing/>
        <w:jc w:val="both"/>
        <w:rPr>
          <w:sz w:val="20"/>
          <w:szCs w:val="20"/>
          <w:lang w:val="en-US"/>
        </w:rPr>
      </w:pPr>
      <w:r w:rsidRPr="00125AB4">
        <w:rPr>
          <w:sz w:val="20"/>
          <w:szCs w:val="20"/>
          <w:lang w:val="en-US"/>
        </w:rPr>
        <w:t>In the M</w:t>
      </w:r>
      <w:r w:rsidR="00AB7218" w:rsidRPr="00125AB4">
        <w:rPr>
          <w:sz w:val="20"/>
          <w:szCs w:val="20"/>
          <w:lang w:val="en-US"/>
        </w:rPr>
        <w:t>aritime pine network</w:t>
      </w:r>
      <w:r w:rsidR="00311F60">
        <w:rPr>
          <w:sz w:val="20"/>
          <w:szCs w:val="20"/>
          <w:lang w:val="en-US"/>
        </w:rPr>
        <w:t xml:space="preserve"> (Fig7d)</w:t>
      </w:r>
      <w:r w:rsidR="00AB7218" w:rsidRPr="00125AB4">
        <w:rPr>
          <w:sz w:val="20"/>
          <w:szCs w:val="20"/>
          <w:lang w:val="en-US"/>
        </w:rPr>
        <w:t xml:space="preserve">, nine </w:t>
      </w:r>
      <w:r w:rsidR="001B1624" w:rsidRPr="001B1624">
        <w:rPr>
          <w:sz w:val="20"/>
          <w:szCs w:val="20"/>
          <w:highlight w:val="green"/>
          <w:lang w:val="en-US"/>
        </w:rPr>
        <w:t>stand density regimes</w:t>
      </w:r>
      <w:r w:rsidR="00AB7218" w:rsidRPr="00125AB4">
        <w:rPr>
          <w:sz w:val="20"/>
          <w:szCs w:val="20"/>
          <w:lang w:val="en-US"/>
        </w:rPr>
        <w:t xml:space="preserve"> are tested. They allow for variations in initial density from 200 to 3</w:t>
      </w:r>
      <w:r w:rsidR="00DE5517" w:rsidRPr="00125AB4">
        <w:rPr>
          <w:sz w:val="20"/>
          <w:szCs w:val="20"/>
          <w:lang w:val="en-US"/>
        </w:rPr>
        <w:t>,</w:t>
      </w:r>
      <w:r w:rsidR="00AB7218" w:rsidRPr="00125AB4">
        <w:rPr>
          <w:sz w:val="20"/>
          <w:szCs w:val="20"/>
          <w:lang w:val="en-US"/>
        </w:rPr>
        <w:t xml:space="preserve">500 </w:t>
      </w:r>
      <w:r w:rsidR="003F3A4B" w:rsidRPr="00125AB4">
        <w:rPr>
          <w:sz w:val="20"/>
          <w:szCs w:val="20"/>
          <w:lang w:val="en-US"/>
        </w:rPr>
        <w:t>stem</w:t>
      </w:r>
      <w:r w:rsidR="00AB7218" w:rsidRPr="00125AB4">
        <w:rPr>
          <w:sz w:val="20"/>
          <w:szCs w:val="20"/>
          <w:lang w:val="en-US"/>
        </w:rPr>
        <w:t>s per hectare</w:t>
      </w:r>
      <w:r w:rsidR="00C91F6C" w:rsidRPr="00125AB4">
        <w:rPr>
          <w:sz w:val="20"/>
          <w:szCs w:val="20"/>
          <w:lang w:val="en-US"/>
        </w:rPr>
        <w:t xml:space="preserve"> (even more in case of natural regeneration)</w:t>
      </w:r>
      <w:r w:rsidR="001E420F" w:rsidRPr="00125AB4">
        <w:rPr>
          <w:sz w:val="20"/>
          <w:szCs w:val="20"/>
          <w:lang w:val="en-US"/>
        </w:rPr>
        <w:t>, and then evolution</w:t>
      </w:r>
      <w:r w:rsidR="00DA00FB" w:rsidRPr="00125AB4">
        <w:rPr>
          <w:sz w:val="20"/>
          <w:szCs w:val="20"/>
          <w:lang w:val="en-US"/>
        </w:rPr>
        <w:t xml:space="preserve"> </w:t>
      </w:r>
      <w:r w:rsidR="001E420F" w:rsidRPr="00125AB4">
        <w:rPr>
          <w:sz w:val="20"/>
          <w:szCs w:val="20"/>
          <w:lang w:val="en-US"/>
        </w:rPr>
        <w:t>of density according to similar-</w:t>
      </w:r>
      <w:r w:rsidR="00DA00FB" w:rsidRPr="00125AB4">
        <w:rPr>
          <w:sz w:val="20"/>
          <w:szCs w:val="20"/>
          <w:lang w:val="en-US"/>
        </w:rPr>
        <w:t xml:space="preserve">competition curves built from </w:t>
      </w:r>
      <w:proofErr w:type="spellStart"/>
      <w:r w:rsidR="00DA00FB" w:rsidRPr="00125AB4">
        <w:rPr>
          <w:sz w:val="20"/>
          <w:szCs w:val="20"/>
          <w:lang w:val="en-US"/>
        </w:rPr>
        <w:t>Lemoine’s</w:t>
      </w:r>
      <w:proofErr w:type="spellEnd"/>
      <w:r w:rsidR="00DA00FB" w:rsidRPr="00125AB4">
        <w:rPr>
          <w:sz w:val="20"/>
          <w:szCs w:val="20"/>
          <w:lang w:val="en-US"/>
        </w:rPr>
        <w:t xml:space="preserve"> competition index, which integrates dominant height and dominant </w:t>
      </w:r>
      <w:r w:rsidR="00C91F6C" w:rsidRPr="00125AB4">
        <w:rPr>
          <w:sz w:val="20"/>
          <w:szCs w:val="20"/>
          <w:lang w:val="en-US"/>
        </w:rPr>
        <w:t>girth</w:t>
      </w:r>
      <w:r w:rsidR="00DA00FB" w:rsidRPr="00125AB4">
        <w:rPr>
          <w:sz w:val="20"/>
          <w:szCs w:val="20"/>
          <w:lang w:val="en-US"/>
        </w:rPr>
        <w:t xml:space="preserve"> (</w:t>
      </w:r>
      <w:proofErr w:type="spellStart"/>
      <w:r w:rsidR="00DA00FB" w:rsidRPr="00125AB4">
        <w:rPr>
          <w:sz w:val="20"/>
          <w:szCs w:val="20"/>
          <w:lang w:val="en-US"/>
        </w:rPr>
        <w:t>Lemoine</w:t>
      </w:r>
      <w:proofErr w:type="spellEnd"/>
      <w:r w:rsidR="00DA00FB" w:rsidRPr="00125AB4">
        <w:rPr>
          <w:sz w:val="20"/>
          <w:szCs w:val="20"/>
          <w:lang w:val="en-US"/>
        </w:rPr>
        <w:t xml:space="preserve"> 1991).</w:t>
      </w:r>
    </w:p>
    <w:p w:rsidR="00FA6740" w:rsidRDefault="00FA6740" w:rsidP="00211736">
      <w:pPr>
        <w:spacing w:line="480" w:lineRule="auto"/>
        <w:contextualSpacing/>
        <w:jc w:val="both"/>
        <w:rPr>
          <w:sz w:val="20"/>
          <w:szCs w:val="20"/>
          <w:lang w:val="en-US"/>
        </w:rPr>
      </w:pPr>
    </w:p>
    <w:p w:rsidR="003744D4" w:rsidRPr="00B5171A" w:rsidRDefault="003744D4" w:rsidP="00FF30BD">
      <w:pPr>
        <w:spacing w:line="480" w:lineRule="auto"/>
        <w:contextualSpacing/>
        <w:jc w:val="both"/>
        <w:outlineLvl w:val="0"/>
        <w:rPr>
          <w:sz w:val="20"/>
          <w:szCs w:val="20"/>
        </w:rPr>
      </w:pPr>
      <w:r w:rsidRPr="00B5171A">
        <w:rPr>
          <w:sz w:val="20"/>
          <w:szCs w:val="20"/>
        </w:rPr>
        <w:t>REFRENCES</w:t>
      </w:r>
    </w:p>
    <w:p w:rsidR="00DB2B25" w:rsidRPr="00125AB4" w:rsidRDefault="00DB2B25" w:rsidP="00DB2B25">
      <w:pPr>
        <w:spacing w:line="480" w:lineRule="auto"/>
        <w:ind w:left="567" w:hanging="567"/>
        <w:contextualSpacing/>
        <w:jc w:val="both"/>
        <w:rPr>
          <w:sz w:val="20"/>
          <w:szCs w:val="20"/>
        </w:rPr>
      </w:pPr>
      <w:proofErr w:type="spellStart"/>
      <w:r w:rsidRPr="00125AB4">
        <w:rPr>
          <w:sz w:val="20"/>
          <w:szCs w:val="20"/>
        </w:rPr>
        <w:t>Dhôte</w:t>
      </w:r>
      <w:proofErr w:type="spellEnd"/>
      <w:r w:rsidRPr="00125AB4">
        <w:rPr>
          <w:sz w:val="20"/>
          <w:szCs w:val="20"/>
        </w:rPr>
        <w:t xml:space="preserve"> JF (1997) Effets des éclaircies sur le diamètre dominant dans des futaies régulières de hêtre ou de chêne</w:t>
      </w:r>
      <w:r w:rsidR="00125AB4">
        <w:rPr>
          <w:sz w:val="20"/>
          <w:szCs w:val="20"/>
        </w:rPr>
        <w:t xml:space="preserve"> </w:t>
      </w:r>
      <w:r w:rsidR="00125AB4">
        <w:rPr>
          <w:sz w:val="20"/>
          <w:szCs w:val="20"/>
        </w:rPr>
        <w:lastRenderedPageBreak/>
        <w:t xml:space="preserve">sessile. </w:t>
      </w:r>
      <w:proofErr w:type="spellStart"/>
      <w:r w:rsidR="00125AB4">
        <w:rPr>
          <w:sz w:val="20"/>
          <w:szCs w:val="20"/>
        </w:rPr>
        <w:t>Rev</w:t>
      </w:r>
      <w:proofErr w:type="spellEnd"/>
      <w:r w:rsidR="00125AB4">
        <w:rPr>
          <w:sz w:val="20"/>
          <w:szCs w:val="20"/>
        </w:rPr>
        <w:t xml:space="preserve"> For Fr 49</w:t>
      </w:r>
      <w:r w:rsidRPr="00125AB4">
        <w:rPr>
          <w:sz w:val="20"/>
          <w:szCs w:val="20"/>
        </w:rPr>
        <w:t>:557-578</w:t>
      </w:r>
    </w:p>
    <w:p w:rsidR="00211736" w:rsidRPr="00125AB4" w:rsidRDefault="00CB6C94" w:rsidP="00DB2B25">
      <w:pPr>
        <w:spacing w:line="480" w:lineRule="auto"/>
        <w:ind w:left="567" w:hanging="567"/>
        <w:contextualSpacing/>
        <w:jc w:val="both"/>
        <w:rPr>
          <w:sz w:val="20"/>
          <w:szCs w:val="20"/>
          <w:lang w:val="en-US"/>
        </w:rPr>
      </w:pPr>
      <w:r w:rsidRPr="00125AB4">
        <w:rPr>
          <w:sz w:val="20"/>
          <w:szCs w:val="20"/>
        </w:rPr>
        <w:t>Lemoin</w:t>
      </w:r>
      <w:r w:rsidR="00DB2B25" w:rsidRPr="00125AB4">
        <w:rPr>
          <w:sz w:val="20"/>
          <w:szCs w:val="20"/>
        </w:rPr>
        <w:t>e</w:t>
      </w:r>
      <w:r w:rsidRPr="00125AB4">
        <w:rPr>
          <w:sz w:val="20"/>
          <w:szCs w:val="20"/>
        </w:rPr>
        <w:t xml:space="preserve"> B</w:t>
      </w:r>
      <w:r w:rsidR="00DB2B25" w:rsidRPr="00125AB4">
        <w:rPr>
          <w:sz w:val="20"/>
          <w:szCs w:val="20"/>
        </w:rPr>
        <w:t xml:space="preserve"> (1991) Croissance et production du pin maritime (</w:t>
      </w:r>
      <w:proofErr w:type="spellStart"/>
      <w:r w:rsidR="00DB2B25" w:rsidRPr="00125AB4">
        <w:rPr>
          <w:i/>
          <w:sz w:val="20"/>
          <w:szCs w:val="20"/>
        </w:rPr>
        <w:t>Pinus</w:t>
      </w:r>
      <w:proofErr w:type="spellEnd"/>
      <w:r w:rsidR="00DB2B25" w:rsidRPr="00125AB4">
        <w:rPr>
          <w:i/>
          <w:sz w:val="20"/>
          <w:szCs w:val="20"/>
        </w:rPr>
        <w:t xml:space="preserve"> </w:t>
      </w:r>
      <w:proofErr w:type="spellStart"/>
      <w:r w:rsidR="00DB2B25" w:rsidRPr="00125AB4">
        <w:rPr>
          <w:i/>
          <w:sz w:val="20"/>
          <w:szCs w:val="20"/>
        </w:rPr>
        <w:t>pinaster</w:t>
      </w:r>
      <w:proofErr w:type="spellEnd"/>
      <w:r w:rsidR="00DB2B25" w:rsidRPr="00125AB4">
        <w:rPr>
          <w:sz w:val="20"/>
          <w:szCs w:val="20"/>
        </w:rPr>
        <w:t xml:space="preserve"> Ait). </w:t>
      </w:r>
      <w:proofErr w:type="spellStart"/>
      <w:r w:rsidR="00DB2B25" w:rsidRPr="00125AB4">
        <w:rPr>
          <w:sz w:val="20"/>
          <w:szCs w:val="20"/>
          <w:lang w:val="en-US"/>
        </w:rPr>
        <w:t>L’arbre</w:t>
      </w:r>
      <w:proofErr w:type="spellEnd"/>
      <w:r w:rsidR="00DB2B25" w:rsidRPr="00125AB4">
        <w:rPr>
          <w:sz w:val="20"/>
          <w:szCs w:val="20"/>
          <w:lang w:val="en-US"/>
        </w:rPr>
        <w:t xml:space="preserve"> do</w:t>
      </w:r>
      <w:r w:rsidR="00125AB4">
        <w:rPr>
          <w:sz w:val="20"/>
          <w:szCs w:val="20"/>
          <w:lang w:val="en-US"/>
        </w:rPr>
        <w:t xml:space="preserve">minant </w:t>
      </w:r>
      <w:proofErr w:type="spellStart"/>
      <w:r w:rsidR="00125AB4">
        <w:rPr>
          <w:sz w:val="20"/>
          <w:szCs w:val="20"/>
          <w:lang w:val="en-US"/>
        </w:rPr>
        <w:t>moyen</w:t>
      </w:r>
      <w:proofErr w:type="spellEnd"/>
      <w:r w:rsidR="00125AB4">
        <w:rPr>
          <w:sz w:val="20"/>
          <w:szCs w:val="20"/>
          <w:lang w:val="en-US"/>
        </w:rPr>
        <w:t xml:space="preserve"> du </w:t>
      </w:r>
      <w:proofErr w:type="spellStart"/>
      <w:r w:rsidR="00125AB4">
        <w:rPr>
          <w:sz w:val="20"/>
          <w:szCs w:val="20"/>
          <w:lang w:val="en-US"/>
        </w:rPr>
        <w:t>peuplement</w:t>
      </w:r>
      <w:proofErr w:type="spellEnd"/>
      <w:r w:rsidR="00125AB4">
        <w:rPr>
          <w:sz w:val="20"/>
          <w:szCs w:val="20"/>
          <w:lang w:val="en-US"/>
        </w:rPr>
        <w:t xml:space="preserve">. Ann </w:t>
      </w:r>
      <w:proofErr w:type="spellStart"/>
      <w:r w:rsidR="00125AB4">
        <w:rPr>
          <w:sz w:val="20"/>
          <w:szCs w:val="20"/>
          <w:lang w:val="en-US"/>
        </w:rPr>
        <w:t>Sci</w:t>
      </w:r>
      <w:proofErr w:type="spellEnd"/>
      <w:r w:rsidR="00DB2B25" w:rsidRPr="00125AB4">
        <w:rPr>
          <w:sz w:val="20"/>
          <w:szCs w:val="20"/>
          <w:lang w:val="en-US"/>
        </w:rPr>
        <w:t xml:space="preserve"> </w:t>
      </w:r>
      <w:proofErr w:type="gramStart"/>
      <w:r w:rsidR="00DB2B25" w:rsidRPr="00125AB4">
        <w:rPr>
          <w:sz w:val="20"/>
          <w:szCs w:val="20"/>
          <w:lang w:val="en-US"/>
        </w:rPr>
        <w:t>For</w:t>
      </w:r>
      <w:proofErr w:type="gramEnd"/>
      <w:r w:rsidR="00DB2B25" w:rsidRPr="00125AB4">
        <w:rPr>
          <w:sz w:val="20"/>
          <w:szCs w:val="20"/>
          <w:lang w:val="en-US"/>
        </w:rPr>
        <w:t xml:space="preserve"> 48:593-611</w:t>
      </w:r>
      <w:r w:rsidR="00DA00FB" w:rsidRPr="00125AB4">
        <w:rPr>
          <w:sz w:val="20"/>
          <w:szCs w:val="20"/>
          <w:lang w:val="en-US"/>
        </w:rPr>
        <w:t xml:space="preserve"> </w:t>
      </w:r>
    </w:p>
    <w:p w:rsidR="00DB2B25" w:rsidRPr="00125AB4" w:rsidRDefault="00DB2B25" w:rsidP="00DB2B25">
      <w:pPr>
        <w:spacing w:line="480" w:lineRule="auto"/>
        <w:ind w:left="567" w:hanging="567"/>
        <w:contextualSpacing/>
        <w:jc w:val="both"/>
        <w:rPr>
          <w:sz w:val="20"/>
          <w:szCs w:val="20"/>
          <w:lang w:val="en-US"/>
        </w:rPr>
      </w:pPr>
      <w:proofErr w:type="spellStart"/>
      <w:r w:rsidRPr="00125AB4">
        <w:rPr>
          <w:sz w:val="20"/>
          <w:szCs w:val="20"/>
          <w:lang w:val="en-US"/>
        </w:rPr>
        <w:t>Reineke</w:t>
      </w:r>
      <w:proofErr w:type="spellEnd"/>
      <w:r w:rsidRPr="00125AB4">
        <w:rPr>
          <w:sz w:val="20"/>
          <w:szCs w:val="20"/>
          <w:lang w:val="en-US"/>
        </w:rPr>
        <w:t xml:space="preserve"> LH (1933) Perfecting a Stand-density Index for Even-aged Forests. J Agric Res 4</w:t>
      </w:r>
      <w:r w:rsidR="00125AB4">
        <w:rPr>
          <w:sz w:val="20"/>
          <w:szCs w:val="20"/>
          <w:lang w:val="en-US"/>
        </w:rPr>
        <w:t>6</w:t>
      </w:r>
      <w:r w:rsidRPr="00125AB4">
        <w:rPr>
          <w:sz w:val="20"/>
          <w:szCs w:val="20"/>
          <w:lang w:val="en-US"/>
        </w:rPr>
        <w:t>:627-638</w:t>
      </w:r>
    </w:p>
    <w:p w:rsidR="00FA6740" w:rsidRDefault="00FA6740" w:rsidP="00DB2B25">
      <w:pPr>
        <w:spacing w:line="480" w:lineRule="auto"/>
        <w:ind w:left="567" w:hanging="567"/>
        <w:contextualSpacing/>
        <w:jc w:val="both"/>
        <w:rPr>
          <w:sz w:val="20"/>
          <w:szCs w:val="20"/>
          <w:lang w:val="en-US"/>
        </w:rPr>
      </w:pPr>
    </w:p>
    <w:p w:rsidR="003744D4" w:rsidRPr="00125AB4" w:rsidRDefault="00B5171A" w:rsidP="00FF30BD">
      <w:pPr>
        <w:spacing w:line="480" w:lineRule="auto"/>
        <w:ind w:left="567" w:hanging="567"/>
        <w:contextualSpacing/>
        <w:jc w:val="both"/>
        <w:outlineLvl w:val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CAPTIONS OF </w:t>
      </w:r>
      <w:r w:rsidR="003744D4">
        <w:rPr>
          <w:sz w:val="20"/>
          <w:szCs w:val="20"/>
          <w:lang w:val="en-US"/>
        </w:rPr>
        <w:t>FIGURE</w:t>
      </w:r>
      <w:r>
        <w:rPr>
          <w:sz w:val="20"/>
          <w:szCs w:val="20"/>
          <w:lang w:val="en-US"/>
        </w:rPr>
        <w:t>S</w:t>
      </w:r>
      <w:r w:rsidR="003744D4">
        <w:rPr>
          <w:sz w:val="20"/>
          <w:szCs w:val="20"/>
          <w:lang w:val="en-US"/>
        </w:rPr>
        <w:t xml:space="preserve"> </w:t>
      </w:r>
    </w:p>
    <w:p w:rsidR="00B5171A" w:rsidRDefault="00110041" w:rsidP="00C66CCB">
      <w:pPr>
        <w:spacing w:line="480" w:lineRule="auto"/>
        <w:contextualSpacing/>
        <w:jc w:val="both"/>
        <w:outlineLvl w:val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Fig 7</w:t>
      </w:r>
      <w:r w:rsidR="00DA00FB" w:rsidRPr="00125AB4">
        <w:rPr>
          <w:sz w:val="20"/>
          <w:szCs w:val="20"/>
          <w:lang w:val="en-US"/>
        </w:rPr>
        <w:t>:</w:t>
      </w:r>
      <w:r w:rsidR="00707699" w:rsidRPr="00125AB4">
        <w:rPr>
          <w:sz w:val="20"/>
          <w:szCs w:val="20"/>
          <w:lang w:val="en-US"/>
        </w:rPr>
        <w:t xml:space="preserve"> </w:t>
      </w:r>
      <w:r w:rsidR="00081709" w:rsidRPr="00081709">
        <w:rPr>
          <w:sz w:val="20"/>
          <w:szCs w:val="20"/>
          <w:highlight w:val="green"/>
          <w:lang w:val="en-US"/>
        </w:rPr>
        <w:t>stand density regimes</w:t>
      </w:r>
      <w:r w:rsidR="00707699" w:rsidRPr="00081709">
        <w:rPr>
          <w:sz w:val="20"/>
          <w:szCs w:val="20"/>
          <w:highlight w:val="green"/>
          <w:lang w:val="en-US"/>
        </w:rPr>
        <w:t xml:space="preserve"> as defined for each network.</w:t>
      </w:r>
      <w:r w:rsidR="00C66CCB" w:rsidRPr="00081709">
        <w:rPr>
          <w:sz w:val="20"/>
          <w:szCs w:val="20"/>
          <w:highlight w:val="green"/>
          <w:lang w:val="en-US"/>
        </w:rPr>
        <w:t xml:space="preserve"> The </w:t>
      </w:r>
      <w:proofErr w:type="spellStart"/>
      <w:r w:rsidR="00C66CCB" w:rsidRPr="00081709">
        <w:rPr>
          <w:sz w:val="20"/>
          <w:szCs w:val="20"/>
          <w:highlight w:val="green"/>
          <w:lang w:val="en-US"/>
        </w:rPr>
        <w:t>silvicultural</w:t>
      </w:r>
      <w:proofErr w:type="spellEnd"/>
      <w:r w:rsidR="00C66CCB" w:rsidRPr="00081709">
        <w:rPr>
          <w:sz w:val="20"/>
          <w:szCs w:val="20"/>
          <w:highlight w:val="green"/>
          <w:lang w:val="en-US"/>
        </w:rPr>
        <w:t xml:space="preserve"> treatments are defined using different stand density index: the Relative Density Index (RDI, </w:t>
      </w:r>
      <w:proofErr w:type="spellStart"/>
      <w:r w:rsidR="00C66CCB" w:rsidRPr="00081709">
        <w:rPr>
          <w:sz w:val="20"/>
          <w:szCs w:val="20"/>
          <w:highlight w:val="green"/>
          <w:lang w:val="en-US"/>
        </w:rPr>
        <w:t>Reineke</w:t>
      </w:r>
      <w:proofErr w:type="spellEnd"/>
      <w:r w:rsidR="00C66CCB" w:rsidRPr="00081709">
        <w:rPr>
          <w:sz w:val="20"/>
          <w:szCs w:val="20"/>
          <w:highlight w:val="green"/>
          <w:lang w:val="en-US"/>
        </w:rPr>
        <w:t xml:space="preserve"> 1933, </w:t>
      </w:r>
      <w:proofErr w:type="spellStart"/>
      <w:r w:rsidR="00C66CCB" w:rsidRPr="00081709">
        <w:rPr>
          <w:sz w:val="20"/>
          <w:szCs w:val="20"/>
          <w:highlight w:val="green"/>
          <w:lang w:val="en-US"/>
        </w:rPr>
        <w:t>Dhôte</w:t>
      </w:r>
      <w:proofErr w:type="spellEnd"/>
      <w:r w:rsidR="00C66CCB" w:rsidRPr="00081709">
        <w:rPr>
          <w:sz w:val="20"/>
          <w:szCs w:val="20"/>
          <w:highlight w:val="green"/>
          <w:lang w:val="en-US"/>
        </w:rPr>
        <w:t xml:space="preserve"> 1997) for sessile and </w:t>
      </w:r>
      <w:proofErr w:type="spellStart"/>
      <w:r w:rsidR="00C66CCB" w:rsidRPr="00081709">
        <w:rPr>
          <w:sz w:val="20"/>
          <w:szCs w:val="20"/>
          <w:highlight w:val="green"/>
          <w:lang w:val="en-US"/>
        </w:rPr>
        <w:t>pedunculate</w:t>
      </w:r>
      <w:proofErr w:type="spellEnd"/>
      <w:r w:rsidR="00C66CCB" w:rsidRPr="00081709">
        <w:rPr>
          <w:sz w:val="20"/>
          <w:szCs w:val="20"/>
          <w:highlight w:val="green"/>
          <w:lang w:val="en-US"/>
        </w:rPr>
        <w:t xml:space="preserve"> oaks, the number of trees per hectare for Douglas fir, the Hart-</w:t>
      </w:r>
      <w:proofErr w:type="spellStart"/>
      <w:r w:rsidR="00C66CCB" w:rsidRPr="00081709">
        <w:rPr>
          <w:sz w:val="20"/>
          <w:szCs w:val="20"/>
          <w:highlight w:val="green"/>
          <w:lang w:val="en-US"/>
        </w:rPr>
        <w:t>Becking</w:t>
      </w:r>
      <w:proofErr w:type="spellEnd"/>
      <w:r w:rsidR="00C66CCB" w:rsidRPr="00081709">
        <w:rPr>
          <w:sz w:val="20"/>
          <w:szCs w:val="20"/>
          <w:highlight w:val="green"/>
          <w:lang w:val="en-US"/>
        </w:rPr>
        <w:t xml:space="preserve"> r</w:t>
      </w:r>
      <w:r w:rsidR="00081709" w:rsidRPr="00081709">
        <w:rPr>
          <w:sz w:val="20"/>
          <w:szCs w:val="20"/>
          <w:highlight w:val="green"/>
          <w:lang w:val="en-US"/>
        </w:rPr>
        <w:t xml:space="preserve">elative spacing index (HB) for </w:t>
      </w:r>
      <w:proofErr w:type="spellStart"/>
      <w:r w:rsidR="00081709" w:rsidRPr="00081709">
        <w:rPr>
          <w:sz w:val="20"/>
          <w:szCs w:val="20"/>
          <w:highlight w:val="green"/>
          <w:lang w:val="en-US"/>
        </w:rPr>
        <w:t>L</w:t>
      </w:r>
      <w:r w:rsidR="00C66CCB" w:rsidRPr="00081709">
        <w:rPr>
          <w:sz w:val="20"/>
          <w:szCs w:val="20"/>
          <w:highlight w:val="green"/>
          <w:lang w:val="en-US"/>
        </w:rPr>
        <w:t>aricio</w:t>
      </w:r>
      <w:proofErr w:type="spellEnd"/>
      <w:r w:rsidR="00C66CCB" w:rsidRPr="00081709">
        <w:rPr>
          <w:sz w:val="20"/>
          <w:szCs w:val="20"/>
          <w:highlight w:val="green"/>
          <w:lang w:val="en-US"/>
        </w:rPr>
        <w:t xml:space="preserve"> pine and the </w:t>
      </w:r>
      <w:proofErr w:type="spellStart"/>
      <w:r w:rsidR="00C66CCB" w:rsidRPr="00081709">
        <w:rPr>
          <w:sz w:val="20"/>
          <w:szCs w:val="20"/>
          <w:highlight w:val="green"/>
          <w:lang w:val="en-US"/>
        </w:rPr>
        <w:t>Lemoine’s</w:t>
      </w:r>
      <w:proofErr w:type="spellEnd"/>
      <w:r w:rsidR="00C66CCB" w:rsidRPr="00081709">
        <w:rPr>
          <w:sz w:val="20"/>
          <w:szCs w:val="20"/>
          <w:highlight w:val="green"/>
          <w:lang w:val="en-US"/>
        </w:rPr>
        <w:t xml:space="preserve"> competition index for maritime pine</w:t>
      </w:r>
      <w:r w:rsidR="00066A17" w:rsidRPr="00081709">
        <w:rPr>
          <w:sz w:val="20"/>
          <w:szCs w:val="20"/>
          <w:highlight w:val="green"/>
          <w:lang w:val="en-US"/>
        </w:rPr>
        <w:t xml:space="preserve"> (represented by dotted curves, each curve corresponds to one </w:t>
      </w:r>
      <w:proofErr w:type="spellStart"/>
      <w:r w:rsidR="00066A17" w:rsidRPr="00081709">
        <w:rPr>
          <w:sz w:val="20"/>
          <w:szCs w:val="20"/>
          <w:highlight w:val="green"/>
          <w:lang w:val="en-US"/>
        </w:rPr>
        <w:t>Lemoine’s</w:t>
      </w:r>
      <w:proofErr w:type="spellEnd"/>
      <w:r w:rsidR="00066A17" w:rsidRPr="00081709">
        <w:rPr>
          <w:sz w:val="20"/>
          <w:szCs w:val="20"/>
          <w:highlight w:val="green"/>
          <w:lang w:val="en-US"/>
        </w:rPr>
        <w:t xml:space="preserve"> index value). </w:t>
      </w:r>
      <w:r w:rsidR="00C66CCB" w:rsidRPr="00081709">
        <w:rPr>
          <w:sz w:val="20"/>
          <w:szCs w:val="20"/>
          <w:highlight w:val="green"/>
          <w:lang w:val="en-US"/>
        </w:rPr>
        <w:t xml:space="preserve">According to the networks, six to nine treatments are defined. These treatments are grouped into </w:t>
      </w:r>
      <w:r w:rsidR="00C66CCB" w:rsidRPr="00081709">
        <w:rPr>
          <w:color w:val="000000" w:themeColor="text1"/>
          <w:sz w:val="20"/>
          <w:szCs w:val="20"/>
          <w:highlight w:val="green"/>
          <w:lang w:val="en-US"/>
        </w:rPr>
        <w:t>seven categories depending on competition level: 1=open growth, 2=low competition, 3=medium competition, 4=strong competition, 5=maximum competition, 6=increasing competition and 7=decreasing competition</w:t>
      </w:r>
      <w:r w:rsidR="00081709">
        <w:rPr>
          <w:color w:val="000000" w:themeColor="text1"/>
          <w:sz w:val="20"/>
          <w:szCs w:val="20"/>
          <w:highlight w:val="green"/>
          <w:lang w:val="en-US"/>
        </w:rPr>
        <w:t xml:space="preserve"> (grey zones for O</w:t>
      </w:r>
      <w:r w:rsidR="00081709" w:rsidRPr="00081709">
        <w:rPr>
          <w:color w:val="000000" w:themeColor="text1"/>
          <w:sz w:val="20"/>
          <w:szCs w:val="20"/>
          <w:highlight w:val="green"/>
          <w:lang w:val="en-US"/>
        </w:rPr>
        <w:t xml:space="preserve">aks and </w:t>
      </w:r>
      <w:proofErr w:type="spellStart"/>
      <w:r w:rsidR="00081709">
        <w:rPr>
          <w:color w:val="000000" w:themeColor="text1"/>
          <w:sz w:val="20"/>
          <w:szCs w:val="20"/>
          <w:highlight w:val="green"/>
          <w:lang w:val="en-US"/>
        </w:rPr>
        <w:t>L</w:t>
      </w:r>
      <w:r w:rsidR="00081709" w:rsidRPr="00081709">
        <w:rPr>
          <w:color w:val="000000" w:themeColor="text1"/>
          <w:sz w:val="20"/>
          <w:szCs w:val="20"/>
          <w:highlight w:val="green"/>
          <w:lang w:val="en-US"/>
        </w:rPr>
        <w:t>aricio</w:t>
      </w:r>
      <w:proofErr w:type="spellEnd"/>
      <w:r w:rsidR="00081709" w:rsidRPr="00081709">
        <w:rPr>
          <w:color w:val="000000" w:themeColor="text1"/>
          <w:sz w:val="20"/>
          <w:szCs w:val="20"/>
          <w:highlight w:val="green"/>
          <w:lang w:val="en-US"/>
        </w:rPr>
        <w:t xml:space="preserve"> pine figures</w:t>
      </w:r>
      <w:r w:rsidR="001B1624">
        <w:rPr>
          <w:color w:val="000000" w:themeColor="text1"/>
          <w:sz w:val="20"/>
          <w:szCs w:val="20"/>
          <w:highlight w:val="green"/>
          <w:lang w:val="en-US"/>
        </w:rPr>
        <w:t>, grey lines for Douglas fir and Mariti</w:t>
      </w:r>
      <w:r w:rsidR="00203F0B">
        <w:rPr>
          <w:color w:val="000000" w:themeColor="text1"/>
          <w:sz w:val="20"/>
          <w:szCs w:val="20"/>
          <w:highlight w:val="green"/>
          <w:lang w:val="en-US"/>
        </w:rPr>
        <w:t>m</w:t>
      </w:r>
      <w:r w:rsidR="001B1624">
        <w:rPr>
          <w:color w:val="000000" w:themeColor="text1"/>
          <w:sz w:val="20"/>
          <w:szCs w:val="20"/>
          <w:highlight w:val="green"/>
          <w:lang w:val="en-US"/>
        </w:rPr>
        <w:t>e pine</w:t>
      </w:r>
      <w:r w:rsidR="00081709" w:rsidRPr="00081709">
        <w:rPr>
          <w:color w:val="000000" w:themeColor="text1"/>
          <w:sz w:val="20"/>
          <w:szCs w:val="20"/>
          <w:highlight w:val="green"/>
          <w:lang w:val="en-US"/>
        </w:rPr>
        <w:t>)</w:t>
      </w:r>
      <w:r w:rsidR="00C66CCB" w:rsidRPr="00081709">
        <w:rPr>
          <w:color w:val="000000" w:themeColor="text1"/>
          <w:sz w:val="20"/>
          <w:szCs w:val="20"/>
          <w:highlight w:val="green"/>
          <w:lang w:val="en-US"/>
        </w:rPr>
        <w:t>.</w:t>
      </w:r>
      <w:r w:rsidR="00C66CCB">
        <w:rPr>
          <w:color w:val="000000" w:themeColor="text1"/>
          <w:sz w:val="20"/>
          <w:szCs w:val="20"/>
          <w:lang w:val="en-US"/>
        </w:rPr>
        <w:t xml:space="preserve"> </w:t>
      </w:r>
    </w:p>
    <w:p w:rsidR="00B5171A" w:rsidRPr="00125AB4" w:rsidRDefault="00B5171A" w:rsidP="00FF30BD">
      <w:pPr>
        <w:spacing w:line="480" w:lineRule="auto"/>
        <w:contextualSpacing/>
        <w:jc w:val="both"/>
        <w:outlineLvl w:val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FIGURES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643"/>
        <w:gridCol w:w="4643"/>
      </w:tblGrid>
      <w:tr w:rsidR="00402BAA" w:rsidRPr="00125AB4" w:rsidTr="007605DD">
        <w:tc>
          <w:tcPr>
            <w:tcW w:w="4643" w:type="dxa"/>
          </w:tcPr>
          <w:p w:rsidR="00CE3721" w:rsidRPr="00125AB4" w:rsidRDefault="00707699" w:rsidP="009A27C4">
            <w:pPr>
              <w:spacing w:line="480" w:lineRule="auto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25AB4">
              <w:rPr>
                <w:sz w:val="20"/>
                <w:szCs w:val="20"/>
              </w:rPr>
              <w:t>Oak</w:t>
            </w:r>
            <w:r w:rsidR="00081709">
              <w:rPr>
                <w:sz w:val="20"/>
                <w:szCs w:val="20"/>
              </w:rPr>
              <w:t>s</w:t>
            </w:r>
            <w:proofErr w:type="spellEnd"/>
            <w:r w:rsidR="00311F60">
              <w:rPr>
                <w:noProof/>
                <w:sz w:val="20"/>
                <w:szCs w:val="20"/>
              </w:rPr>
              <w:drawing>
                <wp:inline distT="0" distB="0" distL="0" distR="0">
                  <wp:extent cx="2811145" cy="2674620"/>
                  <wp:effectExtent l="19050" t="0" r="8255" b="0"/>
                  <wp:docPr id="10" name="Image 9" descr="Fig7a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7a.tif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145" cy="2674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</w:tcPr>
          <w:p w:rsidR="00402BAA" w:rsidRPr="00125AB4" w:rsidRDefault="00707699" w:rsidP="00402BAA">
            <w:pPr>
              <w:spacing w:line="480" w:lineRule="auto"/>
              <w:contextualSpacing/>
              <w:jc w:val="both"/>
              <w:rPr>
                <w:sz w:val="20"/>
                <w:szCs w:val="20"/>
              </w:rPr>
            </w:pPr>
            <w:r w:rsidRPr="00125AB4">
              <w:rPr>
                <w:sz w:val="20"/>
                <w:szCs w:val="20"/>
              </w:rPr>
              <w:t>Laricio pine</w:t>
            </w:r>
          </w:p>
          <w:p w:rsidR="007605DD" w:rsidRPr="00125AB4" w:rsidRDefault="00311F60" w:rsidP="007605DD">
            <w:pPr>
              <w:spacing w:line="480" w:lineRule="auto"/>
              <w:ind w:left="-107"/>
              <w:contextualSpacing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2811145" cy="2674620"/>
                  <wp:effectExtent l="19050" t="0" r="8255" b="0"/>
                  <wp:docPr id="11" name="Image 10" descr="Fig7b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7b.tif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145" cy="2674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BAA" w:rsidRPr="00125AB4" w:rsidTr="007605DD">
        <w:tc>
          <w:tcPr>
            <w:tcW w:w="4643" w:type="dxa"/>
            <w:vAlign w:val="center"/>
          </w:tcPr>
          <w:p w:rsidR="00402BAA" w:rsidRPr="00125AB4" w:rsidRDefault="00402BAA" w:rsidP="008D56B9">
            <w:pPr>
              <w:spacing w:line="480" w:lineRule="auto"/>
              <w:contextualSpacing/>
              <w:rPr>
                <w:sz w:val="20"/>
                <w:szCs w:val="20"/>
              </w:rPr>
            </w:pPr>
            <w:r w:rsidRPr="00125AB4">
              <w:rPr>
                <w:sz w:val="20"/>
                <w:szCs w:val="20"/>
              </w:rPr>
              <w:t>Douglas</w:t>
            </w:r>
            <w:r w:rsidR="00C91F6C" w:rsidRPr="00125AB4">
              <w:rPr>
                <w:sz w:val="20"/>
                <w:szCs w:val="20"/>
              </w:rPr>
              <w:t xml:space="preserve"> </w:t>
            </w:r>
            <w:proofErr w:type="spellStart"/>
            <w:r w:rsidR="00C91F6C" w:rsidRPr="00125AB4">
              <w:rPr>
                <w:sz w:val="20"/>
                <w:szCs w:val="20"/>
              </w:rPr>
              <w:t>fir</w:t>
            </w:r>
            <w:bookmarkStart w:id="0" w:name="_GoBack"/>
            <w:bookmarkEnd w:id="0"/>
            <w:proofErr w:type="spellEnd"/>
          </w:p>
          <w:p w:rsidR="007605DD" w:rsidRPr="00125AB4" w:rsidRDefault="00D35261" w:rsidP="007605DD">
            <w:pPr>
              <w:spacing w:line="480" w:lineRule="auto"/>
              <w:ind w:left="-142"/>
              <w:contextualSpacing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811145" cy="5018405"/>
                  <wp:effectExtent l="19050" t="0" r="8255" b="0"/>
                  <wp:docPr id="1" name="Image 0" descr="Fig7c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7c.t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145" cy="5018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</w:tcPr>
          <w:p w:rsidR="00402BAA" w:rsidRPr="00125AB4" w:rsidRDefault="00C91F6C" w:rsidP="00402BAA">
            <w:pPr>
              <w:spacing w:line="480" w:lineRule="auto"/>
              <w:contextualSpacing/>
              <w:jc w:val="both"/>
              <w:rPr>
                <w:sz w:val="20"/>
                <w:szCs w:val="20"/>
              </w:rPr>
            </w:pPr>
            <w:r w:rsidRPr="00125AB4">
              <w:rPr>
                <w:sz w:val="20"/>
                <w:szCs w:val="20"/>
              </w:rPr>
              <w:lastRenderedPageBreak/>
              <w:t>Maritime pine</w:t>
            </w:r>
          </w:p>
          <w:p w:rsidR="007605DD" w:rsidRPr="00125AB4" w:rsidRDefault="00D35261" w:rsidP="007605DD">
            <w:pPr>
              <w:spacing w:line="480" w:lineRule="auto"/>
              <w:ind w:left="-107"/>
              <w:contextualSpacing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811145" cy="5012055"/>
                  <wp:effectExtent l="19050" t="0" r="8255" b="0"/>
                  <wp:docPr id="6" name="Image 5" descr="Fig7d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7d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145" cy="5012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2BAA" w:rsidRPr="00125AB4" w:rsidRDefault="00402BAA" w:rsidP="00402BAA">
      <w:pPr>
        <w:spacing w:line="480" w:lineRule="auto"/>
        <w:contextualSpacing/>
        <w:jc w:val="both"/>
        <w:rPr>
          <w:sz w:val="20"/>
          <w:szCs w:val="20"/>
        </w:rPr>
      </w:pPr>
    </w:p>
    <w:p w:rsidR="00F55A54" w:rsidRPr="00125AB4" w:rsidRDefault="00F55A54">
      <w:pPr>
        <w:widowControl/>
        <w:suppressAutoHyphens w:val="0"/>
        <w:rPr>
          <w:b/>
          <w:sz w:val="20"/>
          <w:szCs w:val="20"/>
        </w:rPr>
      </w:pPr>
      <w:r w:rsidRPr="00125AB4">
        <w:rPr>
          <w:b/>
          <w:sz w:val="20"/>
          <w:szCs w:val="20"/>
        </w:rPr>
        <w:br w:type="page"/>
      </w:r>
    </w:p>
    <w:p w:rsidR="00FA6740" w:rsidRPr="00125AB4" w:rsidRDefault="009A27C4" w:rsidP="00FF30BD">
      <w:pPr>
        <w:spacing w:line="480" w:lineRule="auto"/>
        <w:contextualSpacing/>
        <w:jc w:val="both"/>
        <w:outlineLvl w:val="0"/>
        <w:rPr>
          <w:sz w:val="20"/>
          <w:szCs w:val="20"/>
          <w:lang w:val="en-US"/>
        </w:rPr>
      </w:pPr>
      <w:r w:rsidRPr="00125AB4">
        <w:rPr>
          <w:b/>
          <w:sz w:val="20"/>
          <w:szCs w:val="20"/>
          <w:lang w:val="en-US"/>
        </w:rPr>
        <w:lastRenderedPageBreak/>
        <w:t>ANNEX</w:t>
      </w:r>
      <w:r w:rsidR="00707699" w:rsidRPr="00125AB4">
        <w:rPr>
          <w:b/>
          <w:sz w:val="20"/>
          <w:szCs w:val="20"/>
          <w:lang w:val="en-US"/>
        </w:rPr>
        <w:t xml:space="preserve"> 2</w:t>
      </w:r>
      <w:r w:rsidR="00707699" w:rsidRPr="00125AB4">
        <w:rPr>
          <w:sz w:val="20"/>
          <w:szCs w:val="20"/>
          <w:lang w:val="en-US"/>
        </w:rPr>
        <w:t xml:space="preserve">: protocol for the ecological characterization of the experimental sites </w:t>
      </w:r>
    </w:p>
    <w:p w:rsidR="00FA6740" w:rsidRPr="00125AB4" w:rsidRDefault="00707699" w:rsidP="005A354D">
      <w:pPr>
        <w:spacing w:line="480" w:lineRule="auto"/>
        <w:contextualSpacing/>
        <w:jc w:val="both"/>
        <w:rPr>
          <w:sz w:val="20"/>
          <w:szCs w:val="20"/>
          <w:lang w:val="en-US"/>
        </w:rPr>
      </w:pPr>
      <w:r w:rsidRPr="00125AB4">
        <w:rPr>
          <w:sz w:val="20"/>
          <w:szCs w:val="20"/>
          <w:lang w:val="en-US"/>
        </w:rPr>
        <w:t xml:space="preserve">The ecological characterization of each experimental site is performed in </w:t>
      </w:r>
      <w:r w:rsidR="00C91F6C" w:rsidRPr="00125AB4">
        <w:rPr>
          <w:sz w:val="20"/>
          <w:szCs w:val="20"/>
          <w:lang w:val="en-US"/>
        </w:rPr>
        <w:t>two</w:t>
      </w:r>
      <w:r w:rsidRPr="00125AB4">
        <w:rPr>
          <w:sz w:val="20"/>
          <w:szCs w:val="20"/>
          <w:lang w:val="en-US"/>
        </w:rPr>
        <w:t xml:space="preserve"> phases.</w:t>
      </w:r>
    </w:p>
    <w:p w:rsidR="00FA6740" w:rsidRPr="00125AB4" w:rsidRDefault="00707699" w:rsidP="005A354D">
      <w:pPr>
        <w:spacing w:line="480" w:lineRule="auto"/>
        <w:contextualSpacing/>
        <w:jc w:val="both"/>
        <w:rPr>
          <w:sz w:val="20"/>
          <w:szCs w:val="20"/>
          <w:lang w:val="en-US"/>
        </w:rPr>
      </w:pPr>
      <w:r w:rsidRPr="00125AB4">
        <w:rPr>
          <w:sz w:val="20"/>
          <w:szCs w:val="20"/>
          <w:lang w:val="en-US"/>
        </w:rPr>
        <w:t>In the first phase, in each plot of the site, the following operations are performed: five 40 m</w:t>
      </w:r>
      <w:r w:rsidRPr="00125AB4">
        <w:rPr>
          <w:sz w:val="20"/>
          <w:szCs w:val="20"/>
          <w:vertAlign w:val="superscript"/>
          <w:lang w:val="en-US"/>
        </w:rPr>
        <w:t>2</w:t>
      </w:r>
      <w:r w:rsidRPr="00125AB4">
        <w:rPr>
          <w:sz w:val="20"/>
          <w:szCs w:val="20"/>
          <w:lang w:val="en-US"/>
        </w:rPr>
        <w:t>-subplots</w:t>
      </w:r>
      <w:r w:rsidR="001E420F" w:rsidRPr="00125AB4">
        <w:rPr>
          <w:sz w:val="20"/>
          <w:szCs w:val="20"/>
          <w:lang w:val="en-US"/>
        </w:rPr>
        <w:t xml:space="preserve"> are delineated</w:t>
      </w:r>
      <w:r w:rsidRPr="00125AB4">
        <w:rPr>
          <w:sz w:val="20"/>
          <w:szCs w:val="20"/>
          <w:lang w:val="en-US"/>
        </w:rPr>
        <w:t xml:space="preserve">, in which floristic inventories are carried out to assess ecological </w:t>
      </w:r>
      <w:r w:rsidRPr="00175589">
        <w:rPr>
          <w:sz w:val="20"/>
          <w:szCs w:val="20"/>
          <w:lang w:val="en-US"/>
        </w:rPr>
        <w:t xml:space="preserve">conditions from </w:t>
      </w:r>
      <w:proofErr w:type="spellStart"/>
      <w:r w:rsidRPr="00175589">
        <w:rPr>
          <w:sz w:val="20"/>
          <w:szCs w:val="20"/>
          <w:lang w:val="en-US"/>
        </w:rPr>
        <w:t>Ellenberg</w:t>
      </w:r>
      <w:proofErr w:type="spellEnd"/>
      <w:r w:rsidRPr="00175589">
        <w:rPr>
          <w:sz w:val="20"/>
          <w:szCs w:val="20"/>
          <w:lang w:val="en-US"/>
        </w:rPr>
        <w:t xml:space="preserve"> and </w:t>
      </w:r>
      <w:proofErr w:type="spellStart"/>
      <w:r w:rsidRPr="00175589">
        <w:rPr>
          <w:sz w:val="20"/>
          <w:szCs w:val="20"/>
          <w:lang w:val="en-US"/>
        </w:rPr>
        <w:t>EcoPlant</w:t>
      </w:r>
      <w:proofErr w:type="spellEnd"/>
      <w:r w:rsidRPr="00175589">
        <w:rPr>
          <w:sz w:val="20"/>
          <w:szCs w:val="20"/>
          <w:lang w:val="en-US"/>
        </w:rPr>
        <w:t xml:space="preserve"> </w:t>
      </w:r>
      <w:proofErr w:type="spellStart"/>
      <w:r w:rsidRPr="00175589">
        <w:rPr>
          <w:sz w:val="20"/>
          <w:szCs w:val="20"/>
          <w:lang w:val="en-US"/>
        </w:rPr>
        <w:t>bioindicating</w:t>
      </w:r>
      <w:proofErr w:type="spellEnd"/>
      <w:r w:rsidRPr="00175589">
        <w:rPr>
          <w:sz w:val="20"/>
          <w:szCs w:val="20"/>
          <w:lang w:val="en-US"/>
        </w:rPr>
        <w:t>-plant methods</w:t>
      </w:r>
      <w:r w:rsidR="00125AB4" w:rsidRPr="00175589">
        <w:rPr>
          <w:sz w:val="20"/>
          <w:szCs w:val="20"/>
          <w:lang w:val="en-US"/>
        </w:rPr>
        <w:t xml:space="preserve"> (</w:t>
      </w:r>
      <w:proofErr w:type="spellStart"/>
      <w:r w:rsidR="00125AB4" w:rsidRPr="00175589">
        <w:rPr>
          <w:sz w:val="20"/>
          <w:szCs w:val="20"/>
          <w:lang w:val="en-US"/>
        </w:rPr>
        <w:t>Gégout</w:t>
      </w:r>
      <w:proofErr w:type="spellEnd"/>
      <w:r w:rsidR="00125AB4" w:rsidRPr="00175589">
        <w:rPr>
          <w:sz w:val="20"/>
          <w:szCs w:val="20"/>
          <w:lang w:val="en-US"/>
        </w:rPr>
        <w:t xml:space="preserve"> et al. 2003</w:t>
      </w:r>
      <w:r w:rsidR="00175589" w:rsidRPr="00175589">
        <w:rPr>
          <w:sz w:val="20"/>
          <w:szCs w:val="20"/>
          <w:lang w:val="en-US"/>
        </w:rPr>
        <w:t>, Hawkes et al. 1997)</w:t>
      </w:r>
      <w:r w:rsidR="004D45EF" w:rsidRPr="00175589">
        <w:rPr>
          <w:sz w:val="20"/>
          <w:szCs w:val="20"/>
          <w:lang w:val="en-US"/>
        </w:rPr>
        <w:t xml:space="preserve">, </w:t>
      </w:r>
      <w:r w:rsidR="001E420F" w:rsidRPr="00175589">
        <w:rPr>
          <w:sz w:val="20"/>
          <w:szCs w:val="20"/>
          <w:lang w:val="en-US"/>
        </w:rPr>
        <w:t xml:space="preserve">and </w:t>
      </w:r>
      <w:r w:rsidR="004D45EF" w:rsidRPr="00175589">
        <w:rPr>
          <w:sz w:val="20"/>
          <w:szCs w:val="20"/>
          <w:lang w:val="en-US"/>
        </w:rPr>
        <w:t>five auger b</w:t>
      </w:r>
      <w:r w:rsidRPr="00175589">
        <w:rPr>
          <w:sz w:val="20"/>
          <w:szCs w:val="20"/>
          <w:lang w:val="en-US"/>
        </w:rPr>
        <w:t>orings, five</w:t>
      </w:r>
      <w:r w:rsidRPr="00125AB4">
        <w:rPr>
          <w:sz w:val="20"/>
          <w:szCs w:val="20"/>
          <w:lang w:val="en-US"/>
        </w:rPr>
        <w:t xml:space="preserve"> humus descriptions, and five soil samplings</w:t>
      </w:r>
      <w:r w:rsidR="001E420F" w:rsidRPr="00125AB4">
        <w:rPr>
          <w:sz w:val="20"/>
          <w:szCs w:val="20"/>
          <w:lang w:val="en-US"/>
        </w:rPr>
        <w:t xml:space="preserve"> are performed</w:t>
      </w:r>
      <w:r w:rsidR="00E309C1">
        <w:rPr>
          <w:sz w:val="20"/>
          <w:szCs w:val="20"/>
          <w:lang w:val="en-US"/>
        </w:rPr>
        <w:t xml:space="preserve"> (</w:t>
      </w:r>
      <w:r w:rsidR="00E309C1" w:rsidRPr="00E309C1">
        <w:rPr>
          <w:sz w:val="20"/>
          <w:szCs w:val="20"/>
          <w:highlight w:val="green"/>
          <w:lang w:val="en-US"/>
        </w:rPr>
        <w:t>10 cm depth</w:t>
      </w:r>
      <w:r w:rsidR="00E309C1">
        <w:rPr>
          <w:sz w:val="20"/>
          <w:szCs w:val="20"/>
          <w:lang w:val="en-US"/>
        </w:rPr>
        <w:t>)</w:t>
      </w:r>
      <w:r w:rsidRPr="00125AB4">
        <w:rPr>
          <w:sz w:val="20"/>
          <w:szCs w:val="20"/>
          <w:lang w:val="en-US"/>
        </w:rPr>
        <w:t xml:space="preserve">. These five observation points are distributed </w:t>
      </w:r>
      <w:r w:rsidR="004D45EF" w:rsidRPr="00125AB4">
        <w:rPr>
          <w:sz w:val="20"/>
          <w:szCs w:val="20"/>
          <w:lang w:val="en-US"/>
        </w:rPr>
        <w:t xml:space="preserve">following the shape of a cross spinning by an angle </w:t>
      </w:r>
      <w:r w:rsidR="004D45EF" w:rsidRPr="00125AB4">
        <w:rPr>
          <w:sz w:val="20"/>
          <w:szCs w:val="20"/>
        </w:rPr>
        <w:t>α</w:t>
      </w:r>
      <w:r w:rsidR="004D45EF" w:rsidRPr="00125AB4">
        <w:rPr>
          <w:sz w:val="20"/>
          <w:szCs w:val="20"/>
          <w:lang w:val="en-US"/>
        </w:rPr>
        <w:t xml:space="preserve"> ranging between 0 and 20 degrees, and randomly fixed, to take into account the potential existence of a regular structure (</w:t>
      </w:r>
      <w:r w:rsidR="00F61386" w:rsidRPr="00125AB4">
        <w:rPr>
          <w:sz w:val="20"/>
          <w:szCs w:val="20"/>
          <w:lang w:val="en-US"/>
        </w:rPr>
        <w:t>partitioning</w:t>
      </w:r>
      <w:r w:rsidR="004D45EF" w:rsidRPr="00125AB4">
        <w:rPr>
          <w:sz w:val="20"/>
          <w:szCs w:val="20"/>
          <w:lang w:val="en-US"/>
        </w:rPr>
        <w:t>, planting lines…) and thus avoid a coincidence between the plot pattern and the pattern of the observation points</w:t>
      </w:r>
      <w:r w:rsidR="00DA67E3">
        <w:rPr>
          <w:sz w:val="20"/>
          <w:szCs w:val="20"/>
          <w:lang w:val="en-US"/>
        </w:rPr>
        <w:t xml:space="preserve"> (fig 8a)</w:t>
      </w:r>
      <w:r w:rsidR="004D45EF" w:rsidRPr="00125AB4">
        <w:rPr>
          <w:sz w:val="20"/>
          <w:szCs w:val="20"/>
          <w:lang w:val="en-US"/>
        </w:rPr>
        <w:t>. The observation points located in the angles are 7 m from the plot border. Auger boring</w:t>
      </w:r>
      <w:r w:rsidR="00F61386" w:rsidRPr="00125AB4">
        <w:rPr>
          <w:sz w:val="20"/>
          <w:szCs w:val="20"/>
          <w:lang w:val="en-US"/>
        </w:rPr>
        <w:t>s</w:t>
      </w:r>
      <w:r w:rsidR="004D45EF" w:rsidRPr="00125AB4">
        <w:rPr>
          <w:sz w:val="20"/>
          <w:szCs w:val="20"/>
          <w:lang w:val="en-US"/>
        </w:rPr>
        <w:t xml:space="preserve">, </w:t>
      </w:r>
      <w:r w:rsidR="00F61386" w:rsidRPr="00125AB4">
        <w:rPr>
          <w:sz w:val="20"/>
          <w:szCs w:val="20"/>
          <w:lang w:val="en-US"/>
        </w:rPr>
        <w:t>humus descriptions and</w:t>
      </w:r>
      <w:r w:rsidR="004D45EF" w:rsidRPr="00125AB4">
        <w:rPr>
          <w:sz w:val="20"/>
          <w:szCs w:val="20"/>
          <w:lang w:val="en-US"/>
        </w:rPr>
        <w:t xml:space="preserve"> soil samplings are performed in the northern part, 4 m from the subplot center.</w:t>
      </w:r>
    </w:p>
    <w:p w:rsidR="00F61386" w:rsidRDefault="00D14E11" w:rsidP="005A354D">
      <w:pPr>
        <w:spacing w:line="480" w:lineRule="auto"/>
        <w:contextualSpacing/>
        <w:jc w:val="both"/>
        <w:rPr>
          <w:sz w:val="20"/>
          <w:szCs w:val="20"/>
          <w:lang w:val="en-US"/>
        </w:rPr>
      </w:pPr>
      <w:r w:rsidRPr="009123EC">
        <w:rPr>
          <w:sz w:val="20"/>
          <w:szCs w:val="20"/>
          <w:highlight w:val="green"/>
          <w:lang w:val="en-US"/>
        </w:rPr>
        <w:t xml:space="preserve">In the second phase, </w:t>
      </w:r>
      <w:r w:rsidR="008E16C7" w:rsidRPr="009123EC">
        <w:rPr>
          <w:sz w:val="20"/>
          <w:szCs w:val="20"/>
          <w:highlight w:val="green"/>
          <w:lang w:val="en-US"/>
        </w:rPr>
        <w:t>in each site, at least one 1.50</w:t>
      </w:r>
      <w:r w:rsidR="009123EC" w:rsidRPr="009123EC">
        <w:rPr>
          <w:sz w:val="20"/>
          <w:szCs w:val="20"/>
          <w:highlight w:val="green"/>
          <w:lang w:val="en-US"/>
        </w:rPr>
        <w:t xml:space="preserve"> </w:t>
      </w:r>
      <w:r w:rsidR="008E16C7" w:rsidRPr="009123EC">
        <w:rPr>
          <w:sz w:val="20"/>
          <w:szCs w:val="20"/>
          <w:highlight w:val="green"/>
          <w:lang w:val="en-US"/>
        </w:rPr>
        <w:t>m deep soil pit is described (two if the site is heterogeneous)</w:t>
      </w:r>
      <w:r w:rsidRPr="009123EC">
        <w:rPr>
          <w:sz w:val="20"/>
          <w:szCs w:val="20"/>
          <w:highlight w:val="green"/>
          <w:lang w:val="en-US"/>
        </w:rPr>
        <w:t>. T</w:t>
      </w:r>
      <w:r w:rsidR="009543FC" w:rsidRPr="009123EC">
        <w:rPr>
          <w:sz w:val="20"/>
          <w:szCs w:val="20"/>
          <w:highlight w:val="green"/>
          <w:lang w:val="en-US"/>
        </w:rPr>
        <w:t xml:space="preserve">he soil pit is excavated in a buffer zone </w:t>
      </w:r>
      <w:r w:rsidRPr="009123EC">
        <w:rPr>
          <w:sz w:val="20"/>
          <w:szCs w:val="20"/>
          <w:highlight w:val="green"/>
          <w:lang w:val="en-US"/>
        </w:rPr>
        <w:t xml:space="preserve">in a place representative of the site in view of previous soil descriptions </w:t>
      </w:r>
      <w:r w:rsidR="00C94467" w:rsidRPr="009123EC">
        <w:rPr>
          <w:sz w:val="20"/>
          <w:szCs w:val="20"/>
          <w:highlight w:val="green"/>
          <w:lang w:val="en-US"/>
        </w:rPr>
        <w:t>(</w:t>
      </w:r>
      <w:r w:rsidRPr="009123EC">
        <w:rPr>
          <w:sz w:val="20"/>
          <w:szCs w:val="20"/>
          <w:highlight w:val="green"/>
          <w:lang w:val="en-US"/>
        </w:rPr>
        <w:t>auger borings, humus description</w:t>
      </w:r>
      <w:r w:rsidR="00C94467" w:rsidRPr="009123EC">
        <w:rPr>
          <w:sz w:val="20"/>
          <w:szCs w:val="20"/>
          <w:highlight w:val="green"/>
          <w:lang w:val="en-US"/>
        </w:rPr>
        <w:t>s</w:t>
      </w:r>
      <w:r w:rsidRPr="009123EC">
        <w:rPr>
          <w:sz w:val="20"/>
          <w:szCs w:val="20"/>
          <w:highlight w:val="green"/>
          <w:lang w:val="en-US"/>
        </w:rPr>
        <w:t xml:space="preserve"> and soil sampling analysis). </w:t>
      </w:r>
      <w:r w:rsidR="00C94467" w:rsidRPr="009123EC">
        <w:rPr>
          <w:sz w:val="20"/>
          <w:szCs w:val="20"/>
          <w:highlight w:val="green"/>
          <w:lang w:val="en-US"/>
        </w:rPr>
        <w:t>S</w:t>
      </w:r>
      <w:r w:rsidR="00F61386" w:rsidRPr="009123EC">
        <w:rPr>
          <w:sz w:val="20"/>
          <w:szCs w:val="20"/>
          <w:highlight w:val="green"/>
          <w:lang w:val="en-US"/>
        </w:rPr>
        <w:t>oil samples are taken from each horizon</w:t>
      </w:r>
      <w:r w:rsidR="00C91F6C" w:rsidRPr="009123EC">
        <w:rPr>
          <w:sz w:val="20"/>
          <w:szCs w:val="20"/>
          <w:highlight w:val="green"/>
          <w:lang w:val="en-US"/>
        </w:rPr>
        <w:t xml:space="preserve"> for physical and chemical analysis</w:t>
      </w:r>
      <w:r w:rsidR="00F61386" w:rsidRPr="009123EC">
        <w:rPr>
          <w:sz w:val="20"/>
          <w:szCs w:val="20"/>
          <w:highlight w:val="green"/>
          <w:lang w:val="en-US"/>
        </w:rPr>
        <w:t>.</w:t>
      </w:r>
      <w:r w:rsidR="00F61386" w:rsidRPr="00125AB4">
        <w:rPr>
          <w:sz w:val="20"/>
          <w:szCs w:val="20"/>
          <w:lang w:val="en-US"/>
        </w:rPr>
        <w:t xml:space="preserve"> </w:t>
      </w:r>
    </w:p>
    <w:p w:rsidR="00DA67E3" w:rsidRPr="00125AB4" w:rsidRDefault="00DA67E3" w:rsidP="005A354D">
      <w:pPr>
        <w:spacing w:line="480" w:lineRule="auto"/>
        <w:contextualSpacing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Figure</w:t>
      </w:r>
      <w:r w:rsidR="00BA64F3">
        <w:rPr>
          <w:sz w:val="20"/>
          <w:szCs w:val="20"/>
          <w:lang w:val="en-US"/>
        </w:rPr>
        <w:t>s</w:t>
      </w:r>
      <w:r>
        <w:rPr>
          <w:sz w:val="20"/>
          <w:szCs w:val="20"/>
          <w:lang w:val="en-US"/>
        </w:rPr>
        <w:t xml:space="preserve"> 8b </w:t>
      </w:r>
      <w:r w:rsidR="00BA64F3">
        <w:rPr>
          <w:sz w:val="20"/>
          <w:szCs w:val="20"/>
          <w:lang w:val="en-US"/>
        </w:rPr>
        <w:t xml:space="preserve">and c </w:t>
      </w:r>
      <w:r>
        <w:rPr>
          <w:sz w:val="20"/>
          <w:szCs w:val="20"/>
          <w:lang w:val="en-US"/>
        </w:rPr>
        <w:t xml:space="preserve">show pH </w:t>
      </w:r>
      <w:r w:rsidR="00BA64F3">
        <w:rPr>
          <w:sz w:val="20"/>
          <w:szCs w:val="20"/>
          <w:lang w:val="en-US"/>
        </w:rPr>
        <w:t xml:space="preserve">and </w:t>
      </w:r>
      <w:r w:rsidR="003970B1" w:rsidRPr="003970B1">
        <w:rPr>
          <w:sz w:val="20"/>
          <w:szCs w:val="20"/>
          <w:highlight w:val="green"/>
          <w:lang w:val="en-US"/>
        </w:rPr>
        <w:t>soil water holding capacity</w:t>
      </w:r>
      <w:r w:rsidR="003970B1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ranges for each network. </w:t>
      </w:r>
    </w:p>
    <w:p w:rsidR="00125AB4" w:rsidRPr="00DA67E3" w:rsidRDefault="00125AB4" w:rsidP="00125AB4">
      <w:pPr>
        <w:spacing w:line="480" w:lineRule="auto"/>
        <w:ind w:left="567" w:hanging="567"/>
        <w:contextualSpacing/>
        <w:jc w:val="both"/>
        <w:rPr>
          <w:sz w:val="20"/>
          <w:szCs w:val="20"/>
          <w:lang w:val="en-US"/>
        </w:rPr>
      </w:pPr>
    </w:p>
    <w:p w:rsidR="003744D4" w:rsidRPr="00673F9B" w:rsidRDefault="003744D4" w:rsidP="00FF30BD">
      <w:pPr>
        <w:spacing w:line="480" w:lineRule="auto"/>
        <w:ind w:left="567" w:hanging="567"/>
        <w:contextualSpacing/>
        <w:jc w:val="both"/>
        <w:outlineLvl w:val="0"/>
        <w:rPr>
          <w:sz w:val="20"/>
          <w:szCs w:val="20"/>
        </w:rPr>
      </w:pPr>
      <w:r w:rsidRPr="00673F9B">
        <w:rPr>
          <w:sz w:val="20"/>
          <w:szCs w:val="20"/>
        </w:rPr>
        <w:t>REFRENCES</w:t>
      </w:r>
    </w:p>
    <w:p w:rsidR="007948A6" w:rsidRDefault="007948A6" w:rsidP="00125AB4">
      <w:pPr>
        <w:spacing w:line="480" w:lineRule="auto"/>
        <w:ind w:left="567" w:hanging="567"/>
        <w:contextualSpacing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Al </w:t>
      </w:r>
      <w:proofErr w:type="spellStart"/>
      <w:r>
        <w:rPr>
          <w:sz w:val="20"/>
          <w:szCs w:val="20"/>
        </w:rPr>
        <w:t>Majou</w:t>
      </w:r>
      <w:proofErr w:type="spellEnd"/>
      <w:r>
        <w:rPr>
          <w:sz w:val="20"/>
          <w:szCs w:val="20"/>
        </w:rPr>
        <w:t xml:space="preserve"> H, </w:t>
      </w:r>
      <w:proofErr w:type="spellStart"/>
      <w:r>
        <w:rPr>
          <w:sz w:val="20"/>
          <w:szCs w:val="20"/>
        </w:rPr>
        <w:t>Bruand</w:t>
      </w:r>
      <w:proofErr w:type="spellEnd"/>
      <w:r>
        <w:rPr>
          <w:sz w:val="20"/>
          <w:szCs w:val="20"/>
        </w:rPr>
        <w:t xml:space="preserve"> A, Duval O, Le Bas C, </w:t>
      </w:r>
      <w:proofErr w:type="spellStart"/>
      <w:r>
        <w:rPr>
          <w:sz w:val="20"/>
          <w:szCs w:val="20"/>
        </w:rPr>
        <w:t>Vautier</w:t>
      </w:r>
      <w:proofErr w:type="spellEnd"/>
      <w:r>
        <w:rPr>
          <w:sz w:val="20"/>
          <w:szCs w:val="20"/>
        </w:rPr>
        <w:t xml:space="preserve"> A (</w:t>
      </w:r>
      <w:r w:rsidRPr="007948A6">
        <w:rPr>
          <w:sz w:val="20"/>
          <w:szCs w:val="20"/>
        </w:rPr>
        <w:t>2008</w:t>
      </w:r>
      <w:r>
        <w:rPr>
          <w:sz w:val="20"/>
          <w:szCs w:val="20"/>
        </w:rPr>
        <w:t>)</w:t>
      </w:r>
      <w:r w:rsidRPr="007948A6">
        <w:rPr>
          <w:sz w:val="20"/>
          <w:szCs w:val="20"/>
        </w:rPr>
        <w:t xml:space="preserve">. </w:t>
      </w:r>
      <w:r w:rsidRPr="007948A6">
        <w:rPr>
          <w:sz w:val="20"/>
          <w:szCs w:val="20"/>
          <w:lang w:val="en-US"/>
        </w:rPr>
        <w:t>Prediction of soil water retention properties after stratification by combining texture, bulk density and the type of horizon. Soil</w:t>
      </w:r>
      <w:r>
        <w:rPr>
          <w:sz w:val="20"/>
          <w:szCs w:val="20"/>
          <w:lang w:val="en-US"/>
        </w:rPr>
        <w:t xml:space="preserve"> Use and Management 24, 383-391</w:t>
      </w:r>
    </w:p>
    <w:p w:rsidR="00125AB4" w:rsidRPr="00125AB4" w:rsidRDefault="00125AB4" w:rsidP="00125AB4">
      <w:pPr>
        <w:spacing w:line="480" w:lineRule="auto"/>
        <w:ind w:left="567" w:hanging="567"/>
        <w:contextualSpacing/>
        <w:jc w:val="both"/>
        <w:rPr>
          <w:sz w:val="20"/>
          <w:szCs w:val="20"/>
          <w:lang w:val="en-US"/>
        </w:rPr>
      </w:pPr>
      <w:proofErr w:type="spellStart"/>
      <w:r w:rsidRPr="00125AB4">
        <w:rPr>
          <w:sz w:val="20"/>
          <w:szCs w:val="20"/>
          <w:lang w:val="en-US"/>
        </w:rPr>
        <w:t>Gégout</w:t>
      </w:r>
      <w:proofErr w:type="spellEnd"/>
      <w:r w:rsidRPr="00125AB4">
        <w:rPr>
          <w:sz w:val="20"/>
          <w:szCs w:val="20"/>
          <w:lang w:val="en-US"/>
        </w:rPr>
        <w:t xml:space="preserve"> JC, </w:t>
      </w:r>
      <w:proofErr w:type="spellStart"/>
      <w:r w:rsidRPr="00125AB4">
        <w:rPr>
          <w:sz w:val="20"/>
          <w:szCs w:val="20"/>
          <w:lang w:val="en-US"/>
        </w:rPr>
        <w:t>Hervé</w:t>
      </w:r>
      <w:proofErr w:type="spellEnd"/>
      <w:r w:rsidRPr="00125AB4">
        <w:rPr>
          <w:sz w:val="20"/>
          <w:szCs w:val="20"/>
          <w:lang w:val="en-US"/>
        </w:rPr>
        <w:t xml:space="preserve"> JC, </w:t>
      </w:r>
      <w:proofErr w:type="spellStart"/>
      <w:r w:rsidRPr="00125AB4">
        <w:rPr>
          <w:sz w:val="20"/>
          <w:szCs w:val="20"/>
          <w:lang w:val="en-US"/>
        </w:rPr>
        <w:t>Houllier</w:t>
      </w:r>
      <w:proofErr w:type="spellEnd"/>
      <w:r w:rsidRPr="00125AB4">
        <w:rPr>
          <w:sz w:val="20"/>
          <w:szCs w:val="20"/>
          <w:lang w:val="en-US"/>
        </w:rPr>
        <w:t xml:space="preserve"> F, </w:t>
      </w:r>
      <w:proofErr w:type="spellStart"/>
      <w:r w:rsidRPr="00125AB4">
        <w:rPr>
          <w:sz w:val="20"/>
          <w:szCs w:val="20"/>
          <w:lang w:val="en-US"/>
        </w:rPr>
        <w:t>Pierra</w:t>
      </w:r>
      <w:proofErr w:type="spellEnd"/>
      <w:r w:rsidRPr="00125AB4">
        <w:rPr>
          <w:sz w:val="20"/>
          <w:szCs w:val="20"/>
          <w:lang w:val="en-US"/>
        </w:rPr>
        <w:t xml:space="preserve"> JC (2003) Prediction of forest soil nutrient status using vegetation. </w:t>
      </w:r>
      <w:r w:rsidRPr="00131E1D">
        <w:rPr>
          <w:color w:val="000000" w:themeColor="text1"/>
          <w:sz w:val="20"/>
          <w:szCs w:val="20"/>
          <w:lang w:val="en-US"/>
        </w:rPr>
        <w:t xml:space="preserve">J Veg </w:t>
      </w:r>
      <w:proofErr w:type="spellStart"/>
      <w:r w:rsidRPr="00131E1D">
        <w:rPr>
          <w:color w:val="000000" w:themeColor="text1"/>
          <w:sz w:val="20"/>
          <w:szCs w:val="20"/>
          <w:lang w:val="en-US"/>
        </w:rPr>
        <w:t>Sci</w:t>
      </w:r>
      <w:proofErr w:type="spellEnd"/>
      <w:r w:rsidRPr="00125AB4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14:55-62</w:t>
      </w:r>
    </w:p>
    <w:p w:rsidR="00175589" w:rsidRDefault="00175589" w:rsidP="00175589">
      <w:pPr>
        <w:spacing w:line="480" w:lineRule="auto"/>
        <w:ind w:left="567" w:hanging="567"/>
        <w:contextualSpacing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Hawkes JC, </w:t>
      </w:r>
      <w:proofErr w:type="spellStart"/>
      <w:r>
        <w:rPr>
          <w:sz w:val="20"/>
          <w:szCs w:val="20"/>
          <w:lang w:val="en-US"/>
        </w:rPr>
        <w:t>Pyatt</w:t>
      </w:r>
      <w:proofErr w:type="spellEnd"/>
      <w:r w:rsidRPr="00175589">
        <w:rPr>
          <w:sz w:val="20"/>
          <w:szCs w:val="20"/>
          <w:lang w:val="en-US"/>
        </w:rPr>
        <w:t xml:space="preserve"> DG</w:t>
      </w:r>
      <w:r>
        <w:rPr>
          <w:sz w:val="20"/>
          <w:szCs w:val="20"/>
          <w:lang w:val="en-US"/>
        </w:rPr>
        <w:t>, White MS</w:t>
      </w:r>
      <w:r w:rsidRPr="00175589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(</w:t>
      </w:r>
      <w:r w:rsidRPr="00175589">
        <w:rPr>
          <w:sz w:val="20"/>
          <w:szCs w:val="20"/>
          <w:lang w:val="en-US"/>
        </w:rPr>
        <w:t>1997</w:t>
      </w:r>
      <w:r>
        <w:rPr>
          <w:sz w:val="20"/>
          <w:szCs w:val="20"/>
          <w:lang w:val="en-US"/>
        </w:rPr>
        <w:t>)</w:t>
      </w:r>
      <w:r w:rsidRPr="00175589">
        <w:rPr>
          <w:sz w:val="20"/>
          <w:szCs w:val="20"/>
          <w:lang w:val="en-US"/>
        </w:rPr>
        <w:t xml:space="preserve"> Using </w:t>
      </w:r>
      <w:proofErr w:type="spellStart"/>
      <w:r w:rsidRPr="00175589">
        <w:rPr>
          <w:sz w:val="20"/>
          <w:szCs w:val="20"/>
          <w:lang w:val="en-US"/>
        </w:rPr>
        <w:t>Ellenberg</w:t>
      </w:r>
      <w:proofErr w:type="spellEnd"/>
      <w:r>
        <w:rPr>
          <w:sz w:val="20"/>
          <w:szCs w:val="20"/>
          <w:lang w:val="en-US"/>
        </w:rPr>
        <w:t xml:space="preserve"> </w:t>
      </w:r>
      <w:r w:rsidRPr="00175589">
        <w:rPr>
          <w:sz w:val="20"/>
          <w:szCs w:val="20"/>
          <w:lang w:val="en-US"/>
        </w:rPr>
        <w:t>indicator values to assess soil quality in British forests</w:t>
      </w:r>
      <w:r>
        <w:rPr>
          <w:sz w:val="20"/>
          <w:szCs w:val="20"/>
          <w:lang w:val="en-US"/>
        </w:rPr>
        <w:t xml:space="preserve"> </w:t>
      </w:r>
      <w:r w:rsidRPr="00175589">
        <w:rPr>
          <w:sz w:val="20"/>
          <w:szCs w:val="20"/>
          <w:lang w:val="en-US"/>
        </w:rPr>
        <w:t>from ground vegetatio</w:t>
      </w:r>
      <w:r>
        <w:rPr>
          <w:sz w:val="20"/>
          <w:szCs w:val="20"/>
          <w:lang w:val="en-US"/>
        </w:rPr>
        <w:t xml:space="preserve">n: a pilot study. J </w:t>
      </w:r>
      <w:proofErr w:type="spellStart"/>
      <w:r>
        <w:rPr>
          <w:sz w:val="20"/>
          <w:szCs w:val="20"/>
          <w:lang w:val="en-US"/>
        </w:rPr>
        <w:t>Appl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Ecol</w:t>
      </w:r>
      <w:proofErr w:type="spellEnd"/>
      <w:r w:rsidRPr="00175589">
        <w:rPr>
          <w:sz w:val="20"/>
          <w:szCs w:val="20"/>
          <w:lang w:val="en-US"/>
        </w:rPr>
        <w:t xml:space="preserve"> 34:375-387.</w:t>
      </w:r>
    </w:p>
    <w:p w:rsidR="007948A6" w:rsidRPr="00131E1D" w:rsidRDefault="007948A6" w:rsidP="007948A6">
      <w:pPr>
        <w:spacing w:line="480" w:lineRule="auto"/>
        <w:ind w:left="567" w:hanging="567"/>
        <w:contextualSpacing/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131E1D">
        <w:rPr>
          <w:color w:val="000000" w:themeColor="text1"/>
          <w:sz w:val="20"/>
          <w:szCs w:val="20"/>
          <w:lang w:val="en-US"/>
        </w:rPr>
        <w:t>Piedallu</w:t>
      </w:r>
      <w:proofErr w:type="spellEnd"/>
      <w:r w:rsidRPr="00131E1D">
        <w:rPr>
          <w:color w:val="000000" w:themeColor="text1"/>
          <w:sz w:val="20"/>
          <w:szCs w:val="20"/>
          <w:lang w:val="en-US"/>
        </w:rPr>
        <w:t xml:space="preserve"> C, </w:t>
      </w:r>
      <w:proofErr w:type="spellStart"/>
      <w:r w:rsidRPr="00131E1D">
        <w:rPr>
          <w:color w:val="000000" w:themeColor="text1"/>
          <w:sz w:val="20"/>
          <w:szCs w:val="20"/>
          <w:lang w:val="en-US"/>
        </w:rPr>
        <w:t>Gégout</w:t>
      </w:r>
      <w:proofErr w:type="spellEnd"/>
      <w:r w:rsidRPr="00131E1D">
        <w:rPr>
          <w:color w:val="000000" w:themeColor="text1"/>
          <w:sz w:val="20"/>
          <w:szCs w:val="20"/>
          <w:lang w:val="en-US"/>
        </w:rPr>
        <w:t xml:space="preserve"> JC, </w:t>
      </w:r>
      <w:proofErr w:type="spellStart"/>
      <w:r>
        <w:rPr>
          <w:color w:val="000000" w:themeColor="text1"/>
          <w:sz w:val="20"/>
          <w:szCs w:val="20"/>
          <w:lang w:val="en-US"/>
        </w:rPr>
        <w:t>bruand</w:t>
      </w:r>
      <w:proofErr w:type="spellEnd"/>
      <w:r>
        <w:rPr>
          <w:color w:val="000000" w:themeColor="text1"/>
          <w:sz w:val="20"/>
          <w:szCs w:val="20"/>
          <w:lang w:val="en-US"/>
        </w:rPr>
        <w:t xml:space="preserve"> A</w:t>
      </w:r>
      <w:r w:rsidRPr="00131E1D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131E1D">
        <w:rPr>
          <w:color w:val="000000" w:themeColor="text1"/>
          <w:sz w:val="20"/>
          <w:szCs w:val="20"/>
          <w:lang w:val="en-US"/>
        </w:rPr>
        <w:t>Seynave</w:t>
      </w:r>
      <w:proofErr w:type="spellEnd"/>
      <w:r w:rsidRPr="00131E1D">
        <w:rPr>
          <w:color w:val="000000" w:themeColor="text1"/>
          <w:sz w:val="20"/>
          <w:szCs w:val="20"/>
          <w:lang w:val="en-US"/>
        </w:rPr>
        <w:t xml:space="preserve"> I (201</w:t>
      </w:r>
      <w:r>
        <w:rPr>
          <w:color w:val="000000" w:themeColor="text1"/>
          <w:sz w:val="20"/>
          <w:szCs w:val="20"/>
          <w:lang w:val="en-US"/>
        </w:rPr>
        <w:t>1</w:t>
      </w:r>
      <w:r w:rsidRPr="00131E1D">
        <w:rPr>
          <w:color w:val="000000" w:themeColor="text1"/>
          <w:sz w:val="20"/>
          <w:szCs w:val="20"/>
          <w:lang w:val="en-US"/>
        </w:rPr>
        <w:t xml:space="preserve">) </w:t>
      </w:r>
      <w:r w:rsidRPr="00562A67">
        <w:rPr>
          <w:color w:val="000000" w:themeColor="text1"/>
          <w:sz w:val="20"/>
          <w:szCs w:val="20"/>
          <w:lang w:val="en-US"/>
        </w:rPr>
        <w:t>Mapping soil water holding capacity over large areas to predict potential production</w:t>
      </w:r>
      <w:r>
        <w:rPr>
          <w:color w:val="000000" w:themeColor="text1"/>
          <w:sz w:val="20"/>
          <w:szCs w:val="20"/>
          <w:lang w:val="en-US"/>
        </w:rPr>
        <w:t xml:space="preserve"> </w:t>
      </w:r>
      <w:r w:rsidRPr="00562A67">
        <w:rPr>
          <w:color w:val="000000" w:themeColor="text1"/>
          <w:sz w:val="20"/>
          <w:szCs w:val="20"/>
          <w:lang w:val="en-US"/>
        </w:rPr>
        <w:t>of forest stands</w:t>
      </w:r>
      <w:r w:rsidRPr="00131E1D">
        <w:rPr>
          <w:color w:val="000000" w:themeColor="text1"/>
          <w:sz w:val="20"/>
          <w:szCs w:val="20"/>
          <w:lang w:val="en-US"/>
        </w:rPr>
        <w:t xml:space="preserve">. </w:t>
      </w:r>
      <w:proofErr w:type="spellStart"/>
      <w:r>
        <w:rPr>
          <w:color w:val="000000" w:themeColor="text1"/>
          <w:sz w:val="20"/>
          <w:szCs w:val="20"/>
          <w:lang w:val="en-US"/>
        </w:rPr>
        <w:t>Geoderma</w:t>
      </w:r>
      <w:proofErr w:type="spellEnd"/>
      <w:r w:rsidRPr="00131E1D">
        <w:rPr>
          <w:color w:val="000000" w:themeColor="text1"/>
          <w:sz w:val="20"/>
          <w:szCs w:val="20"/>
          <w:lang w:val="en-US"/>
        </w:rPr>
        <w:t xml:space="preserve"> </w:t>
      </w:r>
      <w:r>
        <w:rPr>
          <w:color w:val="000000" w:themeColor="text1"/>
          <w:sz w:val="20"/>
          <w:szCs w:val="20"/>
          <w:lang w:val="en-US"/>
        </w:rPr>
        <w:t>160</w:t>
      </w:r>
      <w:r w:rsidRPr="00131E1D">
        <w:rPr>
          <w:color w:val="000000" w:themeColor="text1"/>
          <w:sz w:val="20"/>
          <w:szCs w:val="20"/>
          <w:lang w:val="en-US"/>
        </w:rPr>
        <w:t>:3</w:t>
      </w:r>
      <w:r>
        <w:rPr>
          <w:color w:val="000000" w:themeColor="text1"/>
          <w:sz w:val="20"/>
          <w:szCs w:val="20"/>
          <w:lang w:val="en-US"/>
        </w:rPr>
        <w:t>55-356</w:t>
      </w:r>
    </w:p>
    <w:p w:rsidR="005C7DE2" w:rsidRPr="00125AB4" w:rsidRDefault="005C7DE2" w:rsidP="005C7DE2">
      <w:pPr>
        <w:spacing w:line="480" w:lineRule="auto"/>
        <w:contextualSpacing/>
        <w:jc w:val="both"/>
        <w:rPr>
          <w:sz w:val="20"/>
          <w:szCs w:val="20"/>
          <w:lang w:val="en-US"/>
        </w:rPr>
      </w:pPr>
    </w:p>
    <w:p w:rsidR="00125AB4" w:rsidRPr="00125AB4" w:rsidRDefault="00B5171A" w:rsidP="00FF30BD">
      <w:pPr>
        <w:spacing w:line="480" w:lineRule="auto"/>
        <w:contextualSpacing/>
        <w:jc w:val="both"/>
        <w:outlineLvl w:val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CAPTIONS OF </w:t>
      </w:r>
      <w:r w:rsidR="003744D4">
        <w:rPr>
          <w:sz w:val="20"/>
          <w:szCs w:val="20"/>
          <w:lang w:val="en-US"/>
        </w:rPr>
        <w:t>FIGURE</w:t>
      </w:r>
      <w:r>
        <w:rPr>
          <w:sz w:val="20"/>
          <w:szCs w:val="20"/>
          <w:lang w:val="en-US"/>
        </w:rPr>
        <w:t>S</w:t>
      </w:r>
      <w:r w:rsidR="003744D4">
        <w:rPr>
          <w:sz w:val="20"/>
          <w:szCs w:val="20"/>
          <w:lang w:val="en-US"/>
        </w:rPr>
        <w:t xml:space="preserve"> </w:t>
      </w:r>
    </w:p>
    <w:p w:rsidR="005A354D" w:rsidRPr="00125AB4" w:rsidRDefault="00110041" w:rsidP="005C7DE2">
      <w:pPr>
        <w:spacing w:line="480" w:lineRule="auto"/>
        <w:contextualSpacing/>
        <w:jc w:val="both"/>
        <w:rPr>
          <w:sz w:val="20"/>
          <w:szCs w:val="20"/>
          <w:lang w:val="en-US"/>
        </w:rPr>
      </w:pPr>
      <w:r w:rsidRPr="003970B1">
        <w:rPr>
          <w:sz w:val="20"/>
          <w:szCs w:val="20"/>
          <w:highlight w:val="green"/>
          <w:lang w:val="en-US"/>
        </w:rPr>
        <w:t>Fig</w:t>
      </w:r>
      <w:r w:rsidR="005A354D" w:rsidRPr="003970B1">
        <w:rPr>
          <w:sz w:val="20"/>
          <w:szCs w:val="20"/>
          <w:highlight w:val="green"/>
          <w:lang w:val="en-US"/>
        </w:rPr>
        <w:t xml:space="preserve"> </w:t>
      </w:r>
      <w:r w:rsidRPr="003970B1">
        <w:rPr>
          <w:sz w:val="20"/>
          <w:szCs w:val="20"/>
          <w:highlight w:val="green"/>
          <w:lang w:val="en-US"/>
        </w:rPr>
        <w:t>8</w:t>
      </w:r>
      <w:r w:rsidR="005A354D" w:rsidRPr="003970B1">
        <w:rPr>
          <w:sz w:val="20"/>
          <w:szCs w:val="20"/>
          <w:highlight w:val="green"/>
          <w:lang w:val="en-US"/>
        </w:rPr>
        <w:t xml:space="preserve">: </w:t>
      </w:r>
      <w:r w:rsidR="009B1A44" w:rsidRPr="003970B1">
        <w:rPr>
          <w:sz w:val="20"/>
          <w:szCs w:val="20"/>
          <w:highlight w:val="green"/>
          <w:lang w:val="en-US"/>
        </w:rPr>
        <w:t>Schematic representation of the localization of first phase observation points</w:t>
      </w:r>
      <w:r w:rsidR="008F7C42" w:rsidRPr="003970B1">
        <w:rPr>
          <w:sz w:val="20"/>
          <w:szCs w:val="20"/>
          <w:highlight w:val="green"/>
          <w:lang w:val="en-US"/>
        </w:rPr>
        <w:t xml:space="preserve"> (a)</w:t>
      </w:r>
      <w:r w:rsidR="007114D3" w:rsidRPr="003970B1">
        <w:rPr>
          <w:sz w:val="20"/>
          <w:szCs w:val="20"/>
          <w:highlight w:val="green"/>
          <w:lang w:val="en-US"/>
        </w:rPr>
        <w:t xml:space="preserve">: green circles represent </w:t>
      </w:r>
      <w:r w:rsidR="007114D3" w:rsidRPr="003970B1">
        <w:rPr>
          <w:sz w:val="20"/>
          <w:szCs w:val="20"/>
          <w:highlight w:val="green"/>
          <w:lang w:val="en-US"/>
        </w:rPr>
        <w:lastRenderedPageBreak/>
        <w:t>40m</w:t>
      </w:r>
      <w:r w:rsidR="007114D3" w:rsidRPr="003970B1">
        <w:rPr>
          <w:sz w:val="20"/>
          <w:szCs w:val="20"/>
          <w:highlight w:val="green"/>
          <w:vertAlign w:val="superscript"/>
          <w:lang w:val="en-US"/>
        </w:rPr>
        <w:t>2</w:t>
      </w:r>
      <w:r w:rsidR="007114D3" w:rsidRPr="003970B1">
        <w:rPr>
          <w:sz w:val="20"/>
          <w:szCs w:val="20"/>
          <w:highlight w:val="green"/>
          <w:lang w:val="en-US"/>
        </w:rPr>
        <w:t xml:space="preserve"> subplot</w:t>
      </w:r>
      <w:r w:rsidR="00C55561" w:rsidRPr="003970B1">
        <w:rPr>
          <w:sz w:val="20"/>
          <w:szCs w:val="20"/>
          <w:highlight w:val="green"/>
          <w:lang w:val="en-US"/>
        </w:rPr>
        <w:t>s</w:t>
      </w:r>
      <w:r w:rsidR="007114D3" w:rsidRPr="003970B1">
        <w:rPr>
          <w:sz w:val="20"/>
          <w:szCs w:val="20"/>
          <w:highlight w:val="green"/>
          <w:lang w:val="en-US"/>
        </w:rPr>
        <w:t xml:space="preserve"> installed for floristic inventor</w:t>
      </w:r>
      <w:r w:rsidR="00BE7BD1" w:rsidRPr="003970B1">
        <w:rPr>
          <w:sz w:val="20"/>
          <w:szCs w:val="20"/>
          <w:highlight w:val="green"/>
          <w:lang w:val="en-US"/>
        </w:rPr>
        <w:t>ies</w:t>
      </w:r>
      <w:r w:rsidR="009B1A44" w:rsidRPr="003970B1">
        <w:rPr>
          <w:sz w:val="20"/>
          <w:szCs w:val="20"/>
          <w:highlight w:val="green"/>
          <w:lang w:val="en-US"/>
        </w:rPr>
        <w:t xml:space="preserve">, </w:t>
      </w:r>
      <w:r w:rsidR="007114D3" w:rsidRPr="003970B1">
        <w:rPr>
          <w:sz w:val="20"/>
          <w:szCs w:val="20"/>
          <w:highlight w:val="green"/>
          <w:lang w:val="en-US"/>
        </w:rPr>
        <w:t>blue stars represent the localization of soil description</w:t>
      </w:r>
      <w:r w:rsidR="00C55561" w:rsidRPr="003970B1">
        <w:rPr>
          <w:sz w:val="20"/>
          <w:szCs w:val="20"/>
          <w:highlight w:val="green"/>
          <w:lang w:val="en-US"/>
        </w:rPr>
        <w:t>s, north of the subplots. The five subplots are distributed following the</w:t>
      </w:r>
      <w:r w:rsidR="00BE7BD1" w:rsidRPr="003970B1">
        <w:rPr>
          <w:sz w:val="20"/>
          <w:szCs w:val="20"/>
          <w:highlight w:val="green"/>
          <w:lang w:val="en-US"/>
        </w:rPr>
        <w:t xml:space="preserve"> shape of a cross spinning by a</w:t>
      </w:r>
      <w:r w:rsidR="00C55561" w:rsidRPr="003970B1">
        <w:rPr>
          <w:sz w:val="20"/>
          <w:szCs w:val="20"/>
          <w:highlight w:val="green"/>
          <w:lang w:val="en-US"/>
        </w:rPr>
        <w:t xml:space="preserve"> randomized angle </w:t>
      </w:r>
      <w:r w:rsidR="00C55561" w:rsidRPr="003970B1">
        <w:rPr>
          <w:sz w:val="20"/>
          <w:szCs w:val="20"/>
          <w:highlight w:val="green"/>
        </w:rPr>
        <w:t>α</w:t>
      </w:r>
      <w:r w:rsidR="00C55561" w:rsidRPr="003970B1">
        <w:rPr>
          <w:sz w:val="20"/>
          <w:szCs w:val="20"/>
          <w:highlight w:val="green"/>
          <w:lang w:val="en-US"/>
        </w:rPr>
        <w:t xml:space="preserve"> (red</w:t>
      </w:r>
      <w:r w:rsidR="00BE7BD1" w:rsidRPr="003970B1">
        <w:rPr>
          <w:sz w:val="20"/>
          <w:szCs w:val="20"/>
          <w:highlight w:val="green"/>
          <w:lang w:val="en-US"/>
        </w:rPr>
        <w:t xml:space="preserve"> line</w:t>
      </w:r>
      <w:r w:rsidR="00C55561" w:rsidRPr="003970B1">
        <w:rPr>
          <w:sz w:val="20"/>
          <w:szCs w:val="20"/>
          <w:highlight w:val="green"/>
          <w:lang w:val="en-US"/>
        </w:rPr>
        <w:t>)</w:t>
      </w:r>
      <w:r w:rsidR="00BE7BD1" w:rsidRPr="003970B1">
        <w:rPr>
          <w:sz w:val="20"/>
          <w:szCs w:val="20"/>
          <w:highlight w:val="green"/>
          <w:lang w:val="en-US"/>
        </w:rPr>
        <w:t xml:space="preserve"> and located at 7 m from the plot boundaries (dotted black lines)</w:t>
      </w:r>
      <w:r w:rsidR="00C55561" w:rsidRPr="003970B1">
        <w:rPr>
          <w:sz w:val="20"/>
          <w:szCs w:val="20"/>
          <w:highlight w:val="green"/>
          <w:lang w:val="en-US"/>
        </w:rPr>
        <w:t xml:space="preserve">. </w:t>
      </w:r>
      <w:proofErr w:type="gramStart"/>
      <w:r w:rsidR="009B1A44" w:rsidRPr="003970B1">
        <w:rPr>
          <w:sz w:val="20"/>
          <w:szCs w:val="20"/>
          <w:highlight w:val="green"/>
          <w:lang w:val="en-US"/>
        </w:rPr>
        <w:t>pH</w:t>
      </w:r>
      <w:proofErr w:type="gramEnd"/>
      <w:r w:rsidR="009B1A44" w:rsidRPr="003970B1">
        <w:rPr>
          <w:sz w:val="20"/>
          <w:szCs w:val="20"/>
          <w:highlight w:val="green"/>
          <w:lang w:val="en-US"/>
        </w:rPr>
        <w:t xml:space="preserve"> </w:t>
      </w:r>
      <w:r w:rsidR="008F7C42" w:rsidRPr="003970B1">
        <w:rPr>
          <w:sz w:val="20"/>
          <w:szCs w:val="20"/>
          <w:highlight w:val="green"/>
          <w:lang w:val="en-US"/>
        </w:rPr>
        <w:t xml:space="preserve">(b) </w:t>
      </w:r>
      <w:r w:rsidR="009B1A44" w:rsidRPr="003970B1">
        <w:rPr>
          <w:sz w:val="20"/>
          <w:szCs w:val="20"/>
          <w:highlight w:val="green"/>
          <w:lang w:val="en-US"/>
        </w:rPr>
        <w:t xml:space="preserve">and </w:t>
      </w:r>
      <w:r w:rsidR="00C91F6C" w:rsidRPr="003970B1">
        <w:rPr>
          <w:sz w:val="20"/>
          <w:szCs w:val="20"/>
          <w:highlight w:val="green"/>
          <w:lang w:val="en-US"/>
        </w:rPr>
        <w:t xml:space="preserve">soil water </w:t>
      </w:r>
      <w:r w:rsidR="00A376AD" w:rsidRPr="003970B1">
        <w:rPr>
          <w:sz w:val="20"/>
          <w:szCs w:val="20"/>
          <w:highlight w:val="green"/>
          <w:lang w:val="en-US"/>
        </w:rPr>
        <w:t>holding capacity</w:t>
      </w:r>
      <w:r w:rsidR="00C91F6C" w:rsidRPr="003970B1">
        <w:rPr>
          <w:sz w:val="20"/>
          <w:szCs w:val="20"/>
          <w:highlight w:val="green"/>
          <w:lang w:val="en-US"/>
        </w:rPr>
        <w:t xml:space="preserve"> </w:t>
      </w:r>
      <w:r w:rsidR="008F7C42" w:rsidRPr="003970B1">
        <w:rPr>
          <w:sz w:val="20"/>
          <w:szCs w:val="20"/>
          <w:highlight w:val="green"/>
          <w:lang w:val="en-US"/>
        </w:rPr>
        <w:t>(</w:t>
      </w:r>
      <w:r w:rsidR="00A376AD" w:rsidRPr="003970B1">
        <w:rPr>
          <w:sz w:val="20"/>
          <w:szCs w:val="20"/>
          <w:highlight w:val="green"/>
          <w:lang w:val="en-US"/>
        </w:rPr>
        <w:t xml:space="preserve">SWHC, </w:t>
      </w:r>
      <w:r w:rsidR="008F7C42" w:rsidRPr="003970B1">
        <w:rPr>
          <w:sz w:val="20"/>
          <w:szCs w:val="20"/>
          <w:highlight w:val="green"/>
          <w:lang w:val="en-US"/>
        </w:rPr>
        <w:t xml:space="preserve">c) </w:t>
      </w:r>
      <w:r w:rsidR="00C91F6C" w:rsidRPr="003970B1">
        <w:rPr>
          <w:sz w:val="20"/>
          <w:szCs w:val="20"/>
          <w:highlight w:val="green"/>
          <w:lang w:val="en-US"/>
        </w:rPr>
        <w:t>ranges</w:t>
      </w:r>
      <w:r w:rsidR="009B1A44" w:rsidRPr="003970B1">
        <w:rPr>
          <w:sz w:val="20"/>
          <w:szCs w:val="20"/>
          <w:highlight w:val="green"/>
          <w:lang w:val="en-US"/>
        </w:rPr>
        <w:t xml:space="preserve"> </w:t>
      </w:r>
      <w:r w:rsidR="00C91F6C" w:rsidRPr="003970B1">
        <w:rPr>
          <w:sz w:val="20"/>
          <w:szCs w:val="20"/>
          <w:highlight w:val="green"/>
          <w:lang w:val="en-US"/>
        </w:rPr>
        <w:t>for three networks</w:t>
      </w:r>
      <w:r w:rsidR="009B1A44" w:rsidRPr="003970B1">
        <w:rPr>
          <w:sz w:val="20"/>
          <w:szCs w:val="20"/>
          <w:highlight w:val="green"/>
          <w:lang w:val="en-US"/>
        </w:rPr>
        <w:t>.</w:t>
      </w:r>
      <w:r w:rsidR="007114D3" w:rsidRPr="003970B1">
        <w:rPr>
          <w:sz w:val="20"/>
          <w:szCs w:val="20"/>
          <w:highlight w:val="green"/>
          <w:lang w:val="en-US"/>
        </w:rPr>
        <w:t xml:space="preserve"> </w:t>
      </w:r>
      <w:proofErr w:type="gramStart"/>
      <w:r w:rsidR="00A376AD" w:rsidRPr="003970B1">
        <w:rPr>
          <w:sz w:val="20"/>
          <w:szCs w:val="20"/>
          <w:highlight w:val="green"/>
          <w:lang w:val="en-US"/>
        </w:rPr>
        <w:t>pH</w:t>
      </w:r>
      <w:proofErr w:type="gramEnd"/>
      <w:r w:rsidR="00A376AD" w:rsidRPr="003970B1">
        <w:rPr>
          <w:sz w:val="20"/>
          <w:szCs w:val="20"/>
          <w:highlight w:val="green"/>
          <w:lang w:val="en-US"/>
        </w:rPr>
        <w:t xml:space="preserve"> value is the pH </w:t>
      </w:r>
      <w:r w:rsidR="00E309C1" w:rsidRPr="003970B1">
        <w:rPr>
          <w:sz w:val="20"/>
          <w:szCs w:val="20"/>
          <w:highlight w:val="green"/>
          <w:lang w:val="en-US"/>
        </w:rPr>
        <w:t>water</w:t>
      </w:r>
      <w:r w:rsidR="00A376AD" w:rsidRPr="003970B1">
        <w:rPr>
          <w:sz w:val="20"/>
          <w:szCs w:val="20"/>
          <w:highlight w:val="green"/>
          <w:lang w:val="en-US"/>
        </w:rPr>
        <w:t xml:space="preserve"> measured in the laboratory on soil samplings. SWHC is calculated </w:t>
      </w:r>
      <w:r w:rsidR="00E309C1" w:rsidRPr="003970B1">
        <w:rPr>
          <w:sz w:val="20"/>
          <w:szCs w:val="20"/>
          <w:highlight w:val="green"/>
          <w:lang w:val="en-US"/>
        </w:rPr>
        <w:t>with</w:t>
      </w:r>
      <w:r w:rsidR="00A376AD" w:rsidRPr="003970B1">
        <w:rPr>
          <w:sz w:val="20"/>
          <w:szCs w:val="20"/>
          <w:highlight w:val="green"/>
          <w:lang w:val="en-US"/>
        </w:rPr>
        <w:t xml:space="preserve"> the soil pit </w:t>
      </w:r>
      <w:r w:rsidR="00E309C1" w:rsidRPr="003970B1">
        <w:rPr>
          <w:sz w:val="20"/>
          <w:szCs w:val="20"/>
          <w:highlight w:val="green"/>
          <w:lang w:val="en-US"/>
        </w:rPr>
        <w:t xml:space="preserve">observations </w:t>
      </w:r>
      <w:r w:rsidR="00A376AD" w:rsidRPr="003970B1">
        <w:rPr>
          <w:sz w:val="20"/>
          <w:szCs w:val="20"/>
          <w:highlight w:val="green"/>
          <w:lang w:val="en-US"/>
        </w:rPr>
        <w:t xml:space="preserve">by taking into account the thickness, the stone content and the soil texture using Al </w:t>
      </w:r>
      <w:proofErr w:type="spellStart"/>
      <w:r w:rsidR="00A376AD" w:rsidRPr="003970B1">
        <w:rPr>
          <w:sz w:val="20"/>
          <w:szCs w:val="20"/>
          <w:highlight w:val="green"/>
          <w:lang w:val="en-US"/>
        </w:rPr>
        <w:t>Majou</w:t>
      </w:r>
      <w:proofErr w:type="spellEnd"/>
      <w:r w:rsidR="00A376AD" w:rsidRPr="003970B1">
        <w:rPr>
          <w:sz w:val="20"/>
          <w:szCs w:val="20"/>
          <w:highlight w:val="green"/>
          <w:lang w:val="en-US"/>
        </w:rPr>
        <w:t xml:space="preserve"> </w:t>
      </w:r>
      <w:proofErr w:type="spellStart"/>
      <w:r w:rsidR="00A376AD" w:rsidRPr="003970B1">
        <w:rPr>
          <w:sz w:val="20"/>
          <w:szCs w:val="20"/>
          <w:highlight w:val="green"/>
          <w:lang w:val="en-US"/>
        </w:rPr>
        <w:t>pedotransfert</w:t>
      </w:r>
      <w:proofErr w:type="spellEnd"/>
      <w:r w:rsidR="00A376AD" w:rsidRPr="003970B1">
        <w:rPr>
          <w:sz w:val="20"/>
          <w:szCs w:val="20"/>
          <w:highlight w:val="green"/>
          <w:lang w:val="en-US"/>
        </w:rPr>
        <w:t xml:space="preserve"> class (</w:t>
      </w:r>
      <w:proofErr w:type="spellStart"/>
      <w:r w:rsidR="00A376AD" w:rsidRPr="003970B1">
        <w:rPr>
          <w:sz w:val="20"/>
          <w:szCs w:val="20"/>
          <w:highlight w:val="green"/>
          <w:lang w:val="en-US"/>
        </w:rPr>
        <w:t>Piedallu</w:t>
      </w:r>
      <w:proofErr w:type="spellEnd"/>
      <w:r w:rsidR="00A376AD" w:rsidRPr="003970B1">
        <w:rPr>
          <w:sz w:val="20"/>
          <w:szCs w:val="20"/>
          <w:highlight w:val="green"/>
          <w:lang w:val="en-US"/>
        </w:rPr>
        <w:t xml:space="preserve"> et al. 2011, Al </w:t>
      </w:r>
      <w:proofErr w:type="spellStart"/>
      <w:r w:rsidR="00A376AD" w:rsidRPr="003970B1">
        <w:rPr>
          <w:sz w:val="20"/>
          <w:szCs w:val="20"/>
          <w:highlight w:val="green"/>
          <w:lang w:val="en-US"/>
        </w:rPr>
        <w:t>Majou</w:t>
      </w:r>
      <w:proofErr w:type="spellEnd"/>
      <w:r w:rsidR="00A376AD" w:rsidRPr="003970B1">
        <w:rPr>
          <w:sz w:val="20"/>
          <w:szCs w:val="20"/>
          <w:highlight w:val="green"/>
          <w:lang w:val="en-US"/>
        </w:rPr>
        <w:t xml:space="preserve"> et al. 2008).</w:t>
      </w:r>
      <w:r w:rsidR="00A376AD">
        <w:rPr>
          <w:sz w:val="20"/>
          <w:szCs w:val="20"/>
          <w:lang w:val="en-US"/>
        </w:rPr>
        <w:t xml:space="preserve"> </w:t>
      </w:r>
    </w:p>
    <w:p w:rsidR="009B1A44" w:rsidRDefault="009B1A44" w:rsidP="005C7DE2">
      <w:pPr>
        <w:spacing w:line="480" w:lineRule="auto"/>
        <w:contextualSpacing/>
        <w:jc w:val="both"/>
        <w:rPr>
          <w:sz w:val="20"/>
          <w:szCs w:val="20"/>
          <w:lang w:val="en-US"/>
        </w:rPr>
      </w:pPr>
    </w:p>
    <w:p w:rsidR="00B5171A" w:rsidRPr="00125AB4" w:rsidRDefault="00B5171A" w:rsidP="00FF30BD">
      <w:pPr>
        <w:spacing w:line="480" w:lineRule="auto"/>
        <w:contextualSpacing/>
        <w:jc w:val="both"/>
        <w:outlineLvl w:val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FIGURES</w:t>
      </w: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4532"/>
        <w:gridCol w:w="4528"/>
      </w:tblGrid>
      <w:tr w:rsidR="005A354D" w:rsidRPr="00125AB4" w:rsidTr="00BA64F3">
        <w:trPr>
          <w:trHeight w:val="5706"/>
        </w:trPr>
        <w:tc>
          <w:tcPr>
            <w:tcW w:w="2501" w:type="pct"/>
          </w:tcPr>
          <w:p w:rsidR="005A354D" w:rsidRPr="00125AB4" w:rsidRDefault="00EB2DA7" w:rsidP="00BA64F3">
            <w:pPr>
              <w:widowControl/>
              <w:suppressAutoHyphens w:val="0"/>
              <w:spacing w:line="48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 w:rsidR="00F8185E" w:rsidRPr="00F8185E">
              <w:rPr>
                <w:sz w:val="20"/>
                <w:szCs w:val="20"/>
              </w:rPr>
              <w:t xml:space="preserve"> </w:t>
            </w:r>
            <w:r w:rsidR="00F8185E">
              <w:rPr>
                <w:noProof/>
                <w:sz w:val="20"/>
                <w:szCs w:val="20"/>
              </w:rPr>
              <w:drawing>
                <wp:inline distT="0" distB="0" distL="0" distR="0">
                  <wp:extent cx="2895657" cy="2882188"/>
                  <wp:effectExtent l="0" t="0" r="0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193" t="1609" r="3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57" cy="2882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9" w:type="pct"/>
          </w:tcPr>
          <w:p w:rsidR="000C040E" w:rsidRPr="00125AB4" w:rsidRDefault="00EB2DA7" w:rsidP="00211736">
            <w:pPr>
              <w:widowControl/>
              <w:suppressAutoHyphens w:val="0"/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</w:p>
          <w:p w:rsidR="005A354D" w:rsidRDefault="008F7E23" w:rsidP="00211736">
            <w:pPr>
              <w:widowControl/>
              <w:suppressAutoHyphens w:val="0"/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2809875" cy="1337310"/>
                  <wp:effectExtent l="19050" t="0" r="9525" b="0"/>
                  <wp:docPr id="14" name="Image 13" descr="Fig8b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8b.tif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133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B2DA7" w:rsidRDefault="00EB2DA7" w:rsidP="00211736">
            <w:pPr>
              <w:widowControl/>
              <w:suppressAutoHyphens w:val="0"/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</w:p>
          <w:p w:rsidR="00EB2DA7" w:rsidRPr="00125AB4" w:rsidRDefault="00F8185E" w:rsidP="00211736">
            <w:pPr>
              <w:widowControl/>
              <w:suppressAutoHyphens w:val="0"/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2809875" cy="1337310"/>
                  <wp:effectExtent l="19050" t="0" r="9525" b="0"/>
                  <wp:docPr id="3" name="Image 2" descr="Fig8c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8c.tiff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133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1A44" w:rsidRPr="00125AB4" w:rsidRDefault="009B1A44" w:rsidP="004651F7">
      <w:pPr>
        <w:widowControl/>
        <w:suppressAutoHyphens w:val="0"/>
        <w:rPr>
          <w:sz w:val="20"/>
          <w:szCs w:val="20"/>
          <w:lang w:val="en-US"/>
        </w:rPr>
      </w:pPr>
    </w:p>
    <w:sectPr w:rsidR="009B1A44" w:rsidRPr="00125AB4" w:rsidSect="00211736">
      <w:pgSz w:w="11906" w:h="16838" w:code="9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4D"/>
    <w:rsid w:val="000418EF"/>
    <w:rsid w:val="00041E33"/>
    <w:rsid w:val="00045525"/>
    <w:rsid w:val="000635B3"/>
    <w:rsid w:val="00066A17"/>
    <w:rsid w:val="00081709"/>
    <w:rsid w:val="000828D5"/>
    <w:rsid w:val="000852D4"/>
    <w:rsid w:val="00093E9C"/>
    <w:rsid w:val="000B41EE"/>
    <w:rsid w:val="000C040E"/>
    <w:rsid w:val="000F41E5"/>
    <w:rsid w:val="000F7CF0"/>
    <w:rsid w:val="00110041"/>
    <w:rsid w:val="00125AB4"/>
    <w:rsid w:val="0016744F"/>
    <w:rsid w:val="00175589"/>
    <w:rsid w:val="00184ECA"/>
    <w:rsid w:val="00187A90"/>
    <w:rsid w:val="001B1624"/>
    <w:rsid w:val="001E420F"/>
    <w:rsid w:val="001F5677"/>
    <w:rsid w:val="00203F0B"/>
    <w:rsid w:val="00207A0E"/>
    <w:rsid w:val="00211736"/>
    <w:rsid w:val="0024787E"/>
    <w:rsid w:val="002778AC"/>
    <w:rsid w:val="00294642"/>
    <w:rsid w:val="002A29F2"/>
    <w:rsid w:val="002F09D6"/>
    <w:rsid w:val="00311F60"/>
    <w:rsid w:val="003612F5"/>
    <w:rsid w:val="00364231"/>
    <w:rsid w:val="003744D4"/>
    <w:rsid w:val="00377C47"/>
    <w:rsid w:val="00385667"/>
    <w:rsid w:val="00391C06"/>
    <w:rsid w:val="003970B1"/>
    <w:rsid w:val="003E5F7B"/>
    <w:rsid w:val="003F3A4B"/>
    <w:rsid w:val="00402BAA"/>
    <w:rsid w:val="004406AC"/>
    <w:rsid w:val="004651F7"/>
    <w:rsid w:val="0046784A"/>
    <w:rsid w:val="004860C1"/>
    <w:rsid w:val="004A2793"/>
    <w:rsid w:val="004B7C2F"/>
    <w:rsid w:val="004C437E"/>
    <w:rsid w:val="004C4715"/>
    <w:rsid w:val="004D23B1"/>
    <w:rsid w:val="004D45EF"/>
    <w:rsid w:val="004D4A92"/>
    <w:rsid w:val="00517CEB"/>
    <w:rsid w:val="0053040D"/>
    <w:rsid w:val="00535318"/>
    <w:rsid w:val="0056629A"/>
    <w:rsid w:val="005A354D"/>
    <w:rsid w:val="005C7DE2"/>
    <w:rsid w:val="005D3C74"/>
    <w:rsid w:val="0065428F"/>
    <w:rsid w:val="00673F9B"/>
    <w:rsid w:val="006752A4"/>
    <w:rsid w:val="006B2C88"/>
    <w:rsid w:val="006D0EED"/>
    <w:rsid w:val="006F0396"/>
    <w:rsid w:val="006F1F35"/>
    <w:rsid w:val="00705EBF"/>
    <w:rsid w:val="00707699"/>
    <w:rsid w:val="007114D3"/>
    <w:rsid w:val="00712120"/>
    <w:rsid w:val="00737B38"/>
    <w:rsid w:val="007605DD"/>
    <w:rsid w:val="007948A6"/>
    <w:rsid w:val="007C102A"/>
    <w:rsid w:val="007D64D1"/>
    <w:rsid w:val="00827BA1"/>
    <w:rsid w:val="00842D00"/>
    <w:rsid w:val="00850A4D"/>
    <w:rsid w:val="00863661"/>
    <w:rsid w:val="00880792"/>
    <w:rsid w:val="00884BFF"/>
    <w:rsid w:val="008D56B9"/>
    <w:rsid w:val="008E16C7"/>
    <w:rsid w:val="008F7C42"/>
    <w:rsid w:val="008F7E23"/>
    <w:rsid w:val="009123EC"/>
    <w:rsid w:val="00915D91"/>
    <w:rsid w:val="009168AD"/>
    <w:rsid w:val="009543FC"/>
    <w:rsid w:val="0097555B"/>
    <w:rsid w:val="009A27C4"/>
    <w:rsid w:val="009B1A44"/>
    <w:rsid w:val="00A028C5"/>
    <w:rsid w:val="00A376AD"/>
    <w:rsid w:val="00A567EA"/>
    <w:rsid w:val="00AA2764"/>
    <w:rsid w:val="00AB7218"/>
    <w:rsid w:val="00AC2D4E"/>
    <w:rsid w:val="00B07606"/>
    <w:rsid w:val="00B5171A"/>
    <w:rsid w:val="00B55520"/>
    <w:rsid w:val="00B8488C"/>
    <w:rsid w:val="00BA64F3"/>
    <w:rsid w:val="00BE7BD1"/>
    <w:rsid w:val="00C45850"/>
    <w:rsid w:val="00C55561"/>
    <w:rsid w:val="00C56B5F"/>
    <w:rsid w:val="00C633F7"/>
    <w:rsid w:val="00C66CCB"/>
    <w:rsid w:val="00C86563"/>
    <w:rsid w:val="00C91F6C"/>
    <w:rsid w:val="00C94467"/>
    <w:rsid w:val="00CA087F"/>
    <w:rsid w:val="00CB6C94"/>
    <w:rsid w:val="00CB7477"/>
    <w:rsid w:val="00CC08B6"/>
    <w:rsid w:val="00CE3721"/>
    <w:rsid w:val="00CE3E29"/>
    <w:rsid w:val="00D066E1"/>
    <w:rsid w:val="00D14E11"/>
    <w:rsid w:val="00D17BB8"/>
    <w:rsid w:val="00D2678E"/>
    <w:rsid w:val="00D35261"/>
    <w:rsid w:val="00D828B4"/>
    <w:rsid w:val="00DA00FB"/>
    <w:rsid w:val="00DA67E3"/>
    <w:rsid w:val="00DA6F61"/>
    <w:rsid w:val="00DB2B25"/>
    <w:rsid w:val="00DE5517"/>
    <w:rsid w:val="00DF604F"/>
    <w:rsid w:val="00E16426"/>
    <w:rsid w:val="00E309C1"/>
    <w:rsid w:val="00E3416D"/>
    <w:rsid w:val="00EB2DA7"/>
    <w:rsid w:val="00EC236E"/>
    <w:rsid w:val="00EF2AA3"/>
    <w:rsid w:val="00F1077F"/>
    <w:rsid w:val="00F23127"/>
    <w:rsid w:val="00F44CDB"/>
    <w:rsid w:val="00F55A54"/>
    <w:rsid w:val="00F56CD4"/>
    <w:rsid w:val="00F61386"/>
    <w:rsid w:val="00F8185E"/>
    <w:rsid w:val="00FA6740"/>
    <w:rsid w:val="00FA7DC0"/>
    <w:rsid w:val="00FD43F5"/>
    <w:rsid w:val="00FF30BD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68D880-7490-4B87-A278-EF981AEF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54D"/>
    <w:pPr>
      <w:widowControl w:val="0"/>
      <w:suppressAutoHyphens/>
    </w:pPr>
    <w:rPr>
      <w:rFonts w:ascii="Times New Roman" w:eastAsia="Arial Unicode MS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D17BB8"/>
    <w:pPr>
      <w:widowControl/>
      <w:suppressAutoHyphens w:val="0"/>
      <w:spacing w:before="300" w:after="40" w:line="276" w:lineRule="auto"/>
      <w:outlineLvl w:val="0"/>
    </w:pPr>
    <w:rPr>
      <w:rFonts w:ascii="Calibri" w:eastAsia="Times New Roman" w:hAnsi="Calibri"/>
      <w:smallCaps/>
      <w:spacing w:val="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17BB8"/>
    <w:pPr>
      <w:widowControl/>
      <w:suppressAutoHyphens w:val="0"/>
      <w:spacing w:before="240" w:after="80" w:line="276" w:lineRule="auto"/>
      <w:outlineLvl w:val="1"/>
    </w:pPr>
    <w:rPr>
      <w:rFonts w:ascii="Calibri" w:eastAsia="Times New Roman" w:hAnsi="Calibri"/>
      <w:smallCaps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17BB8"/>
    <w:pPr>
      <w:widowControl/>
      <w:suppressAutoHyphens w:val="0"/>
      <w:spacing w:line="276" w:lineRule="auto"/>
      <w:outlineLvl w:val="2"/>
    </w:pPr>
    <w:rPr>
      <w:rFonts w:ascii="Calibri" w:eastAsia="Times New Roman" w:hAnsi="Calibri"/>
      <w:smallCaps/>
      <w:spacing w:val="5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17BB8"/>
    <w:pPr>
      <w:widowControl/>
      <w:suppressAutoHyphens w:val="0"/>
      <w:spacing w:before="240" w:line="276" w:lineRule="auto"/>
      <w:outlineLvl w:val="3"/>
    </w:pPr>
    <w:rPr>
      <w:rFonts w:ascii="Calibri" w:eastAsia="Times New Roman" w:hAnsi="Calibri"/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17BB8"/>
    <w:pPr>
      <w:widowControl/>
      <w:suppressAutoHyphens w:val="0"/>
      <w:spacing w:before="200" w:line="276" w:lineRule="auto"/>
      <w:outlineLvl w:val="4"/>
    </w:pPr>
    <w:rPr>
      <w:rFonts w:ascii="Calibri" w:eastAsia="Times New Roman" w:hAnsi="Calibri"/>
      <w:smallCaps/>
      <w:color w:val="75A675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17BB8"/>
    <w:pPr>
      <w:widowControl/>
      <w:suppressAutoHyphens w:val="0"/>
      <w:spacing w:line="276" w:lineRule="auto"/>
      <w:outlineLvl w:val="5"/>
    </w:pPr>
    <w:rPr>
      <w:rFonts w:ascii="Calibri" w:eastAsia="Times New Roman" w:hAnsi="Calibri"/>
      <w:smallCaps/>
      <w:color w:val="B0CCB0"/>
      <w:spacing w:val="5"/>
      <w:sz w:val="22"/>
      <w:szCs w:val="20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17BB8"/>
    <w:pPr>
      <w:widowControl/>
      <w:suppressAutoHyphens w:val="0"/>
      <w:spacing w:line="276" w:lineRule="auto"/>
      <w:outlineLvl w:val="6"/>
    </w:pPr>
    <w:rPr>
      <w:rFonts w:ascii="Calibri" w:eastAsia="Times New Roman" w:hAnsi="Calibri"/>
      <w:b/>
      <w:smallCaps/>
      <w:color w:val="B0CCB0"/>
      <w:spacing w:val="10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17BB8"/>
    <w:pPr>
      <w:widowControl/>
      <w:suppressAutoHyphens w:val="0"/>
      <w:spacing w:line="276" w:lineRule="auto"/>
      <w:outlineLvl w:val="7"/>
    </w:pPr>
    <w:rPr>
      <w:rFonts w:ascii="Calibri" w:eastAsia="Times New Roman" w:hAnsi="Calibri"/>
      <w:b/>
      <w:i/>
      <w:smallCaps/>
      <w:color w:val="75A675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17BB8"/>
    <w:pPr>
      <w:widowControl/>
      <w:suppressAutoHyphens w:val="0"/>
      <w:spacing w:line="276" w:lineRule="auto"/>
      <w:outlineLvl w:val="8"/>
    </w:pPr>
    <w:rPr>
      <w:rFonts w:ascii="Calibri" w:eastAsia="Times New Roman" w:hAnsi="Calibri"/>
      <w:b/>
      <w:i/>
      <w:smallCaps/>
      <w:color w:val="4A724A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7BB8"/>
    <w:rPr>
      <w:smallCaps/>
      <w:spacing w:val="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17BB8"/>
    <w:rPr>
      <w:smallCaps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D17BB8"/>
    <w:rPr>
      <w:smallCaps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D17BB8"/>
    <w:rPr>
      <w:smallCaps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D17BB8"/>
    <w:rPr>
      <w:smallCaps/>
      <w:color w:val="75A675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rsid w:val="00D17BB8"/>
    <w:rPr>
      <w:smallCaps/>
      <w:color w:val="B0CCB0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rsid w:val="00D17BB8"/>
    <w:rPr>
      <w:b/>
      <w:smallCaps/>
      <w:color w:val="B0CCB0"/>
      <w:spacing w:val="10"/>
    </w:rPr>
  </w:style>
  <w:style w:type="character" w:customStyle="1" w:styleId="Titre8Car">
    <w:name w:val="Titre 8 Car"/>
    <w:basedOn w:val="Policepardfaut"/>
    <w:link w:val="Titre8"/>
    <w:uiPriority w:val="9"/>
    <w:rsid w:val="00D17BB8"/>
    <w:rPr>
      <w:b/>
      <w:i/>
      <w:smallCaps/>
      <w:color w:val="75A675"/>
    </w:rPr>
  </w:style>
  <w:style w:type="character" w:customStyle="1" w:styleId="Titre9Car">
    <w:name w:val="Titre 9 Car"/>
    <w:basedOn w:val="Policepardfaut"/>
    <w:link w:val="Titre9"/>
    <w:uiPriority w:val="9"/>
    <w:rsid w:val="00D17BB8"/>
    <w:rPr>
      <w:b/>
      <w:i/>
      <w:smallCaps/>
      <w:color w:val="4A724A"/>
    </w:rPr>
  </w:style>
  <w:style w:type="paragraph" w:styleId="Lgende">
    <w:name w:val="caption"/>
    <w:basedOn w:val="Normal"/>
    <w:next w:val="Normal"/>
    <w:uiPriority w:val="35"/>
    <w:unhideWhenUsed/>
    <w:qFormat/>
    <w:rsid w:val="00D17BB8"/>
    <w:pPr>
      <w:widowControl/>
      <w:suppressAutoHyphens w:val="0"/>
      <w:spacing w:after="200" w:line="276" w:lineRule="auto"/>
      <w:jc w:val="both"/>
    </w:pPr>
    <w:rPr>
      <w:rFonts w:ascii="Calibri" w:eastAsia="Times New Roman" w:hAnsi="Calibri"/>
      <w:b/>
      <w:bCs/>
      <w:caps/>
      <w:sz w:val="16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uiPriority w:val="10"/>
    <w:qFormat/>
    <w:locked/>
    <w:rsid w:val="00D17BB8"/>
    <w:pPr>
      <w:widowControl/>
      <w:pBdr>
        <w:top w:val="single" w:sz="12" w:space="1" w:color="B0CCB0"/>
      </w:pBdr>
      <w:suppressAutoHyphens w:val="0"/>
      <w:spacing w:after="200"/>
      <w:jc w:val="right"/>
    </w:pPr>
    <w:rPr>
      <w:rFonts w:ascii="Calibri" w:eastAsia="Times New Roman" w:hAnsi="Calibri"/>
      <w:smallCaps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D17BB8"/>
    <w:rPr>
      <w:smallCaps/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locked/>
    <w:rsid w:val="00D17BB8"/>
    <w:pPr>
      <w:widowControl/>
      <w:suppressAutoHyphens w:val="0"/>
      <w:spacing w:after="720"/>
      <w:jc w:val="right"/>
    </w:pPr>
    <w:rPr>
      <w:rFonts w:ascii="Cambria" w:eastAsiaTheme="majorEastAsia" w:hAnsi="Cambria" w:cstheme="majorBidi"/>
      <w:sz w:val="20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D17BB8"/>
    <w:rPr>
      <w:rFonts w:ascii="Cambria" w:eastAsiaTheme="majorEastAsia" w:hAnsi="Cambria" w:cstheme="majorBidi"/>
      <w:szCs w:val="22"/>
    </w:rPr>
  </w:style>
  <w:style w:type="character" w:styleId="lev">
    <w:name w:val="Strong"/>
    <w:uiPriority w:val="22"/>
    <w:qFormat/>
    <w:locked/>
    <w:rsid w:val="00D17BB8"/>
    <w:rPr>
      <w:b/>
      <w:color w:val="B0CCB0"/>
    </w:rPr>
  </w:style>
  <w:style w:type="character" w:styleId="Accentuation">
    <w:name w:val="Emphasis"/>
    <w:uiPriority w:val="20"/>
    <w:qFormat/>
    <w:locked/>
    <w:rsid w:val="00D17BB8"/>
    <w:rPr>
      <w:b/>
      <w:i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D17BB8"/>
    <w:pPr>
      <w:widowControl/>
      <w:suppressAutoHyphens w:val="0"/>
      <w:jc w:val="both"/>
    </w:pPr>
    <w:rPr>
      <w:rFonts w:ascii="Calibri" w:eastAsia="Times New Roman" w:hAnsi="Calibri"/>
      <w:sz w:val="20"/>
      <w:szCs w:val="20"/>
      <w:lang w:val="en-US" w:eastAsia="en-US" w:bidi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17BB8"/>
  </w:style>
  <w:style w:type="paragraph" w:styleId="Paragraphedeliste">
    <w:name w:val="List Paragraph"/>
    <w:basedOn w:val="Normal"/>
    <w:uiPriority w:val="34"/>
    <w:qFormat/>
    <w:rsid w:val="00D17BB8"/>
    <w:pPr>
      <w:widowControl/>
      <w:suppressAutoHyphens w:val="0"/>
      <w:spacing w:after="200" w:line="276" w:lineRule="auto"/>
      <w:ind w:left="720"/>
      <w:contextualSpacing/>
      <w:jc w:val="both"/>
    </w:pPr>
    <w:rPr>
      <w:rFonts w:ascii="Calibri" w:eastAsia="Times New Roman" w:hAnsi="Calibri"/>
      <w:sz w:val="20"/>
      <w:szCs w:val="20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D17BB8"/>
    <w:pPr>
      <w:widowControl/>
      <w:suppressAutoHyphens w:val="0"/>
      <w:spacing w:after="200" w:line="276" w:lineRule="auto"/>
      <w:jc w:val="both"/>
    </w:pPr>
    <w:rPr>
      <w:rFonts w:ascii="Calibri" w:eastAsia="Times New Roman" w:hAnsi="Calibri"/>
      <w:i/>
      <w:sz w:val="20"/>
      <w:szCs w:val="20"/>
    </w:rPr>
  </w:style>
  <w:style w:type="character" w:customStyle="1" w:styleId="CitationCar">
    <w:name w:val="Citation Car"/>
    <w:basedOn w:val="Policepardfaut"/>
    <w:link w:val="Citation"/>
    <w:uiPriority w:val="29"/>
    <w:rsid w:val="00D17BB8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17BB8"/>
    <w:pPr>
      <w:widowControl/>
      <w:pBdr>
        <w:top w:val="single" w:sz="8" w:space="10" w:color="75A675"/>
        <w:left w:val="single" w:sz="8" w:space="10" w:color="75A675"/>
        <w:bottom w:val="single" w:sz="8" w:space="10" w:color="75A675"/>
        <w:right w:val="single" w:sz="8" w:space="10" w:color="75A675"/>
      </w:pBdr>
      <w:shd w:val="clear" w:color="auto" w:fill="B0CCB0"/>
      <w:suppressAutoHyphens w:val="0"/>
      <w:spacing w:before="140" w:after="140" w:line="276" w:lineRule="auto"/>
      <w:ind w:left="1440" w:right="1440"/>
      <w:jc w:val="both"/>
    </w:pPr>
    <w:rPr>
      <w:rFonts w:ascii="Calibri" w:eastAsia="Times New Roman" w:hAnsi="Calibri"/>
      <w:b/>
      <w:i/>
      <w:color w:val="FFFFFF"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17BB8"/>
    <w:rPr>
      <w:b/>
      <w:i/>
      <w:color w:val="FFFFFF"/>
      <w:shd w:val="clear" w:color="auto" w:fill="B0CCB0"/>
    </w:rPr>
  </w:style>
  <w:style w:type="character" w:styleId="Emphaseple">
    <w:name w:val="Subtle Emphasis"/>
    <w:uiPriority w:val="19"/>
    <w:qFormat/>
    <w:rsid w:val="00D17BB8"/>
    <w:rPr>
      <w:i/>
    </w:rPr>
  </w:style>
  <w:style w:type="character" w:styleId="Emphaseintense">
    <w:name w:val="Intense Emphasis"/>
    <w:uiPriority w:val="21"/>
    <w:qFormat/>
    <w:rsid w:val="00D17BB8"/>
    <w:rPr>
      <w:b/>
      <w:i/>
      <w:color w:val="B0CCB0"/>
      <w:spacing w:val="10"/>
    </w:rPr>
  </w:style>
  <w:style w:type="character" w:styleId="Rfrenceple">
    <w:name w:val="Subtle Reference"/>
    <w:uiPriority w:val="31"/>
    <w:qFormat/>
    <w:rsid w:val="00D17BB8"/>
    <w:rPr>
      <w:b/>
    </w:rPr>
  </w:style>
  <w:style w:type="character" w:styleId="Rfrenceintense">
    <w:name w:val="Intense Reference"/>
    <w:uiPriority w:val="32"/>
    <w:qFormat/>
    <w:rsid w:val="00D17BB8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D17BB8"/>
    <w:rPr>
      <w:rFonts w:ascii="Cambria" w:eastAsiaTheme="majorEastAsia" w:hAnsi="Cambria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17BB8"/>
    <w:pPr>
      <w:outlineLvl w:val="9"/>
    </w:pPr>
    <w:rPr>
      <w:lang w:val="en-US" w:eastAsia="en-US" w:bidi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294642"/>
    <w:pPr>
      <w:widowControl/>
      <w:suppressAutoHyphens w:val="0"/>
      <w:spacing w:after="120" w:line="276" w:lineRule="auto"/>
      <w:jc w:val="both"/>
    </w:pPr>
    <w:rPr>
      <w:rFonts w:ascii="Calibri" w:eastAsia="Times New Roman" w:hAnsi="Calibri"/>
      <w:sz w:val="20"/>
      <w:szCs w:val="20"/>
      <w:lang w:val="en-US" w:eastAsia="en-US" w:bidi="en-US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94642"/>
    <w:rPr>
      <w:rFonts w:eastAsia="Arial Unicode MS"/>
      <w:sz w:val="24"/>
      <w:szCs w:val="24"/>
    </w:rPr>
  </w:style>
  <w:style w:type="character" w:styleId="Marquedecommentaire">
    <w:name w:val="annotation reference"/>
    <w:uiPriority w:val="99"/>
    <w:semiHidden/>
    <w:unhideWhenUsed/>
    <w:rsid w:val="005A354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A354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A354D"/>
    <w:rPr>
      <w:rFonts w:ascii="Times New Roman" w:eastAsia="Arial Unicode MS" w:hAnsi="Times New Roman"/>
    </w:rPr>
  </w:style>
  <w:style w:type="table" w:styleId="Grilledutableau">
    <w:name w:val="Table Grid"/>
    <w:basedOn w:val="TableauNormal"/>
    <w:uiPriority w:val="59"/>
    <w:rsid w:val="005A354D"/>
    <w:rPr>
      <w:rFonts w:ascii="Times New Roman" w:eastAsia="Arial Unicode MS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A354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354D"/>
    <w:rPr>
      <w:rFonts w:ascii="Tahoma" w:eastAsia="Arial Unicode MS" w:hAnsi="Tahoma" w:cs="Tahoma"/>
      <w:sz w:val="16"/>
      <w:szCs w:val="16"/>
    </w:rPr>
  </w:style>
  <w:style w:type="character" w:styleId="Numrodeligne">
    <w:name w:val="line number"/>
    <w:basedOn w:val="Policepardfaut"/>
    <w:uiPriority w:val="99"/>
    <w:semiHidden/>
    <w:unhideWhenUsed/>
    <w:rsid w:val="005A354D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605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605DD"/>
    <w:rPr>
      <w:rFonts w:ascii="Times New Roman" w:eastAsia="Arial Unicode MS" w:hAnsi="Times New Roman"/>
      <w:b/>
      <w:bCs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FF30BD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FF30BD"/>
    <w:rPr>
      <w:rFonts w:ascii="Tahoma" w:eastAsia="Arial Unicode M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Fonderie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1099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2017-12-05T11:16:00Z</dcterms:created>
  <dcterms:modified xsi:type="dcterms:W3CDTF">2017-12-05T11:16:00Z</dcterms:modified>
</cp:coreProperties>
</file>