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E70" w:rsidRPr="00916E9C" w:rsidRDefault="007D6E70" w:rsidP="007D6E70">
      <w:pPr>
        <w:spacing w:after="0" w:line="240" w:lineRule="auto"/>
        <w:rPr>
          <w:rFonts w:asciiTheme="majorHAnsi" w:eastAsia="Times New Roman" w:hAnsiTheme="majorHAnsi" w:cs="Times New Roman"/>
          <w:b/>
          <w:sz w:val="28"/>
          <w:szCs w:val="28"/>
          <w:lang w:eastAsia="en-GB"/>
        </w:rPr>
      </w:pPr>
      <w:r w:rsidRPr="00916E9C">
        <w:rPr>
          <w:rFonts w:asciiTheme="majorHAnsi" w:eastAsia="Times New Roman" w:hAnsiTheme="majorHAnsi" w:cs="Times New Roman"/>
          <w:b/>
          <w:sz w:val="28"/>
          <w:szCs w:val="28"/>
          <w:lang w:eastAsia="en-GB"/>
        </w:rPr>
        <w:t>Supplementary Figure captions</w:t>
      </w:r>
    </w:p>
    <w:p w:rsidR="007D6E70" w:rsidRDefault="007D6E70" w:rsidP="007D6E70">
      <w:pPr>
        <w:spacing w:after="0" w:line="240" w:lineRule="auto"/>
        <w:rPr>
          <w:rFonts w:asciiTheme="majorHAnsi" w:eastAsia="Times New Roman" w:hAnsiTheme="majorHAnsi" w:cs="Times New Roman"/>
          <w:sz w:val="24"/>
          <w:szCs w:val="24"/>
          <w:lang w:eastAsia="en-GB"/>
        </w:rPr>
      </w:pPr>
    </w:p>
    <w:p w:rsidR="007D6E70" w:rsidRDefault="007D6E70" w:rsidP="007D6E70">
      <w:pPr>
        <w:spacing w:after="0" w:line="240" w:lineRule="auto"/>
        <w:rPr>
          <w:rFonts w:asciiTheme="majorHAnsi" w:eastAsia="Times New Roman" w:hAnsiTheme="majorHAnsi" w:cs="Times New Roman"/>
          <w:b/>
          <w:sz w:val="24"/>
          <w:szCs w:val="24"/>
          <w:lang w:eastAsia="en-GB"/>
        </w:rPr>
      </w:pPr>
      <w:r w:rsidRPr="00916E9C">
        <w:rPr>
          <w:rFonts w:asciiTheme="majorHAnsi" w:eastAsia="Times New Roman" w:hAnsiTheme="majorHAnsi" w:cs="Times New Roman"/>
          <w:b/>
          <w:sz w:val="24"/>
          <w:szCs w:val="24"/>
          <w:lang w:eastAsia="en-GB"/>
        </w:rPr>
        <w:t>Fig. S1</w:t>
      </w:r>
    </w:p>
    <w:p w:rsidR="007D6E70" w:rsidRDefault="007D6E70" w:rsidP="007D6E70">
      <w:pPr>
        <w:spacing w:after="0" w:line="240" w:lineRule="auto"/>
        <w:rPr>
          <w:rFonts w:ascii="Cambria" w:eastAsia="Times New Roman" w:hAnsi="Cambria" w:cs="Arial"/>
          <w:sz w:val="24"/>
          <w:szCs w:val="24"/>
          <w:lang w:eastAsia="en-GB"/>
        </w:rPr>
      </w:pPr>
      <w:r>
        <w:rPr>
          <w:rFonts w:ascii="Cambria" w:eastAsia="Times New Roman" w:hAnsi="Cambria"/>
          <w:b/>
          <w:bCs/>
          <w:sz w:val="24"/>
          <w:szCs w:val="24"/>
          <w:lang w:eastAsia="en-GB"/>
        </w:rPr>
        <w:t xml:space="preserve">Molecular Phylogenetic analysis of all rounded/small </w:t>
      </w:r>
      <w:r w:rsidRPr="00916E9C">
        <w:rPr>
          <w:rFonts w:ascii="Cambria" w:eastAsia="Times New Roman" w:hAnsi="Cambria"/>
          <w:b/>
          <w:bCs/>
          <w:i/>
          <w:sz w:val="24"/>
          <w:szCs w:val="24"/>
          <w:lang w:eastAsia="en-GB"/>
        </w:rPr>
        <w:t>S. pombe</w:t>
      </w:r>
      <w:r>
        <w:rPr>
          <w:rFonts w:ascii="Cambria" w:eastAsia="Times New Roman" w:hAnsi="Cambria"/>
          <w:b/>
          <w:bCs/>
          <w:sz w:val="24"/>
          <w:szCs w:val="24"/>
          <w:lang w:eastAsia="en-GB"/>
        </w:rPr>
        <w:t xml:space="preserve"> phenotype inducing strains using the Maximum Likelihood method </w:t>
      </w:r>
    </w:p>
    <w:p w:rsidR="007D6E70" w:rsidRDefault="007D6E70" w:rsidP="007D6E70">
      <w:pPr>
        <w:spacing w:after="0" w:line="240" w:lineRule="auto"/>
        <w:rPr>
          <w:rFonts w:ascii="Cambria" w:eastAsia="Calibri" w:hAnsi="Cambria" w:cs="Times New Roman"/>
          <w:sz w:val="24"/>
          <w:szCs w:val="24"/>
        </w:rPr>
      </w:pPr>
      <w:r>
        <w:rPr>
          <w:rFonts w:ascii="Cambria" w:eastAsia="Times New Roman" w:hAnsi="Cambria" w:cs="Arial"/>
          <w:sz w:val="24"/>
          <w:szCs w:val="24"/>
          <w:lang w:eastAsia="en-GB"/>
        </w:rPr>
        <w:t>The evolutionary history was inferred by using the Maximum Likelihood method based on the Tamura-Nei model [88]. The tree with the highest log likelihood (-4089.01) is shown. The percentage of trees in which the associated taxa clustered together is shown next to the branches. Initial tree(s) for the heuristic search were obtained automatically by applying Neighbor-Join and BioNJ algorithms to a matrix of pairwise distances estimated using the Maximum Composite Likelihood (MCL) approach, and then selecting the topology with superior log likelihood value. The tree is drawn to scale, with branch lengths measured in the number of substitutions per site. The analysis involved 143 nucleotide sequences. Evolutionary analyses were conducted using MEGA7 [ 2016].</w:t>
      </w:r>
    </w:p>
    <w:p w:rsidR="007D6E70" w:rsidRDefault="007D6E70" w:rsidP="007D6E70">
      <w:pPr>
        <w:spacing w:after="0" w:line="240" w:lineRule="auto"/>
        <w:rPr>
          <w:rFonts w:asciiTheme="majorHAnsi" w:eastAsia="Times New Roman" w:hAnsiTheme="majorHAnsi" w:cs="Times New Roman"/>
          <w:b/>
          <w:sz w:val="24"/>
          <w:szCs w:val="24"/>
          <w:lang w:eastAsia="en-GB"/>
        </w:rPr>
      </w:pPr>
    </w:p>
    <w:p w:rsidR="007D6E70" w:rsidRPr="00916E9C" w:rsidRDefault="007D6E70" w:rsidP="007D6E70">
      <w:pPr>
        <w:spacing w:after="0" w:line="240" w:lineRule="auto"/>
        <w:rPr>
          <w:rFonts w:asciiTheme="majorHAnsi" w:eastAsia="Times New Roman" w:hAnsiTheme="majorHAnsi" w:cs="Times New Roman"/>
          <w:b/>
          <w:sz w:val="24"/>
          <w:szCs w:val="24"/>
          <w:lang w:eastAsia="en-GB"/>
        </w:rPr>
      </w:pPr>
      <w:r>
        <w:rPr>
          <w:rFonts w:asciiTheme="majorHAnsi" w:eastAsia="Times New Roman" w:hAnsiTheme="majorHAnsi" w:cs="Times New Roman"/>
          <w:b/>
          <w:sz w:val="24"/>
          <w:szCs w:val="24"/>
          <w:lang w:eastAsia="en-GB"/>
        </w:rPr>
        <w:t>Fig. S2</w:t>
      </w:r>
    </w:p>
    <w:p w:rsidR="007D6E70" w:rsidRDefault="007D6E70" w:rsidP="007D6E70">
      <w:pPr>
        <w:spacing w:after="0" w:line="240" w:lineRule="auto"/>
        <w:rPr>
          <w:rFonts w:ascii="Cambria" w:eastAsia="Times New Roman" w:hAnsi="Cambria" w:cs="Arial"/>
          <w:sz w:val="24"/>
          <w:szCs w:val="24"/>
          <w:lang w:eastAsia="en-GB"/>
        </w:rPr>
      </w:pPr>
      <w:r>
        <w:rPr>
          <w:rFonts w:ascii="Cambria" w:eastAsia="Times New Roman" w:hAnsi="Cambria"/>
          <w:b/>
          <w:bCs/>
          <w:sz w:val="24"/>
          <w:szCs w:val="24"/>
          <w:lang w:eastAsia="en-GB"/>
        </w:rPr>
        <w:t xml:space="preserve">Molecular Phylogenetic analysis of candicidin only producing strains by the Maximum Likelihood method </w:t>
      </w:r>
    </w:p>
    <w:p w:rsidR="007D6E70" w:rsidRDefault="007D6E70" w:rsidP="007D6E70">
      <w:pPr>
        <w:spacing w:after="0" w:line="240" w:lineRule="auto"/>
        <w:jc w:val="both"/>
        <w:rPr>
          <w:rFonts w:ascii="Cambria" w:eastAsia="Times New Roman" w:hAnsi="Cambria" w:cs="Arial"/>
          <w:sz w:val="24"/>
          <w:szCs w:val="24"/>
          <w:lang w:eastAsia="en-GB"/>
        </w:rPr>
      </w:pPr>
      <w:r>
        <w:rPr>
          <w:rFonts w:ascii="Cambria" w:eastAsia="Times New Roman" w:hAnsi="Cambria" w:cs="Arial"/>
          <w:sz w:val="24"/>
          <w:szCs w:val="24"/>
          <w:lang w:eastAsia="en-GB"/>
        </w:rPr>
        <w:t xml:space="preserve">The evolutionary history was inferred by using the Maximum Likelihood method based on the Tamura-Nei model [88]. The tree with the highest log likelihood (-3286.00) is shown. The percentage of trees in which the associated taxa clustered together is shown next to the branches. Initial tree(s) for the heuristic search were obtained automatically by applying Neighbor-Join and BioNJ algorithms to a matrix of pairwise distances estimated using the Maximum Composite Likelihood (MCL) approach, and then selecting the topology with superior log likelihood value. The tree is drawn to scale, with branch lengths measured in the number of substitutions per site. The analysis involved 35 nucleotide sequences. All positions containing gaps and missing data were eliminated. Evolutionary analyses were conducted using MEGA7 [2016]. </w:t>
      </w:r>
    </w:p>
    <w:p w:rsidR="007D6E70" w:rsidRDefault="007D6E70" w:rsidP="007D6E70">
      <w:pPr>
        <w:spacing w:after="0" w:line="240" w:lineRule="auto"/>
        <w:rPr>
          <w:rFonts w:ascii="Cambria" w:eastAsia="Times New Roman" w:hAnsi="Cambria" w:cs="Arial"/>
          <w:b/>
          <w:sz w:val="24"/>
          <w:szCs w:val="24"/>
          <w:lang w:eastAsia="en-GB"/>
        </w:rPr>
      </w:pPr>
    </w:p>
    <w:p w:rsidR="007D6E70" w:rsidRDefault="007D6E70" w:rsidP="007D6E70">
      <w:pPr>
        <w:spacing w:after="0" w:line="240" w:lineRule="auto"/>
        <w:rPr>
          <w:rFonts w:ascii="Cambria" w:eastAsia="Times New Roman" w:hAnsi="Cambria" w:cs="Arial"/>
          <w:b/>
          <w:sz w:val="24"/>
          <w:szCs w:val="24"/>
          <w:lang w:eastAsia="en-GB"/>
        </w:rPr>
      </w:pPr>
      <w:r>
        <w:rPr>
          <w:rFonts w:ascii="Cambria" w:eastAsia="Times New Roman" w:hAnsi="Cambria" w:cs="Arial"/>
          <w:b/>
          <w:sz w:val="24"/>
          <w:szCs w:val="24"/>
          <w:lang w:eastAsia="en-GB"/>
        </w:rPr>
        <w:t>Fig. S3.</w:t>
      </w:r>
    </w:p>
    <w:p w:rsidR="007D6E70" w:rsidRDefault="007D6E70" w:rsidP="007D6E70">
      <w:pPr>
        <w:spacing w:after="0" w:line="240" w:lineRule="auto"/>
        <w:rPr>
          <w:rFonts w:ascii="Cambria" w:hAnsi="Cambria"/>
          <w:sz w:val="24"/>
          <w:szCs w:val="24"/>
        </w:rPr>
      </w:pPr>
      <w:r>
        <w:rPr>
          <w:rFonts w:ascii="Cambria" w:hAnsi="Cambria"/>
          <w:b/>
          <w:sz w:val="24"/>
          <w:szCs w:val="24"/>
        </w:rPr>
        <w:t xml:space="preserve">Molecular Phylogenetic analysis of </w:t>
      </w:r>
      <w:r w:rsidRPr="00916E9C">
        <w:rPr>
          <w:rFonts w:ascii="Cambria" w:hAnsi="Cambria"/>
          <w:b/>
          <w:i/>
          <w:sz w:val="24"/>
          <w:szCs w:val="24"/>
        </w:rPr>
        <w:t xml:space="preserve">S. </w:t>
      </w:r>
      <w:r>
        <w:rPr>
          <w:rFonts w:ascii="Cambria" w:hAnsi="Cambria"/>
          <w:b/>
          <w:i/>
          <w:sz w:val="24"/>
          <w:szCs w:val="24"/>
        </w:rPr>
        <w:t>enissocaesilis</w:t>
      </w:r>
      <w:r>
        <w:rPr>
          <w:rFonts w:ascii="Cambria" w:hAnsi="Cambria"/>
          <w:b/>
          <w:sz w:val="24"/>
          <w:szCs w:val="24"/>
        </w:rPr>
        <w:t xml:space="preserve"> related strains identified during the study by Maximum Likelihood method.</w:t>
      </w:r>
      <w:r>
        <w:rPr>
          <w:rFonts w:ascii="Cambria" w:hAnsi="Cambria"/>
          <w:sz w:val="24"/>
          <w:szCs w:val="24"/>
        </w:rPr>
        <w:t xml:space="preserve"> </w:t>
      </w:r>
    </w:p>
    <w:p w:rsidR="007D6E70" w:rsidRPr="00916E9C" w:rsidRDefault="007D6E70" w:rsidP="007D6E70">
      <w:pPr>
        <w:spacing w:after="0" w:line="240" w:lineRule="auto"/>
        <w:rPr>
          <w:rFonts w:ascii="Cambria" w:eastAsia="Calibri" w:hAnsi="Cambria" w:cs="Times New Roman"/>
          <w:sz w:val="24"/>
          <w:szCs w:val="24"/>
        </w:rPr>
      </w:pPr>
      <w:r>
        <w:rPr>
          <w:rFonts w:ascii="Cambria" w:hAnsi="Cambria"/>
          <w:sz w:val="24"/>
          <w:szCs w:val="24"/>
        </w:rPr>
        <w:t xml:space="preserve">The evolutionary history was inferred by using the Maximum Likelihood method based on the Tamura-Nei model [88]. The tree with the highest log likelihood (-3070.23) is shown. The percentage of trees in which the associated taxa clustered together is shown next to the branches. Initial tree(s) for the heuristic search were obtained automatically by applying Neighbor-Join and BioNJ algorithms to a matrix of pairwise distances estimated using the Maximum Composite Likelihood (MCL) approach, and then selecting the topology with superior log likelihood value. The tree is drawn to scale, with branch lengths measured in the number of substitutions per site. The analysis involved 18 nucleotide sequences. All positions containing gaps and missing data were eliminated. Evolutionary analyses were conducted using MEGA7 [2016]. </w:t>
      </w:r>
    </w:p>
    <w:p w:rsidR="007D6E70" w:rsidRDefault="007D6E70" w:rsidP="007D6E70">
      <w:pPr>
        <w:spacing w:after="0" w:line="240" w:lineRule="auto"/>
        <w:rPr>
          <w:rFonts w:asciiTheme="majorHAnsi" w:eastAsia="Times New Roman" w:hAnsiTheme="majorHAnsi" w:cs="Times New Roman"/>
          <w:sz w:val="24"/>
          <w:szCs w:val="24"/>
          <w:lang w:eastAsia="en-GB"/>
        </w:rPr>
      </w:pPr>
    </w:p>
    <w:p w:rsidR="007D6E70" w:rsidRPr="00916E9C" w:rsidRDefault="007D6E70" w:rsidP="007D6E70">
      <w:pPr>
        <w:spacing w:after="0" w:line="240" w:lineRule="auto"/>
        <w:rPr>
          <w:rFonts w:asciiTheme="majorHAnsi" w:eastAsia="Times New Roman" w:hAnsiTheme="majorHAnsi" w:cs="Times New Roman"/>
          <w:b/>
          <w:sz w:val="24"/>
          <w:szCs w:val="24"/>
          <w:lang w:eastAsia="en-GB"/>
        </w:rPr>
      </w:pPr>
      <w:r w:rsidRPr="00916E9C">
        <w:rPr>
          <w:rFonts w:asciiTheme="majorHAnsi" w:eastAsia="Times New Roman" w:hAnsiTheme="majorHAnsi" w:cs="Times New Roman"/>
          <w:b/>
          <w:sz w:val="24"/>
          <w:szCs w:val="24"/>
          <w:lang w:eastAsia="en-GB"/>
        </w:rPr>
        <w:t>Table S1</w:t>
      </w:r>
    </w:p>
    <w:p w:rsidR="007D6E70" w:rsidRDefault="007D6E70" w:rsidP="007D6E70">
      <w:pPr>
        <w:spacing w:after="0"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 xml:space="preserve">Table providing a list of strains investigated in the present study which induce a small/rounded </w:t>
      </w:r>
      <w:r w:rsidRPr="00876965">
        <w:rPr>
          <w:rFonts w:asciiTheme="majorHAnsi" w:eastAsia="Times New Roman" w:hAnsiTheme="majorHAnsi" w:cs="Times New Roman"/>
          <w:i/>
          <w:sz w:val="24"/>
          <w:szCs w:val="24"/>
          <w:lang w:eastAsia="en-GB"/>
        </w:rPr>
        <w:t>S. pombe</w:t>
      </w:r>
      <w:r>
        <w:rPr>
          <w:rFonts w:asciiTheme="majorHAnsi" w:eastAsia="Times New Roman" w:hAnsiTheme="majorHAnsi" w:cs="Times New Roman"/>
          <w:sz w:val="24"/>
          <w:szCs w:val="24"/>
          <w:lang w:eastAsia="en-GB"/>
        </w:rPr>
        <w:t xml:space="preserve"> phenotype and the corresponding 16s rRNA sequencing data, the </w:t>
      </w:r>
      <w:r>
        <w:rPr>
          <w:rFonts w:asciiTheme="majorHAnsi" w:eastAsia="Times New Roman" w:hAnsiTheme="majorHAnsi" w:cs="Times New Roman"/>
          <w:sz w:val="24"/>
          <w:szCs w:val="24"/>
          <w:lang w:eastAsia="en-GB"/>
        </w:rPr>
        <w:lastRenderedPageBreak/>
        <w:t xml:space="preserve">most closely related described named species and natural products which they synthesize, as determined during the course of the study. </w:t>
      </w:r>
    </w:p>
    <w:p w:rsidR="007D6E70" w:rsidRDefault="007D6E70" w:rsidP="007D6E70">
      <w:pPr>
        <w:spacing w:after="0" w:line="240" w:lineRule="auto"/>
        <w:rPr>
          <w:rFonts w:asciiTheme="majorHAnsi" w:eastAsia="Times New Roman" w:hAnsiTheme="majorHAnsi" w:cs="Times New Roman"/>
          <w:sz w:val="24"/>
          <w:szCs w:val="24"/>
          <w:lang w:eastAsia="en-GB"/>
        </w:rPr>
      </w:pPr>
    </w:p>
    <w:p w:rsidR="007D6E70" w:rsidRPr="00916E9C" w:rsidRDefault="007D6E70" w:rsidP="007D6E70">
      <w:pPr>
        <w:spacing w:after="0" w:line="240" w:lineRule="auto"/>
        <w:rPr>
          <w:rFonts w:asciiTheme="majorHAnsi" w:eastAsia="Times New Roman" w:hAnsiTheme="majorHAnsi" w:cs="Times New Roman"/>
          <w:b/>
          <w:sz w:val="24"/>
          <w:szCs w:val="24"/>
          <w:lang w:eastAsia="en-GB"/>
        </w:rPr>
      </w:pPr>
      <w:r w:rsidRPr="00916E9C">
        <w:rPr>
          <w:rFonts w:asciiTheme="majorHAnsi" w:eastAsia="Times New Roman" w:hAnsiTheme="majorHAnsi" w:cs="Times New Roman"/>
          <w:b/>
          <w:sz w:val="24"/>
          <w:szCs w:val="24"/>
          <w:lang w:eastAsia="en-GB"/>
        </w:rPr>
        <w:t>Table S2</w:t>
      </w:r>
    </w:p>
    <w:p w:rsidR="007D6E70" w:rsidRDefault="007D6E70" w:rsidP="007D6E70">
      <w:pPr>
        <w:spacing w:after="0" w:line="240" w:lineRule="auto"/>
        <w:rPr>
          <w:rFonts w:asciiTheme="majorHAnsi" w:eastAsia="Times New Roman" w:hAnsiTheme="majorHAnsi" w:cs="Times New Roman"/>
          <w:sz w:val="24"/>
          <w:szCs w:val="24"/>
          <w:lang w:eastAsia="en-GB"/>
        </w:rPr>
      </w:pPr>
      <w:r>
        <w:rPr>
          <w:rFonts w:asciiTheme="majorHAnsi" w:eastAsia="Times New Roman" w:hAnsiTheme="majorHAnsi" w:cs="Times New Roman"/>
          <w:sz w:val="24"/>
          <w:szCs w:val="24"/>
          <w:lang w:eastAsia="en-GB"/>
        </w:rPr>
        <w:t xml:space="preserve">Table providing a list of additional strains investigated in the present study (which were not previously known to induce a small/rounded </w:t>
      </w:r>
      <w:r w:rsidRPr="00876965">
        <w:rPr>
          <w:rFonts w:asciiTheme="majorHAnsi" w:eastAsia="Times New Roman" w:hAnsiTheme="majorHAnsi" w:cs="Times New Roman"/>
          <w:i/>
          <w:sz w:val="24"/>
          <w:szCs w:val="24"/>
          <w:lang w:eastAsia="en-GB"/>
        </w:rPr>
        <w:t>S. pombe</w:t>
      </w:r>
      <w:r>
        <w:rPr>
          <w:rFonts w:asciiTheme="majorHAnsi" w:eastAsia="Times New Roman" w:hAnsiTheme="majorHAnsi" w:cs="Times New Roman"/>
          <w:sz w:val="24"/>
          <w:szCs w:val="24"/>
          <w:lang w:eastAsia="en-GB"/>
        </w:rPr>
        <w:t xml:space="preserve"> phenotype) and the corresponding 16s rRNA sequencing data, the most closely related described named species and natural products which they synthesize, as determined during the course of the study. </w:t>
      </w:r>
    </w:p>
    <w:p w:rsidR="007D6E70" w:rsidRDefault="007D6E70" w:rsidP="007D6E70">
      <w:pPr>
        <w:spacing w:after="0" w:line="240" w:lineRule="auto"/>
        <w:rPr>
          <w:rFonts w:asciiTheme="majorHAnsi" w:eastAsia="Times New Roman" w:hAnsiTheme="majorHAnsi" w:cs="Times New Roman"/>
          <w:sz w:val="24"/>
          <w:szCs w:val="24"/>
          <w:lang w:eastAsia="en-GB"/>
        </w:rPr>
      </w:pPr>
    </w:p>
    <w:p w:rsidR="007D6E70" w:rsidRPr="00333ED1" w:rsidRDefault="007D6E70" w:rsidP="007D6E70">
      <w:pPr>
        <w:spacing w:after="0" w:line="240" w:lineRule="auto"/>
        <w:rPr>
          <w:rFonts w:asciiTheme="majorHAnsi" w:eastAsia="Times New Roman" w:hAnsiTheme="majorHAnsi" w:cs="Times New Roman"/>
          <w:sz w:val="24"/>
          <w:szCs w:val="24"/>
          <w:lang w:eastAsia="en-GB"/>
        </w:rPr>
      </w:pPr>
    </w:p>
    <w:p w:rsidR="00C955D1" w:rsidRDefault="00C955D1">
      <w:bookmarkStart w:id="0" w:name="_GoBack"/>
      <w:bookmarkEnd w:id="0"/>
    </w:p>
    <w:sectPr w:rsidR="00C955D1">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C41" w:rsidRDefault="007D6E70" w:rsidP="00AC7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D0C41" w:rsidRDefault="007D6E70" w:rsidP="00AC7F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C41" w:rsidRDefault="007D6E70" w:rsidP="00AC7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D0C41" w:rsidRDefault="007D6E70" w:rsidP="00AC7FBD">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23F"/>
    <w:rsid w:val="0000385D"/>
    <w:rsid w:val="00005A6B"/>
    <w:rsid w:val="00006F8B"/>
    <w:rsid w:val="00016CD9"/>
    <w:rsid w:val="00017B77"/>
    <w:rsid w:val="00017E75"/>
    <w:rsid w:val="0002243B"/>
    <w:rsid w:val="00030EB7"/>
    <w:rsid w:val="000323E4"/>
    <w:rsid w:val="00053BD9"/>
    <w:rsid w:val="00053C57"/>
    <w:rsid w:val="00063DDE"/>
    <w:rsid w:val="00064460"/>
    <w:rsid w:val="00066D12"/>
    <w:rsid w:val="0007443C"/>
    <w:rsid w:val="000750FE"/>
    <w:rsid w:val="000753B4"/>
    <w:rsid w:val="000766FD"/>
    <w:rsid w:val="00081714"/>
    <w:rsid w:val="000864F0"/>
    <w:rsid w:val="00091391"/>
    <w:rsid w:val="00094E02"/>
    <w:rsid w:val="0009524B"/>
    <w:rsid w:val="000A26B5"/>
    <w:rsid w:val="000A2EAD"/>
    <w:rsid w:val="000A3FDD"/>
    <w:rsid w:val="000C5679"/>
    <w:rsid w:val="000E0C8F"/>
    <w:rsid w:val="000F53D3"/>
    <w:rsid w:val="0010113C"/>
    <w:rsid w:val="001070BE"/>
    <w:rsid w:val="00120C58"/>
    <w:rsid w:val="00132318"/>
    <w:rsid w:val="0013311E"/>
    <w:rsid w:val="001369D7"/>
    <w:rsid w:val="00142F13"/>
    <w:rsid w:val="00143342"/>
    <w:rsid w:val="0014484E"/>
    <w:rsid w:val="0015357B"/>
    <w:rsid w:val="0015710A"/>
    <w:rsid w:val="0015762A"/>
    <w:rsid w:val="00157F9E"/>
    <w:rsid w:val="001608F6"/>
    <w:rsid w:val="001617FF"/>
    <w:rsid w:val="00164FBD"/>
    <w:rsid w:val="00167C13"/>
    <w:rsid w:val="00175E01"/>
    <w:rsid w:val="00195438"/>
    <w:rsid w:val="00197970"/>
    <w:rsid w:val="001A7FD7"/>
    <w:rsid w:val="001B431A"/>
    <w:rsid w:val="001B49D2"/>
    <w:rsid w:val="001D34C1"/>
    <w:rsid w:val="001D41D3"/>
    <w:rsid w:val="001F23E4"/>
    <w:rsid w:val="00201EB2"/>
    <w:rsid w:val="00202E0F"/>
    <w:rsid w:val="002043A1"/>
    <w:rsid w:val="00206DDB"/>
    <w:rsid w:val="0021122A"/>
    <w:rsid w:val="0024098B"/>
    <w:rsid w:val="00241517"/>
    <w:rsid w:val="00251196"/>
    <w:rsid w:val="00253E2F"/>
    <w:rsid w:val="00255731"/>
    <w:rsid w:val="00261BA9"/>
    <w:rsid w:val="00270830"/>
    <w:rsid w:val="00292BB3"/>
    <w:rsid w:val="002B4388"/>
    <w:rsid w:val="002B5763"/>
    <w:rsid w:val="002C323F"/>
    <w:rsid w:val="002C49EF"/>
    <w:rsid w:val="002C4A5E"/>
    <w:rsid w:val="002D223C"/>
    <w:rsid w:val="002E37AF"/>
    <w:rsid w:val="002E3F7A"/>
    <w:rsid w:val="003039B2"/>
    <w:rsid w:val="00305977"/>
    <w:rsid w:val="003112FB"/>
    <w:rsid w:val="0031208A"/>
    <w:rsid w:val="00320C1F"/>
    <w:rsid w:val="00346B0E"/>
    <w:rsid w:val="00360C64"/>
    <w:rsid w:val="003617B9"/>
    <w:rsid w:val="00362444"/>
    <w:rsid w:val="003635AC"/>
    <w:rsid w:val="00381D87"/>
    <w:rsid w:val="003839A2"/>
    <w:rsid w:val="00391506"/>
    <w:rsid w:val="0039414B"/>
    <w:rsid w:val="003A007A"/>
    <w:rsid w:val="003A07FD"/>
    <w:rsid w:val="003A640D"/>
    <w:rsid w:val="003B5E60"/>
    <w:rsid w:val="003C14B2"/>
    <w:rsid w:val="003D1A97"/>
    <w:rsid w:val="003D3099"/>
    <w:rsid w:val="003D4E5D"/>
    <w:rsid w:val="003E14E0"/>
    <w:rsid w:val="003E4520"/>
    <w:rsid w:val="003E45B4"/>
    <w:rsid w:val="003F1CBC"/>
    <w:rsid w:val="00405C20"/>
    <w:rsid w:val="00420B4D"/>
    <w:rsid w:val="00427692"/>
    <w:rsid w:val="00431976"/>
    <w:rsid w:val="00432B1B"/>
    <w:rsid w:val="00442E6C"/>
    <w:rsid w:val="00444792"/>
    <w:rsid w:val="004451F3"/>
    <w:rsid w:val="00445268"/>
    <w:rsid w:val="0045346A"/>
    <w:rsid w:val="00466E42"/>
    <w:rsid w:val="004766C4"/>
    <w:rsid w:val="004834C1"/>
    <w:rsid w:val="004842BE"/>
    <w:rsid w:val="004858E8"/>
    <w:rsid w:val="00487916"/>
    <w:rsid w:val="0049705E"/>
    <w:rsid w:val="004A3B2D"/>
    <w:rsid w:val="004B474F"/>
    <w:rsid w:val="004B4A05"/>
    <w:rsid w:val="004C2FA1"/>
    <w:rsid w:val="004C498F"/>
    <w:rsid w:val="004D15C5"/>
    <w:rsid w:val="004D4967"/>
    <w:rsid w:val="004F1D83"/>
    <w:rsid w:val="004F704D"/>
    <w:rsid w:val="004F7B99"/>
    <w:rsid w:val="00500870"/>
    <w:rsid w:val="0050698F"/>
    <w:rsid w:val="00506F63"/>
    <w:rsid w:val="00512151"/>
    <w:rsid w:val="00513DD0"/>
    <w:rsid w:val="00515270"/>
    <w:rsid w:val="00525F01"/>
    <w:rsid w:val="005273F0"/>
    <w:rsid w:val="005277BB"/>
    <w:rsid w:val="0053164E"/>
    <w:rsid w:val="005427F4"/>
    <w:rsid w:val="005471E1"/>
    <w:rsid w:val="00551632"/>
    <w:rsid w:val="00556DB4"/>
    <w:rsid w:val="00560DAD"/>
    <w:rsid w:val="005635AC"/>
    <w:rsid w:val="00564C3E"/>
    <w:rsid w:val="0056727B"/>
    <w:rsid w:val="0056788D"/>
    <w:rsid w:val="005726D0"/>
    <w:rsid w:val="00573477"/>
    <w:rsid w:val="00573CA2"/>
    <w:rsid w:val="00575F7C"/>
    <w:rsid w:val="0057687D"/>
    <w:rsid w:val="00576E70"/>
    <w:rsid w:val="00582EA3"/>
    <w:rsid w:val="00583473"/>
    <w:rsid w:val="00583FEB"/>
    <w:rsid w:val="005A4D5D"/>
    <w:rsid w:val="005A57BC"/>
    <w:rsid w:val="005B083B"/>
    <w:rsid w:val="005B5EF2"/>
    <w:rsid w:val="005B6931"/>
    <w:rsid w:val="005C5C75"/>
    <w:rsid w:val="005C737E"/>
    <w:rsid w:val="005D4436"/>
    <w:rsid w:val="005D7A15"/>
    <w:rsid w:val="005F63BA"/>
    <w:rsid w:val="005F671F"/>
    <w:rsid w:val="0060416E"/>
    <w:rsid w:val="00605300"/>
    <w:rsid w:val="00610B29"/>
    <w:rsid w:val="00620DDE"/>
    <w:rsid w:val="006217D3"/>
    <w:rsid w:val="00624FE0"/>
    <w:rsid w:val="00627988"/>
    <w:rsid w:val="00630D82"/>
    <w:rsid w:val="006335C2"/>
    <w:rsid w:val="0063544F"/>
    <w:rsid w:val="00637A82"/>
    <w:rsid w:val="006416F2"/>
    <w:rsid w:val="00646273"/>
    <w:rsid w:val="00651962"/>
    <w:rsid w:val="0065224A"/>
    <w:rsid w:val="0065340E"/>
    <w:rsid w:val="006546B3"/>
    <w:rsid w:val="00655CAF"/>
    <w:rsid w:val="0066287C"/>
    <w:rsid w:val="006636C0"/>
    <w:rsid w:val="006653F7"/>
    <w:rsid w:val="00674264"/>
    <w:rsid w:val="006746FF"/>
    <w:rsid w:val="00676B78"/>
    <w:rsid w:val="00677E08"/>
    <w:rsid w:val="00683F61"/>
    <w:rsid w:val="0068769D"/>
    <w:rsid w:val="006B116D"/>
    <w:rsid w:val="006B24AE"/>
    <w:rsid w:val="006B4306"/>
    <w:rsid w:val="006B4841"/>
    <w:rsid w:val="006B49AC"/>
    <w:rsid w:val="006B4C9D"/>
    <w:rsid w:val="006B555B"/>
    <w:rsid w:val="006B6082"/>
    <w:rsid w:val="006C2B06"/>
    <w:rsid w:val="006D1172"/>
    <w:rsid w:val="006E2578"/>
    <w:rsid w:val="006E3162"/>
    <w:rsid w:val="006E7878"/>
    <w:rsid w:val="006F18BF"/>
    <w:rsid w:val="00704E6E"/>
    <w:rsid w:val="00710769"/>
    <w:rsid w:val="00715905"/>
    <w:rsid w:val="00716F46"/>
    <w:rsid w:val="00725595"/>
    <w:rsid w:val="0072565D"/>
    <w:rsid w:val="00730103"/>
    <w:rsid w:val="00730582"/>
    <w:rsid w:val="00734D22"/>
    <w:rsid w:val="00740229"/>
    <w:rsid w:val="00753F22"/>
    <w:rsid w:val="007566EF"/>
    <w:rsid w:val="00766E4F"/>
    <w:rsid w:val="00776922"/>
    <w:rsid w:val="00781C45"/>
    <w:rsid w:val="00783184"/>
    <w:rsid w:val="00784150"/>
    <w:rsid w:val="0079386A"/>
    <w:rsid w:val="007966CE"/>
    <w:rsid w:val="007A43C4"/>
    <w:rsid w:val="007B218A"/>
    <w:rsid w:val="007B70D4"/>
    <w:rsid w:val="007C00F5"/>
    <w:rsid w:val="007D6E70"/>
    <w:rsid w:val="007E18C8"/>
    <w:rsid w:val="007E7572"/>
    <w:rsid w:val="007F24A1"/>
    <w:rsid w:val="007F5875"/>
    <w:rsid w:val="0080073B"/>
    <w:rsid w:val="008008BB"/>
    <w:rsid w:val="00802184"/>
    <w:rsid w:val="008058B4"/>
    <w:rsid w:val="008063CB"/>
    <w:rsid w:val="00811CEB"/>
    <w:rsid w:val="0081512C"/>
    <w:rsid w:val="00823203"/>
    <w:rsid w:val="008248F9"/>
    <w:rsid w:val="00832B98"/>
    <w:rsid w:val="00854E63"/>
    <w:rsid w:val="0085606F"/>
    <w:rsid w:val="00871DBA"/>
    <w:rsid w:val="00874968"/>
    <w:rsid w:val="00882483"/>
    <w:rsid w:val="00886798"/>
    <w:rsid w:val="008B0812"/>
    <w:rsid w:val="008B351C"/>
    <w:rsid w:val="008B4572"/>
    <w:rsid w:val="008B51A8"/>
    <w:rsid w:val="008B61BD"/>
    <w:rsid w:val="008C13CA"/>
    <w:rsid w:val="008C2AE0"/>
    <w:rsid w:val="008C4CFB"/>
    <w:rsid w:val="008C54F2"/>
    <w:rsid w:val="008D26D2"/>
    <w:rsid w:val="008D5717"/>
    <w:rsid w:val="008D5A9A"/>
    <w:rsid w:val="008D607E"/>
    <w:rsid w:val="008E32A0"/>
    <w:rsid w:val="008E3955"/>
    <w:rsid w:val="008E7E12"/>
    <w:rsid w:val="008F1145"/>
    <w:rsid w:val="008F3291"/>
    <w:rsid w:val="008F3D05"/>
    <w:rsid w:val="00910DB4"/>
    <w:rsid w:val="00914125"/>
    <w:rsid w:val="0091687E"/>
    <w:rsid w:val="00916F62"/>
    <w:rsid w:val="00922698"/>
    <w:rsid w:val="00925DF2"/>
    <w:rsid w:val="009268C3"/>
    <w:rsid w:val="00937D10"/>
    <w:rsid w:val="009432F5"/>
    <w:rsid w:val="009444CC"/>
    <w:rsid w:val="00956F2C"/>
    <w:rsid w:val="00976A9E"/>
    <w:rsid w:val="00977C5E"/>
    <w:rsid w:val="009833D1"/>
    <w:rsid w:val="00990530"/>
    <w:rsid w:val="00996C0D"/>
    <w:rsid w:val="009A14CA"/>
    <w:rsid w:val="009A3394"/>
    <w:rsid w:val="009B0F17"/>
    <w:rsid w:val="009B5DAD"/>
    <w:rsid w:val="009B6E8C"/>
    <w:rsid w:val="009C363C"/>
    <w:rsid w:val="009C3CF6"/>
    <w:rsid w:val="009D0868"/>
    <w:rsid w:val="009D289E"/>
    <w:rsid w:val="009D3125"/>
    <w:rsid w:val="009E0365"/>
    <w:rsid w:val="009E1961"/>
    <w:rsid w:val="009E1FA7"/>
    <w:rsid w:val="009F24DA"/>
    <w:rsid w:val="009F2A0A"/>
    <w:rsid w:val="009F49DA"/>
    <w:rsid w:val="00A108D0"/>
    <w:rsid w:val="00A10E42"/>
    <w:rsid w:val="00A153B6"/>
    <w:rsid w:val="00A16B57"/>
    <w:rsid w:val="00A241BB"/>
    <w:rsid w:val="00A31A42"/>
    <w:rsid w:val="00A33A82"/>
    <w:rsid w:val="00A445AE"/>
    <w:rsid w:val="00A472CD"/>
    <w:rsid w:val="00A5002E"/>
    <w:rsid w:val="00A52761"/>
    <w:rsid w:val="00A671FA"/>
    <w:rsid w:val="00A714B5"/>
    <w:rsid w:val="00A84A63"/>
    <w:rsid w:val="00A905B3"/>
    <w:rsid w:val="00A9205B"/>
    <w:rsid w:val="00A97275"/>
    <w:rsid w:val="00AA688C"/>
    <w:rsid w:val="00AC09EF"/>
    <w:rsid w:val="00AC0DC0"/>
    <w:rsid w:val="00AD1A2E"/>
    <w:rsid w:val="00AD50EE"/>
    <w:rsid w:val="00AE09B1"/>
    <w:rsid w:val="00AE2DCB"/>
    <w:rsid w:val="00AE6527"/>
    <w:rsid w:val="00AF15DD"/>
    <w:rsid w:val="00AF5FFB"/>
    <w:rsid w:val="00AF7E7C"/>
    <w:rsid w:val="00B142ED"/>
    <w:rsid w:val="00B16942"/>
    <w:rsid w:val="00B173A4"/>
    <w:rsid w:val="00B21EFC"/>
    <w:rsid w:val="00B30927"/>
    <w:rsid w:val="00B329F4"/>
    <w:rsid w:val="00B41457"/>
    <w:rsid w:val="00B422F8"/>
    <w:rsid w:val="00B4462A"/>
    <w:rsid w:val="00B573AF"/>
    <w:rsid w:val="00B65A80"/>
    <w:rsid w:val="00B65D09"/>
    <w:rsid w:val="00B67B72"/>
    <w:rsid w:val="00B715D1"/>
    <w:rsid w:val="00B7752F"/>
    <w:rsid w:val="00B8535B"/>
    <w:rsid w:val="00B9381E"/>
    <w:rsid w:val="00B93AFD"/>
    <w:rsid w:val="00BA4652"/>
    <w:rsid w:val="00BB1D05"/>
    <w:rsid w:val="00BB4005"/>
    <w:rsid w:val="00BD3BC9"/>
    <w:rsid w:val="00BE0FD3"/>
    <w:rsid w:val="00BE78A8"/>
    <w:rsid w:val="00BF0627"/>
    <w:rsid w:val="00BF0763"/>
    <w:rsid w:val="00BF0829"/>
    <w:rsid w:val="00BF374B"/>
    <w:rsid w:val="00BF3790"/>
    <w:rsid w:val="00BF630D"/>
    <w:rsid w:val="00BF675B"/>
    <w:rsid w:val="00C152A7"/>
    <w:rsid w:val="00C16E39"/>
    <w:rsid w:val="00C3061C"/>
    <w:rsid w:val="00C30F67"/>
    <w:rsid w:val="00C36F07"/>
    <w:rsid w:val="00C374BE"/>
    <w:rsid w:val="00C446CB"/>
    <w:rsid w:val="00C51645"/>
    <w:rsid w:val="00C54458"/>
    <w:rsid w:val="00C54823"/>
    <w:rsid w:val="00C6378F"/>
    <w:rsid w:val="00C65DC3"/>
    <w:rsid w:val="00C7329F"/>
    <w:rsid w:val="00C91AA5"/>
    <w:rsid w:val="00C92D52"/>
    <w:rsid w:val="00C955D1"/>
    <w:rsid w:val="00C96F48"/>
    <w:rsid w:val="00CC17AD"/>
    <w:rsid w:val="00CC3653"/>
    <w:rsid w:val="00CC39EE"/>
    <w:rsid w:val="00CD2900"/>
    <w:rsid w:val="00CD3E2A"/>
    <w:rsid w:val="00CE08FF"/>
    <w:rsid w:val="00CE347C"/>
    <w:rsid w:val="00CE4576"/>
    <w:rsid w:val="00CF075E"/>
    <w:rsid w:val="00CF2865"/>
    <w:rsid w:val="00D3145B"/>
    <w:rsid w:val="00D42006"/>
    <w:rsid w:val="00D46A90"/>
    <w:rsid w:val="00D54DAD"/>
    <w:rsid w:val="00D578AF"/>
    <w:rsid w:val="00D64649"/>
    <w:rsid w:val="00D66AEB"/>
    <w:rsid w:val="00D72E89"/>
    <w:rsid w:val="00D8532D"/>
    <w:rsid w:val="00D87B34"/>
    <w:rsid w:val="00D92010"/>
    <w:rsid w:val="00DA0890"/>
    <w:rsid w:val="00DA192B"/>
    <w:rsid w:val="00DA39B7"/>
    <w:rsid w:val="00DB1C3A"/>
    <w:rsid w:val="00DB1ED2"/>
    <w:rsid w:val="00DB2D79"/>
    <w:rsid w:val="00DB4A94"/>
    <w:rsid w:val="00DF7139"/>
    <w:rsid w:val="00E0179C"/>
    <w:rsid w:val="00E218B0"/>
    <w:rsid w:val="00E2359E"/>
    <w:rsid w:val="00E3035E"/>
    <w:rsid w:val="00E30ED8"/>
    <w:rsid w:val="00E32F15"/>
    <w:rsid w:val="00E333CC"/>
    <w:rsid w:val="00E36FA4"/>
    <w:rsid w:val="00E52E7B"/>
    <w:rsid w:val="00E57C40"/>
    <w:rsid w:val="00E60AEA"/>
    <w:rsid w:val="00E67715"/>
    <w:rsid w:val="00E80D74"/>
    <w:rsid w:val="00E850DB"/>
    <w:rsid w:val="00E86496"/>
    <w:rsid w:val="00EA7531"/>
    <w:rsid w:val="00EB30FC"/>
    <w:rsid w:val="00EC09CF"/>
    <w:rsid w:val="00EC1591"/>
    <w:rsid w:val="00EC54DD"/>
    <w:rsid w:val="00ED4263"/>
    <w:rsid w:val="00ED6AF1"/>
    <w:rsid w:val="00EE2127"/>
    <w:rsid w:val="00EE3EDB"/>
    <w:rsid w:val="00EE4178"/>
    <w:rsid w:val="00EE6E02"/>
    <w:rsid w:val="00EF5EF7"/>
    <w:rsid w:val="00F027B6"/>
    <w:rsid w:val="00F0492E"/>
    <w:rsid w:val="00F04ED3"/>
    <w:rsid w:val="00F11D92"/>
    <w:rsid w:val="00F1636B"/>
    <w:rsid w:val="00F265A9"/>
    <w:rsid w:val="00F35B73"/>
    <w:rsid w:val="00F4264B"/>
    <w:rsid w:val="00F439F0"/>
    <w:rsid w:val="00F43EF2"/>
    <w:rsid w:val="00F44E64"/>
    <w:rsid w:val="00F452CB"/>
    <w:rsid w:val="00F46440"/>
    <w:rsid w:val="00F47A1E"/>
    <w:rsid w:val="00F51426"/>
    <w:rsid w:val="00F51B88"/>
    <w:rsid w:val="00F527C2"/>
    <w:rsid w:val="00F52EF4"/>
    <w:rsid w:val="00F53FC3"/>
    <w:rsid w:val="00F565BA"/>
    <w:rsid w:val="00F80CB5"/>
    <w:rsid w:val="00F860E8"/>
    <w:rsid w:val="00F867E1"/>
    <w:rsid w:val="00F869AE"/>
    <w:rsid w:val="00F906EB"/>
    <w:rsid w:val="00F911D5"/>
    <w:rsid w:val="00F943F7"/>
    <w:rsid w:val="00F962CB"/>
    <w:rsid w:val="00F97DAB"/>
    <w:rsid w:val="00FA19D9"/>
    <w:rsid w:val="00FA1AE3"/>
    <w:rsid w:val="00FA511B"/>
    <w:rsid w:val="00FA7A22"/>
    <w:rsid w:val="00FB2B64"/>
    <w:rsid w:val="00FB58F1"/>
    <w:rsid w:val="00FC764C"/>
    <w:rsid w:val="00FE3BA3"/>
    <w:rsid w:val="00FF13D3"/>
    <w:rsid w:val="00FF16C0"/>
    <w:rsid w:val="00FF20D8"/>
    <w:rsid w:val="00FF616B"/>
    <w:rsid w:val="00FF6926"/>
    <w:rsid w:val="00FF79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E9CAE-F42A-4B1F-8732-ECC0D6FB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D6E70"/>
    <w:pPr>
      <w:tabs>
        <w:tab w:val="center" w:pos="4320"/>
        <w:tab w:val="right" w:pos="8640"/>
      </w:tabs>
      <w:spacing w:after="0" w:line="240" w:lineRule="auto"/>
    </w:pPr>
    <w:rPr>
      <w:lang w:val="en-GB"/>
    </w:rPr>
  </w:style>
  <w:style w:type="character" w:customStyle="1" w:styleId="FooterChar">
    <w:name w:val="Footer Char"/>
    <w:basedOn w:val="DefaultParagraphFont"/>
    <w:link w:val="Footer"/>
    <w:uiPriority w:val="99"/>
    <w:rsid w:val="007D6E70"/>
    <w:rPr>
      <w:lang w:val="en-GB"/>
    </w:rPr>
  </w:style>
  <w:style w:type="character" w:styleId="PageNumber">
    <w:name w:val="page number"/>
    <w:basedOn w:val="DefaultParagraphFont"/>
    <w:uiPriority w:val="99"/>
    <w:semiHidden/>
    <w:unhideWhenUsed/>
    <w:rsid w:val="007D6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 J.</dc:creator>
  <cp:keywords/>
  <dc:description/>
  <cp:lastModifiedBy>Sridhar J.</cp:lastModifiedBy>
  <cp:revision>2</cp:revision>
  <dcterms:created xsi:type="dcterms:W3CDTF">2021-04-10T10:20:00Z</dcterms:created>
  <dcterms:modified xsi:type="dcterms:W3CDTF">2021-04-10T10:20:00Z</dcterms:modified>
</cp:coreProperties>
</file>