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B2B5" w14:textId="2BADF42F" w:rsidR="007E3C5F" w:rsidRPr="008765A9" w:rsidRDefault="007E3C5F" w:rsidP="007E3C5F">
      <w:pPr>
        <w:contextualSpacing/>
        <w:jc w:val="both"/>
        <w:rPr>
          <w:b/>
          <w:bCs/>
          <w:i/>
          <w:iCs/>
          <w:color w:val="000000"/>
        </w:rPr>
      </w:pPr>
      <w:r w:rsidRPr="00905B44">
        <w:rPr>
          <w:b/>
          <w:bCs/>
          <w:lang w:val="en-US"/>
        </w:rPr>
        <w:t>Supplemen</w:t>
      </w:r>
      <w:r>
        <w:rPr>
          <w:b/>
          <w:bCs/>
          <w:lang w:val="en-US"/>
        </w:rPr>
        <w:t>tal</w:t>
      </w:r>
      <w:r w:rsidRPr="00905B44">
        <w:rPr>
          <w:b/>
          <w:bCs/>
          <w:lang w:val="en-US"/>
        </w:rPr>
        <w:t xml:space="preserve"> </w:t>
      </w:r>
      <w:r w:rsidRPr="00BB1B91">
        <w:rPr>
          <w:b/>
          <w:bCs/>
          <w:lang w:val="en-US"/>
        </w:rPr>
        <w:t>Table s</w:t>
      </w:r>
      <w:r>
        <w:rPr>
          <w:b/>
          <w:bCs/>
          <w:lang w:val="en-US"/>
        </w:rPr>
        <w:t>1</w:t>
      </w:r>
      <w:r>
        <w:rPr>
          <w:b/>
          <w:bCs/>
          <w:lang w:val="en-US"/>
        </w:rPr>
        <w:t xml:space="preserve"> </w:t>
      </w:r>
      <w:r w:rsidRPr="00E24833">
        <w:rPr>
          <w:color w:val="000000"/>
        </w:rPr>
        <w:t>Search Strategy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945"/>
      </w:tblGrid>
      <w:tr w:rsidR="007E3C5F" w:rsidRPr="00C73379" w14:paraId="6201C7E8" w14:textId="77777777" w:rsidTr="00C475A2">
        <w:trPr>
          <w:trHeight w:val="454"/>
        </w:trPr>
        <w:tc>
          <w:tcPr>
            <w:tcW w:w="2122" w:type="dxa"/>
            <w:vAlign w:val="center"/>
          </w:tcPr>
          <w:p w14:paraId="2253B37B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 Gothic"/>
                <w:b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b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6945" w:type="dxa"/>
            <w:vAlign w:val="center"/>
          </w:tcPr>
          <w:p w14:paraId="0019348D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entury Gothic"/>
                <w:b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b/>
                <w:color w:val="000000"/>
                <w:sz w:val="18"/>
                <w:szCs w:val="18"/>
              </w:rPr>
              <w:t>Search concepts</w:t>
            </w:r>
          </w:p>
        </w:tc>
      </w:tr>
      <w:tr w:rsidR="007E3C5F" w:rsidRPr="00C73379" w14:paraId="579970DF" w14:textId="77777777" w:rsidTr="00C475A2">
        <w:trPr>
          <w:trHeight w:val="191"/>
        </w:trPr>
        <w:tc>
          <w:tcPr>
            <w:tcW w:w="2122" w:type="dxa"/>
          </w:tcPr>
          <w:p w14:paraId="795F0272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Population</w:t>
            </w:r>
          </w:p>
        </w:tc>
        <w:tc>
          <w:tcPr>
            <w:tcW w:w="6945" w:type="dxa"/>
          </w:tcPr>
          <w:p w14:paraId="4CEDBDDC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Adult [Mesh] OR adult OR "Healthy Volunteers"[Mesh] OR subject</w:t>
            </w:r>
          </w:p>
        </w:tc>
      </w:tr>
      <w:tr w:rsidR="007E3C5F" w:rsidRPr="00C73379" w14:paraId="13749EA6" w14:textId="77777777" w:rsidTr="00C475A2">
        <w:trPr>
          <w:trHeight w:val="1381"/>
        </w:trPr>
        <w:tc>
          <w:tcPr>
            <w:tcW w:w="2122" w:type="dxa"/>
          </w:tcPr>
          <w:p w14:paraId="348BED95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Intervention</w:t>
            </w:r>
          </w:p>
        </w:tc>
        <w:tc>
          <w:tcPr>
            <w:tcW w:w="6945" w:type="dxa"/>
          </w:tcPr>
          <w:p w14:paraId="77264D69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proofErr w:type="gram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Oryza[</w:t>
            </w:r>
            <w:proofErr w:type="gram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Mesh] OR 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oryza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OR "pigmented rice" OR "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colored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rice" OR "pigment rice" OR "red rice" OR "black rice" OR "purple rice" OR "violet rice" OR "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oryza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sativa" OR Flavonoid* OR Anthocyanin* OR "Phenolic acid" OR "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Proanthocyanidin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rice"</w:t>
            </w:r>
          </w:p>
        </w:tc>
      </w:tr>
      <w:tr w:rsidR="007E3C5F" w:rsidRPr="00C73379" w14:paraId="222A610D" w14:textId="77777777" w:rsidTr="00C475A2">
        <w:tc>
          <w:tcPr>
            <w:tcW w:w="2122" w:type="dxa"/>
          </w:tcPr>
          <w:p w14:paraId="7BF6F030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Comparator</w:t>
            </w:r>
          </w:p>
        </w:tc>
        <w:tc>
          <w:tcPr>
            <w:tcW w:w="6945" w:type="dxa"/>
          </w:tcPr>
          <w:p w14:paraId="4B694FE2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"</w:t>
            </w:r>
            <w:proofErr w:type="gram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non</w:t>
            </w:r>
            <w:proofErr w:type="gram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pigmented rice" OR "white rice" OR "brown rice" OR maltodextrin OR "usual diet" OR placebo* OR control OR 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randomi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>*</w:t>
            </w:r>
          </w:p>
        </w:tc>
      </w:tr>
      <w:tr w:rsidR="007E3C5F" w:rsidRPr="00C73379" w14:paraId="61D73F8A" w14:textId="77777777" w:rsidTr="00C475A2">
        <w:tc>
          <w:tcPr>
            <w:tcW w:w="2122" w:type="dxa"/>
          </w:tcPr>
          <w:p w14:paraId="4EDA024B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"/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6945" w:type="dxa"/>
          </w:tcPr>
          <w:p w14:paraId="1C96D788" w14:textId="77777777" w:rsidR="007E3C5F" w:rsidRPr="00C73379" w:rsidRDefault="007E3C5F" w:rsidP="00C475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/>
                <w:color w:val="000000"/>
                <w:sz w:val="18"/>
                <w:szCs w:val="18"/>
              </w:rPr>
            </w:pPr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Cholesterol OR "Cholesterol, HDL"[Mesh] OR "Cholesterol, LDL"[Mesh] OR "Triglycerides"[Mesh] OR lipids OR “lipids”[Mesh] OR “Blood Glucose”[Mesh] OR “Blood Glucose” OR “Fasting blood glucose” OR Insulin OR “insulin sensitivity” OR "Glycated 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Hemoglobin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A"[Mesh] OR "Glycated 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Hemoglobin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A" OR "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Glycemic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Control"[Mesh] OR "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Glycemic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 xml:space="preserve"> Control" OR “antioxidant status” OR “Oxygen Radical Absorbance Capacity”[Mesh] OR “Oxygen Radical Absorbance Capacity” OR “radical scavenging assay” OR “radical scavenging” OR “ferric reducing antioxidant power“ OR ”Fluorescence Recovery After Photobleaching” OR "1,1-diphenyl-2-picrylhydrazyl" OR "2,2'-azino-di-(3-ethylbenzothiazoline)-6-sulfonic acid" OR “Total antioxidant capacity” OR “Total radical activity” OR antiradical OR “Total phenol index” OR ”antioxidant capacity” OR “body weight”[Mesh] OR "body weight" OR "Body Mass Index"[Mesh] OR "Body Mass Index" OR "Obesity"[Mesh] OR </w:t>
            </w:r>
            <w:proofErr w:type="spellStart"/>
            <w:r w:rsidRPr="00C73379">
              <w:rPr>
                <w:rFonts w:eastAsia="Century Gothic"/>
                <w:color w:val="000000"/>
                <w:sz w:val="18"/>
                <w:szCs w:val="18"/>
              </w:rPr>
              <w:t>obes</w:t>
            </w:r>
            <w:proofErr w:type="spellEnd"/>
            <w:r w:rsidRPr="00C73379">
              <w:rPr>
                <w:rFonts w:eastAsia="Century Gothic"/>
                <w:color w:val="000000"/>
                <w:sz w:val="18"/>
                <w:szCs w:val="18"/>
              </w:rPr>
              <w:t>* OR overweight[Mesh] OR overweight OR "Metabolic Syndrome"[Mesh] OR “metabolic syndrome” OR "Waist Circumference"[Mesh] OR "Waist Circumference" OR "Waist-Hip Ratio"[Mesh] OR "Waist-Hip Ratio" OR  “blood pressure” OR “diastolic blood pressure” OR diastolic OR “systolic blood pressure” OR systolic</w:t>
            </w:r>
          </w:p>
        </w:tc>
      </w:tr>
    </w:tbl>
    <w:p w14:paraId="19AD87BF" w14:textId="77777777" w:rsidR="007E3C5F" w:rsidRPr="007653C1" w:rsidRDefault="007E3C5F" w:rsidP="007E3C5F">
      <w:pPr>
        <w:ind w:firstLine="720"/>
        <w:contextualSpacing/>
        <w:jc w:val="both"/>
        <w:rPr>
          <w:color w:val="000000"/>
        </w:rPr>
      </w:pPr>
    </w:p>
    <w:p w14:paraId="313D7278" w14:textId="77777777" w:rsidR="007E3C5F" w:rsidRDefault="007E3C5F" w:rsidP="007E3C5F"/>
    <w:p w14:paraId="1D5D3565" w14:textId="77777777" w:rsidR="007E3C5F" w:rsidRDefault="007E3C5F" w:rsidP="007E3C5F"/>
    <w:p w14:paraId="1BD62854" w14:textId="77777777" w:rsidR="007E3C5F" w:rsidRDefault="007E3C5F" w:rsidP="007E3C5F"/>
    <w:p w14:paraId="01D5E0AE" w14:textId="77777777" w:rsidR="007E3C5F" w:rsidRPr="005C222B" w:rsidRDefault="007E3C5F" w:rsidP="007E3C5F"/>
    <w:p w14:paraId="6B3375C6" w14:textId="77777777" w:rsidR="00244B86" w:rsidRDefault="00244B86"/>
    <w:sectPr w:rsidR="00244B86" w:rsidSect="00A205D8">
      <w:pgSz w:w="12240" w:h="15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5F"/>
    <w:rsid w:val="00244B86"/>
    <w:rsid w:val="007E3C5F"/>
    <w:rsid w:val="00A2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4B60"/>
  <w15:chartTrackingRefBased/>
  <w15:docId w15:val="{F1D74E81-5517-4A00-AFED-C4B18A7D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5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E3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University of South Australia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Hill</dc:creator>
  <cp:keywords/>
  <dc:description/>
  <cp:lastModifiedBy>Alison Hill</cp:lastModifiedBy>
  <cp:revision>2</cp:revision>
  <dcterms:created xsi:type="dcterms:W3CDTF">2023-07-29T00:03:00Z</dcterms:created>
  <dcterms:modified xsi:type="dcterms:W3CDTF">2023-07-29T00:04:00Z</dcterms:modified>
</cp:coreProperties>
</file>