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34C" w:rsidRDefault="00F31A67" w:rsidP="00645363">
      <w:pPr>
        <w:widowControl/>
        <w:jc w:val="center"/>
        <w:rPr>
          <w:rFonts w:ascii="Times New Roman" w:hAnsi="Times New Roman"/>
          <w:b/>
          <w:snapToGrid/>
          <w:sz w:val="40"/>
          <w:szCs w:val="40"/>
          <w:lang w:eastAsia="en-US"/>
        </w:rPr>
      </w:pPr>
      <w:r>
        <w:rPr>
          <w:rFonts w:ascii="Times New Roman" w:hAnsi="Times New Roman"/>
          <w:b/>
          <w:snapToGrid/>
          <w:sz w:val="40"/>
          <w:szCs w:val="40"/>
          <w:lang w:eastAsia="en-US"/>
        </w:rPr>
        <w:t>P</w:t>
      </w:r>
      <w:r w:rsidR="00645363" w:rsidRPr="00645363">
        <w:rPr>
          <w:rFonts w:ascii="Times New Roman" w:hAnsi="Times New Roman"/>
          <w:b/>
          <w:snapToGrid/>
          <w:sz w:val="40"/>
          <w:szCs w:val="40"/>
          <w:lang w:eastAsia="en-US"/>
        </w:rPr>
        <w:t>apers published since 1981 based in full or</w:t>
      </w:r>
      <w:r w:rsidR="00645363">
        <w:rPr>
          <w:rFonts w:ascii="Times New Roman" w:hAnsi="Times New Roman"/>
          <w:b/>
          <w:snapToGrid/>
          <w:sz w:val="40"/>
          <w:szCs w:val="40"/>
          <w:lang w:eastAsia="en-US"/>
        </w:rPr>
        <w:br/>
      </w:r>
      <w:r w:rsidR="00645363" w:rsidRPr="00645363">
        <w:rPr>
          <w:rFonts w:ascii="Times New Roman" w:hAnsi="Times New Roman"/>
          <w:b/>
          <w:snapToGrid/>
          <w:sz w:val="40"/>
          <w:szCs w:val="40"/>
          <w:lang w:eastAsia="en-US"/>
        </w:rPr>
        <w:t>in part on the data from the Quebec Family Study</w:t>
      </w:r>
    </w:p>
    <w:p w:rsidR="00F31A67" w:rsidRPr="00F31A67" w:rsidRDefault="00F31A67" w:rsidP="00645363">
      <w:pPr>
        <w:widowControl/>
        <w:jc w:val="center"/>
        <w:rPr>
          <w:rFonts w:ascii="Times New Roman" w:hAnsi="Times New Roman"/>
          <w:b/>
          <w:snapToGrid/>
          <w:szCs w:val="24"/>
          <w:lang w:eastAsia="en-US"/>
        </w:rPr>
      </w:pPr>
    </w:p>
    <w:p w:rsidR="00F31A67" w:rsidRPr="00645363" w:rsidRDefault="0015116A" w:rsidP="00F31A67">
      <w:pPr>
        <w:widowControl/>
        <w:jc w:val="center"/>
        <w:rPr>
          <w:rFonts w:ascii="Times New Roman" w:hAnsi="Times New Roman"/>
          <w:b/>
          <w:snapToGrid/>
          <w:sz w:val="40"/>
          <w:szCs w:val="40"/>
          <w:lang w:eastAsia="en-US"/>
        </w:rPr>
      </w:pPr>
      <w:r>
        <w:rPr>
          <w:rFonts w:ascii="Times New Roman" w:hAnsi="Times New Roman"/>
          <w:b/>
          <w:snapToGrid/>
          <w:sz w:val="40"/>
          <w:szCs w:val="40"/>
          <w:lang w:eastAsia="en-US"/>
        </w:rPr>
        <w:t xml:space="preserve">Total </w:t>
      </w:r>
      <w:r w:rsidR="00592346">
        <w:rPr>
          <w:rFonts w:ascii="Times New Roman" w:hAnsi="Times New Roman"/>
          <w:b/>
          <w:snapToGrid/>
          <w:sz w:val="40"/>
          <w:szCs w:val="40"/>
          <w:lang w:eastAsia="en-US"/>
        </w:rPr>
        <w:t>papers = 276, Total citations = 12,001</w:t>
      </w:r>
      <w:r w:rsidR="00F31A67">
        <w:rPr>
          <w:rFonts w:ascii="Times New Roman" w:hAnsi="Times New Roman"/>
          <w:b/>
          <w:snapToGrid/>
          <w:sz w:val="40"/>
          <w:szCs w:val="40"/>
          <w:lang w:eastAsia="en-US"/>
        </w:rPr>
        <w:br/>
        <w:t>as of Sept. 1</w:t>
      </w:r>
      <w:r w:rsidR="00C67DA5">
        <w:rPr>
          <w:rFonts w:ascii="Times New Roman" w:hAnsi="Times New Roman"/>
          <w:b/>
          <w:snapToGrid/>
          <w:sz w:val="40"/>
          <w:szCs w:val="40"/>
          <w:lang w:eastAsia="en-US"/>
        </w:rPr>
        <w:t>0</w:t>
      </w:r>
      <w:bookmarkStart w:id="0" w:name="_GoBack"/>
      <w:bookmarkEnd w:id="0"/>
      <w:r w:rsidR="00F31A67">
        <w:rPr>
          <w:rFonts w:ascii="Times New Roman" w:hAnsi="Times New Roman"/>
          <w:b/>
          <w:snapToGrid/>
          <w:sz w:val="40"/>
          <w:szCs w:val="40"/>
          <w:lang w:eastAsia="en-US"/>
        </w:rPr>
        <w:t>, 2013</w:t>
      </w:r>
    </w:p>
    <w:tbl>
      <w:tblPr>
        <w:tblW w:w="0" w:type="auto"/>
        <w:jc w:val="center"/>
        <w:tblLook w:val="01E0"/>
      </w:tblPr>
      <w:tblGrid>
        <w:gridCol w:w="9576"/>
      </w:tblGrid>
      <w:tr w:rsidR="00F31A67" w:rsidRPr="0015116A" w:rsidTr="007C4E5C">
        <w:trPr>
          <w:cantSplit/>
          <w:tblHeader/>
          <w:jc w:val="center"/>
        </w:trPr>
        <w:tc>
          <w:tcPr>
            <w:tcW w:w="0" w:type="auto"/>
          </w:tcPr>
          <w:p w:rsidR="00F31A67" w:rsidRPr="00BE54C5" w:rsidRDefault="00F31A67" w:rsidP="00BE54C5">
            <w:pPr>
              <w:widowControl/>
              <w:jc w:val="center"/>
              <w:rPr>
                <w:rFonts w:ascii="Times New Roman" w:hAnsi="Times New Roman"/>
                <w:snapToGrid/>
                <w:szCs w:val="24"/>
                <w:lang w:eastAsia="en-US"/>
              </w:rPr>
            </w:pP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Chagnon, Y, Bouchard C, Allard C. Isoelectric focusing of red cell phosphoglucomutase (E.C.: 2.7.5.l) at the PGM1 locus in a French-Canadian population. </w:t>
            </w:r>
            <w:r w:rsidRPr="0015116A">
              <w:rPr>
                <w:rFonts w:ascii="Times New Roman" w:hAnsi="Times New Roman"/>
                <w:snapToGrid/>
                <w:szCs w:val="24"/>
                <w:u w:val="single"/>
                <w:lang w:eastAsia="en-US"/>
              </w:rPr>
              <w:t>Hum Genet</w:t>
            </w:r>
            <w:r w:rsidRPr="0015116A">
              <w:rPr>
                <w:rFonts w:ascii="Times New Roman" w:hAnsi="Times New Roman"/>
                <w:snapToGrid/>
                <w:szCs w:val="24"/>
                <w:lang w:eastAsia="en-US"/>
              </w:rPr>
              <w:t xml:space="preserve"> 59: 36-8, 1981.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Family resemblance in selected biological traits: a preliminary report. </w:t>
            </w:r>
            <w:r w:rsidRPr="0015116A">
              <w:rPr>
                <w:rFonts w:ascii="Times New Roman" w:hAnsi="Times New Roman"/>
                <w:snapToGrid/>
                <w:szCs w:val="24"/>
                <w:lang w:val="fr-FR" w:eastAsia="en-US"/>
              </w:rPr>
              <w:t xml:space="preserve">In: Lavallée H, Shephard RJ, editors. </w:t>
            </w:r>
            <w:r w:rsidRPr="0015116A">
              <w:rPr>
                <w:rFonts w:ascii="Times New Roman" w:hAnsi="Times New Roman"/>
                <w:snapToGrid/>
                <w:szCs w:val="24"/>
                <w:u w:val="single"/>
                <w:lang w:val="fr-FR" w:eastAsia="en-US"/>
              </w:rPr>
              <w:t>Croissance et développement de l'enfant Child growth and development</w:t>
            </w:r>
            <w:r w:rsidRPr="0015116A">
              <w:rPr>
                <w:rFonts w:ascii="Times New Roman" w:hAnsi="Times New Roman"/>
                <w:snapToGrid/>
                <w:szCs w:val="24"/>
                <w:lang w:val="fr-FR" w:eastAsia="en-US"/>
              </w:rPr>
              <w:t xml:space="preserve">. </w:t>
            </w:r>
            <w:r w:rsidRPr="0015116A">
              <w:rPr>
                <w:rFonts w:ascii="Times New Roman" w:hAnsi="Times New Roman"/>
                <w:snapToGrid/>
                <w:szCs w:val="24"/>
                <w:lang w:eastAsia="en-US"/>
              </w:rPr>
              <w:t xml:space="preserve">Trois Rivières: Université du Québec à Trois-Rivières; 1982. p. 122-30.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Lortie G, Bouchard C, Leblanc C, Tremblay A, Simoneau JA, Thériault G, and Savoie JP. </w:t>
            </w:r>
            <w:r w:rsidRPr="0015116A">
              <w:rPr>
                <w:rFonts w:ascii="Times New Roman" w:hAnsi="Times New Roman"/>
                <w:snapToGrid/>
                <w:szCs w:val="24"/>
                <w:lang w:eastAsia="en-US"/>
              </w:rPr>
              <w:t xml:space="preserve">Familial similarity in aerobic power. </w:t>
            </w:r>
            <w:r w:rsidRPr="0015116A">
              <w:rPr>
                <w:rFonts w:ascii="Times New Roman" w:hAnsi="Times New Roman"/>
                <w:snapToGrid/>
                <w:szCs w:val="24"/>
                <w:u w:val="single"/>
                <w:lang w:eastAsia="en-US"/>
              </w:rPr>
              <w:t>Hum Biol</w:t>
            </w:r>
            <w:r w:rsidRPr="0015116A">
              <w:rPr>
                <w:rFonts w:ascii="Times New Roman" w:hAnsi="Times New Roman"/>
                <w:snapToGrid/>
                <w:szCs w:val="24"/>
                <w:lang w:eastAsia="en-US"/>
              </w:rPr>
              <w:t xml:space="preserve"> 54: 801-12, 1982.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Allard C, Leblanc C, Talbot J, Leclerc S, Bouchard C. Familial aggregation of PWC150, blood lipid composition and serum uric acid in adopted and biological siblings. </w:t>
            </w:r>
            <w:r w:rsidRPr="00A958CB">
              <w:rPr>
                <w:rFonts w:ascii="Times New Roman" w:hAnsi="Times New Roman"/>
                <w:snapToGrid/>
                <w:szCs w:val="24"/>
                <w:lang w:val="nl-NL" w:eastAsia="en-US"/>
              </w:rPr>
              <w:t xml:space="preserve">In: Knuttgen HG, Vogel JA, Poortmans J, editors. </w:t>
            </w:r>
            <w:r w:rsidRPr="00A958CB">
              <w:rPr>
                <w:rFonts w:ascii="Times New Roman" w:hAnsi="Times New Roman"/>
                <w:snapToGrid/>
                <w:szCs w:val="24"/>
                <w:u w:val="single"/>
                <w:lang w:val="nl-NL" w:eastAsia="en-US"/>
              </w:rPr>
              <w:t>Biochemistry of exercise</w:t>
            </w:r>
            <w:r w:rsidRPr="00A958CB">
              <w:rPr>
                <w:rFonts w:ascii="Times New Roman" w:hAnsi="Times New Roman"/>
                <w:snapToGrid/>
                <w:szCs w:val="24"/>
                <w:lang w:val="nl-NL" w:eastAsia="en-US"/>
              </w:rPr>
              <w:t xml:space="preserve">. </w:t>
            </w:r>
            <w:r w:rsidRPr="0015116A">
              <w:rPr>
                <w:rFonts w:ascii="Times New Roman" w:hAnsi="Times New Roman"/>
                <w:snapToGrid/>
                <w:szCs w:val="24"/>
                <w:lang w:eastAsia="en-US"/>
              </w:rPr>
              <w:t xml:space="preserve">International series on sport sciences, vol. 13. Champaign, IL: Human Kinetics Publishers; 1983. p. 219-24.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Leblanc J, Côté J, Jobin J, Jobin M, Labrie A, Leblanc C. Familial resemblance in catecholamine changes to cold stress and maximal exercise. </w:t>
            </w:r>
            <w:r w:rsidRPr="0015116A">
              <w:rPr>
                <w:rFonts w:ascii="Times New Roman" w:hAnsi="Times New Roman"/>
                <w:snapToGrid/>
                <w:szCs w:val="24"/>
                <w:u w:val="single"/>
                <w:lang w:eastAsia="en-US"/>
              </w:rPr>
              <w:t>Hum Hered</w:t>
            </w:r>
            <w:r w:rsidRPr="0015116A">
              <w:rPr>
                <w:rFonts w:ascii="Times New Roman" w:hAnsi="Times New Roman"/>
                <w:snapToGrid/>
                <w:szCs w:val="24"/>
                <w:lang w:eastAsia="en-US"/>
              </w:rPr>
              <w:t xml:space="preserve">, 33: 170-8, 1983.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Tremblay A, Leblanc C, Lortie G, Savard R, Thériault G. A method to assess energy expenditure in children and adults.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37: 461-7, 1983.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Leclerc S, Bouchard C, Talbot J, Gauvin R, Allard C. Association between serum high-density lipoprotein cholesterol and body composition in adult men.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7:555-61, 1983.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Lortie G, Bouchard C, Simoneau JA, Thériault G. La consommation maximale d'oxygène: les relations avec l'âge, le sexe, la graisse corporelle et le style de vie. </w:t>
            </w:r>
            <w:r w:rsidRPr="0015116A">
              <w:rPr>
                <w:rFonts w:ascii="Times New Roman" w:hAnsi="Times New Roman"/>
                <w:snapToGrid/>
                <w:szCs w:val="24"/>
                <w:lang w:eastAsia="en-US"/>
              </w:rPr>
              <w:t xml:space="preserve">In: Landry F, editor. </w:t>
            </w:r>
            <w:r w:rsidRPr="0015116A">
              <w:rPr>
                <w:rFonts w:ascii="Times New Roman" w:hAnsi="Times New Roman"/>
                <w:snapToGrid/>
                <w:szCs w:val="24"/>
                <w:u w:val="single"/>
                <w:lang w:eastAsia="en-US"/>
              </w:rPr>
              <w:t>Health risk estimation, risk reduction and health promotion. Proceedings of the 18th annual meeting of the Society of Prospective Medicine</w:t>
            </w:r>
            <w:r w:rsidRPr="0015116A">
              <w:rPr>
                <w:rFonts w:ascii="Times New Roman" w:hAnsi="Times New Roman"/>
                <w:snapToGrid/>
                <w:szCs w:val="24"/>
                <w:lang w:eastAsia="en-US"/>
              </w:rPr>
              <w:t xml:space="preserve">. Ottawa: Canadian Public Health Association; 1983. p. 79-86.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Perusse L, Bouchard C, Leblanc C, Thériault G, Tremblay A. Physical Fitness and Lifestyle. In: Landry F, editor. </w:t>
            </w:r>
            <w:r w:rsidRPr="0015116A">
              <w:rPr>
                <w:rFonts w:ascii="Times New Roman" w:hAnsi="Times New Roman"/>
                <w:snapToGrid/>
                <w:szCs w:val="24"/>
                <w:u w:val="single"/>
                <w:lang w:eastAsia="en-US"/>
              </w:rPr>
              <w:t>Health risk estimation, risk reduction and health promotion. Proceedings of the 18th annual meeting of the Society of Prospective Medicine</w:t>
            </w:r>
            <w:r w:rsidRPr="0015116A">
              <w:rPr>
                <w:rFonts w:ascii="Times New Roman" w:hAnsi="Times New Roman"/>
                <w:snapToGrid/>
                <w:szCs w:val="24"/>
                <w:lang w:eastAsia="en-US"/>
              </w:rPr>
              <w:t xml:space="preserve">. Ottawa: Canadian Public Health Association; 1983. p. 71-8.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Savard R, Bouchard C Leblanc C, Tremblay A. Familial resemblance in fatness indicators. </w:t>
            </w:r>
            <w:r w:rsidRPr="0015116A">
              <w:rPr>
                <w:rFonts w:ascii="Times New Roman" w:hAnsi="Times New Roman"/>
                <w:snapToGrid/>
                <w:szCs w:val="24"/>
                <w:u w:val="single"/>
                <w:lang w:eastAsia="en-US"/>
              </w:rPr>
              <w:t xml:space="preserve">Ann Hum Biol </w:t>
            </w:r>
            <w:r w:rsidRPr="0015116A">
              <w:rPr>
                <w:rFonts w:ascii="Times New Roman" w:hAnsi="Times New Roman"/>
                <w:snapToGrid/>
                <w:szCs w:val="24"/>
                <w:lang w:eastAsia="en-US"/>
              </w:rPr>
              <w:t xml:space="preserve">10: 111-8, 1983.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Savard R, Bouchard C, Tremblay A, Leblanc C. Familial resemblance for energy intake and energy expenditure and their relationships with body fatness. In: Landry F, editor. </w:t>
            </w:r>
            <w:r w:rsidRPr="0015116A">
              <w:rPr>
                <w:rFonts w:ascii="Times New Roman" w:hAnsi="Times New Roman"/>
                <w:snapToGrid/>
                <w:szCs w:val="24"/>
                <w:u w:val="single"/>
                <w:lang w:eastAsia="en-US"/>
              </w:rPr>
              <w:t>Health risk estimation, risk reduction and health promotion. Proceedings of the 18th annual meeting of the Society of Prospective Medicine</w:t>
            </w:r>
            <w:r w:rsidRPr="0015116A">
              <w:rPr>
                <w:rFonts w:ascii="Times New Roman" w:hAnsi="Times New Roman"/>
                <w:snapToGrid/>
                <w:szCs w:val="24"/>
                <w:lang w:eastAsia="en-US"/>
              </w:rPr>
              <w:t xml:space="preserve">. Ottawa: Canadian Public Health Association; 1983. p. 50-7.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lastRenderedPageBreak/>
              <w:t xml:space="preserve">Tremblay A, Leblanc C, Sévigny J, Savoie JP, Bouchard C. The relationship between energy intake and expenditure: a sex difference. In: Landry F, editor. </w:t>
            </w:r>
            <w:r w:rsidRPr="0015116A">
              <w:rPr>
                <w:rFonts w:ascii="Times New Roman" w:hAnsi="Times New Roman"/>
                <w:snapToGrid/>
                <w:szCs w:val="24"/>
                <w:u w:val="single"/>
                <w:lang w:eastAsia="en-US"/>
              </w:rPr>
              <w:t>Health risk estimation, risk reduction and health promotion. Proceedings of the 18th annual meeting of the Society of Prospective Medicine</w:t>
            </w:r>
            <w:r w:rsidRPr="0015116A">
              <w:rPr>
                <w:rFonts w:ascii="Times New Roman" w:hAnsi="Times New Roman"/>
                <w:snapToGrid/>
                <w:szCs w:val="24"/>
                <w:lang w:eastAsia="en-US"/>
              </w:rPr>
              <w:t xml:space="preserve">. Ottawa: Canadian Public Health Association; 1983. p. 115-9.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Tremblay A, Sévigny J, Leblanc C, Bouchard C. The reproducibility of a three-day dietary record. </w:t>
            </w:r>
            <w:r w:rsidRPr="0015116A">
              <w:rPr>
                <w:rFonts w:ascii="Times New Roman" w:hAnsi="Times New Roman"/>
                <w:snapToGrid/>
                <w:szCs w:val="24"/>
                <w:u w:val="single"/>
                <w:lang w:eastAsia="en-US"/>
              </w:rPr>
              <w:t>Nutr Res</w:t>
            </w:r>
            <w:r w:rsidRPr="0015116A">
              <w:rPr>
                <w:rFonts w:ascii="Times New Roman" w:hAnsi="Times New Roman"/>
                <w:snapToGrid/>
                <w:szCs w:val="24"/>
                <w:lang w:eastAsia="en-US"/>
              </w:rPr>
              <w:t xml:space="preserve"> 3: 819-30, 1983.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Lortie G, Simoneau JA, Leblanc C, Thériault G, Tremblay A. Submaximal power output in adopted and biological siblings. </w:t>
            </w:r>
            <w:r w:rsidRPr="0015116A">
              <w:rPr>
                <w:rFonts w:ascii="Times New Roman" w:hAnsi="Times New Roman"/>
                <w:snapToGrid/>
                <w:szCs w:val="24"/>
                <w:u w:val="single"/>
                <w:lang w:eastAsia="en-US"/>
              </w:rPr>
              <w:t xml:space="preserve">Ann Hum Biol </w:t>
            </w:r>
            <w:r w:rsidRPr="0015116A">
              <w:rPr>
                <w:rFonts w:ascii="Times New Roman" w:hAnsi="Times New Roman"/>
                <w:snapToGrid/>
                <w:szCs w:val="24"/>
                <w:lang w:eastAsia="en-US"/>
              </w:rPr>
              <w:t xml:space="preserve">11: 303-9, 1984.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Perusse L, Bouchard C, Leblanc C, Tremblay A. Energy intake and physical fitness in children and adults of both sexes. </w:t>
            </w:r>
            <w:r w:rsidRPr="0015116A">
              <w:rPr>
                <w:rFonts w:ascii="Times New Roman" w:hAnsi="Times New Roman"/>
                <w:snapToGrid/>
                <w:szCs w:val="24"/>
                <w:u w:val="single"/>
                <w:lang w:eastAsia="en-US"/>
              </w:rPr>
              <w:t>Nutr Res</w:t>
            </w:r>
            <w:r w:rsidRPr="0015116A">
              <w:rPr>
                <w:rFonts w:ascii="Times New Roman" w:hAnsi="Times New Roman"/>
                <w:snapToGrid/>
                <w:szCs w:val="24"/>
                <w:lang w:eastAsia="en-US"/>
              </w:rPr>
              <w:t xml:space="preserve"> 4:363-70, 1984.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Inheritance of fat distribution and adipose tissue metabolism. </w:t>
            </w:r>
            <w:r w:rsidRPr="00A958CB">
              <w:rPr>
                <w:rFonts w:ascii="Times New Roman" w:hAnsi="Times New Roman"/>
                <w:snapToGrid/>
                <w:szCs w:val="24"/>
                <w:lang w:eastAsia="en-US"/>
              </w:rPr>
              <w:t xml:space="preserve">In: Vague J, Björntorp P, Guy-Grand B, Rebuffé-Scrive M, Vague P, editors. </w:t>
            </w:r>
            <w:r w:rsidRPr="0015116A">
              <w:rPr>
                <w:rFonts w:ascii="Times New Roman" w:hAnsi="Times New Roman"/>
                <w:snapToGrid/>
                <w:szCs w:val="24"/>
                <w:u w:val="single"/>
                <w:lang w:eastAsia="en-US"/>
              </w:rPr>
              <w:t>Metabolic complications of human obesities</w:t>
            </w:r>
            <w:r w:rsidRPr="0015116A">
              <w:rPr>
                <w:rFonts w:ascii="Times New Roman" w:hAnsi="Times New Roman"/>
                <w:snapToGrid/>
                <w:szCs w:val="24"/>
                <w:lang w:eastAsia="en-US"/>
              </w:rPr>
              <w:t xml:space="preserve">. Amsterdam: Elsevier Science Publishers B.V; 1985. p. 87-96.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Reproducibility of body composition and adipose- tissue measurements in humans. In: Roche AF, editor. </w:t>
            </w:r>
            <w:r w:rsidRPr="0015116A">
              <w:rPr>
                <w:rFonts w:ascii="Times New Roman" w:hAnsi="Times New Roman"/>
                <w:snapToGrid/>
                <w:szCs w:val="24"/>
                <w:u w:val="single"/>
                <w:lang w:eastAsia="en-US"/>
              </w:rPr>
              <w:t>Body-composition assessments in youth and adults</w:t>
            </w:r>
            <w:r w:rsidRPr="0015116A">
              <w:rPr>
                <w:rFonts w:ascii="Times New Roman" w:hAnsi="Times New Roman"/>
                <w:snapToGrid/>
                <w:szCs w:val="24"/>
                <w:lang w:eastAsia="en-US"/>
              </w:rPr>
              <w:t xml:space="preserve">. Report of the sixth Ross conference on medical research. Columbus, OH: Ross Laboratories; 1985. p. 9-14.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Perusse L, Rivest J, Roy R, Morissette J, Allard C, Thériault G, Leblanc C, Tremblay A. HLA system, body fat and fat distribution in children and adults.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9:411-22, 1985.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Savard R, Després J-P, Tremblay A, Leblanc C. Body composition in adopted and biological sibs. </w:t>
            </w:r>
            <w:r w:rsidRPr="0015116A">
              <w:rPr>
                <w:rFonts w:ascii="Times New Roman" w:hAnsi="Times New Roman"/>
                <w:snapToGrid/>
                <w:szCs w:val="24"/>
                <w:u w:val="single"/>
                <w:lang w:eastAsia="en-US"/>
              </w:rPr>
              <w:t>Hum Biol</w:t>
            </w:r>
            <w:r w:rsidRPr="0015116A">
              <w:rPr>
                <w:rFonts w:ascii="Times New Roman" w:hAnsi="Times New Roman"/>
                <w:snapToGrid/>
                <w:szCs w:val="24"/>
                <w:lang w:eastAsia="en-US"/>
              </w:rPr>
              <w:t xml:space="preserve"> 57:61-75, 1985.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Després J-P, Allard C, Tremblay A, Talbot J, Bouchard C. Evidence for a regional component of body fatness in the association with serum lipids in men and women. </w:t>
            </w:r>
            <w:r w:rsidRPr="0015116A">
              <w:rPr>
                <w:rFonts w:ascii="Times New Roman" w:hAnsi="Times New Roman"/>
                <w:snapToGrid/>
                <w:szCs w:val="24"/>
                <w:u w:val="single"/>
                <w:lang w:eastAsia="en-US"/>
              </w:rPr>
              <w:t>Metabolism</w:t>
            </w:r>
            <w:r w:rsidRPr="0015116A">
              <w:rPr>
                <w:rFonts w:ascii="Times New Roman" w:hAnsi="Times New Roman"/>
                <w:snapToGrid/>
                <w:szCs w:val="24"/>
                <w:lang w:eastAsia="en-US"/>
              </w:rPr>
              <w:t xml:space="preserve"> 34:967-73, 1985.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Himes JH, Bouchard C. Do the new Metropolitan Life Insurance weight-height tables correctly assess body frame and body fat relationships?  </w:t>
            </w:r>
            <w:r w:rsidRPr="0015116A">
              <w:rPr>
                <w:rFonts w:ascii="Times New Roman" w:hAnsi="Times New Roman"/>
                <w:snapToGrid/>
                <w:szCs w:val="24"/>
                <w:u w:val="single"/>
                <w:lang w:eastAsia="en-US"/>
              </w:rPr>
              <w:t>Am J Public Health</w:t>
            </w:r>
            <w:r w:rsidRPr="0015116A">
              <w:rPr>
                <w:rFonts w:ascii="Times New Roman" w:hAnsi="Times New Roman"/>
                <w:snapToGrid/>
                <w:szCs w:val="24"/>
                <w:lang w:eastAsia="en-US"/>
              </w:rPr>
              <w:t xml:space="preserve"> 75(9): 1076-9, 1985.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Leclerc S, Allard C, Talbot J, Gauvin R, Bouchard C. High density lipoprotein cholesterol, habitual physical activity and physical fitness. </w:t>
            </w:r>
            <w:r w:rsidRPr="0015116A">
              <w:rPr>
                <w:rFonts w:ascii="Times New Roman" w:hAnsi="Times New Roman"/>
                <w:snapToGrid/>
                <w:szCs w:val="24"/>
                <w:u w:val="single"/>
                <w:lang w:eastAsia="en-US"/>
              </w:rPr>
              <w:t>Atherosclerosis</w:t>
            </w:r>
            <w:r w:rsidRPr="0015116A">
              <w:rPr>
                <w:rFonts w:ascii="Times New Roman" w:hAnsi="Times New Roman"/>
                <w:snapToGrid/>
                <w:szCs w:val="24"/>
                <w:lang w:eastAsia="en-US"/>
              </w:rPr>
              <w:t xml:space="preserve"> 57:43-51, 1985.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Seoane NA, Roberge AG, Pagé M, Allard C, Bouchard C. Selected indices of iron status in adolescents. </w:t>
            </w:r>
            <w:r w:rsidRPr="0015116A">
              <w:rPr>
                <w:rFonts w:ascii="Times New Roman" w:hAnsi="Times New Roman"/>
                <w:snapToGrid/>
                <w:szCs w:val="24"/>
                <w:u w:val="single"/>
                <w:lang w:eastAsia="en-US"/>
              </w:rPr>
              <w:t>J Can Dietetic Assoc</w:t>
            </w:r>
            <w:r w:rsidRPr="0015116A">
              <w:rPr>
                <w:rFonts w:ascii="Times New Roman" w:hAnsi="Times New Roman"/>
                <w:snapToGrid/>
                <w:szCs w:val="24"/>
                <w:lang w:eastAsia="en-US"/>
              </w:rPr>
              <w:t xml:space="preserve"> 46:298-303, 1985.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Couture L, Chagnon M, Allard C, Bouchard C. Esterase D polymorphism in a French-Canadian population. </w:t>
            </w:r>
            <w:r w:rsidRPr="0015116A">
              <w:rPr>
                <w:rFonts w:ascii="Times New Roman" w:hAnsi="Times New Roman"/>
                <w:snapToGrid/>
                <w:szCs w:val="24"/>
                <w:u w:val="single"/>
                <w:lang w:eastAsia="en-US"/>
              </w:rPr>
              <w:t>Hum Genet</w:t>
            </w:r>
            <w:r w:rsidRPr="0015116A">
              <w:rPr>
                <w:rFonts w:ascii="Times New Roman" w:hAnsi="Times New Roman"/>
                <w:snapToGrid/>
                <w:szCs w:val="24"/>
                <w:lang w:eastAsia="en-US"/>
              </w:rPr>
              <w:t xml:space="preserve"> 73:276, 1986.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Simoneau JA, Lortie G, Boulay MR, Marcotte M, Thibault MC, Bouchard C. Inheritance of human skeletal muscle and anaerobic capacity adaptation to high-intensity intermittent training. </w:t>
            </w:r>
            <w:r w:rsidRPr="0015116A">
              <w:rPr>
                <w:rFonts w:ascii="Times New Roman" w:hAnsi="Times New Roman"/>
                <w:snapToGrid/>
                <w:szCs w:val="24"/>
                <w:u w:val="single"/>
                <w:lang w:eastAsia="en-US"/>
              </w:rPr>
              <w:t>Int J Sports Med</w:t>
            </w:r>
            <w:r w:rsidRPr="0015116A">
              <w:rPr>
                <w:rFonts w:ascii="Times New Roman" w:hAnsi="Times New Roman"/>
                <w:snapToGrid/>
                <w:szCs w:val="24"/>
                <w:lang w:eastAsia="en-US"/>
              </w:rPr>
              <w:t xml:space="preserve"> 7:167-71, 1986.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Genetics of body fat, energy expenditure and adipose tissue metabolism. In: Berry EM, Blondheim SH, Eliahou HE,Shafrir E, editors. </w:t>
            </w:r>
            <w:r w:rsidRPr="0015116A">
              <w:rPr>
                <w:rFonts w:ascii="Times New Roman" w:hAnsi="Times New Roman"/>
                <w:snapToGrid/>
                <w:szCs w:val="24"/>
                <w:u w:val="single"/>
                <w:lang w:eastAsia="en-US"/>
              </w:rPr>
              <w:t>Recent advances in Obes Res: V</w:t>
            </w:r>
            <w:r w:rsidRPr="0015116A">
              <w:rPr>
                <w:rFonts w:ascii="Times New Roman" w:hAnsi="Times New Roman"/>
                <w:snapToGrid/>
                <w:szCs w:val="24"/>
                <w:lang w:eastAsia="en-US"/>
              </w:rPr>
              <w:t xml:space="preserve">. </w:t>
            </w:r>
            <w:r w:rsidRPr="0015116A">
              <w:rPr>
                <w:rFonts w:ascii="Times New Roman" w:hAnsi="Times New Roman"/>
                <w:snapToGrid/>
                <w:szCs w:val="24"/>
                <w:u w:val="single"/>
                <w:lang w:eastAsia="en-US"/>
              </w:rPr>
              <w:t>Proceedings of the 5th International Congress on Obesity</w:t>
            </w:r>
            <w:r w:rsidRPr="0015116A">
              <w:rPr>
                <w:rFonts w:ascii="Times New Roman" w:hAnsi="Times New Roman"/>
                <w:snapToGrid/>
                <w:szCs w:val="24"/>
                <w:lang w:eastAsia="en-US"/>
              </w:rPr>
              <w:t xml:space="preserve">. Jerusalem (Israël). London: John Libbey; 1987. p. 16-25.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Tremblay A. Genetics of body composition and fat distribution. In: Norgan NG, editor. </w:t>
            </w:r>
            <w:r w:rsidRPr="0015116A">
              <w:rPr>
                <w:rFonts w:ascii="Times New Roman" w:hAnsi="Times New Roman"/>
                <w:snapToGrid/>
                <w:szCs w:val="24"/>
                <w:u w:val="single"/>
                <w:lang w:eastAsia="en-US"/>
              </w:rPr>
              <w:t>Human Body Composition and Fat Distribution</w:t>
            </w:r>
            <w:r w:rsidRPr="0015116A">
              <w:rPr>
                <w:rFonts w:ascii="Times New Roman" w:hAnsi="Times New Roman"/>
                <w:snapToGrid/>
                <w:szCs w:val="24"/>
                <w:lang w:eastAsia="en-US"/>
              </w:rPr>
              <w:t xml:space="preserve">. Report of an EC Workshop, London 10-12 December 1985. </w:t>
            </w:r>
            <w:r w:rsidRPr="0015116A">
              <w:rPr>
                <w:rFonts w:ascii="Times New Roman" w:hAnsi="Times New Roman"/>
                <w:snapToGrid/>
                <w:szCs w:val="24"/>
                <w:u w:val="single"/>
                <w:lang w:eastAsia="en-US"/>
              </w:rPr>
              <w:t>Euro Nutr</w:t>
            </w:r>
            <w:r w:rsidRPr="0015116A">
              <w:rPr>
                <w:rFonts w:ascii="Times New Roman" w:hAnsi="Times New Roman"/>
                <w:snapToGrid/>
                <w:szCs w:val="24"/>
                <w:lang w:eastAsia="en-US"/>
              </w:rPr>
              <w:t xml:space="preserve"> 8:175-88, 1987.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lastRenderedPageBreak/>
              <w:t xml:space="preserve">Couture L, Chagnon M, Allard C, Bouchard C. Adenosine deaminase, adenylate kinase and acid phosphatase polymorphism in a French-Canadian population. </w:t>
            </w:r>
            <w:r w:rsidRPr="0015116A">
              <w:rPr>
                <w:rFonts w:ascii="Times New Roman" w:hAnsi="Times New Roman"/>
                <w:snapToGrid/>
                <w:szCs w:val="24"/>
                <w:u w:val="single"/>
                <w:lang w:eastAsia="en-US"/>
              </w:rPr>
              <w:t>Hum Genet</w:t>
            </w:r>
            <w:r w:rsidRPr="0015116A">
              <w:rPr>
                <w:rFonts w:ascii="Times New Roman" w:hAnsi="Times New Roman"/>
                <w:snapToGrid/>
                <w:szCs w:val="24"/>
                <w:lang w:eastAsia="en-US"/>
              </w:rPr>
              <w:t xml:space="preserve"> 75:188, 1987.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Perusse L, Leblanc C, Tremblay A, Allard C, Thériault G, Landry F, Talbot J, Bouchard C. Familial aggregation in physical fitness, coronary heart disease risk factors, and pulmonary function measurements. </w:t>
            </w:r>
            <w:r w:rsidRPr="0015116A">
              <w:rPr>
                <w:rFonts w:ascii="Times New Roman" w:hAnsi="Times New Roman"/>
                <w:snapToGrid/>
                <w:szCs w:val="24"/>
                <w:u w:val="single"/>
                <w:lang w:eastAsia="en-US"/>
              </w:rPr>
              <w:t>Prev Med</w:t>
            </w:r>
            <w:r w:rsidRPr="0015116A">
              <w:rPr>
                <w:rFonts w:ascii="Times New Roman" w:hAnsi="Times New Roman"/>
                <w:snapToGrid/>
                <w:szCs w:val="24"/>
                <w:lang w:eastAsia="en-US"/>
              </w:rPr>
              <w:t xml:space="preserve"> 16:607-15, 1987.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Perusse L, Lortie G, Leblanc C, Tremblay A, Thériault G, Bouchard C. Genetic and environmental sources of variation in physical fitness. </w:t>
            </w:r>
            <w:r w:rsidRPr="0015116A">
              <w:rPr>
                <w:rFonts w:ascii="Times New Roman" w:hAnsi="Times New Roman"/>
                <w:snapToGrid/>
                <w:szCs w:val="24"/>
                <w:u w:val="single"/>
                <w:lang w:eastAsia="en-US"/>
              </w:rPr>
              <w:t xml:space="preserve">Ann Hum Biol </w:t>
            </w:r>
            <w:r w:rsidRPr="0015116A">
              <w:rPr>
                <w:rFonts w:ascii="Times New Roman" w:hAnsi="Times New Roman"/>
                <w:snapToGrid/>
                <w:szCs w:val="24"/>
                <w:lang w:eastAsia="en-US"/>
              </w:rPr>
              <w:t xml:space="preserve">14:425-34, 1987.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Human variation in anthropometric dimensions. In: Lohman TG, Roche AF, Martorell R, editors. </w:t>
            </w:r>
            <w:r w:rsidRPr="0015116A">
              <w:rPr>
                <w:rFonts w:ascii="Times New Roman" w:hAnsi="Times New Roman"/>
                <w:snapToGrid/>
                <w:szCs w:val="24"/>
                <w:u w:val="single"/>
                <w:lang w:eastAsia="en-US"/>
              </w:rPr>
              <w:t>Anthropometric Standardization Reference Manual</w:t>
            </w:r>
            <w:r w:rsidRPr="0015116A">
              <w:rPr>
                <w:rFonts w:ascii="Times New Roman" w:hAnsi="Times New Roman"/>
                <w:snapToGrid/>
                <w:szCs w:val="24"/>
                <w:lang w:eastAsia="en-US"/>
              </w:rPr>
              <w:t xml:space="preserve">. Champaign, IL: Human Kinetics; 1988. p. 103-5.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Inheritance of human fat distribution. In: Bouchard C, Johnston FE, editors. </w:t>
            </w:r>
            <w:r w:rsidRPr="0015116A">
              <w:rPr>
                <w:rFonts w:ascii="Times New Roman" w:hAnsi="Times New Roman"/>
                <w:snapToGrid/>
                <w:szCs w:val="24"/>
                <w:u w:val="single"/>
                <w:lang w:eastAsia="en-US"/>
              </w:rPr>
              <w:t>Fat distribution during growth and later health outcomes</w:t>
            </w:r>
            <w:r w:rsidRPr="0015116A">
              <w:rPr>
                <w:rFonts w:ascii="Times New Roman" w:hAnsi="Times New Roman"/>
                <w:snapToGrid/>
                <w:szCs w:val="24"/>
                <w:lang w:eastAsia="en-US"/>
              </w:rPr>
              <w:t xml:space="preserve">. Current Topics in Nutrition and Disease. Vol. 17. New York: Alan R. Liss, Inc; 1988. p. 103-25.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Genetic factors in the regulation of adipose tissue distribution. </w:t>
            </w:r>
            <w:r w:rsidRPr="0015116A">
              <w:rPr>
                <w:rFonts w:ascii="Times New Roman" w:hAnsi="Times New Roman"/>
                <w:snapToGrid/>
                <w:szCs w:val="24"/>
                <w:u w:val="single"/>
                <w:lang w:eastAsia="en-US"/>
              </w:rPr>
              <w:t>Acta Med Scand</w:t>
            </w:r>
            <w:r w:rsidRPr="0015116A">
              <w:rPr>
                <w:rFonts w:ascii="Times New Roman" w:hAnsi="Times New Roman"/>
                <w:snapToGrid/>
                <w:szCs w:val="24"/>
                <w:lang w:eastAsia="en-US"/>
              </w:rPr>
              <w:t xml:space="preserve">, Suppl. 723:135-41, 1988.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Perusse L, Leblanc C, Tremblay A, Thériault G. Inheritance of the amount and distribution of human body fat.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12:205-15, 1988.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Després J-P, Tremblay A, Perusse L, Leblanc C, Bouchard C. Abdominal adipose tissue and serum HDL-cholesterol: association independent from obesity and serum triglyceride concentration.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12:1-13, 1988.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Després J-P, Tremblay A, Leblanc C, Bouchard C. Effect of the amount of body fat on the age-associated increase in serum cholesterol. </w:t>
            </w:r>
            <w:r w:rsidRPr="0015116A">
              <w:rPr>
                <w:rFonts w:ascii="Times New Roman" w:hAnsi="Times New Roman"/>
                <w:snapToGrid/>
                <w:szCs w:val="24"/>
                <w:u w:val="single"/>
                <w:lang w:eastAsia="en-US"/>
              </w:rPr>
              <w:t>Prev Med</w:t>
            </w:r>
            <w:r w:rsidRPr="0015116A">
              <w:rPr>
                <w:rFonts w:ascii="Times New Roman" w:hAnsi="Times New Roman"/>
                <w:snapToGrid/>
                <w:szCs w:val="24"/>
                <w:lang w:eastAsia="en-US"/>
              </w:rPr>
              <w:t xml:space="preserve"> 17:423-31, 1988.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Després J-P, Tremblay A, Thériault G, Perusse L, Leblanc C, Bouchard C. Relationships between body fatness, adipose tissue distribution and blood pressure in men and women. </w:t>
            </w:r>
            <w:r w:rsidRPr="0015116A">
              <w:rPr>
                <w:rFonts w:ascii="Times New Roman" w:hAnsi="Times New Roman"/>
                <w:snapToGrid/>
                <w:szCs w:val="24"/>
                <w:u w:val="single"/>
                <w:lang w:eastAsia="en-US"/>
              </w:rPr>
              <w:t>J Clin Epidemiol</w:t>
            </w:r>
            <w:r w:rsidRPr="0015116A">
              <w:rPr>
                <w:rFonts w:ascii="Times New Roman" w:hAnsi="Times New Roman"/>
                <w:snapToGrid/>
                <w:szCs w:val="24"/>
                <w:lang w:eastAsia="en-US"/>
              </w:rPr>
              <w:t xml:space="preserve"> 41:889-97, 1988.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Malina R, Bouchard C. Subcutaneous fat distribution during growth. In: Bouchard C, Johnston FE, editors. </w:t>
            </w:r>
            <w:r w:rsidRPr="0015116A">
              <w:rPr>
                <w:rFonts w:ascii="Times New Roman" w:hAnsi="Times New Roman"/>
                <w:snapToGrid/>
                <w:szCs w:val="24"/>
                <w:u w:val="single"/>
                <w:lang w:eastAsia="en-US"/>
              </w:rPr>
              <w:t>Fat distribution during growth and later health outcomes</w:t>
            </w:r>
            <w:r w:rsidRPr="0015116A">
              <w:rPr>
                <w:rFonts w:ascii="Times New Roman" w:hAnsi="Times New Roman"/>
                <w:snapToGrid/>
                <w:szCs w:val="24"/>
                <w:lang w:eastAsia="en-US"/>
              </w:rPr>
              <w:t xml:space="preserve">. Current Topics in Nutrition and Disease. Vol. 17. New York: Alan R. Liss, Inc; 1988. p. 63-84.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Perusse L, Tremblay A, Leblanc C, Cloninger CR, Reich T, Rice J, Bouchard C. Familial resemblance in energy intake: contribution of genetic and environmental factors.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47:629-35, 1988.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Tremblay A, Perusse L, Leblanc C, Thériault G, George V. Cohabitation, activity level and energy intake in parent-child resemblance for selected biological traits. </w:t>
            </w:r>
            <w:r w:rsidRPr="0015116A">
              <w:rPr>
                <w:rFonts w:ascii="Times New Roman" w:hAnsi="Times New Roman"/>
                <w:snapToGrid/>
                <w:szCs w:val="24"/>
                <w:u w:val="single"/>
                <w:lang w:eastAsia="en-US"/>
              </w:rPr>
              <w:t>Am J Hum Biol</w:t>
            </w:r>
            <w:r w:rsidRPr="0015116A">
              <w:rPr>
                <w:rFonts w:ascii="Times New Roman" w:hAnsi="Times New Roman"/>
                <w:snapToGrid/>
                <w:szCs w:val="24"/>
                <w:lang w:eastAsia="en-US"/>
              </w:rPr>
              <w:t xml:space="preserve"> 1:209-15, 1989.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Brun LD, Gagné C, Julien P, Tremblay A, Moorjani A, Bouchard C, Lupien PJ. </w:t>
            </w:r>
            <w:r w:rsidRPr="0015116A">
              <w:rPr>
                <w:rFonts w:ascii="Times New Roman" w:hAnsi="Times New Roman"/>
                <w:snapToGrid/>
                <w:szCs w:val="24"/>
                <w:lang w:eastAsia="en-US"/>
              </w:rPr>
              <w:t xml:space="preserve">Familial lipoprotein lipase activity deficiency: study of total body fatness and subcutaneous fat distribution. </w:t>
            </w:r>
            <w:r w:rsidRPr="0015116A">
              <w:rPr>
                <w:rFonts w:ascii="Times New Roman" w:hAnsi="Times New Roman"/>
                <w:snapToGrid/>
                <w:szCs w:val="24"/>
                <w:u w:val="single"/>
                <w:lang w:eastAsia="en-US"/>
              </w:rPr>
              <w:t>Metabolism</w:t>
            </w:r>
            <w:r w:rsidRPr="0015116A">
              <w:rPr>
                <w:rFonts w:ascii="Times New Roman" w:hAnsi="Times New Roman"/>
                <w:snapToGrid/>
                <w:szCs w:val="24"/>
                <w:lang w:eastAsia="en-US"/>
              </w:rPr>
              <w:t xml:space="preserve"> 38:1005-9, 1989.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George V, Tremblay A, Després J-P, Leblanc C, Perusse L, Bouchard C. Evidence for the existence of small and large eaters of similar fat-free mass and activity level.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13:43-53, 1989.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Himes JH, Bouchard C. Validity of anthropometry in classifying youths as obese.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13:183-93, 1989.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lastRenderedPageBreak/>
              <w:t xml:space="preserve">Perusse L, Després J-P, Tremblay A, Leblanc C, Talbot J, Allard C, Bouchard C. Genetic and environmental determinants of serum lipids and lipoproteins in French Canadian families. </w:t>
            </w:r>
            <w:r w:rsidRPr="0015116A">
              <w:rPr>
                <w:rFonts w:ascii="Times New Roman" w:hAnsi="Times New Roman"/>
                <w:snapToGrid/>
                <w:szCs w:val="24"/>
                <w:u w:val="single"/>
                <w:lang w:eastAsia="en-US"/>
              </w:rPr>
              <w:t>Arteriosclerosis</w:t>
            </w:r>
            <w:r w:rsidRPr="0015116A">
              <w:rPr>
                <w:rFonts w:ascii="Times New Roman" w:hAnsi="Times New Roman"/>
                <w:snapToGrid/>
                <w:szCs w:val="24"/>
                <w:lang w:eastAsia="en-US"/>
              </w:rPr>
              <w:t xml:space="preserve"> 9:308-18, 1989.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Perusse L, Rice T, Bouchard C, Vogler GP, Rao DC. </w:t>
            </w:r>
            <w:r w:rsidRPr="0015116A">
              <w:rPr>
                <w:rFonts w:ascii="Times New Roman" w:hAnsi="Times New Roman"/>
                <w:snapToGrid/>
                <w:szCs w:val="24"/>
                <w:lang w:eastAsia="en-US"/>
              </w:rPr>
              <w:t xml:space="preserve">Cardiovascular risk factors in a French Canadian population: resolution of genetic and familial environmental effects on blood pressure using extensive information on environmental correlates. </w:t>
            </w:r>
            <w:r w:rsidRPr="0015116A">
              <w:rPr>
                <w:rFonts w:ascii="Times New Roman" w:hAnsi="Times New Roman"/>
                <w:snapToGrid/>
                <w:szCs w:val="24"/>
                <w:u w:val="single"/>
                <w:lang w:eastAsia="en-US"/>
              </w:rPr>
              <w:t>Am J Hum Genet</w:t>
            </w:r>
            <w:r w:rsidRPr="0015116A">
              <w:rPr>
                <w:rFonts w:ascii="Times New Roman" w:hAnsi="Times New Roman"/>
                <w:snapToGrid/>
                <w:szCs w:val="24"/>
                <w:lang w:eastAsia="en-US"/>
              </w:rPr>
              <w:t xml:space="preserve"> 45:240-51, 1989.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Perusse L, Tremblay A, Leblanc C, Bouchard C. Genetic and environmental influences on level of habitual physical activity and exercise participation. </w:t>
            </w:r>
            <w:r w:rsidRPr="0015116A">
              <w:rPr>
                <w:rFonts w:ascii="Times New Roman" w:hAnsi="Times New Roman"/>
                <w:snapToGrid/>
                <w:szCs w:val="24"/>
                <w:u w:val="single"/>
                <w:lang w:eastAsia="en-US"/>
              </w:rPr>
              <w:t>Am J Epidemiol</w:t>
            </w:r>
            <w:r w:rsidRPr="0015116A">
              <w:rPr>
                <w:rFonts w:ascii="Times New Roman" w:hAnsi="Times New Roman"/>
                <w:snapToGrid/>
                <w:szCs w:val="24"/>
                <w:lang w:eastAsia="en-US"/>
              </w:rPr>
              <w:t xml:space="preserve"> 129:1012-22, 1989.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Rice T, Vogler GP, Perusse L, Bouchard C, Rao DC. </w:t>
            </w:r>
            <w:r w:rsidRPr="0015116A">
              <w:rPr>
                <w:rFonts w:ascii="Times New Roman" w:hAnsi="Times New Roman"/>
                <w:snapToGrid/>
                <w:szCs w:val="24"/>
                <w:lang w:eastAsia="en-US"/>
              </w:rPr>
              <w:t xml:space="preserve">Cardiovascular risk factors in a French Canadian population: resolution of genetic and familial environ-mental effects on blood pressure using twins, adoptees, and extensive information on environmental correlates. </w:t>
            </w:r>
            <w:r w:rsidRPr="0015116A">
              <w:rPr>
                <w:rFonts w:ascii="Times New Roman" w:hAnsi="Times New Roman"/>
                <w:snapToGrid/>
                <w:szCs w:val="24"/>
                <w:u w:val="single"/>
                <w:lang w:eastAsia="en-US"/>
              </w:rPr>
              <w:t>Genet Epidemiol</w:t>
            </w:r>
            <w:r w:rsidRPr="0015116A">
              <w:rPr>
                <w:rFonts w:ascii="Times New Roman" w:hAnsi="Times New Roman"/>
                <w:snapToGrid/>
                <w:szCs w:val="24"/>
                <w:lang w:eastAsia="en-US"/>
              </w:rPr>
              <w:t xml:space="preserve"> 6:571-88, 1989.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Tremblay A, Plourde G, Després J-P, Bouchard C. Impact of dietary fat content and fat oxidation on energy intake in humans.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49:799-805, 1989.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Rice T, Bouchard C, Borecki IB, Rao DC. Commingling and segregation analysis of blood pressure in a French Canadian population. </w:t>
            </w:r>
            <w:r w:rsidRPr="0015116A">
              <w:rPr>
                <w:rFonts w:ascii="Times New Roman" w:hAnsi="Times New Roman"/>
                <w:snapToGrid/>
                <w:szCs w:val="24"/>
                <w:u w:val="single"/>
                <w:lang w:eastAsia="en-US"/>
              </w:rPr>
              <w:t>Am J Hum Genet</w:t>
            </w:r>
            <w:r w:rsidRPr="0015116A">
              <w:rPr>
                <w:rFonts w:ascii="Times New Roman" w:hAnsi="Times New Roman"/>
                <w:snapToGrid/>
                <w:szCs w:val="24"/>
                <w:lang w:eastAsia="en-US"/>
              </w:rPr>
              <w:t xml:space="preserve"> 46:37-44, 1990.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Genetic aspects of anthropometric dimensions relevant to assessment of nutritional status. In: Himes J, editor. </w:t>
            </w:r>
            <w:r w:rsidRPr="0015116A">
              <w:rPr>
                <w:rFonts w:ascii="Times New Roman" w:hAnsi="Times New Roman"/>
                <w:snapToGrid/>
                <w:szCs w:val="24"/>
                <w:u w:val="single"/>
                <w:lang w:eastAsia="en-US"/>
              </w:rPr>
              <w:t>Anthropometric assessment of nutritional status</w:t>
            </w:r>
            <w:r w:rsidRPr="0015116A">
              <w:rPr>
                <w:rFonts w:ascii="Times New Roman" w:hAnsi="Times New Roman"/>
                <w:snapToGrid/>
                <w:szCs w:val="24"/>
                <w:lang w:eastAsia="en-US"/>
              </w:rPr>
              <w:t xml:space="preserve">. New York: Alan R. Liss; 1991. p. 213-31.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Bouchard C. Editorial. L'obésité est-elle héréditaire? </w:t>
            </w:r>
            <w:r w:rsidRPr="0015116A">
              <w:rPr>
                <w:rFonts w:ascii="Times New Roman" w:hAnsi="Times New Roman"/>
                <w:snapToGrid/>
                <w:szCs w:val="24"/>
                <w:u w:val="single"/>
                <w:lang w:eastAsia="en-US"/>
              </w:rPr>
              <w:t>La Revue du Praticien</w:t>
            </w:r>
            <w:r w:rsidRPr="0015116A">
              <w:rPr>
                <w:rFonts w:ascii="Times New Roman" w:hAnsi="Times New Roman"/>
                <w:snapToGrid/>
                <w:szCs w:val="24"/>
                <w:lang w:eastAsia="en-US"/>
              </w:rPr>
              <w:t xml:space="preserve"> 19:1773-6, 1990.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Meyer F, Moisan J, Marcoux D, Bouchard C. Dietary and physical determinants of Menarche. </w:t>
            </w:r>
            <w:r w:rsidRPr="0015116A">
              <w:rPr>
                <w:rFonts w:ascii="Times New Roman" w:hAnsi="Times New Roman"/>
                <w:snapToGrid/>
                <w:szCs w:val="24"/>
                <w:u w:val="single"/>
                <w:lang w:eastAsia="en-US"/>
              </w:rPr>
              <w:t>Epidemiology</w:t>
            </w:r>
            <w:r w:rsidRPr="0015116A">
              <w:rPr>
                <w:rFonts w:ascii="Times New Roman" w:hAnsi="Times New Roman"/>
                <w:snapToGrid/>
                <w:szCs w:val="24"/>
                <w:lang w:eastAsia="en-US"/>
              </w:rPr>
              <w:t xml:space="preserve"> 1:377-81, 1990.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George V, Tremblay A, Després J-P, Leblanc C, Bouchard C. Effect of dietary fat content on total and regional adiposity in men and women.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14:1085-94, 1990.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Després JP, Tremblay A, Prud’homme D, Bouchard C.  Effets métaboliques de l'évolution de la distribution régionale du tissu adipeux avec l'âge.  </w:t>
            </w:r>
            <w:r w:rsidRPr="0015116A">
              <w:rPr>
                <w:rFonts w:ascii="Times New Roman" w:hAnsi="Times New Roman"/>
                <w:snapToGrid/>
                <w:szCs w:val="24"/>
                <w:u w:val="single"/>
                <w:lang w:eastAsia="en-US"/>
              </w:rPr>
              <w:t>Age et nutrition</w:t>
            </w:r>
            <w:r w:rsidRPr="0015116A">
              <w:rPr>
                <w:rFonts w:ascii="Times New Roman" w:hAnsi="Times New Roman"/>
                <w:snapToGrid/>
                <w:szCs w:val="24"/>
                <w:lang w:eastAsia="en-US"/>
              </w:rPr>
              <w:t xml:space="preserve"> 2:7-18, 1991.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Himes JH, Bouchard C, Pheley AM.  Lack of correspondence among measures identifying the Obese.  </w:t>
            </w:r>
            <w:r w:rsidRPr="0015116A">
              <w:rPr>
                <w:rFonts w:ascii="Times New Roman" w:hAnsi="Times New Roman"/>
                <w:snapToGrid/>
                <w:szCs w:val="24"/>
                <w:u w:val="single"/>
                <w:lang w:eastAsia="en-US"/>
              </w:rPr>
              <w:t>Am J Prev Med</w:t>
            </w:r>
            <w:r w:rsidRPr="0015116A">
              <w:rPr>
                <w:rFonts w:ascii="Times New Roman" w:hAnsi="Times New Roman"/>
                <w:snapToGrid/>
                <w:szCs w:val="24"/>
                <w:lang w:eastAsia="en-US"/>
              </w:rPr>
              <w:t xml:space="preserve">  7:107-11, 1991.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Borecki IB, Rice T, Bouchard C, Rao DC.  Commingling analysis of generalized body mass and composition measures:  the Québec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15:763-73, 1991.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Mauriège P, Després J-P, Prud’homme D, Pouliot MC, Marcotte M, Tremblay A, Bouchard C. Regional variation in adipose tissue lipolysis in lean and obese men. </w:t>
            </w:r>
            <w:r w:rsidRPr="0015116A">
              <w:rPr>
                <w:rFonts w:ascii="Times New Roman" w:hAnsi="Times New Roman"/>
                <w:snapToGrid/>
                <w:szCs w:val="24"/>
                <w:u w:val="single"/>
                <w:lang w:eastAsia="en-US"/>
              </w:rPr>
              <w:t>J Lipid Res</w:t>
            </w:r>
            <w:r w:rsidRPr="0015116A">
              <w:rPr>
                <w:rFonts w:ascii="Times New Roman" w:hAnsi="Times New Roman"/>
                <w:snapToGrid/>
                <w:szCs w:val="24"/>
                <w:lang w:eastAsia="en-US"/>
              </w:rPr>
              <w:t xml:space="preserve"> 32:1625-33, 1991.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Genetic aspects of human obesity.  </w:t>
            </w:r>
            <w:r w:rsidRPr="00A958CB">
              <w:rPr>
                <w:rFonts w:ascii="Times New Roman" w:hAnsi="Times New Roman"/>
                <w:snapToGrid/>
                <w:szCs w:val="24"/>
                <w:lang w:val="it-IT" w:eastAsia="en-US"/>
              </w:rPr>
              <w:t xml:space="preserve">In: Belfiore F, Jeanrenaud B, Papalia D, editors. </w:t>
            </w:r>
            <w:r w:rsidRPr="0015116A">
              <w:rPr>
                <w:rFonts w:ascii="Times New Roman" w:hAnsi="Times New Roman"/>
                <w:snapToGrid/>
                <w:szCs w:val="24"/>
                <w:u w:val="single"/>
                <w:lang w:eastAsia="en-US"/>
              </w:rPr>
              <w:t>Obesity: Basic Concepts and Clinical Aspects, Frontiers in Diabetes, Vol 11</w:t>
            </w:r>
            <w:r w:rsidRPr="0015116A">
              <w:rPr>
                <w:rFonts w:ascii="Times New Roman" w:hAnsi="Times New Roman"/>
                <w:snapToGrid/>
                <w:szCs w:val="24"/>
                <w:lang w:eastAsia="en-US"/>
              </w:rPr>
              <w:t xml:space="preserve">  Basel: Karger; 1992. p. 28-36.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Bouchard C, Tremblay A, Després J-P, Dériaz O, Dionne FT.  </w:t>
            </w:r>
            <w:r w:rsidRPr="0015116A">
              <w:rPr>
                <w:rFonts w:ascii="Times New Roman" w:hAnsi="Times New Roman"/>
                <w:snapToGrid/>
                <w:szCs w:val="24"/>
                <w:lang w:eastAsia="en-US"/>
              </w:rPr>
              <w:t xml:space="preserve">The genetics of Body energy content and energy balance:  an overview.  In:  Bray GA and Ryan DH, editors.  </w:t>
            </w:r>
            <w:r w:rsidRPr="0015116A">
              <w:rPr>
                <w:rFonts w:ascii="Times New Roman" w:hAnsi="Times New Roman"/>
                <w:snapToGrid/>
                <w:szCs w:val="24"/>
                <w:u w:val="single"/>
                <w:lang w:eastAsia="en-US"/>
              </w:rPr>
              <w:t>The Science of Food Regulation:  food intake, taste, nutrient partitioning and energy expenditure</w:t>
            </w:r>
            <w:r w:rsidRPr="0015116A">
              <w:rPr>
                <w:rFonts w:ascii="Times New Roman" w:hAnsi="Times New Roman"/>
                <w:snapToGrid/>
                <w:szCs w:val="24"/>
                <w:lang w:eastAsia="en-US"/>
              </w:rPr>
              <w:t xml:space="preserve">.  Baton Rouge, LA: Louisiana State University Press; 1992. p. 3-21.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lastRenderedPageBreak/>
              <w:t xml:space="preserve">Bouchard C. Heredity and regional fat distribution during growth. In: Hernandez M, Argente J, editors. </w:t>
            </w:r>
            <w:r w:rsidRPr="0015116A">
              <w:rPr>
                <w:rFonts w:ascii="Times New Roman" w:hAnsi="Times New Roman"/>
                <w:snapToGrid/>
                <w:szCs w:val="24"/>
                <w:u w:val="single"/>
                <w:lang w:eastAsia="en-US"/>
              </w:rPr>
              <w:t>Human growth: Basic and clinical aspects</w:t>
            </w:r>
            <w:r w:rsidRPr="0015116A">
              <w:rPr>
                <w:rFonts w:ascii="Times New Roman" w:hAnsi="Times New Roman"/>
                <w:snapToGrid/>
                <w:szCs w:val="24"/>
                <w:lang w:eastAsia="en-US"/>
              </w:rPr>
              <w:t xml:space="preserve">. The Netherlands: Elsevier Science BV; 1992. p. 227-32.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Després J-P, Moorjani S, Lupien PJ, Tremblay A, Nadeau A, Bouchard C. Genetic aspects of susceptibility to obesity and related dyslipidemias. </w:t>
            </w:r>
            <w:r w:rsidRPr="0015116A">
              <w:rPr>
                <w:rFonts w:ascii="Times New Roman" w:hAnsi="Times New Roman"/>
                <w:snapToGrid/>
                <w:szCs w:val="24"/>
                <w:u w:val="single"/>
                <w:lang w:eastAsia="en-US"/>
              </w:rPr>
              <w:t>Molec Cell Biochem</w:t>
            </w:r>
            <w:r w:rsidRPr="0015116A">
              <w:rPr>
                <w:rFonts w:ascii="Times New Roman" w:hAnsi="Times New Roman"/>
                <w:snapToGrid/>
                <w:szCs w:val="24"/>
                <w:lang w:eastAsia="en-US"/>
              </w:rPr>
              <w:t xml:space="preserve"> 113:151-69, 1992.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val="de-DE" w:eastAsia="en-US"/>
              </w:rPr>
              <w:t xml:space="preserve">Spiegelman D, Israel RG, Bouchard C, Willett WC. </w:t>
            </w:r>
            <w:r w:rsidRPr="0015116A">
              <w:rPr>
                <w:rFonts w:ascii="Times New Roman" w:hAnsi="Times New Roman"/>
                <w:snapToGrid/>
                <w:szCs w:val="24"/>
                <w:lang w:eastAsia="en-US"/>
              </w:rPr>
              <w:t xml:space="preserve">Absolute fat mass, percent body fat, and body-fat distribution: which is the real determinant of blood pressure and serum glucose?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55:1033-44, 1992.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Lemieux S, Després J-P, Nadeau A, Prud’homme D, Tremblay A, Bouchard C. Heterogeneous glycaemic and insulinaemic responses to oral glucose in non-diabetic men: interactions between duration of obesity, body fat distribution and family history of diabetes mellitus. </w:t>
            </w:r>
            <w:r w:rsidRPr="0015116A">
              <w:rPr>
                <w:rFonts w:ascii="Times New Roman" w:hAnsi="Times New Roman"/>
                <w:snapToGrid/>
                <w:szCs w:val="24"/>
                <w:u w:val="single"/>
                <w:lang w:eastAsia="en-US"/>
              </w:rPr>
              <w:t>Diabetologia</w:t>
            </w:r>
            <w:r w:rsidRPr="0015116A">
              <w:rPr>
                <w:rFonts w:ascii="Times New Roman" w:hAnsi="Times New Roman"/>
                <w:snapToGrid/>
                <w:szCs w:val="24"/>
                <w:lang w:eastAsia="en-US"/>
              </w:rPr>
              <w:t xml:space="preserve"> 35:653-9, 1992.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Rice T, Borecki IB, Bouchard C, Rao DC. Commingling analysis of regional fat distribution measures: the Québec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16:831-44, 1992.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Rice T, Borecki IB, Bouchard C, Rao DC. Segregation analysis of fat mass and other body composition measures derived from underwater weighing. </w:t>
            </w:r>
            <w:r w:rsidRPr="0015116A">
              <w:rPr>
                <w:rFonts w:ascii="Times New Roman" w:hAnsi="Times New Roman"/>
                <w:snapToGrid/>
                <w:szCs w:val="24"/>
                <w:u w:val="single"/>
                <w:lang w:eastAsia="en-US"/>
              </w:rPr>
              <w:t>Am J Hum Genet</w:t>
            </w:r>
            <w:r w:rsidRPr="0015116A">
              <w:rPr>
                <w:rFonts w:ascii="Times New Roman" w:hAnsi="Times New Roman"/>
                <w:snapToGrid/>
                <w:szCs w:val="24"/>
                <w:lang w:eastAsia="en-US"/>
              </w:rPr>
              <w:t xml:space="preserve"> 52:967-73, 1993.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Song TMK, Malina RM, Bouchard C. Familial resemblance in somatotype. </w:t>
            </w:r>
            <w:r w:rsidRPr="0015116A">
              <w:rPr>
                <w:rFonts w:ascii="Times New Roman" w:hAnsi="Times New Roman"/>
                <w:snapToGrid/>
                <w:szCs w:val="24"/>
                <w:u w:val="single"/>
                <w:lang w:eastAsia="en-US"/>
              </w:rPr>
              <w:t>Am J Hum Biol</w:t>
            </w:r>
            <w:r w:rsidRPr="0015116A">
              <w:rPr>
                <w:rFonts w:ascii="Times New Roman" w:hAnsi="Times New Roman"/>
                <w:snapToGrid/>
                <w:szCs w:val="24"/>
                <w:lang w:eastAsia="en-US"/>
              </w:rPr>
              <w:t xml:space="preserve"> 5:265-72, 1993.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Rice T, Borecki IB, Bouchard C, Rao DC. Segregation analysis of body mass index in an unselected French-Canadian sample: the Québec Family Study.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1:288-94, 1993.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Borecki IB, Bonney GE, Rice T, Bouchard C, Rao DC. Influence of genotype-dependent effects of covariates on the outcome of segregation analysis of the body mass index. </w:t>
            </w:r>
            <w:r w:rsidRPr="0015116A">
              <w:rPr>
                <w:rFonts w:ascii="Times New Roman" w:hAnsi="Times New Roman"/>
                <w:snapToGrid/>
                <w:szCs w:val="24"/>
                <w:u w:val="single"/>
                <w:lang w:eastAsia="en-US"/>
              </w:rPr>
              <w:t>Am J Hum Genet</w:t>
            </w:r>
            <w:r w:rsidRPr="0015116A">
              <w:rPr>
                <w:rFonts w:ascii="Times New Roman" w:hAnsi="Times New Roman"/>
                <w:snapToGrid/>
                <w:szCs w:val="24"/>
                <w:lang w:eastAsia="en-US"/>
              </w:rPr>
              <w:t xml:space="preserve"> 53:676-87, 1993.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Lemieux S, Prud’homme D, Bouchard C, Tremblay A, Després J-P . </w:t>
            </w:r>
            <w:r w:rsidRPr="0015116A">
              <w:rPr>
                <w:rFonts w:ascii="Times New Roman" w:hAnsi="Times New Roman"/>
                <w:snapToGrid/>
                <w:szCs w:val="24"/>
                <w:lang w:eastAsia="en-US"/>
              </w:rPr>
              <w:t xml:space="preserve">Sex differences in the relation of visceral adipose tissue accumulation to total body fatness.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58:463-7, 1993.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Després J-P, Verdon MF, Moorjani S, Pouliot MC, Nadeau A, Bouchard C, Tremblay A, Lupien PJ. Apolipoprotein-E polymorphism modifies relation of hyperinsulinemia to hypertriglyceridemia. </w:t>
            </w:r>
            <w:r w:rsidRPr="0015116A">
              <w:rPr>
                <w:rFonts w:ascii="Times New Roman" w:hAnsi="Times New Roman"/>
                <w:snapToGrid/>
                <w:szCs w:val="24"/>
                <w:u w:val="single"/>
                <w:lang w:eastAsia="en-US"/>
              </w:rPr>
              <w:t>Diabetes</w:t>
            </w:r>
            <w:r w:rsidRPr="0015116A">
              <w:rPr>
                <w:rFonts w:ascii="Times New Roman" w:hAnsi="Times New Roman"/>
                <w:snapToGrid/>
                <w:szCs w:val="24"/>
                <w:lang w:eastAsia="en-US"/>
              </w:rPr>
              <w:t xml:space="preserve"> 42 (10):1474-81, 1993.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Vohl MC, Dionne F, Dériaz O, Chagnon M, Bouchard C. Detection of a MspI restriction fragment length polymorphism for the human sex hormone-binding globulin (SHBG) gene. </w:t>
            </w:r>
            <w:r w:rsidRPr="0015116A">
              <w:rPr>
                <w:rFonts w:ascii="Times New Roman" w:hAnsi="Times New Roman"/>
                <w:snapToGrid/>
                <w:szCs w:val="24"/>
                <w:u w:val="single"/>
                <w:lang w:eastAsia="en-US"/>
              </w:rPr>
              <w:t>Hum Genet</w:t>
            </w:r>
            <w:r w:rsidRPr="0015116A">
              <w:rPr>
                <w:rFonts w:ascii="Times New Roman" w:hAnsi="Times New Roman"/>
                <w:snapToGrid/>
                <w:szCs w:val="24"/>
                <w:lang w:eastAsia="en-US"/>
              </w:rPr>
              <w:t xml:space="preserve"> 93:84,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Dériaz O, Dionne FT, Perusse L, Tremblay A, Vohl MC, Côté G, Bouchard C. DNA variation in the genes of the Na,K-Adenosine Triphosphatase and its relation with resting metabolic rate, respiratory quotient, and body fat. </w:t>
            </w:r>
            <w:r w:rsidRPr="0015116A">
              <w:rPr>
                <w:rFonts w:ascii="Times New Roman" w:hAnsi="Times New Roman"/>
                <w:snapToGrid/>
                <w:szCs w:val="24"/>
                <w:u w:val="single"/>
                <w:lang w:eastAsia="en-US"/>
              </w:rPr>
              <w:t>J Clin Invest</w:t>
            </w:r>
            <w:r w:rsidRPr="0015116A">
              <w:rPr>
                <w:rFonts w:ascii="Times New Roman" w:hAnsi="Times New Roman"/>
                <w:snapToGrid/>
                <w:szCs w:val="24"/>
                <w:lang w:eastAsia="en-US"/>
              </w:rPr>
              <w:t xml:space="preserve"> 93:838-43,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Perusse L. Genetics of obesity: Family studies. In: Bouchard C, editor. </w:t>
            </w:r>
            <w:r w:rsidRPr="0015116A">
              <w:rPr>
                <w:rFonts w:ascii="Times New Roman" w:hAnsi="Times New Roman"/>
                <w:snapToGrid/>
                <w:szCs w:val="24"/>
                <w:u w:val="single"/>
                <w:lang w:eastAsia="en-US"/>
              </w:rPr>
              <w:t>The Genetics of Obesity</w:t>
            </w:r>
            <w:r w:rsidRPr="0015116A">
              <w:rPr>
                <w:rFonts w:ascii="Times New Roman" w:hAnsi="Times New Roman"/>
                <w:snapToGrid/>
                <w:szCs w:val="24"/>
                <w:lang w:eastAsia="en-US"/>
              </w:rPr>
              <w:t xml:space="preserve">. Boca Raton, FL: CRC Press; 1994. p. 79-92.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Borecki IB, Province MA, Bouchard C, Rao DC. Genetics of obesity: Etiologic heterogeneity and temporal trends. In: Bouchard C, editor. </w:t>
            </w:r>
            <w:r w:rsidRPr="0015116A">
              <w:rPr>
                <w:rFonts w:ascii="Times New Roman" w:hAnsi="Times New Roman"/>
                <w:snapToGrid/>
                <w:szCs w:val="24"/>
                <w:u w:val="single"/>
                <w:lang w:eastAsia="en-US"/>
              </w:rPr>
              <w:t>The Genetics of Obesity</w:t>
            </w:r>
            <w:r w:rsidRPr="0015116A">
              <w:rPr>
                <w:rFonts w:ascii="Times New Roman" w:hAnsi="Times New Roman"/>
                <w:snapToGrid/>
                <w:szCs w:val="24"/>
                <w:lang w:eastAsia="en-US"/>
              </w:rPr>
              <w:t xml:space="preserve">. Boca Raton, FL: CRC Press; 1994. p. 109-23.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Perusse L, Bouchard C. Genetics of energy intake and food preferences. In: Bouchard C, editor. </w:t>
            </w:r>
            <w:r w:rsidRPr="0015116A">
              <w:rPr>
                <w:rFonts w:ascii="Times New Roman" w:hAnsi="Times New Roman"/>
                <w:snapToGrid/>
                <w:szCs w:val="24"/>
                <w:u w:val="single"/>
                <w:lang w:eastAsia="en-US"/>
              </w:rPr>
              <w:t>The Genetics of Obesity</w:t>
            </w:r>
            <w:r w:rsidRPr="0015116A">
              <w:rPr>
                <w:rFonts w:ascii="Times New Roman" w:hAnsi="Times New Roman"/>
                <w:snapToGrid/>
                <w:szCs w:val="24"/>
                <w:lang w:eastAsia="en-US"/>
              </w:rPr>
              <w:t xml:space="preserve"> Boca Raton, FL: CRC Press; 1994. p. 125-34.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lastRenderedPageBreak/>
              <w:t xml:space="preserve">Bouchard C, Dériaz O, Perusse L, Tremblay A. Genetics of energy expenditure in humans. In: Bouchard C, editor. </w:t>
            </w:r>
            <w:r w:rsidRPr="0015116A">
              <w:rPr>
                <w:rFonts w:ascii="Times New Roman" w:hAnsi="Times New Roman"/>
                <w:snapToGrid/>
                <w:szCs w:val="24"/>
                <w:u w:val="single"/>
                <w:lang w:eastAsia="en-US"/>
              </w:rPr>
              <w:t>The Genetics of Obesity</w:t>
            </w:r>
            <w:r w:rsidRPr="0015116A">
              <w:rPr>
                <w:rFonts w:ascii="Times New Roman" w:hAnsi="Times New Roman"/>
                <w:snapToGrid/>
                <w:szCs w:val="24"/>
                <w:lang w:eastAsia="en-US"/>
              </w:rPr>
              <w:t xml:space="preserve">. Boca Raton, FL: CRC Press; 1994. p. 135-45.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Song TMK, Perusse L, Malina RM, Bouchard C. Twin resemblance in somatotype and comparisons with other twin studies. </w:t>
            </w:r>
            <w:r w:rsidRPr="0015116A">
              <w:rPr>
                <w:rFonts w:ascii="Times New Roman" w:hAnsi="Times New Roman"/>
                <w:snapToGrid/>
                <w:szCs w:val="24"/>
                <w:u w:val="single"/>
                <w:lang w:eastAsia="en-US"/>
              </w:rPr>
              <w:t>Hum Biol</w:t>
            </w:r>
            <w:r w:rsidRPr="0015116A">
              <w:rPr>
                <w:rFonts w:ascii="Times New Roman" w:hAnsi="Times New Roman"/>
                <w:snapToGrid/>
                <w:szCs w:val="24"/>
                <w:lang w:eastAsia="en-US"/>
              </w:rPr>
              <w:t xml:space="preserve"> 66:453-64,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Borecki IC, Rice T, Perusse L, Bouchard C, Rao DC. An exploratory investigation of genetic linkage with body composition and fatness phenotypes: The Québec Family Study.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2:213-9,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Shephard RJ, Bouchard C. Population evaluations of health related fitness from perceptions of physical activity and fitness. </w:t>
            </w:r>
            <w:r w:rsidRPr="0015116A">
              <w:rPr>
                <w:rFonts w:ascii="Times New Roman" w:hAnsi="Times New Roman"/>
                <w:snapToGrid/>
                <w:szCs w:val="24"/>
                <w:u w:val="single"/>
                <w:lang w:eastAsia="en-US"/>
              </w:rPr>
              <w:t xml:space="preserve">Can J Appl Physiol </w:t>
            </w:r>
            <w:r w:rsidRPr="0015116A">
              <w:rPr>
                <w:rFonts w:ascii="Times New Roman" w:hAnsi="Times New Roman"/>
                <w:snapToGrid/>
                <w:szCs w:val="24"/>
                <w:lang w:eastAsia="en-US"/>
              </w:rPr>
              <w:t xml:space="preserve">19:151-73,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Shephard RJ, Bouchard C. Principal components of fitness: Relationship to physical activity and lifestyle. </w:t>
            </w:r>
            <w:r w:rsidRPr="0015116A">
              <w:rPr>
                <w:rFonts w:ascii="Times New Roman" w:hAnsi="Times New Roman"/>
                <w:snapToGrid/>
                <w:szCs w:val="24"/>
                <w:u w:val="single"/>
                <w:lang w:eastAsia="en-US"/>
              </w:rPr>
              <w:t>Can J Appl Physiol</w:t>
            </w:r>
            <w:r w:rsidRPr="0015116A">
              <w:rPr>
                <w:rFonts w:ascii="Times New Roman" w:hAnsi="Times New Roman"/>
                <w:snapToGrid/>
                <w:szCs w:val="24"/>
                <w:lang w:eastAsia="en-US"/>
              </w:rPr>
              <w:t xml:space="preserve"> 19:200-14,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Tremblay A, Simoneau JA, Bouchard C. Impact of exercise intensity on body fatness and skeletal muscle metabolism. </w:t>
            </w:r>
            <w:r w:rsidRPr="0015116A">
              <w:rPr>
                <w:rFonts w:ascii="Times New Roman" w:hAnsi="Times New Roman"/>
                <w:snapToGrid/>
                <w:szCs w:val="24"/>
                <w:u w:val="single"/>
                <w:lang w:eastAsia="en-US"/>
              </w:rPr>
              <w:t>Metabolism</w:t>
            </w:r>
            <w:r w:rsidRPr="0015116A">
              <w:rPr>
                <w:rFonts w:ascii="Times New Roman" w:hAnsi="Times New Roman"/>
                <w:snapToGrid/>
                <w:szCs w:val="24"/>
                <w:lang w:eastAsia="en-US"/>
              </w:rPr>
              <w:t xml:space="preserve"> 43:814-8,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eastAsia="en-US"/>
              </w:rPr>
              <w:t xml:space="preserve">Pouliot MC, Després J-P, Dionne FT, Vohl MC, Moorjani S, Prud’homme D, Bouchard C, Lupien PJ. </w:t>
            </w:r>
            <w:r w:rsidRPr="0015116A">
              <w:rPr>
                <w:rFonts w:ascii="Times New Roman" w:hAnsi="Times New Roman"/>
                <w:snapToGrid/>
                <w:szCs w:val="24"/>
                <w:lang w:eastAsia="en-US"/>
              </w:rPr>
              <w:t xml:space="preserve">ApoB-100 gene EcoRI polymorphism. Relations to plasma lipoprotein changes associated with abdominal visceral obesity. </w:t>
            </w:r>
            <w:r w:rsidRPr="0015116A">
              <w:rPr>
                <w:rFonts w:ascii="Times New Roman" w:hAnsi="Times New Roman"/>
                <w:snapToGrid/>
                <w:szCs w:val="24"/>
                <w:u w:val="single"/>
                <w:lang w:eastAsia="en-US"/>
              </w:rPr>
              <w:t>Arterioscler Thromb</w:t>
            </w:r>
            <w:r w:rsidRPr="0015116A">
              <w:rPr>
                <w:rFonts w:ascii="Times New Roman" w:hAnsi="Times New Roman"/>
                <w:snapToGrid/>
                <w:szCs w:val="24"/>
                <w:lang w:eastAsia="en-US"/>
              </w:rPr>
              <w:t xml:space="preserve"> 14:527-33,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Pouliot MC, Després J-P, Lemieux S, Moorjani S, Bouchard C, Tremblay A, Nadeau A, Lupien PJ. Waist circumference and abdominal sagittal diameter: best simple anthropometric indexes of abdominal visceral adipose tissue accumulation and related cardiovascular risk in men and women. </w:t>
            </w:r>
            <w:r w:rsidRPr="0015116A">
              <w:rPr>
                <w:rFonts w:ascii="Times New Roman" w:hAnsi="Times New Roman"/>
                <w:snapToGrid/>
                <w:szCs w:val="24"/>
                <w:u w:val="single"/>
                <w:lang w:eastAsia="en-US"/>
              </w:rPr>
              <w:t>Am J Cardiol</w:t>
            </w:r>
            <w:r w:rsidRPr="0015116A">
              <w:rPr>
                <w:rFonts w:ascii="Times New Roman" w:hAnsi="Times New Roman"/>
                <w:snapToGrid/>
                <w:szCs w:val="24"/>
                <w:lang w:eastAsia="en-US"/>
              </w:rPr>
              <w:t xml:space="preserve"> 73:460-8,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eastAsia="en-US"/>
              </w:rPr>
              <w:t xml:space="preserve">Lemieux S, Després J-P, Moorjani S, Nadeau A, Thériault G, Prud’homme D, Tremblay A, Bouchard C, Lupien PJ. </w:t>
            </w:r>
            <w:r w:rsidRPr="0015116A">
              <w:rPr>
                <w:rFonts w:ascii="Times New Roman" w:hAnsi="Times New Roman"/>
                <w:snapToGrid/>
                <w:szCs w:val="24"/>
                <w:lang w:eastAsia="en-US"/>
              </w:rPr>
              <w:t xml:space="preserve">Are gender differences in cardiovascular disease risk factors explained by the level of visceral adipose tissue? </w:t>
            </w:r>
            <w:r w:rsidRPr="0015116A">
              <w:rPr>
                <w:rFonts w:ascii="Times New Roman" w:hAnsi="Times New Roman"/>
                <w:snapToGrid/>
                <w:szCs w:val="24"/>
                <w:u w:val="single"/>
                <w:lang w:eastAsia="en-US"/>
              </w:rPr>
              <w:t>Diabetologia</w:t>
            </w:r>
            <w:r w:rsidRPr="0015116A">
              <w:rPr>
                <w:rFonts w:ascii="Times New Roman" w:hAnsi="Times New Roman"/>
                <w:snapToGrid/>
                <w:szCs w:val="24"/>
                <w:lang w:eastAsia="en-US"/>
              </w:rPr>
              <w:t xml:space="preserve"> 37:757-64,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Oppert JM, Vohl MC, Chagnon M, Dionne FT, Cassard-Doulcier AM, Ricquier D, Perusse L, Bouchard C. DNA polymorphism in the uncoupling protein (UCP) gene and human body fat.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18:526-31,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Vohl MC, Dionne FT, Perusse L, Dériaz O, Chagnon M, Bouchard C. Relation between </w:t>
            </w:r>
            <w:r w:rsidRPr="0015116A">
              <w:rPr>
                <w:rFonts w:ascii="Times New Roman" w:hAnsi="Times New Roman"/>
                <w:i/>
                <w:iCs/>
                <w:snapToGrid/>
                <w:szCs w:val="24"/>
                <w:lang w:eastAsia="en-US"/>
              </w:rPr>
              <w:t>BglII</w:t>
            </w:r>
            <w:r w:rsidRPr="0015116A">
              <w:rPr>
                <w:rFonts w:ascii="Times New Roman" w:hAnsi="Times New Roman"/>
                <w:snapToGrid/>
                <w:szCs w:val="24"/>
                <w:lang w:eastAsia="en-US"/>
              </w:rPr>
              <w:t xml:space="preserve"> polymorphism in 3b-hydroxysteroid dehydrogenase gene and adipose tissue distribution in humans.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2:444-9,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Rice T, Province M, Perusse L, Bouchard C, Rao DC. </w:t>
            </w:r>
            <w:r w:rsidRPr="0015116A">
              <w:rPr>
                <w:rFonts w:ascii="Times New Roman" w:hAnsi="Times New Roman"/>
                <w:snapToGrid/>
                <w:szCs w:val="24"/>
                <w:lang w:eastAsia="en-US"/>
              </w:rPr>
              <w:t xml:space="preserve">Cross-trait familial resemblance for body fat and blood pressure: Familial correlations in the Québec Family Study. </w:t>
            </w:r>
            <w:r w:rsidRPr="0015116A">
              <w:rPr>
                <w:rFonts w:ascii="Times New Roman" w:hAnsi="Times New Roman"/>
                <w:snapToGrid/>
                <w:szCs w:val="24"/>
                <w:u w:val="single"/>
                <w:lang w:eastAsia="en-US"/>
              </w:rPr>
              <w:t>Am J Hum Genet</w:t>
            </w:r>
            <w:r w:rsidRPr="0015116A">
              <w:rPr>
                <w:rFonts w:ascii="Times New Roman" w:hAnsi="Times New Roman"/>
                <w:snapToGrid/>
                <w:szCs w:val="24"/>
                <w:lang w:eastAsia="en-US"/>
              </w:rPr>
              <w:t xml:space="preserve"> 55:1019-29, 1994.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Recent advances in the molecular and genetic basis of human obesity. </w:t>
            </w:r>
            <w:r w:rsidRPr="00A958CB">
              <w:rPr>
                <w:rFonts w:ascii="Times New Roman" w:hAnsi="Times New Roman"/>
                <w:snapToGrid/>
                <w:szCs w:val="24"/>
                <w:lang w:val="de-DE" w:eastAsia="en-US"/>
              </w:rPr>
              <w:t xml:space="preserve">In: Ditschuneit H, Gries FA, Hauner H, Schusdziarra V, Wechsler JG, editors.  </w:t>
            </w:r>
            <w:r w:rsidRPr="0015116A">
              <w:rPr>
                <w:rFonts w:ascii="Times New Roman" w:hAnsi="Times New Roman"/>
                <w:snapToGrid/>
                <w:szCs w:val="24"/>
                <w:u w:val="single"/>
                <w:lang w:eastAsia="en-US"/>
              </w:rPr>
              <w:t>Obesity in Europe 1993</w:t>
            </w:r>
            <w:r w:rsidRPr="0015116A">
              <w:rPr>
                <w:rFonts w:ascii="Times New Roman" w:hAnsi="Times New Roman"/>
                <w:snapToGrid/>
                <w:szCs w:val="24"/>
                <w:lang w:eastAsia="en-US"/>
              </w:rPr>
              <w:t xml:space="preserve">. Proceedings of the 5th European Congress on Obesity. London, England: John Libbey &amp; Company Ltd; 1994. p. 1-8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Oppert JM, Tourville J, Chagnon M, Mauriège P, Dionne FT, Perusse L, Bouchard C. DNA polymorphisms in the a2 and b2-adrenoceptor genes and regional fat distribution in humans: association and linkage studies.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3:249-55, 1995.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eastAsia="en-US"/>
              </w:rPr>
              <w:t xml:space="preserve">St-Amand J, Després J-P, Lemieux S, Lamarche B, Moorjani S, Prud’homme D, Bouchard C, Lupien PJ. </w:t>
            </w:r>
            <w:r w:rsidRPr="0015116A">
              <w:rPr>
                <w:rFonts w:ascii="Times New Roman" w:hAnsi="Times New Roman"/>
                <w:snapToGrid/>
                <w:szCs w:val="24"/>
                <w:lang w:eastAsia="en-US"/>
              </w:rPr>
              <w:t xml:space="preserve">Does lipoprotein or hepatic lipase activity explain the protective lipoprotein profile of premenopausal women? </w:t>
            </w:r>
            <w:r w:rsidRPr="0015116A">
              <w:rPr>
                <w:rFonts w:ascii="Times New Roman" w:hAnsi="Times New Roman"/>
                <w:snapToGrid/>
                <w:szCs w:val="24"/>
                <w:u w:val="single"/>
                <w:lang w:eastAsia="en-US"/>
              </w:rPr>
              <w:t>Metabolism</w:t>
            </w:r>
            <w:r w:rsidRPr="0015116A">
              <w:rPr>
                <w:rFonts w:ascii="Times New Roman" w:hAnsi="Times New Roman"/>
                <w:snapToGrid/>
                <w:szCs w:val="24"/>
                <w:lang w:eastAsia="en-US"/>
              </w:rPr>
              <w:t xml:space="preserve"> 44:491-8, 1995.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lastRenderedPageBreak/>
              <w:t xml:space="preserve">Tremblay A, Wouters E, Wenker M, St-Pierre S, Bouchard C, Després J-P. Alcohol and a high-fat diet: a combination favoring overfeeding.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62:639-44, 1995.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eastAsia="en-US"/>
              </w:rPr>
              <w:t xml:space="preserve">Vohl MC, Lamarche B, Moorjani S, Prud’homme D, Nadeau A, Bouchard C, Lupien PJ, Després J-P. </w:t>
            </w:r>
            <w:r w:rsidRPr="0015116A">
              <w:rPr>
                <w:rFonts w:ascii="Times New Roman" w:hAnsi="Times New Roman"/>
                <w:snapToGrid/>
                <w:szCs w:val="24"/>
                <w:lang w:eastAsia="en-US"/>
              </w:rPr>
              <w:t xml:space="preserve">The lipoprotein lipase </w:t>
            </w:r>
            <w:r w:rsidRPr="0015116A">
              <w:rPr>
                <w:rFonts w:ascii="Times New Roman" w:hAnsi="Times New Roman"/>
                <w:i/>
                <w:iCs/>
                <w:snapToGrid/>
                <w:szCs w:val="24"/>
                <w:lang w:eastAsia="en-US"/>
              </w:rPr>
              <w:t>Hin</w:t>
            </w:r>
            <w:r w:rsidRPr="0015116A">
              <w:rPr>
                <w:rFonts w:ascii="Times New Roman" w:hAnsi="Times New Roman"/>
                <w:snapToGrid/>
                <w:szCs w:val="24"/>
                <w:lang w:eastAsia="en-US"/>
              </w:rPr>
              <w:t xml:space="preserve">dIII polymorphism modulates plasma triglyceride levels in visceral obesity. </w:t>
            </w:r>
            <w:r w:rsidRPr="0015116A">
              <w:rPr>
                <w:rFonts w:ascii="Times New Roman" w:hAnsi="Times New Roman"/>
                <w:snapToGrid/>
                <w:szCs w:val="24"/>
                <w:u w:val="single"/>
                <w:lang w:eastAsia="en-US"/>
              </w:rPr>
              <w:t>Arterioscler Thromb Vasc Biol</w:t>
            </w:r>
            <w:r w:rsidRPr="0015116A">
              <w:rPr>
                <w:rFonts w:ascii="Times New Roman" w:hAnsi="Times New Roman"/>
                <w:snapToGrid/>
                <w:szCs w:val="24"/>
                <w:lang w:eastAsia="en-US"/>
              </w:rPr>
              <w:t xml:space="preserve"> 15:714-20, 1995.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Song TMK, Thériault G, Prud’homme D, Malina RM, Bouchard C. Relationships of physical fitness, fatness, and lifestyle indicators with blood iron in children and adults. </w:t>
            </w:r>
            <w:r w:rsidRPr="0015116A">
              <w:rPr>
                <w:rFonts w:ascii="Times New Roman" w:hAnsi="Times New Roman"/>
                <w:snapToGrid/>
                <w:szCs w:val="24"/>
                <w:u w:val="single"/>
                <w:lang w:eastAsia="en-US"/>
              </w:rPr>
              <w:t>Am J Hum Biol</w:t>
            </w:r>
            <w:r w:rsidRPr="0015116A">
              <w:rPr>
                <w:rFonts w:ascii="Times New Roman" w:hAnsi="Times New Roman"/>
                <w:snapToGrid/>
                <w:szCs w:val="24"/>
                <w:lang w:eastAsia="en-US"/>
              </w:rPr>
              <w:t xml:space="preserve"> 7:631-41, 1995.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Buemann B, Tremblay A, Bouchard C. Social class interacts with the association between macronutrient intake and subcutaneous fat.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19:770-5, 1995.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Lemieux S, Prud’homme D, Moorjani S, Tremblay A, Bouchard C, Lupien PJ, Després J-P. </w:t>
            </w:r>
            <w:r w:rsidRPr="0015116A">
              <w:rPr>
                <w:rFonts w:ascii="Times New Roman" w:hAnsi="Times New Roman"/>
                <w:snapToGrid/>
                <w:szCs w:val="24"/>
                <w:lang w:eastAsia="en-US"/>
              </w:rPr>
              <w:t xml:space="preserve">Do elevated levels of abdominal visceral adipose tissue contribute to age-related differences in plasma lipoprotein concentrations in men? </w:t>
            </w:r>
            <w:r w:rsidRPr="0015116A">
              <w:rPr>
                <w:rFonts w:ascii="Times New Roman" w:hAnsi="Times New Roman"/>
                <w:snapToGrid/>
                <w:szCs w:val="24"/>
                <w:u w:val="single"/>
                <w:lang w:eastAsia="en-US"/>
              </w:rPr>
              <w:t>Atherosclerosis</w:t>
            </w:r>
            <w:r w:rsidRPr="0015116A">
              <w:rPr>
                <w:rFonts w:ascii="Times New Roman" w:hAnsi="Times New Roman"/>
                <w:snapToGrid/>
                <w:szCs w:val="24"/>
                <w:lang w:eastAsia="en-US"/>
              </w:rPr>
              <w:t xml:space="preserve"> 118:155-64, 1995.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Tremblay A, Buemann B, Thériault G, Bouchard C. Body fatness in active individuals reporting low lipid and alcohol intake. </w:t>
            </w:r>
            <w:r w:rsidRPr="0015116A">
              <w:rPr>
                <w:rFonts w:ascii="Times New Roman" w:hAnsi="Times New Roman"/>
                <w:snapToGrid/>
                <w:szCs w:val="24"/>
                <w:u w:val="single"/>
                <w:lang w:eastAsia="en-US"/>
              </w:rPr>
              <w:t>Eur J Clin Nutr</w:t>
            </w:r>
            <w:r w:rsidRPr="0015116A">
              <w:rPr>
                <w:rFonts w:ascii="Times New Roman" w:hAnsi="Times New Roman"/>
                <w:snapToGrid/>
                <w:szCs w:val="24"/>
                <w:lang w:eastAsia="en-US"/>
              </w:rPr>
              <w:t xml:space="preserve"> 49:824-31, 1995.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Rice T, Bouchard C, Perusse L, Rao DC. </w:t>
            </w:r>
            <w:r w:rsidRPr="0015116A">
              <w:rPr>
                <w:rFonts w:ascii="Times New Roman" w:hAnsi="Times New Roman"/>
                <w:snapToGrid/>
                <w:szCs w:val="24"/>
                <w:lang w:eastAsia="en-US"/>
              </w:rPr>
              <w:t xml:space="preserve">Familial clustering of multiple measures of adiposity and fat distribution in the Québec Family Study: A trivariate analysis of percent body fat, body mass index, and trunk-to-extremity skinfold ratio.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19:902-8, 1995.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Shephard RJ, Bouchard C. Relationship between perceptions of physical activity and health-related fitness. </w:t>
            </w:r>
            <w:r w:rsidRPr="0015116A">
              <w:rPr>
                <w:rFonts w:ascii="Times New Roman" w:hAnsi="Times New Roman"/>
                <w:snapToGrid/>
                <w:szCs w:val="24"/>
                <w:u w:val="single"/>
                <w:lang w:eastAsia="en-US"/>
              </w:rPr>
              <w:t>J Sports Med Phys Fitness</w:t>
            </w:r>
            <w:r w:rsidRPr="0015116A">
              <w:rPr>
                <w:rFonts w:ascii="Times New Roman" w:hAnsi="Times New Roman"/>
                <w:snapToGrid/>
                <w:szCs w:val="24"/>
                <w:lang w:eastAsia="en-US"/>
              </w:rPr>
              <w:t xml:space="preserve"> 35:149-58, 1995.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Genetics of body fat content. In: Angel A, Anderson H, Bouchard C, Lau D, Leiter L, Mendelson R, editors. </w:t>
            </w:r>
            <w:r w:rsidRPr="0015116A">
              <w:rPr>
                <w:rFonts w:ascii="Times New Roman" w:hAnsi="Times New Roman"/>
                <w:snapToGrid/>
                <w:szCs w:val="24"/>
                <w:u w:val="single"/>
                <w:lang w:eastAsia="en-US"/>
              </w:rPr>
              <w:t>Progress in Obes Res: 7</w:t>
            </w:r>
            <w:r w:rsidRPr="0015116A">
              <w:rPr>
                <w:rFonts w:ascii="Times New Roman" w:hAnsi="Times New Roman"/>
                <w:snapToGrid/>
                <w:szCs w:val="24"/>
                <w:lang w:eastAsia="en-US"/>
              </w:rPr>
              <w:t xml:space="preserve">. Proceedings of the 7th International Congress on Obesity. London, England: John Libbey &amp; Company Ltd; 1996. p. 33-41.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Perusse L, Després J-P, Lemieux S, Rice T, Rao DC, Bouchard C. Familial aggregation of abdominal visceral fat level: results from the Quebec Family Study. </w:t>
            </w:r>
            <w:r w:rsidRPr="0015116A">
              <w:rPr>
                <w:rFonts w:ascii="Times New Roman" w:hAnsi="Times New Roman"/>
                <w:snapToGrid/>
                <w:szCs w:val="24"/>
                <w:u w:val="single"/>
                <w:lang w:eastAsia="en-US"/>
              </w:rPr>
              <w:t>Metabolism</w:t>
            </w:r>
            <w:r w:rsidRPr="0015116A">
              <w:rPr>
                <w:rFonts w:ascii="Times New Roman" w:hAnsi="Times New Roman"/>
                <w:snapToGrid/>
                <w:szCs w:val="24"/>
                <w:lang w:eastAsia="en-US"/>
              </w:rPr>
              <w:t xml:space="preserve"> 45:378-82,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Long-term programming of body size. Sixteenth Marabou Symposium Early Nutrition and Lifelong Health. </w:t>
            </w:r>
            <w:r w:rsidRPr="0015116A">
              <w:rPr>
                <w:rFonts w:ascii="Times New Roman" w:hAnsi="Times New Roman"/>
                <w:snapToGrid/>
                <w:szCs w:val="24"/>
                <w:u w:val="single"/>
                <w:lang w:eastAsia="en-US"/>
              </w:rPr>
              <w:t>Nutr Rev</w:t>
            </w:r>
            <w:r w:rsidRPr="0015116A">
              <w:rPr>
                <w:rFonts w:ascii="Times New Roman" w:hAnsi="Times New Roman"/>
                <w:snapToGrid/>
                <w:szCs w:val="24"/>
                <w:lang w:eastAsia="en-US"/>
              </w:rPr>
              <w:t xml:space="preserve"> 54:S8-S16,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Bouchard C, Rice T, Lemieux S, Després J-P, Perusse L, Rao DC. </w:t>
            </w:r>
            <w:r w:rsidRPr="0015116A">
              <w:rPr>
                <w:rFonts w:ascii="Times New Roman" w:hAnsi="Times New Roman"/>
                <w:snapToGrid/>
                <w:szCs w:val="24"/>
                <w:lang w:eastAsia="en-US"/>
              </w:rPr>
              <w:t xml:space="preserve">Major gene for abdominal visceral fat area in the Québec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20:420-7,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Rice T, Perusse L, Bouchard C, Rao DC. </w:t>
            </w:r>
            <w:r w:rsidRPr="0015116A">
              <w:rPr>
                <w:rFonts w:ascii="Times New Roman" w:hAnsi="Times New Roman"/>
                <w:snapToGrid/>
                <w:szCs w:val="24"/>
                <w:lang w:eastAsia="en-US"/>
              </w:rPr>
              <w:t xml:space="preserve">Familial clustering of abdominal visceral fat and total fat mass: The Québec Family Study.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4:253-61,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Genetic epidemiology, association, and sib-pair linkage: Results from the Québec Family Study. In: Bray GA, Ryan DH, editors. </w:t>
            </w:r>
            <w:r w:rsidRPr="0015116A">
              <w:rPr>
                <w:rFonts w:ascii="Times New Roman" w:hAnsi="Times New Roman"/>
                <w:snapToGrid/>
                <w:szCs w:val="24"/>
                <w:u w:val="single"/>
                <w:lang w:eastAsia="en-US"/>
              </w:rPr>
              <w:t>Molecular and genetic aspects of obesity</w:t>
            </w:r>
            <w:r w:rsidRPr="0015116A">
              <w:rPr>
                <w:rFonts w:ascii="Times New Roman" w:hAnsi="Times New Roman"/>
                <w:snapToGrid/>
                <w:szCs w:val="24"/>
                <w:lang w:eastAsia="en-US"/>
              </w:rPr>
              <w:t xml:space="preserve">. Vol. 5. Pennington Center Nutrition Series. Baton Rouge, LA: Louisiana State University Press; 1996. p. 470-81.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Shephard RJ, Bouchard C. Associations between health behaviours and health related fitness. </w:t>
            </w:r>
            <w:r w:rsidRPr="0015116A">
              <w:rPr>
                <w:rFonts w:ascii="Times New Roman" w:hAnsi="Times New Roman"/>
                <w:snapToGrid/>
                <w:szCs w:val="24"/>
                <w:u w:val="single"/>
                <w:lang w:eastAsia="en-US"/>
              </w:rPr>
              <w:t>Br J Sports Med</w:t>
            </w:r>
            <w:r w:rsidRPr="0015116A">
              <w:rPr>
                <w:rFonts w:ascii="Times New Roman" w:hAnsi="Times New Roman"/>
                <w:snapToGrid/>
                <w:szCs w:val="24"/>
                <w:lang w:eastAsia="en-US"/>
              </w:rPr>
              <w:t xml:space="preserve"> 30:94-101,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Couillard C, Larmarche B, Tchernof A, Prud’homme D, Tremblay A, Bouchard C, Moorjani S, Nadeau A, Lupien PJ, Després J-P. Plasma high-density lipoprotein cholesterol but not apolipoprotein A-I is a good correlate of the visceral obesity-insulin resistance dyslipidemic syndrome. </w:t>
            </w:r>
            <w:r w:rsidRPr="0015116A">
              <w:rPr>
                <w:rFonts w:ascii="Times New Roman" w:hAnsi="Times New Roman"/>
                <w:snapToGrid/>
                <w:szCs w:val="24"/>
                <w:u w:val="single"/>
                <w:lang w:eastAsia="en-US"/>
              </w:rPr>
              <w:t>Metabolism</w:t>
            </w:r>
            <w:r w:rsidRPr="0015116A">
              <w:rPr>
                <w:rFonts w:ascii="Times New Roman" w:hAnsi="Times New Roman"/>
                <w:snapToGrid/>
                <w:szCs w:val="24"/>
                <w:lang w:eastAsia="en-US"/>
              </w:rPr>
              <w:t xml:space="preserve"> 45:882-8,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lastRenderedPageBreak/>
              <w:t xml:space="preserve">Li Z, Rice T, Perusse L, Bouchard C, Rao DC. </w:t>
            </w:r>
            <w:r w:rsidRPr="0015116A">
              <w:rPr>
                <w:rFonts w:ascii="Times New Roman" w:hAnsi="Times New Roman"/>
                <w:snapToGrid/>
                <w:szCs w:val="24"/>
                <w:lang w:eastAsia="en-US"/>
              </w:rPr>
              <w:t xml:space="preserve">Familial aggregation of subcutaneous fat patterning: Principal components of skinfolds in the Québec Family Study. </w:t>
            </w:r>
            <w:r w:rsidRPr="0015116A">
              <w:rPr>
                <w:rFonts w:ascii="Times New Roman" w:hAnsi="Times New Roman"/>
                <w:snapToGrid/>
                <w:szCs w:val="24"/>
                <w:u w:val="single"/>
                <w:lang w:eastAsia="en-US"/>
              </w:rPr>
              <w:t>Am J Hum Biol</w:t>
            </w:r>
            <w:r w:rsidRPr="0015116A">
              <w:rPr>
                <w:rFonts w:ascii="Times New Roman" w:hAnsi="Times New Roman"/>
                <w:snapToGrid/>
                <w:szCs w:val="24"/>
                <w:lang w:eastAsia="en-US"/>
              </w:rPr>
              <w:t xml:space="preserve"> 8:535-42,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Rice T, Tremblay A, Dériaz O, Perusse L, Rao DC, Bouchard C. A major gene for resting metabolic rate unassociated with body composition: results from the Québec Family Study.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4:441-9,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Vohl MC, Tchernof A, Dionne FT, Moorjani S, Prud’homme D, Bouchard C, Nadeau A, Lupien PJ, Després J-P. The ApoB-100 gene </w:t>
            </w:r>
            <w:r w:rsidRPr="0015116A">
              <w:rPr>
                <w:rFonts w:ascii="Times New Roman" w:hAnsi="Times New Roman"/>
                <w:i/>
                <w:iCs/>
                <w:snapToGrid/>
                <w:szCs w:val="24"/>
                <w:lang w:eastAsia="en-US"/>
              </w:rPr>
              <w:t>Eco</w:t>
            </w:r>
            <w:r w:rsidRPr="0015116A">
              <w:rPr>
                <w:rFonts w:ascii="Times New Roman" w:hAnsi="Times New Roman"/>
                <w:snapToGrid/>
                <w:szCs w:val="24"/>
                <w:lang w:eastAsia="en-US"/>
              </w:rPr>
              <w:t xml:space="preserve">RI polymorphism influences the relationship between features of the insulin resistance syndrome and the Hyper-ApoB and dense LDL phenotype in men. </w:t>
            </w:r>
            <w:r w:rsidRPr="0015116A">
              <w:rPr>
                <w:rFonts w:ascii="Times New Roman" w:hAnsi="Times New Roman"/>
                <w:snapToGrid/>
                <w:szCs w:val="24"/>
                <w:u w:val="single"/>
                <w:lang w:eastAsia="en-US"/>
              </w:rPr>
              <w:t>Diabetes</w:t>
            </w:r>
            <w:r w:rsidRPr="0015116A">
              <w:rPr>
                <w:rFonts w:ascii="Times New Roman" w:hAnsi="Times New Roman"/>
                <w:snapToGrid/>
                <w:szCs w:val="24"/>
                <w:lang w:eastAsia="en-US"/>
              </w:rPr>
              <w:t xml:space="preserve"> 45:1405-11,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Gagnon J, Mauriège P, Roy S, Sjöström D, Chagnon YC, Dionne FT, Oppert JM, Perusse L, Sjöström L, Bouchard C. The Trp64Arg mutation of the b3 adrenergic receptor gene has no effect on obesity phenotypes in the Québec Family Study and Swedish Obese Subjects cohorts. </w:t>
            </w:r>
            <w:r w:rsidRPr="0015116A">
              <w:rPr>
                <w:rFonts w:ascii="Times New Roman" w:hAnsi="Times New Roman"/>
                <w:snapToGrid/>
                <w:szCs w:val="24"/>
                <w:u w:val="single"/>
                <w:lang w:eastAsia="en-US"/>
              </w:rPr>
              <w:t>J Clin Invest</w:t>
            </w:r>
            <w:r w:rsidRPr="0015116A">
              <w:rPr>
                <w:rFonts w:ascii="Times New Roman" w:hAnsi="Times New Roman"/>
                <w:snapToGrid/>
                <w:szCs w:val="24"/>
                <w:lang w:eastAsia="en-US"/>
              </w:rPr>
              <w:t xml:space="preserve"> 98:2086-93,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Rice T, Tremblay A, Dériaz O, Perusse L, Rao DC, Bouchard C. Genetic pleiotropy for resting metabolic rate with fat-free mass and fat mass: The Québec Family Study.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4:125-31,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Lemieux S, Prud’homme D, Bouchard C, Tremblay A, Després J-P. </w:t>
            </w:r>
            <w:r w:rsidRPr="0015116A">
              <w:rPr>
                <w:rFonts w:ascii="Times New Roman" w:hAnsi="Times New Roman"/>
                <w:snapToGrid/>
                <w:szCs w:val="24"/>
                <w:lang w:eastAsia="en-US"/>
              </w:rPr>
              <w:t xml:space="preserve">A single threshold value of waist girth identifies normal-weight and overweight subjects with excess visceral adipose tissue.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64:685-93,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eastAsia="en-US"/>
              </w:rPr>
              <w:t xml:space="preserve">Couillard C, Lemieux S, Moorjani S, Lupien PJ, Thériault G, Prud’homme D, Tremblay A, Bouchard C, Després J-P. </w:t>
            </w:r>
            <w:r w:rsidRPr="0015116A">
              <w:rPr>
                <w:rFonts w:ascii="Times New Roman" w:hAnsi="Times New Roman"/>
                <w:snapToGrid/>
                <w:szCs w:val="24"/>
                <w:lang w:eastAsia="en-US"/>
              </w:rPr>
              <w:t xml:space="preserve">Associations between 12-year changes in body fatness and lipoprotein-lipid levels in men and women of the Québec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20:1081-8,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Rice T, Nadeau A, Perusse L, Bouchard C, Rao DC. </w:t>
            </w:r>
            <w:r w:rsidRPr="0015116A">
              <w:rPr>
                <w:rFonts w:ascii="Times New Roman" w:hAnsi="Times New Roman"/>
                <w:snapToGrid/>
                <w:szCs w:val="24"/>
                <w:lang w:eastAsia="en-US"/>
              </w:rPr>
              <w:t xml:space="preserve">Familial correlations in the Québec family study: cross-trait familial resemblance for body fat with plasma glucose and insulin. </w:t>
            </w:r>
            <w:r w:rsidRPr="0015116A">
              <w:rPr>
                <w:rFonts w:ascii="Times New Roman" w:hAnsi="Times New Roman"/>
                <w:snapToGrid/>
                <w:szCs w:val="24"/>
                <w:u w:val="single"/>
                <w:lang w:eastAsia="en-US"/>
              </w:rPr>
              <w:t>Diabetologia</w:t>
            </w:r>
            <w:r w:rsidRPr="0015116A">
              <w:rPr>
                <w:rFonts w:ascii="Times New Roman" w:hAnsi="Times New Roman"/>
                <w:snapToGrid/>
                <w:szCs w:val="24"/>
                <w:lang w:eastAsia="en-US"/>
              </w:rPr>
              <w:t xml:space="preserve"> 39:1357-64, 1996.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Malina RM, Katzmarzyk PT, Song TMK, Thériault G, Bouchard C.  Somatotype and cardiovascular risk factors in healthy adults. </w:t>
            </w:r>
            <w:r w:rsidRPr="0015116A">
              <w:rPr>
                <w:rFonts w:ascii="Times New Roman" w:hAnsi="Times New Roman"/>
                <w:snapToGrid/>
                <w:szCs w:val="24"/>
                <w:u w:val="single"/>
                <w:lang w:eastAsia="en-US"/>
              </w:rPr>
              <w:t>Am J Hum Biol</w:t>
            </w:r>
            <w:r w:rsidRPr="0015116A">
              <w:rPr>
                <w:rFonts w:ascii="Times New Roman" w:hAnsi="Times New Roman"/>
                <w:snapToGrid/>
                <w:szCs w:val="24"/>
                <w:lang w:eastAsia="en-US"/>
              </w:rPr>
              <w:t xml:space="preserve"> 9:11-9,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Chagnon YC, Perusse L, Lamothe M, Chagnon M, Nadeau A, Dionne FT, Gagnon J, Chung WK, Leibel RL, Bouchard C. Suggestive linkages between markers on human 1p32-p22 and body fat and insulin levels in the Quebec Family Study.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5:115-21,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eastAsia="en-US"/>
              </w:rPr>
              <w:t xml:space="preserve">Vohl MC, Lamarche B, Bergeron J, Moorjani S, Prud'homme D, Nadeau A, Tremblay A, Lupien PJ, Bouchard C, Després J-P. </w:t>
            </w:r>
            <w:r w:rsidRPr="0015116A">
              <w:rPr>
                <w:rFonts w:ascii="Times New Roman" w:hAnsi="Times New Roman"/>
                <w:snapToGrid/>
                <w:szCs w:val="24"/>
                <w:lang w:eastAsia="en-US"/>
              </w:rPr>
              <w:t xml:space="preserve">The </w:t>
            </w:r>
            <w:r w:rsidRPr="0015116A">
              <w:rPr>
                <w:rFonts w:ascii="Times New Roman" w:hAnsi="Times New Roman"/>
                <w:i/>
                <w:iCs/>
                <w:snapToGrid/>
                <w:szCs w:val="24"/>
                <w:lang w:eastAsia="en-US"/>
              </w:rPr>
              <w:t>Msp</w:t>
            </w:r>
            <w:r w:rsidRPr="0015116A">
              <w:rPr>
                <w:rFonts w:ascii="Times New Roman" w:hAnsi="Times New Roman"/>
                <w:snapToGrid/>
                <w:szCs w:val="24"/>
                <w:lang w:eastAsia="en-US"/>
              </w:rPr>
              <w:t xml:space="preserve">I polymorphism of the apolipoprotein A-II gene as a modulator of the dyslipidemic state found in visceral obesity. </w:t>
            </w:r>
            <w:r w:rsidRPr="0015116A">
              <w:rPr>
                <w:rFonts w:ascii="Times New Roman" w:hAnsi="Times New Roman"/>
                <w:snapToGrid/>
                <w:szCs w:val="24"/>
                <w:u w:val="single"/>
                <w:lang w:eastAsia="en-US"/>
              </w:rPr>
              <w:t>Atherosclerosis</w:t>
            </w:r>
            <w:r w:rsidRPr="0015116A">
              <w:rPr>
                <w:rFonts w:ascii="Times New Roman" w:hAnsi="Times New Roman"/>
                <w:snapToGrid/>
                <w:szCs w:val="24"/>
                <w:lang w:eastAsia="en-US"/>
              </w:rPr>
              <w:t xml:space="preserve"> 128:183-90,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Human variation in body mass: evidence for a role of the genes. </w:t>
            </w:r>
            <w:r w:rsidRPr="0015116A">
              <w:rPr>
                <w:rFonts w:ascii="Times New Roman" w:hAnsi="Times New Roman"/>
                <w:snapToGrid/>
                <w:szCs w:val="24"/>
                <w:u w:val="single"/>
                <w:lang w:eastAsia="en-US"/>
              </w:rPr>
              <w:t>Nutr Rev</w:t>
            </w:r>
            <w:r w:rsidRPr="0015116A">
              <w:rPr>
                <w:rFonts w:ascii="Times New Roman" w:hAnsi="Times New Roman"/>
                <w:snapToGrid/>
                <w:szCs w:val="24"/>
                <w:lang w:eastAsia="en-US"/>
              </w:rPr>
              <w:t xml:space="preserve"> 55:S21-S30,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Buemann B, Vohl MC, Chagnon M, Chagnon YC, Gagnon J, Perusse L, Dionne F, Després J-P, Tremblay A, Nadeau A, Bouchard C. Abdominal visceral fat is associated with a </w:t>
            </w:r>
            <w:r w:rsidRPr="0015116A">
              <w:rPr>
                <w:rFonts w:ascii="Times New Roman" w:hAnsi="Times New Roman"/>
                <w:i/>
                <w:iCs/>
                <w:snapToGrid/>
                <w:szCs w:val="24"/>
                <w:lang w:eastAsia="en-US"/>
              </w:rPr>
              <w:t>Bcl</w:t>
            </w:r>
            <w:r w:rsidRPr="0015116A">
              <w:rPr>
                <w:rFonts w:ascii="Times New Roman" w:hAnsi="Times New Roman"/>
                <w:snapToGrid/>
                <w:szCs w:val="24"/>
                <w:lang w:eastAsia="en-US"/>
              </w:rPr>
              <w:t xml:space="preserve">I restriction fragment length polymorphism at the glucocorticoid receptor gene locus.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5:186-92,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lastRenderedPageBreak/>
              <w:t xml:space="preserve">Lembertas AV, Perusse L, Chagnon YC, Fisler JS, Warden CH, Purcell-Huynh DA, Dionne FT, Gagnon J, Nadeau A, Lusis AJ, Bouchard C. Identification of an obesity quantitative trait locus on mouse chromosome 2 and evidence of linkage to body fat and insulin on the human homologous region 20q. </w:t>
            </w:r>
            <w:r w:rsidRPr="0015116A">
              <w:rPr>
                <w:rFonts w:ascii="Times New Roman" w:hAnsi="Times New Roman"/>
                <w:snapToGrid/>
                <w:szCs w:val="24"/>
                <w:u w:val="single"/>
                <w:lang w:eastAsia="en-US"/>
              </w:rPr>
              <w:t>J Clin Invest</w:t>
            </w:r>
            <w:r w:rsidRPr="0015116A">
              <w:rPr>
                <w:rFonts w:ascii="Times New Roman" w:hAnsi="Times New Roman"/>
                <w:snapToGrid/>
                <w:szCs w:val="24"/>
                <w:lang w:eastAsia="en-US"/>
              </w:rPr>
              <w:t xml:space="preserve"> 100:1240-7,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Tchernof A, Labrie F, Bélanger A, Prud'homme D, Bouchard C, Tremblay A, Nadeau A, Després J-P . Relationships between endogenous steroid hormone, sex hormone-binding globulin and lipoprotein levels in men: contribution of visceral obesity, insulin levels and other metabolic variables. </w:t>
            </w:r>
            <w:r w:rsidRPr="0015116A">
              <w:rPr>
                <w:rFonts w:ascii="Times New Roman" w:hAnsi="Times New Roman"/>
                <w:snapToGrid/>
                <w:szCs w:val="24"/>
                <w:u w:val="single"/>
                <w:lang w:eastAsia="en-US"/>
              </w:rPr>
              <w:t>Atherosclerosis</w:t>
            </w:r>
            <w:r w:rsidRPr="0015116A">
              <w:rPr>
                <w:rFonts w:ascii="Times New Roman" w:hAnsi="Times New Roman"/>
                <w:snapToGrid/>
                <w:szCs w:val="24"/>
                <w:lang w:eastAsia="en-US"/>
              </w:rPr>
              <w:t xml:space="preserve">. 133:235-44,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Perusse L, Chagnon YC, Warden C, Ricquier D. Linkage between markers in the vicinity of the uncoupling protein 2 gene and resting metabolic rate in humans. </w:t>
            </w:r>
            <w:r w:rsidRPr="0015116A">
              <w:rPr>
                <w:rFonts w:ascii="Times New Roman" w:hAnsi="Times New Roman"/>
                <w:snapToGrid/>
                <w:szCs w:val="24"/>
                <w:u w:val="single"/>
                <w:lang w:eastAsia="en-US"/>
              </w:rPr>
              <w:t>Hum Mol Genet</w:t>
            </w:r>
            <w:r w:rsidRPr="0015116A">
              <w:rPr>
                <w:rFonts w:ascii="Times New Roman" w:hAnsi="Times New Roman"/>
                <w:snapToGrid/>
                <w:szCs w:val="24"/>
                <w:lang w:eastAsia="en-US"/>
              </w:rPr>
              <w:t xml:space="preserve"> 6:1887-9,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C. Genetic determinants of regional fat distribution. </w:t>
            </w:r>
            <w:r w:rsidRPr="0015116A">
              <w:rPr>
                <w:rFonts w:ascii="Times New Roman" w:hAnsi="Times New Roman"/>
                <w:snapToGrid/>
                <w:szCs w:val="24"/>
                <w:u w:val="single"/>
                <w:lang w:eastAsia="en-US"/>
              </w:rPr>
              <w:t>Hum Reprod</w:t>
            </w:r>
            <w:r w:rsidRPr="0015116A">
              <w:rPr>
                <w:rFonts w:ascii="Times New Roman" w:hAnsi="Times New Roman"/>
                <w:snapToGrid/>
                <w:szCs w:val="24"/>
                <w:lang w:eastAsia="en-US"/>
              </w:rPr>
              <w:t xml:space="preserve"> 12 (Suppl 1):1-5,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Chagnon YC, Chen WJ, Perusse L, Chagnon M, Nadeau A, Wilkison WO, Bouchard C. Linkage and association studies between the melanocortin receptors 4 and 5 genes and obesity-related phenotypes in the Québec Family Study. </w:t>
            </w:r>
            <w:r w:rsidRPr="0015116A">
              <w:rPr>
                <w:rFonts w:ascii="Times New Roman" w:hAnsi="Times New Roman"/>
                <w:snapToGrid/>
                <w:szCs w:val="24"/>
                <w:u w:val="single"/>
                <w:lang w:eastAsia="en-US"/>
              </w:rPr>
              <w:t>Mol Med</w:t>
            </w:r>
            <w:r w:rsidRPr="0015116A">
              <w:rPr>
                <w:rFonts w:ascii="Times New Roman" w:hAnsi="Times New Roman"/>
                <w:snapToGrid/>
                <w:szCs w:val="24"/>
                <w:lang w:eastAsia="en-US"/>
              </w:rPr>
              <w:t xml:space="preserve"> 3:663-73,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Perusse L, Rice T, Després J-P, Rao DC, Bouchard C. Cross-trait familial resemblance for body fat and blood lipids: familial correlations in the Quebec Family Study. </w:t>
            </w:r>
            <w:r w:rsidRPr="0015116A">
              <w:rPr>
                <w:rFonts w:ascii="Times New Roman" w:hAnsi="Times New Roman"/>
                <w:snapToGrid/>
                <w:szCs w:val="24"/>
                <w:u w:val="single"/>
                <w:lang w:eastAsia="en-US"/>
              </w:rPr>
              <w:t>Arterioscler Thromb Vasc Biol</w:t>
            </w:r>
            <w:r w:rsidRPr="0015116A">
              <w:rPr>
                <w:rFonts w:ascii="Times New Roman" w:hAnsi="Times New Roman"/>
                <w:snapToGrid/>
                <w:szCs w:val="24"/>
                <w:lang w:eastAsia="en-US"/>
              </w:rPr>
              <w:t xml:space="preserve"> 17:3270-7,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Gu C, Rice T, Perusse L, Bouchard C, Rao DC. </w:t>
            </w:r>
            <w:r w:rsidRPr="0015116A">
              <w:rPr>
                <w:rFonts w:ascii="Times New Roman" w:hAnsi="Times New Roman"/>
                <w:snapToGrid/>
                <w:szCs w:val="24"/>
                <w:lang w:eastAsia="en-US"/>
              </w:rPr>
              <w:t xml:space="preserve">Principal components analysis of morphological measures in the Québec Family Study: Familial correlations. </w:t>
            </w:r>
            <w:r w:rsidRPr="0015116A">
              <w:rPr>
                <w:rFonts w:ascii="Times New Roman" w:hAnsi="Times New Roman"/>
                <w:snapToGrid/>
                <w:szCs w:val="24"/>
                <w:u w:val="single"/>
                <w:lang w:eastAsia="en-US"/>
              </w:rPr>
              <w:t>Am J Hum Biol</w:t>
            </w:r>
            <w:r w:rsidRPr="0015116A">
              <w:rPr>
                <w:rFonts w:ascii="Times New Roman" w:hAnsi="Times New Roman"/>
                <w:snapToGrid/>
                <w:szCs w:val="24"/>
                <w:lang w:eastAsia="en-US"/>
              </w:rPr>
              <w:t xml:space="preserve">  9:725-33,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Tchernof A, Labrie F, Belanger A, Prud’homme D, Bouchard C, Tramblay A, Nadeau A, Depres J-P. Androstane-3a, 17 b-diol glucuronide as a steroid correlate of visceral obesity in men. </w:t>
            </w:r>
            <w:r w:rsidRPr="0015116A">
              <w:rPr>
                <w:rFonts w:ascii="Times New Roman" w:hAnsi="Times New Roman"/>
                <w:snapToGrid/>
                <w:szCs w:val="24"/>
                <w:u w:val="single"/>
                <w:lang w:eastAsia="en-US"/>
              </w:rPr>
              <w:t>J Clin Endocrin Metab</w:t>
            </w:r>
            <w:r w:rsidRPr="0015116A">
              <w:rPr>
                <w:rFonts w:ascii="Times New Roman" w:hAnsi="Times New Roman"/>
                <w:snapToGrid/>
                <w:szCs w:val="24"/>
                <w:lang w:eastAsia="en-US"/>
              </w:rPr>
              <w:t xml:space="preserve"> 82: 1528-34, 1997.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Doucet E, Alméras N, White MD, Després J-P, Bouchard C, Tremblay A. Dietary fat composition and human adiposity. </w:t>
            </w:r>
            <w:r w:rsidRPr="0015116A">
              <w:rPr>
                <w:rFonts w:ascii="Times New Roman" w:hAnsi="Times New Roman"/>
                <w:snapToGrid/>
                <w:szCs w:val="24"/>
                <w:u w:val="single"/>
                <w:lang w:eastAsia="en-US"/>
              </w:rPr>
              <w:t>Eur J Clin Nutr</w:t>
            </w:r>
            <w:r w:rsidRPr="0015116A">
              <w:rPr>
                <w:rFonts w:ascii="Times New Roman" w:hAnsi="Times New Roman"/>
                <w:snapToGrid/>
                <w:szCs w:val="24"/>
                <w:lang w:eastAsia="en-US"/>
              </w:rPr>
              <w:t xml:space="preserve">  52:2-6, 1998.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Katzmarzyk PT, Malina RM, Song TMK, Thériault G, Bouchard C. Physique and echocardiographic dimensions in children, adolescents and young adults. </w:t>
            </w:r>
            <w:r w:rsidRPr="0015116A">
              <w:rPr>
                <w:rFonts w:ascii="Times New Roman" w:hAnsi="Times New Roman"/>
                <w:snapToGrid/>
                <w:szCs w:val="24"/>
                <w:u w:val="single"/>
                <w:lang w:eastAsia="en-US"/>
              </w:rPr>
              <w:t>Ann Hum Biol</w:t>
            </w:r>
            <w:r w:rsidRPr="0015116A">
              <w:rPr>
                <w:rFonts w:ascii="Times New Roman" w:hAnsi="Times New Roman"/>
                <w:snapToGrid/>
                <w:szCs w:val="24"/>
                <w:lang w:eastAsia="en-US"/>
              </w:rPr>
              <w:t xml:space="preserve">  25:145-57, 1998.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Katzmarzyk PT, Malina RM, Song TMK, Bouchard C. Somatotype and indicators of metabolic fitness in youth. </w:t>
            </w:r>
            <w:r w:rsidRPr="0015116A">
              <w:rPr>
                <w:rFonts w:ascii="Times New Roman" w:hAnsi="Times New Roman"/>
                <w:snapToGrid/>
                <w:szCs w:val="24"/>
                <w:u w:val="single"/>
                <w:lang w:eastAsia="en-US"/>
              </w:rPr>
              <w:t>Am J Hum Biol</w:t>
            </w:r>
            <w:r w:rsidRPr="0015116A">
              <w:rPr>
                <w:rFonts w:ascii="Times New Roman" w:hAnsi="Times New Roman"/>
                <w:snapToGrid/>
                <w:szCs w:val="24"/>
                <w:lang w:eastAsia="en-US"/>
              </w:rPr>
              <w:t xml:space="preserve">  10:341-50, 1998.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Tremblay A, Drapeau V, Doucet E, Alméras N, Després J-P, Bouchard C. Fat balance and ageing: results from the Québec Family Study. </w:t>
            </w:r>
            <w:r w:rsidRPr="0015116A">
              <w:rPr>
                <w:rFonts w:ascii="Times New Roman" w:hAnsi="Times New Roman"/>
                <w:snapToGrid/>
                <w:szCs w:val="24"/>
                <w:u w:val="single"/>
                <w:lang w:eastAsia="en-US"/>
              </w:rPr>
              <w:t>Br J Nutr</w:t>
            </w:r>
            <w:r w:rsidRPr="0015116A">
              <w:rPr>
                <w:rFonts w:ascii="Times New Roman" w:hAnsi="Times New Roman"/>
                <w:snapToGrid/>
                <w:szCs w:val="24"/>
                <w:lang w:eastAsia="en-US"/>
              </w:rPr>
              <w:t xml:space="preserve">  79:413-8, 1998.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Katzmarzyk PT, Malina RM, Song TMK, Bouchard C. Television viewing, physical activity, and health-related fitness of youth in the Québec Family Study. </w:t>
            </w:r>
            <w:r w:rsidRPr="0015116A">
              <w:rPr>
                <w:rFonts w:ascii="Times New Roman" w:hAnsi="Times New Roman"/>
                <w:snapToGrid/>
                <w:szCs w:val="24"/>
                <w:u w:val="single"/>
                <w:lang w:eastAsia="en-US"/>
              </w:rPr>
              <w:t>J Adolesc Health</w:t>
            </w:r>
            <w:r w:rsidRPr="0015116A">
              <w:rPr>
                <w:rFonts w:ascii="Times New Roman" w:hAnsi="Times New Roman"/>
                <w:snapToGrid/>
                <w:szCs w:val="24"/>
                <w:lang w:eastAsia="en-US"/>
              </w:rPr>
              <w:t xml:space="preserve">  23: 318-25, 1998.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Katzmarzyk PT, Malina RM, Song TMK, Bouchard C. Physical activity and health-related fitness in youth: a multivariate analysis. </w:t>
            </w:r>
            <w:r w:rsidRPr="0015116A">
              <w:rPr>
                <w:rFonts w:ascii="Times New Roman" w:hAnsi="Times New Roman"/>
                <w:snapToGrid/>
                <w:szCs w:val="24"/>
                <w:u w:val="single"/>
                <w:lang w:eastAsia="en-US"/>
              </w:rPr>
              <w:t>Med Sci Sports Exerc</w:t>
            </w:r>
            <w:r w:rsidRPr="0015116A">
              <w:rPr>
                <w:rFonts w:ascii="Times New Roman" w:hAnsi="Times New Roman"/>
                <w:snapToGrid/>
                <w:szCs w:val="24"/>
                <w:lang w:eastAsia="en-US"/>
              </w:rPr>
              <w:t xml:space="preserve">  30:709-14, 1998.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Perusse L, Chagnon YC, Rice T, Rao DC, Bouchard C. L'épidémiologie génétique et la génétique moléculaire de l'obésité: les enseignements de l'étude des familles de Québec. </w:t>
            </w:r>
            <w:r w:rsidRPr="0015116A">
              <w:rPr>
                <w:rFonts w:ascii="Times New Roman" w:hAnsi="Times New Roman"/>
                <w:snapToGrid/>
                <w:szCs w:val="24"/>
                <w:u w:val="single"/>
                <w:lang w:eastAsia="en-US"/>
              </w:rPr>
              <w:t>Médecine/Sciences</w:t>
            </w:r>
            <w:r w:rsidRPr="0015116A">
              <w:rPr>
                <w:rFonts w:ascii="Times New Roman" w:hAnsi="Times New Roman"/>
                <w:snapToGrid/>
                <w:szCs w:val="24"/>
                <w:lang w:eastAsia="en-US"/>
              </w:rPr>
              <w:t xml:space="preserve">  14:914-24, 1998.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Borecki IB, Blangero J, Rice T, Perusse L, Bouchard C, Rao DC. </w:t>
            </w:r>
            <w:r w:rsidRPr="0015116A">
              <w:rPr>
                <w:rFonts w:ascii="Times New Roman" w:hAnsi="Times New Roman"/>
                <w:snapToGrid/>
                <w:szCs w:val="24"/>
                <w:lang w:eastAsia="en-US"/>
              </w:rPr>
              <w:t xml:space="preserve">Evidence for at least two major loci influencing human fatness. </w:t>
            </w:r>
            <w:r w:rsidRPr="0015116A">
              <w:rPr>
                <w:rFonts w:ascii="Times New Roman" w:hAnsi="Times New Roman"/>
                <w:snapToGrid/>
                <w:szCs w:val="24"/>
                <w:u w:val="single"/>
                <w:lang w:eastAsia="en-US"/>
              </w:rPr>
              <w:t>Am J Hum Genet</w:t>
            </w:r>
            <w:r w:rsidRPr="0015116A">
              <w:rPr>
                <w:rFonts w:ascii="Times New Roman" w:hAnsi="Times New Roman"/>
                <w:snapToGrid/>
                <w:szCs w:val="24"/>
                <w:lang w:eastAsia="en-US"/>
              </w:rPr>
              <w:t xml:space="preserve">  63:831-8, 1998.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lastRenderedPageBreak/>
              <w:t xml:space="preserve">Katzmarzyk PT, Perusse L, Bouchard C. Genetics of abdominal visceral fat levels. </w:t>
            </w:r>
            <w:r w:rsidRPr="0015116A">
              <w:rPr>
                <w:rFonts w:ascii="Times New Roman" w:hAnsi="Times New Roman"/>
                <w:snapToGrid/>
                <w:szCs w:val="24"/>
                <w:u w:val="single"/>
                <w:lang w:eastAsia="en-US"/>
              </w:rPr>
              <w:t>Am J Hum Biol</w:t>
            </w:r>
            <w:r w:rsidRPr="0015116A">
              <w:rPr>
                <w:rFonts w:ascii="Times New Roman" w:hAnsi="Times New Roman"/>
                <w:snapToGrid/>
                <w:szCs w:val="24"/>
                <w:lang w:eastAsia="en-US"/>
              </w:rPr>
              <w:t xml:space="preserve">  11:225-35, 1999.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Rice T, Perusse L, Bouchard C, Rao DC. </w:t>
            </w:r>
            <w:r w:rsidRPr="0015116A">
              <w:rPr>
                <w:rFonts w:ascii="Times New Roman" w:hAnsi="Times New Roman"/>
                <w:snapToGrid/>
                <w:szCs w:val="24"/>
                <w:lang w:eastAsia="en-US"/>
              </w:rPr>
              <w:t xml:space="preserve">Familial aggregation of body mass index and subcutaneous fat measures in the longitudinal Québec Family Study. </w:t>
            </w:r>
            <w:r w:rsidRPr="0015116A">
              <w:rPr>
                <w:rFonts w:ascii="Times New Roman" w:hAnsi="Times New Roman"/>
                <w:snapToGrid/>
                <w:szCs w:val="24"/>
                <w:u w:val="single"/>
                <w:lang w:eastAsia="en-US"/>
              </w:rPr>
              <w:t>Genet Epidemiol</w:t>
            </w:r>
            <w:r w:rsidRPr="0015116A">
              <w:rPr>
                <w:rFonts w:ascii="Times New Roman" w:hAnsi="Times New Roman"/>
                <w:snapToGrid/>
                <w:szCs w:val="24"/>
                <w:lang w:eastAsia="en-US"/>
              </w:rPr>
              <w:t xml:space="preserve"> 16:316-34, 1999.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Chagnon YC, Chung WK, Perusse L, Chagnon M, Leibel RL, Bouchard C. Linkages and associations between the leptin receptor (LEPR) gene and human body composition in the Québec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23:278-86, 1999.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Dionne I, Després J-P, Bouchard C, Tremblay A. Gender difference in the effect of body composition on energy metabolism.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23:312-9, 1999.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Bouchard C, Perusse L, Chagnon YC. </w:t>
            </w:r>
            <w:r w:rsidRPr="0015116A">
              <w:rPr>
                <w:rFonts w:ascii="Times New Roman" w:hAnsi="Times New Roman"/>
                <w:snapToGrid/>
                <w:szCs w:val="24"/>
                <w:lang w:eastAsia="en-US"/>
              </w:rPr>
              <w:t xml:space="preserve">Genes and human obesity. In: Bray  GA and Ryan DH, editors. </w:t>
            </w:r>
            <w:r w:rsidRPr="0015116A">
              <w:rPr>
                <w:rFonts w:ascii="Times New Roman" w:hAnsi="Times New Roman"/>
                <w:snapToGrid/>
                <w:szCs w:val="24"/>
                <w:u w:val="single"/>
                <w:lang w:eastAsia="en-US"/>
              </w:rPr>
              <w:t>Nutrition, Genetics, and Obesity</w:t>
            </w:r>
            <w:r w:rsidRPr="0015116A">
              <w:rPr>
                <w:rFonts w:ascii="Times New Roman" w:hAnsi="Times New Roman"/>
                <w:snapToGrid/>
                <w:szCs w:val="24"/>
                <w:lang w:eastAsia="en-US"/>
              </w:rPr>
              <w:t xml:space="preserve">. Vol. 9. Pennington Center Nutrition Series. Baton Rouge, LA: Louisiana State University Press; 1999. p. 25-45.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Rankinen T, Perusse L, Dériaz O, Thériault G, Chagnon M, Nadeau A, Bouchard C. Linkage of the Na,K-ATPase a2 and b1 genes with resting and exercise heart rate and blood pressure: cross-sectional and longitudinal observations from the Quebec Family Study. </w:t>
            </w:r>
            <w:r w:rsidRPr="0015116A">
              <w:rPr>
                <w:rFonts w:ascii="Times New Roman" w:hAnsi="Times New Roman"/>
                <w:snapToGrid/>
                <w:szCs w:val="24"/>
                <w:u w:val="single"/>
                <w:lang w:eastAsia="en-US"/>
              </w:rPr>
              <w:t>J Hypertens</w:t>
            </w:r>
            <w:r w:rsidRPr="0015116A">
              <w:rPr>
                <w:rFonts w:ascii="Times New Roman" w:hAnsi="Times New Roman"/>
                <w:snapToGrid/>
                <w:szCs w:val="24"/>
                <w:lang w:eastAsia="en-US"/>
              </w:rPr>
              <w:t xml:space="preserve">  17:339-49, 1999.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St-Amand J, Prud'homme D, Moorjani S, Nadeau A, Tremblay A, Bouchard C, Lupien PJ, Després J-P . Apolipoprotein E polymorphism and the relationships of physical fitness to plasma lipoprotein-lipid levels in men and women. </w:t>
            </w:r>
            <w:r w:rsidRPr="0015116A">
              <w:rPr>
                <w:rFonts w:ascii="Times New Roman" w:hAnsi="Times New Roman"/>
                <w:snapToGrid/>
                <w:szCs w:val="24"/>
                <w:u w:val="single"/>
                <w:lang w:eastAsia="en-US"/>
              </w:rPr>
              <w:t>Med Sci Sports Exerc</w:t>
            </w:r>
            <w:r w:rsidRPr="0015116A">
              <w:rPr>
                <w:rFonts w:ascii="Times New Roman" w:hAnsi="Times New Roman"/>
                <w:snapToGrid/>
                <w:szCs w:val="24"/>
                <w:lang w:eastAsia="en-US"/>
              </w:rPr>
              <w:t xml:space="preserve">  31:692-7, 1999.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Katzmarzyk P, Malina RM, Song TMK, Bouchard C. Physique, subcutaneous fat, adipose tissue distribution, and risk factors in the Québec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23:476-84, 1999.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Katzmarzyk PT, Rankinen T, Perusse L, Dériaz O, Tremblay A, Borecki I, Rao DC, Bouchard C. Linkage and association of the sodium potassium-adenosine triphosphatase a2 and b1 genes with respiratory quotient and resting metabolic rate in the Québec Family Study. </w:t>
            </w:r>
            <w:r w:rsidRPr="0015116A">
              <w:rPr>
                <w:rFonts w:ascii="Times New Roman" w:hAnsi="Times New Roman"/>
                <w:snapToGrid/>
                <w:szCs w:val="24"/>
                <w:u w:val="single"/>
                <w:lang w:eastAsia="en-US"/>
              </w:rPr>
              <w:t>J Clin Endocrinol Metab</w:t>
            </w:r>
            <w:r w:rsidRPr="0015116A">
              <w:rPr>
                <w:rFonts w:ascii="Times New Roman" w:hAnsi="Times New Roman"/>
                <w:snapToGrid/>
                <w:szCs w:val="24"/>
                <w:lang w:eastAsia="en-US"/>
              </w:rPr>
              <w:t xml:space="preserve">  84:2093-7, 1999.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Rivera MA, Perusse L, Gagnon J, Dionne FT, Leon AS, Rao DC, Skinner JS, Wilmore JH, Sjöström L, Bouchard C. A mitochondrial DNA D-loop polymorphism and obesity in three cohorts of women.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23: 666-8, 1999.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zCs w:val="24"/>
              </w:rPr>
              <w:t xml:space="preserve">Eisenmann JC, Katzmarzyk PT, Thériault G, Song TMK, Malina RM, Bouchard C. Physical activity and pulmonary function in youth: The Québec Family Study. </w:t>
            </w:r>
            <w:r w:rsidRPr="0015116A">
              <w:rPr>
                <w:rFonts w:ascii="Times New Roman" w:hAnsi="Times New Roman"/>
                <w:szCs w:val="24"/>
                <w:u w:val="single"/>
              </w:rPr>
              <w:t>Pediatr Exerc Sci</w:t>
            </w:r>
            <w:r w:rsidRPr="0015116A">
              <w:rPr>
                <w:rFonts w:ascii="Times New Roman" w:hAnsi="Times New Roman"/>
                <w:szCs w:val="24"/>
              </w:rPr>
              <w:t xml:space="preserve">  11:208-17, 1999.</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zCs w:val="24"/>
              </w:rPr>
            </w:pPr>
            <w:r w:rsidRPr="00A958CB">
              <w:rPr>
                <w:rFonts w:ascii="Times New Roman" w:hAnsi="Times New Roman"/>
                <w:szCs w:val="24"/>
                <w:lang w:val="fr-FR"/>
              </w:rPr>
              <w:t xml:space="preserve">Vohl M-C, Lamarche B, Pascot A, Leroux G, Prud'homme D, Bouchard C, Nadeau A, Despres J-P.  </w:t>
            </w:r>
            <w:r w:rsidRPr="0015116A">
              <w:rPr>
                <w:rFonts w:ascii="Times New Roman" w:hAnsi="Times New Roman"/>
                <w:szCs w:val="24"/>
              </w:rPr>
              <w:t>Contribution of the cholesteryl ester transfer protein gene TaqlB polymorphism to the reduced plasma HDL-cholesterol levels found in abdominal obese men with the features of the insulin resistance syndrome.  Int J Obes  23:918-25, 1999.</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zCs w:val="24"/>
              </w:rPr>
            </w:pPr>
            <w:r w:rsidRPr="0015116A">
              <w:rPr>
                <w:rFonts w:ascii="Times New Roman" w:hAnsi="Times New Roman"/>
                <w:szCs w:val="24"/>
              </w:rPr>
              <w:t>Pascot A, Lemieux S, Lemieux I, Prud'homme D, Tremblay A, Bouchard C, Nadeau A, Couillard C, Tchernof A, Bergeron J, and Despres J-P.  Age-related increase in visceral adipose tissue and body fat and the metabolic risk profile of premenopausal women. Diabetes Care  22:1471-8, 1999.</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zCs w:val="24"/>
              </w:rPr>
            </w:pPr>
            <w:r w:rsidRPr="00A958CB">
              <w:rPr>
                <w:rFonts w:ascii="Times New Roman" w:hAnsi="Times New Roman"/>
                <w:szCs w:val="24"/>
                <w:lang w:val="fr-FR"/>
              </w:rPr>
              <w:t xml:space="preserve">Lemieux I, Pascot A, Tchernof A, Bergeron J, Prud'homme D, Bouchard C, Despres J-P. </w:t>
            </w:r>
            <w:r w:rsidRPr="0015116A">
              <w:rPr>
                <w:rFonts w:ascii="Times New Roman" w:hAnsi="Times New Roman"/>
                <w:szCs w:val="24"/>
              </w:rPr>
              <w:t>Visceral adipose tissue and low-density lipoprotein particle size in middle-aged versus young men. Metabolism  48:1322-7, 1999.</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val="fr-FR" w:eastAsia="en-US"/>
              </w:rPr>
              <w:lastRenderedPageBreak/>
              <w:t xml:space="preserve">Rankinen T, Kim S-Y, Perusse L, Despres J-P, Bouchard C.  </w:t>
            </w:r>
            <w:r w:rsidRPr="0015116A">
              <w:rPr>
                <w:rFonts w:ascii="Times New Roman" w:hAnsi="Times New Roman"/>
                <w:snapToGrid/>
                <w:szCs w:val="24"/>
                <w:lang w:eastAsia="en-US"/>
              </w:rPr>
              <w:t xml:space="preserve">The prediction of abdominal visceral fat level from body composition and anthropometry: ROC analysis.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23:801-9, 1999.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Katzmarzyk PT, Malina RM, Bouchard C.  Physical activity, physical fitness, and coronary heart disease risk factors in youth: The Quebec Family Study.  </w:t>
            </w:r>
            <w:r w:rsidRPr="0015116A">
              <w:rPr>
                <w:rFonts w:ascii="Times New Roman" w:hAnsi="Times New Roman"/>
                <w:snapToGrid/>
                <w:szCs w:val="24"/>
                <w:u w:val="single"/>
                <w:lang w:eastAsia="en-US"/>
              </w:rPr>
              <w:t>Prev Med</w:t>
            </w:r>
            <w:r w:rsidRPr="0015116A">
              <w:rPr>
                <w:rFonts w:ascii="Times New Roman" w:hAnsi="Times New Roman"/>
                <w:snapToGrid/>
                <w:szCs w:val="24"/>
                <w:lang w:eastAsia="en-US"/>
              </w:rPr>
              <w:t xml:space="preserve">  29:555-62, 1999.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Dionne I, Almeras N, Bouchard C, Tremblay A.  The association between vigorous physical activities and fat deposition in male adolescents. </w:t>
            </w:r>
            <w:r w:rsidRPr="0015116A">
              <w:rPr>
                <w:rFonts w:ascii="Times New Roman" w:hAnsi="Times New Roman"/>
                <w:snapToGrid/>
                <w:szCs w:val="24"/>
                <w:u w:val="single"/>
                <w:lang w:eastAsia="en-US"/>
              </w:rPr>
              <w:t>Med Sci Sports Exerc</w:t>
            </w:r>
            <w:r w:rsidRPr="0015116A">
              <w:rPr>
                <w:rFonts w:ascii="Times New Roman" w:hAnsi="Times New Roman"/>
                <w:snapToGrid/>
                <w:szCs w:val="24"/>
                <w:lang w:eastAsia="en-US"/>
              </w:rPr>
              <w:t xml:space="preserve"> 32:392-5, 2000.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eastAsia="en-US"/>
              </w:rPr>
              <w:t xml:space="preserve">Chagnon YC, Borecki IB, Perusse L, Roy S, Lacaille M, Chagnon M, Ho-Kim MA, Rice T, Province MA, Rao DC, Bouchard C.  </w:t>
            </w:r>
            <w:r w:rsidRPr="0015116A">
              <w:rPr>
                <w:rFonts w:ascii="Times New Roman" w:hAnsi="Times New Roman"/>
                <w:snapToGrid/>
                <w:szCs w:val="24"/>
                <w:lang w:eastAsia="en-US"/>
              </w:rPr>
              <w:t xml:space="preserve">Genome-Wide Search for Genes Related to the Fat-Free Body Mass in the Quebec Family Study.  </w:t>
            </w:r>
            <w:r w:rsidRPr="0015116A">
              <w:rPr>
                <w:rFonts w:ascii="Times New Roman" w:hAnsi="Times New Roman"/>
                <w:snapToGrid/>
                <w:szCs w:val="24"/>
                <w:u w:val="single"/>
                <w:lang w:eastAsia="en-US"/>
              </w:rPr>
              <w:t>Metabolism</w:t>
            </w:r>
            <w:r w:rsidRPr="0015116A">
              <w:rPr>
                <w:rFonts w:ascii="Times New Roman" w:hAnsi="Times New Roman"/>
                <w:snapToGrid/>
                <w:szCs w:val="24"/>
                <w:lang w:eastAsia="en-US"/>
              </w:rPr>
              <w:t xml:space="preserve"> 49:203-7, 2000.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Rosmond R, Chagnon YC, Holm G, Chagnon M, Perusse L, Lindell K, Carlsson B, Bouchard C, and Bjorntorp P. A Glucocorticoid Receptor Gene Marker is Associated with Abdominal Obesity, Leptin, and Dysregulation of the Hypothalamic-Pituitary-Adrenal Axis.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8:211-8, 2000.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val="fr-FR" w:eastAsia="en-US"/>
              </w:rPr>
              <w:t xml:space="preserve">Rice T, Rankinen T, Province MA, Chagnon YC, Perusse L, Borecki IB, Bouchard C, Rao DC.  </w:t>
            </w:r>
            <w:r w:rsidRPr="0015116A">
              <w:rPr>
                <w:rFonts w:ascii="Times New Roman" w:hAnsi="Times New Roman"/>
                <w:snapToGrid/>
                <w:szCs w:val="24"/>
                <w:lang w:eastAsia="en-US"/>
              </w:rPr>
              <w:t>Genome-Wide Linkage Analysis of Systolic and Diastolic Blood Pressure, The Quebec Family Study. Circulation 102:1956-63 2000.</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Ukkola O, Rankinen T, Weisnagel SJ, Sun G, Perusse L, Chagnon YC, Despres JP, Bouchard C.  Interactions Among the alpha 2-, beta 2-, and beta 3-Adrenergic Receptor Genes and Obesity-Related Phenotypes in the Quebec Family Study.  </w:t>
            </w:r>
            <w:r w:rsidRPr="0015116A">
              <w:rPr>
                <w:rFonts w:ascii="Times New Roman" w:hAnsi="Times New Roman"/>
                <w:snapToGrid/>
                <w:szCs w:val="24"/>
                <w:u w:val="single"/>
                <w:lang w:eastAsia="en-US"/>
              </w:rPr>
              <w:t>Metabolism</w:t>
            </w:r>
            <w:r w:rsidRPr="0015116A">
              <w:rPr>
                <w:rFonts w:ascii="Times New Roman" w:hAnsi="Times New Roman"/>
                <w:snapToGrid/>
                <w:szCs w:val="24"/>
                <w:lang w:eastAsia="en-US"/>
              </w:rPr>
              <w:t xml:space="preserve">  49:1063-70, 2000.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Katzmarzyk PT, Perusse L, Tremblay A, Bouchard C. No association between resting metabolic rate or respiratory exchange ratio and subsequent changes in body mass and fatness: 5 ½ year follow up of the Quebec Family Study. </w:t>
            </w:r>
            <w:r w:rsidRPr="0015116A">
              <w:rPr>
                <w:rFonts w:ascii="Times New Roman" w:hAnsi="Times New Roman"/>
                <w:snapToGrid/>
                <w:szCs w:val="24"/>
                <w:u w:val="single"/>
                <w:lang w:eastAsia="en-US"/>
              </w:rPr>
              <w:t>Eur J Clin Nutr.</w:t>
            </w:r>
            <w:r w:rsidRPr="0015116A">
              <w:rPr>
                <w:rFonts w:ascii="Times New Roman" w:hAnsi="Times New Roman"/>
                <w:snapToGrid/>
                <w:szCs w:val="24"/>
                <w:lang w:eastAsia="en-US"/>
              </w:rPr>
              <w:t xml:space="preserve"> 54:610-4, 2000.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Rice T, Rao R, Perusse L, Bouchard C and Rao DC. Tracking of Familial Resemblance for Resting Blood Pressure over Time in the Quebec Family Study.  </w:t>
            </w:r>
            <w:r w:rsidRPr="0015116A">
              <w:rPr>
                <w:rFonts w:ascii="Times New Roman" w:hAnsi="Times New Roman"/>
                <w:snapToGrid/>
                <w:szCs w:val="24"/>
                <w:u w:val="single"/>
                <w:lang w:eastAsia="en-US"/>
              </w:rPr>
              <w:t>Hum Biol</w:t>
            </w:r>
            <w:r w:rsidRPr="0015116A">
              <w:rPr>
                <w:rFonts w:ascii="Times New Roman" w:hAnsi="Times New Roman"/>
                <w:snapToGrid/>
                <w:szCs w:val="24"/>
                <w:lang w:eastAsia="en-US"/>
              </w:rPr>
              <w:t xml:space="preserve"> 72:415-31, 2000.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Doucet E, St-Pierre S, Almeras N, Mauriege P, Despres JP, Richard D, Bouchard C and Tremblay A. Fasting insulin levels influence plasma leptin levels independently from the contribution of adiposity: evidence from both a cross-sectional and an intervention study. </w:t>
            </w:r>
            <w:r w:rsidRPr="0015116A">
              <w:rPr>
                <w:rFonts w:ascii="Times New Roman" w:hAnsi="Times New Roman"/>
                <w:snapToGrid/>
                <w:szCs w:val="24"/>
                <w:u w:val="single"/>
                <w:lang w:eastAsia="en-US"/>
              </w:rPr>
              <w:t>J Clin Endocrinol Metab</w:t>
            </w:r>
            <w:r w:rsidRPr="0015116A">
              <w:rPr>
                <w:rFonts w:ascii="Times New Roman" w:hAnsi="Times New Roman"/>
                <w:snapToGrid/>
                <w:szCs w:val="24"/>
                <w:lang w:eastAsia="en-US"/>
              </w:rPr>
              <w:t xml:space="preserve"> 85: 4231-7, 2000.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Eisenmann JC, Katzmarzyk PT, Theriault G, Song TMK, Malina RM, Bouchard C.   Cardiac dimensions, physical activity, and submaximal working capacity in youth of the Quebec Family Study. </w:t>
            </w:r>
            <w:r w:rsidRPr="0015116A">
              <w:rPr>
                <w:rFonts w:ascii="Times New Roman" w:hAnsi="Times New Roman"/>
                <w:snapToGrid/>
                <w:szCs w:val="24"/>
                <w:u w:val="single"/>
                <w:lang w:eastAsia="en-US"/>
              </w:rPr>
              <w:t>Eur J Appl Physiol</w:t>
            </w:r>
            <w:r w:rsidRPr="0015116A">
              <w:rPr>
                <w:rFonts w:ascii="Times New Roman" w:hAnsi="Times New Roman"/>
                <w:snapToGrid/>
                <w:szCs w:val="24"/>
                <w:lang w:eastAsia="en-US"/>
              </w:rPr>
              <w:t xml:space="preserve">  81:40-6, 2000.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Campbell PT, Katzmarzyk PT, Malina RM, Rao DC, Perusse L, Bouchard C. Prediction of physical activity and PWC150 in young adulthood from childhood and adolescence with consideration of parental measures.</w:t>
            </w:r>
            <w:r w:rsidRPr="0015116A">
              <w:rPr>
                <w:rFonts w:ascii="Times New Roman" w:hAnsi="Times New Roman"/>
                <w:snapToGrid/>
                <w:szCs w:val="24"/>
                <w:u w:val="single"/>
                <w:lang w:eastAsia="en-US"/>
              </w:rPr>
              <w:t xml:space="preserve"> Am J Hum Biol</w:t>
            </w:r>
            <w:r w:rsidRPr="0015116A">
              <w:rPr>
                <w:rFonts w:ascii="Times New Roman" w:hAnsi="Times New Roman"/>
                <w:snapToGrid/>
                <w:szCs w:val="24"/>
                <w:lang w:eastAsia="en-US"/>
              </w:rPr>
              <w:t xml:space="preserve"> 13:190-6, 2001.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color w:val="000000"/>
                <w:szCs w:val="24"/>
              </w:rPr>
            </w:pPr>
            <w:r w:rsidRPr="0015116A">
              <w:rPr>
                <w:rFonts w:ascii="Times New Roman" w:hAnsi="Times New Roman"/>
                <w:snapToGrid/>
                <w:szCs w:val="24"/>
                <w:lang w:eastAsia="en-US"/>
              </w:rPr>
              <w:t>Ukkola O, Perusse L, Weisnagel SJ, Bergeron J, Despres J-P, Rao DC, and Bouchard C. Interactions Among the Glucocorticoid Receptor, Lipoprotein Lipase and Adrenergic Receptor Genes and Plasma Insulin and Lipid Levels in the Quebec Family Study. Metabolism 50:246-52, 2001.</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color w:val="000000"/>
                <w:szCs w:val="24"/>
              </w:rPr>
            </w:pPr>
            <w:r w:rsidRPr="0015116A">
              <w:rPr>
                <w:rFonts w:ascii="Times New Roman" w:hAnsi="Times New Roman"/>
                <w:snapToGrid/>
                <w:szCs w:val="24"/>
                <w:lang w:eastAsia="en-US"/>
              </w:rPr>
              <w:lastRenderedPageBreak/>
              <w:t>Yoshioka M, Doucet E, St-Pierre S, Almeras N, Richard D, Labrie A, Despres JP, Bouchard C, and Tremblay A.  Impact of high-intensity exercise on energy expenditure, lipid oxidation and body fatness. Int J Obes 25:332-9, 2001.</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Katzmarzyk P, Perusse L, Malina RM, Bergeron J, Despres JP, and Bouchard C. Stability of indicators of the metabolic syndrome from childhood and adolescence to young adulthood: the Quebec Family Study. </w:t>
            </w:r>
            <w:r w:rsidRPr="0015116A">
              <w:rPr>
                <w:rFonts w:ascii="Times New Roman" w:hAnsi="Times New Roman"/>
                <w:snapToGrid/>
                <w:szCs w:val="24"/>
                <w:u w:val="single"/>
                <w:lang w:eastAsia="en-US"/>
              </w:rPr>
              <w:t>J Clin Epidemiol</w:t>
            </w:r>
            <w:r w:rsidRPr="0015116A">
              <w:rPr>
                <w:rFonts w:ascii="Times New Roman" w:hAnsi="Times New Roman"/>
                <w:snapToGrid/>
                <w:szCs w:val="24"/>
                <w:lang w:eastAsia="en-US"/>
              </w:rPr>
              <w:t xml:space="preserve"> 54:190-5, 2001.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color w:val="000000"/>
                <w:szCs w:val="24"/>
              </w:rPr>
            </w:pPr>
            <w:r w:rsidRPr="0015116A">
              <w:rPr>
                <w:rFonts w:ascii="Times New Roman" w:hAnsi="Times New Roman"/>
                <w:snapToGrid/>
                <w:szCs w:val="24"/>
                <w:lang w:eastAsia="en-US"/>
              </w:rPr>
              <w:t>Perusse L, Rice T, Chagnon YC, Despres JP, Lemieux S, Roy S, Lacaille M, Ho-Kim MY, Chagnon M, Province MA, Rao DC, and Bouchard C.  A genome-wide scan for abdominal fat assessed by computed tomography in the Quebec Family Study. Diabetes 50:614-21, 2001.</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zCs w:val="24"/>
              </w:rPr>
            </w:pPr>
            <w:r w:rsidRPr="0015116A">
              <w:rPr>
                <w:rFonts w:ascii="Times New Roman" w:hAnsi="Times New Roman"/>
                <w:snapToGrid/>
                <w:szCs w:val="24"/>
                <w:lang w:eastAsia="en-US"/>
              </w:rPr>
              <w:t>Weisnagel SJ, Rankinen T, Nadeau A, Rao DC, Chagnon YC, Perusse L, and Bouchard C. Decreased fasting and oral glucose stimulated c-peptide in nondiabetic subjects with sequence variants in the sulfonylurea receptor 1 gene. Diabetes 50:697-702, 2001.</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Campbell PT, Katzmarzyk PT, Malina RM, Rao DC, Perusse L and Bouchard C.  Stability of adiposity phenotypes from childhood and adolescence into young adulthood with contribution of parental measures.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9(7):394-400, 2001.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Doucet E, St-Pierre S, Almeras N, Despres J-P, Bouchard C, and Tremblay A.  Evidence for the existence of adaptive thermogenesis during weight loss.  </w:t>
            </w:r>
            <w:r w:rsidRPr="0015116A">
              <w:rPr>
                <w:rFonts w:ascii="Times New Roman" w:hAnsi="Times New Roman"/>
                <w:snapToGrid/>
                <w:szCs w:val="24"/>
                <w:u w:val="single"/>
                <w:lang w:eastAsia="en-US"/>
              </w:rPr>
              <w:t>British J Nutr</w:t>
            </w:r>
            <w:r w:rsidRPr="0015116A">
              <w:rPr>
                <w:rFonts w:ascii="Times New Roman" w:hAnsi="Times New Roman"/>
                <w:snapToGrid/>
                <w:szCs w:val="24"/>
                <w:lang w:eastAsia="en-US"/>
              </w:rPr>
              <w:t xml:space="preserve"> 85:715-23, 2001.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Seidell JC, Perusse L, Despres J-P, and Bouchard C.  Waist and hip circumferences have independent and opposite effects on cardiovascular disease risk factors: the Quebec Family Study.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74:315-21, 2001.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Ukkola O, Garenc C, Perusse L, Bergeron J, Despres J-P, Rao DC and Bouchard C.  Genetic variation at the lipoprotein lipase locus and plasma lipoprotein and insulin levels in the Quebec Family Study. </w:t>
            </w:r>
            <w:r w:rsidRPr="0015116A">
              <w:rPr>
                <w:rFonts w:ascii="Times New Roman" w:hAnsi="Times New Roman"/>
                <w:snapToGrid/>
                <w:szCs w:val="24"/>
                <w:u w:val="single"/>
                <w:lang w:eastAsia="en-US"/>
              </w:rPr>
              <w:t>Arteriosclerosis</w:t>
            </w:r>
            <w:r w:rsidRPr="0015116A">
              <w:rPr>
                <w:rFonts w:ascii="Times New Roman" w:hAnsi="Times New Roman"/>
                <w:snapToGrid/>
                <w:szCs w:val="24"/>
                <w:lang w:eastAsia="en-US"/>
              </w:rPr>
              <w:t xml:space="preserve"> 158: 199-206, 2001.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Ukkola O, Perusse L, Chagnon YC, Despres J-P and Bouchard C.  Interactions among the glucocorticoid receptor, lipoprotein lipase and adrenergic receptor genes and abdominal fat in the Quebec Family Study. </w:t>
            </w:r>
            <w:r w:rsidRPr="0015116A">
              <w:rPr>
                <w:rFonts w:ascii="Times New Roman" w:hAnsi="Times New Roman"/>
                <w:snapToGrid/>
                <w:szCs w:val="24"/>
                <w:u w:val="single"/>
                <w:lang w:eastAsia="en-US"/>
              </w:rPr>
              <w:t xml:space="preserve">Int J Obes </w:t>
            </w:r>
            <w:r w:rsidRPr="0015116A">
              <w:rPr>
                <w:rFonts w:ascii="Times New Roman" w:hAnsi="Times New Roman"/>
                <w:snapToGrid/>
                <w:szCs w:val="24"/>
                <w:lang w:eastAsia="en-US"/>
              </w:rPr>
              <w:t xml:space="preserve">25: 1332-9, 2001.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Lanouette C-M, Giacobino J-P, Perusse L, Lacaille M, Yvon C, Chagnon M, Kuhne F, Bouchard C, Muzzin P and Chagnon YC.  Association between uncoupling protein 3 gene and obesity-related phenotypes in the Quebec Family Study.  </w:t>
            </w:r>
            <w:r w:rsidRPr="0015116A">
              <w:rPr>
                <w:rFonts w:ascii="Times New Roman" w:hAnsi="Times New Roman"/>
                <w:snapToGrid/>
                <w:szCs w:val="24"/>
                <w:u w:val="single"/>
                <w:lang w:eastAsia="en-US"/>
              </w:rPr>
              <w:t>Mol Med</w:t>
            </w:r>
            <w:r w:rsidRPr="0015116A">
              <w:rPr>
                <w:rFonts w:ascii="Times New Roman" w:hAnsi="Times New Roman"/>
                <w:snapToGrid/>
                <w:szCs w:val="24"/>
                <w:lang w:eastAsia="en-US"/>
              </w:rPr>
              <w:t xml:space="preserve"> 7(7): 433-41, 2001.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zCs w:val="24"/>
              </w:rPr>
            </w:pPr>
            <w:r w:rsidRPr="0015116A">
              <w:rPr>
                <w:rFonts w:ascii="Times New Roman" w:hAnsi="Times New Roman"/>
                <w:snapToGrid/>
                <w:szCs w:val="24"/>
                <w:lang w:eastAsia="en-US"/>
              </w:rPr>
              <w:t>Heo M, Leibel RL, Boyer BB, Chung WK, Koulu M, Karvonen MK, Pesonen U, Rissanen A, Laakso M, Uusitupa MIJ, Chagnon Y, Bouchard C, Donohoue PA, Burns TL, Shuldiner AR, Silver K, Andersen RE, Pedersen O, Echwald S, Sorensen TIA, Behn P, Permutt MA, Jacobs KB, Elston RC, Hoffman DJ and Allison DB.  Pooling analysis of ge</w:t>
            </w:r>
            <w:smartTag w:uri="urn:schemas-microsoft-com:office:smarttags" w:element="PersonName">
              <w:r w:rsidRPr="0015116A">
                <w:rPr>
                  <w:rFonts w:ascii="Times New Roman" w:hAnsi="Times New Roman"/>
                  <w:snapToGrid/>
                  <w:szCs w:val="24"/>
                  <w:lang w:eastAsia="en-US"/>
                </w:rPr>
                <w:t>net</w:t>
              </w:r>
            </w:smartTag>
            <w:r w:rsidRPr="0015116A">
              <w:rPr>
                <w:rFonts w:ascii="Times New Roman" w:hAnsi="Times New Roman"/>
                <w:snapToGrid/>
                <w:szCs w:val="24"/>
                <w:lang w:eastAsia="en-US"/>
              </w:rPr>
              <w:t>ic data: the association of leptin receptor (LEPR) polymorphisms with variables related to human adiposity. Ge</w:t>
            </w:r>
            <w:smartTag w:uri="urn:schemas-microsoft-com:office:smarttags" w:element="PersonName">
              <w:r w:rsidRPr="0015116A">
                <w:rPr>
                  <w:rFonts w:ascii="Times New Roman" w:hAnsi="Times New Roman"/>
                  <w:snapToGrid/>
                  <w:szCs w:val="24"/>
                  <w:lang w:eastAsia="en-US"/>
                </w:rPr>
                <w:t>net</w:t>
              </w:r>
            </w:smartTag>
            <w:r w:rsidRPr="0015116A">
              <w:rPr>
                <w:rFonts w:ascii="Times New Roman" w:hAnsi="Times New Roman"/>
                <w:snapToGrid/>
                <w:szCs w:val="24"/>
                <w:lang w:eastAsia="en-US"/>
              </w:rPr>
              <w:t>ics 159:1163-1178, 2001.</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Tanaka S, Togashi K, Rankinen T, Perussse L, Leon AS, Rao DC, Skinner JS, Wilmore JH and Bouchard C.  Is adiposity at normal body weight relevant for cardiovascular disease risk?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26: 176-83, 2002.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zCs w:val="24"/>
              </w:rPr>
            </w:pPr>
            <w:r w:rsidRPr="0015116A">
              <w:rPr>
                <w:rFonts w:ascii="Times New Roman" w:hAnsi="Times New Roman"/>
                <w:snapToGrid/>
                <w:szCs w:val="24"/>
                <w:lang w:eastAsia="en-US"/>
              </w:rPr>
              <w:lastRenderedPageBreak/>
              <w:t>Heo M, Leibel RL, Fontaine KR, Boyer BB, Chung WK, Koulu M, Karvonen MK, Pesonen U, Rissanen A, Laasko M, Wwsitupa MIJ, Chagnon Y, Bouchard C, Donohoue PA, Burns TL, Shuldiner AR, Silver K, Andersen RE, Pedersen O, Schwald S, Sorensen TIA, Behn P, Permutt MA, Jacobs KB, Elston RC, Hoffman DJ, Gropp E and Allison DB.  A meta-analytic investigation of linkage and association of common leptin receptor (LEPR) polymorphisms with body mass index and waist circumference. Int J Obes 26(5):640-6, 2002.</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Simonen RL, Perusse L, Rankinen T, Rice T, Rao DC and Bouchard C.  Familial aggregation of physical activity levels in the Quebec family study.  </w:t>
            </w:r>
            <w:r w:rsidRPr="0015116A">
              <w:rPr>
                <w:rFonts w:ascii="Times New Roman" w:hAnsi="Times New Roman"/>
                <w:snapToGrid/>
                <w:szCs w:val="24"/>
                <w:u w:val="single"/>
                <w:lang w:eastAsia="en-US"/>
              </w:rPr>
              <w:t>Med Sci Sports Exerc</w:t>
            </w:r>
            <w:r w:rsidRPr="0015116A">
              <w:rPr>
                <w:rFonts w:ascii="Times New Roman" w:hAnsi="Times New Roman"/>
                <w:snapToGrid/>
                <w:szCs w:val="24"/>
                <w:lang w:eastAsia="en-US"/>
              </w:rPr>
              <w:t xml:space="preserve">  34(7): 1137-42, 2002.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Ukkola O, Ravussin E, Jacobson P, Perusse L, Rankinen T, Tschop M, Heiman ML, Leon AS, Rao DC, Skinner JS, Wilmore JH, Sjostrom L and Bouchard C.  Role of ghrelin polymorphisms in obesity based on three different studies.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10; 782-91, 2002.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Boucher N, Lanouette CM, Larose M, Perusse L, Bouchard C, and Chagnon YC. </w:t>
            </w:r>
            <w:r w:rsidRPr="0015116A">
              <w:rPr>
                <w:rFonts w:ascii="Times New Roman" w:hAnsi="Times New Roman"/>
                <w:snapToGrid/>
                <w:szCs w:val="24"/>
                <w:lang w:eastAsia="en-US"/>
              </w:rPr>
              <w:t xml:space="preserve">A +2138InsCAGACC polymorphism of the melanocortin receptor 3 gene is associated in human with fat level and partitioning in interaction with body corpulence.  </w:t>
            </w:r>
            <w:r w:rsidRPr="0015116A">
              <w:rPr>
                <w:rFonts w:ascii="Times New Roman" w:hAnsi="Times New Roman"/>
                <w:snapToGrid/>
                <w:szCs w:val="24"/>
                <w:u w:val="single"/>
                <w:lang w:eastAsia="en-US"/>
              </w:rPr>
              <w:t>Molec Med</w:t>
            </w:r>
            <w:r w:rsidRPr="0015116A">
              <w:rPr>
                <w:rFonts w:ascii="Times New Roman" w:hAnsi="Times New Roman"/>
                <w:snapToGrid/>
                <w:szCs w:val="24"/>
                <w:lang w:eastAsia="en-US"/>
              </w:rPr>
              <w:t xml:space="preserve"> 8(3): 158-65, 2002.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val="fr-FR" w:eastAsia="en-US"/>
              </w:rPr>
              <w:t xml:space="preserve">Bosse Y, Perusse L, Despres J-P, Lamarche B, Chagnon YC, Rice T, Rao DC, Bouchard C and Vohl M-C.  </w:t>
            </w:r>
            <w:r w:rsidRPr="0015116A">
              <w:rPr>
                <w:rFonts w:ascii="Times New Roman" w:hAnsi="Times New Roman"/>
                <w:snapToGrid/>
                <w:szCs w:val="24"/>
                <w:lang w:eastAsia="en-US"/>
              </w:rPr>
              <w:t xml:space="preserve">Evidence for a major quantitative trait locus on chromosome 17q21 affecting low-density lipoprotein peak particle diameter. </w:t>
            </w:r>
            <w:r w:rsidRPr="0015116A">
              <w:rPr>
                <w:rFonts w:ascii="Times New Roman" w:hAnsi="Times New Roman"/>
                <w:snapToGrid/>
                <w:szCs w:val="24"/>
                <w:u w:val="single"/>
                <w:lang w:eastAsia="en-US"/>
              </w:rPr>
              <w:t>Circulation</w:t>
            </w:r>
            <w:r w:rsidRPr="0015116A">
              <w:rPr>
                <w:rFonts w:ascii="Times New Roman" w:hAnsi="Times New Roman"/>
                <w:snapToGrid/>
                <w:szCs w:val="24"/>
                <w:lang w:eastAsia="en-US"/>
              </w:rPr>
              <w:t xml:space="preserve"> 107: 2361-8,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zCs w:val="24"/>
                <w:u w:val="single"/>
              </w:rPr>
            </w:pPr>
            <w:r w:rsidRPr="0015116A">
              <w:rPr>
                <w:rFonts w:ascii="Times New Roman" w:hAnsi="Times New Roman"/>
                <w:snapToGrid/>
                <w:szCs w:val="24"/>
                <w:lang w:eastAsia="en-US"/>
              </w:rPr>
              <w:t>Imbeault P, Prins JB, Stolic J, Russell AW, O’Moore-Sullivan T, Despres J-P, Bouchard C and Tremblay A. Aging per se does not influence glucose homeostasis.  Diabetes Care 26:480-484, 2003. PMID: 12547885</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Robitaille J, Despres JP, Perusse L, Vohl MC.  </w:t>
            </w:r>
            <w:r w:rsidRPr="0015116A">
              <w:rPr>
                <w:rFonts w:ascii="Times New Roman" w:hAnsi="Times New Roman"/>
                <w:snapToGrid/>
                <w:szCs w:val="24"/>
                <w:lang w:eastAsia="en-US"/>
              </w:rPr>
              <w:t xml:space="preserve">The PPAR-gamma P12A polymorphism modulates the relationship between dietary fat intake and components of the metabolic syndrome: results from the Quebec Family Study. Clin Genet 63(2):109-16,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Simonen RL, Rankinen T, Perusse L, Leon AS, Skinner JS, Wilmore JH, Rao DC and Bouchard C.  A dopamine D2 receptor gene polymorphism and physical activity in two family studies. </w:t>
            </w:r>
            <w:r w:rsidRPr="0015116A">
              <w:rPr>
                <w:rFonts w:ascii="Times New Roman" w:hAnsi="Times New Roman"/>
                <w:snapToGrid/>
                <w:szCs w:val="24"/>
                <w:u w:val="single"/>
                <w:lang w:eastAsia="en-US"/>
              </w:rPr>
              <w:t>Physiol Behav</w:t>
            </w:r>
            <w:r w:rsidRPr="0015116A">
              <w:rPr>
                <w:rFonts w:ascii="Times New Roman" w:hAnsi="Times New Roman"/>
                <w:snapToGrid/>
                <w:szCs w:val="24"/>
                <w:lang w:eastAsia="en-US"/>
              </w:rPr>
              <w:t xml:space="preserve"> 78: 751-7,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Jacqmain M, Doucet E, Despres J-P, Bouchard C and Tremblay A.  Calcium intake, body composition, and lipoprotein-lipid concentrations in adults.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77:1448-52,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Katzmarzyk PT, Tremblay A, Perusse L, Despres J-P and Bouchard C.  The utility of the international child and adolescent overweight guidelines for predicting coronary heart disease risk factors.  </w:t>
            </w:r>
            <w:r w:rsidRPr="0015116A">
              <w:rPr>
                <w:rFonts w:ascii="Times New Roman" w:hAnsi="Times New Roman"/>
                <w:snapToGrid/>
                <w:color w:val="000000"/>
                <w:szCs w:val="24"/>
                <w:u w:val="single"/>
                <w:lang w:eastAsia="en-US"/>
              </w:rPr>
              <w:t>J Clin Epidemiol</w:t>
            </w:r>
            <w:r w:rsidRPr="0015116A">
              <w:rPr>
                <w:rFonts w:ascii="Times New Roman" w:hAnsi="Times New Roman"/>
                <w:snapToGrid/>
                <w:color w:val="000000"/>
                <w:szCs w:val="24"/>
                <w:lang w:eastAsia="en-US"/>
              </w:rPr>
              <w:t xml:space="preserve"> 56: 456-62, 2003.</w:t>
            </w:r>
            <w:r w:rsidRPr="0015116A">
              <w:rPr>
                <w:rFonts w:ascii="Times New Roman" w:hAnsi="Times New Roman"/>
                <w:snapToGrid/>
                <w:szCs w:val="24"/>
                <w:lang w:eastAsia="en-US"/>
              </w:rPr>
              <w:t xml:space="preserve">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Doucet E, Imbeault P, St-Pierre S, Almeras N, Mauriege P, Despres J-P, Bouchard C and Tremblay A.  Greater than predicted decrease in energy expenditure during exercise after body weight loss in obese men.  </w:t>
            </w:r>
            <w:r w:rsidRPr="0015116A">
              <w:rPr>
                <w:rFonts w:ascii="Times New Roman" w:hAnsi="Times New Roman"/>
                <w:snapToGrid/>
                <w:szCs w:val="24"/>
                <w:u w:val="single"/>
                <w:lang w:eastAsia="en-US"/>
              </w:rPr>
              <w:t>Clin Sci</w:t>
            </w:r>
            <w:r w:rsidRPr="0015116A">
              <w:rPr>
                <w:rFonts w:ascii="Times New Roman" w:hAnsi="Times New Roman"/>
                <w:snapToGrid/>
                <w:szCs w:val="24"/>
                <w:lang w:eastAsia="en-US"/>
              </w:rPr>
              <w:t xml:space="preserve">; 105: 89-98,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Drapeau V, Provencher V, Lemieux, Despes J-P, Bouchard C and Tremblay A.  </w:t>
            </w:r>
            <w:r w:rsidRPr="0015116A">
              <w:rPr>
                <w:rFonts w:ascii="Times New Roman" w:hAnsi="Times New Roman"/>
                <w:snapToGrid/>
                <w:szCs w:val="24"/>
                <w:lang w:eastAsia="en-US"/>
              </w:rPr>
              <w:t xml:space="preserve">Do 6-y changes in eating behaviors predict changes in body weight?  Results from the Quebec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27: 808-14,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Bosse Y, Despres J-P, Bouchard C, Perusse L and Vohl M-C.  The peroxisome proliferator-activated receptor α L162V mutation is associated with reduced adiposity.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11:809-16,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lastRenderedPageBreak/>
              <w:t xml:space="preserve">Tremblay A, Bouchard L, Bouchard C, Despres J-P, Drapeau V and Perusse L.  Long-term adiposity changes are related to a glucocorticoid receptor polymorphism in young females.  </w:t>
            </w:r>
            <w:r w:rsidRPr="0015116A">
              <w:rPr>
                <w:rFonts w:ascii="Times New Roman" w:hAnsi="Times New Roman"/>
                <w:snapToGrid/>
                <w:szCs w:val="24"/>
                <w:u w:val="single"/>
                <w:lang w:eastAsia="en-US"/>
              </w:rPr>
              <w:t xml:space="preserve">J Clin Endocrinol Metab </w:t>
            </w:r>
            <w:r w:rsidRPr="0015116A">
              <w:rPr>
                <w:rFonts w:ascii="Times New Roman" w:hAnsi="Times New Roman"/>
                <w:snapToGrid/>
                <w:szCs w:val="24"/>
                <w:lang w:eastAsia="en-US"/>
              </w:rPr>
              <w:t xml:space="preserve">88: 3141-5,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Eisenmann JC, Katzmarzyk PT, Perusse L, Bouchard C and Malina RM. Estimated daily energy expenditure and blood lipids in adolescents: The Quebec Family Study.  </w:t>
            </w:r>
            <w:r w:rsidRPr="0015116A">
              <w:rPr>
                <w:rFonts w:ascii="Times New Roman" w:hAnsi="Times New Roman"/>
                <w:snapToGrid/>
                <w:szCs w:val="24"/>
                <w:u w:val="single"/>
                <w:lang w:eastAsia="en-US"/>
              </w:rPr>
              <w:t>J Adoles Health</w:t>
            </w:r>
            <w:r w:rsidRPr="0015116A">
              <w:rPr>
                <w:rFonts w:ascii="Times New Roman" w:hAnsi="Times New Roman"/>
                <w:snapToGrid/>
                <w:szCs w:val="24"/>
                <w:lang w:eastAsia="en-US"/>
              </w:rPr>
              <w:t xml:space="preserve"> 33:147-53,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val="fr-FR" w:eastAsia="en-US"/>
              </w:rPr>
              <w:t xml:space="preserve">Simonen RL, Rankinen T, Perusse L, Rice T, Rao DC, Chagnon Y and Bouchard C.  </w:t>
            </w:r>
            <w:r w:rsidRPr="0015116A">
              <w:rPr>
                <w:rFonts w:ascii="Times New Roman" w:hAnsi="Times New Roman"/>
                <w:snapToGrid/>
                <w:szCs w:val="24"/>
                <w:lang w:eastAsia="en-US"/>
              </w:rPr>
              <w:t xml:space="preserve">Genome-wide linkage scan for physical activity levels in the Quebec Family Study.  </w:t>
            </w:r>
            <w:r w:rsidRPr="0015116A">
              <w:rPr>
                <w:rFonts w:ascii="Times New Roman" w:hAnsi="Times New Roman"/>
                <w:snapToGrid/>
                <w:szCs w:val="24"/>
                <w:u w:val="single"/>
                <w:lang w:eastAsia="en-US"/>
              </w:rPr>
              <w:t>Med Sci Sports Exerc</w:t>
            </w:r>
            <w:r w:rsidRPr="0015116A">
              <w:rPr>
                <w:rFonts w:ascii="Times New Roman" w:hAnsi="Times New Roman"/>
                <w:snapToGrid/>
                <w:szCs w:val="24"/>
                <w:lang w:eastAsia="en-US"/>
              </w:rPr>
              <w:t xml:space="preserve"> 35(8): 1355-9,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Perusse L, Chagnon YC and Bouchard C.  Genome-wide scan studies of obesity-related phenotypes in the Quebec and HERITAGE Family Studies. In:</w:t>
            </w:r>
            <w:r w:rsidRPr="0015116A">
              <w:rPr>
                <w:rFonts w:ascii="Times New Roman" w:hAnsi="Times New Roman"/>
                <w:snapToGrid/>
                <w:szCs w:val="24"/>
                <w:u w:val="single"/>
                <w:lang w:eastAsia="en-US"/>
              </w:rPr>
              <w:t xml:space="preserve"> Progress in Obes Res: 9. Proceedings of the 9th International Congress on Obesity</w:t>
            </w:r>
            <w:r w:rsidRPr="0015116A">
              <w:rPr>
                <w:rFonts w:ascii="Times New Roman" w:hAnsi="Times New Roman"/>
                <w:snapToGrid/>
                <w:szCs w:val="24"/>
                <w:lang w:eastAsia="en-US"/>
              </w:rPr>
              <w:t xml:space="preserve">, G. Medeiros-Neto, A Halpern and C. Bouchard, editors.  Sao Paulo, Brazil: John Libbey &amp; Company Ltd; 2003. p. 333-7.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Katzmarzyk PT, Despres J-P and Bouchard C. Body types and health.  In:</w:t>
            </w:r>
            <w:r w:rsidRPr="0015116A">
              <w:rPr>
                <w:rFonts w:ascii="Times New Roman" w:hAnsi="Times New Roman"/>
                <w:snapToGrid/>
                <w:szCs w:val="24"/>
                <w:u w:val="single"/>
                <w:lang w:eastAsia="en-US"/>
              </w:rPr>
              <w:t xml:space="preserve"> Progress in Obes Res: 9. Proceedings of the 9th International Congress on Obesity</w:t>
            </w:r>
            <w:r w:rsidRPr="0015116A">
              <w:rPr>
                <w:rFonts w:ascii="Times New Roman" w:hAnsi="Times New Roman"/>
                <w:snapToGrid/>
                <w:szCs w:val="24"/>
                <w:lang w:eastAsia="en-US"/>
              </w:rPr>
              <w:t xml:space="preserve">, G. Medeiros-Neto, A. Halpern and C. Bouchard, editors.  Sao Paulo, Brazil: John Libbey &amp; Company Ltd; 2003. p. 644-8.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Perusse L and Bouchard C. Bases genetiques de l’obesite familiale au Quebec.  </w:t>
            </w:r>
            <w:r w:rsidRPr="0015116A">
              <w:rPr>
                <w:rFonts w:ascii="Times New Roman" w:hAnsi="Times New Roman"/>
                <w:snapToGrid/>
                <w:szCs w:val="24"/>
                <w:u w:val="single"/>
                <w:lang w:eastAsia="en-US"/>
              </w:rPr>
              <w:t>Medecine/Sciences</w:t>
            </w:r>
            <w:r w:rsidRPr="0015116A">
              <w:rPr>
                <w:rFonts w:ascii="Times New Roman" w:hAnsi="Times New Roman"/>
                <w:snapToGrid/>
                <w:szCs w:val="24"/>
                <w:lang w:eastAsia="en-US"/>
              </w:rPr>
              <w:t xml:space="preserve"> 19:937-42,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Bosse Y, Vohl M-C, Despres J-P, Lamarche B, Rice T, Rao DC, Bouchard C and Perusse L. Heritability of LDL peak particle diameter in the Quebec Family Study. </w:t>
            </w:r>
            <w:r w:rsidRPr="0015116A">
              <w:rPr>
                <w:rFonts w:ascii="Times New Roman" w:hAnsi="Times New Roman"/>
                <w:snapToGrid/>
                <w:szCs w:val="24"/>
                <w:u w:val="single"/>
                <w:lang w:eastAsia="en-US"/>
              </w:rPr>
              <w:t>Genet Epidemiol</w:t>
            </w:r>
            <w:r w:rsidRPr="0015116A">
              <w:rPr>
                <w:rFonts w:ascii="Times New Roman" w:hAnsi="Times New Roman"/>
                <w:snapToGrid/>
                <w:szCs w:val="24"/>
                <w:lang w:eastAsia="en-US"/>
              </w:rPr>
              <w:t xml:space="preserve"> 25:375-81,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Tanaka S, Togahi K, Rankinen T, Perusse L, Leon AS, Rao DC, Skinner JS, Wilmore JH, Depres J-P, and Bouchard C.  Sex differences in the relationship of abdominal fat to cardiovascular disease risk among normal-weight white subjects. </w:t>
            </w:r>
            <w:r w:rsidRPr="0015116A">
              <w:rPr>
                <w:rFonts w:ascii="Times New Roman" w:hAnsi="Times New Roman"/>
                <w:snapToGrid/>
                <w:szCs w:val="24"/>
                <w:u w:val="single"/>
                <w:lang w:eastAsia="en-US"/>
              </w:rPr>
              <w:t>Int J Obes Relat Metab Disord</w:t>
            </w:r>
            <w:r w:rsidRPr="0015116A">
              <w:rPr>
                <w:rFonts w:ascii="Times New Roman" w:hAnsi="Times New Roman"/>
                <w:snapToGrid/>
                <w:szCs w:val="24"/>
                <w:lang w:eastAsia="en-US"/>
              </w:rPr>
              <w:t xml:space="preserve"> 28: 320-3, 2004.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A958CB">
              <w:rPr>
                <w:rFonts w:ascii="Times New Roman" w:hAnsi="Times New Roman"/>
                <w:snapToGrid/>
                <w:szCs w:val="24"/>
                <w:lang w:val="fr-FR" w:eastAsia="en-US"/>
              </w:rPr>
              <w:t xml:space="preserve">Paradis M-E, Couture P, Bosse Y, Despres J-P, Perussse L, Bouchard C, Vohl M-C, and Lamarche B.   </w:t>
            </w:r>
            <w:r w:rsidRPr="0015116A">
              <w:rPr>
                <w:rFonts w:ascii="Times New Roman" w:hAnsi="Times New Roman"/>
                <w:snapToGrid/>
                <w:szCs w:val="24"/>
                <w:lang w:eastAsia="en-US"/>
              </w:rPr>
              <w:t xml:space="preserve">The T111l mutation in the EL gene modulates the impact of dietary fat on the HDL profile in women.  </w:t>
            </w:r>
            <w:r w:rsidRPr="0015116A">
              <w:rPr>
                <w:rFonts w:ascii="Times New Roman" w:hAnsi="Times New Roman"/>
                <w:snapToGrid/>
                <w:szCs w:val="24"/>
                <w:u w:val="single"/>
                <w:lang w:eastAsia="en-US"/>
              </w:rPr>
              <w:t>J Lipid Res</w:t>
            </w:r>
            <w:r w:rsidRPr="0015116A">
              <w:rPr>
                <w:rFonts w:ascii="Times New Roman" w:hAnsi="Times New Roman"/>
                <w:snapToGrid/>
                <w:szCs w:val="24"/>
                <w:lang w:eastAsia="en-US"/>
              </w:rPr>
              <w:t xml:space="preserve"> 44: 1902-8, 2003.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Bosse Y, Chagnon YC, Despres J-P, Rice T, Rao DC, Bouchard C, Perusse L and Vohl M-C. Genome-wide linkage scan reveals multiple susceptibility loci influencing lipid and lipoprotein levels in the Quebec Family Study.  </w:t>
            </w:r>
            <w:r w:rsidRPr="0015116A">
              <w:rPr>
                <w:rFonts w:ascii="Times New Roman" w:hAnsi="Times New Roman"/>
                <w:snapToGrid/>
                <w:szCs w:val="24"/>
                <w:u w:val="single"/>
                <w:lang w:eastAsia="en-US"/>
              </w:rPr>
              <w:t>J Lipid Res</w:t>
            </w:r>
            <w:r w:rsidRPr="0015116A">
              <w:rPr>
                <w:rFonts w:ascii="Times New Roman" w:hAnsi="Times New Roman"/>
                <w:snapToGrid/>
                <w:szCs w:val="24"/>
                <w:lang w:eastAsia="en-US"/>
              </w:rPr>
              <w:t xml:space="preserve"> 45: 419-26, 2004.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Provencher V, Drapeau V, Tremblay A, Despres J-P, Bouchard C and Lemieux S.  Eating behaviors, dietary profile and body composition according to dieting history in men and women of the Quebec Family Study.  </w:t>
            </w:r>
            <w:r w:rsidRPr="0015116A">
              <w:rPr>
                <w:rFonts w:ascii="Times New Roman" w:hAnsi="Times New Roman"/>
                <w:snapToGrid/>
                <w:szCs w:val="24"/>
                <w:u w:val="single"/>
                <w:lang w:eastAsia="en-US"/>
              </w:rPr>
              <w:t>Br J Nutr</w:t>
            </w:r>
            <w:r w:rsidRPr="0015116A">
              <w:rPr>
                <w:rFonts w:ascii="Times New Roman" w:hAnsi="Times New Roman"/>
                <w:snapToGrid/>
                <w:szCs w:val="24"/>
                <w:lang w:eastAsia="en-US"/>
              </w:rPr>
              <w:t xml:space="preserve"> 91: 997-1004, 2004.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Drapeau V, Despres J-P, Bouchard C, Allard L, Fournier G, Leblanc C and Tremblay A.  Modifications in food-group consumption are related to long-term body-weight changes.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80:29-37, 2004.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Bouchard L, Drapeau V, Provencher V, Lemieux S, Chagnon Y, Rice T, Rao DC, Vohl M-C, Tremblay, A, Bouchard C and Perusse L.  </w:t>
            </w:r>
            <w:r w:rsidRPr="0015116A">
              <w:rPr>
                <w:rFonts w:ascii="Times New Roman" w:hAnsi="Times New Roman"/>
                <w:snapToGrid/>
                <w:szCs w:val="24"/>
                <w:lang w:eastAsia="en-US"/>
              </w:rPr>
              <w:t xml:space="preserve">Neuromedin b: a strong candidate gene linking eating behaviors and susceptibility to obesity.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80: 1478-86, 2004.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Bosse Y, Chagnon YS, Despres J-P, Rice T, Rao DC, Bouchard C, Perusse L, and Vohl M-C.  Compendium of genome-wide scans of lipid-related phenotypes: adding a new genome-wide search of apolipoprotein levels.  </w:t>
            </w:r>
            <w:r w:rsidRPr="0015116A">
              <w:rPr>
                <w:rFonts w:ascii="Times New Roman" w:hAnsi="Times New Roman"/>
                <w:snapToGrid/>
                <w:szCs w:val="24"/>
                <w:u w:val="single"/>
                <w:lang w:eastAsia="en-US"/>
              </w:rPr>
              <w:t>J Lipid Res</w:t>
            </w:r>
            <w:r w:rsidRPr="0015116A">
              <w:rPr>
                <w:rFonts w:ascii="Times New Roman" w:hAnsi="Times New Roman"/>
                <w:snapToGrid/>
                <w:szCs w:val="24"/>
                <w:lang w:eastAsia="en-US"/>
              </w:rPr>
              <w:t xml:space="preserve">  45: 2174-84, 2004.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lastRenderedPageBreak/>
              <w:t xml:space="preserve">Bouchard L, Weisnagel SJ, Engert JC, Hudson TJ, Bouchard C, Vohl M-C, and Perusse L.  Human resistin gene polymorphism is associated with visceral obesity and fasting and oral glucose stimulated C-peptide in the Quebec Family Study.  </w:t>
            </w:r>
            <w:r w:rsidRPr="0015116A">
              <w:rPr>
                <w:rFonts w:ascii="Times New Roman" w:hAnsi="Times New Roman"/>
                <w:snapToGrid/>
                <w:szCs w:val="24"/>
                <w:u w:val="single"/>
                <w:lang w:eastAsia="en-US"/>
              </w:rPr>
              <w:t>J Endocrinol Invest</w:t>
            </w:r>
            <w:r w:rsidRPr="0015116A">
              <w:rPr>
                <w:rFonts w:ascii="Times New Roman" w:hAnsi="Times New Roman"/>
                <w:snapToGrid/>
                <w:szCs w:val="24"/>
                <w:lang w:eastAsia="en-US"/>
              </w:rPr>
              <w:t xml:space="preserve"> 27: 1003-9, 2004.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Loos RJF, Rankinen T, Tremblay A, Perusse L, Chagnon Y, and Bouchard C.  Melanocortin-4 receptor gene and physical activity in the Quebec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29:420-8, 2005.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Eisenmann JC, Katzmarzyk PT, Perusse L, Tremblay A, Despres J-P, Bouchard C. Aerobic fitness, body mass index, and CVD risk factors among adolescents: the Quebec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29(9):1077-83, 2005.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Santoro N, Rankinen T, Perusse L, Loos RJ, Bouchard C. MC4R marker associated with stature in children and young adults: a longitudinal study. </w:t>
            </w:r>
            <w:r w:rsidRPr="0015116A">
              <w:rPr>
                <w:rFonts w:ascii="Times New Roman" w:hAnsi="Times New Roman"/>
                <w:snapToGrid/>
                <w:szCs w:val="24"/>
                <w:u w:val="single"/>
                <w:lang w:eastAsia="en-US"/>
              </w:rPr>
              <w:t>J Pediatr Endocrinol Metab</w:t>
            </w:r>
            <w:r w:rsidRPr="0015116A">
              <w:rPr>
                <w:rFonts w:ascii="Times New Roman" w:hAnsi="Times New Roman"/>
                <w:snapToGrid/>
                <w:szCs w:val="24"/>
                <w:lang w:eastAsia="en-US"/>
              </w:rPr>
              <w:t xml:space="preserve"> 18(9): 859-63, 2005.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Boule NG, Bouchard C, Tremblay A. Physical fitness and the metabolic syndrome in adults from the Quebec Family Study. </w:t>
            </w:r>
            <w:r w:rsidRPr="0015116A">
              <w:rPr>
                <w:rFonts w:ascii="Times New Roman" w:hAnsi="Times New Roman"/>
                <w:snapToGrid/>
                <w:szCs w:val="24"/>
                <w:u w:val="single"/>
                <w:lang w:eastAsia="en-US"/>
              </w:rPr>
              <w:t>Can J Appl Physiol</w:t>
            </w:r>
            <w:r w:rsidRPr="0015116A">
              <w:rPr>
                <w:rFonts w:ascii="Times New Roman" w:hAnsi="Times New Roman"/>
                <w:snapToGrid/>
                <w:szCs w:val="24"/>
                <w:lang w:eastAsia="en-US"/>
              </w:rPr>
              <w:t xml:space="preserve"> 30(2):140-56, 2005.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L, Mauriege P, Vohl MC, Bouchard C, Perusse L. Plasminogen-activator inhibitor-1 polymorphisms are associated with obesity and fat distribution in the Quebec Family Study: evidence of interactions with menopause. </w:t>
            </w:r>
            <w:r w:rsidRPr="0015116A">
              <w:rPr>
                <w:rFonts w:ascii="Times New Roman" w:hAnsi="Times New Roman"/>
                <w:snapToGrid/>
                <w:szCs w:val="24"/>
                <w:u w:val="single"/>
                <w:lang w:eastAsia="en-US"/>
              </w:rPr>
              <w:t>Menopause</w:t>
            </w:r>
            <w:r w:rsidRPr="0015116A">
              <w:rPr>
                <w:rFonts w:ascii="Times New Roman" w:hAnsi="Times New Roman"/>
                <w:snapToGrid/>
                <w:szCs w:val="24"/>
                <w:lang w:eastAsia="en-US"/>
              </w:rPr>
              <w:t xml:space="preserve"> 12(2):136-43, 2005.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Katzmarzyk P and Bouchard C. Genetic influences on human body composition.  IN: Heymsfield SB, Lohman TG, Wang Z, and Going SB (eds.). </w:t>
            </w:r>
            <w:r w:rsidRPr="0015116A">
              <w:rPr>
                <w:rFonts w:ascii="Times New Roman" w:hAnsi="Times New Roman"/>
                <w:snapToGrid/>
                <w:szCs w:val="24"/>
                <w:u w:val="single"/>
                <w:lang w:eastAsia="en-US"/>
              </w:rPr>
              <w:t>Human Body Composition</w:t>
            </w:r>
            <w:r w:rsidRPr="0015116A">
              <w:rPr>
                <w:rFonts w:ascii="Times New Roman" w:hAnsi="Times New Roman"/>
                <w:snapToGrid/>
                <w:szCs w:val="24"/>
                <w:lang w:eastAsia="en-US"/>
              </w:rPr>
              <w:t xml:space="preserve">. Human Kinetics, 2nd Edition, chap 16; 2005. pp 243-57.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Blouin K, Despres J-P, Couillard C, Tremblay A, Prud’homme D, Bouchard C, Tchernof A. Contribution of age and declining androgen levels to features of the metabolic syndrome in men. Metabolism 54:1034-40, 2005. PMID: 16092053</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Bosse Y, Feitosa MF, Despres JP, Lamarche B, Rice T, Rao DC, Bouchard C, Perusse L, Vohl MC.  </w:t>
            </w:r>
            <w:r w:rsidRPr="0015116A">
              <w:rPr>
                <w:rFonts w:ascii="Times New Roman" w:hAnsi="Times New Roman"/>
                <w:snapToGrid/>
                <w:szCs w:val="24"/>
                <w:lang w:eastAsia="en-US"/>
              </w:rPr>
              <w:t xml:space="preserve">Detection of a major gene effect for LDL peak particle diameter and association with apolipoprotein H gene haplotype.  </w:t>
            </w:r>
            <w:r w:rsidRPr="0015116A">
              <w:rPr>
                <w:rFonts w:ascii="Times New Roman" w:hAnsi="Times New Roman"/>
                <w:snapToGrid/>
                <w:szCs w:val="24"/>
                <w:u w:val="single"/>
                <w:lang w:eastAsia="en-US"/>
              </w:rPr>
              <w:t>Atherosclerosis</w:t>
            </w:r>
            <w:r w:rsidRPr="0015116A">
              <w:rPr>
                <w:rFonts w:ascii="Times New Roman" w:hAnsi="Times New Roman"/>
                <w:snapToGrid/>
                <w:szCs w:val="24"/>
                <w:lang w:eastAsia="en-US"/>
              </w:rPr>
              <w:t xml:space="preserve"> 182(2): 231-9, 2005.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Provencher V, Perusse L, Bouchard L, Drapeau V, Bouchard C, Rice T, Rao DC, Tremblay A, Despres JP, Lemieux S.  </w:t>
            </w:r>
            <w:r w:rsidRPr="0015116A">
              <w:rPr>
                <w:rFonts w:ascii="Times New Roman" w:hAnsi="Times New Roman"/>
                <w:snapToGrid/>
                <w:szCs w:val="24"/>
                <w:lang w:eastAsia="en-US"/>
              </w:rPr>
              <w:t xml:space="preserve">Familial resemblance in eating behaviors in men and women from the Quebec Family Study.  </w:t>
            </w:r>
            <w:r w:rsidRPr="0015116A">
              <w:rPr>
                <w:rFonts w:ascii="Times New Roman" w:hAnsi="Times New Roman"/>
                <w:snapToGrid/>
                <w:szCs w:val="24"/>
                <w:u w:val="single"/>
                <w:lang w:eastAsia="en-US"/>
              </w:rPr>
              <w:t>Obes Res</w:t>
            </w:r>
            <w:r w:rsidRPr="0015116A">
              <w:rPr>
                <w:rFonts w:ascii="Times New Roman" w:hAnsi="Times New Roman"/>
                <w:snapToGrid/>
                <w:szCs w:val="24"/>
                <w:lang w:eastAsia="en-US"/>
              </w:rPr>
              <w:t xml:space="preserve"> 13(9): 1624-9, 2005.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Bosse Y, Bouchard L, Despres JP, Bouchard C, Perusse L, Vohl MC.  </w:t>
            </w:r>
            <w:r w:rsidRPr="0015116A">
              <w:rPr>
                <w:rFonts w:ascii="Times New Roman" w:hAnsi="Times New Roman"/>
                <w:snapToGrid/>
                <w:szCs w:val="24"/>
                <w:lang w:eastAsia="en-US"/>
              </w:rPr>
              <w:t xml:space="preserve">Haplotypes in the phospholipids transfer protein gene are associated with obesity-related phenotypes: the Quebec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29: 1338-45, 2005.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Loos RJ, Rankinen T, Chagnon Y, Tremblay A, Perusse L, Bouchard C.  </w:t>
            </w:r>
            <w:r w:rsidRPr="0015116A">
              <w:rPr>
                <w:rFonts w:ascii="Times New Roman" w:hAnsi="Times New Roman"/>
                <w:snapToGrid/>
                <w:szCs w:val="24"/>
                <w:lang w:eastAsia="en-US"/>
              </w:rPr>
              <w:t>Polymorphisms in the leptin receptor genes in relation to resting metabolic rate and respiratory quotient in the Quebec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30(1): 183-90, 2006.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Alfonzo-Gonzalez G, Doucet E, Bouchard C, Tremblay A.  Greater than predicted decrease in resting energy expenditure with age: cross-sectional and longitudinal evidence.  </w:t>
            </w:r>
            <w:r w:rsidRPr="0015116A">
              <w:rPr>
                <w:rFonts w:ascii="Times New Roman" w:hAnsi="Times New Roman"/>
                <w:snapToGrid/>
                <w:szCs w:val="24"/>
                <w:u w:val="single"/>
                <w:lang w:eastAsia="en-US"/>
              </w:rPr>
              <w:t>Eur J Clin Nutr</w:t>
            </w:r>
            <w:r w:rsidRPr="0015116A">
              <w:rPr>
                <w:rFonts w:ascii="Times New Roman" w:hAnsi="Times New Roman"/>
                <w:snapToGrid/>
                <w:szCs w:val="24"/>
                <w:lang w:eastAsia="en-US"/>
              </w:rPr>
              <w:t xml:space="preserve"> 60(1): 18-24, 2006.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Desilets MC, Garrel D, Couillard C, Tremblay A, Despres JP, Bouchard C, Delisle H. Ethnic differences in body composition and other markers of cardiovascular disease risk: study in matched Haitian and white subjects from Quebec. </w:t>
            </w:r>
            <w:r w:rsidRPr="0015116A">
              <w:rPr>
                <w:rFonts w:ascii="Times New Roman" w:hAnsi="Times New Roman"/>
                <w:snapToGrid/>
                <w:szCs w:val="24"/>
                <w:u w:val="single"/>
                <w:lang w:eastAsia="en-US"/>
              </w:rPr>
              <w:t>Obesity</w:t>
            </w:r>
            <w:r w:rsidRPr="0015116A">
              <w:rPr>
                <w:rFonts w:ascii="Times New Roman" w:hAnsi="Times New Roman"/>
                <w:snapToGrid/>
                <w:szCs w:val="24"/>
                <w:lang w:eastAsia="en-US"/>
              </w:rPr>
              <w:t xml:space="preserve"> 14(6): 1019-27, 2006.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lastRenderedPageBreak/>
              <w:t xml:space="preserve">Bailey SD, Loredo-Osti JC, Lepage P, Faith J, Fontaine J, Desbiens KM, Hudson TJ, Bouchard C, Gaudet D, Perusse L, Vohl MC, Engert JC. Common polymorphisms in the promoter of the visfatin gene (PBEF1) influence plasma insulin levels in a French-Canadian population. </w:t>
            </w:r>
            <w:r w:rsidRPr="0015116A">
              <w:rPr>
                <w:rFonts w:ascii="Times New Roman" w:hAnsi="Times New Roman"/>
                <w:snapToGrid/>
                <w:szCs w:val="24"/>
                <w:u w:val="single"/>
                <w:lang w:eastAsia="en-US"/>
              </w:rPr>
              <w:t>Diabetes</w:t>
            </w:r>
            <w:r w:rsidRPr="0015116A">
              <w:rPr>
                <w:rFonts w:ascii="Times New Roman" w:hAnsi="Times New Roman"/>
                <w:snapToGrid/>
                <w:szCs w:val="24"/>
                <w:lang w:eastAsia="en-US"/>
              </w:rPr>
              <w:t xml:space="preserve"> 55(10): 2896-902, 2006.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Aissani B, Perusse L, Lapointe G, Chagnon YC, Bouchard L, Walts B, Bouchard C.  </w:t>
            </w:r>
            <w:r w:rsidRPr="0015116A">
              <w:rPr>
                <w:rFonts w:ascii="Times New Roman" w:hAnsi="Times New Roman"/>
                <w:snapToGrid/>
                <w:szCs w:val="24"/>
                <w:lang w:eastAsia="en-US"/>
              </w:rPr>
              <w:t>A quantitative trait locus for body fat on chromosome 1q43 in French Canadians: linkage and association studies.  </w:t>
            </w:r>
            <w:r w:rsidRPr="0015116A">
              <w:rPr>
                <w:rFonts w:ascii="Times New Roman" w:hAnsi="Times New Roman"/>
                <w:snapToGrid/>
                <w:szCs w:val="24"/>
                <w:u w:val="single"/>
                <w:lang w:eastAsia="en-US"/>
              </w:rPr>
              <w:t>Obesity</w:t>
            </w:r>
            <w:r w:rsidRPr="0015116A">
              <w:rPr>
                <w:rFonts w:ascii="Times New Roman" w:hAnsi="Times New Roman"/>
                <w:snapToGrid/>
                <w:szCs w:val="24"/>
                <w:lang w:eastAsia="en-US"/>
              </w:rPr>
              <w:t xml:space="preserve"> 14(9): 1605-15, 2006.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Jacobson P, Rankinen T, Tremblay A, Perusse L, Chagnon YC, Bouchard C. Resting metabolic rate and respiratory quotient: results from a genome-wide scan in the Quebec Family Study.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84: 1527-33, 2006.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Loos RJF, Ruchat S, Rankinen T, Tremblay A, Perusse L, Bouchard C. Adiponectin and adiponectin receptor gene variants in relation to resting metabolic rate, respiratory quotient, and adiposity-related phenotypes in the Quebec Family Study. </w:t>
            </w:r>
            <w:r w:rsidRPr="0015116A">
              <w:rPr>
                <w:rFonts w:ascii="Times New Roman" w:hAnsi="Times New Roman"/>
                <w:snapToGrid/>
                <w:szCs w:val="24"/>
                <w:u w:val="single"/>
                <w:lang w:eastAsia="en-US"/>
              </w:rPr>
              <w:t>Am J Clin Nutr</w:t>
            </w:r>
            <w:r w:rsidRPr="0015116A">
              <w:rPr>
                <w:rFonts w:ascii="Times New Roman" w:hAnsi="Times New Roman"/>
                <w:snapToGrid/>
                <w:szCs w:val="24"/>
                <w:lang w:eastAsia="en-US"/>
              </w:rPr>
              <w:t xml:space="preserve"> 85: 26-34, 2007.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Chaput JP, Despres JP, Bouchard C, Tremblay A. Short sleep duration is associated with reduced leptin levels and increased adiposity: results from the Quebec Family Study. </w:t>
            </w:r>
            <w:r w:rsidRPr="0015116A">
              <w:rPr>
                <w:rFonts w:ascii="Times New Roman" w:hAnsi="Times New Roman"/>
                <w:snapToGrid/>
                <w:szCs w:val="24"/>
                <w:u w:val="single"/>
                <w:lang w:eastAsia="en-US"/>
              </w:rPr>
              <w:t>Obesity</w:t>
            </w:r>
            <w:r w:rsidRPr="0015116A">
              <w:rPr>
                <w:rFonts w:ascii="Times New Roman" w:hAnsi="Times New Roman"/>
                <w:snapToGrid/>
                <w:szCs w:val="24"/>
                <w:lang w:eastAsia="en-US"/>
              </w:rPr>
              <w:t xml:space="preserve"> 15(1): 253-61, 2007.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Eisenmann JC, Malina RM, Tremblay A, Bouchard C.  Adiposity and cardiac dimensions among 9- to 18-year-old youth: the Quebec Family Study.  </w:t>
            </w:r>
            <w:r w:rsidRPr="0015116A">
              <w:rPr>
                <w:rFonts w:ascii="Times New Roman" w:hAnsi="Times New Roman"/>
                <w:snapToGrid/>
                <w:szCs w:val="24"/>
                <w:u w:val="single"/>
                <w:lang w:eastAsia="en-US"/>
              </w:rPr>
              <w:t>J Hum Hypertens</w:t>
            </w:r>
            <w:r w:rsidRPr="0015116A">
              <w:rPr>
                <w:rFonts w:ascii="Times New Roman" w:hAnsi="Times New Roman"/>
                <w:snapToGrid/>
                <w:szCs w:val="24"/>
                <w:lang w:eastAsia="en-US"/>
              </w:rPr>
              <w:t xml:space="preserve"> 12(2): 114-9, 2007.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Choquette A, Bouchard L, Houde A, Bouchard C, Perusse L, Vohl MC.  Associations between USF1 gene variants and cardiovascular risk factors in the Quebec Family Study. </w:t>
            </w:r>
            <w:r w:rsidRPr="0015116A">
              <w:rPr>
                <w:rFonts w:ascii="Times New Roman" w:hAnsi="Times New Roman"/>
                <w:snapToGrid/>
                <w:szCs w:val="24"/>
                <w:u w:val="single"/>
                <w:lang w:eastAsia="en-US"/>
              </w:rPr>
              <w:t>Clin Genet</w:t>
            </w:r>
            <w:r w:rsidRPr="0015116A">
              <w:rPr>
                <w:rFonts w:ascii="Times New Roman" w:hAnsi="Times New Roman"/>
                <w:snapToGrid/>
                <w:szCs w:val="24"/>
                <w:lang w:eastAsia="en-US"/>
              </w:rPr>
              <w:t xml:space="preserve"> 71(3): 245-53, 2007.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Bosse Y, Despres JP, Chagnon YC, Rice T, Rao DC, Bouchard C, Perusse L, Vohl MC. </w:t>
            </w:r>
            <w:r w:rsidRPr="0015116A">
              <w:rPr>
                <w:rFonts w:ascii="Times New Roman" w:hAnsi="Times New Roman"/>
                <w:snapToGrid/>
                <w:szCs w:val="24"/>
                <w:lang w:eastAsia="en-US"/>
              </w:rPr>
              <w:t xml:space="preserve">Quantitative trait locus on 15q for a metabolic syndrome variable derived from factor analysis. </w:t>
            </w:r>
            <w:r w:rsidRPr="0015116A">
              <w:rPr>
                <w:rFonts w:ascii="Times New Roman" w:hAnsi="Times New Roman"/>
                <w:snapToGrid/>
                <w:szCs w:val="24"/>
                <w:u w:val="single"/>
                <w:lang w:eastAsia="en-US"/>
              </w:rPr>
              <w:t>Obesity</w:t>
            </w:r>
            <w:r w:rsidRPr="0015116A">
              <w:rPr>
                <w:rFonts w:ascii="Times New Roman" w:hAnsi="Times New Roman"/>
                <w:snapToGrid/>
                <w:szCs w:val="24"/>
                <w:lang w:eastAsia="en-US"/>
              </w:rPr>
              <w:t xml:space="preserve"> 15(3): 544-50, 2007.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Bouchard L, Tremblay A, Bouchard C, Perusse L.  Contribution of several candidate gene polymorphisms in the determination of adiposity changes: results from the Quebec Family Study.  </w:t>
            </w:r>
            <w:r w:rsidRPr="0015116A">
              <w:rPr>
                <w:rFonts w:ascii="Times New Roman" w:hAnsi="Times New Roman"/>
                <w:snapToGrid/>
                <w:szCs w:val="24"/>
                <w:u w:val="single"/>
                <w:lang w:eastAsia="en-US"/>
              </w:rPr>
              <w:t>Int J Obes</w:t>
            </w:r>
            <w:r w:rsidRPr="0015116A">
              <w:rPr>
                <w:rFonts w:ascii="Times New Roman" w:hAnsi="Times New Roman"/>
                <w:snapToGrid/>
                <w:szCs w:val="24"/>
                <w:lang w:eastAsia="en-US"/>
              </w:rPr>
              <w:t xml:space="preserve"> 31(6): 891-9, 2007.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eastAsia="en-US"/>
              </w:rPr>
              <w:t xml:space="preserve">Arsenault B, Lachance D, Lemieux I, Almeras N, Tremblay A, Bouchard C, Perusse L, Despres JP.  Visceral Adipose Tissue Accumulation, Cardiorespiratory Fitness, and Features of the Metabolic Syndrome.  </w:t>
            </w:r>
            <w:r w:rsidRPr="0015116A">
              <w:rPr>
                <w:rFonts w:ascii="Times New Roman" w:hAnsi="Times New Roman"/>
                <w:snapToGrid/>
                <w:szCs w:val="24"/>
                <w:u w:val="single"/>
                <w:lang w:eastAsia="en-US"/>
              </w:rPr>
              <w:t xml:space="preserve">Arch Intern Med </w:t>
            </w:r>
            <w:r w:rsidRPr="0015116A">
              <w:rPr>
                <w:rFonts w:ascii="Times New Roman" w:hAnsi="Times New Roman"/>
                <w:snapToGrid/>
                <w:szCs w:val="24"/>
                <w:lang w:eastAsia="en-US"/>
              </w:rPr>
              <w:t xml:space="preserve"> 167(14): 1518-25, 2007.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ind w:left="396"/>
              <w:rPr>
                <w:rFonts w:ascii="Times New Roman" w:hAnsi="Times New Roman"/>
                <w:snapToGrid/>
                <w:szCs w:val="24"/>
                <w:lang w:eastAsia="en-US"/>
              </w:rPr>
            </w:pPr>
            <w:r w:rsidRPr="0015116A">
              <w:rPr>
                <w:rFonts w:ascii="Times New Roman" w:hAnsi="Times New Roman"/>
                <w:snapToGrid/>
                <w:szCs w:val="24"/>
                <w:lang w:val="fr-FR" w:eastAsia="en-US"/>
              </w:rPr>
              <w:t xml:space="preserve">Bouchard L, Bouchard C, Chagnon Y, Perusse L.  </w:t>
            </w:r>
            <w:r w:rsidRPr="0015116A">
              <w:rPr>
                <w:rFonts w:ascii="Times New Roman" w:hAnsi="Times New Roman"/>
                <w:snapToGrid/>
                <w:szCs w:val="24"/>
                <w:lang w:eastAsia="en-US"/>
              </w:rPr>
              <w:t xml:space="preserve">Evidence of linkage and association with body fatness and abdominal fat on chromosome 15q26.  </w:t>
            </w:r>
            <w:r w:rsidRPr="0015116A">
              <w:rPr>
                <w:rFonts w:ascii="Times New Roman" w:hAnsi="Times New Roman"/>
                <w:snapToGrid/>
                <w:szCs w:val="24"/>
                <w:u w:val="single"/>
                <w:lang w:eastAsia="en-US"/>
              </w:rPr>
              <w:t>Obesity</w:t>
            </w:r>
            <w:r w:rsidRPr="0015116A">
              <w:rPr>
                <w:rFonts w:ascii="Times New Roman" w:hAnsi="Times New Roman"/>
                <w:snapToGrid/>
                <w:szCs w:val="24"/>
                <w:lang w:eastAsia="en-US"/>
              </w:rPr>
              <w:t xml:space="preserve"> 15(8): 2061-70, 2007.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lang w:val="fr-FR"/>
              </w:rPr>
            </w:pPr>
            <w:r w:rsidRPr="0015116A">
              <w:rPr>
                <w:rFonts w:ascii="Times New Roman" w:hAnsi="Times New Roman"/>
                <w:szCs w:val="24"/>
                <w:lang w:val="fr-FR"/>
              </w:rPr>
              <w:t>Robitaille J, Perusse L, Bouchard C, Vohl MC.  Genes, fat intake, and cardiovascular disease risk factors in the Quebec Family Study.  Obesity 15(9): 2336-47, 2007.</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lang w:val="fr-FR"/>
              </w:rPr>
            </w:pPr>
            <w:r w:rsidRPr="0015116A">
              <w:rPr>
                <w:rFonts w:ascii="Times New Roman" w:hAnsi="Times New Roman"/>
                <w:szCs w:val="24"/>
                <w:lang w:val="fr-FR"/>
              </w:rPr>
              <w:t>Chaput JP, Després JP, Bouchard C, Tremblay A. Association of sleep duration with type 2 diabetes and impaired glucose tolerance. Diabetologia 2007; 50: 2298-2304.</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u w:val="single"/>
              </w:rPr>
            </w:pPr>
            <w:r w:rsidRPr="0015116A">
              <w:rPr>
                <w:rFonts w:ascii="Times New Roman" w:hAnsi="Times New Roman"/>
                <w:szCs w:val="24"/>
                <w:lang w:val="fr-FR"/>
              </w:rPr>
              <w:t>Dolley G, Berthier MT, Lamarche B, Depres JP, Bouchard C, Perusse L, Vohl MC.  Influences of the phosphatidylcholine transfer protein gene variants on the LDL peak particle size.  Atherosclerosis 195: 297-302, 2007. PMID: 17266964</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u w:val="single"/>
              </w:rPr>
            </w:pPr>
            <w:r w:rsidRPr="0015116A">
              <w:rPr>
                <w:rFonts w:ascii="Times New Roman" w:hAnsi="Times New Roman"/>
                <w:szCs w:val="24"/>
                <w:lang w:val="fr-FR"/>
              </w:rPr>
              <w:t>Loos RJ, Rankinen T, Perusse L, Tremblay A, Despres JP, Bouchard C.  Association with Lipin 1 gene polymorphisms with measures of energy and glucose metabolism.  Obesity 15(11): 2723-32, 2007. PMID: 18070763</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u w:val="single"/>
              </w:rPr>
            </w:pPr>
            <w:r w:rsidRPr="0015116A">
              <w:rPr>
                <w:rFonts w:ascii="Times New Roman" w:hAnsi="Times New Roman"/>
                <w:szCs w:val="24"/>
              </w:rPr>
              <w:lastRenderedPageBreak/>
              <w:t xml:space="preserve">Chaput JP, Tremblay A, Rimm E, Bouchard C, Ludwig D.  A novel interaction between dietary composition and insulin secretion: effects on weight gain in the Quebec Family Study.  </w:t>
            </w:r>
            <w:r w:rsidRPr="0015116A">
              <w:rPr>
                <w:rFonts w:ascii="Times New Roman" w:hAnsi="Times New Roman"/>
                <w:szCs w:val="24"/>
                <w:u w:val="single"/>
              </w:rPr>
              <w:t>Am J Clin Nutr</w:t>
            </w:r>
            <w:r w:rsidRPr="0015116A">
              <w:rPr>
                <w:rFonts w:ascii="Times New Roman" w:hAnsi="Times New Roman"/>
                <w:szCs w:val="24"/>
              </w:rPr>
              <w:t xml:space="preserve">  87(2): 303-9, 2008.</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Ruchat SM, Loos RJ, Rankinen T, Vohl MC, Weisnagel SJ, Despres JP, Bouchard C, Perusse L.  Associations between glucose tolerance, insulin sensitivity and insulin secretion phenotypes and polymorphisms in adiponectin receptor genes in the Quebec Family Study.  Diabet Med 25(4): 400-6, 2008.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Do R, Bailey SD, Desbiens K, Belisle A, Montpetit A, Bouchard C, Perusse, L, Vohl MC, Engert JC.   Genetic variants of FTO influence adiposity, insulin sensitivity, leptin levels, and resting metabolic rate in the Quebec Family Study.  Diabetes 57(4): 1147-50, 2008.</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Major GC, Doucet E, Jacqmain M, St-Onge M, Bouchard C, Tremblay A. Multivitamin and dietary supplements, body weight and appetite: results from a cross-sectional and a randomized double-blind placebo-controlled study.   Br J Nutr 99(4): 1157-67, 2008.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Chaput JP, Despres JP, Bouchard C, Tremblay A.  The Association Between Sleep Duration and Weight Gain in Adults: A 6-Year Prospective Study from the Quebec Family Study.  Sleep 31(4): 517-23, 2008.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Boule N, Chaput JP, Doucet E, Richard D, Despres JP, Bouchard C, Tremblay A. Glucose homeostasis predicts weight gain: prospective and clinical evidence.  Diabetes Metab Res Rev  24(2): 123-29, 2008.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Dolley G, Lamarche B, Despres JP, Bouchard C, Perusse L, Vohl MC.  Myeloperoxidase gene sequence variations are associated with low-density-lipoprotein characteristics.  J Hum Genet 53(5): 439-46, 2008.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Ruchat SM, Despres JP, Weisnagel SJ, Bouchard C, Perusse L.  Genome-wide linkage analysis for circulating levels of adipokines and C-reactive protein in the Quebec family study (QFS). J Hum Genet 53(7): 629-36, 2008.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Ruchat SM, Girard M, Weisnagel SJ, Bouchard C, Vohl MC, Perusse L.  Association between µ-opioid receptor-1 102T&gt;C polymorphism and intermediate type 2 diabetes phenotypes: results from the Quebec Family Study (QFS). Clin Exp Pharmacol Physiol  35(9): 1018-22, 2008.</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Teran-Garcia M, Rankinen T, Bouchard C.  Genes, exercise, growth, and the sedentary, obese child.  J Appl Physiol 105(3): 988-1001, 2008. </w:t>
            </w:r>
          </w:p>
        </w:tc>
      </w:tr>
      <w:tr w:rsidR="00F31A67" w:rsidRPr="0015116A" w:rsidTr="007C4E5C">
        <w:trPr>
          <w:cantSplit/>
          <w:jc w:val="center"/>
        </w:trPr>
        <w:tc>
          <w:tcPr>
            <w:tcW w:w="0" w:type="auto"/>
          </w:tcPr>
          <w:p w:rsidR="00F31A67" w:rsidRPr="0015116A" w:rsidRDefault="00077453" w:rsidP="00EB49E6">
            <w:pPr>
              <w:widowControl/>
              <w:numPr>
                <w:ilvl w:val="0"/>
                <w:numId w:val="30"/>
              </w:numPr>
              <w:tabs>
                <w:tab w:val="clear" w:pos="828"/>
              </w:tabs>
              <w:autoSpaceDE w:val="0"/>
              <w:autoSpaceDN w:val="0"/>
              <w:adjustRightInd w:val="0"/>
              <w:ind w:left="396"/>
              <w:rPr>
                <w:rFonts w:ascii="Times New Roman" w:hAnsi="Times New Roman"/>
                <w:szCs w:val="24"/>
              </w:rPr>
            </w:pPr>
            <w:hyperlink r:id="rId7" w:history="1">
              <w:r w:rsidR="00F31A67" w:rsidRPr="0015116A">
                <w:rPr>
                  <w:rFonts w:ascii="Times New Roman" w:hAnsi="Times New Roman"/>
                  <w:szCs w:val="24"/>
                </w:rPr>
                <w:t>Choquette AC, Lemieux S, Tremblay A, Chagnon YC, Bouchard C, Vohl MC, Perusse L.</w:t>
              </w:r>
            </w:hyperlink>
            <w:r w:rsidR="00F31A67" w:rsidRPr="0015116A">
              <w:rPr>
                <w:rFonts w:ascii="Times New Roman" w:hAnsi="Times New Roman"/>
                <w:szCs w:val="24"/>
              </w:rPr>
              <w:t xml:space="preserve"> Evidence of a quantitative trait locus for energy and macronutrient intakes on chromosome 3q27.3: the Quebec Family Study. Am J Clin Nutr  88(4): 1142-8, 2008.</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Garenc C, Vohl MC, Bouchard C, Perusse L.  LIPE C-60G influences the effects of physical activity on body fat and plasma lipid concentrations: The Quebec Family Study.  Hum Genomics 3(2):157-68,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Pigeon E, Couillard E, Tremblay A, Bouchard C, Weisnagel SJ, Joanisse DR.  Mid-Thigh Subcutaneous Adipose Tissue and Glucose Tolerance in the Quebec Family Study.  Obesity Facts 1(6): 310-18, 2008.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Cartier A, Cote M, Lemieux I, Perusse L, Tremblay A, Bouchard C, Despres JP.  Sex differences in inflammatory markers : what is the contribution of visceral adiposity.  Am J Clin Nutr 89(5): 1307-14,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lastRenderedPageBreak/>
              <w:t xml:space="preserve">Ruchat SM, Weisnagel SJ, Rankinen T, Bouchard C, Vohl MC, Perusse L.  Interaction between HNF4A polymorphisms and physical activity in relation to type 2 diabetes-related traits: Results from the Quebec Family Study.  Diabetes Res Clin Pract 84: 211-18,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Dolley G, Lamarche B, Despres JP, Bouchard C, Perusse L, Vohl MC.  Phosphoinositide cycle gene polymorphisms affect the plasma lipid profile in the Quebec Family Study.  Mol Genet Metab 97(2): 149-54,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Bouchard L, Faucher G, Tchernof A, Deshaies Y, Marceau S, Lescelleur O, Biron S, Bouchard C, Perusse L, Vohl MC.  Association of OSBPL11 Gene Polymorphisms with Cardiovascular Disease Risk Factors in Obesity.  Obesity 17(7): 1466-72,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Rheaume C, Arsenault B, Belanger S, Perusse L, Tremblay A, Bouchard C, Poirier P, Despres JP.  Low Cardiorespiratory Fitness Levels and Elevated Blood Pressure: What is the Contribution of Visceral Adiposity? Hypertension 54(1): 91-7,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Arsenault B, Cartier A, Cote M, Lemieux I, Tremblay A, Bouchard C, Perusse L, Depres JP.  Body Composition, Cardiorespiratory Fitness, and Low-Grade Inflammation in Middle-Aged Men and Women.  Am J Cardiol 104(2): 240-6, 2009. </w:t>
            </w:r>
          </w:p>
        </w:tc>
      </w:tr>
      <w:tr w:rsidR="00F31A67" w:rsidRPr="0015116A" w:rsidTr="007C4E5C">
        <w:trPr>
          <w:cantSplit/>
          <w:jc w:val="center"/>
        </w:trPr>
        <w:tc>
          <w:tcPr>
            <w:tcW w:w="0" w:type="auto"/>
          </w:tcPr>
          <w:p w:rsidR="00F31A67" w:rsidRPr="0015116A" w:rsidRDefault="00077453" w:rsidP="00EB49E6">
            <w:pPr>
              <w:widowControl/>
              <w:numPr>
                <w:ilvl w:val="0"/>
                <w:numId w:val="30"/>
              </w:numPr>
              <w:tabs>
                <w:tab w:val="clear" w:pos="828"/>
              </w:tabs>
              <w:autoSpaceDE w:val="0"/>
              <w:autoSpaceDN w:val="0"/>
              <w:adjustRightInd w:val="0"/>
              <w:ind w:left="396"/>
              <w:rPr>
                <w:rFonts w:ascii="Times New Roman" w:hAnsi="Times New Roman"/>
                <w:szCs w:val="24"/>
              </w:rPr>
            </w:pPr>
            <w:hyperlink r:id="rId8" w:history="1">
              <w:r w:rsidR="00F31A67" w:rsidRPr="0015116A">
                <w:rPr>
                  <w:rFonts w:ascii="Times New Roman" w:hAnsi="Times New Roman"/>
                  <w:szCs w:val="24"/>
                </w:rPr>
                <w:t>Joe B, Saad Y, Lee NH, Frank BC, Achinike OH, Luu TV, Gopalakrishnan K, Toland EJ, Farms P, Yerga-Woolwine S, Manickavasagam E, Rapp JP, Garrett MR, Coe D, Apte SS, Rankinen T, Perusse L, Ehret GB, Ganesh SK, Cooper RS, O’Connor A, Rice T, Weder AB, Chakravarti A, Rao DC, Bouchard C.</w:t>
              </w:r>
            </w:hyperlink>
            <w:r w:rsidR="00F31A67" w:rsidRPr="0015116A">
              <w:rPr>
                <w:rFonts w:ascii="Times New Roman" w:hAnsi="Times New Roman"/>
                <w:szCs w:val="24"/>
              </w:rPr>
              <w:t xml:space="preserve"> Positional identification of variants of </w:t>
            </w:r>
            <w:r w:rsidR="00F31A67" w:rsidRPr="0015116A">
              <w:rPr>
                <w:rFonts w:ascii="Times New Roman" w:hAnsi="Times New Roman"/>
                <w:i/>
                <w:szCs w:val="24"/>
              </w:rPr>
              <w:t>Adamts16</w:t>
            </w:r>
            <w:r w:rsidR="00F31A67" w:rsidRPr="0015116A">
              <w:rPr>
                <w:rFonts w:ascii="Times New Roman" w:hAnsi="Times New Roman"/>
                <w:szCs w:val="24"/>
              </w:rPr>
              <w:t xml:space="preserve"> linked to inherited hypertension.  Hum Mol Genet 18(15): 2825-38, 2009.</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Ruchat SM, Elks CE, Loos RJF, Vohl MC, Weisnagel SJ, Rankinen T, Bouchard C, Perusse L.  Association between insulin secretion, insulin sensitivity and type 2 diabetes susceptibility variants identified in genome-wide association studies.  Acta Diabetol 46(3): 217-26,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Choquette AC, Lemieux S, Tremblay A, Drapeau V, Bouchard C, Vohl MC, Perusse L.  GAD2 gene sequence variations are associated with eating behaviors and weight gain in women from the Quebec Family Study.  Physiol Behav 98(4): 505-10,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Chaput JP, Despres JP, Bouchard C, Astrup A, Tremblay A.  Sleep duration as a risk factor for the development of type 2 diabetes or impaired glucose tolerance: Analyses of the Quebec Family Study.  Sleep Med 10(8): 919-24,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Cartier A, Cote M, Lemieux I, Perusse L, Tremblay A, Bouchard C, Despres JP.  Age-related differences in inflammatory markers in men: contribution of visceral adiposity.  Metabolism 58(10): 1452-58,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Chaput JP, Leblanc C, Perusse L, Despres JP, Bouchard C, Tremblay A.  Risk factors for adult overweight and obesity in the Quebec Family Study: Have we been barking up the wrong tree?  Obesity 17(10): 1964-70,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Ruchat SM, Weisnagel SJ, Vohl MC, Rankinen T, Bouchard C, Perusse L.  Evidence for interaction between PPARG Pro12Ala and PPARGC1A Gly482Ser polymorphisms in determining type 2 diabetes intermediate phenotypes in overweight subjects.  Exp Clin Endocrinol Diabetes 117: 455-59,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Ruchat SM, Vohl MC, Weisnagel SJ, Rankinen T, Bouchard C, Perusse L.  Combining genetic markers and clinical risk factors improves the risk assessment of impaired glucose metabolism.  Ann Med 42(3): 196-206, 2010.  </w:t>
            </w:r>
          </w:p>
        </w:tc>
      </w:tr>
      <w:tr w:rsidR="00F31A67" w:rsidRPr="0015116A" w:rsidTr="007C4E5C">
        <w:trPr>
          <w:cantSplit/>
          <w:jc w:val="center"/>
        </w:trPr>
        <w:tc>
          <w:tcPr>
            <w:tcW w:w="0" w:type="auto"/>
          </w:tcPr>
          <w:p w:rsidR="00F31A67" w:rsidRPr="0015116A" w:rsidRDefault="00F31A67" w:rsidP="007C4E5C">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lastRenderedPageBreak/>
              <w:t xml:space="preserve">Heid IM, Huth C, Loos RJ, …, Wichmann HE.  Meta-analysis of the INSIG2 association with obesity including 74,345 individuals: does heterogeneity of estimates relate to study design?  PLoS Genet 5(10): e1000694,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Ruchat SM, Elks CE, Loos RJ, Vohl MC, Weisnagel SJ, Rankinen T, Bouchard C, Pérusse L.  Evidence of interaction between type 2 diabetes susceptibility genes and dietary fat intake for adiposity and glucose homeostasis-related phenotypes.  J Nutrigenet Nutrigenomics. 2(4-5):225-34, 2009.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Gallant AR, Tremblay A, Pérusse L, Bouchard C, Després J-P, Drapeau V. The Three-Factor Eating Questionnaire and BMI in adolescents: Results from the Québec Family Study. Br J Nutr. 104(7): 1074-9, 2010. PMID: 20447324.</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Do R, Bailey SD, Paré G, Montpetit A, Desbiens K, Hudson TJ, Yusuf S, Bouchard C, Gaudet D, Pérusse L, Andad S, M-C Vohl, Pastinen T, Engert JC. Fine mapping of the insulin-induced gene 2 identifies a variant associated with LDL cholesterol and total apolipoprotein B levels. Circ Cardiovasc Genet. 3(5): 454-61, 2010. PMID: 20858904.</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rPr>
            </w:pPr>
            <w:r w:rsidRPr="0015116A">
              <w:rPr>
                <w:rFonts w:ascii="Times New Roman" w:hAnsi="Times New Roman"/>
                <w:szCs w:val="24"/>
              </w:rPr>
              <w:t>Chaput JP, Sjödin AM, Astrup A, Després JP, Bouchard C, Tremblay A. Risk factors for adult overweight and obesity: the importance of looking beyond the “Big Two”. Obesity Facts 2010; 3: 320-327.</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rPr>
            </w:pPr>
            <w:r w:rsidRPr="0015116A">
              <w:rPr>
                <w:rFonts w:ascii="Times New Roman" w:hAnsi="Times New Roman"/>
                <w:szCs w:val="24"/>
              </w:rPr>
              <w:t>Dolley G, Lamarche B, Després JP, Bouchard C, Pérusse L, Vohl MC. Investigation of LRP8 gene in 1p31 QTL linked to LDL peak particle diameter in the Quebec family study. Mol Genet Metab. 102(4):448-452, 2011. PMID: 21316997.</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rPr>
            </w:pPr>
            <w:r w:rsidRPr="0015116A">
              <w:rPr>
                <w:rFonts w:ascii="Times New Roman" w:hAnsi="Times New Roman"/>
                <w:szCs w:val="24"/>
              </w:rPr>
              <w:t>Rhéaume C, Arsenault BJ, Dumas MP, Pérusse L, Tremblay A, Bouchard C, Poirier P, Després JP. Contributions of cardiorespiratory fitness and visceral adiposity to six-year changes in cardiometabolic risk markers in apparently healthy men and women. J Clin Endocrinol Metab. 96(5):1462-8, 2011. PMID: 21325457.</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rPr>
            </w:pPr>
            <w:r w:rsidRPr="0015116A">
              <w:rPr>
                <w:rFonts w:ascii="Times New Roman" w:hAnsi="Times New Roman"/>
                <w:szCs w:val="24"/>
              </w:rPr>
              <w:t>Dolley G, Boisclair ME, Lamarche B, Després JP, Bouchard C, Pérusse L, Vohl MC. Interactions between dietary fat intake and FASN genetic variation influence LDL peak particle diameter. J Nutrigenet Nutrigenomics. 4(3):137-45, 2011. PMID: 21646813.</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rPr>
            </w:pPr>
            <w:r w:rsidRPr="0015116A">
              <w:rPr>
                <w:rFonts w:ascii="Times New Roman" w:hAnsi="Times New Roman"/>
                <w:szCs w:val="24"/>
              </w:rPr>
              <w:t xml:space="preserve">Chaput JP, Després JP, Bouchard C, Tremblay A. The association between short sleep duration and weight gain is dependent on disinhibited eating behavior in adults. Sleep 2011; 34: 1291-1297.    </w:t>
            </w:r>
          </w:p>
        </w:tc>
      </w:tr>
      <w:tr w:rsidR="00F31A67" w:rsidRPr="0015116A" w:rsidTr="007C4E5C">
        <w:trPr>
          <w:cantSplit/>
          <w:jc w:val="center"/>
        </w:trPr>
        <w:tc>
          <w:tcPr>
            <w:tcW w:w="0" w:type="auto"/>
          </w:tcPr>
          <w:p w:rsidR="00F31A67" w:rsidRPr="0015116A" w:rsidRDefault="00F31A67" w:rsidP="00360154">
            <w:pPr>
              <w:widowControl/>
              <w:numPr>
                <w:ilvl w:val="0"/>
                <w:numId w:val="30"/>
              </w:numPr>
              <w:tabs>
                <w:tab w:val="clear" w:pos="828"/>
                <w:tab w:val="num" w:pos="900"/>
              </w:tabs>
              <w:autoSpaceDE w:val="0"/>
              <w:autoSpaceDN w:val="0"/>
              <w:adjustRightInd w:val="0"/>
              <w:ind w:left="396"/>
              <w:rPr>
                <w:rFonts w:ascii="Times New Roman" w:hAnsi="Times New Roman"/>
                <w:szCs w:val="24"/>
              </w:rPr>
            </w:pPr>
            <w:r w:rsidRPr="0015116A">
              <w:rPr>
                <w:rFonts w:ascii="Times New Roman" w:hAnsi="Times New Roman"/>
                <w:szCs w:val="24"/>
              </w:rPr>
              <w:t>Kilpeläinen TO, Qi L, Brage S, …, Loos RJ. Physical activity attenuates the influence of FTO variants on obesity risk: A meta-analysis of 218,166 adults and 19,268 children. PLoS Med. 8(11):e1001116, 2011. PMID: 22069379. PMCID: PMC3206047</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rPr>
            </w:pPr>
            <w:r w:rsidRPr="0015116A">
              <w:rPr>
                <w:rFonts w:ascii="Times New Roman" w:hAnsi="Times New Roman"/>
                <w:szCs w:val="24"/>
              </w:rPr>
              <w:t>Huot M, Arsenault BJ, Gaudreault V, Poirier P, Pérusse L, Tremblay A, Bouchard C, Després JP, Rhéaume C. Insulin resistance, low cardiorespiratory fitness, and increased exercise blood pressure: contribution of abdominal obesity. Hypertension. 58(6):1036-42, 2011. PMID: 22025379.</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rPr>
            </w:pPr>
            <w:r w:rsidRPr="0015116A">
              <w:rPr>
                <w:rFonts w:ascii="Times New Roman" w:hAnsi="Times New Roman"/>
                <w:szCs w:val="24"/>
              </w:rPr>
              <w:t>Choquette AC, Bouchard L, Drapeau V, Lemieux S, Tremblay A, Bouchard C, Vohl MC, Pérusse L. Association between olfactory receptor genes, eating behavior traits and adiposity: Results from the Quebec Family Study. Physiol Behav. 105(3):772-6, 2012. PMID: 22044667.</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rPr>
            </w:pPr>
            <w:r w:rsidRPr="0015116A">
              <w:rPr>
                <w:rFonts w:ascii="Times New Roman" w:hAnsi="Times New Roman"/>
                <w:szCs w:val="24"/>
              </w:rPr>
              <w:t>Chaput JP, Després JP, Bouchard C, Tremblay A. Short sleep duration preferentially increases abdominal adiposity in adults: preliminary evidence. Clinical Obesity 2011; 1: 141-146.</w:t>
            </w:r>
          </w:p>
        </w:tc>
      </w:tr>
      <w:tr w:rsidR="00F31A67" w:rsidRPr="0015116A" w:rsidTr="007C4E5C">
        <w:trPr>
          <w:cantSplit/>
          <w:jc w:val="center"/>
        </w:trPr>
        <w:tc>
          <w:tcPr>
            <w:tcW w:w="0" w:type="auto"/>
          </w:tcPr>
          <w:p w:rsidR="00F31A67" w:rsidRPr="0015116A" w:rsidRDefault="00F31A67" w:rsidP="00467E46">
            <w:pPr>
              <w:widowControl/>
              <w:numPr>
                <w:ilvl w:val="0"/>
                <w:numId w:val="30"/>
              </w:numPr>
              <w:tabs>
                <w:tab w:val="clear" w:pos="828"/>
                <w:tab w:val="num" w:pos="900"/>
              </w:tabs>
              <w:autoSpaceDE w:val="0"/>
              <w:autoSpaceDN w:val="0"/>
              <w:adjustRightInd w:val="0"/>
              <w:ind w:left="396"/>
              <w:rPr>
                <w:rFonts w:ascii="Times New Roman" w:hAnsi="Times New Roman"/>
                <w:szCs w:val="24"/>
              </w:rPr>
            </w:pPr>
            <w:r w:rsidRPr="0015116A">
              <w:rPr>
                <w:rFonts w:ascii="Times New Roman" w:hAnsi="Times New Roman"/>
                <w:szCs w:val="24"/>
              </w:rPr>
              <w:lastRenderedPageBreak/>
              <w:t>Manning AK, Hivert MF, Scott RA, …, Langenberg C. A genome-wide approach accounting for body mass index identifies genetic variants influencing fasting glycemic traits and insulin resistance. Nat Genet. 13;44(6):659-669, 2012. PMID: 22581228. PMCID: PMC3613127.</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lang w:val="en-GB"/>
              </w:rPr>
            </w:pPr>
            <w:r w:rsidRPr="0015116A">
              <w:rPr>
                <w:rFonts w:ascii="Times New Roman" w:hAnsi="Times New Roman"/>
                <w:szCs w:val="24"/>
              </w:rPr>
              <w:t>Chaput JP, Després JP, Bouchard C, Tremblay A. Longer sleep duration associates with lower adiposity gain in adult short sleepers. International Journal of Obesity 2012; 36: 752-756.</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lang w:val="en-GB"/>
              </w:rPr>
            </w:pPr>
            <w:r w:rsidRPr="0015116A">
              <w:rPr>
                <w:rFonts w:ascii="Times New Roman" w:hAnsi="Times New Roman"/>
                <w:szCs w:val="24"/>
              </w:rPr>
              <w:t>Chaput JP, McNeil J, Després JP, Bouchard C, Tremblay A. Short sleep duration is associated with greater alcohol consumption in adults. Appetite 2012; 59: 650-655.</w:t>
            </w:r>
            <w:r w:rsidRPr="0015116A">
              <w:rPr>
                <w:rFonts w:ascii="Times New Roman" w:hAnsi="Times New Roman"/>
                <w:szCs w:val="24"/>
                <w:lang w:val="sv-SE"/>
              </w:rPr>
              <w:t xml:space="preserve">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 w:val="num" w:pos="900"/>
              </w:tabs>
              <w:autoSpaceDE w:val="0"/>
              <w:autoSpaceDN w:val="0"/>
              <w:adjustRightInd w:val="0"/>
              <w:ind w:left="396"/>
              <w:rPr>
                <w:rFonts w:ascii="Times New Roman" w:hAnsi="Times New Roman"/>
                <w:szCs w:val="24"/>
              </w:rPr>
            </w:pPr>
            <w:r w:rsidRPr="0015116A">
              <w:rPr>
                <w:rFonts w:ascii="Times New Roman" w:hAnsi="Times New Roman"/>
                <w:szCs w:val="24"/>
              </w:rPr>
              <w:t>Gallant AR, Tremblay A, Pérusse L, Després JP, Bouchard C, Drapeau V. Past dieting is related to rigid control and disinhibition in adolescents from the Québec family study. Br J Nutr. 14;108(11):1976-9, 2012. PMID: 22369701.</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 xml:space="preserve">Saunders TJ, Tremblay MS, Després JP, Bouchard C, Tremblay A, Chaput JP. Sedentary behaviour, visceral fat accumulation and cardiometabolic risk in adults: a 6-year longitudinal study from the Quebec Family Study. PLoS One 2013; 8: e54225. </w:t>
            </w:r>
          </w:p>
        </w:tc>
      </w:tr>
      <w:tr w:rsidR="00F31A67" w:rsidRPr="0015116A" w:rsidTr="007C4E5C">
        <w:trPr>
          <w:cantSplit/>
          <w:jc w:val="center"/>
        </w:trPr>
        <w:tc>
          <w:tcPr>
            <w:tcW w:w="0" w:type="auto"/>
          </w:tcPr>
          <w:p w:rsidR="00F31A67" w:rsidRPr="0015116A" w:rsidRDefault="00F31A67" w:rsidP="00EB49E6">
            <w:pPr>
              <w:widowControl/>
              <w:numPr>
                <w:ilvl w:val="0"/>
                <w:numId w:val="30"/>
              </w:numPr>
              <w:tabs>
                <w:tab w:val="clear" w:pos="828"/>
              </w:tabs>
              <w:autoSpaceDE w:val="0"/>
              <w:autoSpaceDN w:val="0"/>
              <w:adjustRightInd w:val="0"/>
              <w:ind w:left="396"/>
              <w:rPr>
                <w:rFonts w:ascii="Times New Roman" w:hAnsi="Times New Roman"/>
                <w:szCs w:val="24"/>
              </w:rPr>
            </w:pPr>
            <w:r w:rsidRPr="0015116A">
              <w:rPr>
                <w:rFonts w:ascii="Times New Roman" w:hAnsi="Times New Roman"/>
                <w:szCs w:val="24"/>
              </w:rPr>
              <w:t>Plourde M, Vohl MC, Bellis C, Carless M, Dyer T, Dolley G, Marette A, Després JP, Bouchard C, Blangero J, Pérusse L. A variant in the LRRFIP1 gene is associated with adiposity and inflammation. Obesity (Silver Spring). 21(1):185-92, 2013. PMID: 23505185.</w:t>
            </w:r>
          </w:p>
        </w:tc>
      </w:tr>
    </w:tbl>
    <w:p w:rsidR="004A15A8" w:rsidRPr="00DE434C" w:rsidRDefault="004A15A8" w:rsidP="00645363">
      <w:pPr>
        <w:widowControl/>
        <w:rPr>
          <w:rFonts w:ascii="Times New Roman" w:hAnsi="Times New Roman"/>
          <w:snapToGrid/>
          <w:vanish/>
          <w:szCs w:val="24"/>
          <w:lang w:eastAsia="en-US"/>
        </w:rPr>
      </w:pPr>
    </w:p>
    <w:p w:rsidR="003D5CC3" w:rsidRPr="00DE434C" w:rsidRDefault="003D5CC3" w:rsidP="00645363">
      <w:pPr>
        <w:ind w:left="720" w:hanging="720"/>
        <w:rPr>
          <w:rFonts w:ascii="Times New Roman" w:hAnsi="Times New Roman"/>
          <w:szCs w:val="24"/>
        </w:rPr>
      </w:pPr>
    </w:p>
    <w:p w:rsidR="00940A2D" w:rsidRPr="00DE434C" w:rsidRDefault="00940A2D">
      <w:pPr>
        <w:ind w:left="720" w:hanging="720"/>
        <w:rPr>
          <w:rFonts w:ascii="Times New Roman" w:hAnsi="Times New Roman"/>
          <w:szCs w:val="24"/>
        </w:rPr>
      </w:pPr>
    </w:p>
    <w:sectPr w:rsidR="00940A2D" w:rsidRPr="00DE434C" w:rsidSect="00645363">
      <w:headerReference w:type="default" r:id="rId9"/>
      <w:footerReference w:type="default" r:id="rId10"/>
      <w:endnotePr>
        <w:numFmt w:val="decimal"/>
      </w:endnotePr>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2FD" w:rsidRDefault="004632FD">
      <w:r>
        <w:separator/>
      </w:r>
    </w:p>
  </w:endnote>
  <w:endnote w:type="continuationSeparator" w:id="0">
    <w:p w:rsidR="004632FD" w:rsidRDefault="00463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Boink LET">
    <w:altName w:val="Courier New"/>
    <w:charset w:val="00"/>
    <w:family w:val="auto"/>
    <w:pitch w:val="variable"/>
    <w:sig w:usb0="00000083" w:usb1="00000000" w:usb2="00000000" w:usb3="00000000" w:csb0="00000009"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B18" w:rsidRDefault="00776B18">
    <w:pPr>
      <w:pStyle w:val="Footer"/>
      <w:tabs>
        <w:tab w:val="clear" w:pos="8640"/>
        <w:tab w:val="right" w:pos="9270"/>
      </w:tabs>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2FD" w:rsidRDefault="004632FD">
      <w:r>
        <w:separator/>
      </w:r>
    </w:p>
  </w:footnote>
  <w:footnote w:type="continuationSeparator" w:id="0">
    <w:p w:rsidR="004632FD" w:rsidRDefault="004632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B18" w:rsidRDefault="00776B18">
    <w:pPr>
      <w:tabs>
        <w:tab w:val="right" w:pos="9270"/>
      </w:tabs>
      <w:spacing w:line="240" w:lineRule="exact"/>
      <w:rPr>
        <w:rFonts w:ascii="Times New Roman" w:hAnsi="Times New Roman"/>
      </w:rPr>
    </w:pPr>
    <w:r>
      <w:tab/>
    </w:r>
    <w:r w:rsidR="00077453">
      <w:rPr>
        <w:rStyle w:val="PageNumber"/>
        <w:rFonts w:ascii="Times New Roman" w:hAnsi="Times New Roman"/>
      </w:rPr>
      <w:fldChar w:fldCharType="begin"/>
    </w:r>
    <w:r>
      <w:rPr>
        <w:rStyle w:val="PageNumber"/>
        <w:rFonts w:ascii="Times New Roman" w:hAnsi="Times New Roman"/>
      </w:rPr>
      <w:instrText xml:space="preserve"> PAGE </w:instrText>
    </w:r>
    <w:r w:rsidR="00077453">
      <w:rPr>
        <w:rStyle w:val="PageNumber"/>
        <w:rFonts w:ascii="Times New Roman" w:hAnsi="Times New Roman"/>
      </w:rPr>
      <w:fldChar w:fldCharType="separate"/>
    </w:r>
    <w:r w:rsidR="00A958CB">
      <w:rPr>
        <w:rStyle w:val="PageNumber"/>
        <w:rFonts w:ascii="Times New Roman" w:hAnsi="Times New Roman"/>
        <w:noProof/>
      </w:rPr>
      <w:t>1</w:t>
    </w:r>
    <w:r w:rsidR="00077453">
      <w:rPr>
        <w:rStyle w:val="PageNumbe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Stylerapi01"/>
      <w:lvlText w:val="%1."/>
      <w:lvlJc w:val="left"/>
      <w:pPr>
        <w:tabs>
          <w:tab w:val="num" w:pos="540"/>
        </w:tabs>
      </w:pPr>
      <w:rPr>
        <w:rFonts w:ascii="Times New Roman" w:hAnsi="Times New Roman"/>
        <w:sz w:val="24"/>
      </w:rPr>
    </w:lvl>
  </w:abstractNum>
  <w:abstractNum w:abstractNumId="1">
    <w:nsid w:val="00000002"/>
    <w:multiLevelType w:val="singleLevel"/>
    <w:tmpl w:val="00000000"/>
    <w:lvl w:ilvl="0">
      <w:start w:val="1"/>
      <w:numFmt w:val="decimal"/>
      <w:pStyle w:val="Stylerapi012"/>
      <w:lvlText w:val="%1."/>
      <w:lvlJc w:val="left"/>
      <w:pPr>
        <w:tabs>
          <w:tab w:val="num" w:pos="568"/>
        </w:tabs>
      </w:pPr>
    </w:lvl>
  </w:abstractNum>
  <w:abstractNum w:abstractNumId="2">
    <w:nsid w:val="00000003"/>
    <w:multiLevelType w:val="multilevel"/>
    <w:tmpl w:val="00000000"/>
    <w:lvl w:ilvl="0">
      <w:start w:val="1"/>
      <w:numFmt w:val="decimal"/>
      <w:pStyle w:val="Level1"/>
      <w:lvlText w:val="%1."/>
      <w:lvlJc w:val="left"/>
      <w:pPr>
        <w:tabs>
          <w:tab w:val="num" w:pos="54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4"/>
    <w:multiLevelType w:val="singleLevel"/>
    <w:tmpl w:val="00000000"/>
    <w:lvl w:ilvl="0">
      <w:start w:val="1"/>
      <w:numFmt w:val="decimal"/>
      <w:pStyle w:val="Stylerapi011"/>
      <w:lvlText w:val="%1."/>
      <w:lvlJc w:val="left"/>
      <w:pPr>
        <w:tabs>
          <w:tab w:val="num" w:pos="540"/>
        </w:tabs>
      </w:pPr>
    </w:lvl>
  </w:abstractNum>
  <w:abstractNum w:abstractNumId="4">
    <w:nsid w:val="011F37B0"/>
    <w:multiLevelType w:val="multilevel"/>
    <w:tmpl w:val="472CCA40"/>
    <w:lvl w:ilvl="0">
      <w:start w:val="1"/>
      <w:numFmt w:val="decimal"/>
      <w:lvlText w:val="%1."/>
      <w:lvlJc w:val="left"/>
      <w:pPr>
        <w:tabs>
          <w:tab w:val="num" w:pos="828"/>
        </w:tabs>
        <w:ind w:left="8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1125E3"/>
    <w:multiLevelType w:val="multilevel"/>
    <w:tmpl w:val="16AC2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936E4C"/>
    <w:multiLevelType w:val="multilevel"/>
    <w:tmpl w:val="2CD0856A"/>
    <w:lvl w:ilvl="0">
      <w:start w:val="1"/>
      <w:numFmt w:val="decimal"/>
      <w:lvlText w:val="%1."/>
      <w:lvlJc w:val="left"/>
      <w:pPr>
        <w:tabs>
          <w:tab w:val="num" w:pos="828"/>
        </w:tabs>
        <w:ind w:left="828" w:hanging="360"/>
      </w:pPr>
      <w:rPr>
        <w:rFonts w:hint="default"/>
        <w:b/>
        <w:i w:val="0"/>
        <w:sz w:val="2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6B55C4"/>
    <w:multiLevelType w:val="multilevel"/>
    <w:tmpl w:val="472CCA40"/>
    <w:lvl w:ilvl="0">
      <w:start w:val="1"/>
      <w:numFmt w:val="decimal"/>
      <w:lvlText w:val="%1."/>
      <w:lvlJc w:val="left"/>
      <w:pPr>
        <w:tabs>
          <w:tab w:val="num" w:pos="828"/>
        </w:tabs>
        <w:ind w:left="8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FA7B41"/>
    <w:multiLevelType w:val="singleLevel"/>
    <w:tmpl w:val="8F6C87A2"/>
    <w:lvl w:ilvl="0">
      <w:start w:val="590"/>
      <w:numFmt w:val="decimal"/>
      <w:lvlText w:val="%1."/>
      <w:lvlJc w:val="left"/>
      <w:pPr>
        <w:tabs>
          <w:tab w:val="num" w:pos="720"/>
        </w:tabs>
        <w:ind w:left="720" w:hanging="720"/>
      </w:pPr>
      <w:rPr>
        <w:rFonts w:hint="default"/>
      </w:rPr>
    </w:lvl>
  </w:abstractNum>
  <w:abstractNum w:abstractNumId="9">
    <w:nsid w:val="28CB207E"/>
    <w:multiLevelType w:val="singleLevel"/>
    <w:tmpl w:val="73AC0A74"/>
    <w:lvl w:ilvl="0">
      <w:start w:val="666"/>
      <w:numFmt w:val="decimal"/>
      <w:lvlText w:val="%1."/>
      <w:lvlJc w:val="left"/>
      <w:pPr>
        <w:tabs>
          <w:tab w:val="num" w:pos="720"/>
        </w:tabs>
        <w:ind w:left="720" w:hanging="720"/>
      </w:pPr>
      <w:rPr>
        <w:rFonts w:hint="default"/>
      </w:rPr>
    </w:lvl>
  </w:abstractNum>
  <w:abstractNum w:abstractNumId="10">
    <w:nsid w:val="31F23EDF"/>
    <w:multiLevelType w:val="singleLevel"/>
    <w:tmpl w:val="883E4A4E"/>
    <w:lvl w:ilvl="0">
      <w:start w:val="672"/>
      <w:numFmt w:val="decimal"/>
      <w:lvlText w:val="%1."/>
      <w:lvlJc w:val="left"/>
      <w:pPr>
        <w:tabs>
          <w:tab w:val="num" w:pos="720"/>
        </w:tabs>
        <w:ind w:left="720" w:hanging="720"/>
      </w:pPr>
      <w:rPr>
        <w:rFonts w:hint="default"/>
      </w:rPr>
    </w:lvl>
  </w:abstractNum>
  <w:abstractNum w:abstractNumId="11">
    <w:nsid w:val="377368D1"/>
    <w:multiLevelType w:val="hybridMultilevel"/>
    <w:tmpl w:val="848EB94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73AE2188"/>
    <w:multiLevelType w:val="multilevel"/>
    <w:tmpl w:val="16AC2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8"/>
      <w:lvl w:ilvl="0">
        <w:start w:val="18"/>
        <w:numFmt w:val="decimal"/>
        <w:pStyle w:val="Stylerapi01"/>
        <w:lvlText w:val="%1."/>
        <w:lvlJc w:val="left"/>
      </w:lvl>
    </w:lvlOverride>
  </w:num>
  <w:num w:numId="2">
    <w:abstractNumId w:val="0"/>
    <w:lvlOverride w:ilvl="0">
      <w:startOverride w:val="191"/>
      <w:lvl w:ilvl="0">
        <w:start w:val="191"/>
        <w:numFmt w:val="decimal"/>
        <w:pStyle w:val="Stylerapi01"/>
        <w:lvlText w:val="%1."/>
        <w:lvlJc w:val="left"/>
      </w:lvl>
    </w:lvlOverride>
  </w:num>
  <w:num w:numId="3">
    <w:abstractNumId w:val="0"/>
    <w:lvlOverride w:ilvl="0">
      <w:startOverride w:val="280"/>
      <w:lvl w:ilvl="0">
        <w:start w:val="280"/>
        <w:numFmt w:val="decimal"/>
        <w:pStyle w:val="Stylerapi01"/>
        <w:lvlText w:val="%1."/>
        <w:lvlJc w:val="left"/>
      </w:lvl>
    </w:lvlOverride>
  </w:num>
  <w:num w:numId="4">
    <w:abstractNumId w:val="1"/>
    <w:lvlOverride w:ilvl="0">
      <w:startOverride w:val="341"/>
      <w:lvl w:ilvl="0">
        <w:start w:val="341"/>
        <w:numFmt w:val="decimal"/>
        <w:pStyle w:val="Stylerapi012"/>
        <w:lvlText w:val="%1."/>
        <w:lvlJc w:val="left"/>
      </w:lvl>
    </w:lvlOverride>
  </w:num>
  <w:num w:numId="5">
    <w:abstractNumId w:val="1"/>
    <w:lvlOverride w:ilvl="0">
      <w:startOverride w:val="388"/>
      <w:lvl w:ilvl="0">
        <w:start w:val="388"/>
        <w:numFmt w:val="decimal"/>
        <w:pStyle w:val="Stylerapi012"/>
        <w:lvlText w:val="%1."/>
        <w:lvlJc w:val="left"/>
      </w:lvl>
    </w:lvlOverride>
  </w:num>
  <w:num w:numId="6">
    <w:abstractNumId w:val="1"/>
    <w:lvlOverride w:ilvl="0">
      <w:startOverride w:val="390"/>
      <w:lvl w:ilvl="0">
        <w:start w:val="390"/>
        <w:numFmt w:val="decimal"/>
        <w:pStyle w:val="Stylerapi012"/>
        <w:lvlText w:val="%1."/>
        <w:lvlJc w:val="left"/>
      </w:lvl>
    </w:lvlOverride>
  </w:num>
  <w:num w:numId="7">
    <w:abstractNumId w:val="1"/>
    <w:lvlOverride w:ilvl="0">
      <w:startOverride w:val="392"/>
      <w:lvl w:ilvl="0">
        <w:start w:val="392"/>
        <w:numFmt w:val="decimal"/>
        <w:pStyle w:val="Stylerapi012"/>
        <w:lvlText w:val="%1."/>
        <w:lvlJc w:val="left"/>
      </w:lvl>
    </w:lvlOverride>
  </w:num>
  <w:num w:numId="8">
    <w:abstractNumId w:val="1"/>
    <w:lvlOverride w:ilvl="0">
      <w:startOverride w:val="394"/>
      <w:lvl w:ilvl="0">
        <w:start w:val="394"/>
        <w:numFmt w:val="decimal"/>
        <w:pStyle w:val="Stylerapi012"/>
        <w:lvlText w:val="%1."/>
        <w:lvlJc w:val="left"/>
      </w:lvl>
    </w:lvlOverride>
  </w:num>
  <w:num w:numId="9">
    <w:abstractNumId w:val="1"/>
    <w:lvlOverride w:ilvl="0">
      <w:startOverride w:val="402"/>
      <w:lvl w:ilvl="0">
        <w:start w:val="402"/>
        <w:numFmt w:val="decimal"/>
        <w:pStyle w:val="Stylerapi012"/>
        <w:lvlText w:val="%1."/>
        <w:lvlJc w:val="left"/>
      </w:lvl>
    </w:lvlOverride>
  </w:num>
  <w:num w:numId="10">
    <w:abstractNumId w:val="1"/>
    <w:lvlOverride w:ilvl="0">
      <w:startOverride w:val="423"/>
      <w:lvl w:ilvl="0">
        <w:start w:val="423"/>
        <w:numFmt w:val="decimal"/>
        <w:pStyle w:val="Stylerapi012"/>
        <w:lvlText w:val="%1."/>
        <w:lvlJc w:val="left"/>
      </w:lvl>
    </w:lvlOverride>
  </w:num>
  <w:num w:numId="11">
    <w:abstractNumId w:val="1"/>
    <w:lvlOverride w:ilvl="0">
      <w:startOverride w:val="425"/>
      <w:lvl w:ilvl="0">
        <w:start w:val="425"/>
        <w:numFmt w:val="decimal"/>
        <w:pStyle w:val="Stylerapi012"/>
        <w:lvlText w:val="%1."/>
        <w:lvlJc w:val="left"/>
      </w:lvl>
    </w:lvlOverride>
  </w:num>
  <w:num w:numId="12">
    <w:abstractNumId w:val="1"/>
    <w:lvlOverride w:ilvl="0">
      <w:startOverride w:val="429"/>
      <w:lvl w:ilvl="0">
        <w:start w:val="429"/>
        <w:numFmt w:val="decimal"/>
        <w:pStyle w:val="Stylerapi012"/>
        <w:lvlText w:val="%1."/>
        <w:lvlJc w:val="left"/>
      </w:lvl>
    </w:lvlOverride>
  </w:num>
  <w:num w:numId="13">
    <w:abstractNumId w:val="1"/>
    <w:lvlOverride w:ilvl="0">
      <w:startOverride w:val="433"/>
      <w:lvl w:ilvl="0">
        <w:start w:val="433"/>
        <w:numFmt w:val="decimal"/>
        <w:pStyle w:val="Stylerapi012"/>
        <w:lvlText w:val="%1."/>
        <w:lvlJc w:val="left"/>
      </w:lvl>
    </w:lvlOverride>
  </w:num>
  <w:num w:numId="14">
    <w:abstractNumId w:val="1"/>
    <w:lvlOverride w:ilvl="0">
      <w:startOverride w:val="435"/>
      <w:lvl w:ilvl="0">
        <w:start w:val="435"/>
        <w:numFmt w:val="decimal"/>
        <w:pStyle w:val="Stylerapi012"/>
        <w:lvlText w:val="%1."/>
        <w:lvlJc w:val="left"/>
      </w:lvl>
    </w:lvlOverride>
  </w:num>
  <w:num w:numId="15">
    <w:abstractNumId w:val="1"/>
    <w:lvlOverride w:ilvl="0">
      <w:startOverride w:val="438"/>
      <w:lvl w:ilvl="0">
        <w:start w:val="438"/>
        <w:numFmt w:val="decimal"/>
        <w:pStyle w:val="Stylerapi012"/>
        <w:lvlText w:val="%1."/>
        <w:lvlJc w:val="left"/>
      </w:lvl>
    </w:lvlOverride>
  </w:num>
  <w:num w:numId="16">
    <w:abstractNumId w:val="1"/>
    <w:lvlOverride w:ilvl="0">
      <w:startOverride w:val="440"/>
      <w:lvl w:ilvl="0">
        <w:start w:val="440"/>
        <w:numFmt w:val="decimal"/>
        <w:pStyle w:val="Stylerapi012"/>
        <w:lvlText w:val="%1."/>
        <w:lvlJc w:val="left"/>
      </w:lvl>
    </w:lvlOverride>
  </w:num>
  <w:num w:numId="17">
    <w:abstractNumId w:val="1"/>
    <w:lvlOverride w:ilvl="0">
      <w:startOverride w:val="442"/>
      <w:lvl w:ilvl="0">
        <w:start w:val="442"/>
        <w:numFmt w:val="decimal"/>
        <w:pStyle w:val="Stylerapi012"/>
        <w:lvlText w:val="%1."/>
        <w:lvlJc w:val="left"/>
      </w:lvl>
    </w:lvlOverride>
  </w:num>
  <w:num w:numId="18">
    <w:abstractNumId w:val="1"/>
    <w:lvlOverride w:ilvl="0">
      <w:startOverride w:val="444"/>
      <w:lvl w:ilvl="0">
        <w:start w:val="444"/>
        <w:numFmt w:val="decimal"/>
        <w:pStyle w:val="Stylerapi012"/>
        <w:lvlText w:val="%1."/>
        <w:lvlJc w:val="left"/>
      </w:lvl>
    </w:lvlOverride>
  </w:num>
  <w:num w:numId="19">
    <w:abstractNumId w:val="1"/>
    <w:lvlOverride w:ilvl="0">
      <w:startOverride w:val="446"/>
      <w:lvl w:ilvl="0">
        <w:start w:val="446"/>
        <w:numFmt w:val="decimal"/>
        <w:pStyle w:val="Stylerapi012"/>
        <w:lvlText w:val="%1."/>
        <w:lvlJc w:val="left"/>
      </w:lvl>
    </w:lvlOverride>
  </w:num>
  <w:num w:numId="20">
    <w:abstractNumId w:val="2"/>
    <w:lvlOverride w:ilvl="0">
      <w:startOverride w:val="563"/>
      <w:lvl w:ilvl="0">
        <w:start w:val="56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abstractNumId w:val="3"/>
    <w:lvlOverride w:ilvl="0">
      <w:startOverride w:val="564"/>
      <w:lvl w:ilvl="0">
        <w:start w:val="564"/>
        <w:numFmt w:val="decimal"/>
        <w:pStyle w:val="Stylerapi011"/>
        <w:lvlText w:val="%1."/>
        <w:lvlJc w:val="left"/>
      </w:lvl>
    </w:lvlOverride>
  </w:num>
  <w:num w:numId="22">
    <w:abstractNumId w:val="8"/>
  </w:num>
  <w:num w:numId="23">
    <w:abstractNumId w:val="10"/>
  </w:num>
  <w:num w:numId="24">
    <w:abstractNumId w:val="9"/>
  </w:num>
  <w:num w:numId="25">
    <w:abstractNumId w:val="4"/>
  </w:num>
  <w:num w:numId="26">
    <w:abstractNumId w:val="11"/>
  </w:num>
  <w:num w:numId="27">
    <w:abstractNumId w:val="12"/>
  </w:num>
  <w:num w:numId="28">
    <w:abstractNumId w:val="5"/>
  </w:num>
  <w:num w:numId="29">
    <w:abstractNumId w:val="7"/>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embedSystemFonts/>
  <w:bordersDoNotSurroundHeader/>
  <w:bordersDoNotSurroundFooter/>
  <w:hideSpellingErrors/>
  <w:activeWritingStyle w:appName="MSWord" w:lang="en-US" w:vendorID="8" w:dllVersion="513" w:checkStyle="1"/>
  <w:stylePaneFormatFilter w:val="3F01"/>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074022"/>
    <w:rsid w:val="00001555"/>
    <w:rsid w:val="000145BB"/>
    <w:rsid w:val="0001610C"/>
    <w:rsid w:val="000226A3"/>
    <w:rsid w:val="00023922"/>
    <w:rsid w:val="00026ECE"/>
    <w:rsid w:val="00044FF8"/>
    <w:rsid w:val="00054A40"/>
    <w:rsid w:val="000571C2"/>
    <w:rsid w:val="0006096E"/>
    <w:rsid w:val="00063166"/>
    <w:rsid w:val="00065A9C"/>
    <w:rsid w:val="0007369F"/>
    <w:rsid w:val="00074022"/>
    <w:rsid w:val="00077453"/>
    <w:rsid w:val="000916A5"/>
    <w:rsid w:val="00095E19"/>
    <w:rsid w:val="000A663B"/>
    <w:rsid w:val="000B47FF"/>
    <w:rsid w:val="000D68BB"/>
    <w:rsid w:val="000E08CF"/>
    <w:rsid w:val="000E796E"/>
    <w:rsid w:val="00116EB7"/>
    <w:rsid w:val="001257D4"/>
    <w:rsid w:val="001407B2"/>
    <w:rsid w:val="00141B59"/>
    <w:rsid w:val="00144FB1"/>
    <w:rsid w:val="00145E27"/>
    <w:rsid w:val="0015116A"/>
    <w:rsid w:val="0016031D"/>
    <w:rsid w:val="00174997"/>
    <w:rsid w:val="00174B7F"/>
    <w:rsid w:val="00181A7D"/>
    <w:rsid w:val="00192098"/>
    <w:rsid w:val="001946C5"/>
    <w:rsid w:val="00195AD6"/>
    <w:rsid w:val="001A09DD"/>
    <w:rsid w:val="001A20A1"/>
    <w:rsid w:val="001B2BD3"/>
    <w:rsid w:val="001B3CEF"/>
    <w:rsid w:val="001B5A6C"/>
    <w:rsid w:val="001C2E8F"/>
    <w:rsid w:val="001C723B"/>
    <w:rsid w:val="001C78B9"/>
    <w:rsid w:val="001D0DE0"/>
    <w:rsid w:val="001E46C2"/>
    <w:rsid w:val="001E53E8"/>
    <w:rsid w:val="001E54AF"/>
    <w:rsid w:val="001E5640"/>
    <w:rsid w:val="001E5F0B"/>
    <w:rsid w:val="001E6020"/>
    <w:rsid w:val="001F5022"/>
    <w:rsid w:val="002013A0"/>
    <w:rsid w:val="00207254"/>
    <w:rsid w:val="00242F44"/>
    <w:rsid w:val="00252218"/>
    <w:rsid w:val="00253110"/>
    <w:rsid w:val="00264FC4"/>
    <w:rsid w:val="00266899"/>
    <w:rsid w:val="00267E83"/>
    <w:rsid w:val="002749C1"/>
    <w:rsid w:val="00283103"/>
    <w:rsid w:val="002856BA"/>
    <w:rsid w:val="00286E5D"/>
    <w:rsid w:val="002B411D"/>
    <w:rsid w:val="002B5E7D"/>
    <w:rsid w:val="002B7D3F"/>
    <w:rsid w:val="002C54AC"/>
    <w:rsid w:val="002C7451"/>
    <w:rsid w:val="002C7DF5"/>
    <w:rsid w:val="002D6412"/>
    <w:rsid w:val="002D669B"/>
    <w:rsid w:val="002F334A"/>
    <w:rsid w:val="002F672D"/>
    <w:rsid w:val="00300370"/>
    <w:rsid w:val="003017F7"/>
    <w:rsid w:val="0031617A"/>
    <w:rsid w:val="00327DA2"/>
    <w:rsid w:val="00330424"/>
    <w:rsid w:val="0033208D"/>
    <w:rsid w:val="00360154"/>
    <w:rsid w:val="00365E21"/>
    <w:rsid w:val="00385F6C"/>
    <w:rsid w:val="0039347A"/>
    <w:rsid w:val="00397FEC"/>
    <w:rsid w:val="003A2684"/>
    <w:rsid w:val="003A4D3A"/>
    <w:rsid w:val="003B1D54"/>
    <w:rsid w:val="003C3040"/>
    <w:rsid w:val="003D4B57"/>
    <w:rsid w:val="003D5CC3"/>
    <w:rsid w:val="003D6498"/>
    <w:rsid w:val="003F0183"/>
    <w:rsid w:val="003F63E0"/>
    <w:rsid w:val="0040284B"/>
    <w:rsid w:val="00406F0C"/>
    <w:rsid w:val="00414A3C"/>
    <w:rsid w:val="00415980"/>
    <w:rsid w:val="00423D34"/>
    <w:rsid w:val="00430526"/>
    <w:rsid w:val="0043101D"/>
    <w:rsid w:val="004329E8"/>
    <w:rsid w:val="00442266"/>
    <w:rsid w:val="00443850"/>
    <w:rsid w:val="004632FD"/>
    <w:rsid w:val="00463DDB"/>
    <w:rsid w:val="00467E46"/>
    <w:rsid w:val="0048031A"/>
    <w:rsid w:val="004907B4"/>
    <w:rsid w:val="004920F3"/>
    <w:rsid w:val="0049311D"/>
    <w:rsid w:val="004A15A8"/>
    <w:rsid w:val="004A6029"/>
    <w:rsid w:val="004D3867"/>
    <w:rsid w:val="004E3B9A"/>
    <w:rsid w:val="004E505C"/>
    <w:rsid w:val="004E6B3B"/>
    <w:rsid w:val="004F16C9"/>
    <w:rsid w:val="004F2215"/>
    <w:rsid w:val="005069BE"/>
    <w:rsid w:val="00507C5A"/>
    <w:rsid w:val="00511B92"/>
    <w:rsid w:val="00515FDE"/>
    <w:rsid w:val="00524AED"/>
    <w:rsid w:val="00545004"/>
    <w:rsid w:val="00547B5E"/>
    <w:rsid w:val="00560D51"/>
    <w:rsid w:val="00584E6E"/>
    <w:rsid w:val="00591B66"/>
    <w:rsid w:val="00592346"/>
    <w:rsid w:val="00592606"/>
    <w:rsid w:val="00596163"/>
    <w:rsid w:val="00596904"/>
    <w:rsid w:val="005A75B0"/>
    <w:rsid w:val="005B1DD6"/>
    <w:rsid w:val="005B3883"/>
    <w:rsid w:val="005B5146"/>
    <w:rsid w:val="005C319A"/>
    <w:rsid w:val="005D6367"/>
    <w:rsid w:val="005E2112"/>
    <w:rsid w:val="005E76BF"/>
    <w:rsid w:val="005F54EF"/>
    <w:rsid w:val="005F61D9"/>
    <w:rsid w:val="00604F9D"/>
    <w:rsid w:val="00640093"/>
    <w:rsid w:val="006431EC"/>
    <w:rsid w:val="00643A72"/>
    <w:rsid w:val="00645363"/>
    <w:rsid w:val="006518D2"/>
    <w:rsid w:val="00657123"/>
    <w:rsid w:val="0067520C"/>
    <w:rsid w:val="00676862"/>
    <w:rsid w:val="0068507F"/>
    <w:rsid w:val="00685989"/>
    <w:rsid w:val="006912D9"/>
    <w:rsid w:val="006941A4"/>
    <w:rsid w:val="006A1390"/>
    <w:rsid w:val="006A20E6"/>
    <w:rsid w:val="006B2BD8"/>
    <w:rsid w:val="006D5414"/>
    <w:rsid w:val="006F5279"/>
    <w:rsid w:val="00722143"/>
    <w:rsid w:val="00725B6C"/>
    <w:rsid w:val="00727F7F"/>
    <w:rsid w:val="00737F81"/>
    <w:rsid w:val="00744407"/>
    <w:rsid w:val="00752C50"/>
    <w:rsid w:val="00754257"/>
    <w:rsid w:val="00767FF4"/>
    <w:rsid w:val="00772170"/>
    <w:rsid w:val="00776B18"/>
    <w:rsid w:val="00795E7E"/>
    <w:rsid w:val="007A4AD7"/>
    <w:rsid w:val="007A7528"/>
    <w:rsid w:val="007B2889"/>
    <w:rsid w:val="007B7A1A"/>
    <w:rsid w:val="007C27CC"/>
    <w:rsid w:val="007C4E5C"/>
    <w:rsid w:val="007D1FC9"/>
    <w:rsid w:val="007E4F37"/>
    <w:rsid w:val="007E50EC"/>
    <w:rsid w:val="007F4878"/>
    <w:rsid w:val="007F5C6B"/>
    <w:rsid w:val="00811764"/>
    <w:rsid w:val="0081472C"/>
    <w:rsid w:val="008154AE"/>
    <w:rsid w:val="00835F16"/>
    <w:rsid w:val="00843F21"/>
    <w:rsid w:val="00843FD9"/>
    <w:rsid w:val="008460F8"/>
    <w:rsid w:val="00850A2C"/>
    <w:rsid w:val="008539A1"/>
    <w:rsid w:val="00880711"/>
    <w:rsid w:val="0088553D"/>
    <w:rsid w:val="00887C3F"/>
    <w:rsid w:val="00894E6C"/>
    <w:rsid w:val="00897064"/>
    <w:rsid w:val="008B022B"/>
    <w:rsid w:val="008B2DEF"/>
    <w:rsid w:val="008B4AA3"/>
    <w:rsid w:val="008D0D4D"/>
    <w:rsid w:val="008E4249"/>
    <w:rsid w:val="008E6F47"/>
    <w:rsid w:val="008F1E94"/>
    <w:rsid w:val="00907DD7"/>
    <w:rsid w:val="0091607A"/>
    <w:rsid w:val="00940A2D"/>
    <w:rsid w:val="0094153D"/>
    <w:rsid w:val="009479C0"/>
    <w:rsid w:val="009573EB"/>
    <w:rsid w:val="009607A3"/>
    <w:rsid w:val="00964DE9"/>
    <w:rsid w:val="0096541F"/>
    <w:rsid w:val="00967545"/>
    <w:rsid w:val="00967FBF"/>
    <w:rsid w:val="00975520"/>
    <w:rsid w:val="009755F8"/>
    <w:rsid w:val="009763A4"/>
    <w:rsid w:val="00985D17"/>
    <w:rsid w:val="00997941"/>
    <w:rsid w:val="009A6E63"/>
    <w:rsid w:val="009B4893"/>
    <w:rsid w:val="009C06E0"/>
    <w:rsid w:val="009D608D"/>
    <w:rsid w:val="009E734E"/>
    <w:rsid w:val="009E7B7B"/>
    <w:rsid w:val="00A004A5"/>
    <w:rsid w:val="00A00AF8"/>
    <w:rsid w:val="00A01D76"/>
    <w:rsid w:val="00A021A5"/>
    <w:rsid w:val="00A034F7"/>
    <w:rsid w:val="00A05756"/>
    <w:rsid w:val="00A23F24"/>
    <w:rsid w:val="00A31E2F"/>
    <w:rsid w:val="00A37B0E"/>
    <w:rsid w:val="00A4602A"/>
    <w:rsid w:val="00A46605"/>
    <w:rsid w:val="00A476E6"/>
    <w:rsid w:val="00A54288"/>
    <w:rsid w:val="00A80562"/>
    <w:rsid w:val="00A8223E"/>
    <w:rsid w:val="00A92301"/>
    <w:rsid w:val="00A94117"/>
    <w:rsid w:val="00A958CB"/>
    <w:rsid w:val="00AB05E7"/>
    <w:rsid w:val="00AB524C"/>
    <w:rsid w:val="00AC63E6"/>
    <w:rsid w:val="00AD604E"/>
    <w:rsid w:val="00AE6AAA"/>
    <w:rsid w:val="00B047DB"/>
    <w:rsid w:val="00B13747"/>
    <w:rsid w:val="00B2133B"/>
    <w:rsid w:val="00B22C00"/>
    <w:rsid w:val="00B2496F"/>
    <w:rsid w:val="00B24CE2"/>
    <w:rsid w:val="00B34E9F"/>
    <w:rsid w:val="00B40E59"/>
    <w:rsid w:val="00B732DA"/>
    <w:rsid w:val="00B8035F"/>
    <w:rsid w:val="00B8123B"/>
    <w:rsid w:val="00B83E5A"/>
    <w:rsid w:val="00B85524"/>
    <w:rsid w:val="00BA2401"/>
    <w:rsid w:val="00BA3F08"/>
    <w:rsid w:val="00BA440F"/>
    <w:rsid w:val="00BA4875"/>
    <w:rsid w:val="00BB149D"/>
    <w:rsid w:val="00BB6DED"/>
    <w:rsid w:val="00BC3EAC"/>
    <w:rsid w:val="00BC73DB"/>
    <w:rsid w:val="00BE22B0"/>
    <w:rsid w:val="00BE54C5"/>
    <w:rsid w:val="00BF3130"/>
    <w:rsid w:val="00BF3D0C"/>
    <w:rsid w:val="00BF4F0F"/>
    <w:rsid w:val="00BF68C2"/>
    <w:rsid w:val="00C2099E"/>
    <w:rsid w:val="00C43C2D"/>
    <w:rsid w:val="00C5191F"/>
    <w:rsid w:val="00C67DA5"/>
    <w:rsid w:val="00C743BB"/>
    <w:rsid w:val="00C77293"/>
    <w:rsid w:val="00CA087B"/>
    <w:rsid w:val="00CC11DD"/>
    <w:rsid w:val="00CD0860"/>
    <w:rsid w:val="00CD264A"/>
    <w:rsid w:val="00CE2612"/>
    <w:rsid w:val="00CE4A2B"/>
    <w:rsid w:val="00CF029A"/>
    <w:rsid w:val="00D01831"/>
    <w:rsid w:val="00D0509E"/>
    <w:rsid w:val="00D05401"/>
    <w:rsid w:val="00D13884"/>
    <w:rsid w:val="00D15789"/>
    <w:rsid w:val="00D30A08"/>
    <w:rsid w:val="00D33E29"/>
    <w:rsid w:val="00D54319"/>
    <w:rsid w:val="00D66C05"/>
    <w:rsid w:val="00D66C1B"/>
    <w:rsid w:val="00D74210"/>
    <w:rsid w:val="00D90194"/>
    <w:rsid w:val="00D944C9"/>
    <w:rsid w:val="00D94506"/>
    <w:rsid w:val="00D94CAD"/>
    <w:rsid w:val="00DA7E4A"/>
    <w:rsid w:val="00DB1DA1"/>
    <w:rsid w:val="00DD798D"/>
    <w:rsid w:val="00DE434C"/>
    <w:rsid w:val="00DE645E"/>
    <w:rsid w:val="00DF510D"/>
    <w:rsid w:val="00E165C9"/>
    <w:rsid w:val="00E4467C"/>
    <w:rsid w:val="00E46D01"/>
    <w:rsid w:val="00E65FB8"/>
    <w:rsid w:val="00E6756C"/>
    <w:rsid w:val="00E74B5C"/>
    <w:rsid w:val="00E75DDC"/>
    <w:rsid w:val="00E91845"/>
    <w:rsid w:val="00E9252C"/>
    <w:rsid w:val="00E92DD6"/>
    <w:rsid w:val="00E935D7"/>
    <w:rsid w:val="00EA43F6"/>
    <w:rsid w:val="00EA7DD6"/>
    <w:rsid w:val="00EB3E05"/>
    <w:rsid w:val="00EB49E6"/>
    <w:rsid w:val="00EC76CA"/>
    <w:rsid w:val="00EC7C54"/>
    <w:rsid w:val="00EF0AD1"/>
    <w:rsid w:val="00EF6AE2"/>
    <w:rsid w:val="00F003EE"/>
    <w:rsid w:val="00F11A2E"/>
    <w:rsid w:val="00F22657"/>
    <w:rsid w:val="00F25BCB"/>
    <w:rsid w:val="00F31A67"/>
    <w:rsid w:val="00F367C4"/>
    <w:rsid w:val="00F377E7"/>
    <w:rsid w:val="00F4173C"/>
    <w:rsid w:val="00F41E99"/>
    <w:rsid w:val="00F631D6"/>
    <w:rsid w:val="00F82435"/>
    <w:rsid w:val="00F97542"/>
    <w:rsid w:val="00FA000F"/>
    <w:rsid w:val="00FA578D"/>
    <w:rsid w:val="00FB1489"/>
    <w:rsid w:val="00FB1890"/>
    <w:rsid w:val="00FB77DF"/>
    <w:rsid w:val="00FC3A7D"/>
    <w:rsid w:val="00FE205D"/>
    <w:rsid w:val="00FF00D4"/>
    <w:rsid w:val="00FF42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6412"/>
    <w:pPr>
      <w:widowControl w:val="0"/>
    </w:pPr>
    <w:rPr>
      <w:rFonts w:ascii="Courier" w:hAnsi="Courier"/>
      <w:snapToGrid w:val="0"/>
      <w:sz w:val="24"/>
      <w:lang w:eastAsia="fr-FR"/>
    </w:rPr>
  </w:style>
  <w:style w:type="paragraph" w:styleId="Heading1">
    <w:name w:val="heading 1"/>
    <w:basedOn w:val="Normal"/>
    <w:next w:val="Normal"/>
    <w:qFormat/>
    <w:rsid w:val="002D6412"/>
    <w:pPr>
      <w:keepNext/>
      <w:keepLines/>
      <w:widowControl/>
      <w:tabs>
        <w:tab w:val="left" w:pos="568"/>
        <w:tab w:val="left" w:pos="758"/>
        <w:tab w:val="left" w:pos="1584"/>
        <w:tab w:val="left" w:pos="3600"/>
        <w:tab w:val="left" w:pos="5184"/>
        <w:tab w:val="left" w:pos="8460"/>
      </w:tabs>
      <w:spacing w:before="240"/>
      <w:ind w:left="758" w:hanging="758"/>
      <w:jc w:val="both"/>
      <w:outlineLvl w:val="0"/>
    </w:pPr>
    <w:rPr>
      <w:rFonts w:ascii="Times New Roman" w:hAnsi="Times New Roman"/>
      <w:sz w:val="32"/>
    </w:rPr>
  </w:style>
  <w:style w:type="paragraph" w:styleId="Heading2">
    <w:name w:val="heading 2"/>
    <w:basedOn w:val="Normal"/>
    <w:next w:val="Normal"/>
    <w:qFormat/>
    <w:rsid w:val="002D6412"/>
    <w:pPr>
      <w:keepNext/>
      <w:keepLines/>
      <w:widowControl/>
      <w:tabs>
        <w:tab w:val="left" w:pos="568"/>
        <w:tab w:val="left" w:pos="758"/>
        <w:tab w:val="left" w:pos="1584"/>
        <w:tab w:val="left" w:pos="3600"/>
        <w:tab w:val="left" w:pos="5184"/>
        <w:tab w:val="left" w:pos="8460"/>
      </w:tabs>
      <w:spacing w:before="240"/>
      <w:ind w:left="758" w:hanging="758"/>
      <w:jc w:val="both"/>
      <w:outlineLvl w:val="1"/>
    </w:pPr>
    <w:rPr>
      <w:rFonts w:ascii="Times New Roman" w:hAnsi="Times New Roman"/>
      <w:color w:val="FFFF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D6412"/>
  </w:style>
  <w:style w:type="paragraph" w:customStyle="1" w:styleId="Stylerapi01">
    <w:name w:val="Style rapi01"/>
    <w:basedOn w:val="Normal"/>
    <w:rsid w:val="002D6412"/>
    <w:pPr>
      <w:numPr>
        <w:numId w:val="3"/>
      </w:numPr>
      <w:ind w:left="568" w:hanging="568"/>
    </w:pPr>
  </w:style>
  <w:style w:type="paragraph" w:customStyle="1" w:styleId="Stylerapi012">
    <w:name w:val="Style rapi012"/>
    <w:basedOn w:val="Normal"/>
    <w:rsid w:val="002D6412"/>
    <w:pPr>
      <w:numPr>
        <w:numId w:val="19"/>
      </w:numPr>
      <w:ind w:left="540" w:hanging="540"/>
    </w:pPr>
  </w:style>
  <w:style w:type="paragraph" w:customStyle="1" w:styleId="Level1">
    <w:name w:val="Level 1"/>
    <w:basedOn w:val="Normal"/>
    <w:rsid w:val="002D6412"/>
    <w:pPr>
      <w:numPr>
        <w:numId w:val="20"/>
      </w:numPr>
      <w:ind w:left="540" w:hanging="540"/>
      <w:outlineLvl w:val="0"/>
    </w:pPr>
  </w:style>
  <w:style w:type="paragraph" w:customStyle="1" w:styleId="Stylerapi011">
    <w:name w:val="Style rapi011"/>
    <w:basedOn w:val="Normal"/>
    <w:rsid w:val="002D6412"/>
    <w:pPr>
      <w:numPr>
        <w:numId w:val="21"/>
      </w:numPr>
      <w:ind w:left="540" w:hanging="540"/>
    </w:pPr>
  </w:style>
  <w:style w:type="paragraph" w:styleId="Header">
    <w:name w:val="header"/>
    <w:basedOn w:val="Normal"/>
    <w:rsid w:val="002D6412"/>
    <w:pPr>
      <w:tabs>
        <w:tab w:val="center" w:pos="4320"/>
        <w:tab w:val="right" w:pos="8640"/>
      </w:tabs>
    </w:pPr>
  </w:style>
  <w:style w:type="paragraph" w:styleId="Footer">
    <w:name w:val="footer"/>
    <w:basedOn w:val="Normal"/>
    <w:rsid w:val="002D6412"/>
    <w:pPr>
      <w:tabs>
        <w:tab w:val="center" w:pos="4320"/>
        <w:tab w:val="right" w:pos="8640"/>
      </w:tabs>
    </w:pPr>
  </w:style>
  <w:style w:type="character" w:styleId="Hyperlink">
    <w:name w:val="Hyperlink"/>
    <w:basedOn w:val="DefaultParagraphFont"/>
    <w:rsid w:val="002D6412"/>
    <w:rPr>
      <w:color w:val="0000FF"/>
      <w:u w:val="single"/>
    </w:rPr>
  </w:style>
  <w:style w:type="character" w:styleId="FollowedHyperlink">
    <w:name w:val="FollowedHyperlink"/>
    <w:basedOn w:val="DefaultParagraphFont"/>
    <w:rsid w:val="002D6412"/>
    <w:rPr>
      <w:color w:val="800080"/>
      <w:u w:val="single"/>
    </w:rPr>
  </w:style>
  <w:style w:type="character" w:styleId="PageNumber">
    <w:name w:val="page number"/>
    <w:basedOn w:val="DefaultParagraphFont"/>
    <w:rsid w:val="002D6412"/>
  </w:style>
  <w:style w:type="paragraph" w:styleId="BodyTextIndent">
    <w:name w:val="Body Text Indent"/>
    <w:basedOn w:val="Normal"/>
    <w:rsid w:val="002D6412"/>
    <w:pPr>
      <w:keepLines/>
      <w:widowControl/>
      <w:tabs>
        <w:tab w:val="num" w:pos="720"/>
        <w:tab w:val="left" w:pos="3600"/>
        <w:tab w:val="left" w:pos="5184"/>
      </w:tabs>
      <w:spacing w:before="240"/>
      <w:ind w:left="720" w:hanging="720"/>
      <w:jc w:val="both"/>
    </w:pPr>
    <w:rPr>
      <w:rFonts w:ascii="Times New Roman" w:hAnsi="Times New Roman"/>
    </w:rPr>
  </w:style>
  <w:style w:type="paragraph" w:styleId="BodyText">
    <w:name w:val="Body Text"/>
    <w:basedOn w:val="Normal"/>
    <w:rsid w:val="002D6412"/>
    <w:pPr>
      <w:keepLines/>
      <w:widowControl/>
      <w:tabs>
        <w:tab w:val="left" w:pos="3600"/>
        <w:tab w:val="left" w:pos="5184"/>
      </w:tabs>
      <w:spacing w:before="240"/>
      <w:jc w:val="both"/>
    </w:pPr>
    <w:rPr>
      <w:rFonts w:ascii="Times New Roman" w:hAnsi="Times New Roman"/>
    </w:rPr>
  </w:style>
  <w:style w:type="character" w:styleId="Emphasis">
    <w:name w:val="Emphasis"/>
    <w:basedOn w:val="DefaultParagraphFont"/>
    <w:uiPriority w:val="20"/>
    <w:qFormat/>
    <w:rsid w:val="002D6412"/>
    <w:rPr>
      <w:i/>
    </w:rPr>
  </w:style>
  <w:style w:type="character" w:styleId="CommentReference">
    <w:name w:val="annotation reference"/>
    <w:basedOn w:val="DefaultParagraphFont"/>
    <w:semiHidden/>
    <w:rsid w:val="002D6412"/>
    <w:rPr>
      <w:sz w:val="16"/>
    </w:rPr>
  </w:style>
  <w:style w:type="paragraph" w:styleId="CommentText">
    <w:name w:val="annotation text"/>
    <w:basedOn w:val="Normal"/>
    <w:semiHidden/>
    <w:rsid w:val="002D6412"/>
    <w:rPr>
      <w:sz w:val="20"/>
    </w:rPr>
  </w:style>
  <w:style w:type="paragraph" w:customStyle="1" w:styleId="ConfidentialPageDate">
    <w:name w:val="Confidential  Page #  Date"/>
    <w:rsid w:val="002D6412"/>
  </w:style>
  <w:style w:type="paragraph" w:styleId="BodyText2">
    <w:name w:val="Body Text 2"/>
    <w:basedOn w:val="Normal"/>
    <w:rsid w:val="002D6412"/>
    <w:pPr>
      <w:jc w:val="center"/>
    </w:pPr>
    <w:rPr>
      <w:rFonts w:ascii="Boink LET" w:hAnsi="Boink LET"/>
      <w:b/>
    </w:rPr>
  </w:style>
  <w:style w:type="paragraph" w:styleId="HTMLPreformatted">
    <w:name w:val="HTML Preformatted"/>
    <w:basedOn w:val="Normal"/>
    <w:link w:val="HTMLPreformattedChar"/>
    <w:uiPriority w:val="99"/>
    <w:rsid w:val="002D64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lang w:eastAsia="en-US"/>
    </w:rPr>
  </w:style>
  <w:style w:type="paragraph" w:styleId="NormalWeb">
    <w:name w:val="Normal (Web)"/>
    <w:basedOn w:val="Normal"/>
    <w:rsid w:val="00DE434C"/>
    <w:pPr>
      <w:widowControl/>
      <w:spacing w:before="100" w:beforeAutospacing="1" w:after="100" w:afterAutospacing="1"/>
    </w:pPr>
    <w:rPr>
      <w:rFonts w:ascii="Verdana" w:hAnsi="Verdana"/>
      <w:snapToGrid/>
      <w:sz w:val="16"/>
      <w:szCs w:val="16"/>
      <w:lang w:eastAsia="en-US"/>
    </w:rPr>
  </w:style>
  <w:style w:type="character" w:customStyle="1" w:styleId="style121">
    <w:name w:val="style121"/>
    <w:basedOn w:val="DefaultParagraphFont"/>
    <w:rsid w:val="00DE434C"/>
    <w:rPr>
      <w:rFonts w:ascii="Arial" w:hAnsi="Arial" w:cs="Arial" w:hint="default"/>
    </w:rPr>
  </w:style>
  <w:style w:type="table" w:styleId="TableGrid">
    <w:name w:val="Table Grid"/>
    <w:basedOn w:val="TableNormal"/>
    <w:rsid w:val="00DE434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645363"/>
    <w:rPr>
      <w:rFonts w:ascii="Tahoma" w:hAnsi="Tahoma" w:cs="Tahoma"/>
      <w:sz w:val="16"/>
      <w:szCs w:val="16"/>
    </w:rPr>
  </w:style>
  <w:style w:type="character" w:customStyle="1" w:styleId="BalloonTextChar">
    <w:name w:val="Balloon Text Char"/>
    <w:basedOn w:val="DefaultParagraphFont"/>
    <w:link w:val="BalloonText"/>
    <w:rsid w:val="00645363"/>
    <w:rPr>
      <w:rFonts w:ascii="Tahoma" w:hAnsi="Tahoma" w:cs="Tahoma"/>
      <w:snapToGrid w:val="0"/>
      <w:sz w:val="16"/>
      <w:szCs w:val="16"/>
      <w:lang w:eastAsia="fr-FR"/>
    </w:rPr>
  </w:style>
  <w:style w:type="character" w:customStyle="1" w:styleId="pmid1">
    <w:name w:val="pmid1"/>
    <w:basedOn w:val="DefaultParagraphFont"/>
    <w:rsid w:val="00F377E7"/>
  </w:style>
  <w:style w:type="character" w:customStyle="1" w:styleId="HTMLPreformattedChar">
    <w:name w:val="HTML Preformatted Char"/>
    <w:basedOn w:val="DefaultParagraphFont"/>
    <w:link w:val="HTMLPreformatted"/>
    <w:uiPriority w:val="99"/>
    <w:rsid w:val="00FC3A7D"/>
    <w:rPr>
      <w:rFonts w:ascii="Courier New" w:hAnsi="Courier New" w:cs="Courier New"/>
    </w:rPr>
  </w:style>
  <w:style w:type="paragraph" w:styleId="ListParagraph">
    <w:name w:val="List Paragraph"/>
    <w:basedOn w:val="Normal"/>
    <w:uiPriority w:val="34"/>
    <w:qFormat/>
    <w:rsid w:val="00EB49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8727956">
      <w:bodyDiv w:val="1"/>
      <w:marLeft w:val="0"/>
      <w:marRight w:val="0"/>
      <w:marTop w:val="0"/>
      <w:marBottom w:val="0"/>
      <w:divBdr>
        <w:top w:val="none" w:sz="0" w:space="0" w:color="auto"/>
        <w:left w:val="none" w:sz="0" w:space="0" w:color="auto"/>
        <w:bottom w:val="none" w:sz="0" w:space="0" w:color="auto"/>
        <w:right w:val="none" w:sz="0" w:space="0" w:color="auto"/>
      </w:divBdr>
      <w:divsChild>
        <w:div w:id="751321900">
          <w:marLeft w:val="0"/>
          <w:marRight w:val="0"/>
          <w:marTop w:val="0"/>
          <w:marBottom w:val="0"/>
          <w:divBdr>
            <w:top w:val="none" w:sz="0" w:space="0" w:color="auto"/>
            <w:left w:val="none" w:sz="0" w:space="0" w:color="auto"/>
            <w:bottom w:val="none" w:sz="0" w:space="0" w:color="auto"/>
            <w:right w:val="none" w:sz="0" w:space="0" w:color="auto"/>
          </w:divBdr>
          <w:divsChild>
            <w:div w:id="670261669">
              <w:marLeft w:val="0"/>
              <w:marRight w:val="0"/>
              <w:marTop w:val="0"/>
              <w:marBottom w:val="0"/>
              <w:divBdr>
                <w:top w:val="none" w:sz="0" w:space="0" w:color="auto"/>
                <w:left w:val="none" w:sz="0" w:space="0" w:color="auto"/>
                <w:bottom w:val="none" w:sz="0" w:space="0" w:color="auto"/>
                <w:right w:val="none" w:sz="0" w:space="0" w:color="auto"/>
              </w:divBdr>
              <w:divsChild>
                <w:div w:id="1830632176">
                  <w:marLeft w:val="0"/>
                  <w:marRight w:val="0"/>
                  <w:marTop w:val="0"/>
                  <w:marBottom w:val="0"/>
                  <w:divBdr>
                    <w:top w:val="none" w:sz="0" w:space="0" w:color="auto"/>
                    <w:left w:val="none" w:sz="0" w:space="0" w:color="auto"/>
                    <w:bottom w:val="none" w:sz="0" w:space="0" w:color="auto"/>
                    <w:right w:val="none" w:sz="0" w:space="0" w:color="auto"/>
                  </w:divBdr>
                  <w:divsChild>
                    <w:div w:id="128565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236038">
      <w:bodyDiv w:val="1"/>
      <w:marLeft w:val="0"/>
      <w:marRight w:val="0"/>
      <w:marTop w:val="0"/>
      <w:marBottom w:val="0"/>
      <w:divBdr>
        <w:top w:val="none" w:sz="0" w:space="0" w:color="auto"/>
        <w:left w:val="none" w:sz="0" w:space="0" w:color="auto"/>
        <w:bottom w:val="none" w:sz="0" w:space="0" w:color="auto"/>
        <w:right w:val="none" w:sz="0" w:space="0" w:color="auto"/>
      </w:divBdr>
    </w:div>
    <w:div w:id="1253930962">
      <w:bodyDiv w:val="1"/>
      <w:marLeft w:val="0"/>
      <w:marRight w:val="0"/>
      <w:marTop w:val="0"/>
      <w:marBottom w:val="0"/>
      <w:divBdr>
        <w:top w:val="none" w:sz="0" w:space="0" w:color="auto"/>
        <w:left w:val="none" w:sz="0" w:space="0" w:color="auto"/>
        <w:bottom w:val="none" w:sz="0" w:space="0" w:color="auto"/>
        <w:right w:val="none" w:sz="0" w:space="0" w:color="auto"/>
      </w:divBdr>
      <w:divsChild>
        <w:div w:id="2080901419">
          <w:marLeft w:val="0"/>
          <w:marRight w:val="0"/>
          <w:marTop w:val="0"/>
          <w:marBottom w:val="0"/>
          <w:divBdr>
            <w:top w:val="none" w:sz="0" w:space="0" w:color="auto"/>
            <w:left w:val="none" w:sz="0" w:space="0" w:color="auto"/>
            <w:bottom w:val="none" w:sz="0" w:space="0" w:color="auto"/>
            <w:right w:val="none" w:sz="0" w:space="0" w:color="auto"/>
          </w:divBdr>
          <w:divsChild>
            <w:div w:id="171452786">
              <w:marLeft w:val="0"/>
              <w:marRight w:val="0"/>
              <w:marTop w:val="0"/>
              <w:marBottom w:val="0"/>
              <w:divBdr>
                <w:top w:val="none" w:sz="0" w:space="0" w:color="auto"/>
                <w:left w:val="none" w:sz="0" w:space="0" w:color="auto"/>
                <w:bottom w:val="none" w:sz="0" w:space="0" w:color="auto"/>
                <w:right w:val="none" w:sz="0" w:space="0" w:color="auto"/>
              </w:divBdr>
              <w:divsChild>
                <w:div w:id="1602836069">
                  <w:marLeft w:val="0"/>
                  <w:marRight w:val="0"/>
                  <w:marTop w:val="0"/>
                  <w:marBottom w:val="0"/>
                  <w:divBdr>
                    <w:top w:val="none" w:sz="0" w:space="0" w:color="auto"/>
                    <w:left w:val="none" w:sz="0" w:space="0" w:color="auto"/>
                    <w:bottom w:val="none" w:sz="0" w:space="0" w:color="auto"/>
                    <w:right w:val="none" w:sz="0" w:space="0" w:color="auto"/>
                  </w:divBdr>
                  <w:divsChild>
                    <w:div w:id="5629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305979">
      <w:bodyDiv w:val="1"/>
      <w:marLeft w:val="0"/>
      <w:marRight w:val="0"/>
      <w:marTop w:val="0"/>
      <w:marBottom w:val="0"/>
      <w:divBdr>
        <w:top w:val="none" w:sz="0" w:space="0" w:color="auto"/>
        <w:left w:val="none" w:sz="0" w:space="0" w:color="auto"/>
        <w:bottom w:val="none" w:sz="0" w:space="0" w:color="auto"/>
        <w:right w:val="none" w:sz="0" w:space="0" w:color="auto"/>
      </w:divBdr>
    </w:div>
    <w:div w:id="1653101703">
      <w:bodyDiv w:val="1"/>
      <w:marLeft w:val="0"/>
      <w:marRight w:val="0"/>
      <w:marTop w:val="0"/>
      <w:marBottom w:val="0"/>
      <w:divBdr>
        <w:top w:val="none" w:sz="0" w:space="0" w:color="auto"/>
        <w:left w:val="none" w:sz="0" w:space="0" w:color="auto"/>
        <w:bottom w:val="none" w:sz="0" w:space="0" w:color="auto"/>
        <w:right w:val="none" w:sz="0" w:space="0" w:color="auto"/>
      </w:divBdr>
    </w:div>
    <w:div w:id="1893421715">
      <w:bodyDiv w:val="1"/>
      <w:marLeft w:val="0"/>
      <w:marRight w:val="0"/>
      <w:marTop w:val="0"/>
      <w:marBottom w:val="0"/>
      <w:divBdr>
        <w:top w:val="none" w:sz="0" w:space="0" w:color="auto"/>
        <w:left w:val="none" w:sz="0" w:space="0" w:color="auto"/>
        <w:bottom w:val="none" w:sz="0" w:space="0" w:color="auto"/>
        <w:right w:val="none" w:sz="0" w:space="0" w:color="auto"/>
      </w:divBdr>
    </w:div>
    <w:div w:id="210927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sites/entrez?orig_db=PubMed&amp;db=pubmed&amp;cmd=Search&amp;term=2825%5Bpage%5D%20AND%20Joe%20B%5Bfirst%20author%5D"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ncbi.nlm.nih.gov/sites/entrez?orig_db=PubMed&amp;db=pubmed&amp;cmd=Search&amp;term=1142%5Bpage%5D%20AND%20Choquette%20AC%5Bfirst%20author%5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9519</Words>
  <Characters>51541</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lpstr>
    </vt:vector>
  </TitlesOfParts>
  <Company>LABSAP-GRBAP, U.L.</Company>
  <LinksUpToDate>false</LinksUpToDate>
  <CharactersWithSpaces>60939</CharactersWithSpaces>
  <SharedDoc>false</SharedDoc>
  <HLinks>
    <vt:vector size="12" baseType="variant">
      <vt:variant>
        <vt:i4>2883660</vt:i4>
      </vt:variant>
      <vt:variant>
        <vt:i4>3</vt:i4>
      </vt:variant>
      <vt:variant>
        <vt:i4>0</vt:i4>
      </vt:variant>
      <vt:variant>
        <vt:i4>5</vt:i4>
      </vt:variant>
      <vt:variant>
        <vt:lpwstr>http://www.ncbi.nlm.nih.gov/sites/entrez?orig_db=PubMed&amp;db=pubmed&amp;cmd=Search&amp;term=2825%5Bpage%5D%20AND%20Joe%20B%5Bfirst%20author%5D</vt:lpwstr>
      </vt:variant>
      <vt:variant>
        <vt:lpwstr/>
      </vt:variant>
      <vt:variant>
        <vt:i4>524391</vt:i4>
      </vt:variant>
      <vt:variant>
        <vt:i4>0</vt:i4>
      </vt:variant>
      <vt:variant>
        <vt:i4>0</vt:i4>
      </vt:variant>
      <vt:variant>
        <vt:i4>5</vt:i4>
      </vt:variant>
      <vt:variant>
        <vt:lpwstr>http://www.ncbi.nlm.nih.gov/sites/entrez?orig_db=PubMed&amp;db=pubmed&amp;cmd=Search&amp;term=1142%5Bpage%5D%20AND%20Choquette%20AC%5Bfirst%20author%5D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Drolet</dc:creator>
  <cp:lastModifiedBy>Mardi Shoer</cp:lastModifiedBy>
  <cp:revision>3</cp:revision>
  <cp:lastPrinted>2010-11-03T20:13:00Z</cp:lastPrinted>
  <dcterms:created xsi:type="dcterms:W3CDTF">2013-09-11T19:05:00Z</dcterms:created>
  <dcterms:modified xsi:type="dcterms:W3CDTF">2013-12-06T21:14:00Z</dcterms:modified>
</cp:coreProperties>
</file>