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48" w:rsidRPr="007D6AB6" w:rsidRDefault="00721C48" w:rsidP="00721C48">
      <w:pPr>
        <w:tabs>
          <w:tab w:val="left" w:pos="3060"/>
          <w:tab w:val="left" w:pos="3960"/>
        </w:tabs>
        <w:spacing w:line="480" w:lineRule="auto"/>
        <w:rPr>
          <w:lang w:val="en-GB"/>
        </w:rPr>
      </w:pPr>
      <w:r>
        <w:rPr>
          <w:b/>
          <w:szCs w:val="22"/>
          <w:lang w:val="en-GB"/>
        </w:rPr>
        <w:t>Supplementary T</w:t>
      </w:r>
      <w:r w:rsidRPr="007D6AB6">
        <w:rPr>
          <w:b/>
          <w:szCs w:val="22"/>
          <w:lang w:val="en-GB"/>
        </w:rPr>
        <w:t xml:space="preserve">able </w:t>
      </w:r>
      <w:r>
        <w:rPr>
          <w:b/>
          <w:szCs w:val="22"/>
          <w:lang w:val="en-GB"/>
        </w:rPr>
        <w:t>S</w:t>
      </w:r>
      <w:r w:rsidRPr="007D6AB6">
        <w:rPr>
          <w:b/>
          <w:lang w:val="en-US"/>
        </w:rPr>
        <w:t>1</w:t>
      </w:r>
      <w:r w:rsidRPr="007D6AB6">
        <w:rPr>
          <w:lang w:val="en-US"/>
        </w:rPr>
        <w:t xml:space="preserve">. </w:t>
      </w:r>
      <w:r w:rsidRPr="007D6AB6">
        <w:rPr>
          <w:lang w:val="en-GB"/>
        </w:rPr>
        <w:t>Quality assessment criteria for validity studies</w:t>
      </w:r>
      <w:r w:rsidRPr="007D6AB6">
        <w:rPr>
          <w:lang w:val="en-GB"/>
        </w:rPr>
        <w:fldChar w:fldCharType="begin"/>
      </w:r>
      <w:r w:rsidRPr="007D6AB6">
        <w:rPr>
          <w:lang w:val="en-GB"/>
        </w:rPr>
        <w:instrText xml:space="preserve"> ADDIN EN.CITE &lt;EndNote&gt;&lt;Cite&gt;&lt;Author&gt;Castro-Piñero&lt;/Author&gt;&lt;Year&gt;2010&lt;/Year&gt;&lt;RecNum&gt;18346&lt;/RecNum&gt;&lt;DisplayText&gt;&lt;style face="superscript"&gt;1&lt;/style&gt;&lt;/DisplayText&gt;&lt;record&gt;&lt;rec-number&gt;18346&lt;/rec-number&gt;&lt;foreign-keys&gt;&lt;key app="EN" db-id="zsrrfat96v0s95et0p95wpf0rdwvf9w2d9pt" timestamp="1622885366"&gt;18346&lt;/key&gt;&lt;/foreign-keys&gt;&lt;ref-type name="Journal Article"&gt;17&lt;/ref-type&gt;&lt;contributors&gt;&lt;authors&gt;&lt;author&gt;Castro-Piñero, Jose&lt;/author&gt;&lt;author&gt;Artero, Enrique G&lt;/author&gt;&lt;author&gt;España-Romero, Vanesa&lt;/author&gt;&lt;author&gt;Ortega, Francisco B&lt;/author&gt;&lt;author&gt;Sjöström, Michael&lt;/author&gt;&lt;author&gt;Suni, Jaana&lt;/author&gt;&lt;author&gt;Ruiz, Jonatan R&lt;/author&gt;&lt;/authors&gt;&lt;/contributors&gt;&lt;titles&gt;&lt;title&gt;Criterion-related validity of field-based fitness tests in youth: a systematic review&lt;/title&gt;&lt;secondary-title&gt;British journal of sports medicine&lt;/secondary-title&gt;&lt;/titles&gt;&lt;periodical&gt;&lt;full-title&gt;British Journal of Sports Medicine&lt;/full-title&gt;&lt;/periodical&gt;&lt;pages&gt;934-943&lt;/pages&gt;&lt;volume&gt;44&lt;/volume&gt;&lt;number&gt;13&lt;/number&gt;&lt;dates&gt;&lt;year&gt;2010&lt;/year&gt;&lt;/dates&gt;&lt;isbn&gt;0306-3674&lt;/isbn&gt;&lt;urls&gt;&lt;/urls&gt;&lt;/record&gt;&lt;/Cite&gt;&lt;/EndNote&gt;</w:instrText>
      </w:r>
      <w:r w:rsidRPr="007D6AB6">
        <w:rPr>
          <w:lang w:val="en-GB"/>
        </w:rPr>
        <w:fldChar w:fldCharType="separate"/>
      </w:r>
      <w:r w:rsidRPr="007D6AB6">
        <w:rPr>
          <w:noProof/>
          <w:vertAlign w:val="superscript"/>
          <w:lang w:val="en-GB"/>
        </w:rPr>
        <w:t>1</w:t>
      </w:r>
      <w:r w:rsidRPr="007D6AB6">
        <w:rPr>
          <w:lang w:val="en-GB"/>
        </w:rPr>
        <w:fldChar w:fldCharType="end"/>
      </w:r>
      <w:r w:rsidRPr="007D6AB6">
        <w:rPr>
          <w:lang w:val="en-GB"/>
        </w:rPr>
        <w:t>.</w:t>
      </w:r>
    </w:p>
    <w:tbl>
      <w:tblPr>
        <w:tblW w:w="1039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1151"/>
        <w:gridCol w:w="4581"/>
      </w:tblGrid>
      <w:tr w:rsidR="00721C48" w:rsidRPr="007D6AB6" w:rsidTr="00B97F57">
        <w:trPr>
          <w:trHeight w:val="347"/>
        </w:trPr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Grading system parameter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Grade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Criterion</w:t>
            </w:r>
          </w:p>
        </w:tc>
      </w:tr>
      <w:tr w:rsidR="00721C48" w:rsidRPr="007D6AB6" w:rsidTr="00B97F57">
        <w:trPr>
          <w:trHeight w:val="467"/>
        </w:trPr>
        <w:tc>
          <w:tcPr>
            <w:tcW w:w="46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Number of study subjects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0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n ≤ 10</w:t>
            </w:r>
          </w:p>
        </w:tc>
      </w:tr>
      <w:tr w:rsidR="00721C48" w:rsidRPr="007D6AB6" w:rsidTr="00B97F57">
        <w:trPr>
          <w:trHeight w:val="347"/>
        </w:trPr>
        <w:tc>
          <w:tcPr>
            <w:tcW w:w="46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1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n = 11-50</w:t>
            </w:r>
          </w:p>
        </w:tc>
      </w:tr>
      <w:tr w:rsidR="00721C48" w:rsidRPr="007D6AB6" w:rsidTr="00B97F57">
        <w:trPr>
          <w:trHeight w:val="347"/>
        </w:trPr>
        <w:tc>
          <w:tcPr>
            <w:tcW w:w="46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2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n ≥ 51</w:t>
            </w:r>
          </w:p>
        </w:tc>
      </w:tr>
      <w:tr w:rsidR="00721C48" w:rsidRPr="007D6AB6" w:rsidTr="00B97F57">
        <w:trPr>
          <w:trHeight w:val="347"/>
        </w:trPr>
        <w:tc>
          <w:tcPr>
            <w:tcW w:w="46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</w:p>
        </w:tc>
      </w:tr>
      <w:tr w:rsidR="00721C48" w:rsidRPr="006B40DC" w:rsidTr="00B97F57">
        <w:trPr>
          <w:trHeight w:val="347"/>
        </w:trPr>
        <w:tc>
          <w:tcPr>
            <w:tcW w:w="46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Description of the study population</w:t>
            </w:r>
          </w:p>
        </w:tc>
        <w:tc>
          <w:tcPr>
            <w:tcW w:w="11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0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Less items than required for grade 1</w:t>
            </w:r>
          </w:p>
        </w:tc>
      </w:tr>
      <w:tr w:rsidR="00721C48" w:rsidRPr="006B40DC" w:rsidTr="00B97F57">
        <w:trPr>
          <w:trHeight w:val="347"/>
        </w:trPr>
        <w:tc>
          <w:tcPr>
            <w:tcW w:w="465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with respect to age, sex, health status and body composition, menopausal status, ethnicity, physical activity patterns, fitness levels, etc.</w:t>
            </w:r>
          </w:p>
        </w:tc>
        <w:tc>
          <w:tcPr>
            <w:tcW w:w="11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1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At least age, sex, health status, and body composition</w:t>
            </w:r>
          </w:p>
        </w:tc>
      </w:tr>
      <w:tr w:rsidR="00721C48" w:rsidRPr="006B40DC" w:rsidTr="00B97F57">
        <w:trPr>
          <w:trHeight w:val="347"/>
        </w:trPr>
        <w:tc>
          <w:tcPr>
            <w:tcW w:w="465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2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More items than required for grade 1</w:t>
            </w:r>
          </w:p>
        </w:tc>
      </w:tr>
      <w:tr w:rsidR="00721C48" w:rsidRPr="006B40DC" w:rsidTr="00B97F57">
        <w:trPr>
          <w:trHeight w:val="347"/>
        </w:trPr>
        <w:tc>
          <w:tcPr>
            <w:tcW w:w="46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</w:p>
        </w:tc>
      </w:tr>
      <w:tr w:rsidR="00721C48" w:rsidRPr="007D6AB6" w:rsidTr="00B97F57">
        <w:trPr>
          <w:trHeight w:val="347"/>
        </w:trPr>
        <w:tc>
          <w:tcPr>
            <w:tcW w:w="46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Statistical analysis included in the study</w:t>
            </w:r>
          </w:p>
        </w:tc>
        <w:tc>
          <w:tcPr>
            <w:tcW w:w="11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0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Those not included in 1</w:t>
            </w:r>
          </w:p>
        </w:tc>
      </w:tr>
      <w:tr w:rsidR="00721C48" w:rsidRPr="006B40DC" w:rsidTr="00B97F57">
        <w:trPr>
          <w:trHeight w:val="347"/>
        </w:trPr>
        <w:tc>
          <w:tcPr>
            <w:tcW w:w="46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1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Error indexes or regression analysis</w:t>
            </w:r>
          </w:p>
        </w:tc>
      </w:tr>
      <w:tr w:rsidR="00721C48" w:rsidRPr="006B40DC" w:rsidTr="00B97F57">
        <w:trPr>
          <w:trHeight w:val="347"/>
        </w:trPr>
        <w:tc>
          <w:tcPr>
            <w:tcW w:w="46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</w:p>
        </w:tc>
        <w:tc>
          <w:tcPr>
            <w:tcW w:w="11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2</w:t>
            </w:r>
          </w:p>
        </w:tc>
        <w:tc>
          <w:tcPr>
            <w:tcW w:w="45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1C48" w:rsidRPr="007D6AB6" w:rsidRDefault="00721C48" w:rsidP="00B97F57">
            <w:pPr>
              <w:rPr>
                <w:color w:val="000000"/>
                <w:szCs w:val="28"/>
                <w:lang w:val="en-GB"/>
              </w:rPr>
            </w:pPr>
            <w:r w:rsidRPr="007D6AB6">
              <w:rPr>
                <w:color w:val="000000"/>
                <w:szCs w:val="28"/>
                <w:lang w:val="en-GB"/>
              </w:rPr>
              <w:t>≥ 3 items or Bland-Altman plot and/or ANOVA for repeated measurements</w:t>
            </w:r>
          </w:p>
        </w:tc>
      </w:tr>
    </w:tbl>
    <w:p w:rsidR="00721C48" w:rsidRPr="007D6AB6" w:rsidRDefault="00721C48" w:rsidP="00721C48">
      <w:pPr>
        <w:rPr>
          <w:szCs w:val="28"/>
          <w:lang w:val="en-GB"/>
        </w:rPr>
      </w:pPr>
      <w:r w:rsidRPr="007D6AB6">
        <w:rPr>
          <w:szCs w:val="28"/>
          <w:lang w:val="en-GB"/>
        </w:rPr>
        <w:t>Rating for total score:</w:t>
      </w:r>
    </w:p>
    <w:p w:rsidR="00721C48" w:rsidRPr="007D6AB6" w:rsidRDefault="00721C48" w:rsidP="00721C48">
      <w:pPr>
        <w:rPr>
          <w:szCs w:val="28"/>
          <w:lang w:val="en-GB"/>
        </w:rPr>
      </w:pPr>
      <w:r w:rsidRPr="007D6AB6">
        <w:rPr>
          <w:szCs w:val="28"/>
          <w:lang w:val="en-GB"/>
        </w:rPr>
        <w:tab/>
        <w:t>High quality = 5-6</w:t>
      </w:r>
    </w:p>
    <w:p w:rsidR="00721C48" w:rsidRPr="007D6AB6" w:rsidRDefault="00721C48" w:rsidP="00721C48">
      <w:pPr>
        <w:rPr>
          <w:szCs w:val="28"/>
          <w:lang w:val="en-GB"/>
        </w:rPr>
      </w:pPr>
      <w:r w:rsidRPr="007D6AB6">
        <w:rPr>
          <w:szCs w:val="28"/>
          <w:lang w:val="en-GB"/>
        </w:rPr>
        <w:tab/>
        <w:t>Low quality = 3-4</w:t>
      </w:r>
    </w:p>
    <w:p w:rsidR="00721C48" w:rsidRPr="007D6AB6" w:rsidRDefault="00721C48" w:rsidP="00721C48">
      <w:pPr>
        <w:rPr>
          <w:szCs w:val="28"/>
          <w:lang w:val="en-GB"/>
        </w:rPr>
        <w:sectPr w:rsidR="00721C48" w:rsidRPr="007D6AB6" w:rsidSect="00AC08BA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7D6AB6">
        <w:rPr>
          <w:szCs w:val="28"/>
          <w:lang w:val="en-GB"/>
        </w:rPr>
        <w:tab/>
        <w:t xml:space="preserve">Very low </w:t>
      </w:r>
      <w:r>
        <w:rPr>
          <w:szCs w:val="28"/>
          <w:lang w:val="en-GB"/>
        </w:rPr>
        <w:t>quality = 0-2</w:t>
      </w:r>
    </w:p>
    <w:p w:rsidR="00C664B8" w:rsidRPr="006B40DC" w:rsidRDefault="006B40DC">
      <w:pPr>
        <w:rPr>
          <w:b/>
          <w:lang w:val="en-GB"/>
        </w:rPr>
      </w:pPr>
      <w:r>
        <w:rPr>
          <w:b/>
          <w:lang w:val="en-GB"/>
        </w:rPr>
        <w:lastRenderedPageBreak/>
        <w:t>Reference</w:t>
      </w:r>
      <w:bookmarkStart w:id="0" w:name="_GoBack"/>
      <w:bookmarkEnd w:id="0"/>
    </w:p>
    <w:p w:rsidR="00C664B8" w:rsidRDefault="00C664B8">
      <w:pPr>
        <w:rPr>
          <w:lang w:val="en-GB"/>
        </w:rPr>
      </w:pPr>
    </w:p>
    <w:p w:rsidR="00C664B8" w:rsidRPr="00C664B8" w:rsidRDefault="00C664B8" w:rsidP="00C664B8">
      <w:pPr>
        <w:pStyle w:val="EndNoteBibliography"/>
      </w:pPr>
      <w:r>
        <w:rPr>
          <w:lang w:val="en-GB"/>
        </w:rPr>
        <w:fldChar w:fldCharType="begin"/>
      </w:r>
      <w:r w:rsidRPr="006B40DC">
        <w:instrText xml:space="preserve"> ADDIN EN.REFLIST </w:instrText>
      </w:r>
      <w:r>
        <w:rPr>
          <w:lang w:val="en-GB"/>
        </w:rPr>
        <w:fldChar w:fldCharType="separate"/>
      </w:r>
      <w:r w:rsidRPr="00C664B8">
        <w:t>1.</w:t>
      </w:r>
      <w:r w:rsidRPr="00C664B8">
        <w:tab/>
        <w:t xml:space="preserve">Castro-Piñero J, Artero EG, España-Romero V, et al. </w:t>
      </w:r>
      <w:r w:rsidRPr="006B40DC">
        <w:rPr>
          <w:lang w:val="en-US"/>
        </w:rPr>
        <w:t xml:space="preserve">Criterion-related validity of field-based fitness tests in youth: a systematic review. </w:t>
      </w:r>
      <w:r w:rsidRPr="00C664B8">
        <w:rPr>
          <w:i/>
        </w:rPr>
        <w:t>British journal of sports medicine</w:t>
      </w:r>
      <w:r w:rsidRPr="00C664B8">
        <w:t xml:space="preserve">. 2010;44(13):934-943. </w:t>
      </w:r>
    </w:p>
    <w:p w:rsidR="004445C9" w:rsidRPr="00721C48" w:rsidRDefault="00C664B8">
      <w:pPr>
        <w:rPr>
          <w:lang w:val="en-GB"/>
        </w:rPr>
      </w:pPr>
      <w:r>
        <w:rPr>
          <w:lang w:val="en-GB"/>
        </w:rPr>
        <w:fldChar w:fldCharType="end"/>
      </w:r>
    </w:p>
    <w:sectPr w:rsidR="004445C9" w:rsidRPr="00721C48" w:rsidSect="00721C4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rrfat96v0s95et0p95wpf0rdwvf9w2d9pt&quot;&gt;PUBMED-WOS1_BC.Data&lt;record-ids&gt;&lt;item&gt;18346&lt;/item&gt;&lt;/record-ids&gt;&lt;/item&gt;&lt;/Libraries&gt;"/>
  </w:docVars>
  <w:rsids>
    <w:rsidRoot w:val="00721C48"/>
    <w:rsid w:val="004445C9"/>
    <w:rsid w:val="006B40DC"/>
    <w:rsid w:val="006D66F3"/>
    <w:rsid w:val="00721C48"/>
    <w:rsid w:val="00C6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2F69"/>
  <w15:chartTrackingRefBased/>
  <w15:docId w15:val="{AEFB6689-EA75-45C6-8058-39D11A28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"/>
    <w:rsid w:val="00C664B8"/>
    <w:pPr>
      <w:jc w:val="center"/>
    </w:pPr>
    <w:rPr>
      <w:noProof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C664B8"/>
    <w:rPr>
      <w:rFonts w:ascii="Times New Roman" w:eastAsia="Times New Roman" w:hAnsi="Times New Roman" w:cs="Times New Roman"/>
      <w:noProof/>
      <w:sz w:val="24"/>
      <w:szCs w:val="24"/>
      <w:lang w:val="es-ES" w:eastAsia="es-ES"/>
    </w:rPr>
  </w:style>
  <w:style w:type="paragraph" w:customStyle="1" w:styleId="EndNoteBibliography">
    <w:name w:val="EndNote Bibliography"/>
    <w:basedOn w:val="Normal"/>
    <w:link w:val="EndNoteBibliographyCar"/>
    <w:rsid w:val="00C664B8"/>
    <w:rPr>
      <w:noProof/>
    </w:rPr>
  </w:style>
  <w:style w:type="character" w:customStyle="1" w:styleId="EndNoteBibliographyCar">
    <w:name w:val="EndNote Bibliography Car"/>
    <w:basedOn w:val="Fuentedeprrafopredeter"/>
    <w:link w:val="EndNoteBibliography"/>
    <w:rsid w:val="00C664B8"/>
    <w:rPr>
      <w:rFonts w:ascii="Times New Roman" w:eastAsia="Times New Roman" w:hAnsi="Times New Roman" w:cs="Times New Roman"/>
      <w:noProof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3</cp:revision>
  <dcterms:created xsi:type="dcterms:W3CDTF">2022-05-30T14:45:00Z</dcterms:created>
  <dcterms:modified xsi:type="dcterms:W3CDTF">2022-05-30T15:02:00Z</dcterms:modified>
</cp:coreProperties>
</file>