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CDB3DA" w14:textId="304FAB83" w:rsidR="00735A2F" w:rsidRPr="00C15EE1" w:rsidRDefault="00B86EB5" w:rsidP="009437B4">
      <w:pPr>
        <w:spacing w:line="360" w:lineRule="auto"/>
        <w:rPr>
          <w:b/>
          <w:bCs/>
          <w:color w:val="000000"/>
          <w:sz w:val="20"/>
          <w:szCs w:val="20"/>
          <w:lang w:val="en-US"/>
        </w:rPr>
      </w:pPr>
      <w:r w:rsidRPr="00C15EE1">
        <w:rPr>
          <w:b/>
          <w:szCs w:val="22"/>
          <w:lang w:val="en-GB"/>
        </w:rPr>
        <w:t>Supplementary T</w:t>
      </w:r>
      <w:r w:rsidR="00890AC3" w:rsidRPr="00C15EE1">
        <w:rPr>
          <w:b/>
          <w:szCs w:val="22"/>
          <w:lang w:val="en-GB"/>
        </w:rPr>
        <w:t xml:space="preserve">able </w:t>
      </w:r>
      <w:r w:rsidRPr="00C15EE1">
        <w:rPr>
          <w:b/>
          <w:szCs w:val="22"/>
          <w:lang w:val="en-GB"/>
        </w:rPr>
        <w:t>S</w:t>
      </w:r>
      <w:r w:rsidR="00890AC3" w:rsidRPr="00C15EE1">
        <w:rPr>
          <w:b/>
          <w:szCs w:val="22"/>
          <w:lang w:val="en-GB"/>
        </w:rPr>
        <w:t>3</w:t>
      </w:r>
      <w:r w:rsidR="00D20095" w:rsidRPr="00C15EE1">
        <w:rPr>
          <w:b/>
          <w:lang w:val="en-US"/>
        </w:rPr>
        <w:t>.</w:t>
      </w:r>
      <w:r w:rsidR="00D20095" w:rsidRPr="00C15EE1">
        <w:rPr>
          <w:lang w:val="en-US"/>
        </w:rPr>
        <w:t xml:space="preserve"> Quality assessment of </w:t>
      </w:r>
      <w:r w:rsidR="00CE057B" w:rsidRPr="00C15EE1">
        <w:rPr>
          <w:bCs/>
          <w:lang w:val="en-US"/>
        </w:rPr>
        <w:t>validity of estimation equations for</w:t>
      </w:r>
      <w:r w:rsidR="00CE057B" w:rsidRPr="00C15EE1">
        <w:rPr>
          <w:bCs/>
          <w:lang w:val="en-US" w:bidi="en-US"/>
        </w:rPr>
        <w:t xml:space="preserve"> body composition in adults</w:t>
      </w:r>
      <w:r w:rsidR="00CE057B" w:rsidRPr="00C15EE1">
        <w:rPr>
          <w:bCs/>
          <w:lang w:val="en-US"/>
        </w:rPr>
        <w:t>.</w:t>
      </w:r>
    </w:p>
    <w:tbl>
      <w:tblPr>
        <w:tblpPr w:leftFromText="141" w:rightFromText="141" w:vertAnchor="page" w:horzAnchor="margin" w:tblpX="-286" w:tblpY="2293"/>
        <w:tblW w:w="14884" w:type="dxa"/>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2694"/>
        <w:gridCol w:w="2551"/>
        <w:gridCol w:w="1559"/>
        <w:gridCol w:w="2020"/>
        <w:gridCol w:w="2020"/>
        <w:gridCol w:w="2020"/>
        <w:gridCol w:w="2020"/>
      </w:tblGrid>
      <w:tr w:rsidR="00D20095" w:rsidRPr="00C15EE1" w14:paraId="6B4DFBA6" w14:textId="77777777" w:rsidTr="00D40F89">
        <w:trPr>
          <w:trHeight w:val="417"/>
        </w:trPr>
        <w:tc>
          <w:tcPr>
            <w:tcW w:w="2694" w:type="dxa"/>
            <w:tcBorders>
              <w:top w:val="single" w:sz="4" w:space="0" w:color="auto"/>
              <w:bottom w:val="single" w:sz="4" w:space="0" w:color="auto"/>
            </w:tcBorders>
            <w:shd w:val="clear" w:color="auto" w:fill="auto"/>
            <w:vAlign w:val="center"/>
          </w:tcPr>
          <w:p w14:paraId="1242C43A" w14:textId="77777777" w:rsidR="00D20095" w:rsidRPr="00C15EE1" w:rsidRDefault="00D20095" w:rsidP="001049C7">
            <w:pPr>
              <w:jc w:val="center"/>
              <w:rPr>
                <w:color w:val="000000"/>
                <w:sz w:val="20"/>
                <w:szCs w:val="20"/>
              </w:rPr>
            </w:pPr>
            <w:r w:rsidRPr="00C15EE1">
              <w:rPr>
                <w:color w:val="000000"/>
                <w:sz w:val="20"/>
                <w:szCs w:val="20"/>
              </w:rPr>
              <w:t>Study</w:t>
            </w:r>
          </w:p>
        </w:tc>
        <w:tc>
          <w:tcPr>
            <w:tcW w:w="2551" w:type="dxa"/>
            <w:tcBorders>
              <w:top w:val="single" w:sz="4" w:space="0" w:color="auto"/>
              <w:bottom w:val="single" w:sz="4" w:space="0" w:color="auto"/>
            </w:tcBorders>
            <w:shd w:val="clear" w:color="auto" w:fill="auto"/>
            <w:vAlign w:val="center"/>
          </w:tcPr>
          <w:p w14:paraId="266E9759" w14:textId="77777777" w:rsidR="00D20095" w:rsidRPr="00C15EE1" w:rsidRDefault="00D20095" w:rsidP="001049C7">
            <w:pPr>
              <w:jc w:val="center"/>
              <w:rPr>
                <w:color w:val="000000"/>
                <w:sz w:val="20"/>
                <w:szCs w:val="20"/>
                <w:lang w:val="en-US"/>
              </w:rPr>
            </w:pPr>
            <w:r w:rsidRPr="00C15EE1">
              <w:rPr>
                <w:color w:val="000000"/>
                <w:sz w:val="20"/>
                <w:szCs w:val="20"/>
                <w:lang w:val="en-US"/>
              </w:rPr>
              <w:t>Measurement of body composition, equations</w:t>
            </w:r>
          </w:p>
        </w:tc>
        <w:tc>
          <w:tcPr>
            <w:tcW w:w="1559" w:type="dxa"/>
            <w:tcBorders>
              <w:top w:val="single" w:sz="4" w:space="0" w:color="auto"/>
              <w:bottom w:val="single" w:sz="4" w:space="0" w:color="auto"/>
            </w:tcBorders>
            <w:vAlign w:val="center"/>
          </w:tcPr>
          <w:p w14:paraId="7BB10699" w14:textId="77777777" w:rsidR="00D20095" w:rsidRPr="00C15EE1" w:rsidRDefault="00D20095" w:rsidP="001049C7">
            <w:pPr>
              <w:jc w:val="center"/>
              <w:rPr>
                <w:color w:val="000000"/>
                <w:sz w:val="20"/>
                <w:szCs w:val="20"/>
                <w:lang w:val="en-US"/>
              </w:rPr>
            </w:pPr>
            <w:r w:rsidRPr="00C15EE1">
              <w:rPr>
                <w:color w:val="000000"/>
                <w:sz w:val="20"/>
                <w:szCs w:val="20"/>
                <w:lang w:val="en-US"/>
              </w:rPr>
              <w:t>Gold Standard</w:t>
            </w:r>
          </w:p>
        </w:tc>
        <w:tc>
          <w:tcPr>
            <w:tcW w:w="2020" w:type="dxa"/>
            <w:tcBorders>
              <w:top w:val="single" w:sz="4" w:space="0" w:color="auto"/>
              <w:bottom w:val="single" w:sz="4" w:space="0" w:color="auto"/>
            </w:tcBorders>
            <w:shd w:val="clear" w:color="auto" w:fill="auto"/>
            <w:vAlign w:val="center"/>
          </w:tcPr>
          <w:p w14:paraId="5157108B" w14:textId="77777777" w:rsidR="00D20095" w:rsidRPr="00C15EE1" w:rsidRDefault="00D20095" w:rsidP="001049C7">
            <w:pPr>
              <w:jc w:val="center"/>
              <w:rPr>
                <w:color w:val="000000"/>
                <w:sz w:val="20"/>
                <w:szCs w:val="20"/>
              </w:rPr>
            </w:pPr>
            <w:r w:rsidRPr="00C15EE1">
              <w:rPr>
                <w:color w:val="000000"/>
                <w:sz w:val="20"/>
                <w:szCs w:val="20"/>
              </w:rPr>
              <w:t>Number of study subjects</w:t>
            </w:r>
          </w:p>
        </w:tc>
        <w:tc>
          <w:tcPr>
            <w:tcW w:w="2020" w:type="dxa"/>
            <w:tcBorders>
              <w:top w:val="single" w:sz="4" w:space="0" w:color="auto"/>
              <w:bottom w:val="single" w:sz="4" w:space="0" w:color="auto"/>
            </w:tcBorders>
            <w:shd w:val="clear" w:color="auto" w:fill="auto"/>
            <w:vAlign w:val="center"/>
          </w:tcPr>
          <w:p w14:paraId="1422932B" w14:textId="77777777" w:rsidR="00D20095" w:rsidRPr="00C15EE1" w:rsidRDefault="00D20095" w:rsidP="001049C7">
            <w:pPr>
              <w:jc w:val="center"/>
              <w:rPr>
                <w:color w:val="000000"/>
                <w:sz w:val="20"/>
                <w:szCs w:val="20"/>
                <w:lang w:val="en-US"/>
              </w:rPr>
            </w:pPr>
            <w:r w:rsidRPr="00C15EE1">
              <w:rPr>
                <w:color w:val="000000"/>
                <w:sz w:val="20"/>
                <w:szCs w:val="20"/>
                <w:lang w:val="en-US"/>
              </w:rPr>
              <w:t>Description of the study population</w:t>
            </w:r>
          </w:p>
        </w:tc>
        <w:tc>
          <w:tcPr>
            <w:tcW w:w="2020" w:type="dxa"/>
            <w:tcBorders>
              <w:top w:val="single" w:sz="4" w:space="0" w:color="auto"/>
              <w:bottom w:val="single" w:sz="4" w:space="0" w:color="auto"/>
            </w:tcBorders>
            <w:shd w:val="clear" w:color="auto" w:fill="auto"/>
            <w:vAlign w:val="center"/>
          </w:tcPr>
          <w:p w14:paraId="0D7496F7" w14:textId="77777777" w:rsidR="00D20095" w:rsidRPr="00C15EE1" w:rsidRDefault="00D20095" w:rsidP="001049C7">
            <w:pPr>
              <w:jc w:val="center"/>
              <w:rPr>
                <w:color w:val="000000"/>
                <w:sz w:val="20"/>
                <w:szCs w:val="20"/>
              </w:rPr>
            </w:pPr>
            <w:r w:rsidRPr="00C15EE1">
              <w:rPr>
                <w:color w:val="000000"/>
                <w:sz w:val="20"/>
                <w:szCs w:val="20"/>
              </w:rPr>
              <w:t>Statistical analysis</w:t>
            </w:r>
          </w:p>
        </w:tc>
        <w:tc>
          <w:tcPr>
            <w:tcW w:w="2020" w:type="dxa"/>
            <w:tcBorders>
              <w:top w:val="single" w:sz="4" w:space="0" w:color="auto"/>
              <w:bottom w:val="single" w:sz="4" w:space="0" w:color="auto"/>
            </w:tcBorders>
            <w:shd w:val="clear" w:color="auto" w:fill="auto"/>
            <w:vAlign w:val="center"/>
          </w:tcPr>
          <w:p w14:paraId="4CD03A00" w14:textId="77777777" w:rsidR="00D20095" w:rsidRPr="00C15EE1" w:rsidRDefault="00D20095" w:rsidP="001049C7">
            <w:pPr>
              <w:jc w:val="center"/>
              <w:rPr>
                <w:color w:val="000000"/>
                <w:sz w:val="20"/>
                <w:szCs w:val="20"/>
              </w:rPr>
            </w:pPr>
            <w:r w:rsidRPr="00C15EE1">
              <w:rPr>
                <w:color w:val="000000"/>
                <w:sz w:val="20"/>
                <w:szCs w:val="20"/>
              </w:rPr>
              <w:t>Total score</w:t>
            </w:r>
          </w:p>
        </w:tc>
      </w:tr>
      <w:tr w:rsidR="006354CC" w:rsidRPr="00C15EE1" w14:paraId="16190CAB" w14:textId="77777777" w:rsidTr="00D40F89">
        <w:trPr>
          <w:trHeight w:val="347"/>
        </w:trPr>
        <w:tc>
          <w:tcPr>
            <w:tcW w:w="2694" w:type="dxa"/>
            <w:shd w:val="clear" w:color="auto" w:fill="auto"/>
            <w:noWrap/>
          </w:tcPr>
          <w:p w14:paraId="5E0123E3" w14:textId="60C4E1A9" w:rsidR="006354CC" w:rsidRPr="00C15EE1" w:rsidRDefault="006354CC" w:rsidP="001F34ED">
            <w:pPr>
              <w:rPr>
                <w:sz w:val="20"/>
                <w:szCs w:val="20"/>
                <w:lang w:val="en-US"/>
              </w:rPr>
            </w:pPr>
            <w:r w:rsidRPr="00C15EE1">
              <w:rPr>
                <w:sz w:val="20"/>
                <w:szCs w:val="20"/>
              </w:rPr>
              <w:t>Hodgdon &amp; Beckett 1984</w:t>
            </w:r>
            <w:r w:rsidR="00055E11" w:rsidRPr="00C15EE1">
              <w:rPr>
                <w:sz w:val="20"/>
                <w:szCs w:val="20"/>
              </w:rPr>
              <w:fldChar w:fldCharType="begin"/>
            </w:r>
            <w:r w:rsidR="001F34ED" w:rsidRPr="00C15EE1">
              <w:rPr>
                <w:sz w:val="20"/>
                <w:szCs w:val="20"/>
              </w:rPr>
              <w:instrText xml:space="preserve"> ADDIN EN.CITE &lt;EndNote&gt;&lt;Cite&gt;&lt;Author&gt;Hodgdon&lt;/Author&gt;&lt;Year&gt;1984&lt;/Year&gt;&lt;RecNum&gt;18471&lt;/RecNum&gt;&lt;DisplayText&gt;&lt;style face="superscript"&gt;1&lt;/style&gt;&lt;/DisplayText&gt;&lt;record&gt;&lt;rec-number&gt;18471&lt;/rec-number&gt;&lt;foreign-keys&gt;&lt;key app="EN" db-id="zsrrfat96v0s95et0p95wpf0rdwvf9w2d9pt" timestamp="1634206787"&gt;18471&lt;/key&gt;&lt;/foreign-keys&gt;&lt;ref-type name="Report"&gt;27&lt;/ref-type&gt;&lt;contributors&gt;&lt;authors&gt;&lt;author&gt;Hodgdon, James A&lt;/author&gt;&lt;author&gt;Beckett, Marcie B&lt;/author&gt;&lt;/authors&gt;&lt;/contributors&gt;&lt;titles&gt;&lt;title&gt;Prediction of percent body fat for US Navy women from body circumferences and height&lt;/title&gt;&lt;/titles&gt;&lt;dates&gt;&lt;year&gt;1984&lt;/year&gt;&lt;/dates&gt;&lt;publisher&gt;NAVAL HEALTH RESEARCH CENTER SAN DIEGO CA&lt;/publisher&gt;&lt;urls&gt;&lt;/urls&gt;&lt;/record&gt;&lt;/Cite&gt;&lt;/EndNote&gt;</w:instrText>
            </w:r>
            <w:r w:rsidR="00055E11" w:rsidRPr="00C15EE1">
              <w:rPr>
                <w:sz w:val="20"/>
                <w:szCs w:val="20"/>
              </w:rPr>
              <w:fldChar w:fldCharType="separate"/>
            </w:r>
            <w:r w:rsidR="001F34ED" w:rsidRPr="00C15EE1">
              <w:rPr>
                <w:noProof/>
                <w:sz w:val="20"/>
                <w:szCs w:val="20"/>
                <w:vertAlign w:val="superscript"/>
              </w:rPr>
              <w:t>1</w:t>
            </w:r>
            <w:r w:rsidR="00055E11" w:rsidRPr="00C15EE1">
              <w:rPr>
                <w:sz w:val="20"/>
                <w:szCs w:val="20"/>
              </w:rPr>
              <w:fldChar w:fldCharType="end"/>
            </w:r>
          </w:p>
        </w:tc>
        <w:tc>
          <w:tcPr>
            <w:tcW w:w="2551" w:type="dxa"/>
            <w:shd w:val="clear" w:color="auto" w:fill="auto"/>
            <w:noWrap/>
            <w:vAlign w:val="center"/>
          </w:tcPr>
          <w:p w14:paraId="6CCA91A1" w14:textId="0D05E152" w:rsidR="006354CC" w:rsidRPr="00C15EE1" w:rsidRDefault="006354CC" w:rsidP="006354CC">
            <w:pPr>
              <w:spacing w:line="360" w:lineRule="auto"/>
              <w:jc w:val="center"/>
              <w:rPr>
                <w:color w:val="000000"/>
                <w:sz w:val="20"/>
                <w:szCs w:val="20"/>
                <w:lang w:val="en-US"/>
              </w:rPr>
            </w:pPr>
            <w:r w:rsidRPr="00C15EE1">
              <w:rPr>
                <w:color w:val="000000"/>
                <w:sz w:val="20"/>
                <w:szCs w:val="20"/>
                <w:lang w:val="en-US"/>
              </w:rPr>
              <w:t>AbC, AC, CC, ChC, FC, NC, ShC, SKF, TC, WrC</w:t>
            </w:r>
          </w:p>
        </w:tc>
        <w:tc>
          <w:tcPr>
            <w:tcW w:w="1559" w:type="dxa"/>
          </w:tcPr>
          <w:p w14:paraId="3241C959" w14:textId="35A1CFEC" w:rsidR="006354CC" w:rsidRPr="00C15EE1" w:rsidRDefault="006354CC" w:rsidP="006354CC">
            <w:pPr>
              <w:jc w:val="center"/>
              <w:rPr>
                <w:sz w:val="20"/>
                <w:szCs w:val="20"/>
                <w:lang w:val="en-US"/>
              </w:rPr>
            </w:pPr>
            <w:r w:rsidRPr="00C15EE1">
              <w:rPr>
                <w:sz w:val="20"/>
                <w:szCs w:val="20"/>
                <w:lang w:val="en-US"/>
              </w:rPr>
              <w:t>UWW</w:t>
            </w:r>
          </w:p>
        </w:tc>
        <w:tc>
          <w:tcPr>
            <w:tcW w:w="2020" w:type="dxa"/>
            <w:shd w:val="clear" w:color="auto" w:fill="auto"/>
            <w:noWrap/>
            <w:vAlign w:val="center"/>
          </w:tcPr>
          <w:p w14:paraId="20D6188D" w14:textId="1BB24F01" w:rsidR="006354CC" w:rsidRPr="00C15EE1" w:rsidRDefault="006354CC" w:rsidP="006354CC">
            <w:pPr>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50789C0F" w14:textId="228D8AAB" w:rsidR="006354CC" w:rsidRPr="00C15EE1" w:rsidRDefault="006354CC" w:rsidP="006354CC">
            <w:pPr>
              <w:jc w:val="center"/>
              <w:rPr>
                <w:color w:val="000000"/>
                <w:sz w:val="20"/>
                <w:szCs w:val="20"/>
                <w:lang w:val="en-US"/>
              </w:rPr>
            </w:pPr>
            <w:r w:rsidRPr="00C15EE1">
              <w:rPr>
                <w:color w:val="000000"/>
                <w:sz w:val="20"/>
                <w:szCs w:val="20"/>
                <w:lang w:val="en-US"/>
              </w:rPr>
              <w:t>0</w:t>
            </w:r>
          </w:p>
        </w:tc>
        <w:tc>
          <w:tcPr>
            <w:tcW w:w="2020" w:type="dxa"/>
            <w:shd w:val="clear" w:color="auto" w:fill="auto"/>
            <w:noWrap/>
            <w:vAlign w:val="center"/>
          </w:tcPr>
          <w:p w14:paraId="3E07C630" w14:textId="2B0D8988" w:rsidR="006354CC" w:rsidRPr="00C15EE1" w:rsidRDefault="006354CC" w:rsidP="006354CC">
            <w:pPr>
              <w:jc w:val="center"/>
              <w:rPr>
                <w:color w:val="000000"/>
                <w:sz w:val="20"/>
                <w:szCs w:val="20"/>
                <w:lang w:val="en-US"/>
              </w:rPr>
            </w:pPr>
            <w:r w:rsidRPr="00C15EE1">
              <w:rPr>
                <w:color w:val="000000"/>
                <w:sz w:val="20"/>
                <w:szCs w:val="20"/>
                <w:lang w:val="en-US"/>
              </w:rPr>
              <w:t>1</w:t>
            </w:r>
          </w:p>
        </w:tc>
        <w:tc>
          <w:tcPr>
            <w:tcW w:w="2020" w:type="dxa"/>
            <w:shd w:val="clear" w:color="auto" w:fill="auto"/>
            <w:noWrap/>
            <w:vAlign w:val="center"/>
          </w:tcPr>
          <w:p w14:paraId="4B4AF801" w14:textId="4161DDDA" w:rsidR="006354CC" w:rsidRPr="00C15EE1" w:rsidRDefault="006354CC" w:rsidP="006354CC">
            <w:pPr>
              <w:jc w:val="center"/>
              <w:rPr>
                <w:color w:val="000000"/>
                <w:sz w:val="20"/>
                <w:szCs w:val="20"/>
                <w:lang w:val="en-US"/>
              </w:rPr>
            </w:pPr>
            <w:r w:rsidRPr="00C15EE1">
              <w:rPr>
                <w:color w:val="000000"/>
                <w:sz w:val="20"/>
                <w:szCs w:val="20"/>
                <w:lang w:val="en-US"/>
              </w:rPr>
              <w:t>3</w:t>
            </w:r>
          </w:p>
        </w:tc>
      </w:tr>
      <w:tr w:rsidR="00D6134C" w:rsidRPr="00C15EE1" w14:paraId="6B75CACE" w14:textId="77777777" w:rsidTr="00D40F89">
        <w:trPr>
          <w:trHeight w:val="347"/>
        </w:trPr>
        <w:tc>
          <w:tcPr>
            <w:tcW w:w="2694" w:type="dxa"/>
            <w:shd w:val="clear" w:color="auto" w:fill="auto"/>
            <w:noWrap/>
          </w:tcPr>
          <w:p w14:paraId="6D8F7846" w14:textId="43F7E044" w:rsidR="00D6134C" w:rsidRPr="00C15EE1" w:rsidRDefault="00D6134C" w:rsidP="001F34ED">
            <w:pPr>
              <w:rPr>
                <w:sz w:val="20"/>
                <w:szCs w:val="20"/>
                <w:lang w:val="en-US"/>
              </w:rPr>
            </w:pPr>
            <w:r w:rsidRPr="00C15EE1">
              <w:rPr>
                <w:sz w:val="20"/>
                <w:szCs w:val="20"/>
                <w:lang w:val="en-US"/>
              </w:rPr>
              <w:t xml:space="preserve">Sloan, Burt </w:t>
            </w:r>
            <w:r w:rsidR="00F16CE1" w:rsidRPr="00C15EE1">
              <w:rPr>
                <w:sz w:val="20"/>
                <w:szCs w:val="20"/>
              </w:rPr>
              <w:t>&amp;</w:t>
            </w:r>
            <w:r w:rsidRPr="00C15EE1">
              <w:rPr>
                <w:sz w:val="20"/>
                <w:szCs w:val="20"/>
                <w:lang w:val="en-US"/>
              </w:rPr>
              <w:t xml:space="preserve"> Blyth 1962</w:t>
            </w:r>
            <w:r w:rsidR="00055E11" w:rsidRPr="00C15EE1">
              <w:rPr>
                <w:sz w:val="20"/>
                <w:szCs w:val="20"/>
                <w:lang w:val="en-US"/>
              </w:rPr>
              <w:fldChar w:fldCharType="begin"/>
            </w:r>
            <w:r w:rsidR="001F34ED" w:rsidRPr="00C15EE1">
              <w:rPr>
                <w:sz w:val="20"/>
                <w:szCs w:val="20"/>
                <w:lang w:val="en-US"/>
              </w:rPr>
              <w:instrText xml:space="preserve"> ADDIN EN.CITE &lt;EndNote&gt;&lt;Cite&gt;&lt;Author&gt;Sloan&lt;/Author&gt;&lt;Year&gt;1962&lt;/Year&gt;&lt;RecNum&gt;18450&lt;/RecNum&gt;&lt;DisplayText&gt;&lt;style face="superscript"&gt;2&lt;/style&gt;&lt;/DisplayText&gt;&lt;record&gt;&lt;rec-number&gt;18450&lt;/rec-number&gt;&lt;foreign-keys&gt;&lt;key app="EN" db-id="zsrrfat96v0s95et0p95wpf0rdwvf9w2d9pt" timestamp="1634205847"&gt;18450&lt;/key&gt;&lt;/foreign-keys&gt;&lt;ref-type name="Journal Article"&gt;17&lt;/ref-type&gt;&lt;contributors&gt;&lt;authors&gt;&lt;author&gt;Sloan, AW&lt;/author&gt;&lt;author&gt;Burt, JJ&lt;/author&gt;&lt;author&gt;Blyth, CS&lt;/author&gt;&lt;/authors&gt;&lt;/contributors&gt;&lt;titles&gt;&lt;title&gt;Estimation of body fat in young women&lt;/title&gt;&lt;secondary-title&gt;Journal of applied physiology&lt;/secondary-title&gt;&lt;/titles&gt;&lt;periodical&gt;&lt;full-title&gt;Journal of Applied Physiology&lt;/full-title&gt;&lt;/periodical&gt;&lt;pages&gt;967-970&lt;/pages&gt;&lt;volume&gt;17&lt;/volume&gt;&lt;number&gt;6&lt;/number&gt;&lt;dates&gt;&lt;year&gt;1962&lt;/year&gt;&lt;/dates&gt;&lt;isbn&gt;8750-7587&lt;/isbn&gt;&lt;urls&gt;&lt;/urls&gt;&lt;/record&gt;&lt;/Cite&gt;&lt;/EndNote&gt;</w:instrText>
            </w:r>
            <w:r w:rsidR="00055E11" w:rsidRPr="00C15EE1">
              <w:rPr>
                <w:sz w:val="20"/>
                <w:szCs w:val="20"/>
                <w:lang w:val="en-US"/>
              </w:rPr>
              <w:fldChar w:fldCharType="separate"/>
            </w:r>
            <w:r w:rsidR="001F34ED" w:rsidRPr="00C15EE1">
              <w:rPr>
                <w:noProof/>
                <w:sz w:val="20"/>
                <w:szCs w:val="20"/>
                <w:vertAlign w:val="superscript"/>
                <w:lang w:val="en-US"/>
              </w:rPr>
              <w:t>2</w:t>
            </w:r>
            <w:r w:rsidR="00055E11" w:rsidRPr="00C15EE1">
              <w:rPr>
                <w:sz w:val="20"/>
                <w:szCs w:val="20"/>
                <w:lang w:val="en-US"/>
              </w:rPr>
              <w:fldChar w:fldCharType="end"/>
            </w:r>
          </w:p>
        </w:tc>
        <w:tc>
          <w:tcPr>
            <w:tcW w:w="2551" w:type="dxa"/>
            <w:shd w:val="clear" w:color="auto" w:fill="auto"/>
            <w:noWrap/>
            <w:vAlign w:val="center"/>
          </w:tcPr>
          <w:p w14:paraId="3405F7F6" w14:textId="76E9EC89" w:rsidR="00D6134C" w:rsidRPr="00C15EE1" w:rsidRDefault="00D6134C" w:rsidP="00D6134C">
            <w:pPr>
              <w:spacing w:line="360" w:lineRule="auto"/>
              <w:jc w:val="center"/>
              <w:rPr>
                <w:color w:val="000000"/>
                <w:sz w:val="20"/>
                <w:szCs w:val="20"/>
                <w:lang w:val="en-US"/>
              </w:rPr>
            </w:pPr>
            <w:r w:rsidRPr="00C15EE1">
              <w:rPr>
                <w:color w:val="000000"/>
                <w:sz w:val="20"/>
                <w:szCs w:val="20"/>
                <w:lang w:val="en-US"/>
              </w:rPr>
              <w:t>AC, ChC, GlC, TC, WC, SKF</w:t>
            </w:r>
          </w:p>
        </w:tc>
        <w:tc>
          <w:tcPr>
            <w:tcW w:w="1559" w:type="dxa"/>
          </w:tcPr>
          <w:p w14:paraId="64066CCF" w14:textId="07242AE0" w:rsidR="00D6134C" w:rsidRPr="00C15EE1" w:rsidRDefault="00D6134C" w:rsidP="00D6134C">
            <w:pPr>
              <w:jc w:val="center"/>
              <w:rPr>
                <w:sz w:val="20"/>
                <w:szCs w:val="20"/>
              </w:rPr>
            </w:pPr>
            <w:r w:rsidRPr="00C15EE1">
              <w:rPr>
                <w:sz w:val="20"/>
                <w:szCs w:val="20"/>
                <w:lang w:val="en-US"/>
              </w:rPr>
              <w:t>UWW</w:t>
            </w:r>
          </w:p>
        </w:tc>
        <w:tc>
          <w:tcPr>
            <w:tcW w:w="2020" w:type="dxa"/>
            <w:shd w:val="clear" w:color="auto" w:fill="auto"/>
            <w:noWrap/>
            <w:vAlign w:val="center"/>
          </w:tcPr>
          <w:p w14:paraId="6589363C" w14:textId="118D8475" w:rsidR="00D6134C" w:rsidRPr="00C15EE1" w:rsidRDefault="00D6134C" w:rsidP="00D6134C">
            <w:pPr>
              <w:jc w:val="center"/>
              <w:rPr>
                <w:color w:val="000000"/>
                <w:sz w:val="20"/>
                <w:szCs w:val="20"/>
                <w:lang w:val="en-US"/>
              </w:rPr>
            </w:pPr>
            <w:r w:rsidRPr="00C15EE1">
              <w:rPr>
                <w:color w:val="000000"/>
                <w:sz w:val="20"/>
                <w:szCs w:val="20"/>
                <w:lang w:val="en-US"/>
              </w:rPr>
              <w:t>1</w:t>
            </w:r>
          </w:p>
        </w:tc>
        <w:tc>
          <w:tcPr>
            <w:tcW w:w="2020" w:type="dxa"/>
            <w:shd w:val="clear" w:color="auto" w:fill="auto"/>
            <w:noWrap/>
            <w:vAlign w:val="center"/>
          </w:tcPr>
          <w:p w14:paraId="5BF2915C" w14:textId="7D1F2F01" w:rsidR="00D6134C" w:rsidRPr="00C15EE1" w:rsidRDefault="00D6134C" w:rsidP="00D6134C">
            <w:pPr>
              <w:jc w:val="center"/>
              <w:rPr>
                <w:color w:val="000000"/>
                <w:sz w:val="20"/>
                <w:szCs w:val="20"/>
                <w:lang w:val="en-US"/>
              </w:rPr>
            </w:pPr>
            <w:r w:rsidRPr="00C15EE1">
              <w:rPr>
                <w:color w:val="000000"/>
                <w:sz w:val="20"/>
                <w:szCs w:val="20"/>
                <w:lang w:val="en-US"/>
              </w:rPr>
              <w:t>1</w:t>
            </w:r>
          </w:p>
        </w:tc>
        <w:tc>
          <w:tcPr>
            <w:tcW w:w="2020" w:type="dxa"/>
            <w:shd w:val="clear" w:color="auto" w:fill="auto"/>
            <w:noWrap/>
            <w:vAlign w:val="center"/>
          </w:tcPr>
          <w:p w14:paraId="03BF500A" w14:textId="305B238A" w:rsidR="00D6134C" w:rsidRPr="00C15EE1" w:rsidRDefault="00D6134C" w:rsidP="00D6134C">
            <w:pPr>
              <w:jc w:val="center"/>
              <w:rPr>
                <w:color w:val="000000"/>
                <w:sz w:val="20"/>
                <w:szCs w:val="20"/>
                <w:lang w:val="en-US"/>
              </w:rPr>
            </w:pPr>
            <w:r w:rsidRPr="00C15EE1">
              <w:rPr>
                <w:color w:val="000000"/>
                <w:sz w:val="20"/>
                <w:szCs w:val="20"/>
                <w:lang w:val="en-US"/>
              </w:rPr>
              <w:t>1</w:t>
            </w:r>
          </w:p>
        </w:tc>
        <w:tc>
          <w:tcPr>
            <w:tcW w:w="2020" w:type="dxa"/>
            <w:shd w:val="clear" w:color="auto" w:fill="auto"/>
            <w:noWrap/>
            <w:vAlign w:val="center"/>
          </w:tcPr>
          <w:p w14:paraId="5D6E4C66" w14:textId="336F2772" w:rsidR="00D6134C" w:rsidRPr="00C15EE1" w:rsidRDefault="00D6134C" w:rsidP="00D6134C">
            <w:pPr>
              <w:jc w:val="center"/>
              <w:rPr>
                <w:color w:val="000000"/>
                <w:sz w:val="20"/>
                <w:szCs w:val="20"/>
                <w:lang w:val="en-US"/>
              </w:rPr>
            </w:pPr>
            <w:r w:rsidRPr="00C15EE1">
              <w:rPr>
                <w:color w:val="000000"/>
                <w:sz w:val="20"/>
                <w:szCs w:val="20"/>
                <w:lang w:val="en-US"/>
              </w:rPr>
              <w:t>3</w:t>
            </w:r>
          </w:p>
        </w:tc>
      </w:tr>
      <w:tr w:rsidR="002D10D0" w:rsidRPr="00C15EE1" w14:paraId="5D826F0B" w14:textId="77777777" w:rsidTr="00D40F89">
        <w:trPr>
          <w:trHeight w:val="347"/>
        </w:trPr>
        <w:tc>
          <w:tcPr>
            <w:tcW w:w="2694" w:type="dxa"/>
            <w:shd w:val="clear" w:color="auto" w:fill="auto"/>
            <w:noWrap/>
          </w:tcPr>
          <w:p w14:paraId="09BD310E" w14:textId="1F2CAAA5" w:rsidR="002D10D0" w:rsidRPr="00C15EE1" w:rsidRDefault="002D10D0" w:rsidP="001F34ED">
            <w:pPr>
              <w:rPr>
                <w:sz w:val="20"/>
                <w:szCs w:val="20"/>
              </w:rPr>
            </w:pPr>
            <w:r w:rsidRPr="00C15EE1">
              <w:rPr>
                <w:sz w:val="20"/>
                <w:szCs w:val="20"/>
                <w:lang w:val="en-US"/>
              </w:rPr>
              <w:t>Durnin &amp; Rahaman 1967</w:t>
            </w:r>
            <w:r w:rsidR="00D95ED5" w:rsidRPr="00C15EE1">
              <w:rPr>
                <w:sz w:val="20"/>
                <w:szCs w:val="20"/>
                <w:lang w:val="en-US"/>
              </w:rPr>
              <w:fldChar w:fldCharType="begin"/>
            </w:r>
            <w:r w:rsidR="001F34ED" w:rsidRPr="00C15EE1">
              <w:rPr>
                <w:sz w:val="20"/>
                <w:szCs w:val="20"/>
                <w:lang w:val="en-US"/>
              </w:rPr>
              <w:instrText xml:space="preserve"> ADDIN EN.CITE &lt;EndNote&gt;&lt;Cite&gt;&lt;Author&gt;Durnin&lt;/Author&gt;&lt;Year&gt;1967&lt;/Year&gt;&lt;RecNum&gt;18444&lt;/RecNum&gt;&lt;DisplayText&gt;&lt;style face="superscript"&gt;3&lt;/style&gt;&lt;/DisplayText&gt;&lt;record&gt;&lt;rec-number&gt;18444&lt;/rec-number&gt;&lt;foreign-keys&gt;&lt;key app="EN" db-id="zsrrfat96v0s95et0p95wpf0rdwvf9w2d9pt" timestamp="1634205318"&gt;18444&lt;/key&gt;&lt;/foreign-keys&gt;&lt;ref-type name="Journal Article"&gt;17&lt;/ref-type&gt;&lt;contributors&gt;&lt;authors&gt;&lt;author&gt;Durnin, JVGA&lt;/author&gt;&lt;author&gt;Rahaman, Mi M&lt;/author&gt;&lt;/authors&gt;&lt;/contributors&gt;&lt;titles&gt;&lt;title&gt;The assessment of the amount of fat in the human body from measurements of skinfold thickness&lt;/title&gt;&lt;secondary-title&gt;British journal of Nutrition&lt;/secondary-title&gt;&lt;/titles&gt;&lt;periodical&gt;&lt;full-title&gt;British Journal of Nutrition&lt;/full-title&gt;&lt;/periodical&gt;&lt;pages&gt;681-689&lt;/pages&gt;&lt;volume&gt;21&lt;/volume&gt;&lt;number&gt;3&lt;/number&gt;&lt;dates&gt;&lt;year&gt;1967&lt;/year&gt;&lt;/dates&gt;&lt;isbn&gt;1475-2662&lt;/isbn&gt;&lt;urls&gt;&lt;/urls&gt;&lt;/record&gt;&lt;/Cite&gt;&lt;/EndNote&gt;</w:instrText>
            </w:r>
            <w:r w:rsidR="00D95ED5" w:rsidRPr="00C15EE1">
              <w:rPr>
                <w:sz w:val="20"/>
                <w:szCs w:val="20"/>
                <w:lang w:val="en-US"/>
              </w:rPr>
              <w:fldChar w:fldCharType="separate"/>
            </w:r>
            <w:r w:rsidR="001F34ED" w:rsidRPr="00C15EE1">
              <w:rPr>
                <w:noProof/>
                <w:sz w:val="20"/>
                <w:szCs w:val="20"/>
                <w:vertAlign w:val="superscript"/>
                <w:lang w:val="en-US"/>
              </w:rPr>
              <w:t>3</w:t>
            </w:r>
            <w:r w:rsidR="00D95ED5" w:rsidRPr="00C15EE1">
              <w:rPr>
                <w:sz w:val="20"/>
                <w:szCs w:val="20"/>
                <w:lang w:val="en-US"/>
              </w:rPr>
              <w:fldChar w:fldCharType="end"/>
            </w:r>
          </w:p>
        </w:tc>
        <w:tc>
          <w:tcPr>
            <w:tcW w:w="2551" w:type="dxa"/>
            <w:shd w:val="clear" w:color="auto" w:fill="auto"/>
            <w:noWrap/>
            <w:vAlign w:val="center"/>
          </w:tcPr>
          <w:p w14:paraId="3A0F8F86" w14:textId="57D98696" w:rsidR="002D10D0" w:rsidRPr="00C15EE1" w:rsidRDefault="002D10D0" w:rsidP="002D10D0">
            <w:pPr>
              <w:spacing w:line="360" w:lineRule="auto"/>
              <w:jc w:val="center"/>
              <w:rPr>
                <w:color w:val="000000"/>
                <w:sz w:val="20"/>
                <w:szCs w:val="20"/>
                <w:lang w:val="en-US"/>
              </w:rPr>
            </w:pPr>
            <w:r w:rsidRPr="00C15EE1">
              <w:rPr>
                <w:color w:val="000000"/>
                <w:sz w:val="20"/>
                <w:szCs w:val="20"/>
                <w:lang w:val="en-US"/>
              </w:rPr>
              <w:t>AC,</w:t>
            </w:r>
            <w:r w:rsidR="00557B0D" w:rsidRPr="00C15EE1">
              <w:rPr>
                <w:color w:val="000000"/>
                <w:sz w:val="20"/>
                <w:szCs w:val="20"/>
                <w:lang w:val="en-US"/>
              </w:rPr>
              <w:t xml:space="preserve"> </w:t>
            </w:r>
            <w:r w:rsidRPr="00C15EE1">
              <w:rPr>
                <w:color w:val="000000"/>
                <w:sz w:val="20"/>
                <w:szCs w:val="20"/>
                <w:lang w:val="en-US"/>
              </w:rPr>
              <w:t>Bi-acromial D, Bi-iliac D, CC, SKF, TC</w:t>
            </w:r>
          </w:p>
        </w:tc>
        <w:tc>
          <w:tcPr>
            <w:tcW w:w="1559" w:type="dxa"/>
          </w:tcPr>
          <w:p w14:paraId="0201CC51" w14:textId="7B18E56A" w:rsidR="002D10D0" w:rsidRPr="00C15EE1" w:rsidRDefault="002D10D0" w:rsidP="002D10D0">
            <w:pPr>
              <w:jc w:val="center"/>
              <w:rPr>
                <w:sz w:val="20"/>
                <w:szCs w:val="20"/>
              </w:rPr>
            </w:pPr>
            <w:r w:rsidRPr="00C15EE1">
              <w:rPr>
                <w:sz w:val="20"/>
                <w:szCs w:val="20"/>
              </w:rPr>
              <w:t>UWW</w:t>
            </w:r>
          </w:p>
        </w:tc>
        <w:tc>
          <w:tcPr>
            <w:tcW w:w="2020" w:type="dxa"/>
            <w:shd w:val="clear" w:color="auto" w:fill="auto"/>
            <w:noWrap/>
            <w:vAlign w:val="center"/>
          </w:tcPr>
          <w:p w14:paraId="1A080197" w14:textId="05261643" w:rsidR="002D10D0" w:rsidRPr="00C15EE1" w:rsidRDefault="002D10D0" w:rsidP="002D10D0">
            <w:pPr>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4031C03F" w14:textId="2130BA78" w:rsidR="002D10D0" w:rsidRPr="00C15EE1" w:rsidRDefault="002D10D0" w:rsidP="002D10D0">
            <w:pPr>
              <w:jc w:val="center"/>
              <w:rPr>
                <w:color w:val="000000"/>
                <w:sz w:val="20"/>
                <w:szCs w:val="20"/>
                <w:lang w:val="en-US"/>
              </w:rPr>
            </w:pPr>
            <w:r w:rsidRPr="00C15EE1">
              <w:rPr>
                <w:color w:val="000000"/>
                <w:sz w:val="20"/>
                <w:szCs w:val="20"/>
                <w:lang w:val="en-US"/>
              </w:rPr>
              <w:t>1</w:t>
            </w:r>
          </w:p>
        </w:tc>
        <w:tc>
          <w:tcPr>
            <w:tcW w:w="2020" w:type="dxa"/>
            <w:shd w:val="clear" w:color="auto" w:fill="auto"/>
            <w:noWrap/>
            <w:vAlign w:val="center"/>
          </w:tcPr>
          <w:p w14:paraId="4FA8F8D1" w14:textId="656E54EC" w:rsidR="002D10D0" w:rsidRPr="00C15EE1" w:rsidRDefault="002D10D0" w:rsidP="002D10D0">
            <w:pPr>
              <w:jc w:val="center"/>
              <w:rPr>
                <w:color w:val="000000"/>
                <w:sz w:val="20"/>
                <w:szCs w:val="20"/>
                <w:lang w:val="en-US"/>
              </w:rPr>
            </w:pPr>
            <w:r w:rsidRPr="00C15EE1">
              <w:rPr>
                <w:color w:val="000000"/>
                <w:sz w:val="20"/>
                <w:szCs w:val="20"/>
                <w:lang w:val="en-US"/>
              </w:rPr>
              <w:t>1</w:t>
            </w:r>
          </w:p>
        </w:tc>
        <w:tc>
          <w:tcPr>
            <w:tcW w:w="2020" w:type="dxa"/>
            <w:shd w:val="clear" w:color="auto" w:fill="auto"/>
            <w:noWrap/>
            <w:vAlign w:val="center"/>
          </w:tcPr>
          <w:p w14:paraId="205E5227" w14:textId="54BCDEF0" w:rsidR="002D10D0" w:rsidRPr="00C15EE1" w:rsidRDefault="002D10D0" w:rsidP="002D10D0">
            <w:pPr>
              <w:jc w:val="center"/>
              <w:rPr>
                <w:color w:val="000000"/>
                <w:sz w:val="20"/>
                <w:szCs w:val="20"/>
                <w:lang w:val="en-US"/>
              </w:rPr>
            </w:pPr>
            <w:r w:rsidRPr="00C15EE1">
              <w:rPr>
                <w:color w:val="000000"/>
                <w:sz w:val="20"/>
                <w:szCs w:val="20"/>
                <w:lang w:val="en-US"/>
              </w:rPr>
              <w:t>4</w:t>
            </w:r>
          </w:p>
        </w:tc>
      </w:tr>
      <w:tr w:rsidR="002E0211" w:rsidRPr="00C15EE1" w14:paraId="170A7A96" w14:textId="77777777" w:rsidTr="00D40F89">
        <w:trPr>
          <w:trHeight w:val="347"/>
        </w:trPr>
        <w:tc>
          <w:tcPr>
            <w:tcW w:w="2694" w:type="dxa"/>
            <w:shd w:val="clear" w:color="auto" w:fill="auto"/>
            <w:noWrap/>
          </w:tcPr>
          <w:p w14:paraId="249142B0" w14:textId="6345CCD9" w:rsidR="002E0211" w:rsidRPr="00C15EE1" w:rsidRDefault="002E0211" w:rsidP="001F34ED">
            <w:pPr>
              <w:rPr>
                <w:sz w:val="20"/>
                <w:szCs w:val="20"/>
                <w:lang w:val="en-US"/>
              </w:rPr>
            </w:pPr>
            <w:r w:rsidRPr="00C15EE1">
              <w:rPr>
                <w:sz w:val="20"/>
                <w:szCs w:val="20"/>
                <w:lang w:val="en-GB"/>
              </w:rPr>
              <w:t>Erselcan</w:t>
            </w:r>
            <w:r w:rsidRPr="00C15EE1">
              <w:rPr>
                <w:sz w:val="20"/>
                <w:szCs w:val="20"/>
                <w:lang w:val="en-US"/>
              </w:rPr>
              <w:t xml:space="preserve"> et al. 2000</w:t>
            </w:r>
            <w:r w:rsidRPr="00C15EE1">
              <w:rPr>
                <w:sz w:val="20"/>
                <w:szCs w:val="20"/>
                <w:lang w:val="en-US"/>
              </w:rPr>
              <w:fldChar w:fldCharType="begin"/>
            </w:r>
            <w:r w:rsidR="001F34ED" w:rsidRPr="00C15EE1">
              <w:rPr>
                <w:sz w:val="20"/>
                <w:szCs w:val="20"/>
                <w:lang w:val="en-US"/>
              </w:rPr>
              <w:instrText xml:space="preserve"> ADDIN EN.CITE &lt;EndNote&gt;&lt;Cite&gt;&lt;Author&gt;Erselcan&lt;/Author&gt;&lt;Year&gt;2000&lt;/Year&gt;&lt;RecNum&gt;17475&lt;/RecNum&gt;&lt;DisplayText&gt;&lt;style face="superscript"&gt;4&lt;/style&gt;&lt;/DisplayText&gt;&lt;record&gt;&lt;rec-number&gt;17475&lt;/rec-number&gt;&lt;foreign-keys&gt;&lt;key app="EN" db-id="zsrrfat96v0s95et0p95wpf0rdwvf9w2d9pt" timestamp="1576706482"&gt;17475&lt;/key&gt;&lt;/foreign-keys&gt;&lt;ref-type name="Journal Article"&gt;17&lt;/ref-type&gt;&lt;contributors&gt;&lt;authors&gt;&lt;author&gt;Erselcan, T.&lt;/author&gt;&lt;author&gt;Candan, F.&lt;/author&gt;&lt;author&gt;Saruhan, S.&lt;/author&gt;&lt;author&gt;Ayca, T.&lt;/author&gt;&lt;/authors&gt;&lt;/contributors&gt;&lt;titles&gt;&lt;title&gt;Comparison of body composition analysis methods in clinical routine&lt;/title&gt;&lt;secondary-title&gt;Annals of Nutrition and Metabolism&lt;/secondary-title&gt;&lt;/titles&gt;&lt;periodical&gt;&lt;full-title&gt;Annals of Nutrition and Metabolism&lt;/full-title&gt;&lt;/periodical&gt;&lt;pages&gt;243-248&lt;/pages&gt;&lt;volume&gt;44&lt;/volume&gt;&lt;number&gt;5-6&lt;/number&gt;&lt;dates&gt;&lt;year&gt;2000&lt;/year&gt;&lt;pub-dates&gt;&lt;date&gt;Sep-Dec&lt;/date&gt;&lt;/pub-dates&gt;&lt;/dates&gt;&lt;isbn&gt;0250-6807&lt;/isbn&gt;&lt;accession-num&gt;WOS:000166272200011&lt;/accession-num&gt;&lt;urls&gt;&lt;related-urls&gt;&lt;url&gt;&amp;lt;Go to ISI&amp;gt;://WOS:000166272200011&lt;/url&gt;&lt;/related-urls&gt;&lt;/urls&gt;&lt;electronic-resource-num&gt;10.1159/000046691&lt;/electronic-resource-num&gt;&lt;/record&gt;&lt;/Cite&gt;&lt;/EndNote&gt;</w:instrText>
            </w:r>
            <w:r w:rsidRPr="00C15EE1">
              <w:rPr>
                <w:sz w:val="20"/>
                <w:szCs w:val="20"/>
                <w:lang w:val="en-US"/>
              </w:rPr>
              <w:fldChar w:fldCharType="separate"/>
            </w:r>
            <w:r w:rsidR="001F34ED" w:rsidRPr="00C15EE1">
              <w:rPr>
                <w:noProof/>
                <w:sz w:val="20"/>
                <w:szCs w:val="20"/>
                <w:vertAlign w:val="superscript"/>
                <w:lang w:val="en-US"/>
              </w:rPr>
              <w:t>4</w:t>
            </w:r>
            <w:r w:rsidRPr="00C15EE1">
              <w:rPr>
                <w:sz w:val="20"/>
                <w:szCs w:val="20"/>
                <w:lang w:val="en-US"/>
              </w:rPr>
              <w:fldChar w:fldCharType="end"/>
            </w:r>
          </w:p>
        </w:tc>
        <w:tc>
          <w:tcPr>
            <w:tcW w:w="2551" w:type="dxa"/>
            <w:shd w:val="clear" w:color="auto" w:fill="auto"/>
            <w:noWrap/>
            <w:vAlign w:val="center"/>
          </w:tcPr>
          <w:p w14:paraId="73B81AAC" w14:textId="59F2D045" w:rsidR="002E0211" w:rsidRPr="00C15EE1" w:rsidRDefault="002E0211" w:rsidP="002E0211">
            <w:pPr>
              <w:spacing w:line="360" w:lineRule="auto"/>
              <w:jc w:val="center"/>
              <w:rPr>
                <w:color w:val="000000"/>
                <w:sz w:val="20"/>
                <w:szCs w:val="20"/>
                <w:lang w:val="en-US"/>
              </w:rPr>
            </w:pPr>
            <w:r w:rsidRPr="00C15EE1">
              <w:rPr>
                <w:sz w:val="20"/>
                <w:szCs w:val="20"/>
                <w:lang w:val="en-US"/>
              </w:rPr>
              <w:t>BIA, SKF</w:t>
            </w:r>
          </w:p>
        </w:tc>
        <w:tc>
          <w:tcPr>
            <w:tcW w:w="1559" w:type="dxa"/>
            <w:vAlign w:val="center"/>
          </w:tcPr>
          <w:p w14:paraId="78E43649" w14:textId="532CD536" w:rsidR="002E0211" w:rsidRPr="00C15EE1" w:rsidRDefault="002E0211" w:rsidP="002E0211">
            <w:pPr>
              <w:jc w:val="center"/>
              <w:rPr>
                <w:sz w:val="20"/>
                <w:szCs w:val="20"/>
              </w:rPr>
            </w:pPr>
            <w:r w:rsidRPr="00C15EE1">
              <w:rPr>
                <w:color w:val="000000"/>
                <w:sz w:val="20"/>
                <w:szCs w:val="20"/>
                <w:lang w:val="en-US"/>
              </w:rPr>
              <w:t>DXA</w:t>
            </w:r>
          </w:p>
        </w:tc>
        <w:tc>
          <w:tcPr>
            <w:tcW w:w="2020" w:type="dxa"/>
            <w:shd w:val="clear" w:color="auto" w:fill="auto"/>
            <w:noWrap/>
            <w:vAlign w:val="center"/>
          </w:tcPr>
          <w:p w14:paraId="66038DD2" w14:textId="79FC52E7" w:rsidR="002E0211" w:rsidRPr="00C15EE1" w:rsidRDefault="002E0211" w:rsidP="002E0211">
            <w:pPr>
              <w:jc w:val="center"/>
              <w:rPr>
                <w:color w:val="000000"/>
                <w:sz w:val="20"/>
                <w:szCs w:val="20"/>
                <w:lang w:val="en-US"/>
              </w:rPr>
            </w:pPr>
            <w:r w:rsidRPr="00C15EE1">
              <w:rPr>
                <w:color w:val="000000"/>
                <w:sz w:val="20"/>
                <w:szCs w:val="20"/>
                <w:lang w:val="en-US"/>
              </w:rPr>
              <w:t>1</w:t>
            </w:r>
          </w:p>
        </w:tc>
        <w:tc>
          <w:tcPr>
            <w:tcW w:w="2020" w:type="dxa"/>
            <w:shd w:val="clear" w:color="auto" w:fill="auto"/>
            <w:noWrap/>
            <w:vAlign w:val="center"/>
          </w:tcPr>
          <w:p w14:paraId="3164A282" w14:textId="60056366" w:rsidR="002E0211" w:rsidRPr="00C15EE1" w:rsidRDefault="002E0211" w:rsidP="002E0211">
            <w:pPr>
              <w:jc w:val="center"/>
              <w:rPr>
                <w:color w:val="000000"/>
                <w:sz w:val="20"/>
                <w:szCs w:val="20"/>
                <w:lang w:val="en-US"/>
              </w:rPr>
            </w:pPr>
            <w:r w:rsidRPr="00C15EE1">
              <w:rPr>
                <w:color w:val="000000"/>
                <w:sz w:val="20"/>
                <w:szCs w:val="20"/>
                <w:lang w:val="en-US"/>
              </w:rPr>
              <w:t>1</w:t>
            </w:r>
          </w:p>
        </w:tc>
        <w:tc>
          <w:tcPr>
            <w:tcW w:w="2020" w:type="dxa"/>
            <w:shd w:val="clear" w:color="auto" w:fill="auto"/>
            <w:noWrap/>
            <w:vAlign w:val="center"/>
          </w:tcPr>
          <w:p w14:paraId="7CBB1A4F" w14:textId="49C32715" w:rsidR="002E0211" w:rsidRPr="00C15EE1" w:rsidRDefault="002E0211" w:rsidP="002E0211">
            <w:pPr>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30ED34AC" w14:textId="5EBF211A" w:rsidR="002E0211" w:rsidRPr="00C15EE1" w:rsidRDefault="002E0211" w:rsidP="002E0211">
            <w:pPr>
              <w:jc w:val="center"/>
              <w:rPr>
                <w:color w:val="000000"/>
                <w:sz w:val="20"/>
                <w:szCs w:val="20"/>
                <w:lang w:val="en-US"/>
              </w:rPr>
            </w:pPr>
            <w:r w:rsidRPr="00C15EE1">
              <w:rPr>
                <w:color w:val="000000"/>
                <w:sz w:val="20"/>
                <w:szCs w:val="20"/>
                <w:lang w:val="en-US"/>
              </w:rPr>
              <w:t>4</w:t>
            </w:r>
          </w:p>
        </w:tc>
      </w:tr>
      <w:tr w:rsidR="00CB72D0" w:rsidRPr="00C15EE1" w14:paraId="48B76B9E" w14:textId="77777777" w:rsidTr="00D40F89">
        <w:trPr>
          <w:trHeight w:val="347"/>
        </w:trPr>
        <w:tc>
          <w:tcPr>
            <w:tcW w:w="2694" w:type="dxa"/>
            <w:shd w:val="clear" w:color="auto" w:fill="auto"/>
            <w:noWrap/>
          </w:tcPr>
          <w:p w14:paraId="33A75AA0" w14:textId="4557AF68" w:rsidR="00CB72D0" w:rsidRPr="00C15EE1" w:rsidRDefault="00CB72D0" w:rsidP="001F34ED">
            <w:pPr>
              <w:rPr>
                <w:sz w:val="20"/>
                <w:szCs w:val="20"/>
                <w:lang w:val="en-US"/>
              </w:rPr>
            </w:pPr>
            <w:r w:rsidRPr="00C15EE1">
              <w:rPr>
                <w:sz w:val="20"/>
                <w:szCs w:val="20"/>
                <w:lang w:val="en-US"/>
              </w:rPr>
              <w:t>Eston et al. 2005</w:t>
            </w:r>
            <w:r w:rsidRPr="00C15EE1">
              <w:rPr>
                <w:sz w:val="20"/>
                <w:szCs w:val="20"/>
                <w:lang w:val="en-US"/>
              </w:rPr>
              <w:fldChar w:fldCharType="begin"/>
            </w:r>
            <w:r w:rsidR="001F34ED" w:rsidRPr="00C15EE1">
              <w:rPr>
                <w:sz w:val="20"/>
                <w:szCs w:val="20"/>
                <w:lang w:val="en-US"/>
              </w:rPr>
              <w:instrText xml:space="preserve"> ADDIN EN.CITE &lt;EndNote&gt;&lt;Cite&gt;&lt;Author&gt;Eston&lt;/Author&gt;&lt;Year&gt;2005&lt;/Year&gt;&lt;RecNum&gt;16848&lt;/RecNum&gt;&lt;DisplayText&gt;&lt;style face="superscript"&gt;5&lt;/style&gt;&lt;/DisplayText&gt;&lt;record&gt;&lt;rec-number&gt;16848&lt;/rec-number&gt;&lt;foreign-keys&gt;&lt;key app="EN" db-id="zsrrfat96v0s95et0p95wpf0rdwvf9w2d9pt" timestamp="1576706443"&gt;16848&lt;/key&gt;&lt;/foreign-keys&gt;&lt;ref-type name="Journal Article"&gt;17&lt;/ref-type&gt;&lt;contributors&gt;&lt;authors&gt;&lt;author&gt;Eston, R. G.&lt;/author&gt;&lt;author&gt;Rowlands, A. V.&lt;/author&gt;&lt;author&gt;Charlesworth, S.&lt;/author&gt;&lt;author&gt;Davies, A.&lt;/author&gt;&lt;author&gt;Hoppitt, T.&lt;/author&gt;&lt;/authors&gt;&lt;/contributors&gt;&lt;titles&gt;&lt;title&gt;Prediction of DXA-determined whole body fat from skinfolds: importance of including skinfolds from the thigh and calf in young, healthy men and women&lt;/title&gt;&lt;secondary-title&gt;European Journal of Clinical Nutrition&lt;/secondary-title&gt;&lt;/titles&gt;&lt;periodical&gt;&lt;full-title&gt;European Journal of Clinical Nutrition&lt;/full-title&gt;&lt;/periodical&gt;&lt;pages&gt;695-702&lt;/pages&gt;&lt;volume&gt;59&lt;/volume&gt;&lt;number&gt;5&lt;/number&gt;&lt;dates&gt;&lt;year&gt;2005&lt;/year&gt;&lt;pub-dates&gt;&lt;date&gt;May&lt;/date&gt;&lt;/pub-dates&gt;&lt;/dates&gt;&lt;isbn&gt;0954-3007&lt;/isbn&gt;&lt;accession-num&gt;WOS:000228833900010&lt;/accession-num&gt;&lt;urls&gt;&lt;related-urls&gt;&lt;url&gt;&amp;lt;Go to ISI&amp;gt;://WOS:000228833900010&lt;/url&gt;&lt;/related-urls&gt;&lt;/urls&gt;&lt;electronic-resource-num&gt;10.1038/sj.ejcn.1602131&lt;/electronic-resource-num&gt;&lt;/record&gt;&lt;/Cite&gt;&lt;/EndNote&gt;</w:instrText>
            </w:r>
            <w:r w:rsidRPr="00C15EE1">
              <w:rPr>
                <w:sz w:val="20"/>
                <w:szCs w:val="20"/>
                <w:lang w:val="en-US"/>
              </w:rPr>
              <w:fldChar w:fldCharType="separate"/>
            </w:r>
            <w:r w:rsidR="001F34ED" w:rsidRPr="00C15EE1">
              <w:rPr>
                <w:noProof/>
                <w:sz w:val="20"/>
                <w:szCs w:val="20"/>
                <w:vertAlign w:val="superscript"/>
                <w:lang w:val="en-US"/>
              </w:rPr>
              <w:t>5</w:t>
            </w:r>
            <w:r w:rsidRPr="00C15EE1">
              <w:rPr>
                <w:sz w:val="20"/>
                <w:szCs w:val="20"/>
                <w:lang w:val="en-US"/>
              </w:rPr>
              <w:fldChar w:fldCharType="end"/>
            </w:r>
          </w:p>
        </w:tc>
        <w:tc>
          <w:tcPr>
            <w:tcW w:w="2551" w:type="dxa"/>
            <w:shd w:val="clear" w:color="auto" w:fill="auto"/>
            <w:noWrap/>
            <w:vAlign w:val="center"/>
          </w:tcPr>
          <w:p w14:paraId="364C758E" w14:textId="31837B4B" w:rsidR="00CB72D0" w:rsidRPr="00C15EE1" w:rsidRDefault="00CB72D0" w:rsidP="00CB72D0">
            <w:pPr>
              <w:spacing w:line="360" w:lineRule="auto"/>
              <w:jc w:val="center"/>
              <w:rPr>
                <w:color w:val="000000"/>
                <w:sz w:val="20"/>
                <w:szCs w:val="20"/>
                <w:lang w:val="en-US"/>
              </w:rPr>
            </w:pPr>
            <w:r w:rsidRPr="00C15EE1">
              <w:rPr>
                <w:sz w:val="20"/>
                <w:szCs w:val="20"/>
                <w:lang w:val="en-US"/>
              </w:rPr>
              <w:t>BIA, SKF</w:t>
            </w:r>
          </w:p>
        </w:tc>
        <w:tc>
          <w:tcPr>
            <w:tcW w:w="1559" w:type="dxa"/>
            <w:vAlign w:val="center"/>
          </w:tcPr>
          <w:p w14:paraId="2E46A2BA" w14:textId="1C1DBD05" w:rsidR="00CB72D0" w:rsidRPr="00C15EE1" w:rsidRDefault="00CB72D0" w:rsidP="00CB72D0">
            <w:pPr>
              <w:jc w:val="center"/>
              <w:rPr>
                <w:sz w:val="20"/>
                <w:szCs w:val="20"/>
              </w:rPr>
            </w:pPr>
            <w:r w:rsidRPr="00C15EE1">
              <w:rPr>
                <w:color w:val="000000"/>
                <w:sz w:val="20"/>
                <w:szCs w:val="20"/>
                <w:lang w:val="en-US"/>
              </w:rPr>
              <w:t>DXA</w:t>
            </w:r>
          </w:p>
        </w:tc>
        <w:tc>
          <w:tcPr>
            <w:tcW w:w="2020" w:type="dxa"/>
            <w:shd w:val="clear" w:color="auto" w:fill="auto"/>
            <w:noWrap/>
            <w:vAlign w:val="center"/>
          </w:tcPr>
          <w:p w14:paraId="66DD80C0" w14:textId="3BE93B50" w:rsidR="00CB72D0" w:rsidRPr="00C15EE1" w:rsidRDefault="00CB72D0" w:rsidP="00CB72D0">
            <w:pPr>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5AA13504" w14:textId="7D954560" w:rsidR="00CB72D0" w:rsidRPr="00C15EE1" w:rsidRDefault="00CB72D0" w:rsidP="00CB72D0">
            <w:pPr>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757BD08A" w14:textId="6293617E" w:rsidR="00CB72D0" w:rsidRPr="00C15EE1" w:rsidRDefault="00CB72D0" w:rsidP="00CB72D0">
            <w:pPr>
              <w:jc w:val="center"/>
              <w:rPr>
                <w:color w:val="000000"/>
                <w:sz w:val="20"/>
                <w:szCs w:val="20"/>
                <w:lang w:val="en-US"/>
              </w:rPr>
            </w:pPr>
            <w:r w:rsidRPr="00C15EE1">
              <w:rPr>
                <w:color w:val="000000"/>
                <w:sz w:val="20"/>
                <w:szCs w:val="20"/>
                <w:lang w:val="en-US"/>
              </w:rPr>
              <w:t>0</w:t>
            </w:r>
          </w:p>
        </w:tc>
        <w:tc>
          <w:tcPr>
            <w:tcW w:w="2020" w:type="dxa"/>
            <w:shd w:val="clear" w:color="auto" w:fill="auto"/>
            <w:noWrap/>
            <w:vAlign w:val="center"/>
          </w:tcPr>
          <w:p w14:paraId="29FC222A" w14:textId="4B101516" w:rsidR="00CB72D0" w:rsidRPr="00C15EE1" w:rsidRDefault="00CB72D0" w:rsidP="00CB72D0">
            <w:pPr>
              <w:jc w:val="center"/>
              <w:rPr>
                <w:color w:val="000000"/>
                <w:sz w:val="20"/>
                <w:szCs w:val="20"/>
                <w:lang w:val="en-US"/>
              </w:rPr>
            </w:pPr>
            <w:r w:rsidRPr="00C15EE1">
              <w:rPr>
                <w:color w:val="000000"/>
                <w:sz w:val="20"/>
                <w:szCs w:val="20"/>
                <w:lang w:val="en-US"/>
              </w:rPr>
              <w:t>4</w:t>
            </w:r>
          </w:p>
        </w:tc>
      </w:tr>
      <w:tr w:rsidR="00D20095" w:rsidRPr="00C15EE1" w14:paraId="42BB04B9" w14:textId="77777777" w:rsidTr="00D40F89">
        <w:trPr>
          <w:trHeight w:val="347"/>
        </w:trPr>
        <w:tc>
          <w:tcPr>
            <w:tcW w:w="2694" w:type="dxa"/>
            <w:shd w:val="clear" w:color="auto" w:fill="auto"/>
            <w:noWrap/>
          </w:tcPr>
          <w:p w14:paraId="29BBED7E" w14:textId="0530B435" w:rsidR="00D20095" w:rsidRPr="00C15EE1" w:rsidRDefault="00D20095" w:rsidP="001F34ED">
            <w:pPr>
              <w:rPr>
                <w:sz w:val="20"/>
                <w:szCs w:val="20"/>
              </w:rPr>
            </w:pPr>
            <w:r w:rsidRPr="00C15EE1">
              <w:rPr>
                <w:sz w:val="20"/>
                <w:szCs w:val="20"/>
              </w:rPr>
              <w:t>Friedl</w:t>
            </w:r>
            <w:r w:rsidRPr="00C15EE1">
              <w:rPr>
                <w:i/>
                <w:iCs/>
                <w:sz w:val="20"/>
                <w:szCs w:val="20"/>
              </w:rPr>
              <w:t xml:space="preserve"> </w:t>
            </w:r>
            <w:r w:rsidRPr="00C15EE1">
              <w:rPr>
                <w:sz w:val="20"/>
                <w:szCs w:val="20"/>
                <w:lang w:val="en-US"/>
              </w:rPr>
              <w:t>et al. 1997</w:t>
            </w:r>
            <w:r w:rsidRPr="00C15EE1">
              <w:rPr>
                <w:sz w:val="20"/>
                <w:szCs w:val="20"/>
                <w:lang w:val="en-US"/>
              </w:rPr>
              <w:fldChar w:fldCharType="begin"/>
            </w:r>
            <w:r w:rsidR="001F34ED" w:rsidRPr="00C15EE1">
              <w:rPr>
                <w:sz w:val="20"/>
                <w:szCs w:val="20"/>
                <w:lang w:val="en-US"/>
              </w:rPr>
              <w:instrText xml:space="preserve"> ADDIN EN.CITE &lt;EndNote&gt;&lt;Cite&gt;&lt;Author&gt;Friedl&lt;/Author&gt;&lt;Year&gt;1997&lt;/Year&gt;&lt;RecNum&gt;582&lt;/RecNum&gt;&lt;DisplayText&gt;&lt;style face="superscript"&gt;6&lt;/style&gt;&lt;/DisplayText&gt;&lt;record&gt;&lt;rec-number&gt;582&lt;/rec-number&gt;&lt;foreign-keys&gt;&lt;key app="EN" db-id="zsrrfat96v0s95et0p95wpf0rdwvf9w2d9pt" timestamp="1576705386"&gt;582&lt;/key&gt;&lt;/foreign-keys&gt;&lt;ref-type name="Journal Article"&gt;17&lt;/ref-type&gt;&lt;contributors&gt;&lt;authors&gt;&lt;author&gt;Friedl, K. E.&lt;/author&gt;&lt;author&gt;Vogel, J. A.&lt;/author&gt;&lt;/authors&gt;&lt;/contributors&gt;&lt;auth-address&gt;Occupational Physiology Division, U.S. Army Research Institute of Environmental Medicine, Natick, MA 01760-5007, USA.&lt;/auth-address&gt;&lt;titles&gt;&lt;title&gt;Validity of percent body fat predicted from circumferences: classification of men for weight control regulations&lt;/title&gt;&lt;secondary-title&gt;Mil Med&lt;/secondary-title&gt;&lt;/titles&gt;&lt;periodical&gt;&lt;full-title&gt;Mil Med&lt;/full-title&gt;&lt;/periodical&gt;&lt;pages&gt;194-200&lt;/pages&gt;&lt;volume&gt;162&lt;/volume&gt;&lt;number&gt;3&lt;/number&gt;&lt;edition&gt;1997/03/01&lt;/edition&gt;&lt;keywords&gt;&lt;keyword&gt;Absorptiometry, Photon&lt;/keyword&gt;&lt;keyword&gt;*Adipose Tissue&lt;/keyword&gt;&lt;keyword&gt;Adult&lt;/keyword&gt;&lt;keyword&gt;Anthropometry&lt;/keyword&gt;&lt;keyword&gt;*Body Constitution&lt;/keyword&gt;&lt;keyword&gt;*Body Weight&lt;/keyword&gt;&lt;keyword&gt;Humans&lt;/keyword&gt;&lt;keyword&gt;Male&lt;/keyword&gt;&lt;keyword&gt;*Military Personnel&lt;/keyword&gt;&lt;keyword&gt;Reproducibility of Results&lt;/keyword&gt;&lt;/keywords&gt;&lt;dates&gt;&lt;year&gt;1997&lt;/year&gt;&lt;pub-dates&gt;&lt;date&gt;Mar&lt;/date&gt;&lt;/pub-dates&gt;&lt;/dates&gt;&lt;isbn&gt;0026-4075 (Print)&amp;#xD;0026-4075&lt;/isbn&gt;&lt;accession-num&gt;9121667&lt;/accession-num&gt;&lt;urls&gt;&lt;/urls&gt;&lt;remote-database-provider&gt;NLM&lt;/remote-database-provider&gt;&lt;language&gt;eng&lt;/language&gt;&lt;/record&gt;&lt;/Cite&gt;&lt;/EndNote&gt;</w:instrText>
            </w:r>
            <w:r w:rsidRPr="00C15EE1">
              <w:rPr>
                <w:sz w:val="20"/>
                <w:szCs w:val="20"/>
                <w:lang w:val="en-US"/>
              </w:rPr>
              <w:fldChar w:fldCharType="separate"/>
            </w:r>
            <w:r w:rsidR="001F34ED" w:rsidRPr="00C15EE1">
              <w:rPr>
                <w:noProof/>
                <w:sz w:val="20"/>
                <w:szCs w:val="20"/>
                <w:vertAlign w:val="superscript"/>
                <w:lang w:val="en-US"/>
              </w:rPr>
              <w:t>6</w:t>
            </w:r>
            <w:r w:rsidRPr="00C15EE1">
              <w:rPr>
                <w:sz w:val="20"/>
                <w:szCs w:val="20"/>
                <w:lang w:val="en-US"/>
              </w:rPr>
              <w:fldChar w:fldCharType="end"/>
            </w:r>
          </w:p>
        </w:tc>
        <w:tc>
          <w:tcPr>
            <w:tcW w:w="2551" w:type="dxa"/>
            <w:shd w:val="clear" w:color="auto" w:fill="auto"/>
            <w:noWrap/>
            <w:vAlign w:val="center"/>
          </w:tcPr>
          <w:p w14:paraId="2992BAB0" w14:textId="77777777" w:rsidR="00D20095" w:rsidRPr="00C15EE1" w:rsidRDefault="00D20095" w:rsidP="001049C7">
            <w:pPr>
              <w:spacing w:line="360" w:lineRule="auto"/>
              <w:jc w:val="center"/>
              <w:rPr>
                <w:sz w:val="20"/>
                <w:szCs w:val="20"/>
              </w:rPr>
            </w:pPr>
            <w:r w:rsidRPr="00C15EE1">
              <w:rPr>
                <w:color w:val="000000"/>
                <w:sz w:val="20"/>
                <w:szCs w:val="20"/>
                <w:lang w:val="en-US"/>
              </w:rPr>
              <w:t>AbC, NC</w:t>
            </w:r>
          </w:p>
        </w:tc>
        <w:tc>
          <w:tcPr>
            <w:tcW w:w="1559" w:type="dxa"/>
          </w:tcPr>
          <w:p w14:paraId="7D10C973" w14:textId="77777777" w:rsidR="00D20095" w:rsidRPr="00C15EE1" w:rsidRDefault="00D20095" w:rsidP="001049C7">
            <w:pPr>
              <w:jc w:val="center"/>
              <w:rPr>
                <w:color w:val="000000"/>
                <w:sz w:val="20"/>
                <w:szCs w:val="20"/>
                <w:lang w:val="en-US"/>
              </w:rPr>
            </w:pPr>
            <w:r w:rsidRPr="00C15EE1">
              <w:rPr>
                <w:sz w:val="20"/>
                <w:szCs w:val="20"/>
              </w:rPr>
              <w:t>DXA</w:t>
            </w:r>
          </w:p>
        </w:tc>
        <w:tc>
          <w:tcPr>
            <w:tcW w:w="2020" w:type="dxa"/>
            <w:shd w:val="clear" w:color="auto" w:fill="auto"/>
            <w:noWrap/>
            <w:vAlign w:val="center"/>
          </w:tcPr>
          <w:p w14:paraId="080D46FA" w14:textId="77777777" w:rsidR="00D20095" w:rsidRPr="00C15EE1" w:rsidRDefault="00D20095" w:rsidP="001049C7">
            <w:pPr>
              <w:jc w:val="center"/>
              <w:rPr>
                <w:color w:val="000000"/>
                <w:sz w:val="20"/>
                <w:szCs w:val="20"/>
              </w:rPr>
            </w:pPr>
            <w:r w:rsidRPr="00C15EE1">
              <w:rPr>
                <w:color w:val="000000"/>
                <w:sz w:val="20"/>
                <w:szCs w:val="20"/>
                <w:lang w:val="en-US"/>
              </w:rPr>
              <w:t>2</w:t>
            </w:r>
          </w:p>
        </w:tc>
        <w:tc>
          <w:tcPr>
            <w:tcW w:w="2020" w:type="dxa"/>
            <w:shd w:val="clear" w:color="auto" w:fill="auto"/>
            <w:noWrap/>
            <w:vAlign w:val="center"/>
          </w:tcPr>
          <w:p w14:paraId="0068A497" w14:textId="77777777" w:rsidR="00D20095" w:rsidRPr="00C15EE1" w:rsidRDefault="00D20095" w:rsidP="001049C7">
            <w:pPr>
              <w:jc w:val="center"/>
              <w:rPr>
                <w:color w:val="000000"/>
                <w:sz w:val="20"/>
                <w:szCs w:val="20"/>
              </w:rPr>
            </w:pPr>
            <w:r w:rsidRPr="00C15EE1">
              <w:rPr>
                <w:color w:val="000000"/>
                <w:sz w:val="20"/>
                <w:szCs w:val="20"/>
                <w:lang w:val="en-US"/>
              </w:rPr>
              <w:t>1</w:t>
            </w:r>
          </w:p>
        </w:tc>
        <w:tc>
          <w:tcPr>
            <w:tcW w:w="2020" w:type="dxa"/>
            <w:shd w:val="clear" w:color="auto" w:fill="auto"/>
            <w:noWrap/>
            <w:vAlign w:val="center"/>
          </w:tcPr>
          <w:p w14:paraId="497ED812" w14:textId="77777777" w:rsidR="00D20095" w:rsidRPr="00C15EE1" w:rsidRDefault="00D20095" w:rsidP="001049C7">
            <w:pPr>
              <w:jc w:val="center"/>
              <w:rPr>
                <w:color w:val="000000"/>
                <w:sz w:val="20"/>
                <w:szCs w:val="20"/>
              </w:rPr>
            </w:pPr>
            <w:r w:rsidRPr="00C15EE1">
              <w:rPr>
                <w:color w:val="000000"/>
                <w:sz w:val="20"/>
                <w:szCs w:val="20"/>
                <w:lang w:val="en-US"/>
              </w:rPr>
              <w:t>1</w:t>
            </w:r>
          </w:p>
        </w:tc>
        <w:tc>
          <w:tcPr>
            <w:tcW w:w="2020" w:type="dxa"/>
            <w:shd w:val="clear" w:color="auto" w:fill="auto"/>
            <w:noWrap/>
            <w:vAlign w:val="center"/>
          </w:tcPr>
          <w:p w14:paraId="2234129E" w14:textId="77777777" w:rsidR="00D20095" w:rsidRPr="00C15EE1" w:rsidRDefault="00D20095" w:rsidP="001049C7">
            <w:pPr>
              <w:jc w:val="center"/>
              <w:rPr>
                <w:color w:val="000000"/>
                <w:sz w:val="20"/>
                <w:szCs w:val="20"/>
              </w:rPr>
            </w:pPr>
            <w:r w:rsidRPr="00C15EE1">
              <w:rPr>
                <w:color w:val="000000"/>
                <w:sz w:val="20"/>
                <w:szCs w:val="20"/>
                <w:lang w:val="en-US"/>
              </w:rPr>
              <w:t>4</w:t>
            </w:r>
          </w:p>
        </w:tc>
      </w:tr>
      <w:tr w:rsidR="00C35FCC" w:rsidRPr="00C15EE1" w14:paraId="40057242" w14:textId="77777777" w:rsidTr="00D40F89">
        <w:trPr>
          <w:trHeight w:val="347"/>
        </w:trPr>
        <w:tc>
          <w:tcPr>
            <w:tcW w:w="2694" w:type="dxa"/>
            <w:shd w:val="clear" w:color="auto" w:fill="auto"/>
            <w:noWrap/>
          </w:tcPr>
          <w:p w14:paraId="144BF2A2" w14:textId="60AB6CB6" w:rsidR="00C35FCC" w:rsidRPr="00C15EE1" w:rsidRDefault="00C35FCC" w:rsidP="001F34ED">
            <w:pPr>
              <w:rPr>
                <w:sz w:val="20"/>
                <w:szCs w:val="20"/>
              </w:rPr>
            </w:pPr>
            <w:r w:rsidRPr="00C15EE1">
              <w:rPr>
                <w:sz w:val="20"/>
                <w:szCs w:val="20"/>
                <w:lang w:val="en-US"/>
              </w:rPr>
              <w:t>Haisman 1970</w:t>
            </w:r>
            <w:r w:rsidR="00D95ED5" w:rsidRPr="00C15EE1">
              <w:rPr>
                <w:sz w:val="20"/>
                <w:szCs w:val="20"/>
                <w:lang w:val="en-US"/>
              </w:rPr>
              <w:fldChar w:fldCharType="begin"/>
            </w:r>
            <w:r w:rsidR="001F34ED" w:rsidRPr="00C15EE1">
              <w:rPr>
                <w:sz w:val="20"/>
                <w:szCs w:val="20"/>
                <w:lang w:val="en-US"/>
              </w:rPr>
              <w:instrText xml:space="preserve"> ADDIN EN.CITE &lt;EndNote&gt;&lt;Cite&gt;&lt;Author&gt;Haisman&lt;/Author&gt;&lt;Year&gt;1970&lt;/Year&gt;&lt;RecNum&gt;18445&lt;/RecNum&gt;&lt;DisplayText&gt;&lt;style face="superscript"&gt;7&lt;/style&gt;&lt;/DisplayText&gt;&lt;record&gt;&lt;rec-number&gt;18445&lt;/rec-number&gt;&lt;foreign-keys&gt;&lt;key app="EN" db-id="zsrrfat96v0s95et0p95wpf0rdwvf9w2d9pt" timestamp="1634205390"&gt;18445&lt;/key&gt;&lt;/foreign-keys&gt;&lt;ref-type name="Journal Article"&gt;17&lt;/ref-type&gt;&lt;contributors&gt;&lt;authors&gt;&lt;author&gt;Haisman, MF&lt;/author&gt;&lt;/authors&gt;&lt;/contributors&gt;&lt;titles&gt;&lt;title&gt;The assessment of body fat content in young men from measurements of body density and skinfold thickness&lt;/title&gt;&lt;secondary-title&gt;Human biology&lt;/secondary-title&gt;&lt;/titles&gt;&lt;periodical&gt;&lt;full-title&gt;Human Biology&lt;/full-title&gt;&lt;/periodical&gt;&lt;pages&gt;679-688&lt;/pages&gt;&lt;dates&gt;&lt;year&gt;1970&lt;/year&gt;&lt;/dates&gt;&lt;isbn&gt;0018-7143&lt;/isbn&gt;&lt;urls&gt;&lt;/urls&gt;&lt;/record&gt;&lt;/Cite&gt;&lt;/EndNote&gt;</w:instrText>
            </w:r>
            <w:r w:rsidR="00D95ED5" w:rsidRPr="00C15EE1">
              <w:rPr>
                <w:sz w:val="20"/>
                <w:szCs w:val="20"/>
                <w:lang w:val="en-US"/>
              </w:rPr>
              <w:fldChar w:fldCharType="separate"/>
            </w:r>
            <w:r w:rsidR="001F34ED" w:rsidRPr="00C15EE1">
              <w:rPr>
                <w:noProof/>
                <w:sz w:val="20"/>
                <w:szCs w:val="20"/>
                <w:vertAlign w:val="superscript"/>
                <w:lang w:val="en-US"/>
              </w:rPr>
              <w:t>7</w:t>
            </w:r>
            <w:r w:rsidR="00D95ED5" w:rsidRPr="00C15EE1">
              <w:rPr>
                <w:sz w:val="20"/>
                <w:szCs w:val="20"/>
                <w:lang w:val="en-US"/>
              </w:rPr>
              <w:fldChar w:fldCharType="end"/>
            </w:r>
          </w:p>
        </w:tc>
        <w:tc>
          <w:tcPr>
            <w:tcW w:w="2551" w:type="dxa"/>
            <w:shd w:val="clear" w:color="auto" w:fill="auto"/>
            <w:noWrap/>
            <w:vAlign w:val="center"/>
          </w:tcPr>
          <w:p w14:paraId="40A7F2CA" w14:textId="49BE6A48" w:rsidR="00C35FCC" w:rsidRPr="00C15EE1" w:rsidRDefault="00C35FCC" w:rsidP="00C35FCC">
            <w:pPr>
              <w:spacing w:line="360" w:lineRule="auto"/>
              <w:jc w:val="center"/>
              <w:rPr>
                <w:color w:val="000000"/>
                <w:sz w:val="20"/>
                <w:szCs w:val="20"/>
                <w:lang w:val="en-US"/>
              </w:rPr>
            </w:pPr>
            <w:r w:rsidRPr="00C15EE1">
              <w:rPr>
                <w:color w:val="000000"/>
                <w:sz w:val="20"/>
                <w:szCs w:val="20"/>
                <w:lang w:val="en-US"/>
              </w:rPr>
              <w:t>SKF</w:t>
            </w:r>
          </w:p>
        </w:tc>
        <w:tc>
          <w:tcPr>
            <w:tcW w:w="1559" w:type="dxa"/>
          </w:tcPr>
          <w:p w14:paraId="061A033B" w14:textId="29003176" w:rsidR="00C35FCC" w:rsidRPr="00C15EE1" w:rsidRDefault="00C35FCC" w:rsidP="00C35FCC">
            <w:pPr>
              <w:jc w:val="center"/>
              <w:rPr>
                <w:sz w:val="20"/>
                <w:szCs w:val="20"/>
              </w:rPr>
            </w:pPr>
            <w:r w:rsidRPr="00C15EE1">
              <w:rPr>
                <w:sz w:val="20"/>
                <w:szCs w:val="20"/>
                <w:lang w:val="en-US"/>
              </w:rPr>
              <w:t>UWW</w:t>
            </w:r>
          </w:p>
        </w:tc>
        <w:tc>
          <w:tcPr>
            <w:tcW w:w="2020" w:type="dxa"/>
            <w:shd w:val="clear" w:color="auto" w:fill="auto"/>
            <w:noWrap/>
            <w:vAlign w:val="center"/>
          </w:tcPr>
          <w:p w14:paraId="2EFAABBA" w14:textId="07764587" w:rsidR="00C35FCC" w:rsidRPr="00C15EE1" w:rsidRDefault="00C35FCC" w:rsidP="00C35FCC">
            <w:pPr>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619AC85F" w14:textId="5F55EE5C" w:rsidR="00C35FCC" w:rsidRPr="00C15EE1" w:rsidRDefault="00C35FCC" w:rsidP="00C35FCC">
            <w:pPr>
              <w:jc w:val="center"/>
              <w:rPr>
                <w:color w:val="000000"/>
                <w:sz w:val="20"/>
                <w:szCs w:val="20"/>
                <w:lang w:val="en-US"/>
              </w:rPr>
            </w:pPr>
            <w:r w:rsidRPr="00C15EE1">
              <w:rPr>
                <w:color w:val="000000"/>
                <w:sz w:val="20"/>
                <w:szCs w:val="20"/>
                <w:lang w:val="en-US"/>
              </w:rPr>
              <w:t>1</w:t>
            </w:r>
          </w:p>
        </w:tc>
        <w:tc>
          <w:tcPr>
            <w:tcW w:w="2020" w:type="dxa"/>
            <w:shd w:val="clear" w:color="auto" w:fill="auto"/>
            <w:noWrap/>
            <w:vAlign w:val="center"/>
          </w:tcPr>
          <w:p w14:paraId="0A05E17F" w14:textId="7EA6209A" w:rsidR="00C35FCC" w:rsidRPr="00C15EE1" w:rsidRDefault="00C35FCC" w:rsidP="00C35FCC">
            <w:pPr>
              <w:jc w:val="center"/>
              <w:rPr>
                <w:color w:val="000000"/>
                <w:sz w:val="20"/>
                <w:szCs w:val="20"/>
                <w:lang w:val="en-US"/>
              </w:rPr>
            </w:pPr>
            <w:r w:rsidRPr="00C15EE1">
              <w:rPr>
                <w:color w:val="000000"/>
                <w:sz w:val="20"/>
                <w:szCs w:val="20"/>
                <w:lang w:val="en-US"/>
              </w:rPr>
              <w:t>1</w:t>
            </w:r>
          </w:p>
        </w:tc>
        <w:tc>
          <w:tcPr>
            <w:tcW w:w="2020" w:type="dxa"/>
            <w:shd w:val="clear" w:color="auto" w:fill="auto"/>
            <w:noWrap/>
            <w:vAlign w:val="center"/>
          </w:tcPr>
          <w:p w14:paraId="1EA877B7" w14:textId="463DA456" w:rsidR="00C35FCC" w:rsidRPr="00C15EE1" w:rsidRDefault="00C35FCC" w:rsidP="00C35FCC">
            <w:pPr>
              <w:jc w:val="center"/>
              <w:rPr>
                <w:color w:val="000000"/>
                <w:sz w:val="20"/>
                <w:szCs w:val="20"/>
                <w:lang w:val="en-US"/>
              </w:rPr>
            </w:pPr>
            <w:r w:rsidRPr="00C15EE1">
              <w:rPr>
                <w:color w:val="000000"/>
                <w:sz w:val="20"/>
                <w:szCs w:val="20"/>
                <w:lang w:val="en-US"/>
              </w:rPr>
              <w:t>4</w:t>
            </w:r>
          </w:p>
        </w:tc>
      </w:tr>
      <w:tr w:rsidR="00582133" w:rsidRPr="00C15EE1" w14:paraId="299695A9" w14:textId="77777777" w:rsidTr="00D40F89">
        <w:trPr>
          <w:trHeight w:val="347"/>
        </w:trPr>
        <w:tc>
          <w:tcPr>
            <w:tcW w:w="2694" w:type="dxa"/>
            <w:shd w:val="clear" w:color="auto" w:fill="auto"/>
            <w:noWrap/>
          </w:tcPr>
          <w:p w14:paraId="787C9280" w14:textId="290C107C" w:rsidR="00582133" w:rsidRPr="00C15EE1" w:rsidRDefault="00582133" w:rsidP="001F34ED">
            <w:pPr>
              <w:rPr>
                <w:sz w:val="20"/>
                <w:szCs w:val="20"/>
              </w:rPr>
            </w:pPr>
            <w:r w:rsidRPr="00C15EE1">
              <w:rPr>
                <w:sz w:val="20"/>
                <w:szCs w:val="20"/>
              </w:rPr>
              <w:t xml:space="preserve">Katch </w:t>
            </w:r>
            <w:r w:rsidR="001E79DB" w:rsidRPr="00C15EE1">
              <w:rPr>
                <w:sz w:val="20"/>
                <w:szCs w:val="20"/>
                <w:lang w:val="en-US"/>
              </w:rPr>
              <w:t xml:space="preserve">&amp; McArdle </w:t>
            </w:r>
            <w:r w:rsidRPr="00C15EE1">
              <w:rPr>
                <w:sz w:val="20"/>
                <w:szCs w:val="20"/>
              </w:rPr>
              <w:t>1973</w:t>
            </w:r>
            <w:r w:rsidR="00D95ED5" w:rsidRPr="00C15EE1">
              <w:rPr>
                <w:sz w:val="20"/>
                <w:szCs w:val="20"/>
                <w:lang w:val="en-US"/>
              </w:rPr>
              <w:fldChar w:fldCharType="begin"/>
            </w:r>
            <w:r w:rsidR="001F34ED" w:rsidRPr="00C15EE1">
              <w:rPr>
                <w:sz w:val="20"/>
                <w:szCs w:val="20"/>
                <w:lang w:val="en-US"/>
              </w:rPr>
              <w:instrText xml:space="preserve"> ADDIN EN.CITE &lt;EndNote&gt;&lt;Cite&gt;&lt;Author&gt;Katch&lt;/Author&gt;&lt;Year&gt;1973&lt;/Year&gt;&lt;RecNum&gt;18446&lt;/RecNum&gt;&lt;DisplayText&gt;&lt;style face="superscript"&gt;8&lt;/style&gt;&lt;/DisplayText&gt;&lt;record&gt;&lt;rec-number&gt;18446&lt;/rec-number&gt;&lt;foreign-keys&gt;&lt;key app="EN" db-id="zsrrfat96v0s95et0p95wpf0rdwvf9w2d9pt" timestamp="1634205668"&gt;18446&lt;/key&gt;&lt;/foreign-keys&gt;&lt;ref-type name="Journal Article"&gt;17&lt;/ref-type&gt;&lt;contributors&gt;&lt;authors&gt;&lt;author&gt;Katch, Frank I&lt;/author&gt;&lt;author&gt;McArdle, William D&lt;/author&gt;&lt;/authors&gt;&lt;/contributors&gt;&lt;titles&gt;&lt;title&gt;Prediction of body density from simple anthropometric measurements in college-age men and women&lt;/title&gt;&lt;secondary-title&gt;Human biology&lt;/secondary-title&gt;&lt;/titles&gt;&lt;periodical&gt;&lt;full-title&gt;Human Biology&lt;/full-title&gt;&lt;/periodical&gt;&lt;pages&gt;445-455&lt;/pages&gt;&lt;dates&gt;&lt;year&gt;1973&lt;/year&gt;&lt;/dates&gt;&lt;isbn&gt;0018-7143&lt;/isbn&gt;&lt;urls&gt;&lt;/urls&gt;&lt;/record&gt;&lt;/Cite&gt;&lt;/EndNote&gt;</w:instrText>
            </w:r>
            <w:r w:rsidR="00D95ED5" w:rsidRPr="00C15EE1">
              <w:rPr>
                <w:sz w:val="20"/>
                <w:szCs w:val="20"/>
                <w:lang w:val="en-US"/>
              </w:rPr>
              <w:fldChar w:fldCharType="separate"/>
            </w:r>
            <w:r w:rsidR="001F34ED" w:rsidRPr="00C15EE1">
              <w:rPr>
                <w:noProof/>
                <w:sz w:val="20"/>
                <w:szCs w:val="20"/>
                <w:vertAlign w:val="superscript"/>
              </w:rPr>
              <w:t>8</w:t>
            </w:r>
            <w:r w:rsidR="00D95ED5" w:rsidRPr="00C15EE1">
              <w:rPr>
                <w:sz w:val="20"/>
                <w:szCs w:val="20"/>
                <w:lang w:val="en-US"/>
              </w:rPr>
              <w:fldChar w:fldCharType="end"/>
            </w:r>
          </w:p>
        </w:tc>
        <w:tc>
          <w:tcPr>
            <w:tcW w:w="2551" w:type="dxa"/>
            <w:shd w:val="clear" w:color="auto" w:fill="auto"/>
            <w:noWrap/>
            <w:vAlign w:val="center"/>
          </w:tcPr>
          <w:p w14:paraId="45A8A801" w14:textId="77777777" w:rsidR="00582133" w:rsidRPr="00C15EE1" w:rsidRDefault="00582133" w:rsidP="00582133">
            <w:pPr>
              <w:spacing w:line="360" w:lineRule="auto"/>
              <w:jc w:val="center"/>
              <w:rPr>
                <w:color w:val="000000"/>
                <w:sz w:val="20"/>
                <w:szCs w:val="20"/>
                <w:lang w:val="en-US"/>
              </w:rPr>
            </w:pPr>
            <w:r w:rsidRPr="00C15EE1">
              <w:rPr>
                <w:color w:val="000000"/>
                <w:sz w:val="20"/>
                <w:szCs w:val="20"/>
                <w:lang w:val="en-US"/>
              </w:rPr>
              <w:t xml:space="preserve">AbC, AC, AkC, AkD, Bi-acromial D, Bi-iliac D, </w:t>
            </w:r>
            <w:r w:rsidRPr="00C15EE1">
              <w:rPr>
                <w:rFonts w:ascii="Code" w:eastAsiaTheme="minorEastAsia" w:hAnsi="Code" w:cs="Code"/>
                <w:color w:val="000000"/>
                <w:lang w:val="en-US"/>
              </w:rPr>
              <w:t xml:space="preserve"> </w:t>
            </w:r>
          </w:p>
          <w:p w14:paraId="72421563" w14:textId="195A0FDA" w:rsidR="00582133" w:rsidRPr="00C15EE1" w:rsidRDefault="00582133" w:rsidP="00582133">
            <w:pPr>
              <w:spacing w:line="360" w:lineRule="auto"/>
              <w:jc w:val="center"/>
              <w:rPr>
                <w:color w:val="000000"/>
                <w:sz w:val="20"/>
                <w:szCs w:val="20"/>
                <w:lang w:val="en-US"/>
              </w:rPr>
            </w:pPr>
            <w:r w:rsidRPr="00C15EE1">
              <w:rPr>
                <w:color w:val="000000"/>
                <w:sz w:val="20"/>
                <w:szCs w:val="20"/>
                <w:lang w:val="en-US"/>
              </w:rPr>
              <w:t>Bitrochanteric D, CC, ChC, ChD, ED, FC, GlC, HdC, KC, KD, ShC, SKF, TC, WrC, WrD</w:t>
            </w:r>
          </w:p>
          <w:p w14:paraId="5E0D3926" w14:textId="77777777" w:rsidR="00582133" w:rsidRPr="00C15EE1" w:rsidRDefault="00582133" w:rsidP="00582133">
            <w:pPr>
              <w:spacing w:line="360" w:lineRule="auto"/>
              <w:jc w:val="center"/>
              <w:rPr>
                <w:color w:val="000000"/>
                <w:sz w:val="20"/>
                <w:szCs w:val="20"/>
                <w:lang w:val="en-US"/>
              </w:rPr>
            </w:pPr>
          </w:p>
        </w:tc>
        <w:tc>
          <w:tcPr>
            <w:tcW w:w="1559" w:type="dxa"/>
          </w:tcPr>
          <w:p w14:paraId="3C56625D" w14:textId="6C3B6DCC" w:rsidR="00582133" w:rsidRPr="00C15EE1" w:rsidRDefault="00582133" w:rsidP="00582133">
            <w:pPr>
              <w:jc w:val="center"/>
              <w:rPr>
                <w:sz w:val="20"/>
                <w:szCs w:val="20"/>
              </w:rPr>
            </w:pPr>
            <w:r w:rsidRPr="00C15EE1">
              <w:rPr>
                <w:sz w:val="20"/>
                <w:szCs w:val="20"/>
                <w:lang w:val="en-US"/>
              </w:rPr>
              <w:t>UWW</w:t>
            </w:r>
          </w:p>
        </w:tc>
        <w:tc>
          <w:tcPr>
            <w:tcW w:w="2020" w:type="dxa"/>
            <w:shd w:val="clear" w:color="auto" w:fill="auto"/>
            <w:noWrap/>
            <w:vAlign w:val="center"/>
          </w:tcPr>
          <w:p w14:paraId="5908516A" w14:textId="3EF02E9C" w:rsidR="00582133" w:rsidRPr="00C15EE1" w:rsidRDefault="00582133" w:rsidP="00582133">
            <w:pPr>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2F284239" w14:textId="1F38E81F" w:rsidR="00582133" w:rsidRPr="00C15EE1" w:rsidRDefault="00582133" w:rsidP="00582133">
            <w:pPr>
              <w:jc w:val="center"/>
              <w:rPr>
                <w:color w:val="000000"/>
                <w:sz w:val="20"/>
                <w:szCs w:val="20"/>
                <w:lang w:val="en-US"/>
              </w:rPr>
            </w:pPr>
            <w:r w:rsidRPr="00C15EE1">
              <w:rPr>
                <w:color w:val="000000"/>
                <w:sz w:val="20"/>
                <w:szCs w:val="20"/>
                <w:lang w:val="en-US"/>
              </w:rPr>
              <w:t>1</w:t>
            </w:r>
          </w:p>
        </w:tc>
        <w:tc>
          <w:tcPr>
            <w:tcW w:w="2020" w:type="dxa"/>
            <w:shd w:val="clear" w:color="auto" w:fill="auto"/>
            <w:noWrap/>
            <w:vAlign w:val="center"/>
          </w:tcPr>
          <w:p w14:paraId="36816212" w14:textId="652DB1BF" w:rsidR="00582133" w:rsidRPr="00C15EE1" w:rsidRDefault="00582133" w:rsidP="00582133">
            <w:pPr>
              <w:jc w:val="center"/>
              <w:rPr>
                <w:color w:val="000000"/>
                <w:sz w:val="20"/>
                <w:szCs w:val="20"/>
                <w:lang w:val="en-US"/>
              </w:rPr>
            </w:pPr>
            <w:r w:rsidRPr="00C15EE1">
              <w:rPr>
                <w:color w:val="000000"/>
                <w:sz w:val="20"/>
                <w:szCs w:val="20"/>
                <w:lang w:val="en-US"/>
              </w:rPr>
              <w:t>1</w:t>
            </w:r>
          </w:p>
        </w:tc>
        <w:tc>
          <w:tcPr>
            <w:tcW w:w="2020" w:type="dxa"/>
            <w:shd w:val="clear" w:color="auto" w:fill="auto"/>
            <w:noWrap/>
            <w:vAlign w:val="center"/>
          </w:tcPr>
          <w:p w14:paraId="1C9C0C75" w14:textId="2508C6FA" w:rsidR="00582133" w:rsidRPr="00C15EE1" w:rsidRDefault="00582133" w:rsidP="00582133">
            <w:pPr>
              <w:jc w:val="center"/>
              <w:rPr>
                <w:color w:val="000000"/>
                <w:sz w:val="20"/>
                <w:szCs w:val="20"/>
                <w:lang w:val="en-US"/>
              </w:rPr>
            </w:pPr>
            <w:r w:rsidRPr="00C15EE1">
              <w:rPr>
                <w:color w:val="000000"/>
                <w:sz w:val="20"/>
                <w:szCs w:val="20"/>
                <w:lang w:val="en-US"/>
              </w:rPr>
              <w:t>4</w:t>
            </w:r>
          </w:p>
        </w:tc>
      </w:tr>
      <w:tr w:rsidR="00D20095" w:rsidRPr="00C15EE1" w14:paraId="3F7AE2CA" w14:textId="77777777" w:rsidTr="00D40F89">
        <w:trPr>
          <w:trHeight w:val="347"/>
        </w:trPr>
        <w:tc>
          <w:tcPr>
            <w:tcW w:w="2694" w:type="dxa"/>
            <w:shd w:val="clear" w:color="auto" w:fill="auto"/>
            <w:noWrap/>
          </w:tcPr>
          <w:p w14:paraId="1BB1186F" w14:textId="68000748" w:rsidR="00D20095" w:rsidRPr="00C15EE1" w:rsidRDefault="007442C8" w:rsidP="001F34ED">
            <w:pPr>
              <w:rPr>
                <w:sz w:val="20"/>
                <w:szCs w:val="20"/>
                <w:lang w:val="en-US"/>
              </w:rPr>
            </w:pPr>
            <w:r w:rsidRPr="00C15EE1">
              <w:rPr>
                <w:sz w:val="20"/>
                <w:szCs w:val="20"/>
                <w:lang w:val="en-US"/>
              </w:rPr>
              <w:t>Katch  &amp; McArdle 1975</w:t>
            </w:r>
            <w:r w:rsidR="00D20095" w:rsidRPr="00C15EE1">
              <w:rPr>
                <w:sz w:val="20"/>
                <w:szCs w:val="20"/>
                <w:lang w:val="en-US"/>
              </w:rPr>
              <w:fldChar w:fldCharType="begin"/>
            </w:r>
            <w:r w:rsidR="001F34ED" w:rsidRPr="00C15EE1">
              <w:rPr>
                <w:sz w:val="20"/>
                <w:szCs w:val="20"/>
                <w:lang w:val="en-US"/>
              </w:rPr>
              <w:instrText xml:space="preserve"> ADDIN EN.CITE &lt;EndNote&gt;&lt;Cite&gt;&lt;Author&gt;Katch&lt;/Author&gt;&lt;Year&gt;1975&lt;/Year&gt;&lt;RecNum&gt;18035&lt;/RecNum&gt;&lt;DisplayText&gt;&lt;style face="superscript"&gt;9&lt;/style&gt;&lt;/DisplayText&gt;&lt;record&gt;&lt;rec-number&gt;18035&lt;/rec-number&gt;&lt;foreign-keys&gt;&lt;key app="EN" db-id="zsrrfat96v0s95et0p95wpf0rdwvf9w2d9pt" timestamp="1576706497"&gt;18035&lt;/key&gt;&lt;/foreign-keys&gt;&lt;ref-type name="Journal Article"&gt;17&lt;/ref-type&gt;&lt;contributors&gt;&lt;authors&gt;&lt;author&gt;Katch, F. I.&lt;/author&gt;&lt;author&gt;McArdle, W. D.&lt;/author&gt;&lt;/authors&gt;&lt;/contributors&gt;&lt;titles&gt;&lt;title&gt;VALIDITY OF BODY COMPOSITION PREDICTION EQUATIONS FOR COLLEGE MEN AND WOMEN&lt;/title&gt;&lt;secondary-title&gt;American Journal of Clinical Nutrition&lt;/secondary-title&gt;&lt;/titles&gt;&lt;periodical&gt;&lt;full-title&gt;American Journal of Clinical Nutrition&lt;/full-title&gt;&lt;/periodical&gt;&lt;pages&gt;105-109&lt;/pages&gt;&lt;volume&gt;28&lt;/volume&gt;&lt;number&gt;2&lt;/number&gt;&lt;dates&gt;&lt;year&gt;1975&lt;/year&gt;&lt;pub-dates&gt;&lt;date&gt;1975&lt;/date&gt;&lt;/pub-dates&gt;&lt;/dates&gt;&lt;isbn&gt;0002-9165&lt;/isbn&gt;&lt;accession-num&gt;WOS:A1975V553700006&lt;/accession-num&gt;&lt;urls&gt;&lt;related-urls&gt;&lt;url&gt;&amp;lt;Go to ISI&amp;gt;://WOS:A1975V553700006&lt;/url&gt;&lt;/related-urls&gt;&lt;/urls&gt;&lt;/record&gt;&lt;/Cite&gt;&lt;/EndNote&gt;</w:instrText>
            </w:r>
            <w:r w:rsidR="00D20095" w:rsidRPr="00C15EE1">
              <w:rPr>
                <w:sz w:val="20"/>
                <w:szCs w:val="20"/>
                <w:lang w:val="en-US"/>
              </w:rPr>
              <w:fldChar w:fldCharType="separate"/>
            </w:r>
            <w:r w:rsidR="001F34ED" w:rsidRPr="00C15EE1">
              <w:rPr>
                <w:noProof/>
                <w:sz w:val="20"/>
                <w:szCs w:val="20"/>
                <w:vertAlign w:val="superscript"/>
                <w:lang w:val="en-US"/>
              </w:rPr>
              <w:t>9</w:t>
            </w:r>
            <w:r w:rsidR="00D20095" w:rsidRPr="00C15EE1">
              <w:rPr>
                <w:sz w:val="20"/>
                <w:szCs w:val="20"/>
                <w:lang w:val="en-US"/>
              </w:rPr>
              <w:fldChar w:fldCharType="end"/>
            </w:r>
          </w:p>
        </w:tc>
        <w:tc>
          <w:tcPr>
            <w:tcW w:w="2551" w:type="dxa"/>
            <w:shd w:val="clear" w:color="auto" w:fill="auto"/>
            <w:noWrap/>
            <w:vAlign w:val="center"/>
          </w:tcPr>
          <w:p w14:paraId="74030B06" w14:textId="412A5F35" w:rsidR="00D20095" w:rsidRPr="00C15EE1" w:rsidRDefault="00D20095" w:rsidP="001049C7">
            <w:pPr>
              <w:spacing w:line="360" w:lineRule="auto"/>
              <w:jc w:val="center"/>
              <w:rPr>
                <w:sz w:val="20"/>
                <w:szCs w:val="20"/>
                <w:lang w:val="en-US"/>
              </w:rPr>
            </w:pPr>
            <w:r w:rsidRPr="00C15EE1">
              <w:rPr>
                <w:color w:val="000000"/>
                <w:sz w:val="20"/>
                <w:szCs w:val="20"/>
                <w:lang w:val="en-US"/>
              </w:rPr>
              <w:t>AC</w:t>
            </w:r>
            <w:r w:rsidRPr="00C15EE1">
              <w:rPr>
                <w:sz w:val="20"/>
                <w:szCs w:val="20"/>
                <w:lang w:val="en-US"/>
              </w:rPr>
              <w:t>, ChC, HC, NC, SKF,</w:t>
            </w:r>
            <w:r w:rsidR="00557B0D" w:rsidRPr="00C15EE1">
              <w:rPr>
                <w:sz w:val="20"/>
                <w:szCs w:val="20"/>
                <w:lang w:val="en-US"/>
              </w:rPr>
              <w:t xml:space="preserve"> </w:t>
            </w:r>
            <w:r w:rsidRPr="00C15EE1">
              <w:rPr>
                <w:sz w:val="20"/>
                <w:szCs w:val="20"/>
                <w:lang w:val="en-US"/>
              </w:rPr>
              <w:t>WC</w:t>
            </w:r>
          </w:p>
        </w:tc>
        <w:tc>
          <w:tcPr>
            <w:tcW w:w="1559" w:type="dxa"/>
          </w:tcPr>
          <w:p w14:paraId="33CAE7EE" w14:textId="77777777" w:rsidR="00D20095" w:rsidRPr="00C15EE1" w:rsidRDefault="00D20095" w:rsidP="001049C7">
            <w:pPr>
              <w:jc w:val="center"/>
              <w:rPr>
                <w:color w:val="000000"/>
                <w:sz w:val="20"/>
                <w:szCs w:val="20"/>
                <w:lang w:val="en-US"/>
              </w:rPr>
            </w:pPr>
            <w:r w:rsidRPr="00C15EE1">
              <w:rPr>
                <w:sz w:val="20"/>
                <w:szCs w:val="20"/>
              </w:rPr>
              <w:t>UWW</w:t>
            </w:r>
          </w:p>
        </w:tc>
        <w:tc>
          <w:tcPr>
            <w:tcW w:w="2020" w:type="dxa"/>
            <w:shd w:val="clear" w:color="auto" w:fill="auto"/>
            <w:noWrap/>
            <w:vAlign w:val="center"/>
          </w:tcPr>
          <w:p w14:paraId="0A306DF4" w14:textId="77777777" w:rsidR="00D20095" w:rsidRPr="00C15EE1" w:rsidRDefault="00D20095" w:rsidP="001049C7">
            <w:pPr>
              <w:jc w:val="center"/>
              <w:rPr>
                <w:color w:val="000000"/>
                <w:sz w:val="20"/>
                <w:szCs w:val="20"/>
              </w:rPr>
            </w:pPr>
            <w:r w:rsidRPr="00C15EE1">
              <w:rPr>
                <w:color w:val="000000"/>
                <w:sz w:val="20"/>
                <w:szCs w:val="20"/>
                <w:lang w:val="en-US"/>
              </w:rPr>
              <w:t>2</w:t>
            </w:r>
          </w:p>
        </w:tc>
        <w:tc>
          <w:tcPr>
            <w:tcW w:w="2020" w:type="dxa"/>
            <w:shd w:val="clear" w:color="auto" w:fill="auto"/>
            <w:noWrap/>
            <w:vAlign w:val="center"/>
          </w:tcPr>
          <w:p w14:paraId="7EF6F0F8" w14:textId="77777777" w:rsidR="00D20095" w:rsidRPr="00C15EE1" w:rsidRDefault="00D20095" w:rsidP="001049C7">
            <w:pPr>
              <w:jc w:val="center"/>
              <w:rPr>
                <w:color w:val="000000"/>
                <w:sz w:val="20"/>
                <w:szCs w:val="20"/>
              </w:rPr>
            </w:pPr>
            <w:r w:rsidRPr="00C15EE1">
              <w:rPr>
                <w:color w:val="000000"/>
                <w:sz w:val="20"/>
                <w:szCs w:val="20"/>
                <w:lang w:val="en-US"/>
              </w:rPr>
              <w:t>1</w:t>
            </w:r>
          </w:p>
        </w:tc>
        <w:tc>
          <w:tcPr>
            <w:tcW w:w="2020" w:type="dxa"/>
            <w:shd w:val="clear" w:color="auto" w:fill="auto"/>
            <w:noWrap/>
            <w:vAlign w:val="center"/>
          </w:tcPr>
          <w:p w14:paraId="6287574C" w14:textId="77777777" w:rsidR="00D20095" w:rsidRPr="00C15EE1" w:rsidRDefault="00D20095" w:rsidP="001049C7">
            <w:pPr>
              <w:jc w:val="center"/>
              <w:rPr>
                <w:color w:val="000000"/>
                <w:sz w:val="20"/>
                <w:szCs w:val="20"/>
              </w:rPr>
            </w:pPr>
            <w:r w:rsidRPr="00C15EE1">
              <w:rPr>
                <w:color w:val="000000"/>
                <w:sz w:val="20"/>
                <w:szCs w:val="20"/>
                <w:lang w:val="en-US"/>
              </w:rPr>
              <w:t>1</w:t>
            </w:r>
          </w:p>
        </w:tc>
        <w:tc>
          <w:tcPr>
            <w:tcW w:w="2020" w:type="dxa"/>
            <w:shd w:val="clear" w:color="auto" w:fill="auto"/>
            <w:noWrap/>
            <w:vAlign w:val="center"/>
          </w:tcPr>
          <w:p w14:paraId="7D2CEC87" w14:textId="77777777" w:rsidR="00D20095" w:rsidRPr="00C15EE1" w:rsidRDefault="00D20095" w:rsidP="001049C7">
            <w:pPr>
              <w:jc w:val="center"/>
              <w:rPr>
                <w:color w:val="000000"/>
                <w:sz w:val="20"/>
                <w:szCs w:val="20"/>
              </w:rPr>
            </w:pPr>
            <w:r w:rsidRPr="00C15EE1">
              <w:rPr>
                <w:color w:val="000000"/>
                <w:sz w:val="20"/>
                <w:szCs w:val="20"/>
                <w:lang w:val="en-US"/>
              </w:rPr>
              <w:t>4</w:t>
            </w:r>
          </w:p>
        </w:tc>
      </w:tr>
      <w:tr w:rsidR="00F147D8" w:rsidRPr="00C15EE1" w14:paraId="4CFE61BE" w14:textId="77777777" w:rsidTr="00D40F89">
        <w:trPr>
          <w:trHeight w:val="347"/>
        </w:trPr>
        <w:tc>
          <w:tcPr>
            <w:tcW w:w="2694" w:type="dxa"/>
            <w:shd w:val="clear" w:color="auto" w:fill="auto"/>
            <w:noWrap/>
          </w:tcPr>
          <w:p w14:paraId="4C647397" w14:textId="31BFD464" w:rsidR="00F147D8" w:rsidRPr="00C15EE1" w:rsidRDefault="00F147D8" w:rsidP="001F34ED">
            <w:pPr>
              <w:rPr>
                <w:sz w:val="20"/>
                <w:szCs w:val="20"/>
                <w:lang w:val="en-US"/>
              </w:rPr>
            </w:pPr>
            <w:r w:rsidRPr="00C15EE1">
              <w:rPr>
                <w:sz w:val="20"/>
                <w:szCs w:val="20"/>
              </w:rPr>
              <w:t>Temple et al. 2014</w:t>
            </w:r>
            <w:r w:rsidRPr="00C15EE1">
              <w:rPr>
                <w:sz w:val="20"/>
                <w:szCs w:val="20"/>
                <w:lang w:val="en-US"/>
              </w:rPr>
              <w:fldChar w:fldCharType="begin">
                <w:fldData xml:space="preserve">PEVuZE5vdGU+PENpdGU+PEF1dGhvcj5UZW1wbGU8L0F1dGhvcj48WWVhcj4yMDE1PC9ZZWFyPjxS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</w:fldData>
              </w:fldChar>
            </w:r>
            <w:r w:rsidR="001F34ED" w:rsidRPr="00C15EE1">
              <w:rPr>
                <w:sz w:val="20"/>
                <w:szCs w:val="20"/>
                <w:lang w:val="en-US"/>
              </w:rPr>
              <w:instrText xml:space="preserve"> ADDIN EN.CITE </w:instrText>
            </w:r>
            <w:r w:rsidR="001F34ED" w:rsidRPr="00C15EE1">
              <w:rPr>
                <w:sz w:val="20"/>
                <w:szCs w:val="20"/>
                <w:lang w:val="en-US"/>
              </w:rPr>
              <w:fldChar w:fldCharType="begin">
                <w:fldData xml:space="preserve">PEVuZE5vdGU+PENpdGU+PEF1dGhvcj5UZW1wbGU8L0F1dGhvcj48WWVhcj4yMDE1PC9ZZWFyPjxS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</w:fldData>
              </w:fldChar>
            </w:r>
            <w:r w:rsidR="001F34ED" w:rsidRPr="00C15EE1">
              <w:rPr>
                <w:sz w:val="20"/>
                <w:szCs w:val="20"/>
                <w:lang w:val="en-US"/>
              </w:rPr>
              <w:instrText xml:space="preserve"> ADDIN EN.CITE.DATA </w:instrText>
            </w:r>
            <w:r w:rsidR="001F34ED" w:rsidRPr="00C15EE1">
              <w:rPr>
                <w:sz w:val="20"/>
                <w:szCs w:val="20"/>
                <w:lang w:val="en-US"/>
              </w:rPr>
            </w:r>
            <w:r w:rsidR="001F34ED" w:rsidRPr="00C15EE1">
              <w:rPr>
                <w:sz w:val="20"/>
                <w:szCs w:val="20"/>
                <w:lang w:val="en-US"/>
              </w:rPr>
              <w:fldChar w:fldCharType="end"/>
            </w:r>
            <w:r w:rsidRPr="00C15EE1">
              <w:rPr>
                <w:sz w:val="20"/>
                <w:szCs w:val="20"/>
                <w:lang w:val="en-US"/>
              </w:rPr>
            </w:r>
            <w:r w:rsidRPr="00C15EE1">
              <w:rPr>
                <w:sz w:val="20"/>
                <w:szCs w:val="20"/>
                <w:lang w:val="en-US"/>
              </w:rPr>
              <w:fldChar w:fldCharType="separate"/>
            </w:r>
            <w:r w:rsidR="001F34ED" w:rsidRPr="00C15EE1">
              <w:rPr>
                <w:noProof/>
                <w:sz w:val="20"/>
                <w:szCs w:val="20"/>
                <w:vertAlign w:val="superscript"/>
                <w:lang w:val="en-US"/>
              </w:rPr>
              <w:t>10</w:t>
            </w:r>
            <w:r w:rsidRPr="00C15EE1">
              <w:rPr>
                <w:sz w:val="20"/>
                <w:szCs w:val="20"/>
                <w:lang w:val="en-US"/>
              </w:rPr>
              <w:fldChar w:fldCharType="end"/>
            </w:r>
          </w:p>
        </w:tc>
        <w:tc>
          <w:tcPr>
            <w:tcW w:w="2551" w:type="dxa"/>
            <w:shd w:val="clear" w:color="auto" w:fill="auto"/>
            <w:noWrap/>
            <w:vAlign w:val="center"/>
          </w:tcPr>
          <w:p w14:paraId="44B353C1" w14:textId="102A2C91" w:rsidR="00F147D8" w:rsidRPr="00C15EE1" w:rsidRDefault="00F147D8" w:rsidP="00F147D8">
            <w:pPr>
              <w:spacing w:line="360" w:lineRule="auto"/>
              <w:jc w:val="center"/>
              <w:rPr>
                <w:color w:val="000000"/>
                <w:sz w:val="20"/>
                <w:szCs w:val="20"/>
                <w:lang w:val="en-US"/>
              </w:rPr>
            </w:pPr>
            <w:r w:rsidRPr="00C15EE1">
              <w:rPr>
                <w:sz w:val="20"/>
                <w:szCs w:val="20"/>
              </w:rPr>
              <w:t>SKF</w:t>
            </w:r>
          </w:p>
        </w:tc>
        <w:tc>
          <w:tcPr>
            <w:tcW w:w="1559" w:type="dxa"/>
          </w:tcPr>
          <w:p w14:paraId="2EA0DC2B" w14:textId="3CFC6E7F" w:rsidR="00F147D8" w:rsidRPr="00C15EE1" w:rsidRDefault="00F147D8" w:rsidP="00F147D8">
            <w:pPr>
              <w:jc w:val="center"/>
              <w:rPr>
                <w:sz w:val="20"/>
                <w:szCs w:val="20"/>
              </w:rPr>
            </w:pPr>
            <w:r w:rsidRPr="00C15EE1">
              <w:rPr>
                <w:sz w:val="20"/>
              </w:rPr>
              <w:t>ADP</w:t>
            </w:r>
          </w:p>
        </w:tc>
        <w:tc>
          <w:tcPr>
            <w:tcW w:w="2020" w:type="dxa"/>
            <w:shd w:val="clear" w:color="auto" w:fill="auto"/>
            <w:noWrap/>
            <w:vAlign w:val="center"/>
          </w:tcPr>
          <w:p w14:paraId="6C2B3B47" w14:textId="3B27E457" w:rsidR="00F147D8" w:rsidRPr="00C15EE1" w:rsidRDefault="00F147D8" w:rsidP="00F147D8">
            <w:pPr>
              <w:jc w:val="center"/>
              <w:rPr>
                <w:color w:val="000000"/>
                <w:sz w:val="20"/>
                <w:szCs w:val="20"/>
                <w:lang w:val="en-US"/>
              </w:rPr>
            </w:pPr>
            <w:r w:rsidRPr="00C15EE1">
              <w:rPr>
                <w:color w:val="000000"/>
                <w:sz w:val="20"/>
                <w:szCs w:val="20"/>
              </w:rPr>
              <w:t>1</w:t>
            </w:r>
          </w:p>
        </w:tc>
        <w:tc>
          <w:tcPr>
            <w:tcW w:w="2020" w:type="dxa"/>
            <w:shd w:val="clear" w:color="auto" w:fill="auto"/>
            <w:noWrap/>
            <w:vAlign w:val="center"/>
          </w:tcPr>
          <w:p w14:paraId="518E14F1" w14:textId="046FAE28" w:rsidR="00F147D8" w:rsidRPr="00C15EE1" w:rsidRDefault="00F147D8" w:rsidP="00F147D8">
            <w:pPr>
              <w:jc w:val="center"/>
              <w:rPr>
                <w:color w:val="000000"/>
                <w:sz w:val="20"/>
                <w:szCs w:val="20"/>
                <w:lang w:val="en-US"/>
              </w:rPr>
            </w:pPr>
            <w:r w:rsidRPr="00C15EE1">
              <w:rPr>
                <w:color w:val="000000"/>
                <w:sz w:val="20"/>
                <w:szCs w:val="20"/>
              </w:rPr>
              <w:t>2</w:t>
            </w:r>
          </w:p>
        </w:tc>
        <w:tc>
          <w:tcPr>
            <w:tcW w:w="2020" w:type="dxa"/>
            <w:shd w:val="clear" w:color="auto" w:fill="auto"/>
            <w:noWrap/>
            <w:vAlign w:val="center"/>
          </w:tcPr>
          <w:p w14:paraId="52C64F05" w14:textId="4B78F21F" w:rsidR="00F147D8" w:rsidRPr="00C15EE1" w:rsidRDefault="00F147D8" w:rsidP="00F147D8">
            <w:pPr>
              <w:jc w:val="center"/>
              <w:rPr>
                <w:color w:val="000000"/>
                <w:sz w:val="20"/>
                <w:szCs w:val="20"/>
                <w:lang w:val="en-US"/>
              </w:rPr>
            </w:pPr>
            <w:r w:rsidRPr="00C15EE1">
              <w:rPr>
                <w:color w:val="000000"/>
                <w:sz w:val="20"/>
                <w:szCs w:val="20"/>
              </w:rPr>
              <w:t>1</w:t>
            </w:r>
          </w:p>
        </w:tc>
        <w:tc>
          <w:tcPr>
            <w:tcW w:w="2020" w:type="dxa"/>
            <w:shd w:val="clear" w:color="auto" w:fill="auto"/>
            <w:noWrap/>
            <w:vAlign w:val="center"/>
          </w:tcPr>
          <w:p w14:paraId="1CD25B1E" w14:textId="79ED74F0" w:rsidR="00F147D8" w:rsidRPr="00C15EE1" w:rsidRDefault="00F147D8" w:rsidP="00F147D8">
            <w:pPr>
              <w:jc w:val="center"/>
              <w:rPr>
                <w:color w:val="000000"/>
                <w:sz w:val="20"/>
                <w:szCs w:val="20"/>
                <w:lang w:val="en-US"/>
              </w:rPr>
            </w:pPr>
            <w:r w:rsidRPr="00C15EE1">
              <w:rPr>
                <w:color w:val="000000"/>
                <w:sz w:val="20"/>
                <w:szCs w:val="20"/>
              </w:rPr>
              <w:t>4</w:t>
            </w:r>
          </w:p>
        </w:tc>
      </w:tr>
      <w:tr w:rsidR="002A36D8" w:rsidRPr="00C15EE1" w14:paraId="69F5EBE4" w14:textId="77777777" w:rsidTr="00D40F89">
        <w:trPr>
          <w:trHeight w:val="347"/>
        </w:trPr>
        <w:tc>
          <w:tcPr>
            <w:tcW w:w="2694" w:type="dxa"/>
            <w:shd w:val="clear" w:color="auto" w:fill="auto"/>
            <w:noWrap/>
          </w:tcPr>
          <w:p w14:paraId="4639FAA8" w14:textId="4BF0366B" w:rsidR="002A36D8" w:rsidRPr="00C15EE1" w:rsidRDefault="002A36D8" w:rsidP="001F34ED">
            <w:pPr>
              <w:rPr>
                <w:sz w:val="20"/>
                <w:szCs w:val="20"/>
                <w:lang w:val="en-US"/>
              </w:rPr>
            </w:pPr>
            <w:r w:rsidRPr="00C15EE1">
              <w:rPr>
                <w:sz w:val="20"/>
                <w:szCs w:val="20"/>
              </w:rPr>
              <w:t>Wilmore &amp; Behnke 1969</w:t>
            </w:r>
            <w:r w:rsidR="00043EF7" w:rsidRPr="00C15EE1">
              <w:rPr>
                <w:sz w:val="20"/>
                <w:szCs w:val="20"/>
              </w:rPr>
              <w:fldChar w:fldCharType="begin"/>
            </w:r>
            <w:r w:rsidR="001F34ED" w:rsidRPr="00C15EE1">
              <w:rPr>
                <w:sz w:val="20"/>
                <w:szCs w:val="20"/>
              </w:rPr>
              <w:instrText xml:space="preserve"> ADDIN EN.CITE &lt;EndNote&gt;&lt;Cite&gt;&lt;Author&gt;Wilmore&lt;/Author&gt;&lt;Year&gt;1969&lt;/Year&gt;&lt;RecNum&gt;18451&lt;/RecNum&gt;&lt;DisplayText&gt;&lt;style face="superscript"&gt;11&lt;/style&gt;&lt;/DisplayText&gt;&lt;record&gt;&lt;rec-number&gt;18451&lt;/rec-number&gt;&lt;foreign-keys&gt;&lt;key app="EN" db-id="zsrrfat96v0s95et0p95wpf0rdwvf9w2d9pt" timestamp="1634205874"&gt;18451&lt;/key&gt;&lt;/foreign-keys&gt;&lt;ref-type name="Journal Article"&gt;17&lt;/ref-type&gt;&lt;contributors&gt;&lt;authors&gt;&lt;author&gt;Wilmore, Jack H&lt;/author&gt;&lt;author&gt;Behnke, Albert R&lt;/author&gt;&lt;/authors&gt;&lt;/contributors&gt;&lt;titles&gt;&lt;title&gt;An anthropometric estimation of body density and lean body weight in young men&lt;/title&gt;&lt;secondary-title&gt;Journal of Applied Physiology&lt;/secondary-title&gt;&lt;/titles&gt;&lt;periodical&gt;&lt;full-title&gt;Journal of Applied Physiology&lt;/full-title&gt;&lt;/periodical&gt;&lt;pages&gt;25-31&lt;/pages&gt;&lt;volume&gt;27&lt;/volume&gt;&lt;number&gt;1&lt;/number&gt;&lt;dates&gt;&lt;year&gt;1969&lt;/year&gt;&lt;/dates&gt;&lt;isbn&gt;8750-7587&lt;/isbn&gt;&lt;urls&gt;&lt;/urls&gt;&lt;/record&gt;&lt;/Cite&gt;&lt;/EndNote&gt;</w:instrText>
            </w:r>
            <w:r w:rsidR="00043EF7" w:rsidRPr="00C15EE1">
              <w:rPr>
                <w:sz w:val="20"/>
                <w:szCs w:val="20"/>
              </w:rPr>
              <w:fldChar w:fldCharType="separate"/>
            </w:r>
            <w:r w:rsidR="001F34ED" w:rsidRPr="00C15EE1">
              <w:rPr>
                <w:noProof/>
                <w:sz w:val="20"/>
                <w:szCs w:val="20"/>
                <w:vertAlign w:val="superscript"/>
              </w:rPr>
              <w:t>11</w:t>
            </w:r>
            <w:r w:rsidR="00043EF7" w:rsidRPr="00C15EE1">
              <w:rPr>
                <w:sz w:val="20"/>
                <w:szCs w:val="20"/>
              </w:rPr>
              <w:fldChar w:fldCharType="end"/>
            </w:r>
          </w:p>
        </w:tc>
        <w:tc>
          <w:tcPr>
            <w:tcW w:w="2551" w:type="dxa"/>
            <w:shd w:val="clear" w:color="auto" w:fill="auto"/>
            <w:noWrap/>
            <w:vAlign w:val="center"/>
          </w:tcPr>
          <w:p w14:paraId="3951DBB8" w14:textId="69E4E1CF" w:rsidR="002A36D8" w:rsidRPr="00C15EE1" w:rsidRDefault="002A36D8" w:rsidP="0027278F">
            <w:pPr>
              <w:spacing w:line="360" w:lineRule="auto"/>
              <w:jc w:val="center"/>
              <w:rPr>
                <w:color w:val="000000"/>
                <w:sz w:val="20"/>
                <w:szCs w:val="20"/>
                <w:lang w:val="en-US"/>
              </w:rPr>
            </w:pPr>
            <w:r w:rsidRPr="00C15EE1">
              <w:rPr>
                <w:color w:val="000000"/>
                <w:sz w:val="20"/>
                <w:szCs w:val="20"/>
                <w:lang w:val="en-US"/>
              </w:rPr>
              <w:t xml:space="preserve">AbC, </w:t>
            </w:r>
            <w:r w:rsidR="0027278F" w:rsidRPr="00C15EE1">
              <w:rPr>
                <w:color w:val="000000"/>
                <w:sz w:val="20"/>
                <w:szCs w:val="20"/>
                <w:lang w:val="en-US"/>
              </w:rPr>
              <w:t xml:space="preserve">AC, </w:t>
            </w:r>
            <w:r w:rsidRPr="00C15EE1">
              <w:rPr>
                <w:color w:val="000000"/>
                <w:sz w:val="20"/>
                <w:szCs w:val="20"/>
                <w:lang w:val="en-US"/>
              </w:rPr>
              <w:t xml:space="preserve">AD, AkC, AkD, Biacromial D, Bideltoid D, </w:t>
            </w:r>
            <w:r w:rsidRPr="00C15EE1">
              <w:rPr>
                <w:color w:val="000000"/>
                <w:sz w:val="20"/>
                <w:szCs w:val="20"/>
                <w:lang w:val="en-US"/>
              </w:rPr>
              <w:lastRenderedPageBreak/>
              <w:t>Bi-iliac D, Bi-trochanter D, ChC, ChD, Deltoid C, KD, ED, FC, Foot length, HC, HdC, Hand length, KC, NC, ShC, SKF, TC, WrD</w:t>
            </w:r>
          </w:p>
        </w:tc>
        <w:tc>
          <w:tcPr>
            <w:tcW w:w="1559" w:type="dxa"/>
          </w:tcPr>
          <w:p w14:paraId="1466EFC6" w14:textId="708867A2" w:rsidR="002A36D8" w:rsidRPr="00C15EE1" w:rsidRDefault="002A36D8" w:rsidP="002A36D8">
            <w:pPr>
              <w:jc w:val="center"/>
              <w:rPr>
                <w:sz w:val="20"/>
                <w:szCs w:val="20"/>
                <w:lang w:val="en-US"/>
              </w:rPr>
            </w:pPr>
            <w:r w:rsidRPr="00C15EE1">
              <w:rPr>
                <w:sz w:val="20"/>
                <w:szCs w:val="20"/>
                <w:lang w:val="en-US"/>
              </w:rPr>
              <w:lastRenderedPageBreak/>
              <w:t>UWW</w:t>
            </w:r>
          </w:p>
        </w:tc>
        <w:tc>
          <w:tcPr>
            <w:tcW w:w="2020" w:type="dxa"/>
            <w:shd w:val="clear" w:color="auto" w:fill="auto"/>
            <w:noWrap/>
            <w:vAlign w:val="center"/>
          </w:tcPr>
          <w:p w14:paraId="4C092ECF" w14:textId="3BFCA29F" w:rsidR="002A36D8" w:rsidRPr="00C15EE1" w:rsidRDefault="002A36D8" w:rsidP="002A36D8">
            <w:pPr>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175597AA" w14:textId="65F76F79" w:rsidR="002A36D8" w:rsidRPr="00C15EE1" w:rsidRDefault="002A36D8" w:rsidP="002A36D8">
            <w:pPr>
              <w:jc w:val="center"/>
              <w:rPr>
                <w:color w:val="000000"/>
                <w:sz w:val="20"/>
                <w:szCs w:val="20"/>
                <w:lang w:val="en-US"/>
              </w:rPr>
            </w:pPr>
            <w:r w:rsidRPr="00C15EE1">
              <w:rPr>
                <w:color w:val="000000"/>
                <w:sz w:val="20"/>
                <w:szCs w:val="20"/>
                <w:lang w:val="en-US"/>
              </w:rPr>
              <w:t>1</w:t>
            </w:r>
          </w:p>
        </w:tc>
        <w:tc>
          <w:tcPr>
            <w:tcW w:w="2020" w:type="dxa"/>
            <w:shd w:val="clear" w:color="auto" w:fill="auto"/>
            <w:noWrap/>
            <w:vAlign w:val="center"/>
          </w:tcPr>
          <w:p w14:paraId="49A80DC7" w14:textId="607C5A42" w:rsidR="002A36D8" w:rsidRPr="00C15EE1" w:rsidRDefault="002A36D8" w:rsidP="002A36D8">
            <w:pPr>
              <w:jc w:val="center"/>
              <w:rPr>
                <w:color w:val="000000"/>
                <w:sz w:val="20"/>
                <w:szCs w:val="20"/>
                <w:lang w:val="en-US"/>
              </w:rPr>
            </w:pPr>
            <w:r w:rsidRPr="00C15EE1">
              <w:rPr>
                <w:color w:val="000000"/>
                <w:sz w:val="20"/>
                <w:szCs w:val="20"/>
                <w:lang w:val="en-US"/>
              </w:rPr>
              <w:t>1</w:t>
            </w:r>
          </w:p>
        </w:tc>
        <w:tc>
          <w:tcPr>
            <w:tcW w:w="2020" w:type="dxa"/>
            <w:shd w:val="clear" w:color="auto" w:fill="auto"/>
            <w:noWrap/>
            <w:vAlign w:val="center"/>
          </w:tcPr>
          <w:p w14:paraId="4F256DE6" w14:textId="1D9F85FF" w:rsidR="002A36D8" w:rsidRPr="00C15EE1" w:rsidRDefault="002A36D8" w:rsidP="002A36D8">
            <w:pPr>
              <w:jc w:val="center"/>
              <w:rPr>
                <w:color w:val="000000"/>
                <w:sz w:val="20"/>
                <w:szCs w:val="20"/>
                <w:lang w:val="en-US"/>
              </w:rPr>
            </w:pPr>
            <w:r w:rsidRPr="00C15EE1">
              <w:rPr>
                <w:color w:val="000000"/>
                <w:sz w:val="20"/>
                <w:szCs w:val="20"/>
                <w:lang w:val="en-US"/>
              </w:rPr>
              <w:t>4</w:t>
            </w:r>
          </w:p>
        </w:tc>
      </w:tr>
      <w:tr w:rsidR="002A36D8" w:rsidRPr="00C15EE1" w14:paraId="70DF7F3C" w14:textId="77777777" w:rsidTr="00D40F89">
        <w:trPr>
          <w:trHeight w:val="347"/>
        </w:trPr>
        <w:tc>
          <w:tcPr>
            <w:tcW w:w="2694" w:type="dxa"/>
            <w:shd w:val="clear" w:color="auto" w:fill="auto"/>
            <w:noWrap/>
          </w:tcPr>
          <w:p w14:paraId="2ED759E7" w14:textId="7A38512C" w:rsidR="002A36D8" w:rsidRPr="00C15EE1" w:rsidRDefault="002A36D8" w:rsidP="001F34ED">
            <w:pPr>
              <w:rPr>
                <w:sz w:val="20"/>
                <w:szCs w:val="20"/>
                <w:lang w:val="en-US"/>
              </w:rPr>
            </w:pPr>
            <w:r w:rsidRPr="00C15EE1">
              <w:rPr>
                <w:sz w:val="20"/>
                <w:szCs w:val="20"/>
              </w:rPr>
              <w:lastRenderedPageBreak/>
              <w:t>Wilmore &amp; Behnke 1970</w:t>
            </w:r>
            <w:r w:rsidR="00043EF7" w:rsidRPr="00C15EE1">
              <w:rPr>
                <w:sz w:val="20"/>
                <w:szCs w:val="20"/>
              </w:rPr>
              <w:fldChar w:fldCharType="begin"/>
            </w:r>
            <w:r w:rsidR="001F34ED" w:rsidRPr="00C15EE1">
              <w:rPr>
                <w:sz w:val="20"/>
                <w:szCs w:val="20"/>
              </w:rPr>
              <w:instrText xml:space="preserve"> ADDIN EN.CITE &lt;EndNote&gt;&lt;Cite&gt;&lt;Author&gt;Wilmore&lt;/Author&gt;&lt;Year&gt;1970&lt;/Year&gt;&lt;RecNum&gt;18452&lt;/RecNum&gt;&lt;DisplayText&gt;&lt;style face="superscript"&gt;12&lt;/style&gt;&lt;/DisplayText&gt;&lt;record&gt;&lt;rec-number&gt;18452&lt;/rec-number&gt;&lt;foreign-keys&gt;&lt;key app="EN" db-id="zsrrfat96v0s95et0p95wpf0rdwvf9w2d9pt" timestamp="1634205883"&gt;18452&lt;/key&gt;&lt;/foreign-keys&gt;&lt;ref-type name="Journal Article"&gt;17&lt;/ref-type&gt;&lt;contributors&gt;&lt;authors&gt;&lt;author&gt;Wilmore, Jack H&lt;/author&gt;&lt;author&gt;Behnke, Albert R&lt;/author&gt;&lt;/authors&gt;&lt;/contributors&gt;&lt;titles&gt;&lt;title&gt;An anthropometric estimation of body density and lean body weight in young women&lt;/title&gt;&lt;secondary-title&gt;The American journal of clinical nutrition&lt;/secondary-title&gt;&lt;/titles&gt;&lt;periodical&gt;&lt;full-title&gt;The American journal of clinical nutrition&lt;/full-title&gt;&lt;/periodical&gt;&lt;pages&gt;267-274&lt;/pages&gt;&lt;volume&gt;23&lt;/volume&gt;&lt;number&gt;3&lt;/number&gt;&lt;dates&gt;&lt;year&gt;1970&lt;/year&gt;&lt;/dates&gt;&lt;isbn&gt;0002-9165&lt;/isbn&gt;&lt;urls&gt;&lt;/urls&gt;&lt;/record&gt;&lt;/Cite&gt;&lt;/EndNote&gt;</w:instrText>
            </w:r>
            <w:r w:rsidR="00043EF7" w:rsidRPr="00C15EE1">
              <w:rPr>
                <w:sz w:val="20"/>
                <w:szCs w:val="20"/>
              </w:rPr>
              <w:fldChar w:fldCharType="separate"/>
            </w:r>
            <w:r w:rsidR="001F34ED" w:rsidRPr="00C15EE1">
              <w:rPr>
                <w:noProof/>
                <w:sz w:val="20"/>
                <w:szCs w:val="20"/>
                <w:vertAlign w:val="superscript"/>
              </w:rPr>
              <w:t>12</w:t>
            </w:r>
            <w:r w:rsidR="00043EF7" w:rsidRPr="00C15EE1">
              <w:rPr>
                <w:sz w:val="20"/>
                <w:szCs w:val="20"/>
              </w:rPr>
              <w:fldChar w:fldCharType="end"/>
            </w:r>
          </w:p>
        </w:tc>
        <w:tc>
          <w:tcPr>
            <w:tcW w:w="2551" w:type="dxa"/>
            <w:shd w:val="clear" w:color="auto" w:fill="auto"/>
            <w:noWrap/>
            <w:vAlign w:val="center"/>
          </w:tcPr>
          <w:p w14:paraId="16A0B981" w14:textId="161E4432" w:rsidR="002A36D8" w:rsidRPr="00C15EE1" w:rsidRDefault="002A36D8" w:rsidP="0027278F">
            <w:pPr>
              <w:spacing w:line="360" w:lineRule="auto"/>
              <w:jc w:val="center"/>
              <w:rPr>
                <w:color w:val="000000"/>
                <w:sz w:val="20"/>
                <w:szCs w:val="20"/>
                <w:lang w:val="en-US"/>
              </w:rPr>
            </w:pPr>
            <w:r w:rsidRPr="00C15EE1">
              <w:rPr>
                <w:color w:val="000000"/>
                <w:sz w:val="20"/>
                <w:szCs w:val="20"/>
                <w:lang w:val="en-US"/>
              </w:rPr>
              <w:t>AbC,</w:t>
            </w:r>
            <w:r w:rsidR="0027278F" w:rsidRPr="00C15EE1">
              <w:rPr>
                <w:color w:val="000000"/>
                <w:sz w:val="20"/>
                <w:szCs w:val="20"/>
                <w:lang w:val="en-US"/>
              </w:rPr>
              <w:t xml:space="preserve"> AC,</w:t>
            </w:r>
            <w:r w:rsidRPr="00C15EE1">
              <w:rPr>
                <w:color w:val="000000"/>
                <w:sz w:val="20"/>
                <w:szCs w:val="20"/>
                <w:lang w:val="en-US"/>
              </w:rPr>
              <w:t xml:space="preserve"> AD, AkC, AkD, Biacromial D, Bideltoid D, Bi-iliac D, Bi-trochanter D, ChC, ChD, Deltoid C, KD, ED, FC, Foot length, HC, HdC, Hand length, KC, NC, ShC, SKF, TC, WrD</w:t>
            </w:r>
          </w:p>
        </w:tc>
        <w:tc>
          <w:tcPr>
            <w:tcW w:w="1559" w:type="dxa"/>
          </w:tcPr>
          <w:p w14:paraId="2EF94163" w14:textId="3F256EB4" w:rsidR="002A36D8" w:rsidRPr="00C15EE1" w:rsidRDefault="002A36D8" w:rsidP="002A36D8">
            <w:pPr>
              <w:jc w:val="center"/>
              <w:rPr>
                <w:sz w:val="20"/>
                <w:szCs w:val="20"/>
                <w:lang w:val="en-US"/>
              </w:rPr>
            </w:pPr>
            <w:r w:rsidRPr="00C15EE1">
              <w:rPr>
                <w:sz w:val="20"/>
                <w:szCs w:val="20"/>
                <w:lang w:val="en-US"/>
              </w:rPr>
              <w:t>UWW</w:t>
            </w:r>
          </w:p>
        </w:tc>
        <w:tc>
          <w:tcPr>
            <w:tcW w:w="2020" w:type="dxa"/>
            <w:shd w:val="clear" w:color="auto" w:fill="auto"/>
            <w:noWrap/>
            <w:vAlign w:val="center"/>
          </w:tcPr>
          <w:p w14:paraId="2B4E3D4C" w14:textId="1A14B48D" w:rsidR="002A36D8" w:rsidRPr="00C15EE1" w:rsidRDefault="002A36D8" w:rsidP="002A36D8">
            <w:pPr>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73924747" w14:textId="275F51CD" w:rsidR="002A36D8" w:rsidRPr="00C15EE1" w:rsidRDefault="002A36D8" w:rsidP="002A36D8">
            <w:pPr>
              <w:jc w:val="center"/>
              <w:rPr>
                <w:color w:val="000000"/>
                <w:sz w:val="20"/>
                <w:szCs w:val="20"/>
                <w:lang w:val="en-US"/>
              </w:rPr>
            </w:pPr>
            <w:r w:rsidRPr="00C15EE1">
              <w:rPr>
                <w:color w:val="000000"/>
                <w:sz w:val="20"/>
                <w:szCs w:val="20"/>
                <w:lang w:val="en-US"/>
              </w:rPr>
              <w:t>1</w:t>
            </w:r>
          </w:p>
        </w:tc>
        <w:tc>
          <w:tcPr>
            <w:tcW w:w="2020" w:type="dxa"/>
            <w:shd w:val="clear" w:color="auto" w:fill="auto"/>
            <w:noWrap/>
            <w:vAlign w:val="center"/>
          </w:tcPr>
          <w:p w14:paraId="4DC55140" w14:textId="0ED1F161" w:rsidR="002A36D8" w:rsidRPr="00C15EE1" w:rsidRDefault="002A36D8" w:rsidP="002A36D8">
            <w:pPr>
              <w:jc w:val="center"/>
              <w:rPr>
                <w:color w:val="000000"/>
                <w:sz w:val="20"/>
                <w:szCs w:val="20"/>
                <w:lang w:val="en-US"/>
              </w:rPr>
            </w:pPr>
            <w:r w:rsidRPr="00C15EE1">
              <w:rPr>
                <w:color w:val="000000"/>
                <w:sz w:val="20"/>
                <w:szCs w:val="20"/>
                <w:lang w:val="en-US"/>
              </w:rPr>
              <w:t>1</w:t>
            </w:r>
          </w:p>
        </w:tc>
        <w:tc>
          <w:tcPr>
            <w:tcW w:w="2020" w:type="dxa"/>
            <w:shd w:val="clear" w:color="auto" w:fill="auto"/>
            <w:noWrap/>
            <w:vAlign w:val="center"/>
          </w:tcPr>
          <w:p w14:paraId="25CAD1CD" w14:textId="2725C9CA" w:rsidR="002A36D8" w:rsidRPr="00C15EE1" w:rsidRDefault="002A36D8" w:rsidP="002A36D8">
            <w:pPr>
              <w:jc w:val="center"/>
              <w:rPr>
                <w:color w:val="000000"/>
                <w:sz w:val="20"/>
                <w:szCs w:val="20"/>
                <w:lang w:val="en-US"/>
              </w:rPr>
            </w:pPr>
            <w:r w:rsidRPr="00C15EE1">
              <w:rPr>
                <w:color w:val="000000"/>
                <w:sz w:val="20"/>
                <w:szCs w:val="20"/>
                <w:lang w:val="en-US"/>
              </w:rPr>
              <w:t>4</w:t>
            </w:r>
          </w:p>
        </w:tc>
      </w:tr>
      <w:tr w:rsidR="002F7F44" w:rsidRPr="00C15EE1" w14:paraId="7288D03D" w14:textId="77777777" w:rsidTr="00D40F89">
        <w:trPr>
          <w:trHeight w:val="347"/>
        </w:trPr>
        <w:tc>
          <w:tcPr>
            <w:tcW w:w="2694" w:type="dxa"/>
            <w:shd w:val="clear" w:color="auto" w:fill="auto"/>
            <w:noWrap/>
          </w:tcPr>
          <w:p w14:paraId="3940343F" w14:textId="416BFF38" w:rsidR="002F7F44" w:rsidRPr="00C15EE1" w:rsidRDefault="002F7F44" w:rsidP="001F34ED">
            <w:pPr>
              <w:rPr>
                <w:sz w:val="20"/>
                <w:szCs w:val="20"/>
                <w:lang w:val="en-US"/>
              </w:rPr>
            </w:pPr>
            <w:r w:rsidRPr="00C15EE1">
              <w:rPr>
                <w:sz w:val="20"/>
                <w:szCs w:val="20"/>
              </w:rPr>
              <w:t>Aandstad et al. 2014</w:t>
            </w:r>
            <w:r w:rsidRPr="00C15EE1">
              <w:rPr>
                <w:sz w:val="20"/>
                <w:szCs w:val="20"/>
                <w:lang w:val="en-US"/>
              </w:rPr>
              <w:fldChar w:fldCharType="begin"/>
            </w:r>
            <w:r w:rsidR="001F34ED" w:rsidRPr="00C15EE1">
              <w:rPr>
                <w:sz w:val="20"/>
                <w:szCs w:val="20"/>
                <w:lang w:val="en-US"/>
              </w:rPr>
              <w:instrText xml:space="preserve"> ADDIN EN.CITE &lt;EndNote&gt;&lt;Cite&gt;&lt;Author&gt;Aandstad&lt;/Author&gt;&lt;Year&gt;2014&lt;/Year&gt;&lt;RecNum&gt;2&lt;/RecNum&gt;&lt;DisplayText&gt;&lt;style face="superscript"&gt;13&lt;/style&gt;&lt;/DisplayText&gt;&lt;record&gt;&lt;rec-number&gt;2&lt;/rec-number&gt;&lt;foreign-keys&gt;&lt;key app="EN" db-id="zsrrfat96v0s95et0p95wpf0rdwvf9w2d9pt" timestamp="1576705363"&gt;2&lt;/key&gt;&lt;/foreign-keys&gt;&lt;ref-type name="Journal Article"&gt;17&lt;/ref-type&gt;&lt;contributors&gt;&lt;authors&gt;&lt;author&gt;Aandstad, A.&lt;/author&gt;&lt;author&gt;Holtberget, K.&lt;/author&gt;&lt;author&gt;Hageberg, R.&lt;/author&gt;&lt;author&gt;Holme, I.&lt;/author&gt;&lt;author&gt;Anderssen, S. A.&lt;/author&gt;&lt;/authors&gt;&lt;/contributors&gt;&lt;auth-address&gt;Department of Norwegian School of Sport Sciences-Defence Institute, The Norwegian Defence University College, P.O. Box 4014, Ullevaal Stadion, N-0806 Oslo, Norway.&amp;#xD;Department of Sports Medicine, Norwegian School of Sport Sciences, P.O. Box 4014, Ullevaal Stadion, N-0806 Oslo, Norway.&lt;/auth-address&gt;&lt;titles&gt;&lt;title&gt;Validity and reliability of bioelectrical impedance analysis and skinfold thickness in predicting body fat in military personnel&lt;/title&gt;&lt;secondary-title&gt;Mil Med&lt;/secondary-title&gt;&lt;/titles&gt;&lt;periodical&gt;&lt;full-title&gt;Mil Med&lt;/full-title&gt;&lt;/periodical&gt;&lt;pages&gt;208-17&lt;/pages&gt;&lt;volume&gt;179&lt;/volume&gt;&lt;number&gt;2&lt;/number&gt;&lt;edition&gt;2014/02/05&lt;/edition&gt;&lt;keywords&gt;&lt;keyword&gt;*Adiposity&lt;/keyword&gt;&lt;keyword&gt;Adolescent&lt;/keyword&gt;&lt;keyword&gt;Adult&lt;/keyword&gt;&lt;keyword&gt;*Electric Impedance&lt;/keyword&gt;&lt;keyword&gt;Female&lt;/keyword&gt;&lt;keyword&gt;Humans&lt;/keyword&gt;&lt;keyword&gt;Male&lt;/keyword&gt;&lt;keyword&gt;*Military Personnel&lt;/keyword&gt;&lt;keyword&gt;Norway&lt;/keyword&gt;&lt;keyword&gt;Reproducibility of Results&lt;/keyword&gt;&lt;keyword&gt;*Skinfold Thickness&lt;/keyword&gt;&lt;keyword&gt;Young Adult&lt;/keyword&gt;&lt;/keywords&gt;&lt;dates&gt;&lt;year&gt;2014&lt;/year&gt;&lt;pub-dates&gt;&lt;date&gt;Feb&lt;/date&gt;&lt;/pub-dates&gt;&lt;/dates&gt;&lt;isbn&gt;0026-4075&lt;/isbn&gt;&lt;accession-num&gt;24491619&lt;/accession-num&gt;&lt;urls&gt;&lt;/urls&gt;&lt;electronic-resource-num&gt;10.7205/milmed-d-12-00545&lt;/electronic-resource-num&gt;&lt;remote-database-provider&gt;NLM&lt;/remote-database-provider&gt;&lt;language&gt;eng&lt;/language&gt;&lt;/record&gt;&lt;/Cite&gt;&lt;/EndNote&gt;</w:instrText>
            </w:r>
            <w:r w:rsidRPr="00C15EE1">
              <w:rPr>
                <w:sz w:val="20"/>
                <w:szCs w:val="20"/>
                <w:lang w:val="en-US"/>
              </w:rPr>
              <w:fldChar w:fldCharType="separate"/>
            </w:r>
            <w:r w:rsidR="001F34ED" w:rsidRPr="00C15EE1">
              <w:rPr>
                <w:noProof/>
                <w:sz w:val="20"/>
                <w:szCs w:val="20"/>
                <w:vertAlign w:val="superscript"/>
                <w:lang w:val="en-US"/>
              </w:rPr>
              <w:t>13</w:t>
            </w:r>
            <w:r w:rsidRPr="00C15EE1">
              <w:rPr>
                <w:sz w:val="20"/>
                <w:szCs w:val="20"/>
                <w:lang w:val="en-US"/>
              </w:rPr>
              <w:fldChar w:fldCharType="end"/>
            </w:r>
            <w:r w:rsidRPr="00C15EE1">
              <w:rPr>
                <w:sz w:val="20"/>
                <w:szCs w:val="20"/>
                <w:lang w:val="en-US"/>
              </w:rPr>
              <w:tab/>
            </w:r>
          </w:p>
        </w:tc>
        <w:tc>
          <w:tcPr>
            <w:tcW w:w="2551" w:type="dxa"/>
            <w:shd w:val="clear" w:color="auto" w:fill="auto"/>
            <w:noWrap/>
            <w:vAlign w:val="center"/>
          </w:tcPr>
          <w:p w14:paraId="6F212EF3" w14:textId="77777777" w:rsidR="002F7F44" w:rsidRPr="00C15EE1" w:rsidRDefault="002F7F44" w:rsidP="002F7F44">
            <w:pPr>
              <w:spacing w:line="360" w:lineRule="auto"/>
              <w:jc w:val="center"/>
              <w:rPr>
                <w:sz w:val="20"/>
                <w:szCs w:val="20"/>
                <w:lang w:val="en-US"/>
              </w:rPr>
            </w:pPr>
            <w:r w:rsidRPr="00C15EE1">
              <w:rPr>
                <w:sz w:val="20"/>
                <w:szCs w:val="20"/>
                <w:lang w:val="en-US"/>
              </w:rPr>
              <w:t>BIA, SKF</w:t>
            </w:r>
          </w:p>
        </w:tc>
        <w:tc>
          <w:tcPr>
            <w:tcW w:w="1559" w:type="dxa"/>
          </w:tcPr>
          <w:p w14:paraId="671306DA" w14:textId="77777777" w:rsidR="002F7F44" w:rsidRPr="00C15EE1" w:rsidRDefault="002F7F44" w:rsidP="002F7F44">
            <w:pPr>
              <w:jc w:val="center"/>
              <w:rPr>
                <w:color w:val="000000"/>
                <w:sz w:val="20"/>
                <w:szCs w:val="20"/>
              </w:rPr>
            </w:pPr>
            <w:r w:rsidRPr="00C15EE1">
              <w:rPr>
                <w:sz w:val="20"/>
                <w:szCs w:val="20"/>
              </w:rPr>
              <w:t>DXA</w:t>
            </w:r>
          </w:p>
        </w:tc>
        <w:tc>
          <w:tcPr>
            <w:tcW w:w="2020" w:type="dxa"/>
            <w:shd w:val="clear" w:color="auto" w:fill="auto"/>
            <w:noWrap/>
            <w:vAlign w:val="center"/>
          </w:tcPr>
          <w:p w14:paraId="5FFACCA8" w14:textId="77777777" w:rsidR="002F7F44" w:rsidRPr="00C15EE1" w:rsidRDefault="002F7F44" w:rsidP="002F7F44">
            <w:pPr>
              <w:jc w:val="center"/>
              <w:rPr>
                <w:color w:val="000000"/>
                <w:sz w:val="20"/>
                <w:szCs w:val="20"/>
              </w:rPr>
            </w:pPr>
            <w:r w:rsidRPr="00C15EE1">
              <w:rPr>
                <w:color w:val="000000"/>
                <w:sz w:val="20"/>
                <w:szCs w:val="20"/>
              </w:rPr>
              <w:t>2</w:t>
            </w:r>
          </w:p>
        </w:tc>
        <w:tc>
          <w:tcPr>
            <w:tcW w:w="2020" w:type="dxa"/>
            <w:shd w:val="clear" w:color="auto" w:fill="auto"/>
            <w:noWrap/>
            <w:vAlign w:val="center"/>
          </w:tcPr>
          <w:p w14:paraId="338A45B7" w14:textId="77777777" w:rsidR="002F7F44" w:rsidRPr="00C15EE1" w:rsidRDefault="002F7F44" w:rsidP="002F7F44">
            <w:pPr>
              <w:jc w:val="center"/>
              <w:rPr>
                <w:color w:val="000000"/>
                <w:sz w:val="20"/>
                <w:szCs w:val="20"/>
              </w:rPr>
            </w:pPr>
            <w:r w:rsidRPr="00C15EE1">
              <w:rPr>
                <w:color w:val="000000"/>
                <w:sz w:val="20"/>
                <w:szCs w:val="20"/>
              </w:rPr>
              <w:t>1</w:t>
            </w:r>
          </w:p>
        </w:tc>
        <w:tc>
          <w:tcPr>
            <w:tcW w:w="2020" w:type="dxa"/>
            <w:shd w:val="clear" w:color="auto" w:fill="auto"/>
            <w:noWrap/>
            <w:vAlign w:val="center"/>
          </w:tcPr>
          <w:p w14:paraId="5AA13A8C" w14:textId="77777777" w:rsidR="002F7F44" w:rsidRPr="00C15EE1" w:rsidRDefault="002F7F44" w:rsidP="002F7F44">
            <w:pPr>
              <w:jc w:val="center"/>
              <w:rPr>
                <w:color w:val="000000"/>
                <w:sz w:val="20"/>
                <w:szCs w:val="20"/>
              </w:rPr>
            </w:pPr>
            <w:r w:rsidRPr="00C15EE1">
              <w:rPr>
                <w:color w:val="000000"/>
                <w:sz w:val="20"/>
                <w:szCs w:val="20"/>
              </w:rPr>
              <w:t>2</w:t>
            </w:r>
          </w:p>
        </w:tc>
        <w:tc>
          <w:tcPr>
            <w:tcW w:w="2020" w:type="dxa"/>
            <w:shd w:val="clear" w:color="auto" w:fill="auto"/>
            <w:noWrap/>
            <w:vAlign w:val="center"/>
          </w:tcPr>
          <w:p w14:paraId="764FE81E" w14:textId="77777777" w:rsidR="002F7F44" w:rsidRPr="00C15EE1" w:rsidRDefault="002F7F44" w:rsidP="002F7F44">
            <w:pPr>
              <w:jc w:val="center"/>
              <w:rPr>
                <w:color w:val="000000"/>
                <w:sz w:val="20"/>
                <w:szCs w:val="20"/>
              </w:rPr>
            </w:pPr>
            <w:r w:rsidRPr="00C15EE1">
              <w:rPr>
                <w:color w:val="000000"/>
                <w:sz w:val="20"/>
                <w:szCs w:val="20"/>
              </w:rPr>
              <w:t>5</w:t>
            </w:r>
          </w:p>
        </w:tc>
      </w:tr>
      <w:tr w:rsidR="002F7F44" w:rsidRPr="00C15EE1" w14:paraId="1E81DC31" w14:textId="77777777" w:rsidTr="00D40F89">
        <w:trPr>
          <w:trHeight w:val="347"/>
        </w:trPr>
        <w:tc>
          <w:tcPr>
            <w:tcW w:w="2694" w:type="dxa"/>
            <w:shd w:val="clear" w:color="auto" w:fill="auto"/>
            <w:noWrap/>
          </w:tcPr>
          <w:p w14:paraId="05A9B26B" w14:textId="30DF14A0" w:rsidR="002F7F44" w:rsidRPr="00C15EE1" w:rsidRDefault="002F7F44" w:rsidP="001F34ED">
            <w:pPr>
              <w:rPr>
                <w:sz w:val="20"/>
                <w:szCs w:val="20"/>
                <w:lang w:val="en-US"/>
              </w:rPr>
            </w:pPr>
            <w:r w:rsidRPr="00C15EE1">
              <w:rPr>
                <w:sz w:val="20"/>
                <w:szCs w:val="20"/>
                <w:lang w:val="en-US"/>
              </w:rPr>
              <w:t>Aristizabal et al. 2008</w:t>
            </w:r>
            <w:r w:rsidRPr="00C15EE1">
              <w:rPr>
                <w:sz w:val="20"/>
                <w:szCs w:val="20"/>
                <w:lang w:val="en-US"/>
              </w:rPr>
              <w:fldChar w:fldCharType="begin"/>
            </w:r>
            <w:r w:rsidR="001F34ED" w:rsidRPr="00C15EE1">
              <w:rPr>
                <w:sz w:val="20"/>
                <w:szCs w:val="20"/>
                <w:lang w:val="en-US"/>
              </w:rPr>
              <w:instrText xml:space="preserve"> ADDIN EN.CITE &lt;EndNote&gt;&lt;Cite&gt;&lt;Author&gt;Aristizabal&lt;/Author&gt;&lt;Year&gt;2008&lt;/Year&gt;&lt;RecNum&gt;473&lt;/RecNum&gt;&lt;DisplayText&gt;&lt;style face="superscript"&gt;14&lt;/style&gt;&lt;/DisplayText&gt;&lt;record&gt;&lt;rec-number&gt;473&lt;/rec-number&gt;&lt;foreign-keys&gt;&lt;key app="EN" db-id="zsrrfat96v0s95et0p95wpf0rdwvf9w2d9pt" timestamp="1576705386"&gt;473&lt;/key&gt;&lt;/foreign-keys&gt;&lt;ref-type name="Journal Article"&gt;17&lt;/ref-type&gt;&lt;contributors&gt;&lt;authors&gt;&lt;author&gt;Aristizabal, J. C.&lt;/author&gt;&lt;author&gt;Restrepo, M. T.&lt;/author&gt;&lt;author&gt;Amalia, L.&lt;/author&gt;&lt;/authors&gt;&lt;/contributors&gt;&lt;auth-address&gt;Departamento de Formacion Academica, Escuela de Nutricion y Dietetica, Universidad de Antioquia, Medellin, Colombia. jcaristi@pijaos.udea.edu.co&lt;/auth-address&gt;&lt;titles&gt;&lt;title&gt;Validation by hydrodensitometry of skinfold thickness equations used for female body composition assessment&lt;/title&gt;&lt;secondary-title&gt;Biomedica&lt;/secondary-title&gt;&lt;/titles&gt;&lt;periodical&gt;&lt;full-title&gt;Biomedica&lt;/full-title&gt;&lt;/periodical&gt;&lt;pages&gt;404-13&lt;/pages&gt;&lt;volume&gt;28&lt;/volume&gt;&lt;number&gt;3&lt;/number&gt;&lt;edition&gt;2008/11/27&lt;/edition&gt;&lt;keywords&gt;&lt;keyword&gt;Adipose Tissue&lt;/keyword&gt;&lt;keyword&gt;Adolescent&lt;/keyword&gt;&lt;keyword&gt;Adult&lt;/keyword&gt;&lt;keyword&gt;*Body Composition&lt;/keyword&gt;&lt;keyword&gt;Body Mass Index&lt;/keyword&gt;&lt;keyword&gt;Colombia&lt;/keyword&gt;&lt;keyword&gt;Densitometry/*methods&lt;/keyword&gt;&lt;keyword&gt;Female&lt;/keyword&gt;&lt;keyword&gt;Humans&lt;/keyword&gt;&lt;keyword&gt;Reproducibility of Results&lt;/keyword&gt;&lt;keyword&gt;*Skinfold Thickness&lt;/keyword&gt;&lt;keyword&gt;Young Adult&lt;/keyword&gt;&lt;/keywords&gt;&lt;dates&gt;&lt;year&gt;2008&lt;/year&gt;&lt;pub-dates&gt;&lt;date&gt;Sep&lt;/date&gt;&lt;/pub-dates&gt;&lt;/dates&gt;&lt;orig-pub&gt;Validacion por hidrodensitometria de ecuaciones de pliegues cutaneos utilizadas para estimar la composicion corporal en mujeres.&lt;/orig-pub&gt;&lt;isbn&gt;0120-4157 (Print)&amp;#xD;0120-4157&lt;/isbn&gt;&lt;accession-num&gt;19034363&lt;/accession-num&gt;&lt;urls&gt;&lt;/urls&gt;&lt;remote-database-provider&gt;NLM&lt;/remote-database-provider&gt;&lt;language&gt;spa&lt;/language&gt;&lt;/record&gt;&lt;/Cite&gt;&lt;/EndNote&gt;</w:instrText>
            </w:r>
            <w:r w:rsidRPr="00C15EE1">
              <w:rPr>
                <w:sz w:val="20"/>
                <w:szCs w:val="20"/>
                <w:lang w:val="en-US"/>
              </w:rPr>
              <w:fldChar w:fldCharType="separate"/>
            </w:r>
            <w:r w:rsidR="001F34ED" w:rsidRPr="00C15EE1">
              <w:rPr>
                <w:noProof/>
                <w:sz w:val="20"/>
                <w:szCs w:val="20"/>
                <w:vertAlign w:val="superscript"/>
                <w:lang w:val="en-US"/>
              </w:rPr>
              <w:t>14</w:t>
            </w:r>
            <w:r w:rsidRPr="00C15EE1">
              <w:rPr>
                <w:sz w:val="20"/>
                <w:szCs w:val="20"/>
                <w:lang w:val="en-US"/>
              </w:rPr>
              <w:fldChar w:fldCharType="end"/>
            </w:r>
          </w:p>
        </w:tc>
        <w:tc>
          <w:tcPr>
            <w:tcW w:w="2551" w:type="dxa"/>
            <w:shd w:val="clear" w:color="auto" w:fill="auto"/>
            <w:noWrap/>
            <w:vAlign w:val="center"/>
          </w:tcPr>
          <w:p w14:paraId="5A2E68E5" w14:textId="77777777" w:rsidR="002F7F44" w:rsidRPr="00C15EE1" w:rsidRDefault="002F7F44" w:rsidP="002F7F44">
            <w:pPr>
              <w:spacing w:line="360" w:lineRule="auto"/>
              <w:jc w:val="center"/>
              <w:rPr>
                <w:sz w:val="20"/>
                <w:szCs w:val="20"/>
                <w:lang w:val="en-US"/>
              </w:rPr>
            </w:pPr>
            <w:r w:rsidRPr="00C15EE1">
              <w:rPr>
                <w:color w:val="000000"/>
                <w:sz w:val="20"/>
                <w:szCs w:val="20"/>
                <w:lang w:val="en-US"/>
              </w:rPr>
              <w:t>HC, SKF</w:t>
            </w:r>
          </w:p>
        </w:tc>
        <w:tc>
          <w:tcPr>
            <w:tcW w:w="1559" w:type="dxa"/>
          </w:tcPr>
          <w:p w14:paraId="417AF19B" w14:textId="77777777" w:rsidR="002F7F44" w:rsidRPr="00C15EE1" w:rsidRDefault="002F7F44" w:rsidP="002F7F44">
            <w:pPr>
              <w:jc w:val="center"/>
              <w:rPr>
                <w:sz w:val="20"/>
                <w:szCs w:val="20"/>
              </w:rPr>
            </w:pPr>
            <w:r w:rsidRPr="00C15EE1">
              <w:rPr>
                <w:sz w:val="20"/>
                <w:szCs w:val="20"/>
              </w:rPr>
              <w:t>UWW</w:t>
            </w:r>
          </w:p>
        </w:tc>
        <w:tc>
          <w:tcPr>
            <w:tcW w:w="2020" w:type="dxa"/>
            <w:shd w:val="clear" w:color="auto" w:fill="auto"/>
            <w:noWrap/>
            <w:vAlign w:val="center"/>
          </w:tcPr>
          <w:p w14:paraId="2493AE0A" w14:textId="77777777" w:rsidR="002F7F44" w:rsidRPr="00C15EE1" w:rsidRDefault="002F7F44" w:rsidP="002F7F44">
            <w:pPr>
              <w:jc w:val="center"/>
              <w:rPr>
                <w:color w:val="000000"/>
                <w:sz w:val="20"/>
                <w:szCs w:val="20"/>
              </w:rPr>
            </w:pPr>
            <w:r w:rsidRPr="00C15EE1">
              <w:rPr>
                <w:color w:val="000000"/>
                <w:sz w:val="20"/>
                <w:szCs w:val="20"/>
                <w:lang w:val="en-US"/>
              </w:rPr>
              <w:t>2</w:t>
            </w:r>
          </w:p>
        </w:tc>
        <w:tc>
          <w:tcPr>
            <w:tcW w:w="2020" w:type="dxa"/>
            <w:shd w:val="clear" w:color="auto" w:fill="auto"/>
            <w:noWrap/>
            <w:vAlign w:val="center"/>
          </w:tcPr>
          <w:p w14:paraId="50886A3B" w14:textId="77777777" w:rsidR="002F7F44" w:rsidRPr="00C15EE1" w:rsidRDefault="002F7F44" w:rsidP="002F7F44">
            <w:pPr>
              <w:jc w:val="center"/>
              <w:rPr>
                <w:color w:val="000000"/>
                <w:sz w:val="20"/>
                <w:szCs w:val="20"/>
              </w:rPr>
            </w:pPr>
            <w:r w:rsidRPr="00C15EE1">
              <w:rPr>
                <w:color w:val="000000"/>
                <w:sz w:val="20"/>
                <w:szCs w:val="20"/>
                <w:lang w:val="en-US"/>
              </w:rPr>
              <w:t>1</w:t>
            </w:r>
          </w:p>
        </w:tc>
        <w:tc>
          <w:tcPr>
            <w:tcW w:w="2020" w:type="dxa"/>
            <w:shd w:val="clear" w:color="auto" w:fill="auto"/>
            <w:noWrap/>
            <w:vAlign w:val="center"/>
          </w:tcPr>
          <w:p w14:paraId="1C6046E8" w14:textId="77777777" w:rsidR="002F7F44" w:rsidRPr="00C15EE1" w:rsidRDefault="002F7F44" w:rsidP="002F7F44">
            <w:pPr>
              <w:jc w:val="center"/>
              <w:rPr>
                <w:color w:val="000000"/>
                <w:sz w:val="20"/>
                <w:szCs w:val="20"/>
              </w:rPr>
            </w:pPr>
            <w:r w:rsidRPr="00C15EE1">
              <w:rPr>
                <w:color w:val="000000"/>
                <w:sz w:val="20"/>
                <w:szCs w:val="20"/>
                <w:lang w:val="en-US"/>
              </w:rPr>
              <w:t>2</w:t>
            </w:r>
          </w:p>
        </w:tc>
        <w:tc>
          <w:tcPr>
            <w:tcW w:w="2020" w:type="dxa"/>
            <w:shd w:val="clear" w:color="auto" w:fill="auto"/>
            <w:noWrap/>
            <w:vAlign w:val="center"/>
          </w:tcPr>
          <w:p w14:paraId="348CF438" w14:textId="77777777" w:rsidR="002F7F44" w:rsidRPr="00C15EE1" w:rsidRDefault="002F7F44" w:rsidP="002F7F44">
            <w:pPr>
              <w:jc w:val="center"/>
              <w:rPr>
                <w:color w:val="000000"/>
                <w:sz w:val="20"/>
                <w:szCs w:val="20"/>
              </w:rPr>
            </w:pPr>
            <w:r w:rsidRPr="00C15EE1">
              <w:rPr>
                <w:color w:val="000000"/>
                <w:sz w:val="20"/>
                <w:szCs w:val="20"/>
                <w:lang w:val="en-US"/>
              </w:rPr>
              <w:t>5</w:t>
            </w:r>
          </w:p>
        </w:tc>
      </w:tr>
      <w:tr w:rsidR="006D7C1E" w:rsidRPr="00C15EE1" w14:paraId="3A179087" w14:textId="77777777" w:rsidTr="00D40F89">
        <w:trPr>
          <w:trHeight w:val="347"/>
        </w:trPr>
        <w:tc>
          <w:tcPr>
            <w:tcW w:w="2694" w:type="dxa"/>
            <w:shd w:val="clear" w:color="auto" w:fill="auto"/>
            <w:noWrap/>
          </w:tcPr>
          <w:p w14:paraId="4535A4C9" w14:textId="3D3D6FB5" w:rsidR="006D7C1E" w:rsidRPr="00C15EE1" w:rsidRDefault="006D7C1E" w:rsidP="001F34ED">
            <w:pPr>
              <w:rPr>
                <w:sz w:val="20"/>
                <w:szCs w:val="20"/>
                <w:lang w:val="en-US"/>
              </w:rPr>
            </w:pPr>
            <w:r w:rsidRPr="00C15EE1">
              <w:rPr>
                <w:sz w:val="20"/>
                <w:szCs w:val="20"/>
              </w:rPr>
              <w:t>Aristizabal et al. 2018</w:t>
            </w:r>
            <w:r w:rsidR="00AC198D" w:rsidRPr="00C15EE1">
              <w:rPr>
                <w:sz w:val="20"/>
                <w:szCs w:val="20"/>
              </w:rPr>
              <w:fldChar w:fldCharType="begin"/>
            </w:r>
            <w:r w:rsidR="001F34ED" w:rsidRPr="00C15EE1">
              <w:rPr>
                <w:sz w:val="20"/>
                <w:szCs w:val="20"/>
              </w:rPr>
              <w:instrText xml:space="preserve"> ADDIN EN.CITE &lt;EndNote&gt;&lt;Cite&gt;&lt;Author&gt;Aristizabal&lt;/Author&gt;&lt;Year&gt;2018&lt;/Year&gt;&lt;RecNum&gt;18442&lt;/RecNum&gt;&lt;DisplayText&gt;&lt;style face="superscript"&gt;15&lt;/style&gt;&lt;/DisplayText&gt;&lt;record&gt;&lt;rec-number&gt;18442&lt;/rec-number&gt;&lt;foreign-keys&gt;&lt;key app="EN" db-id="zsrrfat96v0s95et0p95wpf0rdwvf9w2d9pt" timestamp="1634205179"&gt;18442&lt;/key&gt;&lt;/foreign-keys&gt;&lt;ref-type name="Journal Article"&gt;17&lt;/ref-type&gt;&lt;contributors&gt;&lt;authors&gt;&lt;author&gt;Aristizabal, Juan C&lt;/author&gt;&lt;author&gt;Estrada-Restrepo, Alejandro&lt;/author&gt;&lt;author&gt;García, Argenis Giraldo&lt;/author&gt;&lt;/authors&gt;&lt;/contributors&gt;&lt;titles&gt;&lt;title&gt;Desarrollo y validación de ecuaciones antropométricas para estimar la composición corporal en mujeres adultas&lt;/title&gt;&lt;secondary-title&gt;Revista Colombia Médica&lt;/secondary-title&gt;&lt;/titles&gt;&lt;periodical&gt;&lt;full-title&gt;Revista Colombia Médica&lt;/full-title&gt;&lt;/periodical&gt;&lt;pages&gt;154-159&lt;/pages&gt;&lt;volume&gt;49&lt;/volume&gt;&lt;number&gt;2&lt;/number&gt;&lt;dates&gt;&lt;year&gt;2018&lt;/year&gt;&lt;/dates&gt;&lt;urls&gt;&lt;/urls&gt;&lt;/record&gt;&lt;/Cite&gt;&lt;/EndNote&gt;</w:instrText>
            </w:r>
            <w:r w:rsidR="00AC198D" w:rsidRPr="00C15EE1">
              <w:rPr>
                <w:sz w:val="20"/>
                <w:szCs w:val="20"/>
              </w:rPr>
              <w:fldChar w:fldCharType="separate"/>
            </w:r>
            <w:r w:rsidR="001F34ED" w:rsidRPr="00C15EE1">
              <w:rPr>
                <w:noProof/>
                <w:sz w:val="20"/>
                <w:szCs w:val="20"/>
                <w:vertAlign w:val="superscript"/>
              </w:rPr>
              <w:t>15</w:t>
            </w:r>
            <w:r w:rsidR="00AC198D" w:rsidRPr="00C15EE1">
              <w:rPr>
                <w:sz w:val="20"/>
                <w:szCs w:val="20"/>
              </w:rPr>
              <w:fldChar w:fldCharType="end"/>
            </w:r>
          </w:p>
        </w:tc>
        <w:tc>
          <w:tcPr>
            <w:tcW w:w="2551" w:type="dxa"/>
            <w:shd w:val="clear" w:color="auto" w:fill="auto"/>
            <w:noWrap/>
            <w:vAlign w:val="center"/>
          </w:tcPr>
          <w:p w14:paraId="35FF9028" w14:textId="55FF4A8B" w:rsidR="006D7C1E" w:rsidRPr="00C15EE1" w:rsidRDefault="00FF1F10" w:rsidP="006D7C1E">
            <w:pPr>
              <w:spacing w:line="360" w:lineRule="auto"/>
              <w:jc w:val="center"/>
              <w:rPr>
                <w:color w:val="000000"/>
                <w:sz w:val="20"/>
                <w:szCs w:val="20"/>
                <w:lang w:val="en-US"/>
              </w:rPr>
            </w:pPr>
            <w:r w:rsidRPr="00C15EE1">
              <w:rPr>
                <w:color w:val="000000"/>
                <w:sz w:val="20"/>
                <w:szCs w:val="20"/>
                <w:lang w:val="en-US"/>
              </w:rPr>
              <w:t>AbC, AC, CC,</w:t>
            </w:r>
            <w:r w:rsidR="006D7C1E" w:rsidRPr="00C15EE1">
              <w:rPr>
                <w:color w:val="000000"/>
                <w:sz w:val="20"/>
                <w:szCs w:val="20"/>
                <w:lang w:val="en-US"/>
              </w:rPr>
              <w:t xml:space="preserve"> HC, </w:t>
            </w:r>
            <w:r w:rsidR="006D7C1E" w:rsidRPr="00C15EE1">
              <w:rPr>
                <w:sz w:val="20"/>
                <w:szCs w:val="20"/>
                <w:lang w:val="en-US"/>
              </w:rPr>
              <w:t>TC,</w:t>
            </w:r>
            <w:r w:rsidR="006D7C1E" w:rsidRPr="00C15EE1">
              <w:rPr>
                <w:color w:val="000000"/>
                <w:sz w:val="20"/>
                <w:szCs w:val="20"/>
                <w:lang w:val="en-US"/>
              </w:rPr>
              <w:t xml:space="preserve"> SKF, WC </w:t>
            </w:r>
          </w:p>
        </w:tc>
        <w:tc>
          <w:tcPr>
            <w:tcW w:w="1559" w:type="dxa"/>
          </w:tcPr>
          <w:p w14:paraId="284A1FE8" w14:textId="76F227E7" w:rsidR="006D7C1E" w:rsidRPr="00C15EE1" w:rsidRDefault="006D7C1E" w:rsidP="006D7C1E">
            <w:pPr>
              <w:jc w:val="center"/>
              <w:rPr>
                <w:sz w:val="20"/>
                <w:szCs w:val="20"/>
              </w:rPr>
            </w:pPr>
            <w:r w:rsidRPr="00C15EE1">
              <w:rPr>
                <w:sz w:val="20"/>
                <w:szCs w:val="20"/>
              </w:rPr>
              <w:t>UWW</w:t>
            </w:r>
          </w:p>
        </w:tc>
        <w:tc>
          <w:tcPr>
            <w:tcW w:w="2020" w:type="dxa"/>
            <w:shd w:val="clear" w:color="auto" w:fill="auto"/>
            <w:noWrap/>
            <w:vAlign w:val="center"/>
          </w:tcPr>
          <w:p w14:paraId="3EB6C4CC" w14:textId="42F1B018" w:rsidR="006D7C1E" w:rsidRPr="00C15EE1" w:rsidRDefault="006D7C1E" w:rsidP="006D7C1E">
            <w:pPr>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04A8A4D3" w14:textId="4CFD6734" w:rsidR="006D7C1E" w:rsidRPr="00C15EE1" w:rsidRDefault="006D7C1E" w:rsidP="006D7C1E">
            <w:pPr>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54C7D68B" w14:textId="306D119B" w:rsidR="006D7C1E" w:rsidRPr="00C15EE1" w:rsidRDefault="006D7C1E" w:rsidP="006D7C1E">
            <w:pPr>
              <w:jc w:val="center"/>
              <w:rPr>
                <w:color w:val="000000"/>
                <w:sz w:val="20"/>
                <w:szCs w:val="20"/>
                <w:lang w:val="en-US"/>
              </w:rPr>
            </w:pPr>
            <w:r w:rsidRPr="00C15EE1">
              <w:rPr>
                <w:color w:val="000000"/>
                <w:sz w:val="20"/>
                <w:szCs w:val="20"/>
                <w:lang w:val="en-US"/>
              </w:rPr>
              <w:t>1</w:t>
            </w:r>
          </w:p>
        </w:tc>
        <w:tc>
          <w:tcPr>
            <w:tcW w:w="2020" w:type="dxa"/>
            <w:shd w:val="clear" w:color="auto" w:fill="auto"/>
            <w:noWrap/>
            <w:vAlign w:val="center"/>
          </w:tcPr>
          <w:p w14:paraId="117E6C90" w14:textId="6349275F" w:rsidR="006D7C1E" w:rsidRPr="00C15EE1" w:rsidRDefault="006D7C1E" w:rsidP="006D7C1E">
            <w:pPr>
              <w:jc w:val="center"/>
              <w:rPr>
                <w:color w:val="000000"/>
                <w:sz w:val="20"/>
                <w:szCs w:val="20"/>
                <w:lang w:val="en-US"/>
              </w:rPr>
            </w:pPr>
            <w:r w:rsidRPr="00C15EE1">
              <w:rPr>
                <w:color w:val="000000"/>
                <w:sz w:val="20"/>
                <w:szCs w:val="20"/>
                <w:lang w:val="en-US"/>
              </w:rPr>
              <w:t>5</w:t>
            </w:r>
          </w:p>
        </w:tc>
      </w:tr>
      <w:tr w:rsidR="002F7F44" w:rsidRPr="00C15EE1" w14:paraId="565FD3D5" w14:textId="77777777" w:rsidTr="00D40F89">
        <w:trPr>
          <w:trHeight w:val="347"/>
        </w:trPr>
        <w:tc>
          <w:tcPr>
            <w:tcW w:w="2694" w:type="dxa"/>
            <w:shd w:val="clear" w:color="auto" w:fill="auto"/>
            <w:noWrap/>
          </w:tcPr>
          <w:p w14:paraId="76E90117" w14:textId="2A363123" w:rsidR="002F7F44" w:rsidRPr="00C15EE1" w:rsidRDefault="002F7F44" w:rsidP="001F34ED">
            <w:pPr>
              <w:rPr>
                <w:sz w:val="20"/>
                <w:szCs w:val="20"/>
                <w:lang w:val="en-US"/>
              </w:rPr>
            </w:pPr>
            <w:r w:rsidRPr="00C15EE1">
              <w:rPr>
                <w:sz w:val="20"/>
                <w:szCs w:val="20"/>
              </w:rPr>
              <w:t xml:space="preserve">Balas-Nakash </w:t>
            </w:r>
            <w:r w:rsidRPr="00C15EE1">
              <w:rPr>
                <w:sz w:val="20"/>
                <w:szCs w:val="20"/>
                <w:lang w:val="en-US"/>
              </w:rPr>
              <w:t>et al. 2010</w:t>
            </w:r>
            <w:r w:rsidRPr="00C15EE1">
              <w:rPr>
                <w:sz w:val="20"/>
                <w:szCs w:val="20"/>
                <w:lang w:val="en-US"/>
              </w:rPr>
              <w:fldChar w:fldCharType="begin">
                <w:fldData xml:space="preserve">PEVuZE5vdGU+PENpdGU+PEF1dGhvcj5CYWxhcy1OYWthc2g8L0F1dGhvcj48WWVhcj4yMDEwPC9Z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</w:fldData>
              </w:fldChar>
            </w:r>
            <w:r w:rsidR="001F34ED" w:rsidRPr="00C15EE1">
              <w:rPr>
                <w:sz w:val="20"/>
                <w:szCs w:val="20"/>
                <w:lang w:val="en-US"/>
              </w:rPr>
              <w:instrText xml:space="preserve"> ADDIN EN.CITE </w:instrText>
            </w:r>
            <w:r w:rsidR="001F34ED" w:rsidRPr="00C15EE1">
              <w:rPr>
                <w:sz w:val="20"/>
                <w:szCs w:val="20"/>
                <w:lang w:val="en-US"/>
              </w:rPr>
              <w:fldChar w:fldCharType="begin">
                <w:fldData xml:space="preserve">PEVuZE5vdGU+PENpdGU+PEF1dGhvcj5CYWxhcy1OYWthc2g8L0F1dGhvcj48WWVhcj4yMDEwPC9Z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</w:fldData>
              </w:fldChar>
            </w:r>
            <w:r w:rsidR="001F34ED" w:rsidRPr="00C15EE1">
              <w:rPr>
                <w:sz w:val="20"/>
                <w:szCs w:val="20"/>
                <w:lang w:val="en-US"/>
              </w:rPr>
              <w:instrText xml:space="preserve"> ADDIN EN.CITE.DATA </w:instrText>
            </w:r>
            <w:r w:rsidR="001F34ED" w:rsidRPr="00C15EE1">
              <w:rPr>
                <w:sz w:val="20"/>
                <w:szCs w:val="20"/>
                <w:lang w:val="en-US"/>
              </w:rPr>
            </w:r>
            <w:r w:rsidR="001F34ED" w:rsidRPr="00C15EE1">
              <w:rPr>
                <w:sz w:val="20"/>
                <w:szCs w:val="20"/>
                <w:lang w:val="en-US"/>
              </w:rPr>
              <w:fldChar w:fldCharType="end"/>
            </w:r>
            <w:r w:rsidRPr="00C15EE1">
              <w:rPr>
                <w:sz w:val="20"/>
                <w:szCs w:val="20"/>
                <w:lang w:val="en-US"/>
              </w:rPr>
            </w:r>
            <w:r w:rsidRPr="00C15EE1">
              <w:rPr>
                <w:sz w:val="20"/>
                <w:szCs w:val="20"/>
                <w:lang w:val="en-US"/>
              </w:rPr>
              <w:fldChar w:fldCharType="separate"/>
            </w:r>
            <w:r w:rsidR="001F34ED" w:rsidRPr="00C15EE1">
              <w:rPr>
                <w:noProof/>
                <w:sz w:val="20"/>
                <w:szCs w:val="20"/>
                <w:vertAlign w:val="superscript"/>
                <w:lang w:val="en-US"/>
              </w:rPr>
              <w:t>16</w:t>
            </w:r>
            <w:r w:rsidRPr="00C15EE1">
              <w:rPr>
                <w:sz w:val="20"/>
                <w:szCs w:val="20"/>
                <w:lang w:val="en-US"/>
              </w:rPr>
              <w:fldChar w:fldCharType="end"/>
            </w:r>
          </w:p>
        </w:tc>
        <w:tc>
          <w:tcPr>
            <w:tcW w:w="2551" w:type="dxa"/>
            <w:shd w:val="clear" w:color="auto" w:fill="auto"/>
            <w:noWrap/>
            <w:vAlign w:val="center"/>
          </w:tcPr>
          <w:p w14:paraId="63DBBF85" w14:textId="77777777" w:rsidR="002F7F44" w:rsidRPr="00C15EE1" w:rsidRDefault="002F7F44" w:rsidP="002F7F44">
            <w:pPr>
              <w:spacing w:line="360" w:lineRule="auto"/>
              <w:jc w:val="center"/>
              <w:rPr>
                <w:sz w:val="20"/>
                <w:szCs w:val="20"/>
                <w:lang w:val="en-US"/>
              </w:rPr>
            </w:pPr>
            <w:r w:rsidRPr="00C15EE1">
              <w:rPr>
                <w:sz w:val="20"/>
                <w:szCs w:val="20"/>
              </w:rPr>
              <w:t>BIA</w:t>
            </w:r>
          </w:p>
        </w:tc>
        <w:tc>
          <w:tcPr>
            <w:tcW w:w="1559" w:type="dxa"/>
          </w:tcPr>
          <w:p w14:paraId="004F4E60" w14:textId="77777777" w:rsidR="002F7F44" w:rsidRPr="00C15EE1" w:rsidRDefault="002F7F44" w:rsidP="002F7F44">
            <w:pPr>
              <w:jc w:val="center"/>
              <w:rPr>
                <w:color w:val="000000"/>
                <w:sz w:val="20"/>
                <w:szCs w:val="20"/>
                <w:lang w:val="en-US"/>
              </w:rPr>
            </w:pPr>
            <w:r w:rsidRPr="00C15EE1">
              <w:rPr>
                <w:sz w:val="20"/>
                <w:szCs w:val="20"/>
              </w:rPr>
              <w:t>DXA</w:t>
            </w:r>
          </w:p>
        </w:tc>
        <w:tc>
          <w:tcPr>
            <w:tcW w:w="2020" w:type="dxa"/>
            <w:shd w:val="clear" w:color="auto" w:fill="auto"/>
            <w:noWrap/>
            <w:vAlign w:val="center"/>
          </w:tcPr>
          <w:p w14:paraId="7D7E726B" w14:textId="77777777" w:rsidR="002F7F44" w:rsidRPr="00C15EE1" w:rsidRDefault="002F7F44" w:rsidP="002F7F44">
            <w:pPr>
              <w:jc w:val="center"/>
              <w:rPr>
                <w:color w:val="000000"/>
                <w:sz w:val="20"/>
                <w:szCs w:val="20"/>
              </w:rPr>
            </w:pPr>
            <w:r w:rsidRPr="00C15EE1">
              <w:rPr>
                <w:color w:val="000000"/>
                <w:sz w:val="20"/>
                <w:szCs w:val="20"/>
                <w:lang w:val="en-US"/>
              </w:rPr>
              <w:t>1</w:t>
            </w:r>
          </w:p>
        </w:tc>
        <w:tc>
          <w:tcPr>
            <w:tcW w:w="2020" w:type="dxa"/>
            <w:shd w:val="clear" w:color="auto" w:fill="auto"/>
            <w:noWrap/>
            <w:vAlign w:val="center"/>
          </w:tcPr>
          <w:p w14:paraId="76F85FE4" w14:textId="77777777" w:rsidR="002F7F44" w:rsidRPr="00C15EE1" w:rsidRDefault="002F7F44" w:rsidP="002F7F44">
            <w:pPr>
              <w:jc w:val="center"/>
              <w:rPr>
                <w:color w:val="000000"/>
                <w:sz w:val="20"/>
                <w:szCs w:val="20"/>
              </w:rPr>
            </w:pPr>
            <w:r w:rsidRPr="00C15EE1">
              <w:rPr>
                <w:color w:val="000000"/>
                <w:sz w:val="20"/>
                <w:szCs w:val="20"/>
                <w:lang w:val="en-US"/>
              </w:rPr>
              <w:t>2</w:t>
            </w:r>
          </w:p>
        </w:tc>
        <w:tc>
          <w:tcPr>
            <w:tcW w:w="2020" w:type="dxa"/>
            <w:shd w:val="clear" w:color="auto" w:fill="auto"/>
            <w:noWrap/>
            <w:vAlign w:val="center"/>
          </w:tcPr>
          <w:p w14:paraId="3183A125" w14:textId="77777777" w:rsidR="002F7F44" w:rsidRPr="00C15EE1" w:rsidRDefault="002F7F44" w:rsidP="002F7F44">
            <w:pPr>
              <w:jc w:val="center"/>
              <w:rPr>
                <w:color w:val="000000"/>
                <w:sz w:val="20"/>
                <w:szCs w:val="20"/>
              </w:rPr>
            </w:pPr>
            <w:r w:rsidRPr="00C15EE1">
              <w:rPr>
                <w:color w:val="000000"/>
                <w:sz w:val="20"/>
                <w:szCs w:val="20"/>
                <w:lang w:val="en-US"/>
              </w:rPr>
              <w:t>2</w:t>
            </w:r>
          </w:p>
        </w:tc>
        <w:tc>
          <w:tcPr>
            <w:tcW w:w="2020" w:type="dxa"/>
            <w:shd w:val="clear" w:color="auto" w:fill="auto"/>
            <w:noWrap/>
            <w:vAlign w:val="center"/>
          </w:tcPr>
          <w:p w14:paraId="21C9D0E6" w14:textId="77777777" w:rsidR="002F7F44" w:rsidRPr="00C15EE1" w:rsidRDefault="002F7F44" w:rsidP="002F7F44">
            <w:pPr>
              <w:jc w:val="center"/>
              <w:rPr>
                <w:color w:val="000000"/>
                <w:sz w:val="20"/>
                <w:szCs w:val="20"/>
              </w:rPr>
            </w:pPr>
            <w:r w:rsidRPr="00C15EE1">
              <w:rPr>
                <w:color w:val="000000"/>
                <w:sz w:val="20"/>
                <w:szCs w:val="20"/>
                <w:lang w:val="en-US"/>
              </w:rPr>
              <w:t>5</w:t>
            </w:r>
          </w:p>
        </w:tc>
      </w:tr>
      <w:tr w:rsidR="002F7F44" w:rsidRPr="00C15EE1" w14:paraId="03F3438A" w14:textId="77777777" w:rsidTr="00D40F89">
        <w:trPr>
          <w:trHeight w:val="347"/>
        </w:trPr>
        <w:tc>
          <w:tcPr>
            <w:tcW w:w="2694" w:type="dxa"/>
            <w:shd w:val="clear" w:color="auto" w:fill="auto"/>
            <w:noWrap/>
          </w:tcPr>
          <w:p w14:paraId="354E68C6" w14:textId="21137CEC" w:rsidR="002F7F44" w:rsidRPr="00C15EE1" w:rsidRDefault="002F7F44" w:rsidP="001F34ED">
            <w:pPr>
              <w:rPr>
                <w:sz w:val="20"/>
                <w:szCs w:val="20"/>
                <w:lang w:val="en-US"/>
              </w:rPr>
            </w:pPr>
            <w:r w:rsidRPr="00C15EE1">
              <w:rPr>
                <w:sz w:val="20"/>
                <w:szCs w:val="20"/>
              </w:rPr>
              <w:t>Ball</w:t>
            </w:r>
            <w:r w:rsidRPr="00C15EE1">
              <w:rPr>
                <w:sz w:val="20"/>
                <w:szCs w:val="20"/>
                <w:lang w:val="en-US"/>
              </w:rPr>
              <w:t xml:space="preserve"> et al. 2004</w:t>
            </w:r>
            <w:r w:rsidRPr="00C15EE1">
              <w:rPr>
                <w:sz w:val="20"/>
                <w:szCs w:val="20"/>
                <w:lang w:val="en-US"/>
              </w:rPr>
              <w:fldChar w:fldCharType="begin"/>
            </w:r>
            <w:r w:rsidR="001F34ED" w:rsidRPr="00C15EE1">
              <w:rPr>
                <w:sz w:val="20"/>
                <w:szCs w:val="20"/>
                <w:lang w:val="en-US"/>
              </w:rPr>
              <w:instrText xml:space="preserve"> ADDIN EN.CITE &lt;EndNote&gt;&lt;Cite&gt;&lt;Author&gt;Ball&lt;/Author&gt;&lt;Year&gt;2004&lt;/Year&gt;&lt;RecNum&gt;2145&lt;/RecNum&gt;&lt;DisplayText&gt;&lt;style face="superscript"&gt;17&lt;/style&gt;&lt;/DisplayText&gt;&lt;record&gt;&lt;rec-number&gt;2145&lt;/rec-number&gt;&lt;foreign-keys&gt;&lt;key app="EN" db-id="zsrrfat96v0s95et0p95wpf0rdwvf9w2d9pt" timestamp="1576705480"&gt;2145&lt;/key&gt;&lt;/foreign-keys&gt;&lt;ref-type name="Journal Article"&gt;17&lt;/ref-type&gt;&lt;contributors&gt;&lt;authors&gt;&lt;author&gt;Ball, S.&lt;/author&gt;&lt;author&gt;Swan, P. D.&lt;/author&gt;&lt;author&gt;DeSimone, R.&lt;/author&gt;&lt;/authors&gt;&lt;/contributors&gt;&lt;auth-address&gt;Department of Nutritional Sciences at the University of Missouri, Columbia, 65211, USA. ballsd@missouri.edu&lt;/auth-address&gt;&lt;titles&gt;&lt;title&gt;Comparison of anthropometry to dual energy X-ray absorptiometry: a new prediction equation for women&lt;/title&gt;&lt;secondary-title&gt;Res Q Exerc Sport&lt;/secondary-title&gt;&lt;/titles&gt;&lt;periodical&gt;&lt;full-title&gt;Res Q Exerc Sport&lt;/full-title&gt;&lt;/periodical&gt;&lt;pages&gt;248-58&lt;/pages&gt;&lt;volume&gt;75&lt;/volume&gt;&lt;number&gt;3&lt;/number&gt;&lt;edition&gt;2004/10/19&lt;/edition&gt;&lt;keywords&gt;&lt;keyword&gt;*Absorptiometry, Photon&lt;/keyword&gt;&lt;keyword&gt;Adipose Tissue/*physiology&lt;/keyword&gt;&lt;keyword&gt;Adolescent&lt;/keyword&gt;&lt;keyword&gt;Adult&lt;/keyword&gt;&lt;keyword&gt;Age Factors&lt;/keyword&gt;&lt;keyword&gt;*Anthropometry&lt;/keyword&gt;&lt;keyword&gt;Body Composition/*physiology&lt;/keyword&gt;&lt;keyword&gt;Female&lt;/keyword&gt;&lt;keyword&gt;Humans&lt;/keyword&gt;&lt;keyword&gt;Middle Aged&lt;/keyword&gt;&lt;keyword&gt;Predictive Value of Tests&lt;/keyword&gt;&lt;keyword&gt;Regression Analysis&lt;/keyword&gt;&lt;/keywords&gt;&lt;dates&gt;&lt;year&gt;2004&lt;/year&gt;&lt;pub-dates&gt;&lt;date&gt;Sep&lt;/date&gt;&lt;/pub-dates&gt;&lt;/dates&gt;&lt;isbn&gt;0270-1367 (Print)&amp;#xD;0270-1367&lt;/isbn&gt;&lt;accession-num&gt;15487289&lt;/accession-num&gt;&lt;urls&gt;&lt;/urls&gt;&lt;electronic-resource-num&gt;10.1080/02701367.2004.10609158&lt;/electronic-resource-num&gt;&lt;remote-database-provider&gt;NLM&lt;/remote-database-provider&gt;&lt;language&gt;eng&lt;/language&gt;&lt;/record&gt;&lt;/Cite&gt;&lt;/EndNote&gt;</w:instrText>
            </w:r>
            <w:r w:rsidRPr="00C15EE1">
              <w:rPr>
                <w:sz w:val="20"/>
                <w:szCs w:val="20"/>
                <w:lang w:val="en-US"/>
              </w:rPr>
              <w:fldChar w:fldCharType="separate"/>
            </w:r>
            <w:r w:rsidR="001F34ED" w:rsidRPr="00C15EE1">
              <w:rPr>
                <w:noProof/>
                <w:sz w:val="20"/>
                <w:szCs w:val="20"/>
                <w:vertAlign w:val="superscript"/>
                <w:lang w:val="en-US"/>
              </w:rPr>
              <w:t>17</w:t>
            </w:r>
            <w:r w:rsidRPr="00C15EE1">
              <w:rPr>
                <w:sz w:val="20"/>
                <w:szCs w:val="20"/>
                <w:lang w:val="en-US"/>
              </w:rPr>
              <w:fldChar w:fldCharType="end"/>
            </w:r>
          </w:p>
        </w:tc>
        <w:tc>
          <w:tcPr>
            <w:tcW w:w="2551" w:type="dxa"/>
            <w:shd w:val="clear" w:color="auto" w:fill="auto"/>
            <w:noWrap/>
            <w:vAlign w:val="center"/>
          </w:tcPr>
          <w:p w14:paraId="1C1637F8" w14:textId="77777777" w:rsidR="002F7F44" w:rsidRPr="00C15EE1" w:rsidRDefault="002F7F44" w:rsidP="002F7F44">
            <w:pPr>
              <w:spacing w:line="360" w:lineRule="auto"/>
              <w:jc w:val="center"/>
              <w:rPr>
                <w:sz w:val="20"/>
                <w:szCs w:val="20"/>
                <w:lang w:val="en-US"/>
              </w:rPr>
            </w:pPr>
            <w:r w:rsidRPr="00C15EE1">
              <w:rPr>
                <w:color w:val="000000"/>
                <w:sz w:val="20"/>
                <w:szCs w:val="20"/>
                <w:lang w:val="en-US"/>
              </w:rPr>
              <w:t>HC, SKF, WC</w:t>
            </w:r>
          </w:p>
        </w:tc>
        <w:tc>
          <w:tcPr>
            <w:tcW w:w="1559" w:type="dxa"/>
          </w:tcPr>
          <w:p w14:paraId="1B6DD5E0" w14:textId="77777777" w:rsidR="002F7F44" w:rsidRPr="00C15EE1" w:rsidRDefault="002F7F44" w:rsidP="002F7F44">
            <w:pPr>
              <w:jc w:val="center"/>
              <w:rPr>
                <w:color w:val="000000"/>
                <w:sz w:val="20"/>
                <w:szCs w:val="20"/>
                <w:lang w:val="en-US"/>
              </w:rPr>
            </w:pPr>
            <w:r w:rsidRPr="00C15EE1">
              <w:rPr>
                <w:sz w:val="20"/>
                <w:szCs w:val="20"/>
              </w:rPr>
              <w:t>DXA</w:t>
            </w:r>
          </w:p>
        </w:tc>
        <w:tc>
          <w:tcPr>
            <w:tcW w:w="2020" w:type="dxa"/>
            <w:shd w:val="clear" w:color="auto" w:fill="auto"/>
            <w:noWrap/>
            <w:vAlign w:val="center"/>
          </w:tcPr>
          <w:p w14:paraId="5FB2AF5D" w14:textId="77777777" w:rsidR="002F7F44" w:rsidRPr="00C15EE1" w:rsidRDefault="002F7F44" w:rsidP="002F7F44">
            <w:pPr>
              <w:jc w:val="center"/>
              <w:rPr>
                <w:color w:val="000000"/>
                <w:sz w:val="20"/>
                <w:szCs w:val="20"/>
              </w:rPr>
            </w:pPr>
            <w:r w:rsidRPr="00C15EE1">
              <w:rPr>
                <w:color w:val="000000"/>
                <w:sz w:val="20"/>
                <w:szCs w:val="20"/>
                <w:lang w:val="en-US"/>
              </w:rPr>
              <w:t>2</w:t>
            </w:r>
          </w:p>
        </w:tc>
        <w:tc>
          <w:tcPr>
            <w:tcW w:w="2020" w:type="dxa"/>
            <w:shd w:val="clear" w:color="auto" w:fill="auto"/>
            <w:noWrap/>
            <w:vAlign w:val="center"/>
          </w:tcPr>
          <w:p w14:paraId="64FE7D71" w14:textId="77777777" w:rsidR="002F7F44" w:rsidRPr="00C15EE1" w:rsidRDefault="002F7F44" w:rsidP="002F7F44">
            <w:pPr>
              <w:jc w:val="center"/>
              <w:rPr>
                <w:color w:val="000000"/>
                <w:sz w:val="20"/>
                <w:szCs w:val="20"/>
              </w:rPr>
            </w:pPr>
            <w:r w:rsidRPr="00C15EE1">
              <w:rPr>
                <w:color w:val="000000"/>
                <w:sz w:val="20"/>
                <w:szCs w:val="20"/>
                <w:lang w:val="en-US"/>
              </w:rPr>
              <w:t>1</w:t>
            </w:r>
          </w:p>
        </w:tc>
        <w:tc>
          <w:tcPr>
            <w:tcW w:w="2020" w:type="dxa"/>
            <w:shd w:val="clear" w:color="auto" w:fill="auto"/>
            <w:noWrap/>
            <w:vAlign w:val="center"/>
          </w:tcPr>
          <w:p w14:paraId="121F3F28" w14:textId="77777777" w:rsidR="002F7F44" w:rsidRPr="00C15EE1" w:rsidRDefault="002F7F44" w:rsidP="002F7F44">
            <w:pPr>
              <w:jc w:val="center"/>
              <w:rPr>
                <w:color w:val="000000"/>
                <w:sz w:val="20"/>
                <w:szCs w:val="20"/>
              </w:rPr>
            </w:pPr>
            <w:r w:rsidRPr="00C15EE1">
              <w:rPr>
                <w:color w:val="000000"/>
                <w:sz w:val="20"/>
                <w:szCs w:val="20"/>
                <w:lang w:val="en-US"/>
              </w:rPr>
              <w:t>2</w:t>
            </w:r>
          </w:p>
        </w:tc>
        <w:tc>
          <w:tcPr>
            <w:tcW w:w="2020" w:type="dxa"/>
            <w:shd w:val="clear" w:color="auto" w:fill="auto"/>
            <w:noWrap/>
            <w:vAlign w:val="center"/>
          </w:tcPr>
          <w:p w14:paraId="53C6929C" w14:textId="77777777" w:rsidR="002F7F44" w:rsidRPr="00C15EE1" w:rsidRDefault="002F7F44" w:rsidP="002F7F44">
            <w:pPr>
              <w:jc w:val="center"/>
              <w:rPr>
                <w:color w:val="000000"/>
                <w:sz w:val="20"/>
                <w:szCs w:val="20"/>
              </w:rPr>
            </w:pPr>
            <w:r w:rsidRPr="00C15EE1">
              <w:rPr>
                <w:color w:val="000000"/>
                <w:sz w:val="20"/>
                <w:szCs w:val="20"/>
                <w:lang w:val="en-US"/>
              </w:rPr>
              <w:t>5</w:t>
            </w:r>
          </w:p>
        </w:tc>
      </w:tr>
      <w:tr w:rsidR="000D2A09" w:rsidRPr="00C15EE1" w14:paraId="0D920A59" w14:textId="77777777" w:rsidTr="00D40F89">
        <w:trPr>
          <w:trHeight w:val="347"/>
        </w:trPr>
        <w:tc>
          <w:tcPr>
            <w:tcW w:w="2694" w:type="dxa"/>
            <w:shd w:val="clear" w:color="auto" w:fill="auto"/>
            <w:noWrap/>
          </w:tcPr>
          <w:p w14:paraId="42B5DE49" w14:textId="287A5E1D" w:rsidR="000D2A09" w:rsidRPr="00C15EE1" w:rsidRDefault="000D2A09" w:rsidP="001F34ED">
            <w:pPr>
              <w:rPr>
                <w:sz w:val="20"/>
                <w:szCs w:val="20"/>
              </w:rPr>
            </w:pPr>
            <w:r w:rsidRPr="00C15EE1">
              <w:rPr>
                <w:sz w:val="20"/>
                <w:szCs w:val="20"/>
              </w:rPr>
              <w:t>Brozek</w:t>
            </w:r>
            <w:r w:rsidRPr="00C15EE1">
              <w:rPr>
                <w:bCs/>
                <w:sz w:val="20"/>
                <w:szCs w:val="20"/>
              </w:rPr>
              <w:t xml:space="preserve"> &amp;</w:t>
            </w:r>
            <w:r w:rsidRPr="00C15EE1">
              <w:rPr>
                <w:b/>
                <w:bCs/>
                <w:sz w:val="20"/>
                <w:szCs w:val="20"/>
              </w:rPr>
              <w:t xml:space="preserve"> </w:t>
            </w:r>
            <w:r w:rsidRPr="00C15EE1">
              <w:rPr>
                <w:sz w:val="20"/>
                <w:szCs w:val="20"/>
              </w:rPr>
              <w:t>Keys 1951</w:t>
            </w:r>
            <w:r w:rsidR="00AC198D" w:rsidRPr="00C15EE1">
              <w:rPr>
                <w:sz w:val="20"/>
                <w:szCs w:val="20"/>
              </w:rPr>
              <w:fldChar w:fldCharType="begin"/>
            </w:r>
            <w:r w:rsidR="001F34ED" w:rsidRPr="00C15EE1">
              <w:rPr>
                <w:sz w:val="20"/>
                <w:szCs w:val="20"/>
              </w:rPr>
              <w:instrText xml:space="preserve"> ADDIN EN.CITE &lt;EndNote&gt;&lt;Cite&gt;&lt;Author&gt;Brožek&lt;/Author&gt;&lt;Year&gt;1951&lt;/Year&gt;&lt;RecNum&gt;18443&lt;/RecNum&gt;&lt;DisplayText&gt;&lt;style face="superscript"&gt;18&lt;/style&gt;&lt;/DisplayText&gt;&lt;record&gt;&lt;rec-number&gt;18443&lt;/rec-number&gt;&lt;foreign-keys&gt;&lt;key app="EN" db-id="zsrrfat96v0s95et0p95wpf0rdwvf9w2d9pt" timestamp="1634205268"&gt;18443&lt;/key&gt;&lt;/foreign-keys&gt;&lt;ref-type name="Journal Article"&gt;17&lt;/ref-type&gt;&lt;contributors&gt;&lt;authors&gt;&lt;author&gt;Brožek, J&lt;/author&gt;&lt;author&gt;Keys, Ancel&lt;/author&gt;&lt;/authors&gt;&lt;/contributors&gt;&lt;titles&gt;&lt;title&gt;The evaluation of leanness-fatness in man: norms and interrelationships&lt;/title&gt;&lt;secondary-title&gt;British Journal of Nutrition&lt;/secondary-title&gt;&lt;/titles&gt;&lt;periodical&gt;&lt;full-title&gt;British Journal of Nutrition&lt;/full-title&gt;&lt;/periodical&gt;&lt;pages&gt;194-206&lt;/pages&gt;&lt;volume&gt;5&lt;/volume&gt;&lt;number&gt;2&lt;/number&gt;&lt;dates&gt;&lt;year&gt;1951&lt;/year&gt;&lt;/dates&gt;&lt;isbn&gt;1475-2662&lt;/isbn&gt;&lt;urls&gt;&lt;/urls&gt;&lt;/record&gt;&lt;/Cite&gt;&lt;/EndNote&gt;</w:instrText>
            </w:r>
            <w:r w:rsidR="00AC198D" w:rsidRPr="00C15EE1">
              <w:rPr>
                <w:sz w:val="20"/>
                <w:szCs w:val="20"/>
              </w:rPr>
              <w:fldChar w:fldCharType="separate"/>
            </w:r>
            <w:r w:rsidR="001F34ED" w:rsidRPr="00C15EE1">
              <w:rPr>
                <w:noProof/>
                <w:sz w:val="20"/>
                <w:szCs w:val="20"/>
                <w:vertAlign w:val="superscript"/>
              </w:rPr>
              <w:t>18</w:t>
            </w:r>
            <w:r w:rsidR="00AC198D" w:rsidRPr="00C15EE1">
              <w:rPr>
                <w:sz w:val="20"/>
                <w:szCs w:val="20"/>
              </w:rPr>
              <w:fldChar w:fldCharType="end"/>
            </w:r>
          </w:p>
        </w:tc>
        <w:tc>
          <w:tcPr>
            <w:tcW w:w="2551" w:type="dxa"/>
            <w:shd w:val="clear" w:color="auto" w:fill="auto"/>
            <w:noWrap/>
            <w:vAlign w:val="center"/>
          </w:tcPr>
          <w:p w14:paraId="561D74C7" w14:textId="4E02C21F" w:rsidR="000D2A09" w:rsidRPr="00C15EE1" w:rsidRDefault="000D2A09" w:rsidP="000D2A09">
            <w:pPr>
              <w:spacing w:line="360" w:lineRule="auto"/>
              <w:jc w:val="center"/>
              <w:rPr>
                <w:color w:val="000000"/>
                <w:sz w:val="20"/>
                <w:szCs w:val="20"/>
                <w:lang w:val="en-US"/>
              </w:rPr>
            </w:pPr>
            <w:r w:rsidRPr="00C15EE1">
              <w:rPr>
                <w:color w:val="000000"/>
                <w:sz w:val="20"/>
                <w:szCs w:val="20"/>
                <w:lang w:val="en-US"/>
              </w:rPr>
              <w:t>AbC</w:t>
            </w:r>
            <w:r w:rsidRPr="00C15EE1">
              <w:rPr>
                <w:sz w:val="20"/>
                <w:szCs w:val="20"/>
                <w:lang w:val="en-US"/>
              </w:rPr>
              <w:t>, ChC,</w:t>
            </w:r>
            <w:r w:rsidRPr="00C15EE1">
              <w:rPr>
                <w:color w:val="000000"/>
                <w:sz w:val="20"/>
                <w:szCs w:val="20"/>
                <w:lang w:val="en-US"/>
              </w:rPr>
              <w:t xml:space="preserve"> SKF</w:t>
            </w:r>
          </w:p>
        </w:tc>
        <w:tc>
          <w:tcPr>
            <w:tcW w:w="1559" w:type="dxa"/>
          </w:tcPr>
          <w:p w14:paraId="4315E377" w14:textId="5ADDEE4F" w:rsidR="000D2A09" w:rsidRPr="00C15EE1" w:rsidRDefault="000D2A09" w:rsidP="000D2A09">
            <w:pPr>
              <w:jc w:val="center"/>
              <w:rPr>
                <w:sz w:val="20"/>
                <w:szCs w:val="20"/>
              </w:rPr>
            </w:pPr>
            <w:r w:rsidRPr="00C15EE1">
              <w:rPr>
                <w:sz w:val="20"/>
                <w:szCs w:val="20"/>
              </w:rPr>
              <w:t>UWW</w:t>
            </w:r>
          </w:p>
        </w:tc>
        <w:tc>
          <w:tcPr>
            <w:tcW w:w="2020" w:type="dxa"/>
            <w:shd w:val="clear" w:color="auto" w:fill="auto"/>
            <w:noWrap/>
            <w:vAlign w:val="center"/>
          </w:tcPr>
          <w:p w14:paraId="39C418A8" w14:textId="0F0C3EBE" w:rsidR="000D2A09" w:rsidRPr="00C15EE1" w:rsidRDefault="000D2A09" w:rsidP="000D2A09">
            <w:pPr>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32F2C95D" w14:textId="63CFC408" w:rsidR="000D2A09" w:rsidRPr="00C15EE1" w:rsidRDefault="000D2A09" w:rsidP="000D2A09">
            <w:pPr>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2723B094" w14:textId="34A04BE9" w:rsidR="000D2A09" w:rsidRPr="00C15EE1" w:rsidRDefault="000D2A09" w:rsidP="000D2A09">
            <w:pPr>
              <w:jc w:val="center"/>
              <w:rPr>
                <w:color w:val="000000"/>
                <w:sz w:val="20"/>
                <w:szCs w:val="20"/>
                <w:lang w:val="en-US"/>
              </w:rPr>
            </w:pPr>
            <w:r w:rsidRPr="00C15EE1">
              <w:rPr>
                <w:color w:val="000000"/>
                <w:sz w:val="20"/>
                <w:szCs w:val="20"/>
                <w:lang w:val="en-US"/>
              </w:rPr>
              <w:t>1</w:t>
            </w:r>
          </w:p>
        </w:tc>
        <w:tc>
          <w:tcPr>
            <w:tcW w:w="2020" w:type="dxa"/>
            <w:shd w:val="clear" w:color="auto" w:fill="auto"/>
            <w:noWrap/>
            <w:vAlign w:val="center"/>
          </w:tcPr>
          <w:p w14:paraId="1F39F5A9" w14:textId="048CFDCB" w:rsidR="000D2A09" w:rsidRPr="00C15EE1" w:rsidRDefault="000D2A09" w:rsidP="000D2A09">
            <w:pPr>
              <w:jc w:val="center"/>
              <w:rPr>
                <w:color w:val="000000"/>
                <w:sz w:val="20"/>
                <w:szCs w:val="20"/>
                <w:lang w:val="en-US"/>
              </w:rPr>
            </w:pPr>
            <w:r w:rsidRPr="00C15EE1">
              <w:rPr>
                <w:color w:val="000000"/>
                <w:sz w:val="20"/>
                <w:szCs w:val="20"/>
                <w:lang w:val="en-US"/>
              </w:rPr>
              <w:t>5</w:t>
            </w:r>
          </w:p>
        </w:tc>
      </w:tr>
      <w:tr w:rsidR="002F7F44" w:rsidRPr="00C15EE1" w14:paraId="0BF12155" w14:textId="77777777" w:rsidTr="00D40F89">
        <w:trPr>
          <w:trHeight w:val="347"/>
        </w:trPr>
        <w:tc>
          <w:tcPr>
            <w:tcW w:w="2694" w:type="dxa"/>
            <w:shd w:val="clear" w:color="auto" w:fill="auto"/>
            <w:noWrap/>
          </w:tcPr>
          <w:p w14:paraId="2672C8F2" w14:textId="2065BDF0" w:rsidR="002F7F44" w:rsidRPr="00C15EE1" w:rsidRDefault="002F7F44" w:rsidP="001F34ED">
            <w:pPr>
              <w:rPr>
                <w:sz w:val="20"/>
                <w:szCs w:val="20"/>
                <w:lang w:val="en-US"/>
              </w:rPr>
            </w:pPr>
            <w:r w:rsidRPr="00C15EE1">
              <w:rPr>
                <w:sz w:val="20"/>
                <w:szCs w:val="20"/>
              </w:rPr>
              <w:t>Cui et al. 2014</w:t>
            </w:r>
            <w:r w:rsidRPr="00C15EE1">
              <w:rPr>
                <w:sz w:val="20"/>
                <w:szCs w:val="20"/>
              </w:rPr>
              <w:fldChar w:fldCharType="begin">
                <w:fldData xml:space="preserve">PEVuZE5vdGU+PENpdGU+PEF1dGhvcj5DdWk8L0F1dGhvcj48WWVhcj4yMDE0PC9ZZWFyPjxSZWNO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</w:fldData>
              </w:fldChar>
            </w:r>
            <w:r w:rsidR="001F34ED" w:rsidRPr="00C15EE1">
              <w:rPr>
                <w:sz w:val="20"/>
                <w:szCs w:val="20"/>
              </w:rPr>
              <w:instrText xml:space="preserve"> ADDIN EN.CITE </w:instrText>
            </w:r>
            <w:r w:rsidR="001F34ED" w:rsidRPr="00C15EE1">
              <w:rPr>
                <w:sz w:val="20"/>
                <w:szCs w:val="20"/>
              </w:rPr>
              <w:fldChar w:fldCharType="begin">
                <w:fldData xml:space="preserve">PEVuZE5vdGU+PENpdGU+PEF1dGhvcj5DdWk8L0F1dGhvcj48WWVhcj4yMDE0PC9ZZWFyPjxSZWNO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</w:fldData>
              </w:fldChar>
            </w:r>
            <w:r w:rsidR="001F34ED" w:rsidRPr="00C15EE1">
              <w:rPr>
                <w:sz w:val="20"/>
                <w:szCs w:val="20"/>
              </w:rPr>
              <w:instrText xml:space="preserve"> ADDIN EN.CITE.DATA </w:instrText>
            </w:r>
            <w:r w:rsidR="001F34ED" w:rsidRPr="00C15EE1">
              <w:rPr>
                <w:sz w:val="20"/>
                <w:szCs w:val="20"/>
              </w:rPr>
            </w:r>
            <w:r w:rsidR="001F34ED" w:rsidRPr="00C15EE1">
              <w:rPr>
                <w:sz w:val="20"/>
                <w:szCs w:val="20"/>
              </w:rPr>
              <w:fldChar w:fldCharType="end"/>
            </w:r>
            <w:r w:rsidRPr="00C15EE1">
              <w:rPr>
                <w:sz w:val="20"/>
                <w:szCs w:val="20"/>
              </w:rPr>
            </w:r>
            <w:r w:rsidRPr="00C15EE1">
              <w:rPr>
                <w:sz w:val="20"/>
                <w:szCs w:val="20"/>
              </w:rPr>
              <w:fldChar w:fldCharType="separate"/>
            </w:r>
            <w:r w:rsidR="001F34ED" w:rsidRPr="00C15EE1">
              <w:rPr>
                <w:noProof/>
                <w:sz w:val="20"/>
                <w:szCs w:val="20"/>
                <w:vertAlign w:val="superscript"/>
              </w:rPr>
              <w:t>19</w:t>
            </w:r>
            <w:r w:rsidRPr="00C15EE1">
              <w:rPr>
                <w:sz w:val="20"/>
                <w:szCs w:val="20"/>
              </w:rPr>
              <w:fldChar w:fldCharType="end"/>
            </w:r>
            <w:r w:rsidRPr="00C15EE1">
              <w:rPr>
                <w:sz w:val="20"/>
                <w:szCs w:val="20"/>
              </w:rPr>
              <w:tab/>
            </w:r>
          </w:p>
        </w:tc>
        <w:tc>
          <w:tcPr>
            <w:tcW w:w="2551" w:type="dxa"/>
            <w:shd w:val="clear" w:color="auto" w:fill="auto"/>
            <w:noWrap/>
            <w:vAlign w:val="center"/>
          </w:tcPr>
          <w:p w14:paraId="1C93AE27" w14:textId="77777777" w:rsidR="002F7F44" w:rsidRPr="00C15EE1" w:rsidRDefault="002F7F44" w:rsidP="002F7F44">
            <w:pPr>
              <w:spacing w:line="360" w:lineRule="auto"/>
              <w:jc w:val="center"/>
              <w:rPr>
                <w:color w:val="000000"/>
                <w:sz w:val="20"/>
                <w:szCs w:val="20"/>
                <w:lang w:val="en-US"/>
              </w:rPr>
            </w:pPr>
            <w:r w:rsidRPr="00C15EE1">
              <w:rPr>
                <w:sz w:val="20"/>
                <w:szCs w:val="20"/>
              </w:rPr>
              <w:t>BMI, SKF, WC, WHtR</w:t>
            </w:r>
          </w:p>
        </w:tc>
        <w:tc>
          <w:tcPr>
            <w:tcW w:w="1559" w:type="dxa"/>
          </w:tcPr>
          <w:p w14:paraId="688CD785" w14:textId="77777777" w:rsidR="002F7F44" w:rsidRPr="00C15EE1" w:rsidRDefault="002F7F44" w:rsidP="002F7F44">
            <w:pPr>
              <w:jc w:val="center"/>
              <w:rPr>
                <w:color w:val="000000"/>
                <w:sz w:val="20"/>
                <w:szCs w:val="20"/>
                <w:lang w:val="en-US"/>
              </w:rPr>
            </w:pPr>
            <w:r w:rsidRPr="00C15EE1">
              <w:rPr>
                <w:sz w:val="20"/>
                <w:szCs w:val="20"/>
              </w:rPr>
              <w:t>DXA</w:t>
            </w:r>
          </w:p>
        </w:tc>
        <w:tc>
          <w:tcPr>
            <w:tcW w:w="2020" w:type="dxa"/>
            <w:shd w:val="clear" w:color="auto" w:fill="auto"/>
            <w:noWrap/>
            <w:vAlign w:val="center"/>
          </w:tcPr>
          <w:p w14:paraId="7E3502D9" w14:textId="77777777" w:rsidR="002F7F44" w:rsidRPr="00C15EE1" w:rsidRDefault="002F7F44" w:rsidP="002F7F44">
            <w:pPr>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52BB307F" w14:textId="77777777" w:rsidR="002F7F44" w:rsidRPr="00C15EE1" w:rsidRDefault="002F7F44" w:rsidP="002F7F44">
            <w:pPr>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7240671A" w14:textId="77777777" w:rsidR="002F7F44" w:rsidRPr="00C15EE1" w:rsidRDefault="002F7F44" w:rsidP="002F7F44">
            <w:pPr>
              <w:jc w:val="center"/>
              <w:rPr>
                <w:color w:val="000000"/>
                <w:sz w:val="20"/>
                <w:szCs w:val="20"/>
                <w:lang w:val="en-US"/>
              </w:rPr>
            </w:pPr>
            <w:r w:rsidRPr="00C15EE1">
              <w:rPr>
                <w:color w:val="000000"/>
                <w:sz w:val="20"/>
                <w:szCs w:val="20"/>
                <w:lang w:val="en-US"/>
              </w:rPr>
              <w:t>1</w:t>
            </w:r>
          </w:p>
        </w:tc>
        <w:tc>
          <w:tcPr>
            <w:tcW w:w="2020" w:type="dxa"/>
            <w:shd w:val="clear" w:color="auto" w:fill="auto"/>
            <w:noWrap/>
            <w:vAlign w:val="center"/>
          </w:tcPr>
          <w:p w14:paraId="2BC05106" w14:textId="77777777" w:rsidR="002F7F44" w:rsidRPr="00C15EE1" w:rsidRDefault="002F7F44" w:rsidP="002F7F44">
            <w:pPr>
              <w:jc w:val="center"/>
              <w:rPr>
                <w:color w:val="000000"/>
                <w:sz w:val="20"/>
                <w:szCs w:val="20"/>
                <w:lang w:val="en-US"/>
              </w:rPr>
            </w:pPr>
            <w:r w:rsidRPr="00C15EE1">
              <w:rPr>
                <w:color w:val="000000"/>
                <w:sz w:val="20"/>
                <w:szCs w:val="20"/>
                <w:lang w:val="en-US"/>
              </w:rPr>
              <w:t>5</w:t>
            </w:r>
          </w:p>
        </w:tc>
      </w:tr>
      <w:tr w:rsidR="002F7F44" w:rsidRPr="00C15EE1" w14:paraId="346217E4" w14:textId="77777777" w:rsidTr="00D40F89">
        <w:trPr>
          <w:trHeight w:val="347"/>
        </w:trPr>
        <w:tc>
          <w:tcPr>
            <w:tcW w:w="2694" w:type="dxa"/>
            <w:shd w:val="clear" w:color="auto" w:fill="auto"/>
            <w:noWrap/>
          </w:tcPr>
          <w:p w14:paraId="3C987EAA" w14:textId="344CE962" w:rsidR="002F7F44" w:rsidRPr="00C15EE1" w:rsidRDefault="002F7F44" w:rsidP="001F34ED">
            <w:pPr>
              <w:rPr>
                <w:sz w:val="20"/>
                <w:szCs w:val="20"/>
                <w:lang w:val="en-US"/>
              </w:rPr>
            </w:pPr>
            <w:r w:rsidRPr="00C15EE1">
              <w:rPr>
                <w:sz w:val="20"/>
                <w:szCs w:val="20"/>
                <w:lang w:val="en-US"/>
              </w:rPr>
              <w:t>Davidson et al. 2011</w:t>
            </w:r>
            <w:r w:rsidRPr="00C15EE1">
              <w:rPr>
                <w:sz w:val="20"/>
                <w:szCs w:val="20"/>
                <w:lang w:val="en-US"/>
              </w:rPr>
              <w:fldChar w:fldCharType="begin"/>
            </w:r>
            <w:r w:rsidR="001F34ED" w:rsidRPr="00C15EE1">
              <w:rPr>
                <w:sz w:val="20"/>
                <w:szCs w:val="20"/>
                <w:lang w:val="en-US"/>
              </w:rPr>
              <w:instrText xml:space="preserve"> ADDIN EN.CITE &lt;EndNote&gt;&lt;Cite&gt;&lt;Author&gt;Davidson&lt;/Author&gt;&lt;Year&gt;2011&lt;/Year&gt;&lt;RecNum&gt;14912&lt;/RecNum&gt;&lt;DisplayText&gt;&lt;style face="superscript"&gt;20&lt;/style&gt;&lt;/DisplayText&gt;&lt;record&gt;&lt;rec-number&gt;14912&lt;/rec-number&gt;&lt;foreign-keys&gt;&lt;key app="EN" db-id="zsrrfat96v0s95et0p95wpf0rdwvf9w2d9pt" timestamp="1576706361"&gt;14912&lt;/key&gt;&lt;/foreign-keys&gt;&lt;ref-type name="Journal Article"&gt;17&lt;/ref-type&gt;&lt;contributors&gt;&lt;authors&gt;&lt;author&gt;Davidson, Lance E.&lt;/author&gt;&lt;author&gt;Wang, Jack&lt;/author&gt;&lt;author&gt;Thornton, John C.&lt;/author&gt;&lt;author&gt;Kaleem, Zafar&lt;/author&gt;&lt;author&gt;Silva-Palacios, Federico&lt;/author&gt;&lt;author&gt;Pierson, Richard N.&lt;/author&gt;&lt;author&gt;Heymsfield, Steven B.&lt;/author&gt;&lt;author&gt;Gallagher, Dympna&lt;/author&gt;&lt;/authors&gt;&lt;/contributors&gt;&lt;titles&gt;&lt;title&gt;Predicting Fat Percent by Skinfolds in Racial Groups: Durnin and Womersley Revisited&lt;/title&gt;&lt;secondary-title&gt;Medicine and Science in Sports and Exercise&lt;/secondary-title&gt;&lt;/titles&gt;&lt;periodical&gt;&lt;full-title&gt;Medicine and Science in Sports and Exercise&lt;/full-title&gt;&lt;/periodical&gt;&lt;pages&gt;542-549&lt;/pages&gt;&lt;volume&gt;43&lt;/volume&gt;&lt;number&gt;3&lt;/number&gt;&lt;dates&gt;&lt;year&gt;2011&lt;/year&gt;&lt;pub-dates&gt;&lt;date&gt;Mar&lt;/date&gt;&lt;/pub-dates&gt;&lt;/dates&gt;&lt;isbn&gt;0195-9131&lt;/isbn&gt;&lt;accession-num&gt;WOS:000287443200021&lt;/accession-num&gt;&lt;urls&gt;&lt;related-urls&gt;&lt;url&gt;&amp;lt;Go to ISI&amp;gt;://WOS:000287443200021&lt;/url&gt;&lt;/related-urls&gt;&lt;/urls&gt;&lt;electronic-resource-num&gt;10.1249/MSS.0b013e3181ef3f07&lt;/electronic-resource-num&gt;&lt;/record&gt;&lt;/Cite&gt;&lt;/EndNote&gt;</w:instrText>
            </w:r>
            <w:r w:rsidRPr="00C15EE1">
              <w:rPr>
                <w:sz w:val="20"/>
                <w:szCs w:val="20"/>
                <w:lang w:val="en-US"/>
              </w:rPr>
              <w:fldChar w:fldCharType="separate"/>
            </w:r>
            <w:r w:rsidR="001F34ED" w:rsidRPr="00C15EE1">
              <w:rPr>
                <w:noProof/>
                <w:sz w:val="20"/>
                <w:szCs w:val="20"/>
                <w:vertAlign w:val="superscript"/>
                <w:lang w:val="en-US"/>
              </w:rPr>
              <w:t>20</w:t>
            </w:r>
            <w:r w:rsidRPr="00C15EE1">
              <w:rPr>
                <w:sz w:val="20"/>
                <w:szCs w:val="20"/>
                <w:lang w:val="en-US"/>
              </w:rPr>
              <w:fldChar w:fldCharType="end"/>
            </w:r>
          </w:p>
        </w:tc>
        <w:tc>
          <w:tcPr>
            <w:tcW w:w="2551" w:type="dxa"/>
            <w:shd w:val="clear" w:color="auto" w:fill="auto"/>
            <w:noWrap/>
            <w:vAlign w:val="center"/>
          </w:tcPr>
          <w:p w14:paraId="41400FDB" w14:textId="77777777" w:rsidR="002F7F44" w:rsidRPr="00C15EE1" w:rsidRDefault="002F7F44" w:rsidP="002F7F44">
            <w:pPr>
              <w:spacing w:line="360" w:lineRule="auto"/>
              <w:jc w:val="center"/>
              <w:rPr>
                <w:sz w:val="20"/>
                <w:szCs w:val="20"/>
                <w:lang w:val="en-US"/>
              </w:rPr>
            </w:pPr>
            <w:r w:rsidRPr="00C15EE1">
              <w:rPr>
                <w:color w:val="000000"/>
                <w:sz w:val="20"/>
                <w:szCs w:val="20"/>
                <w:lang w:val="en-US"/>
              </w:rPr>
              <w:t>SKF</w:t>
            </w:r>
          </w:p>
        </w:tc>
        <w:tc>
          <w:tcPr>
            <w:tcW w:w="1559" w:type="dxa"/>
          </w:tcPr>
          <w:p w14:paraId="51AD2511" w14:textId="77777777" w:rsidR="002F7F44" w:rsidRPr="00C15EE1" w:rsidRDefault="002F7F44" w:rsidP="002F7F44">
            <w:pPr>
              <w:jc w:val="center"/>
              <w:rPr>
                <w:color w:val="000000"/>
                <w:sz w:val="20"/>
                <w:szCs w:val="20"/>
                <w:lang w:val="en-US"/>
              </w:rPr>
            </w:pPr>
            <w:r w:rsidRPr="00C15EE1">
              <w:rPr>
                <w:sz w:val="20"/>
                <w:szCs w:val="20"/>
              </w:rPr>
              <w:t>DXA</w:t>
            </w:r>
          </w:p>
        </w:tc>
        <w:tc>
          <w:tcPr>
            <w:tcW w:w="2020" w:type="dxa"/>
            <w:shd w:val="clear" w:color="auto" w:fill="auto"/>
            <w:noWrap/>
            <w:vAlign w:val="center"/>
          </w:tcPr>
          <w:p w14:paraId="7A73D537" w14:textId="77777777" w:rsidR="002F7F44" w:rsidRPr="00C15EE1" w:rsidRDefault="002F7F44" w:rsidP="002F7F44">
            <w:pPr>
              <w:jc w:val="center"/>
              <w:rPr>
                <w:color w:val="000000"/>
                <w:sz w:val="20"/>
                <w:szCs w:val="20"/>
              </w:rPr>
            </w:pPr>
            <w:r w:rsidRPr="00C15EE1">
              <w:rPr>
                <w:color w:val="000000"/>
                <w:sz w:val="20"/>
                <w:szCs w:val="20"/>
                <w:lang w:val="en-US"/>
              </w:rPr>
              <w:t>2</w:t>
            </w:r>
          </w:p>
        </w:tc>
        <w:tc>
          <w:tcPr>
            <w:tcW w:w="2020" w:type="dxa"/>
            <w:shd w:val="clear" w:color="auto" w:fill="auto"/>
            <w:noWrap/>
            <w:vAlign w:val="center"/>
          </w:tcPr>
          <w:p w14:paraId="48C7893B" w14:textId="77777777" w:rsidR="002F7F44" w:rsidRPr="00C15EE1" w:rsidRDefault="002F7F44" w:rsidP="002F7F44">
            <w:pPr>
              <w:jc w:val="center"/>
              <w:rPr>
                <w:color w:val="000000"/>
                <w:sz w:val="20"/>
                <w:szCs w:val="20"/>
              </w:rPr>
            </w:pPr>
            <w:r w:rsidRPr="00C15EE1">
              <w:rPr>
                <w:color w:val="000000"/>
                <w:sz w:val="20"/>
                <w:szCs w:val="20"/>
                <w:lang w:val="en-US"/>
              </w:rPr>
              <w:t>2</w:t>
            </w:r>
          </w:p>
        </w:tc>
        <w:tc>
          <w:tcPr>
            <w:tcW w:w="2020" w:type="dxa"/>
            <w:shd w:val="clear" w:color="auto" w:fill="auto"/>
            <w:noWrap/>
            <w:vAlign w:val="center"/>
          </w:tcPr>
          <w:p w14:paraId="29E865CA" w14:textId="77777777" w:rsidR="002F7F44" w:rsidRPr="00C15EE1" w:rsidRDefault="002F7F44" w:rsidP="002F7F44">
            <w:pPr>
              <w:jc w:val="center"/>
              <w:rPr>
                <w:color w:val="000000"/>
                <w:sz w:val="20"/>
                <w:szCs w:val="20"/>
              </w:rPr>
            </w:pPr>
            <w:r w:rsidRPr="00C15EE1">
              <w:rPr>
                <w:color w:val="000000"/>
                <w:sz w:val="20"/>
                <w:szCs w:val="20"/>
                <w:lang w:val="en-US"/>
              </w:rPr>
              <w:t>1</w:t>
            </w:r>
          </w:p>
        </w:tc>
        <w:tc>
          <w:tcPr>
            <w:tcW w:w="2020" w:type="dxa"/>
            <w:shd w:val="clear" w:color="auto" w:fill="auto"/>
            <w:noWrap/>
            <w:vAlign w:val="center"/>
          </w:tcPr>
          <w:p w14:paraId="5395C98D" w14:textId="77777777" w:rsidR="002F7F44" w:rsidRPr="00C15EE1" w:rsidRDefault="002F7F44" w:rsidP="002F7F44">
            <w:pPr>
              <w:jc w:val="center"/>
              <w:rPr>
                <w:color w:val="000000"/>
                <w:sz w:val="20"/>
                <w:szCs w:val="20"/>
              </w:rPr>
            </w:pPr>
            <w:r w:rsidRPr="00C15EE1">
              <w:rPr>
                <w:color w:val="000000"/>
                <w:sz w:val="20"/>
                <w:szCs w:val="20"/>
                <w:lang w:val="en-US"/>
              </w:rPr>
              <w:t>5</w:t>
            </w:r>
          </w:p>
        </w:tc>
      </w:tr>
      <w:tr w:rsidR="002F7F44" w:rsidRPr="00C15EE1" w14:paraId="48AFC232" w14:textId="77777777" w:rsidTr="00D40F89">
        <w:trPr>
          <w:trHeight w:val="347"/>
        </w:trPr>
        <w:tc>
          <w:tcPr>
            <w:tcW w:w="2694" w:type="dxa"/>
            <w:shd w:val="clear" w:color="auto" w:fill="auto"/>
            <w:noWrap/>
          </w:tcPr>
          <w:p w14:paraId="323B4E5C" w14:textId="1EAD342A" w:rsidR="002F7F44" w:rsidRPr="00C15EE1" w:rsidRDefault="002F7F44" w:rsidP="001F34ED">
            <w:pPr>
              <w:rPr>
                <w:sz w:val="20"/>
                <w:szCs w:val="20"/>
                <w:lang w:val="en-US"/>
              </w:rPr>
            </w:pPr>
            <w:r w:rsidRPr="00C15EE1">
              <w:rPr>
                <w:sz w:val="20"/>
                <w:szCs w:val="20"/>
              </w:rPr>
              <w:t>Demura</w:t>
            </w:r>
            <w:r w:rsidRPr="00C15EE1">
              <w:rPr>
                <w:sz w:val="20"/>
                <w:szCs w:val="20"/>
                <w:lang w:val="en-US"/>
              </w:rPr>
              <w:t xml:space="preserve"> et al. 2002</w:t>
            </w:r>
            <w:r w:rsidRPr="00C15EE1">
              <w:rPr>
                <w:sz w:val="20"/>
                <w:szCs w:val="20"/>
                <w:lang w:val="en-US"/>
              </w:rPr>
              <w:fldChar w:fldCharType="begin"/>
            </w:r>
            <w:r w:rsidR="001F34ED" w:rsidRPr="00C15EE1">
              <w:rPr>
                <w:sz w:val="20"/>
                <w:szCs w:val="20"/>
                <w:lang w:val="en-US"/>
              </w:rPr>
              <w:instrText xml:space="preserve"> ADDIN EN.CITE &lt;EndNote&gt;&lt;Cite&gt;&lt;Author&gt;Demura&lt;/Author&gt;&lt;Year&gt;2002&lt;/Year&gt;&lt;RecNum&gt;614&lt;/RecNum&gt;&lt;DisplayText&gt;&lt;style face="superscript"&gt;21&lt;/style&gt;&lt;/DisplayText&gt;&lt;record&gt;&lt;rec-number&gt;614&lt;/rec-number&gt;&lt;foreign-keys&gt;&lt;key app="EN" db-id="zsrrfat96v0s95et0p95wpf0rdwvf9w2d9pt" timestamp="1576705397"&gt;614&lt;/key&gt;&lt;/foreign-keys&gt;&lt;ref-type name="Journal Article"&gt;17&lt;/ref-type&gt;&lt;contributors&gt;&lt;authors&gt;&lt;author&gt;Demura, S.&lt;/author&gt;&lt;author&gt;Yamaji, S.&lt;/author&gt;&lt;author&gt;Goshi, F.&lt;/author&gt;&lt;author&gt;Kobayashi, H.&lt;/author&gt;&lt;author&gt;Sato, S.&lt;/author&gt;&lt;author&gt;Nagasawa, Y.&lt;/author&gt;&lt;/authors&gt;&lt;/contributors&gt;&lt;auth-address&gt;Faculty of Education, Kanazawa University, Ishikawa, Japan.&lt;/auth-address&gt;&lt;titles&gt;&lt;title&gt;The validity and reliability of relative body fat estimates and the construction of new prediction equations for young Japanese adult males&lt;/title&gt;&lt;secondary-title&gt;J Sports Sci&lt;/secondary-title&gt;&lt;/titles&gt;&lt;periodical&gt;&lt;full-title&gt;J Sports Sci&lt;/full-title&gt;&lt;/periodical&gt;&lt;pages&gt;153-64&lt;/pages&gt;&lt;volume&gt;20&lt;/volume&gt;&lt;number&gt;2&lt;/number&gt;&lt;edition&gt;2002/01/29&lt;/edition&gt;&lt;keywords&gt;&lt;keyword&gt;Adolescent&lt;/keyword&gt;&lt;keyword&gt;Adult&lt;/keyword&gt;&lt;keyword&gt;*Asian Continental Ancestry Group&lt;/keyword&gt;&lt;keyword&gt;*Body Mass Index&lt;/keyword&gt;&lt;keyword&gt;*Electric Impedance&lt;/keyword&gt;&lt;keyword&gt;Humans&lt;/keyword&gt;&lt;keyword&gt;Male&lt;/keyword&gt;&lt;keyword&gt;Reproducibility of Results&lt;/keyword&gt;&lt;keyword&gt;Skinfold Thickness&lt;/keyword&gt;&lt;/keywords&gt;&lt;dates&gt;&lt;year&gt;2002&lt;/year&gt;&lt;pub-dates&gt;&lt;date&gt;Feb&lt;/date&gt;&lt;/pub-dates&gt;&lt;/dates&gt;&lt;isbn&gt;0264-0414 (Print)&amp;#xD;0264-0414&lt;/isbn&gt;&lt;accession-num&gt;11811572&lt;/accession-num&gt;&lt;urls&gt;&lt;/urls&gt;&lt;electronic-resource-num&gt;10.1080/026404102317200864&lt;/electronic-resource-num&gt;&lt;remote-database-provider&gt;NLM&lt;/remote-database-provider&gt;&lt;language&gt;eng&lt;/language&gt;&lt;/record&gt;&lt;/Cite&gt;&lt;/EndNote&gt;</w:instrText>
            </w:r>
            <w:r w:rsidRPr="00C15EE1">
              <w:rPr>
                <w:sz w:val="20"/>
                <w:szCs w:val="20"/>
                <w:lang w:val="en-US"/>
              </w:rPr>
              <w:fldChar w:fldCharType="separate"/>
            </w:r>
            <w:r w:rsidR="001F34ED" w:rsidRPr="00C15EE1">
              <w:rPr>
                <w:noProof/>
                <w:sz w:val="20"/>
                <w:szCs w:val="20"/>
                <w:vertAlign w:val="superscript"/>
                <w:lang w:val="en-US"/>
              </w:rPr>
              <w:t>21</w:t>
            </w:r>
            <w:r w:rsidRPr="00C15EE1">
              <w:rPr>
                <w:sz w:val="20"/>
                <w:szCs w:val="20"/>
                <w:lang w:val="en-US"/>
              </w:rPr>
              <w:fldChar w:fldCharType="end"/>
            </w:r>
          </w:p>
        </w:tc>
        <w:tc>
          <w:tcPr>
            <w:tcW w:w="2551" w:type="dxa"/>
            <w:shd w:val="clear" w:color="auto" w:fill="auto"/>
            <w:noWrap/>
            <w:vAlign w:val="center"/>
          </w:tcPr>
          <w:p w14:paraId="2839F2AB" w14:textId="77777777" w:rsidR="002F7F44" w:rsidRPr="00C15EE1" w:rsidRDefault="002F7F44" w:rsidP="002F7F44">
            <w:pPr>
              <w:spacing w:line="360" w:lineRule="auto"/>
              <w:jc w:val="center"/>
              <w:rPr>
                <w:sz w:val="20"/>
                <w:szCs w:val="20"/>
                <w:lang w:val="en-US"/>
              </w:rPr>
            </w:pPr>
            <w:r w:rsidRPr="00C15EE1">
              <w:rPr>
                <w:sz w:val="20"/>
                <w:szCs w:val="20"/>
              </w:rPr>
              <w:t>BIA, SKF</w:t>
            </w:r>
          </w:p>
        </w:tc>
        <w:tc>
          <w:tcPr>
            <w:tcW w:w="1559" w:type="dxa"/>
          </w:tcPr>
          <w:p w14:paraId="521F5C64" w14:textId="77777777" w:rsidR="002F7F44" w:rsidRPr="00C15EE1" w:rsidRDefault="002F7F44" w:rsidP="002F7F44">
            <w:pPr>
              <w:jc w:val="center"/>
              <w:rPr>
                <w:color w:val="000000"/>
                <w:sz w:val="20"/>
                <w:szCs w:val="20"/>
              </w:rPr>
            </w:pPr>
            <w:r w:rsidRPr="00C15EE1">
              <w:rPr>
                <w:color w:val="000000"/>
                <w:sz w:val="20"/>
                <w:szCs w:val="20"/>
              </w:rPr>
              <w:t>UWW</w:t>
            </w:r>
          </w:p>
        </w:tc>
        <w:tc>
          <w:tcPr>
            <w:tcW w:w="2020" w:type="dxa"/>
            <w:shd w:val="clear" w:color="auto" w:fill="auto"/>
            <w:noWrap/>
            <w:vAlign w:val="center"/>
          </w:tcPr>
          <w:p w14:paraId="1828531B" w14:textId="77777777" w:rsidR="002F7F44" w:rsidRPr="00C15EE1" w:rsidRDefault="002F7F44" w:rsidP="002F7F44">
            <w:pPr>
              <w:jc w:val="center"/>
              <w:rPr>
                <w:color w:val="000000"/>
                <w:sz w:val="20"/>
                <w:szCs w:val="20"/>
              </w:rPr>
            </w:pPr>
            <w:r w:rsidRPr="00C15EE1">
              <w:rPr>
                <w:color w:val="000000"/>
                <w:sz w:val="20"/>
                <w:szCs w:val="20"/>
              </w:rPr>
              <w:t>1</w:t>
            </w:r>
          </w:p>
        </w:tc>
        <w:tc>
          <w:tcPr>
            <w:tcW w:w="2020" w:type="dxa"/>
            <w:shd w:val="clear" w:color="auto" w:fill="auto"/>
            <w:noWrap/>
            <w:vAlign w:val="center"/>
          </w:tcPr>
          <w:p w14:paraId="5E08E010" w14:textId="77777777" w:rsidR="002F7F44" w:rsidRPr="00C15EE1" w:rsidRDefault="002F7F44" w:rsidP="002F7F44">
            <w:pPr>
              <w:jc w:val="center"/>
              <w:rPr>
                <w:color w:val="000000"/>
                <w:sz w:val="20"/>
                <w:szCs w:val="20"/>
              </w:rPr>
            </w:pPr>
            <w:r w:rsidRPr="00C15EE1">
              <w:rPr>
                <w:color w:val="000000"/>
                <w:sz w:val="20"/>
                <w:szCs w:val="20"/>
              </w:rPr>
              <w:t>2</w:t>
            </w:r>
          </w:p>
        </w:tc>
        <w:tc>
          <w:tcPr>
            <w:tcW w:w="2020" w:type="dxa"/>
            <w:shd w:val="clear" w:color="auto" w:fill="auto"/>
            <w:noWrap/>
            <w:vAlign w:val="center"/>
          </w:tcPr>
          <w:p w14:paraId="1588BAEE" w14:textId="77777777" w:rsidR="002F7F44" w:rsidRPr="00C15EE1" w:rsidRDefault="002F7F44" w:rsidP="002F7F44">
            <w:pPr>
              <w:jc w:val="center"/>
              <w:rPr>
                <w:color w:val="000000"/>
                <w:sz w:val="20"/>
                <w:szCs w:val="20"/>
              </w:rPr>
            </w:pPr>
            <w:r w:rsidRPr="00C15EE1">
              <w:rPr>
                <w:color w:val="000000"/>
                <w:sz w:val="20"/>
                <w:szCs w:val="20"/>
              </w:rPr>
              <w:t>2</w:t>
            </w:r>
          </w:p>
        </w:tc>
        <w:tc>
          <w:tcPr>
            <w:tcW w:w="2020" w:type="dxa"/>
            <w:shd w:val="clear" w:color="auto" w:fill="auto"/>
            <w:noWrap/>
            <w:vAlign w:val="center"/>
          </w:tcPr>
          <w:p w14:paraId="3977EC44" w14:textId="77777777" w:rsidR="002F7F44" w:rsidRPr="00C15EE1" w:rsidRDefault="002F7F44" w:rsidP="002F7F44">
            <w:pPr>
              <w:jc w:val="center"/>
              <w:rPr>
                <w:color w:val="000000"/>
                <w:sz w:val="20"/>
                <w:szCs w:val="20"/>
              </w:rPr>
            </w:pPr>
            <w:r w:rsidRPr="00C15EE1">
              <w:rPr>
                <w:color w:val="000000"/>
                <w:sz w:val="20"/>
                <w:szCs w:val="20"/>
              </w:rPr>
              <w:t>5</w:t>
            </w:r>
          </w:p>
        </w:tc>
      </w:tr>
      <w:tr w:rsidR="002F7F44" w:rsidRPr="00C15EE1" w14:paraId="4DAF29C5" w14:textId="77777777" w:rsidTr="00D40F89">
        <w:trPr>
          <w:trHeight w:val="347"/>
        </w:trPr>
        <w:tc>
          <w:tcPr>
            <w:tcW w:w="2694" w:type="dxa"/>
            <w:shd w:val="clear" w:color="auto" w:fill="auto"/>
            <w:noWrap/>
          </w:tcPr>
          <w:p w14:paraId="19B9DBAC" w14:textId="1A9D726B" w:rsidR="002F7F44" w:rsidRPr="00C15EE1" w:rsidRDefault="002F7F44" w:rsidP="001F34ED">
            <w:pPr>
              <w:rPr>
                <w:sz w:val="20"/>
                <w:szCs w:val="20"/>
              </w:rPr>
            </w:pPr>
            <w:r w:rsidRPr="00C15EE1">
              <w:rPr>
                <w:sz w:val="20"/>
                <w:szCs w:val="20"/>
              </w:rPr>
              <w:t>Dioum et al. 2005</w:t>
            </w:r>
            <w:r w:rsidRPr="00C15EE1">
              <w:rPr>
                <w:sz w:val="20"/>
                <w:szCs w:val="20"/>
              </w:rPr>
              <w:fldChar w:fldCharType="begin"/>
            </w:r>
            <w:r w:rsidR="001F34ED" w:rsidRPr="00C15EE1">
              <w:rPr>
                <w:sz w:val="20"/>
                <w:szCs w:val="20"/>
              </w:rPr>
              <w:instrText xml:space="preserve"> ADDIN EN.CITE &lt;EndNote&gt;&lt;Cite&gt;&lt;Author&gt;Dioum&lt;/Author&gt;&lt;Year&gt;2005&lt;/Year&gt;&lt;RecNum&gt;331&lt;/RecNum&gt;&lt;DisplayText&gt;&lt;style face="superscript"&gt;22&lt;/style&gt;&lt;/DisplayText&gt;&lt;record&gt;&lt;rec-number&gt;331&lt;/rec-number&gt;&lt;foreign-keys&gt;&lt;key app="EN" db-id="zsrrfat96v0s95et0p95wpf0rdwvf9w2d9pt" timestamp="1576705376"&gt;331&lt;/key&gt;&lt;/foreign-keys&gt;&lt;ref-type name="Journal Article"&gt;17&lt;/ref-type&gt;&lt;contributors&gt;&lt;authors&gt;&lt;author&gt;Dioum, A.&lt;/author&gt;&lt;author&gt;Gartner, A.&lt;/author&gt;&lt;author&gt;Maire, B.&lt;/author&gt;&lt;author&gt;Delpeuch, F.&lt;/author&gt;&lt;author&gt;Wade, S.&lt;/author&gt;&lt;/authors&gt;&lt;/contributors&gt;&lt;auth-address&gt;Equipe de Nutrition, Laboratoire de Physiologie, Departement de Biologie Animale, Faculte des Sciences et Techniques, Universite Cheikh Anta Diop de Dakar, Senegal, West Africa.&lt;/auth-address&gt;&lt;titles&gt;&lt;title&gt;Body composition predicted from skinfolds in African women: a cross-validation study using air-displacement plethysmography and a black-specific equation&lt;/title&gt;&lt;secondary-title&gt;Br J Nutr&lt;/secondary-title&gt;&lt;/titles&gt;&lt;periodical&gt;&lt;full-title&gt;Br J Nutr&lt;/full-title&gt;&lt;/periodical&gt;&lt;pages&gt;973-9&lt;/pages&gt;&lt;volume&gt;93&lt;/volume&gt;&lt;number&gt;6&lt;/number&gt;&lt;edition&gt;2005/07/19&lt;/edition&gt;&lt;keywords&gt;&lt;keyword&gt;Adipose Tissue/physiology&lt;/keyword&gt;&lt;keyword&gt;Adolescent&lt;/keyword&gt;&lt;keyword&gt;Adult&lt;/keyword&gt;&lt;keyword&gt;*African Continental Ancestry Group&lt;/keyword&gt;&lt;keyword&gt;Bias&lt;/keyword&gt;&lt;keyword&gt;Body Composition/*physiology&lt;/keyword&gt;&lt;keyword&gt;Body Mass Index&lt;/keyword&gt;&lt;keyword&gt;Female&lt;/keyword&gt;&lt;keyword&gt;Humans&lt;/keyword&gt;&lt;keyword&gt;Middle Aged&lt;/keyword&gt;&lt;keyword&gt;Plethysmography, Whole Body/methods&lt;/keyword&gt;&lt;keyword&gt;*Skinfold Thickness&lt;/keyword&gt;&lt;/keywords&gt;&lt;dates&gt;&lt;year&gt;2005&lt;/year&gt;&lt;pub-dates&gt;&lt;date&gt;Jun&lt;/date&gt;&lt;/pub-dates&gt;&lt;/dates&gt;&lt;isbn&gt;0007-1145 (Print)&amp;#xD;0007-1145&lt;/isbn&gt;&lt;accession-num&gt;16022769&lt;/accession-num&gt;&lt;urls&gt;&lt;/urls&gt;&lt;electronic-resource-num&gt;10.1079/bjn20051426&lt;/electronic-resource-num&gt;&lt;remote-database-provider&gt;NLM&lt;/remote-database-provider&gt;&lt;language&gt;eng&lt;/language&gt;&lt;/record&gt;&lt;/Cite&gt;&lt;/EndNote&gt;</w:instrText>
            </w:r>
            <w:r w:rsidRPr="00C15EE1">
              <w:rPr>
                <w:sz w:val="20"/>
                <w:szCs w:val="20"/>
              </w:rPr>
              <w:fldChar w:fldCharType="separate"/>
            </w:r>
            <w:r w:rsidR="001F34ED" w:rsidRPr="00C15EE1">
              <w:rPr>
                <w:noProof/>
                <w:sz w:val="20"/>
                <w:szCs w:val="20"/>
                <w:vertAlign w:val="superscript"/>
              </w:rPr>
              <w:t>22</w:t>
            </w:r>
            <w:r w:rsidRPr="00C15EE1">
              <w:rPr>
                <w:sz w:val="20"/>
                <w:szCs w:val="20"/>
              </w:rPr>
              <w:fldChar w:fldCharType="end"/>
            </w:r>
            <w:r w:rsidRPr="00C15EE1">
              <w:rPr>
                <w:sz w:val="20"/>
                <w:szCs w:val="20"/>
              </w:rPr>
              <w:tab/>
            </w:r>
          </w:p>
        </w:tc>
        <w:tc>
          <w:tcPr>
            <w:tcW w:w="2551" w:type="dxa"/>
            <w:shd w:val="clear" w:color="auto" w:fill="auto"/>
            <w:noWrap/>
            <w:vAlign w:val="center"/>
          </w:tcPr>
          <w:p w14:paraId="0A2D115B" w14:textId="77777777" w:rsidR="002F7F44" w:rsidRPr="00C15EE1" w:rsidRDefault="002F7F44" w:rsidP="002F7F44">
            <w:pPr>
              <w:spacing w:line="360" w:lineRule="auto"/>
              <w:jc w:val="center"/>
              <w:rPr>
                <w:sz w:val="20"/>
                <w:szCs w:val="20"/>
              </w:rPr>
            </w:pPr>
            <w:r w:rsidRPr="00C15EE1">
              <w:rPr>
                <w:sz w:val="20"/>
                <w:szCs w:val="20"/>
              </w:rPr>
              <w:t>SKF</w:t>
            </w:r>
          </w:p>
        </w:tc>
        <w:tc>
          <w:tcPr>
            <w:tcW w:w="1559" w:type="dxa"/>
          </w:tcPr>
          <w:p w14:paraId="7DFF888D" w14:textId="77777777" w:rsidR="002F7F44" w:rsidRPr="00C15EE1" w:rsidRDefault="002F7F44" w:rsidP="002F7F44">
            <w:pPr>
              <w:jc w:val="center"/>
              <w:rPr>
                <w:color w:val="000000"/>
                <w:sz w:val="20"/>
                <w:szCs w:val="20"/>
              </w:rPr>
            </w:pPr>
            <w:r w:rsidRPr="00C15EE1">
              <w:rPr>
                <w:color w:val="000000"/>
                <w:sz w:val="20"/>
                <w:szCs w:val="20"/>
              </w:rPr>
              <w:t>ADP</w:t>
            </w:r>
          </w:p>
        </w:tc>
        <w:tc>
          <w:tcPr>
            <w:tcW w:w="2020" w:type="dxa"/>
            <w:shd w:val="clear" w:color="auto" w:fill="auto"/>
            <w:noWrap/>
            <w:vAlign w:val="center"/>
          </w:tcPr>
          <w:p w14:paraId="4F2687C7" w14:textId="77777777" w:rsidR="002F7F44" w:rsidRPr="00C15EE1" w:rsidRDefault="002F7F44" w:rsidP="002F7F44">
            <w:pPr>
              <w:jc w:val="center"/>
              <w:rPr>
                <w:color w:val="000000"/>
                <w:sz w:val="20"/>
                <w:szCs w:val="20"/>
              </w:rPr>
            </w:pPr>
            <w:r w:rsidRPr="00C15EE1">
              <w:rPr>
                <w:color w:val="000000"/>
                <w:sz w:val="20"/>
                <w:szCs w:val="20"/>
              </w:rPr>
              <w:t>2</w:t>
            </w:r>
          </w:p>
        </w:tc>
        <w:tc>
          <w:tcPr>
            <w:tcW w:w="2020" w:type="dxa"/>
            <w:shd w:val="clear" w:color="auto" w:fill="auto"/>
            <w:noWrap/>
            <w:vAlign w:val="center"/>
          </w:tcPr>
          <w:p w14:paraId="1433AF31" w14:textId="77777777" w:rsidR="002F7F44" w:rsidRPr="00C15EE1" w:rsidRDefault="002F7F44" w:rsidP="002F7F44">
            <w:pPr>
              <w:jc w:val="center"/>
              <w:rPr>
                <w:color w:val="000000"/>
                <w:sz w:val="20"/>
                <w:szCs w:val="20"/>
              </w:rPr>
            </w:pPr>
            <w:r w:rsidRPr="00C15EE1">
              <w:rPr>
                <w:color w:val="000000"/>
                <w:sz w:val="20"/>
                <w:szCs w:val="20"/>
              </w:rPr>
              <w:t>1</w:t>
            </w:r>
          </w:p>
        </w:tc>
        <w:tc>
          <w:tcPr>
            <w:tcW w:w="2020" w:type="dxa"/>
            <w:shd w:val="clear" w:color="auto" w:fill="auto"/>
            <w:noWrap/>
            <w:vAlign w:val="center"/>
          </w:tcPr>
          <w:p w14:paraId="1DD4B2BC" w14:textId="77777777" w:rsidR="002F7F44" w:rsidRPr="00C15EE1" w:rsidRDefault="002F7F44" w:rsidP="002F7F44">
            <w:pPr>
              <w:jc w:val="center"/>
              <w:rPr>
                <w:color w:val="000000"/>
                <w:sz w:val="20"/>
                <w:szCs w:val="20"/>
              </w:rPr>
            </w:pPr>
            <w:r w:rsidRPr="00C15EE1">
              <w:rPr>
                <w:color w:val="000000"/>
                <w:sz w:val="20"/>
                <w:szCs w:val="20"/>
              </w:rPr>
              <w:t>2</w:t>
            </w:r>
          </w:p>
        </w:tc>
        <w:tc>
          <w:tcPr>
            <w:tcW w:w="2020" w:type="dxa"/>
            <w:shd w:val="clear" w:color="auto" w:fill="auto"/>
            <w:noWrap/>
            <w:vAlign w:val="center"/>
          </w:tcPr>
          <w:p w14:paraId="03D9982A" w14:textId="77777777" w:rsidR="002F7F44" w:rsidRPr="00C15EE1" w:rsidRDefault="002F7F44" w:rsidP="002F7F44">
            <w:pPr>
              <w:jc w:val="center"/>
              <w:rPr>
                <w:color w:val="000000"/>
                <w:sz w:val="20"/>
                <w:szCs w:val="20"/>
              </w:rPr>
            </w:pPr>
            <w:r w:rsidRPr="00C15EE1">
              <w:rPr>
                <w:color w:val="000000"/>
                <w:sz w:val="20"/>
                <w:szCs w:val="20"/>
              </w:rPr>
              <w:t>5</w:t>
            </w:r>
          </w:p>
        </w:tc>
      </w:tr>
      <w:tr w:rsidR="002D10D0" w:rsidRPr="00C15EE1" w14:paraId="36F23B2C" w14:textId="77777777" w:rsidTr="00D40F89">
        <w:trPr>
          <w:trHeight w:val="347"/>
        </w:trPr>
        <w:tc>
          <w:tcPr>
            <w:tcW w:w="2694" w:type="dxa"/>
            <w:shd w:val="clear" w:color="auto" w:fill="auto"/>
            <w:noWrap/>
          </w:tcPr>
          <w:p w14:paraId="2E81FED0" w14:textId="3D3FA42C" w:rsidR="002D10D0" w:rsidRPr="00C15EE1" w:rsidRDefault="002D10D0" w:rsidP="001F34ED">
            <w:pPr>
              <w:rPr>
                <w:sz w:val="20"/>
                <w:szCs w:val="20"/>
              </w:rPr>
            </w:pPr>
            <w:r w:rsidRPr="00C15EE1">
              <w:rPr>
                <w:sz w:val="20"/>
                <w:szCs w:val="20"/>
              </w:rPr>
              <w:t xml:space="preserve">Durnin </w:t>
            </w:r>
            <w:r w:rsidRPr="00C15EE1">
              <w:rPr>
                <w:bCs/>
                <w:iCs/>
                <w:sz w:val="20"/>
                <w:szCs w:val="20"/>
              </w:rPr>
              <w:t>&amp;</w:t>
            </w:r>
            <w:r w:rsidRPr="00C15EE1">
              <w:rPr>
                <w:sz w:val="20"/>
                <w:szCs w:val="20"/>
              </w:rPr>
              <w:t xml:space="preserve"> Womersley 1974</w:t>
            </w:r>
            <w:r w:rsidR="00AC198D" w:rsidRPr="00C15EE1">
              <w:rPr>
                <w:sz w:val="20"/>
                <w:szCs w:val="20"/>
              </w:rPr>
              <w:fldChar w:fldCharType="begin"/>
            </w:r>
            <w:r w:rsidR="001F34ED" w:rsidRPr="00C15EE1">
              <w:rPr>
                <w:sz w:val="20"/>
                <w:szCs w:val="20"/>
              </w:rPr>
              <w:instrText xml:space="preserve"> ADDIN EN.CITE &lt;EndNote&gt;&lt;Cite&gt;&lt;Author&gt;Durnin&lt;/Author&gt;&lt;Year&gt;1974&lt;/Year&gt;&lt;RecNum&gt;18350&lt;/RecNum&gt;&lt;DisplayText&gt;&lt;style face="superscript"&gt;23&lt;/style&gt;&lt;/DisplayText&gt;&lt;record&gt;&lt;rec-number&gt;18350&lt;/rec-number&gt;&lt;foreign-keys&gt;&lt;key app="EN" db-id="zsrrfat96v0s95et0p95wpf0rdwvf9w2d9pt" timestamp="1623083388"&gt;18350&lt;/key&gt;&lt;/foreign-keys&gt;&lt;ref-type name="Journal Article"&gt;17&lt;/ref-type&gt;&lt;contributors&gt;&lt;authors&gt;&lt;author&gt;Durnin, John VGA&lt;/author&gt;&lt;author&gt;Womersley, JVGA&lt;/author&gt;&lt;/authors&gt;&lt;/contributors&gt;&lt;titles&gt;&lt;title&gt;Body fat assessed from total body density and its estimation from skinfold thickness: measurements on 481 men and women aged from 16 to 72 years&lt;/title&gt;&lt;secondary-title&gt;British journal of nutrition&lt;/secondary-title&gt;&lt;/titles&gt;&lt;periodical&gt;&lt;full-title&gt;British Journal of Nutrition&lt;/full-title&gt;&lt;/periodical&gt;&lt;pages&gt;77-97&lt;/pages&gt;&lt;volume&gt;32&lt;/volume&gt;&lt;number&gt;1&lt;/number&gt;&lt;dates&gt;&lt;year&gt;1974&lt;/year&gt;&lt;/dates&gt;&lt;isbn&gt;1475-2662&lt;/isbn&gt;&lt;urls&gt;&lt;/urls&gt;&lt;/record&gt;&lt;/Cite&gt;&lt;/EndNote&gt;</w:instrText>
            </w:r>
            <w:r w:rsidR="00AC198D" w:rsidRPr="00C15EE1">
              <w:rPr>
                <w:sz w:val="20"/>
                <w:szCs w:val="20"/>
              </w:rPr>
              <w:fldChar w:fldCharType="separate"/>
            </w:r>
            <w:r w:rsidR="001F34ED" w:rsidRPr="00C15EE1">
              <w:rPr>
                <w:noProof/>
                <w:sz w:val="20"/>
                <w:szCs w:val="20"/>
                <w:vertAlign w:val="superscript"/>
              </w:rPr>
              <w:t>23</w:t>
            </w:r>
            <w:r w:rsidR="00AC198D" w:rsidRPr="00C15EE1">
              <w:rPr>
                <w:sz w:val="20"/>
                <w:szCs w:val="20"/>
              </w:rPr>
              <w:fldChar w:fldCharType="end"/>
            </w:r>
          </w:p>
        </w:tc>
        <w:tc>
          <w:tcPr>
            <w:tcW w:w="2551" w:type="dxa"/>
            <w:shd w:val="clear" w:color="auto" w:fill="auto"/>
            <w:noWrap/>
            <w:vAlign w:val="center"/>
          </w:tcPr>
          <w:p w14:paraId="4C192F01" w14:textId="4F0D0301" w:rsidR="002D10D0" w:rsidRPr="00C15EE1" w:rsidRDefault="002D10D0" w:rsidP="002D10D0">
            <w:pPr>
              <w:spacing w:line="360" w:lineRule="auto"/>
              <w:jc w:val="center"/>
              <w:rPr>
                <w:sz w:val="20"/>
                <w:szCs w:val="20"/>
              </w:rPr>
            </w:pPr>
            <w:r w:rsidRPr="00C15EE1">
              <w:rPr>
                <w:color w:val="000000"/>
                <w:sz w:val="20"/>
                <w:szCs w:val="20"/>
                <w:lang w:val="en-US"/>
              </w:rPr>
              <w:t>AC, CC, SKF, TC</w:t>
            </w:r>
          </w:p>
        </w:tc>
        <w:tc>
          <w:tcPr>
            <w:tcW w:w="1559" w:type="dxa"/>
          </w:tcPr>
          <w:p w14:paraId="7D2D111A" w14:textId="42AA4FF7" w:rsidR="002D10D0" w:rsidRPr="00C15EE1" w:rsidRDefault="002D10D0" w:rsidP="002D10D0">
            <w:pPr>
              <w:jc w:val="center"/>
              <w:rPr>
                <w:color w:val="000000"/>
                <w:sz w:val="20"/>
                <w:szCs w:val="20"/>
              </w:rPr>
            </w:pPr>
            <w:r w:rsidRPr="00C15EE1">
              <w:rPr>
                <w:sz w:val="20"/>
                <w:szCs w:val="20"/>
              </w:rPr>
              <w:t>UWW</w:t>
            </w:r>
          </w:p>
        </w:tc>
        <w:tc>
          <w:tcPr>
            <w:tcW w:w="2020" w:type="dxa"/>
            <w:shd w:val="clear" w:color="auto" w:fill="auto"/>
            <w:noWrap/>
            <w:vAlign w:val="center"/>
          </w:tcPr>
          <w:p w14:paraId="44F6072F" w14:textId="1ACA7DEA" w:rsidR="002D10D0" w:rsidRPr="00C15EE1" w:rsidRDefault="002D10D0" w:rsidP="002D10D0">
            <w:pPr>
              <w:jc w:val="center"/>
              <w:rPr>
                <w:color w:val="000000"/>
                <w:sz w:val="20"/>
                <w:szCs w:val="20"/>
              </w:rPr>
            </w:pPr>
            <w:r w:rsidRPr="00C15EE1">
              <w:rPr>
                <w:color w:val="000000"/>
                <w:sz w:val="20"/>
                <w:szCs w:val="20"/>
                <w:lang w:val="en-US"/>
              </w:rPr>
              <w:t>2</w:t>
            </w:r>
          </w:p>
        </w:tc>
        <w:tc>
          <w:tcPr>
            <w:tcW w:w="2020" w:type="dxa"/>
            <w:shd w:val="clear" w:color="auto" w:fill="auto"/>
            <w:noWrap/>
            <w:vAlign w:val="center"/>
          </w:tcPr>
          <w:p w14:paraId="2D7E6FEA" w14:textId="654D42E9" w:rsidR="002D10D0" w:rsidRPr="00C15EE1" w:rsidRDefault="002D10D0" w:rsidP="002D10D0">
            <w:pPr>
              <w:jc w:val="center"/>
              <w:rPr>
                <w:color w:val="000000"/>
                <w:sz w:val="20"/>
                <w:szCs w:val="20"/>
              </w:rPr>
            </w:pPr>
            <w:r w:rsidRPr="00C15EE1">
              <w:rPr>
                <w:color w:val="000000"/>
                <w:sz w:val="20"/>
                <w:szCs w:val="20"/>
                <w:lang w:val="en-US"/>
              </w:rPr>
              <w:t>2</w:t>
            </w:r>
          </w:p>
        </w:tc>
        <w:tc>
          <w:tcPr>
            <w:tcW w:w="2020" w:type="dxa"/>
            <w:shd w:val="clear" w:color="auto" w:fill="auto"/>
            <w:noWrap/>
            <w:vAlign w:val="center"/>
          </w:tcPr>
          <w:p w14:paraId="669835AD" w14:textId="600CDABB" w:rsidR="002D10D0" w:rsidRPr="00C15EE1" w:rsidRDefault="002D10D0" w:rsidP="002D10D0">
            <w:pPr>
              <w:jc w:val="center"/>
              <w:rPr>
                <w:color w:val="000000"/>
                <w:sz w:val="20"/>
                <w:szCs w:val="20"/>
              </w:rPr>
            </w:pPr>
            <w:r w:rsidRPr="00C15EE1">
              <w:rPr>
                <w:color w:val="000000"/>
                <w:sz w:val="20"/>
                <w:szCs w:val="20"/>
                <w:lang w:val="en-US"/>
              </w:rPr>
              <w:t>1</w:t>
            </w:r>
          </w:p>
        </w:tc>
        <w:tc>
          <w:tcPr>
            <w:tcW w:w="2020" w:type="dxa"/>
            <w:shd w:val="clear" w:color="auto" w:fill="auto"/>
            <w:noWrap/>
            <w:vAlign w:val="center"/>
          </w:tcPr>
          <w:p w14:paraId="78502D99" w14:textId="68301BF6" w:rsidR="002D10D0" w:rsidRPr="00C15EE1" w:rsidRDefault="002D10D0" w:rsidP="002D10D0">
            <w:pPr>
              <w:jc w:val="center"/>
              <w:rPr>
                <w:color w:val="000000"/>
                <w:sz w:val="20"/>
                <w:szCs w:val="20"/>
              </w:rPr>
            </w:pPr>
            <w:r w:rsidRPr="00C15EE1">
              <w:rPr>
                <w:color w:val="000000"/>
                <w:sz w:val="20"/>
                <w:szCs w:val="20"/>
                <w:lang w:val="en-US"/>
              </w:rPr>
              <w:t>5</w:t>
            </w:r>
          </w:p>
        </w:tc>
      </w:tr>
      <w:tr w:rsidR="002F7F44" w:rsidRPr="00C15EE1" w14:paraId="7A9DE5C7" w14:textId="77777777" w:rsidTr="00D40F89">
        <w:trPr>
          <w:trHeight w:val="347"/>
        </w:trPr>
        <w:tc>
          <w:tcPr>
            <w:tcW w:w="2694" w:type="dxa"/>
            <w:shd w:val="clear" w:color="auto" w:fill="auto"/>
            <w:noWrap/>
          </w:tcPr>
          <w:p w14:paraId="53E25257" w14:textId="6D1215B6" w:rsidR="002F7F44" w:rsidRPr="00C15EE1" w:rsidRDefault="002F7F44" w:rsidP="001F34ED">
            <w:pPr>
              <w:rPr>
                <w:sz w:val="20"/>
                <w:szCs w:val="20"/>
              </w:rPr>
            </w:pPr>
            <w:r w:rsidRPr="00C15EE1">
              <w:rPr>
                <w:sz w:val="20"/>
                <w:szCs w:val="20"/>
                <w:lang w:val="en-US"/>
              </w:rPr>
              <w:lastRenderedPageBreak/>
              <w:t>Friedl et al. 2001</w:t>
            </w:r>
            <w:r w:rsidRPr="00C15EE1">
              <w:rPr>
                <w:sz w:val="20"/>
                <w:szCs w:val="20"/>
                <w:lang w:val="en-US"/>
              </w:rPr>
              <w:fldChar w:fldCharType="begin"/>
            </w:r>
            <w:r w:rsidR="001F34ED" w:rsidRPr="00C15EE1">
              <w:rPr>
                <w:sz w:val="20"/>
                <w:szCs w:val="20"/>
                <w:lang w:val="en-US"/>
              </w:rPr>
              <w:instrText xml:space="preserve"> ADDIN EN.CITE &lt;EndNote&gt;&lt;Cite&gt;&lt;Author&gt;Friedl&lt;/Author&gt;&lt;Year&gt;2001&lt;/Year&gt;&lt;RecNum&gt;17413&lt;/RecNum&gt;&lt;DisplayText&gt;&lt;style face="superscript"&gt;24&lt;/style&gt;&lt;/DisplayText&gt;&lt;record&gt;&lt;rec-number&gt;17413&lt;/rec-number&gt;&lt;foreign-keys&gt;&lt;key app="EN" db-id="zsrrfat96v0s95et0p95wpf0rdwvf9w2d9pt" timestamp="1576706463"&gt;17413&lt;/key&gt;&lt;/foreign-keys&gt;&lt;ref-type name="Journal Article"&gt;17&lt;/ref-type&gt;&lt;contributors&gt;&lt;authors&gt;&lt;author&gt;Friedl, K. E.&lt;/author&gt;&lt;author&gt;Westphal, K. A.&lt;/author&gt;&lt;author&gt;Marchitelli, L. J.&lt;/author&gt;&lt;author&gt;Patton, J. F.&lt;/author&gt;&lt;author&gt;Chumlea, W. C.&lt;/author&gt;&lt;author&gt;Guo, S. S.&lt;/author&gt;&lt;/authors&gt;&lt;/contributors&gt;&lt;titles&gt;&lt;title&gt;Evaluation of anthropometric equations to assess body-composition changes in young women&lt;/title&gt;&lt;secondary-title&gt;American Journal of Clinical Nutrition&lt;/secondary-title&gt;&lt;/titles&gt;&lt;periodical&gt;&lt;full-title&gt;American Journal of Clinical Nutrition&lt;/full-title&gt;&lt;/periodical&gt;&lt;pages&gt;268-275&lt;/pages&gt;&lt;volume&gt;73&lt;/volume&gt;&lt;number&gt;2&lt;/number&gt;&lt;dates&gt;&lt;year&gt;2001&lt;/year&gt;&lt;pub-dates&gt;&lt;date&gt;Feb&lt;/date&gt;&lt;/pub-dates&gt;&lt;/dates&gt;&lt;isbn&gt;0002-9165&lt;/isbn&gt;&lt;accession-num&gt;WOS:000166575600018&lt;/accession-num&gt;&lt;urls&gt;&lt;related-urls&gt;&lt;url&gt;&amp;lt;Go to ISI&amp;gt;://WOS:000166575600018&lt;/url&gt;&lt;/related-urls&gt;&lt;/urls&gt;&lt;electronic-resource-num&gt;doi.org/10.1093/ajcn/73.2.268&lt;/electronic-resource-num&gt;&lt;/record&gt;&lt;/Cite&gt;&lt;/EndNote&gt;</w:instrText>
            </w:r>
            <w:r w:rsidRPr="00C15EE1">
              <w:rPr>
                <w:sz w:val="20"/>
                <w:szCs w:val="20"/>
                <w:lang w:val="en-US"/>
              </w:rPr>
              <w:fldChar w:fldCharType="separate"/>
            </w:r>
            <w:r w:rsidR="001F34ED" w:rsidRPr="00C15EE1">
              <w:rPr>
                <w:noProof/>
                <w:sz w:val="20"/>
                <w:szCs w:val="20"/>
                <w:vertAlign w:val="superscript"/>
                <w:lang w:val="en-US"/>
              </w:rPr>
              <w:t>24</w:t>
            </w:r>
            <w:r w:rsidRPr="00C15EE1">
              <w:rPr>
                <w:sz w:val="20"/>
                <w:szCs w:val="20"/>
                <w:lang w:val="en-US"/>
              </w:rPr>
              <w:fldChar w:fldCharType="end"/>
            </w:r>
          </w:p>
        </w:tc>
        <w:tc>
          <w:tcPr>
            <w:tcW w:w="2551" w:type="dxa"/>
            <w:shd w:val="clear" w:color="auto" w:fill="auto"/>
            <w:noWrap/>
            <w:vAlign w:val="center"/>
          </w:tcPr>
          <w:p w14:paraId="2C7DC366" w14:textId="77777777" w:rsidR="002F7F44" w:rsidRPr="00C15EE1" w:rsidRDefault="002F7F44" w:rsidP="002F7F44">
            <w:pPr>
              <w:spacing w:line="360" w:lineRule="auto"/>
              <w:jc w:val="center"/>
              <w:rPr>
                <w:sz w:val="20"/>
                <w:szCs w:val="20"/>
              </w:rPr>
            </w:pPr>
            <w:r w:rsidRPr="00C15EE1">
              <w:rPr>
                <w:sz w:val="20"/>
                <w:szCs w:val="20"/>
              </w:rPr>
              <w:t>AC, AbC, CC, ChC, FC, NC, SKF, TC, WC</w:t>
            </w:r>
          </w:p>
        </w:tc>
        <w:tc>
          <w:tcPr>
            <w:tcW w:w="1559" w:type="dxa"/>
          </w:tcPr>
          <w:p w14:paraId="6FBDFA31" w14:textId="77777777" w:rsidR="002F7F44" w:rsidRPr="00C15EE1" w:rsidRDefault="002F7F44" w:rsidP="002F7F44">
            <w:pPr>
              <w:jc w:val="center"/>
              <w:rPr>
                <w:color w:val="000000"/>
                <w:sz w:val="20"/>
                <w:szCs w:val="20"/>
                <w:lang w:val="en-US"/>
              </w:rPr>
            </w:pPr>
            <w:r w:rsidRPr="00C15EE1">
              <w:rPr>
                <w:sz w:val="20"/>
                <w:szCs w:val="20"/>
              </w:rPr>
              <w:t>DXA</w:t>
            </w:r>
          </w:p>
        </w:tc>
        <w:tc>
          <w:tcPr>
            <w:tcW w:w="2020" w:type="dxa"/>
            <w:shd w:val="clear" w:color="auto" w:fill="auto"/>
            <w:noWrap/>
            <w:vAlign w:val="center"/>
          </w:tcPr>
          <w:p w14:paraId="66341758" w14:textId="77777777" w:rsidR="002F7F44" w:rsidRPr="00C15EE1" w:rsidRDefault="002F7F44" w:rsidP="002F7F44">
            <w:pPr>
              <w:jc w:val="center"/>
              <w:rPr>
                <w:color w:val="000000"/>
                <w:sz w:val="20"/>
                <w:szCs w:val="20"/>
              </w:rPr>
            </w:pPr>
            <w:r w:rsidRPr="00C15EE1">
              <w:rPr>
                <w:color w:val="000000"/>
                <w:sz w:val="20"/>
                <w:szCs w:val="20"/>
                <w:lang w:val="en-US"/>
              </w:rPr>
              <w:t>2</w:t>
            </w:r>
          </w:p>
        </w:tc>
        <w:tc>
          <w:tcPr>
            <w:tcW w:w="2020" w:type="dxa"/>
            <w:shd w:val="clear" w:color="auto" w:fill="auto"/>
            <w:noWrap/>
            <w:vAlign w:val="center"/>
          </w:tcPr>
          <w:p w14:paraId="77707A62" w14:textId="77777777" w:rsidR="002F7F44" w:rsidRPr="00C15EE1" w:rsidRDefault="002F7F44" w:rsidP="002F7F44">
            <w:pPr>
              <w:jc w:val="center"/>
              <w:rPr>
                <w:color w:val="000000"/>
                <w:sz w:val="20"/>
                <w:szCs w:val="20"/>
              </w:rPr>
            </w:pPr>
            <w:r w:rsidRPr="00C15EE1">
              <w:rPr>
                <w:color w:val="000000"/>
                <w:sz w:val="20"/>
                <w:szCs w:val="20"/>
                <w:lang w:val="en-US"/>
              </w:rPr>
              <w:t>2</w:t>
            </w:r>
          </w:p>
        </w:tc>
        <w:tc>
          <w:tcPr>
            <w:tcW w:w="2020" w:type="dxa"/>
            <w:shd w:val="clear" w:color="auto" w:fill="auto"/>
            <w:noWrap/>
            <w:vAlign w:val="center"/>
          </w:tcPr>
          <w:p w14:paraId="311405A0" w14:textId="77777777" w:rsidR="002F7F44" w:rsidRPr="00C15EE1" w:rsidRDefault="002F7F44" w:rsidP="002F7F44">
            <w:pPr>
              <w:jc w:val="center"/>
              <w:rPr>
                <w:color w:val="000000"/>
                <w:sz w:val="20"/>
                <w:szCs w:val="20"/>
              </w:rPr>
            </w:pPr>
            <w:r w:rsidRPr="00C15EE1">
              <w:rPr>
                <w:color w:val="000000"/>
                <w:sz w:val="20"/>
                <w:szCs w:val="20"/>
                <w:lang w:val="en-US"/>
              </w:rPr>
              <w:t>1</w:t>
            </w:r>
          </w:p>
        </w:tc>
        <w:tc>
          <w:tcPr>
            <w:tcW w:w="2020" w:type="dxa"/>
            <w:shd w:val="clear" w:color="auto" w:fill="auto"/>
            <w:noWrap/>
            <w:vAlign w:val="center"/>
          </w:tcPr>
          <w:p w14:paraId="6828A70F" w14:textId="77777777" w:rsidR="002F7F44" w:rsidRPr="00C15EE1" w:rsidRDefault="002F7F44" w:rsidP="002F7F44">
            <w:pPr>
              <w:jc w:val="center"/>
              <w:rPr>
                <w:color w:val="000000"/>
                <w:sz w:val="20"/>
                <w:szCs w:val="20"/>
              </w:rPr>
            </w:pPr>
            <w:r w:rsidRPr="00C15EE1">
              <w:rPr>
                <w:color w:val="000000"/>
                <w:sz w:val="20"/>
                <w:szCs w:val="20"/>
                <w:lang w:val="en-US"/>
              </w:rPr>
              <w:t>5</w:t>
            </w:r>
          </w:p>
        </w:tc>
      </w:tr>
      <w:tr w:rsidR="00D934B1" w:rsidRPr="00C15EE1" w14:paraId="45ACD77C" w14:textId="77777777" w:rsidTr="00D40F89">
        <w:trPr>
          <w:trHeight w:val="347"/>
        </w:trPr>
        <w:tc>
          <w:tcPr>
            <w:tcW w:w="2694" w:type="dxa"/>
            <w:shd w:val="clear" w:color="auto" w:fill="auto"/>
            <w:noWrap/>
          </w:tcPr>
          <w:p w14:paraId="5DCDD7A1" w14:textId="77B80F5C" w:rsidR="00D934B1" w:rsidRPr="00C15EE1" w:rsidRDefault="00D934B1" w:rsidP="001F34ED">
            <w:pPr>
              <w:rPr>
                <w:iCs/>
                <w:sz w:val="20"/>
                <w:szCs w:val="20"/>
              </w:rPr>
            </w:pPr>
            <w:r w:rsidRPr="00C15EE1">
              <w:rPr>
                <w:iCs/>
                <w:sz w:val="20"/>
                <w:szCs w:val="20"/>
              </w:rPr>
              <w:t>Gallagher et al. 1996</w:t>
            </w:r>
            <w:r w:rsidR="00994B9F" w:rsidRPr="00C15EE1">
              <w:rPr>
                <w:iCs/>
                <w:sz w:val="20"/>
                <w:szCs w:val="20"/>
              </w:rPr>
              <w:fldChar w:fldCharType="begin"/>
            </w:r>
            <w:r w:rsidR="001F34ED" w:rsidRPr="00C15EE1">
              <w:rPr>
                <w:iCs/>
                <w:sz w:val="20"/>
                <w:szCs w:val="20"/>
              </w:rPr>
              <w:instrText xml:space="preserve"> ADDIN EN.CITE &lt;EndNote&gt;&lt;Cite&gt;&lt;Author&gt;Gallagher&lt;/Author&gt;&lt;Year&gt;1996&lt;/Year&gt;&lt;RecNum&gt;18467&lt;/RecNum&gt;&lt;DisplayText&gt;&lt;style face="superscript"&gt;25&lt;/style&gt;&lt;/DisplayText&gt;&lt;record&gt;&lt;rec-number&gt;18467&lt;/rec-number&gt;&lt;foreign-keys&gt;&lt;key app="EN" db-id="zsrrfat96v0s95et0p95wpf0rdwvf9w2d9pt" timestamp="1634206606"&gt;18467&lt;/key&gt;&lt;/foreign-keys&gt;&lt;ref-type name="Journal Article"&gt;17&lt;/ref-type&gt;&lt;contributors&gt;&lt;authors&gt;&lt;author&gt;Gallagher, Dympna&lt;/author&gt;&lt;author&gt;Visser, Marjolein&lt;/author&gt;&lt;author&gt;Sepulveda, Dennis&lt;/author&gt;&lt;author&gt;Pierson, Richard N&lt;/author&gt;&lt;author&gt;Harris, Tamara&lt;/author&gt;&lt;author&gt;Heymsfield, Steven B&lt;/author&gt;&lt;/authors&gt;&lt;/contributors&gt;&lt;titles&gt;&lt;title&gt;How useful is body mass index for comparison of body fatness across age, sex, and ethnic groups?&lt;/title&gt;&lt;secondary-title&gt;American journal of epidemiology&lt;/secondary-title&gt;&lt;/titles&gt;&lt;periodical&gt;&lt;full-title&gt;American Journal of Epidemiology&lt;/full-title&gt;&lt;/periodical&gt;&lt;pages&gt;228-239&lt;/pages&gt;&lt;volume&gt;143&lt;/volume&gt;&lt;number&gt;3&lt;/number&gt;&lt;dates&gt;&lt;year&gt;1996&lt;/year&gt;&lt;/dates&gt;&lt;isbn&gt;1476-6256&lt;/isbn&gt;&lt;urls&gt;&lt;/urls&gt;&lt;/record&gt;&lt;/Cite&gt;&lt;/EndNote&gt;</w:instrText>
            </w:r>
            <w:r w:rsidR="00994B9F" w:rsidRPr="00C15EE1">
              <w:rPr>
                <w:iCs/>
                <w:sz w:val="20"/>
                <w:szCs w:val="20"/>
              </w:rPr>
              <w:fldChar w:fldCharType="separate"/>
            </w:r>
            <w:r w:rsidR="001F34ED" w:rsidRPr="00C15EE1">
              <w:rPr>
                <w:iCs/>
                <w:noProof/>
                <w:sz w:val="20"/>
                <w:szCs w:val="20"/>
                <w:vertAlign w:val="superscript"/>
              </w:rPr>
              <w:t>25</w:t>
            </w:r>
            <w:r w:rsidR="00994B9F" w:rsidRPr="00C15EE1">
              <w:rPr>
                <w:iCs/>
                <w:sz w:val="20"/>
                <w:szCs w:val="20"/>
              </w:rPr>
              <w:fldChar w:fldCharType="end"/>
            </w:r>
          </w:p>
        </w:tc>
        <w:tc>
          <w:tcPr>
            <w:tcW w:w="2551" w:type="dxa"/>
            <w:shd w:val="clear" w:color="auto" w:fill="auto"/>
            <w:noWrap/>
            <w:vAlign w:val="center"/>
          </w:tcPr>
          <w:p w14:paraId="3CD6169A" w14:textId="793D5DD6" w:rsidR="00D934B1" w:rsidRPr="00C15EE1" w:rsidRDefault="00D934B1" w:rsidP="00D934B1">
            <w:pPr>
              <w:spacing w:line="360" w:lineRule="auto"/>
              <w:jc w:val="center"/>
              <w:rPr>
                <w:color w:val="000000"/>
                <w:sz w:val="20"/>
                <w:szCs w:val="20"/>
                <w:lang w:val="en-US"/>
              </w:rPr>
            </w:pPr>
            <w:r w:rsidRPr="00C15EE1">
              <w:rPr>
                <w:color w:val="000000"/>
                <w:sz w:val="20"/>
                <w:szCs w:val="20"/>
                <w:lang w:val="en-US"/>
              </w:rPr>
              <w:t>BMI, HC, Tibia/total body length</w:t>
            </w:r>
            <w:r w:rsidR="005F7465" w:rsidRPr="00C15EE1">
              <w:rPr>
                <w:color w:val="000000"/>
                <w:sz w:val="20"/>
                <w:szCs w:val="20"/>
                <w:lang w:val="en-US"/>
              </w:rPr>
              <w:t>, WC, WHR</w:t>
            </w:r>
          </w:p>
        </w:tc>
        <w:tc>
          <w:tcPr>
            <w:tcW w:w="1559" w:type="dxa"/>
          </w:tcPr>
          <w:p w14:paraId="7C2DE6FC" w14:textId="41392763" w:rsidR="00D934B1" w:rsidRPr="00C15EE1" w:rsidRDefault="0081409D" w:rsidP="00D934B1">
            <w:pPr>
              <w:jc w:val="center"/>
              <w:rPr>
                <w:sz w:val="20"/>
                <w:szCs w:val="20"/>
                <w:lang w:val="en-US"/>
              </w:rPr>
            </w:pPr>
            <w:r w:rsidRPr="00C15EE1">
              <w:rPr>
                <w:sz w:val="20"/>
                <w:szCs w:val="20"/>
                <w:lang w:val="en-US"/>
              </w:rPr>
              <w:t>DXA, D</w:t>
            </w:r>
            <w:r w:rsidRPr="00C15EE1">
              <w:rPr>
                <w:sz w:val="20"/>
                <w:szCs w:val="20"/>
                <w:vertAlign w:val="subscript"/>
                <w:lang w:val="en-US"/>
              </w:rPr>
              <w:t>2</w:t>
            </w:r>
            <w:r w:rsidRPr="00C15EE1">
              <w:rPr>
                <w:sz w:val="20"/>
                <w:szCs w:val="20"/>
                <w:lang w:val="en-US"/>
              </w:rPr>
              <w:t xml:space="preserve">O, </w:t>
            </w:r>
            <w:r w:rsidRPr="00C15EE1">
              <w:rPr>
                <w:sz w:val="20"/>
                <w:szCs w:val="20"/>
                <w:vertAlign w:val="superscript"/>
                <w:lang w:val="en-US"/>
              </w:rPr>
              <w:t>3</w:t>
            </w:r>
            <w:r w:rsidRPr="00C15EE1">
              <w:rPr>
                <w:sz w:val="20"/>
                <w:szCs w:val="20"/>
                <w:lang w:val="en-US"/>
              </w:rPr>
              <w:t>H</w:t>
            </w:r>
            <w:r w:rsidRPr="00C15EE1">
              <w:rPr>
                <w:sz w:val="20"/>
                <w:szCs w:val="20"/>
                <w:vertAlign w:val="subscript"/>
                <w:lang w:val="en-US"/>
              </w:rPr>
              <w:t>2</w:t>
            </w:r>
            <w:r w:rsidRPr="00C15EE1">
              <w:rPr>
                <w:sz w:val="20"/>
                <w:szCs w:val="20"/>
                <w:lang w:val="en-US"/>
              </w:rPr>
              <w:t>O, UWW</w:t>
            </w:r>
          </w:p>
        </w:tc>
        <w:tc>
          <w:tcPr>
            <w:tcW w:w="2020" w:type="dxa"/>
            <w:shd w:val="clear" w:color="auto" w:fill="auto"/>
            <w:noWrap/>
            <w:vAlign w:val="center"/>
          </w:tcPr>
          <w:p w14:paraId="080357F9" w14:textId="3B039341" w:rsidR="00D934B1" w:rsidRPr="00C15EE1" w:rsidRDefault="00D934B1" w:rsidP="00D934B1">
            <w:pPr>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035299D7" w14:textId="1334F3AA" w:rsidR="00D934B1" w:rsidRPr="00C15EE1" w:rsidRDefault="00D934B1" w:rsidP="00D934B1">
            <w:pPr>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12E4914B" w14:textId="71748C6F" w:rsidR="00D934B1" w:rsidRPr="00C15EE1" w:rsidRDefault="00D934B1" w:rsidP="00D934B1">
            <w:pPr>
              <w:jc w:val="center"/>
              <w:rPr>
                <w:color w:val="000000"/>
                <w:sz w:val="20"/>
                <w:szCs w:val="20"/>
                <w:lang w:val="en-US"/>
              </w:rPr>
            </w:pPr>
            <w:r w:rsidRPr="00C15EE1">
              <w:rPr>
                <w:color w:val="000000"/>
                <w:sz w:val="20"/>
                <w:szCs w:val="20"/>
                <w:lang w:val="en-US"/>
              </w:rPr>
              <w:t>1</w:t>
            </w:r>
          </w:p>
        </w:tc>
        <w:tc>
          <w:tcPr>
            <w:tcW w:w="2020" w:type="dxa"/>
            <w:shd w:val="clear" w:color="auto" w:fill="auto"/>
            <w:noWrap/>
            <w:vAlign w:val="center"/>
          </w:tcPr>
          <w:p w14:paraId="65A6A8F6" w14:textId="1F3C69B3" w:rsidR="00D934B1" w:rsidRPr="00C15EE1" w:rsidRDefault="00D934B1" w:rsidP="00D934B1">
            <w:pPr>
              <w:jc w:val="center"/>
              <w:rPr>
                <w:color w:val="000000"/>
                <w:sz w:val="20"/>
                <w:szCs w:val="20"/>
                <w:lang w:val="en-US"/>
              </w:rPr>
            </w:pPr>
            <w:r w:rsidRPr="00C15EE1">
              <w:rPr>
                <w:color w:val="000000"/>
                <w:sz w:val="20"/>
                <w:szCs w:val="20"/>
                <w:lang w:val="en-US"/>
              </w:rPr>
              <w:t>5</w:t>
            </w:r>
          </w:p>
        </w:tc>
      </w:tr>
      <w:tr w:rsidR="00D934B1" w:rsidRPr="00C15EE1" w14:paraId="4B8C0824" w14:textId="77777777" w:rsidTr="00D40F89">
        <w:trPr>
          <w:trHeight w:val="347"/>
        </w:trPr>
        <w:tc>
          <w:tcPr>
            <w:tcW w:w="2694" w:type="dxa"/>
            <w:shd w:val="clear" w:color="auto" w:fill="auto"/>
            <w:noWrap/>
          </w:tcPr>
          <w:p w14:paraId="4EFAFDAD" w14:textId="56DCB7D0" w:rsidR="00D934B1" w:rsidRPr="00C15EE1" w:rsidRDefault="00D934B1" w:rsidP="001F34ED">
            <w:pPr>
              <w:rPr>
                <w:sz w:val="20"/>
                <w:szCs w:val="20"/>
                <w:lang w:val="en-US"/>
              </w:rPr>
            </w:pPr>
            <w:r w:rsidRPr="00C15EE1">
              <w:rPr>
                <w:iCs/>
                <w:sz w:val="20"/>
                <w:szCs w:val="20"/>
              </w:rPr>
              <w:t>Gallagher et al. 2000</w:t>
            </w:r>
            <w:r w:rsidR="00994B9F" w:rsidRPr="00C15EE1">
              <w:rPr>
                <w:iCs/>
                <w:sz w:val="20"/>
                <w:szCs w:val="20"/>
              </w:rPr>
              <w:fldChar w:fldCharType="begin"/>
            </w:r>
            <w:r w:rsidR="001F34ED" w:rsidRPr="00C15EE1">
              <w:rPr>
                <w:iCs/>
                <w:sz w:val="20"/>
                <w:szCs w:val="20"/>
              </w:rPr>
              <w:instrText xml:space="preserve"> ADDIN EN.CITE &lt;EndNote&gt;&lt;Cite&gt;&lt;Author&gt;Gallagher&lt;/Author&gt;&lt;Year&gt;2000&lt;/Year&gt;&lt;RecNum&gt;18468&lt;/RecNum&gt;&lt;DisplayText&gt;&lt;style face="superscript"&gt;26&lt;/style&gt;&lt;/DisplayText&gt;&lt;record&gt;&lt;rec-number&gt;18468&lt;/rec-number&gt;&lt;foreign-keys&gt;&lt;key app="EN" db-id="zsrrfat96v0s95et0p95wpf0rdwvf9w2d9pt" timestamp="1634206668"&gt;18468&lt;/key&gt;&lt;/foreign-keys&gt;&lt;ref-type name="Journal Article"&gt;17&lt;/ref-type&gt;&lt;contributors&gt;&lt;authors&gt;&lt;author&gt;Gallagher, Dympna&lt;/author&gt;&lt;author&gt;Heymsfield, Steven B&lt;/author&gt;&lt;author&gt;Heo, Moonseong&lt;/author&gt;&lt;author&gt;Jebb, Susan A&lt;/author&gt;&lt;author&gt;Murgatroyd, Peter R&lt;/author&gt;&lt;author&gt;Sakamoto, Yoichi&lt;/author&gt;&lt;/authors&gt;&lt;/contributors&gt;&lt;titles&gt;&lt;title&gt;Healthy percentage body fat ranges: an approach for developing guidelines based on body mass index&lt;/title&gt;&lt;secondary-title&gt;The American journal of clinical nutrition&lt;/secondary-title&gt;&lt;/titles&gt;&lt;periodical&gt;&lt;full-title&gt;The American journal of clinical nutrition&lt;/full-title&gt;&lt;/periodical&gt;&lt;pages&gt;694-701&lt;/pages&gt;&lt;volume&gt;72&lt;/volume&gt;&lt;number&gt;3&lt;/number&gt;&lt;dates&gt;&lt;year&gt;2000&lt;/year&gt;&lt;/dates&gt;&lt;isbn&gt;0002-9165&lt;/isbn&gt;&lt;urls&gt;&lt;/urls&gt;&lt;/record&gt;&lt;/Cite&gt;&lt;/EndNote&gt;</w:instrText>
            </w:r>
            <w:r w:rsidR="00994B9F" w:rsidRPr="00C15EE1">
              <w:rPr>
                <w:iCs/>
                <w:sz w:val="20"/>
                <w:szCs w:val="20"/>
              </w:rPr>
              <w:fldChar w:fldCharType="separate"/>
            </w:r>
            <w:r w:rsidR="001F34ED" w:rsidRPr="00C15EE1">
              <w:rPr>
                <w:iCs/>
                <w:noProof/>
                <w:sz w:val="20"/>
                <w:szCs w:val="20"/>
                <w:vertAlign w:val="superscript"/>
              </w:rPr>
              <w:t>26</w:t>
            </w:r>
            <w:r w:rsidR="00994B9F" w:rsidRPr="00C15EE1">
              <w:rPr>
                <w:iCs/>
                <w:sz w:val="20"/>
                <w:szCs w:val="20"/>
              </w:rPr>
              <w:fldChar w:fldCharType="end"/>
            </w:r>
          </w:p>
        </w:tc>
        <w:tc>
          <w:tcPr>
            <w:tcW w:w="2551" w:type="dxa"/>
            <w:shd w:val="clear" w:color="auto" w:fill="auto"/>
            <w:noWrap/>
            <w:vAlign w:val="center"/>
          </w:tcPr>
          <w:p w14:paraId="0DE2BB27" w14:textId="443550A7" w:rsidR="00D934B1" w:rsidRPr="00C15EE1" w:rsidRDefault="00D934B1" w:rsidP="00D934B1">
            <w:pPr>
              <w:spacing w:line="360" w:lineRule="auto"/>
              <w:jc w:val="center"/>
              <w:rPr>
                <w:color w:val="000000"/>
                <w:sz w:val="20"/>
                <w:szCs w:val="20"/>
                <w:lang w:val="en-US"/>
              </w:rPr>
            </w:pPr>
            <w:r w:rsidRPr="00C15EE1">
              <w:rPr>
                <w:color w:val="000000"/>
                <w:sz w:val="20"/>
                <w:szCs w:val="20"/>
                <w:lang w:val="en-US"/>
              </w:rPr>
              <w:t>BMI</w:t>
            </w:r>
          </w:p>
        </w:tc>
        <w:tc>
          <w:tcPr>
            <w:tcW w:w="1559" w:type="dxa"/>
          </w:tcPr>
          <w:p w14:paraId="4E3290D2" w14:textId="48A8DBA1" w:rsidR="00D934B1" w:rsidRPr="00C15EE1" w:rsidRDefault="00D934B1" w:rsidP="00D934B1">
            <w:pPr>
              <w:jc w:val="center"/>
              <w:rPr>
                <w:sz w:val="20"/>
                <w:szCs w:val="20"/>
              </w:rPr>
            </w:pPr>
            <w:r w:rsidRPr="00C15EE1">
              <w:rPr>
                <w:sz w:val="20"/>
                <w:szCs w:val="20"/>
                <w:lang w:val="en-US"/>
              </w:rPr>
              <w:t>DXA,</w:t>
            </w:r>
            <w:r w:rsidR="00C8619D" w:rsidRPr="00C15EE1">
              <w:rPr>
                <w:sz w:val="20"/>
                <w:szCs w:val="20"/>
                <w:lang w:val="en-US"/>
              </w:rPr>
              <w:t xml:space="preserve"> </w:t>
            </w:r>
            <w:r w:rsidRPr="00C15EE1">
              <w:rPr>
                <w:sz w:val="20"/>
                <w:szCs w:val="20"/>
                <w:lang w:val="en-US"/>
              </w:rPr>
              <w:t>D</w:t>
            </w:r>
            <w:r w:rsidRPr="00C15EE1">
              <w:rPr>
                <w:sz w:val="20"/>
                <w:szCs w:val="20"/>
                <w:vertAlign w:val="subscript"/>
                <w:lang w:val="en-US"/>
              </w:rPr>
              <w:t>2</w:t>
            </w:r>
            <w:r w:rsidRPr="00C15EE1">
              <w:rPr>
                <w:sz w:val="20"/>
                <w:szCs w:val="20"/>
                <w:lang w:val="en-US"/>
              </w:rPr>
              <w:t xml:space="preserve">O, </w:t>
            </w:r>
            <w:r w:rsidRPr="00C15EE1">
              <w:rPr>
                <w:sz w:val="20"/>
                <w:szCs w:val="20"/>
                <w:vertAlign w:val="superscript"/>
                <w:lang w:val="en-US"/>
              </w:rPr>
              <w:t>3</w:t>
            </w:r>
            <w:r w:rsidRPr="00C15EE1">
              <w:rPr>
                <w:sz w:val="20"/>
                <w:szCs w:val="20"/>
                <w:lang w:val="en-US"/>
              </w:rPr>
              <w:t>H</w:t>
            </w:r>
            <w:r w:rsidRPr="00C15EE1">
              <w:rPr>
                <w:sz w:val="20"/>
                <w:szCs w:val="20"/>
                <w:vertAlign w:val="subscript"/>
                <w:lang w:val="en-US"/>
              </w:rPr>
              <w:t>2</w:t>
            </w:r>
            <w:r w:rsidRPr="00C15EE1">
              <w:rPr>
                <w:sz w:val="20"/>
                <w:szCs w:val="20"/>
                <w:lang w:val="en-US"/>
              </w:rPr>
              <w:t>O, UWW</w:t>
            </w:r>
          </w:p>
        </w:tc>
        <w:tc>
          <w:tcPr>
            <w:tcW w:w="2020" w:type="dxa"/>
            <w:shd w:val="clear" w:color="auto" w:fill="auto"/>
            <w:noWrap/>
            <w:vAlign w:val="center"/>
          </w:tcPr>
          <w:p w14:paraId="04EAB756" w14:textId="0C8B1C0F" w:rsidR="00D934B1" w:rsidRPr="00C15EE1" w:rsidRDefault="00D934B1" w:rsidP="00D934B1">
            <w:pPr>
              <w:jc w:val="center"/>
              <w:rPr>
                <w:color w:val="000000"/>
                <w:sz w:val="20"/>
                <w:szCs w:val="20"/>
              </w:rPr>
            </w:pPr>
            <w:r w:rsidRPr="00C15EE1">
              <w:rPr>
                <w:color w:val="000000"/>
                <w:sz w:val="20"/>
                <w:szCs w:val="20"/>
                <w:lang w:val="en-US"/>
              </w:rPr>
              <w:t>2</w:t>
            </w:r>
          </w:p>
        </w:tc>
        <w:tc>
          <w:tcPr>
            <w:tcW w:w="2020" w:type="dxa"/>
            <w:shd w:val="clear" w:color="auto" w:fill="auto"/>
            <w:noWrap/>
            <w:vAlign w:val="center"/>
          </w:tcPr>
          <w:p w14:paraId="3B881910" w14:textId="4FC02AB0" w:rsidR="00D934B1" w:rsidRPr="00C15EE1" w:rsidRDefault="00D934B1" w:rsidP="00D934B1">
            <w:pPr>
              <w:jc w:val="center"/>
              <w:rPr>
                <w:color w:val="000000"/>
                <w:sz w:val="20"/>
                <w:szCs w:val="20"/>
              </w:rPr>
            </w:pPr>
            <w:r w:rsidRPr="00C15EE1">
              <w:rPr>
                <w:color w:val="000000"/>
                <w:sz w:val="20"/>
                <w:szCs w:val="20"/>
                <w:lang w:val="en-US"/>
              </w:rPr>
              <w:t>2</w:t>
            </w:r>
          </w:p>
        </w:tc>
        <w:tc>
          <w:tcPr>
            <w:tcW w:w="2020" w:type="dxa"/>
            <w:shd w:val="clear" w:color="auto" w:fill="auto"/>
            <w:noWrap/>
            <w:vAlign w:val="center"/>
          </w:tcPr>
          <w:p w14:paraId="6F3644D7" w14:textId="1A328778" w:rsidR="00D934B1" w:rsidRPr="00C15EE1" w:rsidRDefault="00D934B1" w:rsidP="00D934B1">
            <w:pPr>
              <w:jc w:val="center"/>
              <w:rPr>
                <w:color w:val="000000"/>
                <w:sz w:val="20"/>
                <w:szCs w:val="20"/>
              </w:rPr>
            </w:pPr>
            <w:r w:rsidRPr="00C15EE1">
              <w:rPr>
                <w:color w:val="000000"/>
                <w:sz w:val="20"/>
                <w:szCs w:val="20"/>
                <w:lang w:val="en-US"/>
              </w:rPr>
              <w:t>1</w:t>
            </w:r>
          </w:p>
        </w:tc>
        <w:tc>
          <w:tcPr>
            <w:tcW w:w="2020" w:type="dxa"/>
            <w:shd w:val="clear" w:color="auto" w:fill="auto"/>
            <w:noWrap/>
            <w:vAlign w:val="center"/>
          </w:tcPr>
          <w:p w14:paraId="0FFBD7A1" w14:textId="1F83BECB" w:rsidR="00D934B1" w:rsidRPr="00C15EE1" w:rsidRDefault="00D934B1" w:rsidP="00D934B1">
            <w:pPr>
              <w:jc w:val="center"/>
              <w:rPr>
                <w:color w:val="000000"/>
                <w:sz w:val="20"/>
                <w:szCs w:val="20"/>
              </w:rPr>
            </w:pPr>
            <w:r w:rsidRPr="00C15EE1">
              <w:rPr>
                <w:color w:val="000000"/>
                <w:sz w:val="20"/>
                <w:szCs w:val="20"/>
                <w:lang w:val="en-US"/>
              </w:rPr>
              <w:t>5</w:t>
            </w:r>
          </w:p>
        </w:tc>
      </w:tr>
      <w:tr w:rsidR="002F7F44" w:rsidRPr="00C15EE1" w14:paraId="6531F6F3" w14:textId="77777777" w:rsidTr="00D40F89">
        <w:trPr>
          <w:trHeight w:val="347"/>
        </w:trPr>
        <w:tc>
          <w:tcPr>
            <w:tcW w:w="2694" w:type="dxa"/>
            <w:shd w:val="clear" w:color="auto" w:fill="auto"/>
            <w:noWrap/>
          </w:tcPr>
          <w:p w14:paraId="168502C0" w14:textId="3793BCC8" w:rsidR="002F7F44" w:rsidRPr="00C15EE1" w:rsidRDefault="002F7F44" w:rsidP="001F34ED">
            <w:pPr>
              <w:rPr>
                <w:sz w:val="20"/>
                <w:szCs w:val="20"/>
                <w:lang w:val="en-US"/>
              </w:rPr>
            </w:pPr>
            <w:r w:rsidRPr="00C15EE1">
              <w:rPr>
                <w:sz w:val="20"/>
                <w:szCs w:val="20"/>
                <w:lang w:val="en-US"/>
              </w:rPr>
              <w:t>Goel et al. 2008</w:t>
            </w:r>
            <w:r w:rsidRPr="00C15EE1">
              <w:rPr>
                <w:sz w:val="20"/>
                <w:szCs w:val="20"/>
                <w:lang w:val="en-US"/>
              </w:rPr>
              <w:fldChar w:fldCharType="begin"/>
            </w:r>
            <w:r w:rsidR="001F34ED" w:rsidRPr="00C15EE1">
              <w:rPr>
                <w:sz w:val="20"/>
                <w:szCs w:val="20"/>
                <w:lang w:val="en-US"/>
              </w:rPr>
              <w:instrText xml:space="preserve"> ADDIN EN.CITE &lt;EndNote&gt;&lt;Cite&gt;&lt;Author&gt;Goel&lt;/Author&gt;&lt;Year&gt;2008&lt;/Year&gt;&lt;RecNum&gt;1516&lt;/RecNum&gt;&lt;DisplayText&gt;&lt;style face="superscript"&gt;27&lt;/style&gt;&lt;/DisplayText&gt;&lt;record&gt;&lt;rec-number&gt;1516&lt;/rec-number&gt;&lt;foreign-keys&gt;&lt;key app="EN" db-id="zsrrfat96v0s95et0p95wpf0rdwvf9w2d9pt" timestamp="1576705442"&gt;1516&lt;/key&gt;&lt;/foreign-keys&gt;&lt;ref-type name="Journal Article"&gt;17&lt;/ref-type&gt;&lt;contributors&gt;&lt;authors&gt;&lt;author&gt;Goel, K.&lt;/author&gt;&lt;author&gt;Gupta, N.&lt;/author&gt;&lt;author&gt;Misra, A.&lt;/author&gt;&lt;author&gt;Poddar, P.&lt;/author&gt;&lt;author&gt;Pandey, R. M.&lt;/author&gt;&lt;author&gt;Vikram, N. K.&lt;/author&gt;&lt;author&gt;Wasir, J. S.&lt;/author&gt;&lt;/authors&gt;&lt;/contributors&gt;&lt;auth-address&gt;Department of Medicine, Maulana Azad Medical College, New Delhi, India.&lt;/auth-address&gt;&lt;titles&gt;&lt;title&gt;Predictive equations for body fat and abdominal fat with DXA and MRI as reference in Asian Indians&lt;/title&gt;&lt;secondary-title&gt;Obesity (Silver Spring)&lt;/secondary-title&gt;&lt;/titles&gt;&lt;periodical&gt;&lt;full-title&gt;Obesity (Silver Spring)&lt;/full-title&gt;&lt;/periodical&gt;&lt;pages&gt;451-6&lt;/pages&gt;&lt;volume&gt;16&lt;/volume&gt;&lt;number&gt;2&lt;/number&gt;&lt;edition&gt;2008/02/02&lt;/edition&gt;&lt;keywords&gt;&lt;keyword&gt;Abdominal Fat/*pathology&lt;/keyword&gt;&lt;keyword&gt;*Absorptiometry, Photon&lt;/keyword&gt;&lt;keyword&gt;Adipose Tissue/*pathology&lt;/keyword&gt;&lt;keyword&gt;Adolescent&lt;/keyword&gt;&lt;keyword&gt;Adult&lt;/keyword&gt;&lt;keyword&gt;Female&lt;/keyword&gt;&lt;keyword&gt;Humans&lt;/keyword&gt;&lt;keyword&gt;India/ethnology&lt;/keyword&gt;&lt;keyword&gt;Intra-Abdominal Fat/pathology&lt;/keyword&gt;&lt;keyword&gt;*Magnetic Resonance Imaging&lt;/keyword&gt;&lt;keyword&gt;Male&lt;/keyword&gt;&lt;keyword&gt;Middle Aged&lt;/keyword&gt;&lt;keyword&gt;*Models, Theoretical&lt;/keyword&gt;&lt;keyword&gt;Regression Analysis&lt;/keyword&gt;&lt;keyword&gt;Subcutaneous Fat/pathology&lt;/keyword&gt;&lt;/keywords&gt;&lt;dates&gt;&lt;year&gt;2008&lt;/year&gt;&lt;pub-dates&gt;&lt;date&gt;Feb&lt;/date&gt;&lt;/pub-dates&gt;&lt;/dates&gt;&lt;isbn&gt;1930-7381 (Print)&amp;#xD;1930-7381&lt;/isbn&gt;&lt;accession-num&gt;18239658&lt;/accession-num&gt;&lt;urls&gt;&lt;/urls&gt;&lt;electronic-resource-num&gt;10.1038/oby.2007.55&lt;/electronic-resource-num&gt;&lt;remote-database-provider&gt;NLM&lt;/remote-database-provider&gt;&lt;language&gt;eng&lt;/language&gt;&lt;/record&gt;&lt;/Cite&gt;&lt;/EndNote&gt;</w:instrText>
            </w:r>
            <w:r w:rsidRPr="00C15EE1">
              <w:rPr>
                <w:sz w:val="20"/>
                <w:szCs w:val="20"/>
                <w:lang w:val="en-US"/>
              </w:rPr>
              <w:fldChar w:fldCharType="separate"/>
            </w:r>
            <w:r w:rsidR="001F34ED" w:rsidRPr="00C15EE1">
              <w:rPr>
                <w:noProof/>
                <w:sz w:val="20"/>
                <w:szCs w:val="20"/>
                <w:vertAlign w:val="superscript"/>
                <w:lang w:val="en-US"/>
              </w:rPr>
              <w:t>27</w:t>
            </w:r>
            <w:r w:rsidRPr="00C15EE1">
              <w:rPr>
                <w:sz w:val="20"/>
                <w:szCs w:val="20"/>
                <w:lang w:val="en-US"/>
              </w:rPr>
              <w:fldChar w:fldCharType="end"/>
            </w:r>
          </w:p>
        </w:tc>
        <w:tc>
          <w:tcPr>
            <w:tcW w:w="2551" w:type="dxa"/>
            <w:shd w:val="clear" w:color="auto" w:fill="auto"/>
            <w:noWrap/>
            <w:vAlign w:val="center"/>
          </w:tcPr>
          <w:p w14:paraId="07C7322E" w14:textId="77777777" w:rsidR="002F7F44" w:rsidRPr="00C15EE1" w:rsidRDefault="002F7F44" w:rsidP="002F7F44">
            <w:pPr>
              <w:spacing w:line="360" w:lineRule="auto"/>
              <w:jc w:val="center"/>
              <w:rPr>
                <w:sz w:val="20"/>
                <w:szCs w:val="20"/>
                <w:lang w:val="en-US"/>
              </w:rPr>
            </w:pPr>
            <w:r w:rsidRPr="00C15EE1">
              <w:rPr>
                <w:color w:val="000000"/>
                <w:sz w:val="20"/>
                <w:szCs w:val="20"/>
                <w:lang w:val="en-US"/>
              </w:rPr>
              <w:t>CC,</w:t>
            </w:r>
            <w:r w:rsidRPr="00C15EE1">
              <w:rPr>
                <w:sz w:val="20"/>
                <w:szCs w:val="20"/>
                <w:lang w:val="en-US"/>
              </w:rPr>
              <w:t xml:space="preserve"> HC, SKF, TC, WC</w:t>
            </w:r>
          </w:p>
        </w:tc>
        <w:tc>
          <w:tcPr>
            <w:tcW w:w="1559" w:type="dxa"/>
          </w:tcPr>
          <w:p w14:paraId="7FDCCB8D" w14:textId="77777777" w:rsidR="002F7F44" w:rsidRPr="00C15EE1" w:rsidRDefault="002F7F44" w:rsidP="002F7F44">
            <w:pPr>
              <w:jc w:val="center"/>
              <w:rPr>
                <w:color w:val="000000"/>
                <w:sz w:val="20"/>
                <w:szCs w:val="20"/>
                <w:lang w:val="en-US"/>
              </w:rPr>
            </w:pPr>
            <w:r w:rsidRPr="00C15EE1">
              <w:rPr>
                <w:sz w:val="20"/>
                <w:szCs w:val="20"/>
              </w:rPr>
              <w:t>DXA</w:t>
            </w:r>
          </w:p>
        </w:tc>
        <w:tc>
          <w:tcPr>
            <w:tcW w:w="2020" w:type="dxa"/>
            <w:shd w:val="clear" w:color="auto" w:fill="auto"/>
            <w:noWrap/>
            <w:vAlign w:val="center"/>
          </w:tcPr>
          <w:p w14:paraId="5479CCF1" w14:textId="77777777" w:rsidR="002F7F44" w:rsidRPr="00C15EE1" w:rsidRDefault="002F7F44" w:rsidP="002F7F44">
            <w:pPr>
              <w:jc w:val="center"/>
              <w:rPr>
                <w:color w:val="000000"/>
                <w:sz w:val="20"/>
                <w:szCs w:val="20"/>
              </w:rPr>
            </w:pPr>
            <w:r w:rsidRPr="00C15EE1">
              <w:rPr>
                <w:color w:val="000000"/>
                <w:sz w:val="20"/>
                <w:szCs w:val="20"/>
              </w:rPr>
              <w:t>2</w:t>
            </w:r>
          </w:p>
        </w:tc>
        <w:tc>
          <w:tcPr>
            <w:tcW w:w="2020" w:type="dxa"/>
            <w:shd w:val="clear" w:color="auto" w:fill="auto"/>
            <w:noWrap/>
            <w:vAlign w:val="center"/>
          </w:tcPr>
          <w:p w14:paraId="5FB828F8" w14:textId="77777777" w:rsidR="002F7F44" w:rsidRPr="00C15EE1" w:rsidRDefault="002F7F44" w:rsidP="002F7F44">
            <w:pPr>
              <w:jc w:val="center"/>
              <w:rPr>
                <w:color w:val="000000"/>
                <w:sz w:val="20"/>
                <w:szCs w:val="20"/>
              </w:rPr>
            </w:pPr>
            <w:r w:rsidRPr="00C15EE1">
              <w:rPr>
                <w:color w:val="000000"/>
                <w:sz w:val="20"/>
                <w:szCs w:val="20"/>
              </w:rPr>
              <w:t>2</w:t>
            </w:r>
          </w:p>
        </w:tc>
        <w:tc>
          <w:tcPr>
            <w:tcW w:w="2020" w:type="dxa"/>
            <w:shd w:val="clear" w:color="auto" w:fill="auto"/>
            <w:noWrap/>
            <w:vAlign w:val="center"/>
          </w:tcPr>
          <w:p w14:paraId="37088FC1" w14:textId="77777777" w:rsidR="002F7F44" w:rsidRPr="00C15EE1" w:rsidRDefault="002F7F44" w:rsidP="002F7F44">
            <w:pPr>
              <w:jc w:val="center"/>
              <w:rPr>
                <w:color w:val="000000"/>
                <w:sz w:val="20"/>
                <w:szCs w:val="20"/>
              </w:rPr>
            </w:pPr>
            <w:r w:rsidRPr="00C15EE1">
              <w:rPr>
                <w:color w:val="000000"/>
                <w:sz w:val="20"/>
                <w:szCs w:val="20"/>
              </w:rPr>
              <w:t>1</w:t>
            </w:r>
          </w:p>
        </w:tc>
        <w:tc>
          <w:tcPr>
            <w:tcW w:w="2020" w:type="dxa"/>
            <w:shd w:val="clear" w:color="auto" w:fill="auto"/>
            <w:noWrap/>
            <w:vAlign w:val="center"/>
          </w:tcPr>
          <w:p w14:paraId="5E7FBAE6" w14:textId="77777777" w:rsidR="002F7F44" w:rsidRPr="00C15EE1" w:rsidRDefault="002F7F44" w:rsidP="002F7F44">
            <w:pPr>
              <w:jc w:val="center"/>
              <w:rPr>
                <w:color w:val="000000"/>
                <w:sz w:val="20"/>
                <w:szCs w:val="20"/>
              </w:rPr>
            </w:pPr>
            <w:r w:rsidRPr="00C15EE1">
              <w:rPr>
                <w:color w:val="000000"/>
                <w:sz w:val="20"/>
                <w:szCs w:val="20"/>
              </w:rPr>
              <w:t>5</w:t>
            </w:r>
          </w:p>
        </w:tc>
      </w:tr>
      <w:tr w:rsidR="00D934B1" w:rsidRPr="00C15EE1" w14:paraId="7D43F668" w14:textId="77777777" w:rsidTr="00D40F89">
        <w:trPr>
          <w:trHeight w:val="347"/>
        </w:trPr>
        <w:tc>
          <w:tcPr>
            <w:tcW w:w="2694" w:type="dxa"/>
            <w:shd w:val="clear" w:color="auto" w:fill="auto"/>
            <w:noWrap/>
          </w:tcPr>
          <w:p w14:paraId="6127880C" w14:textId="7D5259A7" w:rsidR="00D934B1" w:rsidRPr="00C15EE1" w:rsidRDefault="00D934B1" w:rsidP="001F34ED">
            <w:pPr>
              <w:widowControl w:val="0"/>
              <w:adjustRightInd w:val="0"/>
              <w:spacing w:line="360" w:lineRule="auto"/>
              <w:textAlignment w:val="baseline"/>
              <w:rPr>
                <w:sz w:val="20"/>
                <w:szCs w:val="20"/>
                <w:lang w:val="en-US"/>
              </w:rPr>
            </w:pPr>
            <w:r w:rsidRPr="00C15EE1">
              <w:rPr>
                <w:sz w:val="20"/>
                <w:szCs w:val="20"/>
                <w:lang w:val="en-US"/>
              </w:rPr>
              <w:t>Gómez-Ambrosi 2011</w:t>
            </w:r>
            <w:r w:rsidR="00C053B9" w:rsidRPr="00C15EE1">
              <w:rPr>
                <w:sz w:val="20"/>
                <w:szCs w:val="20"/>
                <w:lang w:val="en-US"/>
              </w:rPr>
              <w:fldChar w:fldCharType="begin"/>
            </w:r>
            <w:r w:rsidR="001F34ED" w:rsidRPr="00C15EE1">
              <w:rPr>
                <w:sz w:val="20"/>
                <w:szCs w:val="20"/>
                <w:lang w:val="en-US"/>
              </w:rPr>
              <w:instrText xml:space="preserve"> ADDIN EN.CITE &lt;EndNote&gt;&lt;Cite&gt;&lt;Author&gt;Gómez-Ambrosi&lt;/Author&gt;&lt;Year&gt;2012&lt;/Year&gt;&lt;RecNum&gt;18469&lt;/RecNum&gt;&lt;DisplayText&gt;&lt;style face="superscript"&gt;28&lt;/style&gt;&lt;/DisplayText&gt;&lt;record&gt;&lt;rec-number&gt;18469&lt;/rec-number&gt;&lt;foreign-keys&gt;&lt;key app="EN" db-id="zsrrfat96v0s95et0p95wpf0rdwvf9w2d9pt" timestamp="1634206694"&gt;18469&lt;/key&gt;&lt;/foreign-keys&gt;&lt;ref-type name="Journal Article"&gt;17&lt;/ref-type&gt;&lt;contributors&gt;&lt;authors&gt;&lt;author&gt;Gómez-Ambrosi, Javier&lt;/author&gt;&lt;author&gt;Silva, Camilo&lt;/author&gt;&lt;author&gt;Catalán, Victoria&lt;/author&gt;&lt;author&gt;Rodríguez, Amaia&lt;/author&gt;&lt;author&gt;Galofré, Juan Carlos&lt;/author&gt;&lt;author&gt;Escalada, Javier&lt;/author&gt;&lt;author&gt;Valentí, Victor&lt;/author&gt;&lt;author&gt;Rotellar, Fernando&lt;/author&gt;&lt;author&gt;Romero, Sonia&lt;/author&gt;&lt;author&gt;Ramírez, Beatriz&lt;/author&gt;&lt;/authors&gt;&lt;/contributors&gt;&lt;titles&gt;&lt;title&gt;Clinical usefulness of a new equation for estimating body fat&lt;/title&gt;&lt;secondary-title&gt;Diabetes Care&lt;/secondary-title&gt;&lt;/titles&gt;&lt;periodical&gt;&lt;full-title&gt;Diabetes Care&lt;/full-title&gt;&lt;/periodical&gt;&lt;pages&gt;383-388&lt;/pages&gt;&lt;volume&gt;35&lt;/volume&gt;&lt;number&gt;2&lt;/number&gt;&lt;dates&gt;&lt;year&gt;2012&lt;/year&gt;&lt;/dates&gt;&lt;isbn&gt;0149-5992&lt;/isbn&gt;&lt;urls&gt;&lt;/urls&gt;&lt;/record&gt;&lt;/Cite&gt;&lt;/EndNote&gt;</w:instrText>
            </w:r>
            <w:r w:rsidR="00C053B9" w:rsidRPr="00C15EE1">
              <w:rPr>
                <w:sz w:val="20"/>
                <w:szCs w:val="20"/>
                <w:lang w:val="en-US"/>
              </w:rPr>
              <w:fldChar w:fldCharType="separate"/>
            </w:r>
            <w:r w:rsidR="001F34ED" w:rsidRPr="00C15EE1">
              <w:rPr>
                <w:noProof/>
                <w:sz w:val="20"/>
                <w:szCs w:val="20"/>
                <w:vertAlign w:val="superscript"/>
                <w:lang w:val="en-US"/>
              </w:rPr>
              <w:t>28</w:t>
            </w:r>
            <w:r w:rsidR="00C053B9" w:rsidRPr="00C15EE1">
              <w:rPr>
                <w:sz w:val="20"/>
                <w:szCs w:val="20"/>
                <w:lang w:val="en-US"/>
              </w:rPr>
              <w:fldChar w:fldCharType="end"/>
            </w:r>
          </w:p>
        </w:tc>
        <w:tc>
          <w:tcPr>
            <w:tcW w:w="2551" w:type="dxa"/>
            <w:shd w:val="clear" w:color="auto" w:fill="auto"/>
            <w:noWrap/>
            <w:vAlign w:val="center"/>
          </w:tcPr>
          <w:p w14:paraId="449B1B63" w14:textId="3C23B376" w:rsidR="00D934B1" w:rsidRPr="00C15EE1" w:rsidRDefault="00D934B1" w:rsidP="00D934B1">
            <w:pPr>
              <w:spacing w:line="360" w:lineRule="auto"/>
              <w:jc w:val="center"/>
              <w:rPr>
                <w:color w:val="000000"/>
                <w:sz w:val="20"/>
                <w:szCs w:val="20"/>
                <w:lang w:val="fr-FR"/>
              </w:rPr>
            </w:pPr>
            <w:r w:rsidRPr="00C15EE1">
              <w:rPr>
                <w:color w:val="000000"/>
                <w:sz w:val="20"/>
                <w:szCs w:val="20"/>
                <w:lang w:val="en-US"/>
              </w:rPr>
              <w:t xml:space="preserve">BAI, BMI, </w:t>
            </w:r>
            <w:r w:rsidRPr="00C15EE1">
              <w:rPr>
                <w:rFonts w:eastAsiaTheme="minorEastAsia"/>
                <w:sz w:val="18"/>
                <w:szCs w:val="18"/>
                <w:lang w:val="en-US"/>
              </w:rPr>
              <w:t>CUN-BAE,</w:t>
            </w:r>
            <w:r w:rsidRPr="00C15EE1">
              <w:rPr>
                <w:color w:val="000000"/>
                <w:sz w:val="20"/>
                <w:szCs w:val="20"/>
                <w:lang w:val="en-US"/>
              </w:rPr>
              <w:t xml:space="preserve"> Rohrer index, WHR, </w:t>
            </w:r>
            <w:r w:rsidRPr="00C15EE1">
              <w:rPr>
                <w:sz w:val="20"/>
                <w:szCs w:val="20"/>
                <w:lang w:val="en-GB"/>
              </w:rPr>
              <w:t>WHtR</w:t>
            </w:r>
          </w:p>
        </w:tc>
        <w:tc>
          <w:tcPr>
            <w:tcW w:w="1559" w:type="dxa"/>
          </w:tcPr>
          <w:p w14:paraId="0D767571" w14:textId="40A87E79" w:rsidR="00D934B1" w:rsidRPr="00C15EE1" w:rsidRDefault="00D934B1" w:rsidP="00D934B1">
            <w:pPr>
              <w:spacing w:line="360" w:lineRule="auto"/>
              <w:jc w:val="center"/>
              <w:rPr>
                <w:sz w:val="20"/>
                <w:szCs w:val="20"/>
              </w:rPr>
            </w:pPr>
            <w:r w:rsidRPr="00C15EE1">
              <w:rPr>
                <w:sz w:val="20"/>
                <w:szCs w:val="20"/>
                <w:lang w:val="en-US"/>
              </w:rPr>
              <w:t>ADP</w:t>
            </w:r>
          </w:p>
        </w:tc>
        <w:tc>
          <w:tcPr>
            <w:tcW w:w="2020" w:type="dxa"/>
            <w:shd w:val="clear" w:color="auto" w:fill="auto"/>
            <w:noWrap/>
            <w:vAlign w:val="center"/>
          </w:tcPr>
          <w:p w14:paraId="148426AD" w14:textId="1B08C22C" w:rsidR="00D934B1" w:rsidRPr="00C15EE1" w:rsidRDefault="00D934B1" w:rsidP="00D934B1">
            <w:pPr>
              <w:spacing w:line="360" w:lineRule="auto"/>
              <w:jc w:val="center"/>
              <w:rPr>
                <w:color w:val="000000"/>
                <w:sz w:val="20"/>
                <w:szCs w:val="20"/>
                <w:lang w:val="fr-FR"/>
              </w:rPr>
            </w:pPr>
            <w:r w:rsidRPr="00C15EE1">
              <w:rPr>
                <w:color w:val="000000"/>
                <w:sz w:val="20"/>
                <w:szCs w:val="20"/>
                <w:lang w:val="en-US"/>
              </w:rPr>
              <w:t>2</w:t>
            </w:r>
          </w:p>
        </w:tc>
        <w:tc>
          <w:tcPr>
            <w:tcW w:w="2020" w:type="dxa"/>
            <w:shd w:val="clear" w:color="auto" w:fill="auto"/>
            <w:noWrap/>
            <w:vAlign w:val="center"/>
          </w:tcPr>
          <w:p w14:paraId="2CCC7E49" w14:textId="3A0DE023" w:rsidR="00D934B1" w:rsidRPr="00C15EE1" w:rsidRDefault="00D934B1" w:rsidP="00D934B1">
            <w:pPr>
              <w:spacing w:line="360" w:lineRule="auto"/>
              <w:jc w:val="center"/>
              <w:rPr>
                <w:color w:val="000000"/>
                <w:sz w:val="20"/>
                <w:szCs w:val="20"/>
                <w:lang w:val="fr-FR"/>
              </w:rPr>
            </w:pPr>
            <w:r w:rsidRPr="00C15EE1">
              <w:rPr>
                <w:color w:val="000000"/>
                <w:sz w:val="20"/>
                <w:szCs w:val="20"/>
                <w:lang w:val="en-US"/>
              </w:rPr>
              <w:t>2</w:t>
            </w:r>
          </w:p>
        </w:tc>
        <w:tc>
          <w:tcPr>
            <w:tcW w:w="2020" w:type="dxa"/>
            <w:shd w:val="clear" w:color="auto" w:fill="auto"/>
            <w:noWrap/>
            <w:vAlign w:val="center"/>
          </w:tcPr>
          <w:p w14:paraId="3C157C47" w14:textId="415C6380" w:rsidR="00D934B1" w:rsidRPr="00C15EE1" w:rsidRDefault="00D934B1" w:rsidP="00D934B1">
            <w:pPr>
              <w:spacing w:line="360" w:lineRule="auto"/>
              <w:jc w:val="center"/>
              <w:rPr>
                <w:color w:val="000000"/>
                <w:sz w:val="20"/>
                <w:szCs w:val="20"/>
                <w:lang w:val="fr-FR"/>
              </w:rPr>
            </w:pPr>
            <w:r w:rsidRPr="00C15EE1">
              <w:rPr>
                <w:color w:val="000000"/>
                <w:sz w:val="20"/>
                <w:szCs w:val="20"/>
                <w:lang w:val="en-US"/>
              </w:rPr>
              <w:t>1</w:t>
            </w:r>
          </w:p>
        </w:tc>
        <w:tc>
          <w:tcPr>
            <w:tcW w:w="2020" w:type="dxa"/>
            <w:shd w:val="clear" w:color="auto" w:fill="auto"/>
            <w:noWrap/>
            <w:vAlign w:val="center"/>
          </w:tcPr>
          <w:p w14:paraId="1F4D8DC1" w14:textId="1061F59A" w:rsidR="00D934B1" w:rsidRPr="00C15EE1" w:rsidRDefault="00D934B1" w:rsidP="00D934B1">
            <w:pPr>
              <w:spacing w:line="360" w:lineRule="auto"/>
              <w:jc w:val="center"/>
              <w:rPr>
                <w:color w:val="000000"/>
                <w:sz w:val="20"/>
                <w:szCs w:val="20"/>
                <w:lang w:val="fr-FR"/>
              </w:rPr>
            </w:pPr>
            <w:r w:rsidRPr="00C15EE1">
              <w:rPr>
                <w:color w:val="000000"/>
                <w:sz w:val="20"/>
                <w:szCs w:val="20"/>
                <w:lang w:val="en-US"/>
              </w:rPr>
              <w:t>5</w:t>
            </w:r>
          </w:p>
        </w:tc>
      </w:tr>
      <w:tr w:rsidR="002F7F44" w:rsidRPr="00C15EE1" w14:paraId="4A1B482D" w14:textId="77777777" w:rsidTr="00D40F89">
        <w:trPr>
          <w:trHeight w:val="347"/>
        </w:trPr>
        <w:tc>
          <w:tcPr>
            <w:tcW w:w="2694" w:type="dxa"/>
            <w:shd w:val="clear" w:color="auto" w:fill="auto"/>
            <w:noWrap/>
          </w:tcPr>
          <w:p w14:paraId="48DBA99C" w14:textId="374AAF4D" w:rsidR="002F7F44" w:rsidRPr="00C15EE1" w:rsidRDefault="002F7F44" w:rsidP="001F34ED">
            <w:pPr>
              <w:widowControl w:val="0"/>
              <w:adjustRightInd w:val="0"/>
              <w:spacing w:line="360" w:lineRule="auto"/>
              <w:textAlignment w:val="baseline"/>
              <w:rPr>
                <w:rFonts w:eastAsia="MS Mincho"/>
                <w:sz w:val="18"/>
                <w:szCs w:val="18"/>
              </w:rPr>
            </w:pPr>
            <w:r w:rsidRPr="00C15EE1">
              <w:rPr>
                <w:sz w:val="20"/>
                <w:szCs w:val="20"/>
                <w:lang w:val="en-US"/>
              </w:rPr>
              <w:t>Gómez et al. 2018</w:t>
            </w:r>
            <w:r w:rsidRPr="00C15EE1">
              <w:rPr>
                <w:sz w:val="20"/>
                <w:szCs w:val="20"/>
                <w:lang w:val="en-US"/>
              </w:rPr>
              <w:fldChar w:fldCharType="begin">
                <w:fldData xml:space="preserve">PEVuZE5vdGU+PENpdGU+PEF1dGhvcj5Hb21leiBDYW1wb3M8L0F1dGhvcj48WWVhcj4yMDE4PC9Z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</w:fldData>
              </w:fldChar>
            </w:r>
            <w:r w:rsidR="001F34ED" w:rsidRPr="00C15EE1">
              <w:rPr>
                <w:sz w:val="20"/>
                <w:szCs w:val="20"/>
                <w:lang w:val="en-US"/>
              </w:rPr>
              <w:instrText xml:space="preserve"> ADDIN EN.CITE </w:instrText>
            </w:r>
            <w:r w:rsidR="001F34ED" w:rsidRPr="00C15EE1">
              <w:rPr>
                <w:sz w:val="20"/>
                <w:szCs w:val="20"/>
                <w:lang w:val="en-US"/>
              </w:rPr>
              <w:fldChar w:fldCharType="begin">
                <w:fldData xml:space="preserve">PEVuZE5vdGU+PENpdGU+PEF1dGhvcj5Hb21leiBDYW1wb3M8L0F1dGhvcj48WWVhcj4yMDE4PC9Z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</w:fldData>
              </w:fldChar>
            </w:r>
            <w:r w:rsidR="001F34ED" w:rsidRPr="00C15EE1">
              <w:rPr>
                <w:sz w:val="20"/>
                <w:szCs w:val="20"/>
                <w:lang w:val="en-US"/>
              </w:rPr>
              <w:instrText xml:space="preserve"> ADDIN EN.CITE.DATA </w:instrText>
            </w:r>
            <w:r w:rsidR="001F34ED" w:rsidRPr="00C15EE1">
              <w:rPr>
                <w:sz w:val="20"/>
                <w:szCs w:val="20"/>
                <w:lang w:val="en-US"/>
              </w:rPr>
            </w:r>
            <w:r w:rsidR="001F34ED" w:rsidRPr="00C15EE1">
              <w:rPr>
                <w:sz w:val="20"/>
                <w:szCs w:val="20"/>
                <w:lang w:val="en-US"/>
              </w:rPr>
              <w:fldChar w:fldCharType="end"/>
            </w:r>
            <w:r w:rsidRPr="00C15EE1">
              <w:rPr>
                <w:sz w:val="20"/>
                <w:szCs w:val="20"/>
                <w:lang w:val="en-US"/>
              </w:rPr>
            </w:r>
            <w:r w:rsidRPr="00C15EE1">
              <w:rPr>
                <w:sz w:val="20"/>
                <w:szCs w:val="20"/>
                <w:lang w:val="en-US"/>
              </w:rPr>
              <w:fldChar w:fldCharType="separate"/>
            </w:r>
            <w:r w:rsidR="001F34ED" w:rsidRPr="00C15EE1">
              <w:rPr>
                <w:noProof/>
                <w:sz w:val="20"/>
                <w:szCs w:val="20"/>
                <w:vertAlign w:val="superscript"/>
                <w:lang w:val="en-US"/>
              </w:rPr>
              <w:t>29</w:t>
            </w:r>
            <w:r w:rsidRPr="00C15EE1">
              <w:rPr>
                <w:sz w:val="20"/>
                <w:szCs w:val="20"/>
                <w:lang w:val="en-US"/>
              </w:rPr>
              <w:fldChar w:fldCharType="end"/>
            </w:r>
          </w:p>
        </w:tc>
        <w:tc>
          <w:tcPr>
            <w:tcW w:w="2551" w:type="dxa"/>
            <w:shd w:val="clear" w:color="auto" w:fill="auto"/>
            <w:noWrap/>
            <w:vAlign w:val="center"/>
          </w:tcPr>
          <w:p w14:paraId="2E069DA4"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lang w:val="fr-FR"/>
              </w:rPr>
              <w:t>WC, WHtR</w:t>
            </w:r>
          </w:p>
        </w:tc>
        <w:tc>
          <w:tcPr>
            <w:tcW w:w="1559" w:type="dxa"/>
          </w:tcPr>
          <w:p w14:paraId="4EDA597F" w14:textId="77777777" w:rsidR="002F7F44" w:rsidRPr="00C15EE1" w:rsidRDefault="002F7F44" w:rsidP="002F7F44">
            <w:pPr>
              <w:spacing w:line="360" w:lineRule="auto"/>
              <w:jc w:val="center"/>
              <w:rPr>
                <w:color w:val="000000"/>
                <w:sz w:val="20"/>
                <w:szCs w:val="20"/>
                <w:lang w:val="fr-FR"/>
              </w:rPr>
            </w:pPr>
            <w:r w:rsidRPr="00C15EE1">
              <w:rPr>
                <w:sz w:val="20"/>
                <w:szCs w:val="20"/>
              </w:rPr>
              <w:t>DXA</w:t>
            </w:r>
          </w:p>
        </w:tc>
        <w:tc>
          <w:tcPr>
            <w:tcW w:w="2020" w:type="dxa"/>
            <w:shd w:val="clear" w:color="auto" w:fill="auto"/>
            <w:noWrap/>
            <w:vAlign w:val="center"/>
          </w:tcPr>
          <w:p w14:paraId="29A82A77"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lang w:val="fr-FR"/>
              </w:rPr>
              <w:t>2</w:t>
            </w:r>
          </w:p>
        </w:tc>
        <w:tc>
          <w:tcPr>
            <w:tcW w:w="2020" w:type="dxa"/>
            <w:shd w:val="clear" w:color="auto" w:fill="auto"/>
            <w:noWrap/>
            <w:vAlign w:val="center"/>
          </w:tcPr>
          <w:p w14:paraId="3371DC17"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lang w:val="fr-FR"/>
              </w:rPr>
              <w:t>1</w:t>
            </w:r>
          </w:p>
        </w:tc>
        <w:tc>
          <w:tcPr>
            <w:tcW w:w="2020" w:type="dxa"/>
            <w:shd w:val="clear" w:color="auto" w:fill="auto"/>
            <w:noWrap/>
            <w:vAlign w:val="center"/>
          </w:tcPr>
          <w:p w14:paraId="3215356C"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lang w:val="fr-FR"/>
              </w:rPr>
              <w:t>2</w:t>
            </w:r>
          </w:p>
        </w:tc>
        <w:tc>
          <w:tcPr>
            <w:tcW w:w="2020" w:type="dxa"/>
            <w:shd w:val="clear" w:color="auto" w:fill="auto"/>
            <w:noWrap/>
            <w:vAlign w:val="center"/>
          </w:tcPr>
          <w:p w14:paraId="72AF4C9E"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lang w:val="fr-FR"/>
              </w:rPr>
              <w:t>5</w:t>
            </w:r>
          </w:p>
        </w:tc>
      </w:tr>
      <w:tr w:rsidR="00C2300E" w:rsidRPr="00C15EE1" w14:paraId="787FD101" w14:textId="77777777" w:rsidTr="00D40F89">
        <w:trPr>
          <w:trHeight w:val="347"/>
        </w:trPr>
        <w:tc>
          <w:tcPr>
            <w:tcW w:w="2694" w:type="dxa"/>
            <w:shd w:val="clear" w:color="auto" w:fill="auto"/>
            <w:noWrap/>
          </w:tcPr>
          <w:p w14:paraId="562628A3" w14:textId="538B9BFE" w:rsidR="00C2300E" w:rsidRPr="00C15EE1" w:rsidRDefault="00C2300E" w:rsidP="001F34ED">
            <w:pPr>
              <w:widowControl w:val="0"/>
              <w:adjustRightInd w:val="0"/>
              <w:spacing w:line="360" w:lineRule="auto"/>
              <w:textAlignment w:val="baseline"/>
              <w:rPr>
                <w:sz w:val="20"/>
                <w:szCs w:val="20"/>
                <w:lang w:val="en-US"/>
              </w:rPr>
            </w:pPr>
            <w:r w:rsidRPr="00C15EE1">
              <w:rPr>
                <w:sz w:val="20"/>
                <w:szCs w:val="20"/>
                <w:lang w:val="en-US"/>
              </w:rPr>
              <w:t>Jackson &amp; Pollock 1978</w:t>
            </w:r>
            <w:r w:rsidR="00C053B9" w:rsidRPr="00C15EE1">
              <w:rPr>
                <w:sz w:val="20"/>
                <w:szCs w:val="20"/>
                <w:lang w:val="en-US"/>
              </w:rPr>
              <w:fldChar w:fldCharType="begin"/>
            </w:r>
            <w:r w:rsidR="001F34ED" w:rsidRPr="00C15EE1">
              <w:rPr>
                <w:sz w:val="20"/>
                <w:szCs w:val="20"/>
                <w:lang w:val="en-US"/>
              </w:rPr>
              <w:instrText xml:space="preserve"> ADDIN EN.CITE &lt;EndNote&gt;&lt;Cite&gt;&lt;Author&gt;Jackson&lt;/Author&gt;&lt;Year&gt;1978&lt;/Year&gt;&lt;RecNum&gt;18351&lt;/RecNum&gt;&lt;DisplayText&gt;&lt;style face="superscript"&gt;30&lt;/style&gt;&lt;/DisplayText&gt;&lt;record&gt;&lt;rec-number&gt;18351&lt;/rec-number&gt;&lt;foreign-keys&gt;&lt;key app="EN" db-id="zsrrfat96v0s95et0p95wpf0rdwvf9w2d9pt" timestamp="1623485567"&gt;18351&lt;/key&gt;&lt;/foreign-keys&gt;&lt;ref-type name="Journal Article"&gt;17&lt;/ref-type&gt;&lt;contributors&gt;&lt;authors&gt;&lt;author&gt;Jackson, Andrew S&lt;/author&gt;&lt;author&gt;Pollock, Michael L&lt;/author&gt;&lt;/authors&gt;&lt;/contributors&gt;&lt;titles&gt;&lt;title&gt;Generalized equations for predicting body density of men&lt;/title&gt;&lt;secondary-title&gt;British journal of nutrition&lt;/secondary-title&gt;&lt;/titles&gt;&lt;periodical&gt;&lt;full-title&gt;British Journal of Nutrition&lt;/full-title&gt;&lt;/periodical&gt;&lt;pages&gt;497-504&lt;/pages&gt;&lt;volume&gt;40&lt;/volume&gt;&lt;number&gt;3&lt;/number&gt;&lt;dates&gt;&lt;year&gt;1978&lt;/year&gt;&lt;/dates&gt;&lt;isbn&gt;1475-2662&lt;/isbn&gt;&lt;urls&gt;&lt;/urls&gt;&lt;/record&gt;&lt;/Cite&gt;&lt;/EndNote&gt;</w:instrText>
            </w:r>
            <w:r w:rsidR="00C053B9" w:rsidRPr="00C15EE1">
              <w:rPr>
                <w:sz w:val="20"/>
                <w:szCs w:val="20"/>
                <w:lang w:val="en-US"/>
              </w:rPr>
              <w:fldChar w:fldCharType="separate"/>
            </w:r>
            <w:r w:rsidR="001F34ED" w:rsidRPr="00C15EE1">
              <w:rPr>
                <w:noProof/>
                <w:sz w:val="20"/>
                <w:szCs w:val="20"/>
                <w:vertAlign w:val="superscript"/>
                <w:lang w:val="en-US"/>
              </w:rPr>
              <w:t>30</w:t>
            </w:r>
            <w:r w:rsidR="00C053B9" w:rsidRPr="00C15EE1">
              <w:rPr>
                <w:sz w:val="20"/>
                <w:szCs w:val="20"/>
                <w:lang w:val="en-US"/>
              </w:rPr>
              <w:fldChar w:fldCharType="end"/>
            </w:r>
          </w:p>
        </w:tc>
        <w:tc>
          <w:tcPr>
            <w:tcW w:w="2551" w:type="dxa"/>
            <w:shd w:val="clear" w:color="auto" w:fill="auto"/>
            <w:noWrap/>
            <w:vAlign w:val="center"/>
          </w:tcPr>
          <w:p w14:paraId="10F1E6A9" w14:textId="62CEAD7C" w:rsidR="00C2300E" w:rsidRPr="00C15EE1" w:rsidRDefault="00C2300E" w:rsidP="00C2300E">
            <w:pPr>
              <w:spacing w:line="360" w:lineRule="auto"/>
              <w:jc w:val="center"/>
              <w:rPr>
                <w:sz w:val="20"/>
                <w:szCs w:val="20"/>
              </w:rPr>
            </w:pPr>
            <w:r w:rsidRPr="00C15EE1">
              <w:rPr>
                <w:color w:val="000000"/>
                <w:sz w:val="20"/>
                <w:szCs w:val="20"/>
                <w:lang w:val="en-US"/>
              </w:rPr>
              <w:t>FC, SKF, WC</w:t>
            </w:r>
          </w:p>
        </w:tc>
        <w:tc>
          <w:tcPr>
            <w:tcW w:w="1559" w:type="dxa"/>
          </w:tcPr>
          <w:p w14:paraId="2B2A9506" w14:textId="2DE26795" w:rsidR="00C2300E" w:rsidRPr="00C15EE1" w:rsidRDefault="00C2300E" w:rsidP="00C2300E">
            <w:pPr>
              <w:spacing w:line="360" w:lineRule="auto"/>
              <w:jc w:val="center"/>
              <w:rPr>
                <w:color w:val="000000"/>
                <w:sz w:val="20"/>
                <w:szCs w:val="20"/>
              </w:rPr>
            </w:pPr>
            <w:r w:rsidRPr="00C15EE1">
              <w:rPr>
                <w:sz w:val="20"/>
                <w:szCs w:val="20"/>
                <w:lang w:val="en-US"/>
              </w:rPr>
              <w:t>UWW</w:t>
            </w:r>
          </w:p>
        </w:tc>
        <w:tc>
          <w:tcPr>
            <w:tcW w:w="2020" w:type="dxa"/>
            <w:shd w:val="clear" w:color="auto" w:fill="auto"/>
            <w:noWrap/>
            <w:vAlign w:val="center"/>
          </w:tcPr>
          <w:p w14:paraId="1BA3C06D" w14:textId="61AC8A6E" w:rsidR="00C2300E" w:rsidRPr="00C15EE1" w:rsidRDefault="00C2300E" w:rsidP="00C2300E">
            <w:pPr>
              <w:spacing w:line="360" w:lineRule="auto"/>
              <w:jc w:val="center"/>
              <w:rPr>
                <w:color w:val="000000"/>
                <w:sz w:val="20"/>
                <w:szCs w:val="20"/>
              </w:rPr>
            </w:pPr>
            <w:r w:rsidRPr="00C15EE1">
              <w:rPr>
                <w:color w:val="000000"/>
                <w:sz w:val="20"/>
                <w:szCs w:val="20"/>
                <w:lang w:val="en-US"/>
              </w:rPr>
              <w:t>2</w:t>
            </w:r>
          </w:p>
        </w:tc>
        <w:tc>
          <w:tcPr>
            <w:tcW w:w="2020" w:type="dxa"/>
            <w:shd w:val="clear" w:color="auto" w:fill="auto"/>
            <w:noWrap/>
            <w:vAlign w:val="center"/>
          </w:tcPr>
          <w:p w14:paraId="7419E6BE" w14:textId="33478CDB" w:rsidR="00C2300E" w:rsidRPr="00C15EE1" w:rsidRDefault="00C2300E" w:rsidP="00C2300E">
            <w:pPr>
              <w:spacing w:line="360" w:lineRule="auto"/>
              <w:jc w:val="center"/>
              <w:rPr>
                <w:color w:val="000000"/>
                <w:sz w:val="20"/>
                <w:szCs w:val="20"/>
              </w:rPr>
            </w:pPr>
            <w:r w:rsidRPr="00C15EE1">
              <w:rPr>
                <w:color w:val="000000"/>
                <w:sz w:val="20"/>
                <w:szCs w:val="20"/>
                <w:lang w:val="en-US"/>
              </w:rPr>
              <w:t>2</w:t>
            </w:r>
          </w:p>
        </w:tc>
        <w:tc>
          <w:tcPr>
            <w:tcW w:w="2020" w:type="dxa"/>
            <w:shd w:val="clear" w:color="auto" w:fill="auto"/>
            <w:noWrap/>
            <w:vAlign w:val="center"/>
          </w:tcPr>
          <w:p w14:paraId="20B5FC5D" w14:textId="5AF380CD" w:rsidR="00C2300E" w:rsidRPr="00C15EE1" w:rsidRDefault="00C2300E" w:rsidP="00C2300E">
            <w:pPr>
              <w:spacing w:line="360" w:lineRule="auto"/>
              <w:jc w:val="center"/>
              <w:rPr>
                <w:color w:val="000000"/>
                <w:sz w:val="20"/>
                <w:szCs w:val="20"/>
              </w:rPr>
            </w:pPr>
            <w:r w:rsidRPr="00C15EE1">
              <w:rPr>
                <w:color w:val="000000"/>
                <w:sz w:val="20"/>
                <w:szCs w:val="20"/>
                <w:lang w:val="en-US"/>
              </w:rPr>
              <w:t>1</w:t>
            </w:r>
          </w:p>
        </w:tc>
        <w:tc>
          <w:tcPr>
            <w:tcW w:w="2020" w:type="dxa"/>
            <w:shd w:val="clear" w:color="auto" w:fill="auto"/>
            <w:noWrap/>
            <w:vAlign w:val="center"/>
          </w:tcPr>
          <w:p w14:paraId="009F40A6" w14:textId="4AA1311B" w:rsidR="00C2300E" w:rsidRPr="00C15EE1" w:rsidRDefault="00C2300E" w:rsidP="00C2300E">
            <w:pPr>
              <w:spacing w:line="360" w:lineRule="auto"/>
              <w:jc w:val="center"/>
              <w:rPr>
                <w:color w:val="000000"/>
                <w:sz w:val="20"/>
                <w:szCs w:val="20"/>
              </w:rPr>
            </w:pPr>
            <w:r w:rsidRPr="00C15EE1">
              <w:rPr>
                <w:color w:val="000000"/>
                <w:sz w:val="20"/>
                <w:szCs w:val="20"/>
                <w:lang w:val="en-US"/>
              </w:rPr>
              <w:t>5</w:t>
            </w:r>
          </w:p>
        </w:tc>
      </w:tr>
      <w:tr w:rsidR="00C2300E" w:rsidRPr="00C15EE1" w14:paraId="3B01360B" w14:textId="77777777" w:rsidTr="00D40F89">
        <w:trPr>
          <w:trHeight w:val="347"/>
        </w:trPr>
        <w:tc>
          <w:tcPr>
            <w:tcW w:w="2694" w:type="dxa"/>
            <w:shd w:val="clear" w:color="auto" w:fill="auto"/>
            <w:noWrap/>
          </w:tcPr>
          <w:p w14:paraId="69CAD6C6" w14:textId="79CD3765" w:rsidR="00C2300E" w:rsidRPr="00C15EE1" w:rsidRDefault="00C2300E" w:rsidP="001F34ED">
            <w:pPr>
              <w:widowControl w:val="0"/>
              <w:adjustRightInd w:val="0"/>
              <w:spacing w:line="360" w:lineRule="auto"/>
              <w:textAlignment w:val="baseline"/>
              <w:rPr>
                <w:sz w:val="20"/>
                <w:szCs w:val="20"/>
                <w:lang w:val="en-US"/>
              </w:rPr>
            </w:pPr>
            <w:r w:rsidRPr="00C15EE1">
              <w:rPr>
                <w:sz w:val="20"/>
                <w:szCs w:val="20"/>
                <w:lang w:val="en-US"/>
              </w:rPr>
              <w:t xml:space="preserve">Jackson, Pollock </w:t>
            </w:r>
            <w:r w:rsidR="00F16CE1" w:rsidRPr="00C15EE1">
              <w:rPr>
                <w:sz w:val="20"/>
                <w:szCs w:val="20"/>
              </w:rPr>
              <w:t>&amp;</w:t>
            </w:r>
            <w:r w:rsidRPr="00C15EE1">
              <w:rPr>
                <w:sz w:val="20"/>
                <w:szCs w:val="20"/>
                <w:lang w:val="en-US"/>
              </w:rPr>
              <w:t xml:space="preserve"> Ward 1980</w:t>
            </w:r>
            <w:r w:rsidR="00C053B9" w:rsidRPr="00C15EE1">
              <w:rPr>
                <w:sz w:val="20"/>
                <w:szCs w:val="20"/>
                <w:lang w:val="en-US"/>
              </w:rPr>
              <w:fldChar w:fldCharType="begin"/>
            </w:r>
            <w:r w:rsidR="001F34ED" w:rsidRPr="00C15EE1">
              <w:rPr>
                <w:sz w:val="20"/>
                <w:szCs w:val="20"/>
                <w:lang w:val="en-US"/>
              </w:rPr>
              <w:instrText xml:space="preserve"> ADDIN EN.CITE &lt;EndNote&gt;&lt;Cite&gt;&lt;Author&gt;Jackson&lt;/Author&gt;&lt;Year&gt;1980&lt;/Year&gt;&lt;RecNum&gt;18352&lt;/RecNum&gt;&lt;DisplayText&gt;&lt;style face="superscript"&gt;31&lt;/style&gt;&lt;/DisplayText&gt;&lt;record&gt;&lt;rec-number&gt;18352&lt;/rec-number&gt;&lt;foreign-keys&gt;&lt;key app="EN" db-id="zsrrfat96v0s95et0p95wpf0rdwvf9w2d9pt" timestamp="1623485612"&gt;18352&lt;/key&gt;&lt;/foreign-keys&gt;&lt;ref-type name="Journal Article"&gt;17&lt;/ref-type&gt;&lt;contributors&gt;&lt;authors&gt;&lt;author&gt;Jackson, Andrew S&lt;/author&gt;&lt;author&gt;Pollock, Michael L&lt;/author&gt;&lt;author&gt;Ward, ANN&lt;/author&gt;&lt;/authors&gt;&lt;/contributors&gt;&lt;titles&gt;&lt;title&gt;Generalized equations for predicting body density of women&lt;/title&gt;&lt;secondary-title&gt;Medicine and science in sports and exercise&lt;/secondary-title&gt;&lt;/titles&gt;&lt;periodical&gt;&lt;full-title&gt;Medicine and Science in Sports and Exercise&lt;/full-title&gt;&lt;/periodical&gt;&lt;pages&gt;175-181&lt;/pages&gt;&lt;volume&gt;12&lt;/volume&gt;&lt;number&gt;3&lt;/number&gt;&lt;dates&gt;&lt;year&gt;1980&lt;/year&gt;&lt;/dates&gt;&lt;isbn&gt;0195-9131&lt;/isbn&gt;&lt;urls&gt;&lt;/urls&gt;&lt;/record&gt;&lt;/Cite&gt;&lt;/EndNote&gt;</w:instrText>
            </w:r>
            <w:r w:rsidR="00C053B9" w:rsidRPr="00C15EE1">
              <w:rPr>
                <w:sz w:val="20"/>
                <w:szCs w:val="20"/>
                <w:lang w:val="en-US"/>
              </w:rPr>
              <w:fldChar w:fldCharType="separate"/>
            </w:r>
            <w:r w:rsidR="001F34ED" w:rsidRPr="00C15EE1">
              <w:rPr>
                <w:noProof/>
                <w:sz w:val="20"/>
                <w:szCs w:val="20"/>
                <w:vertAlign w:val="superscript"/>
                <w:lang w:val="en-US"/>
              </w:rPr>
              <w:t>31</w:t>
            </w:r>
            <w:r w:rsidR="00C053B9" w:rsidRPr="00C15EE1">
              <w:rPr>
                <w:sz w:val="20"/>
                <w:szCs w:val="20"/>
                <w:lang w:val="en-US"/>
              </w:rPr>
              <w:fldChar w:fldCharType="end"/>
            </w:r>
          </w:p>
        </w:tc>
        <w:tc>
          <w:tcPr>
            <w:tcW w:w="2551" w:type="dxa"/>
            <w:shd w:val="clear" w:color="auto" w:fill="auto"/>
            <w:noWrap/>
            <w:vAlign w:val="center"/>
          </w:tcPr>
          <w:p w14:paraId="259E6291" w14:textId="1D8CFEC0" w:rsidR="00C2300E" w:rsidRPr="00C15EE1" w:rsidRDefault="00C2300E" w:rsidP="00C2300E">
            <w:pPr>
              <w:spacing w:line="360" w:lineRule="auto"/>
              <w:jc w:val="center"/>
              <w:rPr>
                <w:sz w:val="20"/>
                <w:szCs w:val="20"/>
              </w:rPr>
            </w:pPr>
            <w:r w:rsidRPr="00C15EE1">
              <w:rPr>
                <w:color w:val="000000"/>
                <w:sz w:val="20"/>
                <w:szCs w:val="20"/>
                <w:lang w:val="en-US"/>
              </w:rPr>
              <w:t>GlC, SKF</w:t>
            </w:r>
          </w:p>
        </w:tc>
        <w:tc>
          <w:tcPr>
            <w:tcW w:w="1559" w:type="dxa"/>
          </w:tcPr>
          <w:p w14:paraId="48381916" w14:textId="4515DA80" w:rsidR="00C2300E" w:rsidRPr="00C15EE1" w:rsidRDefault="00C2300E" w:rsidP="00C2300E">
            <w:pPr>
              <w:spacing w:line="360" w:lineRule="auto"/>
              <w:jc w:val="center"/>
              <w:rPr>
                <w:color w:val="000000"/>
                <w:sz w:val="20"/>
                <w:szCs w:val="20"/>
              </w:rPr>
            </w:pPr>
            <w:r w:rsidRPr="00C15EE1">
              <w:rPr>
                <w:sz w:val="20"/>
                <w:szCs w:val="20"/>
                <w:lang w:val="en-US"/>
              </w:rPr>
              <w:t>UWW</w:t>
            </w:r>
          </w:p>
        </w:tc>
        <w:tc>
          <w:tcPr>
            <w:tcW w:w="2020" w:type="dxa"/>
            <w:shd w:val="clear" w:color="auto" w:fill="auto"/>
            <w:noWrap/>
            <w:vAlign w:val="center"/>
          </w:tcPr>
          <w:p w14:paraId="2B27349D" w14:textId="726C36AA" w:rsidR="00C2300E" w:rsidRPr="00C15EE1" w:rsidRDefault="00C2300E" w:rsidP="00C2300E">
            <w:pPr>
              <w:spacing w:line="360" w:lineRule="auto"/>
              <w:jc w:val="center"/>
              <w:rPr>
                <w:color w:val="000000"/>
                <w:sz w:val="20"/>
                <w:szCs w:val="20"/>
              </w:rPr>
            </w:pPr>
            <w:r w:rsidRPr="00C15EE1">
              <w:rPr>
                <w:color w:val="000000"/>
                <w:sz w:val="20"/>
                <w:szCs w:val="20"/>
                <w:lang w:val="en-US"/>
              </w:rPr>
              <w:t>2</w:t>
            </w:r>
          </w:p>
        </w:tc>
        <w:tc>
          <w:tcPr>
            <w:tcW w:w="2020" w:type="dxa"/>
            <w:shd w:val="clear" w:color="auto" w:fill="auto"/>
            <w:noWrap/>
            <w:vAlign w:val="center"/>
          </w:tcPr>
          <w:p w14:paraId="1A1A39CA" w14:textId="3C7A139D" w:rsidR="00C2300E" w:rsidRPr="00C15EE1" w:rsidRDefault="00C2300E" w:rsidP="00C2300E">
            <w:pPr>
              <w:spacing w:line="360" w:lineRule="auto"/>
              <w:jc w:val="center"/>
              <w:rPr>
                <w:color w:val="000000"/>
                <w:sz w:val="20"/>
                <w:szCs w:val="20"/>
              </w:rPr>
            </w:pPr>
            <w:r w:rsidRPr="00C15EE1">
              <w:rPr>
                <w:color w:val="000000"/>
                <w:sz w:val="20"/>
                <w:szCs w:val="20"/>
                <w:lang w:val="en-US"/>
              </w:rPr>
              <w:t>2</w:t>
            </w:r>
          </w:p>
        </w:tc>
        <w:tc>
          <w:tcPr>
            <w:tcW w:w="2020" w:type="dxa"/>
            <w:shd w:val="clear" w:color="auto" w:fill="auto"/>
            <w:noWrap/>
            <w:vAlign w:val="center"/>
          </w:tcPr>
          <w:p w14:paraId="7B27AA2F" w14:textId="324F519E" w:rsidR="00C2300E" w:rsidRPr="00C15EE1" w:rsidRDefault="00C2300E" w:rsidP="00C2300E">
            <w:pPr>
              <w:spacing w:line="360" w:lineRule="auto"/>
              <w:jc w:val="center"/>
              <w:rPr>
                <w:color w:val="000000"/>
                <w:sz w:val="20"/>
                <w:szCs w:val="20"/>
              </w:rPr>
            </w:pPr>
            <w:r w:rsidRPr="00C15EE1">
              <w:rPr>
                <w:color w:val="000000"/>
                <w:sz w:val="20"/>
                <w:szCs w:val="20"/>
                <w:lang w:val="en-US"/>
              </w:rPr>
              <w:t>1</w:t>
            </w:r>
          </w:p>
        </w:tc>
        <w:tc>
          <w:tcPr>
            <w:tcW w:w="2020" w:type="dxa"/>
            <w:shd w:val="clear" w:color="auto" w:fill="auto"/>
            <w:noWrap/>
            <w:vAlign w:val="center"/>
          </w:tcPr>
          <w:p w14:paraId="3BB8C8EE" w14:textId="27FADD3C" w:rsidR="00C2300E" w:rsidRPr="00C15EE1" w:rsidRDefault="00C2300E" w:rsidP="00C2300E">
            <w:pPr>
              <w:spacing w:line="360" w:lineRule="auto"/>
              <w:jc w:val="center"/>
              <w:rPr>
                <w:color w:val="000000"/>
                <w:sz w:val="20"/>
                <w:szCs w:val="20"/>
              </w:rPr>
            </w:pPr>
            <w:r w:rsidRPr="00C15EE1">
              <w:rPr>
                <w:color w:val="000000"/>
                <w:sz w:val="20"/>
                <w:szCs w:val="20"/>
                <w:lang w:val="en-US"/>
              </w:rPr>
              <w:t>5</w:t>
            </w:r>
          </w:p>
        </w:tc>
      </w:tr>
      <w:tr w:rsidR="002F7F44" w:rsidRPr="00C15EE1" w14:paraId="7CF2F01D" w14:textId="77777777" w:rsidTr="00D40F89">
        <w:trPr>
          <w:trHeight w:val="347"/>
        </w:trPr>
        <w:tc>
          <w:tcPr>
            <w:tcW w:w="2694" w:type="dxa"/>
            <w:shd w:val="clear" w:color="auto" w:fill="auto"/>
            <w:noWrap/>
          </w:tcPr>
          <w:p w14:paraId="13ACCD14" w14:textId="28FCBE32" w:rsidR="002F7F44" w:rsidRPr="00C15EE1" w:rsidRDefault="002F7F44" w:rsidP="001F34ED">
            <w:pPr>
              <w:widowControl w:val="0"/>
              <w:adjustRightInd w:val="0"/>
              <w:spacing w:line="360" w:lineRule="auto"/>
              <w:textAlignment w:val="baseline"/>
              <w:rPr>
                <w:rFonts w:eastAsia="MS Mincho"/>
                <w:sz w:val="18"/>
                <w:szCs w:val="18"/>
              </w:rPr>
            </w:pPr>
            <w:r w:rsidRPr="00C15EE1">
              <w:rPr>
                <w:sz w:val="20"/>
                <w:szCs w:val="20"/>
              </w:rPr>
              <w:t>Johnson et al. 2012</w:t>
            </w:r>
            <w:r w:rsidRPr="00C15EE1">
              <w:rPr>
                <w:sz w:val="20"/>
                <w:szCs w:val="20"/>
              </w:rPr>
              <w:fldChar w:fldCharType="begin"/>
            </w:r>
            <w:r w:rsidR="001F34ED" w:rsidRPr="00C15EE1">
              <w:rPr>
                <w:sz w:val="20"/>
                <w:szCs w:val="20"/>
              </w:rPr>
              <w:instrText xml:space="preserve"> ADDIN EN.CITE &lt;EndNote&gt;&lt;Cite&gt;&lt;Author&gt;Johnson&lt;/Author&gt;&lt;Year&gt;2012&lt;/Year&gt;&lt;RecNum&gt;1310&lt;/RecNum&gt;&lt;DisplayText&gt;&lt;style face="superscript"&gt;32&lt;/style&gt;&lt;/DisplayText&gt;&lt;record&gt;&lt;rec-number&gt;1310&lt;/rec-number&gt;&lt;foreign-keys&gt;&lt;key app="EN" db-id="zsrrfat96v0s95et0p95wpf0rdwvf9w2d9pt" timestamp="1576705432"&gt;1310&lt;/key&gt;&lt;/foreign-keys&gt;&lt;ref-type name="Journal Article"&gt;17&lt;/ref-type&gt;&lt;contributors&gt;&lt;authors&gt;&lt;author&gt;Johnson, W.&lt;/author&gt;&lt;author&gt;Chumlea, W. C.&lt;/author&gt;&lt;author&gt;Czerwinski, S. A.&lt;/author&gt;&lt;author&gt;Demerath, E. W.&lt;/author&gt;&lt;/authors&gt;&lt;/contributors&gt;&lt;auth-address&gt;Division of Epidemiology and Community Health, School of Public Health, University of Minnesota, Minneapolis, Minnesota, USA.&lt;/auth-address&gt;&lt;titles&gt;&lt;title&gt;Concordance of the recently published body adiposity index with measured body fat percent in European-American adults&lt;/title&gt;&lt;secondary-title&gt;Obesity (Silver Spring)&lt;/secondary-title&gt;&lt;/titles&gt;&lt;periodical&gt;&lt;full-title&gt;Obesity (Silver Spring)&lt;/full-title&gt;&lt;/periodical&gt;&lt;pages&gt;900-3&lt;/pages&gt;&lt;volume&gt;20&lt;/volume&gt;&lt;number&gt;4&lt;/number&gt;&lt;edition&gt;2011/11/19&lt;/edition&gt;&lt;keywords&gt;&lt;keyword&gt;Absorptiometry, Photon&lt;/keyword&gt;&lt;keyword&gt;*Adiposity/ethnology&lt;/keyword&gt;&lt;keyword&gt;Adult&lt;/keyword&gt;&lt;keyword&gt;Body Mass Index&lt;/keyword&gt;&lt;keyword&gt;European Continental Ancestry Group/*statistics &amp;amp; numerical data&lt;/keyword&gt;&lt;keyword&gt;Female&lt;/keyword&gt;&lt;keyword&gt;Humans&lt;/keyword&gt;&lt;keyword&gt;Longitudinal Studies&lt;/keyword&gt;&lt;keyword&gt;Male&lt;/keyword&gt;&lt;keyword&gt;Middle Aged&lt;/keyword&gt;&lt;keyword&gt;Obesity/epidemiology/*ethnology/pathology&lt;/keyword&gt;&lt;keyword&gt;Ohio/epidemiology/ethnology&lt;/keyword&gt;&lt;keyword&gt;Young Adult&lt;/keyword&gt;&lt;/keywords&gt;&lt;dates&gt;&lt;year&gt;2012&lt;/year&gt;&lt;pub-dates&gt;&lt;date&gt;Apr&lt;/date&gt;&lt;/pub-dates&gt;&lt;/dates&gt;&lt;isbn&gt;1930-7381&lt;/isbn&gt;&lt;accession-num&gt;22095112&lt;/accession-num&gt;&lt;urls&gt;&lt;/urls&gt;&lt;custom2&gt;PMC3988697&lt;/custom2&gt;&lt;custom6&gt;NIHMS565064&lt;/custom6&gt;&lt;electronic-resource-num&gt;10.1038/oby.2011.346&lt;/electronic-resource-num&gt;&lt;remote-database-provider&gt;NLM&lt;/remote-database-provider&gt;&lt;language&gt;eng&lt;/language&gt;&lt;/record&gt;&lt;/Cite&gt;&lt;/EndNote&gt;</w:instrText>
            </w:r>
            <w:r w:rsidRPr="00C15EE1">
              <w:rPr>
                <w:sz w:val="20"/>
                <w:szCs w:val="20"/>
              </w:rPr>
              <w:fldChar w:fldCharType="separate"/>
            </w:r>
            <w:r w:rsidR="001F34ED" w:rsidRPr="00C15EE1">
              <w:rPr>
                <w:noProof/>
                <w:sz w:val="20"/>
                <w:szCs w:val="20"/>
                <w:vertAlign w:val="superscript"/>
              </w:rPr>
              <w:t>32</w:t>
            </w:r>
            <w:r w:rsidRPr="00C15EE1">
              <w:rPr>
                <w:sz w:val="20"/>
                <w:szCs w:val="20"/>
              </w:rPr>
              <w:fldChar w:fldCharType="end"/>
            </w:r>
            <w:r w:rsidRPr="00C15EE1">
              <w:rPr>
                <w:sz w:val="20"/>
                <w:szCs w:val="20"/>
              </w:rPr>
              <w:t xml:space="preserve">  </w:t>
            </w:r>
            <w:r w:rsidRPr="00C15EE1">
              <w:rPr>
                <w:sz w:val="20"/>
                <w:szCs w:val="20"/>
              </w:rPr>
              <w:tab/>
            </w:r>
          </w:p>
        </w:tc>
        <w:tc>
          <w:tcPr>
            <w:tcW w:w="2551" w:type="dxa"/>
            <w:shd w:val="clear" w:color="auto" w:fill="auto"/>
            <w:noWrap/>
            <w:vAlign w:val="center"/>
          </w:tcPr>
          <w:p w14:paraId="67442CDD" w14:textId="77777777" w:rsidR="002F7F44" w:rsidRPr="00C15EE1" w:rsidRDefault="002F7F44" w:rsidP="002F7F44">
            <w:pPr>
              <w:spacing w:line="360" w:lineRule="auto"/>
              <w:jc w:val="center"/>
              <w:rPr>
                <w:color w:val="000000"/>
                <w:sz w:val="20"/>
                <w:szCs w:val="20"/>
                <w:lang w:val="en-US"/>
              </w:rPr>
            </w:pPr>
            <w:r w:rsidRPr="00C15EE1">
              <w:rPr>
                <w:sz w:val="20"/>
                <w:szCs w:val="20"/>
              </w:rPr>
              <w:t>BAI, BMI</w:t>
            </w:r>
          </w:p>
        </w:tc>
        <w:tc>
          <w:tcPr>
            <w:tcW w:w="1559" w:type="dxa"/>
          </w:tcPr>
          <w:p w14:paraId="3D7A07C2" w14:textId="77777777" w:rsidR="002F7F44" w:rsidRPr="00C15EE1" w:rsidRDefault="002F7F44" w:rsidP="002F7F44">
            <w:pPr>
              <w:spacing w:line="360" w:lineRule="auto"/>
              <w:jc w:val="center"/>
              <w:rPr>
                <w:color w:val="000000"/>
                <w:sz w:val="20"/>
                <w:szCs w:val="20"/>
              </w:rPr>
            </w:pPr>
            <w:r w:rsidRPr="00C15EE1">
              <w:rPr>
                <w:sz w:val="20"/>
                <w:szCs w:val="20"/>
              </w:rPr>
              <w:t>DXA</w:t>
            </w:r>
          </w:p>
        </w:tc>
        <w:tc>
          <w:tcPr>
            <w:tcW w:w="2020" w:type="dxa"/>
            <w:shd w:val="clear" w:color="auto" w:fill="auto"/>
            <w:noWrap/>
            <w:vAlign w:val="center"/>
          </w:tcPr>
          <w:p w14:paraId="0D885F6B"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rPr>
              <w:t>2</w:t>
            </w:r>
          </w:p>
        </w:tc>
        <w:tc>
          <w:tcPr>
            <w:tcW w:w="2020" w:type="dxa"/>
            <w:shd w:val="clear" w:color="auto" w:fill="auto"/>
            <w:noWrap/>
            <w:vAlign w:val="center"/>
          </w:tcPr>
          <w:p w14:paraId="43C1395A"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rPr>
              <w:t>2</w:t>
            </w:r>
          </w:p>
        </w:tc>
        <w:tc>
          <w:tcPr>
            <w:tcW w:w="2020" w:type="dxa"/>
            <w:shd w:val="clear" w:color="auto" w:fill="auto"/>
            <w:noWrap/>
            <w:vAlign w:val="center"/>
          </w:tcPr>
          <w:p w14:paraId="66C21559"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rPr>
              <w:t>1</w:t>
            </w:r>
          </w:p>
        </w:tc>
        <w:tc>
          <w:tcPr>
            <w:tcW w:w="2020" w:type="dxa"/>
            <w:shd w:val="clear" w:color="auto" w:fill="auto"/>
            <w:noWrap/>
            <w:vAlign w:val="center"/>
          </w:tcPr>
          <w:p w14:paraId="3EB9E780"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rPr>
              <w:t>5</w:t>
            </w:r>
          </w:p>
        </w:tc>
      </w:tr>
      <w:tr w:rsidR="002F7F44" w:rsidRPr="00C15EE1" w14:paraId="05E05CFE" w14:textId="77777777" w:rsidTr="00D40F89">
        <w:trPr>
          <w:trHeight w:val="347"/>
        </w:trPr>
        <w:tc>
          <w:tcPr>
            <w:tcW w:w="2694" w:type="dxa"/>
            <w:shd w:val="clear" w:color="auto" w:fill="auto"/>
            <w:noWrap/>
          </w:tcPr>
          <w:p w14:paraId="0EF287D7" w14:textId="5D5B2812" w:rsidR="002F7F44" w:rsidRPr="00C15EE1" w:rsidRDefault="002F7F44" w:rsidP="001F34ED">
            <w:pPr>
              <w:widowControl w:val="0"/>
              <w:adjustRightInd w:val="0"/>
              <w:spacing w:line="360" w:lineRule="auto"/>
              <w:textAlignment w:val="baseline"/>
              <w:rPr>
                <w:rFonts w:eastAsia="MS Mincho"/>
                <w:sz w:val="18"/>
                <w:szCs w:val="18"/>
              </w:rPr>
            </w:pPr>
            <w:r w:rsidRPr="00C15EE1">
              <w:rPr>
                <w:sz w:val="20"/>
                <w:szCs w:val="20"/>
              </w:rPr>
              <w:t>Ketel</w:t>
            </w:r>
            <w:r w:rsidRPr="00C15EE1">
              <w:rPr>
                <w:i/>
                <w:iCs/>
                <w:sz w:val="20"/>
                <w:szCs w:val="20"/>
              </w:rPr>
              <w:t xml:space="preserve"> </w:t>
            </w:r>
            <w:r w:rsidRPr="00C15EE1">
              <w:rPr>
                <w:sz w:val="20"/>
                <w:szCs w:val="20"/>
                <w:lang w:val="en-US"/>
              </w:rPr>
              <w:t>et al. 2007</w:t>
            </w:r>
            <w:r w:rsidRPr="00C15EE1">
              <w:rPr>
                <w:sz w:val="20"/>
                <w:szCs w:val="20"/>
                <w:lang w:val="en-US"/>
              </w:rPr>
              <w:fldChar w:fldCharType="begin"/>
            </w:r>
            <w:r w:rsidR="001F34ED" w:rsidRPr="00C15EE1">
              <w:rPr>
                <w:sz w:val="20"/>
                <w:szCs w:val="20"/>
                <w:lang w:val="en-US"/>
              </w:rPr>
              <w:instrText xml:space="preserve"> ADDIN EN.CITE &lt;EndNote&gt;&lt;Cite&gt;&lt;Author&gt;Ketel&lt;/Author&gt;&lt;Year&gt;2007&lt;/Year&gt;&lt;RecNum&gt;2637&lt;/RecNum&gt;&lt;DisplayText&gt;&lt;style face="superscript"&gt;33&lt;/style&gt;&lt;/DisplayText&gt;&lt;record&gt;&lt;rec-number&gt;2637&lt;/rec-number&gt;&lt;foreign-keys&gt;&lt;key app="EN" db-id="zsrrfat96v0s95et0p95wpf0rdwvf9w2d9pt" timestamp="1576705514"&gt;2637&lt;/key&gt;&lt;/foreign-keys&gt;&lt;ref-type name="Journal Article"&gt;17&lt;/ref-type&gt;&lt;contributors&gt;&lt;authors&gt;&lt;author&gt;Ketel, I. J.&lt;/author&gt;&lt;author&gt;Volman, M. N.&lt;/author&gt;&lt;author&gt;Seidell, J. C.&lt;/author&gt;&lt;author&gt;Stehouwer, C. D.&lt;/author&gt;&lt;author&gt;Twisk, J. W.&lt;/author&gt;&lt;author&gt;Lambalk, C. B.&lt;/author&gt;&lt;/authors&gt;&lt;/contributors&gt;&lt;auth-address&gt;Division of Reproductive Medicine, Department of Obstetrics &amp;amp; Gynaecology, de Boelelaan 1117, 1081 HV, room 0Z120, Amsterdam, The Netherlands.&lt;/auth-address&gt;&lt;titles&gt;&lt;title&gt;Superiority of skinfold measurements and waist over waist-to-hip ratio for determination of body fat distribution in a population-based cohort of Caucasian Dutch adults&lt;/title&gt;&lt;secondary-title&gt;Eur J Endocrinol&lt;/secondary-title&gt;&lt;/titles&gt;&lt;periodical&gt;&lt;full-title&gt;Eur J Endocrinol&lt;/full-title&gt;&lt;/periodical&gt;&lt;pages&gt;655-61&lt;/pages&gt;&lt;volume&gt;156&lt;/volume&gt;&lt;number&gt;6&lt;/number&gt;&lt;edition&gt;2007/05/31&lt;/edition&gt;&lt;keywords&gt;&lt;keyword&gt;Adult&lt;/keyword&gt;&lt;keyword&gt;Cohort Studies&lt;/keyword&gt;&lt;keyword&gt;European Continental Ancestry Group/*statistics &amp;amp; numerical data&lt;/keyword&gt;&lt;keyword&gt;Female&lt;/keyword&gt;&lt;keyword&gt;Humans&lt;/keyword&gt;&lt;keyword&gt;Linear Models&lt;/keyword&gt;&lt;keyword&gt;Male&lt;/keyword&gt;&lt;keyword&gt;Netherlands/epidemiology&lt;/keyword&gt;&lt;keyword&gt;Reproducibility of Results&lt;/keyword&gt;&lt;keyword&gt;Risk Factors&lt;/keyword&gt;&lt;keyword&gt;Sex Distribution&lt;/keyword&gt;&lt;keyword&gt;*Skinfold Thickness&lt;/keyword&gt;&lt;keyword&gt;Waist-Hip Ratio/*methods/*standards/statistics &amp;amp; numerical data&lt;/keyword&gt;&lt;/keywords&gt;&lt;dates&gt;&lt;year&gt;2007&lt;/year&gt;&lt;pub-dates&gt;&lt;date&gt;Jun&lt;/date&gt;&lt;/pub-dates&gt;&lt;/dates&gt;&lt;isbn&gt;0804-4643 (Print)&amp;#xD;0804-4643&lt;/isbn&gt;&lt;accession-num&gt;17535865&lt;/accession-num&gt;&lt;urls&gt;&lt;/urls&gt;&lt;electronic-resource-num&gt;10.1530/eje-06-0730&lt;/electronic-resource-num&gt;&lt;remote-database-provider&gt;NLM&lt;/remote-database-provider&gt;&lt;language&gt;eng&lt;/language&gt;&lt;/record&gt;&lt;/Cite&gt;&lt;/EndNote&gt;</w:instrText>
            </w:r>
            <w:r w:rsidRPr="00C15EE1">
              <w:rPr>
                <w:sz w:val="20"/>
                <w:szCs w:val="20"/>
                <w:lang w:val="en-US"/>
              </w:rPr>
              <w:fldChar w:fldCharType="separate"/>
            </w:r>
            <w:r w:rsidR="001F34ED" w:rsidRPr="00C15EE1">
              <w:rPr>
                <w:noProof/>
                <w:sz w:val="20"/>
                <w:szCs w:val="20"/>
                <w:vertAlign w:val="superscript"/>
                <w:lang w:val="en-US"/>
              </w:rPr>
              <w:t>33</w:t>
            </w:r>
            <w:r w:rsidRPr="00C15EE1">
              <w:rPr>
                <w:sz w:val="20"/>
                <w:szCs w:val="20"/>
                <w:lang w:val="en-US"/>
              </w:rPr>
              <w:fldChar w:fldCharType="end"/>
            </w:r>
          </w:p>
        </w:tc>
        <w:tc>
          <w:tcPr>
            <w:tcW w:w="2551" w:type="dxa"/>
            <w:shd w:val="clear" w:color="auto" w:fill="auto"/>
            <w:noWrap/>
            <w:vAlign w:val="center"/>
          </w:tcPr>
          <w:p w14:paraId="09520DF6" w14:textId="2BD3E9FB" w:rsidR="002F7F44" w:rsidRPr="00C15EE1" w:rsidRDefault="002F7F44" w:rsidP="002F7F44">
            <w:pPr>
              <w:spacing w:line="360" w:lineRule="auto"/>
              <w:jc w:val="center"/>
              <w:rPr>
                <w:color w:val="000000"/>
                <w:sz w:val="20"/>
                <w:szCs w:val="20"/>
                <w:lang w:val="en-US"/>
              </w:rPr>
            </w:pPr>
            <w:r w:rsidRPr="00C15EE1">
              <w:rPr>
                <w:color w:val="000000"/>
                <w:sz w:val="20"/>
                <w:szCs w:val="20"/>
                <w:lang w:val="en-US"/>
              </w:rPr>
              <w:t>BMI, HC, SKF, WC, WHR</w:t>
            </w:r>
          </w:p>
        </w:tc>
        <w:tc>
          <w:tcPr>
            <w:tcW w:w="1559" w:type="dxa"/>
          </w:tcPr>
          <w:p w14:paraId="2BEE5B74" w14:textId="77777777" w:rsidR="002F7F44" w:rsidRPr="00C15EE1" w:rsidRDefault="002F7F44" w:rsidP="002F7F44">
            <w:pPr>
              <w:spacing w:line="360" w:lineRule="auto"/>
              <w:jc w:val="center"/>
              <w:rPr>
                <w:color w:val="000000"/>
                <w:sz w:val="20"/>
                <w:szCs w:val="20"/>
                <w:lang w:val="en-US"/>
              </w:rPr>
            </w:pPr>
            <w:r w:rsidRPr="00C15EE1">
              <w:rPr>
                <w:sz w:val="20"/>
                <w:szCs w:val="20"/>
              </w:rPr>
              <w:t>DXA</w:t>
            </w:r>
          </w:p>
        </w:tc>
        <w:tc>
          <w:tcPr>
            <w:tcW w:w="2020" w:type="dxa"/>
            <w:shd w:val="clear" w:color="auto" w:fill="auto"/>
            <w:noWrap/>
            <w:vAlign w:val="center"/>
          </w:tcPr>
          <w:p w14:paraId="723736BF"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4B3C33C6"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5F9B0C78"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lang w:val="en-US"/>
              </w:rPr>
              <w:t>1</w:t>
            </w:r>
          </w:p>
        </w:tc>
        <w:tc>
          <w:tcPr>
            <w:tcW w:w="2020" w:type="dxa"/>
            <w:shd w:val="clear" w:color="auto" w:fill="auto"/>
            <w:noWrap/>
            <w:vAlign w:val="center"/>
          </w:tcPr>
          <w:p w14:paraId="5A3A33C1"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lang w:val="en-US"/>
              </w:rPr>
              <w:t>5</w:t>
            </w:r>
          </w:p>
        </w:tc>
      </w:tr>
      <w:tr w:rsidR="002F7F44" w:rsidRPr="00C15EE1" w14:paraId="0B85229E" w14:textId="77777777" w:rsidTr="00D40F89">
        <w:trPr>
          <w:trHeight w:val="347"/>
        </w:trPr>
        <w:tc>
          <w:tcPr>
            <w:tcW w:w="2694" w:type="dxa"/>
            <w:tcBorders>
              <w:bottom w:val="nil"/>
            </w:tcBorders>
            <w:shd w:val="clear" w:color="auto" w:fill="auto"/>
            <w:noWrap/>
          </w:tcPr>
          <w:p w14:paraId="0B5C22A4" w14:textId="32F6F749" w:rsidR="002F7F44" w:rsidRPr="00C15EE1" w:rsidRDefault="002F7F44" w:rsidP="001F34ED">
            <w:pPr>
              <w:widowControl w:val="0"/>
              <w:adjustRightInd w:val="0"/>
              <w:spacing w:line="360" w:lineRule="auto"/>
              <w:textAlignment w:val="baseline"/>
              <w:rPr>
                <w:rFonts w:eastAsia="MS Mincho"/>
                <w:sz w:val="18"/>
                <w:szCs w:val="18"/>
              </w:rPr>
            </w:pPr>
            <w:r w:rsidRPr="00C15EE1">
              <w:rPr>
                <w:sz w:val="20"/>
                <w:szCs w:val="20"/>
                <w:lang w:val="en-US"/>
              </w:rPr>
              <w:t>Lahav et al. 2018</w:t>
            </w:r>
            <w:r w:rsidRPr="00C15EE1">
              <w:rPr>
                <w:sz w:val="20"/>
                <w:szCs w:val="20"/>
                <w:lang w:val="en-US"/>
              </w:rPr>
              <w:fldChar w:fldCharType="begin"/>
            </w:r>
            <w:r w:rsidR="001F34ED" w:rsidRPr="00C15EE1">
              <w:rPr>
                <w:sz w:val="20"/>
                <w:szCs w:val="20"/>
                <w:lang w:val="en-US"/>
              </w:rPr>
              <w:instrText xml:space="preserve"> ADDIN EN.CITE &lt;EndNote&gt;&lt;Cite&gt;&lt;Author&gt;Lahav&lt;/Author&gt;&lt;Year&gt;2018&lt;/Year&gt;&lt;RecNum&gt;1991&lt;/RecNum&gt;&lt;DisplayText&gt;&lt;style face="superscript"&gt;34&lt;/style&gt;&lt;/DisplayText&gt;&lt;record&gt;&lt;rec-number&gt;1991&lt;/rec-number&gt;&lt;foreign-keys&gt;&lt;key app="EN" db-id="zsrrfat96v0s95et0p95wpf0rdwvf9w2d9pt" timestamp="1576705467"&gt;1991&lt;/key&gt;&lt;/foreign-keys&gt;&lt;ref-type name="Journal Article"&gt;17&lt;/ref-type&gt;&lt;contributors&gt;&lt;authors&gt;&lt;author&gt;Lahav, Y.&lt;/author&gt;&lt;author&gt;Epstein, Y.&lt;/author&gt;&lt;author&gt;Kedem, R.&lt;/author&gt;&lt;author&gt;Schermann, H.&lt;/author&gt;&lt;/authors&gt;&lt;/contributors&gt;&lt;auth-address&gt;1Sheba Medical Center,Heller Institute of Medical Research,Tel Hashomer, Ramat Gan, Israel, 52621.&lt;/auth-address&gt;&lt;titles&gt;&lt;title&gt;A novel body circumferences-based estimation of percentage body fat&lt;/title&gt;&lt;secondary-title&gt;Br J Nutr&lt;/secondary-title&gt;&lt;/titles&gt;&lt;periodical&gt;&lt;full-title&gt;Br J Nutr&lt;/full-title&gt;&lt;/periodical&gt;&lt;pages&gt;720-725&lt;/pages&gt;&lt;volume&gt;119&lt;/volume&gt;&lt;number&gt;6&lt;/number&gt;&lt;edition&gt;2018/03/20&lt;/edition&gt;&lt;keywords&gt;&lt;keyword&gt;Absorptiometry, Photon&lt;/keyword&gt;&lt;keyword&gt;*Adiposity&lt;/keyword&gt;&lt;keyword&gt;Adult&lt;/keyword&gt;&lt;keyword&gt;Anthropometry/*methods&lt;/keyword&gt;&lt;keyword&gt;*Body Composition&lt;/keyword&gt;&lt;keyword&gt;Body Mass Index&lt;/keyword&gt;&lt;keyword&gt;Body Weight&lt;/keyword&gt;&lt;keyword&gt;Female&lt;/keyword&gt;&lt;keyword&gt;Humans&lt;/keyword&gt;&lt;keyword&gt;Male&lt;/keyword&gt;&lt;keyword&gt;Middle Aged&lt;/keyword&gt;&lt;keyword&gt;Retrospective Studies&lt;/keyword&gt;&lt;keyword&gt;Skinfold Thickness&lt;/keyword&gt;&lt;keyword&gt;Young Adult&lt;/keyword&gt;&lt;keyword&gt;* %BF percentage body fat&lt;/keyword&gt;&lt;keyword&gt;* DEXA dual-energy X-ray absorptiometry&lt;/keyword&gt;&lt;keyword&gt;*Anthropometry&lt;/keyword&gt;&lt;keyword&gt;*Circumference&lt;/keyword&gt;&lt;keyword&gt;*Dual-energy X-ray absorptiometry&lt;/keyword&gt;&lt;keyword&gt;*Percentage body fat&lt;/keyword&gt;&lt;keyword&gt;*Skinfolds&lt;/keyword&gt;&lt;/keywords&gt;&lt;dates&gt;&lt;year&gt;2018&lt;/year&gt;&lt;pub-dates&gt;&lt;date&gt;Mar&lt;/date&gt;&lt;/pub-dates&gt;&lt;/dates&gt;&lt;isbn&gt;0007-1145&lt;/isbn&gt;&lt;accession-num&gt;29553036&lt;/accession-num&gt;&lt;urls&gt;&lt;/urls&gt;&lt;electronic-resource-num&gt;10.1017/s0007114518000223&lt;/electronic-resource-num&gt;&lt;remote-database-provider&gt;NLM&lt;/remote-database-provider&gt;&lt;language&gt;eng&lt;/language&gt;&lt;/record&gt;&lt;/Cite&gt;&lt;/EndNote&gt;</w:instrText>
            </w:r>
            <w:r w:rsidRPr="00C15EE1">
              <w:rPr>
                <w:sz w:val="20"/>
                <w:szCs w:val="20"/>
                <w:lang w:val="en-US"/>
              </w:rPr>
              <w:fldChar w:fldCharType="separate"/>
            </w:r>
            <w:r w:rsidR="001F34ED" w:rsidRPr="00C15EE1">
              <w:rPr>
                <w:noProof/>
                <w:sz w:val="20"/>
                <w:szCs w:val="20"/>
                <w:vertAlign w:val="superscript"/>
                <w:lang w:val="en-US"/>
              </w:rPr>
              <w:t>34</w:t>
            </w:r>
            <w:r w:rsidRPr="00C15EE1">
              <w:rPr>
                <w:sz w:val="20"/>
                <w:szCs w:val="20"/>
                <w:lang w:val="en-US"/>
              </w:rPr>
              <w:fldChar w:fldCharType="end"/>
            </w:r>
          </w:p>
        </w:tc>
        <w:tc>
          <w:tcPr>
            <w:tcW w:w="2551" w:type="dxa"/>
            <w:tcBorders>
              <w:bottom w:val="nil"/>
            </w:tcBorders>
            <w:shd w:val="clear" w:color="auto" w:fill="auto"/>
            <w:noWrap/>
            <w:vAlign w:val="center"/>
          </w:tcPr>
          <w:p w14:paraId="68A9A10D" w14:textId="0CA60380" w:rsidR="002F7F44" w:rsidRPr="00C15EE1" w:rsidRDefault="00A77859" w:rsidP="002F7F44">
            <w:pPr>
              <w:spacing w:line="360" w:lineRule="auto"/>
              <w:jc w:val="center"/>
              <w:rPr>
                <w:color w:val="000000"/>
                <w:sz w:val="20"/>
                <w:szCs w:val="20"/>
                <w:lang w:val="en-US"/>
              </w:rPr>
            </w:pPr>
            <w:r w:rsidRPr="00C15EE1">
              <w:rPr>
                <w:sz w:val="20"/>
                <w:szCs w:val="20"/>
              </w:rPr>
              <w:t xml:space="preserve">AbC, </w:t>
            </w:r>
            <w:r w:rsidR="002F7F44" w:rsidRPr="00C15EE1">
              <w:rPr>
                <w:sz w:val="20"/>
                <w:szCs w:val="20"/>
              </w:rPr>
              <w:t xml:space="preserve">NC, </w:t>
            </w:r>
            <w:r w:rsidRPr="00C15EE1">
              <w:rPr>
                <w:sz w:val="20"/>
                <w:szCs w:val="20"/>
              </w:rPr>
              <w:t xml:space="preserve">SKF, </w:t>
            </w:r>
            <w:r w:rsidR="002F7F44" w:rsidRPr="00C15EE1">
              <w:rPr>
                <w:sz w:val="20"/>
                <w:szCs w:val="20"/>
              </w:rPr>
              <w:t>WC</w:t>
            </w:r>
          </w:p>
        </w:tc>
        <w:tc>
          <w:tcPr>
            <w:tcW w:w="1559" w:type="dxa"/>
            <w:tcBorders>
              <w:bottom w:val="nil"/>
            </w:tcBorders>
          </w:tcPr>
          <w:p w14:paraId="4E9467C2" w14:textId="77777777" w:rsidR="002F7F44" w:rsidRPr="00C15EE1" w:rsidRDefault="002F7F44" w:rsidP="002F7F44">
            <w:pPr>
              <w:spacing w:line="360" w:lineRule="auto"/>
              <w:jc w:val="center"/>
              <w:rPr>
                <w:color w:val="000000"/>
                <w:sz w:val="20"/>
                <w:szCs w:val="20"/>
                <w:lang w:val="en-US"/>
              </w:rPr>
            </w:pPr>
            <w:r w:rsidRPr="00C15EE1">
              <w:rPr>
                <w:sz w:val="20"/>
                <w:szCs w:val="20"/>
              </w:rPr>
              <w:t>DXA</w:t>
            </w:r>
          </w:p>
        </w:tc>
        <w:tc>
          <w:tcPr>
            <w:tcW w:w="2020" w:type="dxa"/>
            <w:tcBorders>
              <w:bottom w:val="nil"/>
            </w:tcBorders>
            <w:shd w:val="clear" w:color="auto" w:fill="auto"/>
            <w:noWrap/>
            <w:vAlign w:val="center"/>
          </w:tcPr>
          <w:p w14:paraId="2E5D56DE"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lang w:val="en-US"/>
              </w:rPr>
              <w:t>2</w:t>
            </w:r>
          </w:p>
        </w:tc>
        <w:tc>
          <w:tcPr>
            <w:tcW w:w="2020" w:type="dxa"/>
            <w:tcBorders>
              <w:bottom w:val="nil"/>
            </w:tcBorders>
            <w:shd w:val="clear" w:color="auto" w:fill="auto"/>
            <w:noWrap/>
            <w:vAlign w:val="center"/>
          </w:tcPr>
          <w:p w14:paraId="4DDA50E0"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lang w:val="en-US"/>
              </w:rPr>
              <w:t>1</w:t>
            </w:r>
          </w:p>
        </w:tc>
        <w:tc>
          <w:tcPr>
            <w:tcW w:w="2020" w:type="dxa"/>
            <w:tcBorders>
              <w:bottom w:val="nil"/>
            </w:tcBorders>
            <w:shd w:val="clear" w:color="auto" w:fill="auto"/>
            <w:noWrap/>
            <w:vAlign w:val="center"/>
          </w:tcPr>
          <w:p w14:paraId="4B5D6D21"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lang w:val="en-US"/>
              </w:rPr>
              <w:t>2</w:t>
            </w:r>
          </w:p>
        </w:tc>
        <w:tc>
          <w:tcPr>
            <w:tcW w:w="2020" w:type="dxa"/>
            <w:tcBorders>
              <w:bottom w:val="nil"/>
            </w:tcBorders>
            <w:shd w:val="clear" w:color="auto" w:fill="auto"/>
            <w:noWrap/>
            <w:vAlign w:val="center"/>
          </w:tcPr>
          <w:p w14:paraId="5A3056F7"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lang w:val="en-US"/>
              </w:rPr>
              <w:t>5</w:t>
            </w:r>
          </w:p>
        </w:tc>
      </w:tr>
      <w:tr w:rsidR="002F7F44" w:rsidRPr="00C15EE1" w14:paraId="31E2AC3E" w14:textId="77777777" w:rsidTr="00D40F89">
        <w:trPr>
          <w:trHeight w:val="347"/>
        </w:trPr>
        <w:tc>
          <w:tcPr>
            <w:tcW w:w="2694" w:type="dxa"/>
            <w:tcBorders>
              <w:top w:val="nil"/>
              <w:bottom w:val="nil"/>
            </w:tcBorders>
            <w:shd w:val="clear" w:color="auto" w:fill="auto"/>
            <w:noWrap/>
          </w:tcPr>
          <w:p w14:paraId="0D8DB58F" w14:textId="7D782696" w:rsidR="002F7F44" w:rsidRPr="00C15EE1" w:rsidRDefault="002F7F44" w:rsidP="001F34ED">
            <w:pPr>
              <w:widowControl w:val="0"/>
              <w:adjustRightInd w:val="0"/>
              <w:spacing w:line="360" w:lineRule="auto"/>
              <w:textAlignment w:val="baseline"/>
              <w:rPr>
                <w:rFonts w:eastAsia="MS Mincho"/>
                <w:sz w:val="18"/>
                <w:szCs w:val="18"/>
              </w:rPr>
            </w:pPr>
            <w:r w:rsidRPr="00C15EE1">
              <w:rPr>
                <w:sz w:val="20"/>
                <w:szCs w:val="20"/>
                <w:lang w:val="en-US"/>
              </w:rPr>
              <w:t>Lanham et al. 2001</w:t>
            </w:r>
            <w:r w:rsidRPr="00C15EE1">
              <w:rPr>
                <w:sz w:val="20"/>
                <w:szCs w:val="20"/>
                <w:lang w:val="en-US"/>
              </w:rPr>
              <w:fldChar w:fldCharType="begin"/>
            </w:r>
            <w:r w:rsidR="001F34ED" w:rsidRPr="00C15EE1">
              <w:rPr>
                <w:sz w:val="20"/>
                <w:szCs w:val="20"/>
                <w:lang w:val="en-US"/>
              </w:rPr>
              <w:instrText xml:space="preserve"> ADDIN EN.CITE &lt;EndNote&gt;&lt;Cite&gt;&lt;Author&gt;Lanham&lt;/Author&gt;&lt;Year&gt;2001&lt;/Year&gt;&lt;RecNum&gt;17420&lt;/RecNum&gt;&lt;DisplayText&gt;&lt;style face="superscript"&gt;35&lt;/style&gt;&lt;/DisplayText&gt;&lt;record&gt;&lt;rec-number&gt;17420&lt;/rec-number&gt;&lt;foreign-keys&gt;&lt;key app="EN" db-id="zsrrfat96v0s95et0p95wpf0rdwvf9w2d9pt" timestamp="1576706463"&gt;17420&lt;/key&gt;&lt;/foreign-keys&gt;&lt;ref-type name="Journal Article"&gt;17&lt;/ref-type&gt;&lt;contributors&gt;&lt;authors&gt;&lt;author&gt;Lanham, D. A.&lt;/author&gt;&lt;author&gt;Stead, M. A.&lt;/author&gt;&lt;author&gt;Tsang, K.&lt;/author&gt;&lt;author&gt;Davies, P. S. W.&lt;/author&gt;&lt;/authors&gt;&lt;/contributors&gt;&lt;titles&gt;&lt;title&gt;The prediction of body composition in Chinese Australian females&lt;/title&gt;&lt;secondary-title&gt;International Journal of Obesity&lt;/secondary-title&gt;&lt;/titles&gt;&lt;periodical&gt;&lt;full-title&gt;International Journal of Obesity&lt;/full-title&gt;&lt;/periodical&gt;&lt;pages&gt;286-291&lt;/pages&gt;&lt;volume&gt;25&lt;/volume&gt;&lt;number&gt;2&lt;/number&gt;&lt;dates&gt;&lt;year&gt;2001&lt;/year&gt;&lt;pub-dates&gt;&lt;date&gt;Feb&lt;/date&gt;&lt;/pub-dates&gt;&lt;/dates&gt;&lt;isbn&gt;0307-0565&lt;/isbn&gt;&lt;accession-num&gt;WOS:000166731600021&lt;/accession-num&gt;&lt;urls&gt;&lt;related-urls&gt;&lt;url&gt;&amp;lt;Go to ISI&amp;gt;://WOS:000166731600021&lt;/url&gt;&lt;/related-urls&gt;&lt;/urls&gt;&lt;electronic-resource-num&gt;10.1038/sj.ijo.0801473&lt;/electronic-resource-num&gt;&lt;/record&gt;&lt;/Cite&gt;&lt;/EndNote&gt;</w:instrText>
            </w:r>
            <w:r w:rsidRPr="00C15EE1">
              <w:rPr>
                <w:sz w:val="20"/>
                <w:szCs w:val="20"/>
                <w:lang w:val="en-US"/>
              </w:rPr>
              <w:fldChar w:fldCharType="separate"/>
            </w:r>
            <w:r w:rsidR="001F34ED" w:rsidRPr="00C15EE1">
              <w:rPr>
                <w:noProof/>
                <w:sz w:val="20"/>
                <w:szCs w:val="20"/>
                <w:vertAlign w:val="superscript"/>
                <w:lang w:val="en-US"/>
              </w:rPr>
              <w:t>35</w:t>
            </w:r>
            <w:r w:rsidRPr="00C15EE1">
              <w:rPr>
                <w:sz w:val="20"/>
                <w:szCs w:val="20"/>
                <w:lang w:val="en-US"/>
              </w:rPr>
              <w:fldChar w:fldCharType="end"/>
            </w:r>
          </w:p>
        </w:tc>
        <w:tc>
          <w:tcPr>
            <w:tcW w:w="2551" w:type="dxa"/>
            <w:tcBorders>
              <w:top w:val="nil"/>
              <w:bottom w:val="nil"/>
            </w:tcBorders>
            <w:shd w:val="clear" w:color="auto" w:fill="auto"/>
            <w:noWrap/>
            <w:vAlign w:val="center"/>
          </w:tcPr>
          <w:p w14:paraId="107ADE3B"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rPr>
              <w:t>BIA, SKF</w:t>
            </w:r>
          </w:p>
        </w:tc>
        <w:tc>
          <w:tcPr>
            <w:tcW w:w="1559" w:type="dxa"/>
            <w:tcBorders>
              <w:top w:val="nil"/>
              <w:bottom w:val="nil"/>
            </w:tcBorders>
          </w:tcPr>
          <w:p w14:paraId="54AC4883" w14:textId="77777777" w:rsidR="002F7F44" w:rsidRPr="00C15EE1" w:rsidRDefault="002F7F44" w:rsidP="002F7F44">
            <w:pPr>
              <w:spacing w:line="360" w:lineRule="auto"/>
              <w:jc w:val="center"/>
              <w:rPr>
                <w:color w:val="000000"/>
                <w:sz w:val="20"/>
                <w:szCs w:val="20"/>
              </w:rPr>
            </w:pPr>
            <w:r w:rsidRPr="00C15EE1">
              <w:rPr>
                <w:sz w:val="20"/>
                <w:szCs w:val="20"/>
                <w:lang w:val="en-US"/>
              </w:rPr>
              <w:t>D</w:t>
            </w:r>
            <w:r w:rsidRPr="00C15EE1">
              <w:rPr>
                <w:sz w:val="20"/>
                <w:szCs w:val="20"/>
                <w:vertAlign w:val="subscript"/>
                <w:lang w:val="en-US"/>
              </w:rPr>
              <w:t>2</w:t>
            </w:r>
            <w:r w:rsidRPr="00C15EE1">
              <w:rPr>
                <w:sz w:val="20"/>
                <w:szCs w:val="20"/>
                <w:lang w:val="en-US"/>
              </w:rPr>
              <w:t>O</w:t>
            </w:r>
          </w:p>
        </w:tc>
        <w:tc>
          <w:tcPr>
            <w:tcW w:w="2020" w:type="dxa"/>
            <w:tcBorders>
              <w:top w:val="nil"/>
              <w:bottom w:val="nil"/>
            </w:tcBorders>
            <w:shd w:val="clear" w:color="auto" w:fill="auto"/>
            <w:noWrap/>
            <w:vAlign w:val="center"/>
          </w:tcPr>
          <w:p w14:paraId="7066A393"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rPr>
              <w:t>1</w:t>
            </w:r>
          </w:p>
        </w:tc>
        <w:tc>
          <w:tcPr>
            <w:tcW w:w="2020" w:type="dxa"/>
            <w:tcBorders>
              <w:top w:val="nil"/>
              <w:bottom w:val="nil"/>
            </w:tcBorders>
            <w:shd w:val="clear" w:color="auto" w:fill="auto"/>
            <w:noWrap/>
            <w:vAlign w:val="center"/>
          </w:tcPr>
          <w:p w14:paraId="2C9E4460"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rPr>
              <w:t>2</w:t>
            </w:r>
          </w:p>
        </w:tc>
        <w:tc>
          <w:tcPr>
            <w:tcW w:w="2020" w:type="dxa"/>
            <w:tcBorders>
              <w:top w:val="nil"/>
              <w:bottom w:val="nil"/>
            </w:tcBorders>
            <w:shd w:val="clear" w:color="auto" w:fill="auto"/>
            <w:noWrap/>
            <w:vAlign w:val="center"/>
          </w:tcPr>
          <w:p w14:paraId="4EB1E806"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rPr>
              <w:t>2</w:t>
            </w:r>
          </w:p>
        </w:tc>
        <w:tc>
          <w:tcPr>
            <w:tcW w:w="2020" w:type="dxa"/>
            <w:tcBorders>
              <w:top w:val="nil"/>
              <w:bottom w:val="nil"/>
            </w:tcBorders>
            <w:shd w:val="clear" w:color="auto" w:fill="auto"/>
            <w:noWrap/>
            <w:vAlign w:val="center"/>
          </w:tcPr>
          <w:p w14:paraId="1A1EFD28"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rPr>
              <w:t>5</w:t>
            </w:r>
          </w:p>
        </w:tc>
      </w:tr>
      <w:tr w:rsidR="002F7F44" w:rsidRPr="00C15EE1" w14:paraId="05806630" w14:textId="77777777" w:rsidTr="00D40F89">
        <w:trPr>
          <w:trHeight w:val="347"/>
        </w:trPr>
        <w:tc>
          <w:tcPr>
            <w:tcW w:w="2694" w:type="dxa"/>
            <w:tcBorders>
              <w:top w:val="nil"/>
              <w:bottom w:val="nil"/>
            </w:tcBorders>
            <w:shd w:val="clear" w:color="auto" w:fill="auto"/>
            <w:noWrap/>
          </w:tcPr>
          <w:p w14:paraId="5FF68FA7" w14:textId="0DA498FA" w:rsidR="002F7F44" w:rsidRPr="00C15EE1" w:rsidRDefault="002F7F44" w:rsidP="001F34ED">
            <w:pPr>
              <w:widowControl w:val="0"/>
              <w:adjustRightInd w:val="0"/>
              <w:spacing w:line="360" w:lineRule="auto"/>
              <w:textAlignment w:val="baseline"/>
              <w:rPr>
                <w:rFonts w:eastAsia="MS Mincho"/>
                <w:sz w:val="18"/>
                <w:szCs w:val="18"/>
              </w:rPr>
            </w:pPr>
            <w:r w:rsidRPr="00C15EE1">
              <w:rPr>
                <w:sz w:val="20"/>
                <w:szCs w:val="20"/>
                <w:lang w:val="en-US"/>
              </w:rPr>
              <w:t>Lee et al. 2017</w:t>
            </w:r>
            <w:r w:rsidRPr="00C15EE1">
              <w:rPr>
                <w:sz w:val="20"/>
                <w:szCs w:val="20"/>
                <w:lang w:val="en-US"/>
              </w:rPr>
              <w:fldChar w:fldCharType="begin">
                <w:fldData xml:space="preserve">PEVuZE5vdGU+PENpdGU+PEF1dGhvcj5MZWU8L0F1dGhvcj48WWVhcj4yMDE3PC9ZZWFyPjxSZWNO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</w:fldData>
              </w:fldChar>
            </w:r>
            <w:r w:rsidR="001F34ED" w:rsidRPr="00C15EE1">
              <w:rPr>
                <w:sz w:val="20"/>
                <w:szCs w:val="20"/>
                <w:lang w:val="en-US"/>
              </w:rPr>
              <w:instrText xml:space="preserve"> ADDIN EN.CITE </w:instrText>
            </w:r>
            <w:r w:rsidR="001F34ED" w:rsidRPr="00C15EE1">
              <w:rPr>
                <w:sz w:val="20"/>
                <w:szCs w:val="20"/>
                <w:lang w:val="en-US"/>
              </w:rPr>
              <w:fldChar w:fldCharType="begin">
                <w:fldData xml:space="preserve">PEVuZE5vdGU+PENpdGU+PEF1dGhvcj5MZWU8L0F1dGhvcj48WWVhcj4yMDE3PC9ZZWFyPjxSZWNO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</w:fldData>
              </w:fldChar>
            </w:r>
            <w:r w:rsidR="001F34ED" w:rsidRPr="00C15EE1">
              <w:rPr>
                <w:sz w:val="20"/>
                <w:szCs w:val="20"/>
                <w:lang w:val="en-US"/>
              </w:rPr>
              <w:instrText xml:space="preserve"> ADDIN EN.CITE.DATA </w:instrText>
            </w:r>
            <w:r w:rsidR="001F34ED" w:rsidRPr="00C15EE1">
              <w:rPr>
                <w:sz w:val="20"/>
                <w:szCs w:val="20"/>
                <w:lang w:val="en-US"/>
              </w:rPr>
            </w:r>
            <w:r w:rsidR="001F34ED" w:rsidRPr="00C15EE1">
              <w:rPr>
                <w:sz w:val="20"/>
                <w:szCs w:val="20"/>
                <w:lang w:val="en-US"/>
              </w:rPr>
              <w:fldChar w:fldCharType="end"/>
            </w:r>
            <w:r w:rsidRPr="00C15EE1">
              <w:rPr>
                <w:sz w:val="20"/>
                <w:szCs w:val="20"/>
                <w:lang w:val="en-US"/>
              </w:rPr>
            </w:r>
            <w:r w:rsidRPr="00C15EE1">
              <w:rPr>
                <w:sz w:val="20"/>
                <w:szCs w:val="20"/>
                <w:lang w:val="en-US"/>
              </w:rPr>
              <w:fldChar w:fldCharType="separate"/>
            </w:r>
            <w:r w:rsidR="001F34ED" w:rsidRPr="00C15EE1">
              <w:rPr>
                <w:noProof/>
                <w:sz w:val="20"/>
                <w:szCs w:val="20"/>
                <w:vertAlign w:val="superscript"/>
                <w:lang w:val="en-US"/>
              </w:rPr>
              <w:t>36</w:t>
            </w:r>
            <w:r w:rsidRPr="00C15EE1">
              <w:rPr>
                <w:sz w:val="20"/>
                <w:szCs w:val="20"/>
                <w:lang w:val="en-US"/>
              </w:rPr>
              <w:fldChar w:fldCharType="end"/>
            </w:r>
          </w:p>
        </w:tc>
        <w:tc>
          <w:tcPr>
            <w:tcW w:w="2551" w:type="dxa"/>
            <w:tcBorders>
              <w:top w:val="nil"/>
              <w:bottom w:val="nil"/>
            </w:tcBorders>
            <w:shd w:val="clear" w:color="auto" w:fill="auto"/>
            <w:noWrap/>
            <w:vAlign w:val="center"/>
          </w:tcPr>
          <w:p w14:paraId="10F1DE4D"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lang w:val="en-US"/>
              </w:rPr>
              <w:t>AC, BMI, CC, SKF, TC, WC</w:t>
            </w:r>
          </w:p>
        </w:tc>
        <w:tc>
          <w:tcPr>
            <w:tcW w:w="1559" w:type="dxa"/>
            <w:tcBorders>
              <w:top w:val="nil"/>
              <w:bottom w:val="nil"/>
            </w:tcBorders>
          </w:tcPr>
          <w:p w14:paraId="29E9E147" w14:textId="77777777" w:rsidR="002F7F44" w:rsidRPr="00C15EE1" w:rsidRDefault="002F7F44" w:rsidP="002F7F44">
            <w:pPr>
              <w:spacing w:line="360" w:lineRule="auto"/>
              <w:jc w:val="center"/>
              <w:rPr>
                <w:color w:val="000000"/>
                <w:sz w:val="20"/>
                <w:szCs w:val="20"/>
                <w:lang w:val="en-US"/>
              </w:rPr>
            </w:pPr>
            <w:r w:rsidRPr="00C15EE1">
              <w:rPr>
                <w:sz w:val="20"/>
                <w:szCs w:val="20"/>
                <w:lang w:val="en-US"/>
              </w:rPr>
              <w:t>DXA</w:t>
            </w:r>
          </w:p>
        </w:tc>
        <w:tc>
          <w:tcPr>
            <w:tcW w:w="2020" w:type="dxa"/>
            <w:tcBorders>
              <w:top w:val="nil"/>
              <w:bottom w:val="nil"/>
            </w:tcBorders>
            <w:shd w:val="clear" w:color="auto" w:fill="auto"/>
            <w:noWrap/>
            <w:vAlign w:val="center"/>
          </w:tcPr>
          <w:p w14:paraId="0C742834"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lang w:val="en-US"/>
              </w:rPr>
              <w:t>2</w:t>
            </w:r>
          </w:p>
        </w:tc>
        <w:tc>
          <w:tcPr>
            <w:tcW w:w="2020" w:type="dxa"/>
            <w:tcBorders>
              <w:top w:val="nil"/>
              <w:bottom w:val="nil"/>
            </w:tcBorders>
            <w:shd w:val="clear" w:color="auto" w:fill="auto"/>
            <w:noWrap/>
            <w:vAlign w:val="center"/>
          </w:tcPr>
          <w:p w14:paraId="5F370A56"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lang w:val="en-US"/>
              </w:rPr>
              <w:t>2</w:t>
            </w:r>
          </w:p>
        </w:tc>
        <w:tc>
          <w:tcPr>
            <w:tcW w:w="2020" w:type="dxa"/>
            <w:tcBorders>
              <w:top w:val="nil"/>
              <w:bottom w:val="nil"/>
            </w:tcBorders>
            <w:shd w:val="clear" w:color="auto" w:fill="auto"/>
            <w:noWrap/>
            <w:vAlign w:val="center"/>
          </w:tcPr>
          <w:p w14:paraId="5D946EF7"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lang w:val="en-US"/>
              </w:rPr>
              <w:t>1</w:t>
            </w:r>
          </w:p>
        </w:tc>
        <w:tc>
          <w:tcPr>
            <w:tcW w:w="2020" w:type="dxa"/>
            <w:tcBorders>
              <w:top w:val="nil"/>
              <w:bottom w:val="nil"/>
            </w:tcBorders>
            <w:shd w:val="clear" w:color="auto" w:fill="auto"/>
            <w:noWrap/>
            <w:vAlign w:val="center"/>
          </w:tcPr>
          <w:p w14:paraId="2271DEE3"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lang w:val="en-US"/>
              </w:rPr>
              <w:t>5</w:t>
            </w:r>
          </w:p>
        </w:tc>
      </w:tr>
      <w:tr w:rsidR="00474F57" w:rsidRPr="00C15EE1" w14:paraId="2CE1EA07" w14:textId="77777777" w:rsidTr="00D40F89">
        <w:trPr>
          <w:trHeight w:val="347"/>
        </w:trPr>
        <w:tc>
          <w:tcPr>
            <w:tcW w:w="2694" w:type="dxa"/>
            <w:tcBorders>
              <w:top w:val="nil"/>
              <w:bottom w:val="nil"/>
            </w:tcBorders>
            <w:shd w:val="clear" w:color="auto" w:fill="auto"/>
            <w:noWrap/>
          </w:tcPr>
          <w:p w14:paraId="5F25FEB6" w14:textId="75145411" w:rsidR="00474F57" w:rsidRPr="00C15EE1" w:rsidRDefault="00474F57" w:rsidP="001F34ED">
            <w:pPr>
              <w:widowControl w:val="0"/>
              <w:adjustRightInd w:val="0"/>
              <w:spacing w:line="360" w:lineRule="auto"/>
              <w:textAlignment w:val="baseline"/>
              <w:rPr>
                <w:sz w:val="20"/>
                <w:szCs w:val="20"/>
                <w:lang w:val="en-US"/>
              </w:rPr>
            </w:pPr>
            <w:r w:rsidRPr="00C15EE1">
              <w:rPr>
                <w:sz w:val="20"/>
                <w:szCs w:val="20"/>
              </w:rPr>
              <w:t>Lukaski et al. 1986</w:t>
            </w:r>
            <w:r w:rsidRPr="00C15EE1">
              <w:rPr>
                <w:sz w:val="20"/>
                <w:szCs w:val="20"/>
              </w:rPr>
              <w:fldChar w:fldCharType="begin"/>
            </w:r>
            <w:r w:rsidR="001F34ED" w:rsidRPr="00C15EE1">
              <w:rPr>
                <w:sz w:val="20"/>
                <w:szCs w:val="20"/>
              </w:rPr>
              <w:instrText xml:space="preserve"> ADDIN EN.CITE &lt;EndNote&gt;&lt;Cite&gt;&lt;Author&gt;Lukaski&lt;/Author&gt;&lt;Year&gt;1986&lt;/Year&gt;&lt;RecNum&gt;18475&lt;/RecNum&gt;&lt;DisplayText&gt;&lt;style face="superscript"&gt;37&lt;/style&gt;&lt;/DisplayText&gt;&lt;record&gt;&lt;rec-number&gt;18475&lt;/rec-number&gt;&lt;foreign-keys&gt;&lt;key app="EN" db-id="zsrrfat96v0s95et0p95wpf0rdwvf9w2d9pt" timestamp="1634207085"&gt;18475&lt;/key&gt;&lt;/foreign-keys&gt;&lt;ref-type name="Journal Article"&gt;17&lt;/ref-type&gt;&lt;contributors&gt;&lt;authors&gt;&lt;author&gt;Lukaski, Henry C&lt;/author&gt;&lt;author&gt;Bolonchuk, William W&lt;/author&gt;&lt;author&gt;Hall, Clint B&lt;/author&gt;&lt;author&gt;Siders, William A&lt;/author&gt;&lt;/authors&gt;&lt;/contributors&gt;&lt;titles&gt;&lt;title&gt;Validation of tetrapolar bioelectrical impedance method to assess human body composition&lt;/title&gt;&lt;secondary-title&gt;Journal of applied physiology&lt;/secondary-title&gt;&lt;/titles&gt;&lt;periodical&gt;&lt;full-title&gt;Journal of Applied Physiology&lt;/full-title&gt;&lt;/periodical&gt;&lt;pages&gt;1327-1332&lt;/pages&gt;&lt;volume&gt;60&lt;/volume&gt;&lt;number&gt;4&lt;/number&gt;&lt;dates&gt;&lt;year&gt;1986&lt;/year&gt;&lt;/dates&gt;&lt;isbn&gt;8750-7587&lt;/isbn&gt;&lt;urls&gt;&lt;/urls&gt;&lt;/record&gt;&lt;/Cite&gt;&lt;/EndNote&gt;</w:instrText>
            </w:r>
            <w:r w:rsidRPr="00C15EE1">
              <w:rPr>
                <w:sz w:val="20"/>
                <w:szCs w:val="20"/>
              </w:rPr>
              <w:fldChar w:fldCharType="separate"/>
            </w:r>
            <w:r w:rsidR="001F34ED" w:rsidRPr="00C15EE1">
              <w:rPr>
                <w:noProof/>
                <w:sz w:val="20"/>
                <w:szCs w:val="20"/>
                <w:vertAlign w:val="superscript"/>
              </w:rPr>
              <w:t>37</w:t>
            </w:r>
            <w:r w:rsidRPr="00C15EE1">
              <w:rPr>
                <w:sz w:val="20"/>
                <w:szCs w:val="20"/>
              </w:rPr>
              <w:fldChar w:fldCharType="end"/>
            </w:r>
          </w:p>
        </w:tc>
        <w:tc>
          <w:tcPr>
            <w:tcW w:w="2551" w:type="dxa"/>
            <w:tcBorders>
              <w:top w:val="nil"/>
              <w:bottom w:val="nil"/>
            </w:tcBorders>
            <w:shd w:val="clear" w:color="auto" w:fill="auto"/>
            <w:noWrap/>
            <w:vAlign w:val="center"/>
          </w:tcPr>
          <w:p w14:paraId="4FA96475" w14:textId="7A159F92" w:rsidR="00474F57" w:rsidRPr="00C15EE1" w:rsidRDefault="00474F57" w:rsidP="00474F57">
            <w:pPr>
              <w:spacing w:line="360" w:lineRule="auto"/>
              <w:jc w:val="center"/>
              <w:rPr>
                <w:color w:val="000000"/>
                <w:sz w:val="20"/>
                <w:szCs w:val="20"/>
                <w:lang w:val="en-US"/>
              </w:rPr>
            </w:pPr>
            <w:r w:rsidRPr="00C15EE1">
              <w:rPr>
                <w:color w:val="000000"/>
                <w:sz w:val="20"/>
                <w:szCs w:val="20"/>
              </w:rPr>
              <w:t>BIA, SKF</w:t>
            </w:r>
          </w:p>
        </w:tc>
        <w:tc>
          <w:tcPr>
            <w:tcW w:w="1559" w:type="dxa"/>
            <w:tcBorders>
              <w:top w:val="nil"/>
              <w:bottom w:val="nil"/>
            </w:tcBorders>
          </w:tcPr>
          <w:p w14:paraId="307FBC43" w14:textId="2A97ACDC" w:rsidR="00474F57" w:rsidRPr="00C15EE1" w:rsidRDefault="00474F57" w:rsidP="00474F57">
            <w:pPr>
              <w:spacing w:line="360" w:lineRule="auto"/>
              <w:jc w:val="center"/>
              <w:rPr>
                <w:sz w:val="20"/>
                <w:szCs w:val="20"/>
                <w:lang w:val="en-US"/>
              </w:rPr>
            </w:pPr>
            <w:r w:rsidRPr="00C15EE1">
              <w:rPr>
                <w:sz w:val="20"/>
                <w:szCs w:val="20"/>
              </w:rPr>
              <w:t>UWW</w:t>
            </w:r>
          </w:p>
        </w:tc>
        <w:tc>
          <w:tcPr>
            <w:tcW w:w="2020" w:type="dxa"/>
            <w:tcBorders>
              <w:top w:val="nil"/>
              <w:bottom w:val="nil"/>
            </w:tcBorders>
            <w:shd w:val="clear" w:color="auto" w:fill="auto"/>
            <w:noWrap/>
            <w:vAlign w:val="center"/>
          </w:tcPr>
          <w:p w14:paraId="2F66356D" w14:textId="17CF417A" w:rsidR="00474F57" w:rsidRPr="00C15EE1" w:rsidRDefault="00474F57" w:rsidP="00474F57">
            <w:pPr>
              <w:spacing w:line="360" w:lineRule="auto"/>
              <w:jc w:val="center"/>
              <w:rPr>
                <w:color w:val="000000"/>
                <w:sz w:val="20"/>
                <w:szCs w:val="20"/>
                <w:lang w:val="en-US"/>
              </w:rPr>
            </w:pPr>
            <w:r w:rsidRPr="00C15EE1">
              <w:rPr>
                <w:color w:val="000000"/>
                <w:sz w:val="20"/>
                <w:szCs w:val="20"/>
              </w:rPr>
              <w:t>2</w:t>
            </w:r>
          </w:p>
        </w:tc>
        <w:tc>
          <w:tcPr>
            <w:tcW w:w="2020" w:type="dxa"/>
            <w:tcBorders>
              <w:top w:val="nil"/>
              <w:bottom w:val="nil"/>
            </w:tcBorders>
            <w:shd w:val="clear" w:color="auto" w:fill="auto"/>
            <w:noWrap/>
            <w:vAlign w:val="center"/>
          </w:tcPr>
          <w:p w14:paraId="7F1C5D54" w14:textId="050F98BA" w:rsidR="00474F57" w:rsidRPr="00C15EE1" w:rsidRDefault="00474F57" w:rsidP="00474F57">
            <w:pPr>
              <w:spacing w:line="360" w:lineRule="auto"/>
              <w:jc w:val="center"/>
              <w:rPr>
                <w:color w:val="000000"/>
                <w:sz w:val="20"/>
                <w:szCs w:val="20"/>
                <w:lang w:val="en-US"/>
              </w:rPr>
            </w:pPr>
            <w:r w:rsidRPr="00C15EE1">
              <w:rPr>
                <w:color w:val="000000"/>
                <w:sz w:val="20"/>
                <w:szCs w:val="20"/>
              </w:rPr>
              <w:t>1</w:t>
            </w:r>
          </w:p>
        </w:tc>
        <w:tc>
          <w:tcPr>
            <w:tcW w:w="2020" w:type="dxa"/>
            <w:tcBorders>
              <w:top w:val="nil"/>
              <w:bottom w:val="nil"/>
            </w:tcBorders>
            <w:shd w:val="clear" w:color="auto" w:fill="auto"/>
            <w:noWrap/>
            <w:vAlign w:val="center"/>
          </w:tcPr>
          <w:p w14:paraId="7E354B55" w14:textId="4262BBE9" w:rsidR="00474F57" w:rsidRPr="00C15EE1" w:rsidRDefault="00474F57" w:rsidP="00474F57">
            <w:pPr>
              <w:spacing w:line="360" w:lineRule="auto"/>
              <w:jc w:val="center"/>
              <w:rPr>
                <w:color w:val="000000"/>
                <w:sz w:val="20"/>
                <w:szCs w:val="20"/>
                <w:lang w:val="en-US"/>
              </w:rPr>
            </w:pPr>
            <w:r w:rsidRPr="00C15EE1">
              <w:rPr>
                <w:color w:val="000000"/>
                <w:sz w:val="20"/>
                <w:szCs w:val="20"/>
              </w:rPr>
              <w:t>2</w:t>
            </w:r>
          </w:p>
        </w:tc>
        <w:tc>
          <w:tcPr>
            <w:tcW w:w="2020" w:type="dxa"/>
            <w:tcBorders>
              <w:top w:val="nil"/>
              <w:bottom w:val="nil"/>
            </w:tcBorders>
            <w:shd w:val="clear" w:color="auto" w:fill="auto"/>
            <w:noWrap/>
            <w:vAlign w:val="center"/>
          </w:tcPr>
          <w:p w14:paraId="5D980AC4" w14:textId="60CFB727" w:rsidR="00474F57" w:rsidRPr="00C15EE1" w:rsidRDefault="00474F57" w:rsidP="00474F57">
            <w:pPr>
              <w:spacing w:line="360" w:lineRule="auto"/>
              <w:jc w:val="center"/>
              <w:rPr>
                <w:color w:val="000000"/>
                <w:sz w:val="20"/>
                <w:szCs w:val="20"/>
                <w:lang w:val="en-US"/>
              </w:rPr>
            </w:pPr>
            <w:r w:rsidRPr="00C15EE1">
              <w:rPr>
                <w:color w:val="000000"/>
                <w:sz w:val="20"/>
                <w:szCs w:val="20"/>
              </w:rPr>
              <w:t>5</w:t>
            </w:r>
          </w:p>
        </w:tc>
      </w:tr>
      <w:tr w:rsidR="00134F34" w:rsidRPr="00C15EE1" w14:paraId="6EC725FA" w14:textId="77777777" w:rsidTr="00D40F89">
        <w:trPr>
          <w:trHeight w:val="347"/>
        </w:trPr>
        <w:tc>
          <w:tcPr>
            <w:tcW w:w="2694" w:type="dxa"/>
            <w:tcBorders>
              <w:top w:val="nil"/>
              <w:bottom w:val="nil"/>
            </w:tcBorders>
            <w:shd w:val="clear" w:color="auto" w:fill="auto"/>
            <w:noWrap/>
          </w:tcPr>
          <w:p w14:paraId="1412E0A3" w14:textId="654C61B9" w:rsidR="00134F34" w:rsidRPr="00C15EE1" w:rsidRDefault="00134F34" w:rsidP="001F34ED">
            <w:pPr>
              <w:widowControl w:val="0"/>
              <w:adjustRightInd w:val="0"/>
              <w:spacing w:line="360" w:lineRule="auto"/>
              <w:textAlignment w:val="baseline"/>
              <w:rPr>
                <w:sz w:val="20"/>
                <w:szCs w:val="20"/>
              </w:rPr>
            </w:pPr>
            <w:r w:rsidRPr="00C15EE1">
              <w:rPr>
                <w:sz w:val="20"/>
                <w:szCs w:val="20"/>
              </w:rPr>
              <w:t>Noopa et al. 1979</w:t>
            </w:r>
            <w:r w:rsidRPr="00C15EE1">
              <w:rPr>
                <w:sz w:val="20"/>
                <w:szCs w:val="20"/>
              </w:rPr>
              <w:fldChar w:fldCharType="begin"/>
            </w:r>
            <w:r w:rsidR="001F34ED" w:rsidRPr="00C15EE1">
              <w:rPr>
                <w:sz w:val="20"/>
                <w:szCs w:val="20"/>
              </w:rPr>
              <w:instrText xml:space="preserve"> ADDIN EN.CITE &lt;EndNote&gt;&lt;Cite&gt;&lt;Author&gt;Noppa&lt;/Author&gt;&lt;Year&gt;1979&lt;/Year&gt;&lt;RecNum&gt;18477&lt;/RecNum&gt;&lt;DisplayText&gt;&lt;style face="superscript"&gt;38&lt;/style&gt;&lt;/DisplayText&gt;&lt;record&gt;&lt;rec-number&gt;18477&lt;/rec-number&gt;&lt;foreign-keys&gt;&lt;key app="EN" db-id="zsrrfat96v0s95et0p95wpf0rdwvf9w2d9pt" timestamp="1634207261"&gt;18477&lt;/key&gt;&lt;/foreign-keys&gt;&lt;ref-type name="Journal Article"&gt;17&lt;/ref-type&gt;&lt;contributors&gt;&lt;authors&gt;&lt;author&gt;Noppa, Henry&lt;/author&gt;&lt;author&gt;Andersson, Margareta&lt;/author&gt;&lt;author&gt;Bengtsson, Calle&lt;/author&gt;&lt;author&gt;Bruce, Å&lt;/author&gt;&lt;author&gt;Isaksson, Bjorn&lt;/author&gt;&lt;/authors&gt;&lt;/contributors&gt;&lt;titles&gt;&lt;title&gt;Body composition in middle-aged women with special reference to the correlation between body fat mass and anthropometric data&lt;/title&gt;&lt;secondary-title&gt;The American journal of clinical nutrition&lt;/secondary-title&gt;&lt;/titles&gt;&lt;periodical&gt;&lt;full-title&gt;The American journal of clinical nutrition&lt;/full-title&gt;&lt;/periodical&gt;&lt;pages&gt;1388-1395&lt;/pages&gt;&lt;volume&gt;32&lt;/volume&gt;&lt;number&gt;7&lt;/number&gt;&lt;dates&gt;&lt;year&gt;1979&lt;/year&gt;&lt;/dates&gt;&lt;isbn&gt;0002-9165&lt;/isbn&gt;&lt;urls&gt;&lt;/urls&gt;&lt;/record&gt;&lt;/Cite&gt;&lt;/EndNote&gt;</w:instrText>
            </w:r>
            <w:r w:rsidRPr="00C15EE1">
              <w:rPr>
                <w:sz w:val="20"/>
                <w:szCs w:val="20"/>
              </w:rPr>
              <w:fldChar w:fldCharType="separate"/>
            </w:r>
            <w:r w:rsidR="001F34ED" w:rsidRPr="00C15EE1">
              <w:rPr>
                <w:noProof/>
                <w:sz w:val="20"/>
                <w:szCs w:val="20"/>
                <w:vertAlign w:val="superscript"/>
              </w:rPr>
              <w:t>38</w:t>
            </w:r>
            <w:r w:rsidRPr="00C15EE1">
              <w:rPr>
                <w:sz w:val="20"/>
                <w:szCs w:val="20"/>
              </w:rPr>
              <w:fldChar w:fldCharType="end"/>
            </w:r>
          </w:p>
        </w:tc>
        <w:tc>
          <w:tcPr>
            <w:tcW w:w="2551" w:type="dxa"/>
            <w:tcBorders>
              <w:top w:val="nil"/>
              <w:bottom w:val="nil"/>
            </w:tcBorders>
            <w:shd w:val="clear" w:color="auto" w:fill="auto"/>
            <w:noWrap/>
            <w:vAlign w:val="center"/>
          </w:tcPr>
          <w:p w14:paraId="33407EF8" w14:textId="77777777" w:rsidR="00134F34" w:rsidRPr="00C15EE1" w:rsidRDefault="00134F34" w:rsidP="006023CA">
            <w:pPr>
              <w:spacing w:line="360" w:lineRule="auto"/>
              <w:jc w:val="center"/>
              <w:rPr>
                <w:color w:val="000000"/>
                <w:sz w:val="20"/>
                <w:szCs w:val="20"/>
                <w:lang w:val="en-US"/>
              </w:rPr>
            </w:pPr>
            <w:r w:rsidRPr="00C15EE1">
              <w:rPr>
                <w:color w:val="000000"/>
                <w:sz w:val="20"/>
                <w:szCs w:val="20"/>
                <w:lang w:val="en-US"/>
              </w:rPr>
              <w:t>AC, BMI, GlC, WC, SKF</w:t>
            </w:r>
          </w:p>
        </w:tc>
        <w:tc>
          <w:tcPr>
            <w:tcW w:w="1559" w:type="dxa"/>
            <w:tcBorders>
              <w:top w:val="nil"/>
              <w:bottom w:val="nil"/>
            </w:tcBorders>
          </w:tcPr>
          <w:p w14:paraId="4C53BAF2" w14:textId="77777777" w:rsidR="00134F34" w:rsidRPr="00C15EE1" w:rsidRDefault="00134F34" w:rsidP="006023CA">
            <w:pPr>
              <w:spacing w:line="360" w:lineRule="auto"/>
              <w:jc w:val="center"/>
              <w:rPr>
                <w:sz w:val="20"/>
                <w:szCs w:val="20"/>
              </w:rPr>
            </w:pPr>
            <w:r w:rsidRPr="00C15EE1">
              <w:rPr>
                <w:sz w:val="20"/>
                <w:lang w:val="en-GB"/>
              </w:rPr>
              <w:t>K</w:t>
            </w:r>
            <w:r w:rsidRPr="00C15EE1">
              <w:rPr>
                <w:sz w:val="20"/>
                <w:vertAlign w:val="superscript"/>
                <w:lang w:val="en-GB"/>
              </w:rPr>
              <w:t>40</w:t>
            </w:r>
            <w:r w:rsidRPr="00C15EE1">
              <w:rPr>
                <w:sz w:val="20"/>
                <w:lang w:val="en-GB"/>
              </w:rPr>
              <w:t>, Isotope dilution</w:t>
            </w:r>
          </w:p>
        </w:tc>
        <w:tc>
          <w:tcPr>
            <w:tcW w:w="2020" w:type="dxa"/>
            <w:tcBorders>
              <w:top w:val="nil"/>
              <w:bottom w:val="nil"/>
            </w:tcBorders>
            <w:shd w:val="clear" w:color="auto" w:fill="auto"/>
            <w:noWrap/>
            <w:vAlign w:val="center"/>
          </w:tcPr>
          <w:p w14:paraId="4337C15D" w14:textId="77777777" w:rsidR="00134F34" w:rsidRPr="00C15EE1" w:rsidRDefault="00134F34" w:rsidP="006023CA">
            <w:pPr>
              <w:spacing w:line="360" w:lineRule="auto"/>
              <w:jc w:val="center"/>
              <w:rPr>
                <w:color w:val="000000"/>
                <w:sz w:val="20"/>
                <w:szCs w:val="20"/>
              </w:rPr>
            </w:pPr>
            <w:r w:rsidRPr="00C15EE1">
              <w:rPr>
                <w:color w:val="000000"/>
                <w:sz w:val="20"/>
                <w:szCs w:val="20"/>
              </w:rPr>
              <w:t>2</w:t>
            </w:r>
          </w:p>
        </w:tc>
        <w:tc>
          <w:tcPr>
            <w:tcW w:w="2020" w:type="dxa"/>
            <w:tcBorders>
              <w:top w:val="nil"/>
              <w:bottom w:val="nil"/>
            </w:tcBorders>
            <w:shd w:val="clear" w:color="auto" w:fill="auto"/>
            <w:noWrap/>
            <w:vAlign w:val="center"/>
          </w:tcPr>
          <w:p w14:paraId="4D01D265" w14:textId="77777777" w:rsidR="00134F34" w:rsidRPr="00C15EE1" w:rsidRDefault="00134F34" w:rsidP="006023CA">
            <w:pPr>
              <w:spacing w:line="360" w:lineRule="auto"/>
              <w:jc w:val="center"/>
              <w:rPr>
                <w:color w:val="000000"/>
                <w:sz w:val="20"/>
                <w:szCs w:val="20"/>
              </w:rPr>
            </w:pPr>
            <w:r w:rsidRPr="00C15EE1">
              <w:rPr>
                <w:color w:val="000000"/>
                <w:sz w:val="20"/>
                <w:szCs w:val="20"/>
              </w:rPr>
              <w:t>2</w:t>
            </w:r>
          </w:p>
        </w:tc>
        <w:tc>
          <w:tcPr>
            <w:tcW w:w="2020" w:type="dxa"/>
            <w:tcBorders>
              <w:top w:val="nil"/>
              <w:bottom w:val="nil"/>
            </w:tcBorders>
            <w:shd w:val="clear" w:color="auto" w:fill="auto"/>
            <w:noWrap/>
            <w:vAlign w:val="center"/>
          </w:tcPr>
          <w:p w14:paraId="59F13CB7" w14:textId="77777777" w:rsidR="00134F34" w:rsidRPr="00C15EE1" w:rsidRDefault="00134F34" w:rsidP="006023CA">
            <w:pPr>
              <w:spacing w:line="360" w:lineRule="auto"/>
              <w:jc w:val="center"/>
              <w:rPr>
                <w:color w:val="000000"/>
                <w:sz w:val="20"/>
                <w:szCs w:val="20"/>
              </w:rPr>
            </w:pPr>
            <w:r w:rsidRPr="00C15EE1">
              <w:rPr>
                <w:color w:val="000000"/>
                <w:sz w:val="20"/>
                <w:szCs w:val="20"/>
              </w:rPr>
              <w:t>1</w:t>
            </w:r>
          </w:p>
        </w:tc>
        <w:tc>
          <w:tcPr>
            <w:tcW w:w="2020" w:type="dxa"/>
            <w:tcBorders>
              <w:top w:val="nil"/>
              <w:bottom w:val="nil"/>
            </w:tcBorders>
            <w:shd w:val="clear" w:color="auto" w:fill="auto"/>
            <w:noWrap/>
            <w:vAlign w:val="center"/>
          </w:tcPr>
          <w:p w14:paraId="16B31206" w14:textId="77777777" w:rsidR="00134F34" w:rsidRPr="00C15EE1" w:rsidRDefault="00134F34" w:rsidP="006023CA">
            <w:pPr>
              <w:spacing w:line="360" w:lineRule="auto"/>
              <w:jc w:val="center"/>
              <w:rPr>
                <w:color w:val="000000"/>
                <w:sz w:val="20"/>
                <w:szCs w:val="20"/>
              </w:rPr>
            </w:pPr>
            <w:r w:rsidRPr="00C15EE1">
              <w:rPr>
                <w:color w:val="000000"/>
                <w:sz w:val="20"/>
                <w:szCs w:val="20"/>
              </w:rPr>
              <w:t>5</w:t>
            </w:r>
          </w:p>
        </w:tc>
      </w:tr>
      <w:tr w:rsidR="00134F34" w:rsidRPr="00C15EE1" w14:paraId="27A758C0" w14:textId="77777777" w:rsidTr="00D40F89">
        <w:trPr>
          <w:trHeight w:val="347"/>
        </w:trPr>
        <w:tc>
          <w:tcPr>
            <w:tcW w:w="2694" w:type="dxa"/>
            <w:tcBorders>
              <w:top w:val="nil"/>
              <w:bottom w:val="nil"/>
            </w:tcBorders>
            <w:shd w:val="clear" w:color="auto" w:fill="auto"/>
            <w:noWrap/>
          </w:tcPr>
          <w:p w14:paraId="6908D1B1" w14:textId="5CF0882D" w:rsidR="00134F34" w:rsidRPr="00C15EE1" w:rsidRDefault="00134F34" w:rsidP="001F34ED">
            <w:pPr>
              <w:widowControl w:val="0"/>
              <w:adjustRightInd w:val="0"/>
              <w:spacing w:line="360" w:lineRule="auto"/>
              <w:textAlignment w:val="baseline"/>
              <w:rPr>
                <w:sz w:val="20"/>
                <w:szCs w:val="20"/>
              </w:rPr>
            </w:pPr>
            <w:r w:rsidRPr="00C15EE1">
              <w:rPr>
                <w:sz w:val="20"/>
                <w:szCs w:val="20"/>
              </w:rPr>
              <w:t>Pasco et al. 2012</w:t>
            </w:r>
            <w:r w:rsidRPr="00C15EE1">
              <w:rPr>
                <w:sz w:val="20"/>
                <w:szCs w:val="20"/>
              </w:rPr>
              <w:fldChar w:fldCharType="begin"/>
            </w:r>
            <w:r w:rsidR="001F34ED" w:rsidRPr="00C15EE1">
              <w:rPr>
                <w:sz w:val="20"/>
                <w:szCs w:val="20"/>
              </w:rPr>
              <w:instrText xml:space="preserve"> ADDIN EN.CITE &lt;EndNote&gt;&lt;Cite&gt;&lt;Author&gt;Pasco&lt;/Author&gt;&lt;Year&gt;2012&lt;/Year&gt;&lt;RecNum&gt;18478&lt;/RecNum&gt;&lt;DisplayText&gt;&lt;style face="superscript"&gt;39&lt;/style&gt;&lt;/DisplayText&gt;&lt;record&gt;&lt;rec-number&gt;18478&lt;/rec-number&gt;&lt;foreign-keys&gt;&lt;key app="EN" db-id="zsrrfat96v0s95et0p95wpf0rdwvf9w2d9pt" timestamp="1634207295"&gt;18478&lt;/key&gt;&lt;/foreign-keys&gt;&lt;ref-type name="Journal Article"&gt;17&lt;/ref-type&gt;&lt;contributors&gt;&lt;authors&gt;&lt;author&gt;Pasco, Julie A&lt;/author&gt;&lt;author&gt;Nicholson, Geoffrey C&lt;/author&gt;&lt;author&gt;Brennan, Sharon L&lt;/author&gt;&lt;author&gt;Kotowicz, Mark A&lt;/author&gt;&lt;/authors&gt;&lt;/contributors&gt;&lt;titles&gt;&lt;title&gt;Prevalence of obesity and the relationship between the body mass index and body fat: cross-sectional, population-based data&lt;/title&gt;&lt;secondary-title&gt;PloS one&lt;/secondary-title&gt;&lt;/titles&gt;&lt;periodical&gt;&lt;full-title&gt;PLoS One&lt;/full-title&gt;&lt;/periodical&gt;&lt;pages&gt;e29580&lt;/pages&gt;&lt;volume&gt;7&lt;/volume&gt;&lt;number&gt;1&lt;/number&gt;&lt;dates&gt;&lt;year&gt;2012&lt;/year&gt;&lt;/dates&gt;&lt;isbn&gt;1932-6203&lt;/isbn&gt;&lt;urls&gt;&lt;/urls&gt;&lt;/record&gt;&lt;/Cite&gt;&lt;/EndNote&gt;</w:instrText>
            </w:r>
            <w:r w:rsidRPr="00C15EE1">
              <w:rPr>
                <w:sz w:val="20"/>
                <w:szCs w:val="20"/>
              </w:rPr>
              <w:fldChar w:fldCharType="separate"/>
            </w:r>
            <w:r w:rsidR="001F34ED" w:rsidRPr="00C15EE1">
              <w:rPr>
                <w:noProof/>
                <w:sz w:val="20"/>
                <w:szCs w:val="20"/>
                <w:vertAlign w:val="superscript"/>
              </w:rPr>
              <w:t>39</w:t>
            </w:r>
            <w:r w:rsidRPr="00C15EE1">
              <w:rPr>
                <w:sz w:val="20"/>
                <w:szCs w:val="20"/>
              </w:rPr>
              <w:fldChar w:fldCharType="end"/>
            </w:r>
          </w:p>
        </w:tc>
        <w:tc>
          <w:tcPr>
            <w:tcW w:w="2551" w:type="dxa"/>
            <w:tcBorders>
              <w:top w:val="nil"/>
              <w:bottom w:val="nil"/>
            </w:tcBorders>
            <w:shd w:val="clear" w:color="auto" w:fill="auto"/>
            <w:noWrap/>
            <w:vAlign w:val="center"/>
          </w:tcPr>
          <w:p w14:paraId="12616678" w14:textId="77777777" w:rsidR="00134F34" w:rsidRPr="00C15EE1" w:rsidRDefault="00134F34" w:rsidP="006D6665">
            <w:pPr>
              <w:spacing w:line="360" w:lineRule="auto"/>
              <w:jc w:val="center"/>
              <w:rPr>
                <w:color w:val="000000"/>
                <w:sz w:val="20"/>
                <w:szCs w:val="20"/>
                <w:lang w:val="en-US"/>
              </w:rPr>
            </w:pPr>
            <w:r w:rsidRPr="00C15EE1">
              <w:rPr>
                <w:color w:val="000000"/>
                <w:sz w:val="20"/>
                <w:szCs w:val="20"/>
              </w:rPr>
              <w:t>BMI, WC</w:t>
            </w:r>
          </w:p>
        </w:tc>
        <w:tc>
          <w:tcPr>
            <w:tcW w:w="1559" w:type="dxa"/>
            <w:tcBorders>
              <w:top w:val="nil"/>
              <w:bottom w:val="nil"/>
            </w:tcBorders>
          </w:tcPr>
          <w:p w14:paraId="3DA4C40A" w14:textId="77777777" w:rsidR="00134F34" w:rsidRPr="00C15EE1" w:rsidRDefault="00134F34" w:rsidP="006D6665">
            <w:pPr>
              <w:spacing w:line="360" w:lineRule="auto"/>
              <w:jc w:val="center"/>
              <w:rPr>
                <w:sz w:val="20"/>
                <w:lang w:val="en-GB"/>
              </w:rPr>
            </w:pPr>
            <w:r w:rsidRPr="00C15EE1">
              <w:rPr>
                <w:sz w:val="20"/>
                <w:szCs w:val="20"/>
              </w:rPr>
              <w:t>DXA</w:t>
            </w:r>
          </w:p>
        </w:tc>
        <w:tc>
          <w:tcPr>
            <w:tcW w:w="2020" w:type="dxa"/>
            <w:tcBorders>
              <w:top w:val="nil"/>
              <w:bottom w:val="nil"/>
            </w:tcBorders>
            <w:shd w:val="clear" w:color="auto" w:fill="auto"/>
            <w:noWrap/>
            <w:vAlign w:val="center"/>
          </w:tcPr>
          <w:p w14:paraId="7501812E" w14:textId="77777777" w:rsidR="00134F34" w:rsidRPr="00C15EE1" w:rsidRDefault="00134F34" w:rsidP="006D6665">
            <w:pPr>
              <w:spacing w:line="360" w:lineRule="auto"/>
              <w:jc w:val="center"/>
              <w:rPr>
                <w:color w:val="000000"/>
                <w:sz w:val="20"/>
                <w:szCs w:val="20"/>
              </w:rPr>
            </w:pPr>
            <w:r w:rsidRPr="00C15EE1">
              <w:rPr>
                <w:color w:val="000000"/>
                <w:sz w:val="20"/>
                <w:szCs w:val="20"/>
              </w:rPr>
              <w:t>2</w:t>
            </w:r>
          </w:p>
        </w:tc>
        <w:tc>
          <w:tcPr>
            <w:tcW w:w="2020" w:type="dxa"/>
            <w:tcBorders>
              <w:top w:val="nil"/>
              <w:bottom w:val="nil"/>
            </w:tcBorders>
            <w:shd w:val="clear" w:color="auto" w:fill="auto"/>
            <w:noWrap/>
            <w:vAlign w:val="center"/>
          </w:tcPr>
          <w:p w14:paraId="55C5C1D6" w14:textId="77777777" w:rsidR="00134F34" w:rsidRPr="00C15EE1" w:rsidRDefault="00134F34" w:rsidP="006D6665">
            <w:pPr>
              <w:spacing w:line="360" w:lineRule="auto"/>
              <w:jc w:val="center"/>
              <w:rPr>
                <w:color w:val="000000"/>
                <w:sz w:val="20"/>
                <w:szCs w:val="20"/>
              </w:rPr>
            </w:pPr>
            <w:r w:rsidRPr="00C15EE1">
              <w:rPr>
                <w:color w:val="000000"/>
                <w:sz w:val="20"/>
                <w:szCs w:val="20"/>
              </w:rPr>
              <w:t>2</w:t>
            </w:r>
          </w:p>
        </w:tc>
        <w:tc>
          <w:tcPr>
            <w:tcW w:w="2020" w:type="dxa"/>
            <w:tcBorders>
              <w:top w:val="nil"/>
              <w:bottom w:val="nil"/>
            </w:tcBorders>
            <w:shd w:val="clear" w:color="auto" w:fill="auto"/>
            <w:noWrap/>
            <w:vAlign w:val="center"/>
          </w:tcPr>
          <w:p w14:paraId="1EAA1FF6" w14:textId="77777777" w:rsidR="00134F34" w:rsidRPr="00C15EE1" w:rsidRDefault="00134F34" w:rsidP="006D6665">
            <w:pPr>
              <w:spacing w:line="360" w:lineRule="auto"/>
              <w:jc w:val="center"/>
              <w:rPr>
                <w:color w:val="000000"/>
                <w:sz w:val="20"/>
                <w:szCs w:val="20"/>
              </w:rPr>
            </w:pPr>
            <w:r w:rsidRPr="00C15EE1">
              <w:rPr>
                <w:color w:val="000000"/>
                <w:sz w:val="20"/>
                <w:szCs w:val="20"/>
              </w:rPr>
              <w:t>1</w:t>
            </w:r>
          </w:p>
        </w:tc>
        <w:tc>
          <w:tcPr>
            <w:tcW w:w="2020" w:type="dxa"/>
            <w:tcBorders>
              <w:top w:val="nil"/>
              <w:bottom w:val="nil"/>
            </w:tcBorders>
            <w:shd w:val="clear" w:color="auto" w:fill="auto"/>
            <w:noWrap/>
            <w:vAlign w:val="center"/>
          </w:tcPr>
          <w:p w14:paraId="7F98E573" w14:textId="77777777" w:rsidR="00134F34" w:rsidRPr="00C15EE1" w:rsidRDefault="00134F34" w:rsidP="006D6665">
            <w:pPr>
              <w:spacing w:line="360" w:lineRule="auto"/>
              <w:jc w:val="center"/>
              <w:rPr>
                <w:color w:val="000000"/>
                <w:sz w:val="20"/>
                <w:szCs w:val="20"/>
              </w:rPr>
            </w:pPr>
            <w:r w:rsidRPr="00C15EE1">
              <w:rPr>
                <w:color w:val="000000"/>
                <w:sz w:val="20"/>
                <w:szCs w:val="20"/>
              </w:rPr>
              <w:t>5</w:t>
            </w:r>
          </w:p>
        </w:tc>
      </w:tr>
      <w:tr w:rsidR="00134F34" w:rsidRPr="00C15EE1" w14:paraId="33BBBEBB" w14:textId="77777777" w:rsidTr="00607A70">
        <w:trPr>
          <w:trHeight w:val="347"/>
        </w:trPr>
        <w:tc>
          <w:tcPr>
            <w:tcW w:w="2694" w:type="dxa"/>
            <w:tcBorders>
              <w:top w:val="nil"/>
              <w:bottom w:val="nil"/>
            </w:tcBorders>
            <w:shd w:val="clear" w:color="auto" w:fill="auto"/>
            <w:noWrap/>
          </w:tcPr>
          <w:p w14:paraId="5A048DD9" w14:textId="64CCF315" w:rsidR="00134F34" w:rsidRPr="00C15EE1" w:rsidRDefault="00134F34" w:rsidP="001F34ED">
            <w:pPr>
              <w:widowControl w:val="0"/>
              <w:adjustRightInd w:val="0"/>
              <w:spacing w:line="360" w:lineRule="auto"/>
              <w:textAlignment w:val="baseline"/>
              <w:rPr>
                <w:sz w:val="20"/>
                <w:szCs w:val="20"/>
              </w:rPr>
            </w:pPr>
            <w:r w:rsidRPr="00C15EE1">
              <w:rPr>
                <w:sz w:val="20"/>
                <w:szCs w:val="20"/>
              </w:rPr>
              <w:t>Pollock et al. 1975</w:t>
            </w:r>
            <w:r w:rsidRPr="00C15EE1">
              <w:rPr>
                <w:sz w:val="20"/>
                <w:szCs w:val="20"/>
              </w:rPr>
              <w:fldChar w:fldCharType="begin"/>
            </w:r>
            <w:r w:rsidR="001F34ED" w:rsidRPr="00C15EE1">
              <w:rPr>
                <w:sz w:val="20"/>
                <w:szCs w:val="20"/>
              </w:rPr>
              <w:instrText xml:space="preserve"> ADDIN EN.CITE &lt;EndNote&gt;&lt;Cite&gt;&lt;Author&gt;Pollock&lt;/Author&gt;&lt;Year&gt;1975&lt;/Year&gt;&lt;RecNum&gt;18448&lt;/RecNum&gt;&lt;DisplayText&gt;&lt;style face="superscript"&gt;40&lt;/style&gt;&lt;/DisplayText&gt;&lt;record&gt;&lt;rec-number&gt;18448&lt;/rec-number&gt;&lt;foreign-keys&gt;&lt;key app="EN" db-id="zsrrfat96v0s95et0p95wpf0rdwvf9w2d9pt" timestamp="1634205802"&gt;18448&lt;/key&gt;&lt;/foreign-keys&gt;&lt;ref-type name="Journal Article"&gt;17&lt;/ref-type&gt;&lt;contributors&gt;&lt;authors&gt;&lt;author&gt;Pollock, Michael L&lt;/author&gt;&lt;author&gt;Laughridge, Elizabeth E&lt;/author&gt;&lt;author&gt;Coleman, Beth&lt;/author&gt;&lt;author&gt;Linnerud, AC&lt;/author&gt;&lt;author&gt;Jackson, Andrew&lt;/author&gt;&lt;/authors&gt;&lt;/contributors&gt;&lt;titles&gt;&lt;title&gt;Prediction of body density in young and middle-aged women&lt;/title&gt;&lt;secondary-title&gt;Journal of applied physiology&lt;/secondary-title&gt;&lt;/titles&gt;&lt;periodical&gt;&lt;full-title&gt;Journal of Applied Physiology&lt;/full-title&gt;&lt;/periodical&gt;&lt;pages&gt;745-749&lt;/pages&gt;&lt;volume&gt;38&lt;/volume&gt;&lt;number&gt;4&lt;/number&gt;&lt;dates&gt;&lt;year&gt;1975&lt;/year&gt;&lt;/dates&gt;&lt;isbn&gt;8750-7587&lt;/isbn&gt;&lt;urls&gt;&lt;/urls&gt;&lt;/record&gt;&lt;/Cite&gt;&lt;/EndNote&gt;</w:instrText>
            </w:r>
            <w:r w:rsidRPr="00C15EE1">
              <w:rPr>
                <w:sz w:val="20"/>
                <w:szCs w:val="20"/>
              </w:rPr>
              <w:fldChar w:fldCharType="separate"/>
            </w:r>
            <w:r w:rsidR="001F34ED" w:rsidRPr="00C15EE1">
              <w:rPr>
                <w:noProof/>
                <w:sz w:val="20"/>
                <w:szCs w:val="20"/>
                <w:vertAlign w:val="superscript"/>
              </w:rPr>
              <w:t>40</w:t>
            </w:r>
            <w:r w:rsidRPr="00C15EE1">
              <w:rPr>
                <w:sz w:val="20"/>
                <w:szCs w:val="20"/>
              </w:rPr>
              <w:fldChar w:fldCharType="end"/>
            </w:r>
          </w:p>
        </w:tc>
        <w:tc>
          <w:tcPr>
            <w:tcW w:w="2551" w:type="dxa"/>
            <w:tcBorders>
              <w:top w:val="nil"/>
              <w:bottom w:val="nil"/>
            </w:tcBorders>
            <w:shd w:val="clear" w:color="auto" w:fill="auto"/>
            <w:noWrap/>
            <w:vAlign w:val="center"/>
          </w:tcPr>
          <w:p w14:paraId="7BC29E56" w14:textId="77777777" w:rsidR="00134F34" w:rsidRPr="00C15EE1" w:rsidRDefault="00134F34" w:rsidP="00607A70">
            <w:pPr>
              <w:spacing w:line="360" w:lineRule="auto"/>
              <w:jc w:val="center"/>
              <w:rPr>
                <w:color w:val="000000"/>
                <w:sz w:val="20"/>
                <w:szCs w:val="20"/>
                <w:lang w:val="en-US"/>
              </w:rPr>
            </w:pPr>
            <w:r w:rsidRPr="00C15EE1">
              <w:rPr>
                <w:color w:val="000000"/>
                <w:sz w:val="20"/>
                <w:szCs w:val="20"/>
                <w:lang w:val="en-US"/>
              </w:rPr>
              <w:t>AbC, AC, AkC, biacromial D,</w:t>
            </w:r>
          </w:p>
          <w:p w14:paraId="744147A5" w14:textId="10FE8117" w:rsidR="00134F34" w:rsidRPr="00C15EE1" w:rsidRDefault="00134F34" w:rsidP="00607A70">
            <w:pPr>
              <w:spacing w:line="360" w:lineRule="auto"/>
              <w:jc w:val="center"/>
              <w:rPr>
                <w:color w:val="000000"/>
                <w:sz w:val="20"/>
                <w:szCs w:val="20"/>
                <w:lang w:val="en-US"/>
              </w:rPr>
            </w:pPr>
            <w:r w:rsidRPr="00C15EE1">
              <w:rPr>
                <w:color w:val="000000"/>
                <w:sz w:val="20"/>
                <w:szCs w:val="20"/>
                <w:lang w:val="en-US"/>
              </w:rPr>
              <w:lastRenderedPageBreak/>
              <w:t>bi-iliac D, bitrochanter D, CC, ChC, ChD, FC, GlC, KD, ShC, ShD, SKF, TC, WC, WrC, WrD</w:t>
            </w:r>
          </w:p>
        </w:tc>
        <w:tc>
          <w:tcPr>
            <w:tcW w:w="1559" w:type="dxa"/>
            <w:tcBorders>
              <w:top w:val="nil"/>
              <w:bottom w:val="nil"/>
            </w:tcBorders>
            <w:vAlign w:val="center"/>
          </w:tcPr>
          <w:p w14:paraId="07666F45" w14:textId="77777777" w:rsidR="00134F34" w:rsidRPr="00C15EE1" w:rsidRDefault="00134F34" w:rsidP="00607A70">
            <w:pPr>
              <w:spacing w:line="360" w:lineRule="auto"/>
              <w:jc w:val="center"/>
              <w:rPr>
                <w:sz w:val="20"/>
                <w:lang w:val="en-GB"/>
              </w:rPr>
            </w:pPr>
            <w:r w:rsidRPr="00C15EE1">
              <w:rPr>
                <w:sz w:val="20"/>
                <w:szCs w:val="20"/>
                <w:lang w:val="en-US"/>
              </w:rPr>
              <w:lastRenderedPageBreak/>
              <w:t>UWW</w:t>
            </w:r>
          </w:p>
        </w:tc>
        <w:tc>
          <w:tcPr>
            <w:tcW w:w="2020" w:type="dxa"/>
            <w:tcBorders>
              <w:top w:val="nil"/>
              <w:bottom w:val="nil"/>
            </w:tcBorders>
            <w:shd w:val="clear" w:color="auto" w:fill="auto"/>
            <w:noWrap/>
            <w:vAlign w:val="center"/>
          </w:tcPr>
          <w:p w14:paraId="7FC753F3" w14:textId="77777777" w:rsidR="00134F34" w:rsidRPr="00C15EE1" w:rsidRDefault="00134F34" w:rsidP="006D6665">
            <w:pPr>
              <w:spacing w:line="360" w:lineRule="auto"/>
              <w:jc w:val="center"/>
              <w:rPr>
                <w:color w:val="000000"/>
                <w:sz w:val="20"/>
                <w:szCs w:val="20"/>
              </w:rPr>
            </w:pPr>
            <w:r w:rsidRPr="00C15EE1">
              <w:rPr>
                <w:color w:val="000000"/>
                <w:sz w:val="20"/>
                <w:szCs w:val="20"/>
              </w:rPr>
              <w:t>2</w:t>
            </w:r>
          </w:p>
        </w:tc>
        <w:tc>
          <w:tcPr>
            <w:tcW w:w="2020" w:type="dxa"/>
            <w:tcBorders>
              <w:top w:val="nil"/>
              <w:bottom w:val="nil"/>
            </w:tcBorders>
            <w:shd w:val="clear" w:color="auto" w:fill="auto"/>
            <w:noWrap/>
            <w:vAlign w:val="center"/>
          </w:tcPr>
          <w:p w14:paraId="1CEC7FB9" w14:textId="77777777" w:rsidR="00134F34" w:rsidRPr="00C15EE1" w:rsidRDefault="00134F34" w:rsidP="006D6665">
            <w:pPr>
              <w:spacing w:line="360" w:lineRule="auto"/>
              <w:jc w:val="center"/>
              <w:rPr>
                <w:color w:val="000000"/>
                <w:sz w:val="20"/>
                <w:szCs w:val="20"/>
              </w:rPr>
            </w:pPr>
            <w:r w:rsidRPr="00C15EE1">
              <w:rPr>
                <w:color w:val="000000"/>
                <w:sz w:val="20"/>
                <w:szCs w:val="20"/>
              </w:rPr>
              <w:t>2</w:t>
            </w:r>
          </w:p>
        </w:tc>
        <w:tc>
          <w:tcPr>
            <w:tcW w:w="2020" w:type="dxa"/>
            <w:tcBorders>
              <w:top w:val="nil"/>
              <w:bottom w:val="nil"/>
            </w:tcBorders>
            <w:shd w:val="clear" w:color="auto" w:fill="auto"/>
            <w:noWrap/>
            <w:vAlign w:val="center"/>
          </w:tcPr>
          <w:p w14:paraId="37ECAC28" w14:textId="77777777" w:rsidR="00134F34" w:rsidRPr="00C15EE1" w:rsidRDefault="00134F34" w:rsidP="006D6665">
            <w:pPr>
              <w:spacing w:line="360" w:lineRule="auto"/>
              <w:jc w:val="center"/>
              <w:rPr>
                <w:color w:val="000000"/>
                <w:sz w:val="20"/>
                <w:szCs w:val="20"/>
              </w:rPr>
            </w:pPr>
            <w:r w:rsidRPr="00C15EE1">
              <w:rPr>
                <w:color w:val="000000"/>
                <w:sz w:val="20"/>
                <w:szCs w:val="20"/>
              </w:rPr>
              <w:t>1</w:t>
            </w:r>
          </w:p>
        </w:tc>
        <w:tc>
          <w:tcPr>
            <w:tcW w:w="2020" w:type="dxa"/>
            <w:tcBorders>
              <w:top w:val="nil"/>
              <w:bottom w:val="nil"/>
            </w:tcBorders>
            <w:shd w:val="clear" w:color="auto" w:fill="auto"/>
            <w:noWrap/>
            <w:vAlign w:val="center"/>
          </w:tcPr>
          <w:p w14:paraId="0D954D1B" w14:textId="77777777" w:rsidR="00134F34" w:rsidRPr="00C15EE1" w:rsidRDefault="00134F34" w:rsidP="006D6665">
            <w:pPr>
              <w:spacing w:line="360" w:lineRule="auto"/>
              <w:jc w:val="center"/>
              <w:rPr>
                <w:color w:val="000000"/>
                <w:sz w:val="20"/>
                <w:szCs w:val="20"/>
              </w:rPr>
            </w:pPr>
            <w:r w:rsidRPr="00C15EE1">
              <w:rPr>
                <w:color w:val="000000"/>
                <w:sz w:val="20"/>
                <w:szCs w:val="20"/>
              </w:rPr>
              <w:t>5</w:t>
            </w:r>
          </w:p>
        </w:tc>
      </w:tr>
      <w:tr w:rsidR="00134F34" w:rsidRPr="00C15EE1" w14:paraId="47CE9F7D" w14:textId="77777777" w:rsidTr="00607A70">
        <w:trPr>
          <w:trHeight w:val="347"/>
        </w:trPr>
        <w:tc>
          <w:tcPr>
            <w:tcW w:w="2694" w:type="dxa"/>
            <w:tcBorders>
              <w:top w:val="nil"/>
              <w:bottom w:val="nil"/>
            </w:tcBorders>
            <w:shd w:val="clear" w:color="auto" w:fill="auto"/>
            <w:noWrap/>
          </w:tcPr>
          <w:p w14:paraId="4490CF12" w14:textId="722C1DBD" w:rsidR="00134F34" w:rsidRPr="00C15EE1" w:rsidRDefault="00134F34" w:rsidP="001F34ED">
            <w:pPr>
              <w:widowControl w:val="0"/>
              <w:adjustRightInd w:val="0"/>
              <w:spacing w:line="360" w:lineRule="auto"/>
              <w:textAlignment w:val="baseline"/>
              <w:rPr>
                <w:sz w:val="20"/>
                <w:szCs w:val="20"/>
              </w:rPr>
            </w:pPr>
            <w:r w:rsidRPr="00C15EE1">
              <w:rPr>
                <w:sz w:val="20"/>
                <w:szCs w:val="20"/>
              </w:rPr>
              <w:lastRenderedPageBreak/>
              <w:t>Pollock et al. 1976</w:t>
            </w:r>
            <w:r w:rsidRPr="00C15EE1">
              <w:rPr>
                <w:sz w:val="20"/>
                <w:szCs w:val="20"/>
              </w:rPr>
              <w:fldChar w:fldCharType="begin"/>
            </w:r>
            <w:r w:rsidR="001F34ED" w:rsidRPr="00C15EE1">
              <w:rPr>
                <w:sz w:val="20"/>
                <w:szCs w:val="20"/>
              </w:rPr>
              <w:instrText xml:space="preserve"> ADDIN EN.CITE &lt;EndNote&gt;&lt;Cite&gt;&lt;Author&gt;Pollock&lt;/Author&gt;&lt;Year&gt;1976&lt;/Year&gt;&lt;RecNum&gt;18449&lt;/RecNum&gt;&lt;DisplayText&gt;&lt;style face="superscript"&gt;41&lt;/style&gt;&lt;/DisplayText&gt;&lt;record&gt;&lt;rec-number&gt;18449&lt;/rec-number&gt;&lt;foreign-keys&gt;&lt;key app="EN" db-id="zsrrfat96v0s95et0p95wpf0rdwvf9w2d9pt" timestamp="1634205813"&gt;18449&lt;/key&gt;&lt;/foreign-keys&gt;&lt;ref-type name="Journal Article"&gt;17&lt;/ref-type&gt;&lt;contributors&gt;&lt;authors&gt;&lt;author&gt;Pollock, Michael L&lt;/author&gt;&lt;author&gt;Hickman, T&lt;/author&gt;&lt;author&gt;Kendrick, Z&lt;/author&gt;&lt;author&gt;Jackson, A&lt;/author&gt;&lt;author&gt;Linnerud, AC&lt;/author&gt;&lt;author&gt;Dawson, G&lt;/author&gt;&lt;/authors&gt;&lt;/contributors&gt;&lt;titles&gt;&lt;title&gt;Prediction of body density in young and middle-aged men&lt;/title&gt;&lt;secondary-title&gt;Journal of Applied Physiology&lt;/secondary-title&gt;&lt;/titles&gt;&lt;periodical&gt;&lt;full-title&gt;Journal of Applied Physiology&lt;/full-title&gt;&lt;/periodical&gt;&lt;pages&gt;300-304&lt;/pages&gt;&lt;volume&gt;40&lt;/volume&gt;&lt;number&gt;3&lt;/number&gt;&lt;dates&gt;&lt;year&gt;1976&lt;/year&gt;&lt;/dates&gt;&lt;isbn&gt;8750-7587&lt;/isbn&gt;&lt;urls&gt;&lt;/urls&gt;&lt;/record&gt;&lt;/Cite&gt;&lt;/EndNote&gt;</w:instrText>
            </w:r>
            <w:r w:rsidRPr="00C15EE1">
              <w:rPr>
                <w:sz w:val="20"/>
                <w:szCs w:val="20"/>
              </w:rPr>
              <w:fldChar w:fldCharType="separate"/>
            </w:r>
            <w:r w:rsidR="001F34ED" w:rsidRPr="00C15EE1">
              <w:rPr>
                <w:noProof/>
                <w:sz w:val="20"/>
                <w:szCs w:val="20"/>
                <w:vertAlign w:val="superscript"/>
              </w:rPr>
              <w:t>41</w:t>
            </w:r>
            <w:r w:rsidRPr="00C15EE1">
              <w:rPr>
                <w:sz w:val="20"/>
                <w:szCs w:val="20"/>
              </w:rPr>
              <w:fldChar w:fldCharType="end"/>
            </w:r>
          </w:p>
        </w:tc>
        <w:tc>
          <w:tcPr>
            <w:tcW w:w="2551" w:type="dxa"/>
            <w:tcBorders>
              <w:top w:val="nil"/>
              <w:bottom w:val="nil"/>
            </w:tcBorders>
            <w:shd w:val="clear" w:color="auto" w:fill="auto"/>
            <w:noWrap/>
            <w:vAlign w:val="center"/>
          </w:tcPr>
          <w:p w14:paraId="0264B5CB" w14:textId="77777777" w:rsidR="00134F34" w:rsidRPr="00C15EE1" w:rsidRDefault="00134F34" w:rsidP="00607A70">
            <w:pPr>
              <w:spacing w:line="360" w:lineRule="auto"/>
              <w:jc w:val="center"/>
              <w:rPr>
                <w:color w:val="000000"/>
                <w:sz w:val="20"/>
                <w:szCs w:val="20"/>
                <w:lang w:val="en-US"/>
              </w:rPr>
            </w:pPr>
            <w:r w:rsidRPr="00C15EE1">
              <w:rPr>
                <w:color w:val="000000"/>
                <w:sz w:val="20"/>
                <w:szCs w:val="20"/>
                <w:lang w:val="en-US"/>
              </w:rPr>
              <w:t>AbC, AC, AkC, biacromion D, bideltoid D, bi-ilium D, bitrochanter D, CC, ChC, chest width, FC, GlC, KD,</w:t>
            </w:r>
          </w:p>
          <w:p w14:paraId="6C9ECE76" w14:textId="77777777" w:rsidR="00134F34" w:rsidRPr="00C15EE1" w:rsidRDefault="00134F34" w:rsidP="00607A70">
            <w:pPr>
              <w:spacing w:line="360" w:lineRule="auto"/>
              <w:jc w:val="center"/>
              <w:rPr>
                <w:color w:val="000000"/>
                <w:sz w:val="20"/>
                <w:szCs w:val="20"/>
                <w:lang w:val="en-US"/>
              </w:rPr>
            </w:pPr>
            <w:r w:rsidRPr="00C15EE1">
              <w:rPr>
                <w:color w:val="000000"/>
                <w:sz w:val="20"/>
                <w:szCs w:val="20"/>
                <w:lang w:val="en-US"/>
              </w:rPr>
              <w:t>ShC, SKF, TC, WC, WrC, WrD</w:t>
            </w:r>
          </w:p>
        </w:tc>
        <w:tc>
          <w:tcPr>
            <w:tcW w:w="1559" w:type="dxa"/>
            <w:tcBorders>
              <w:top w:val="nil"/>
              <w:bottom w:val="nil"/>
            </w:tcBorders>
            <w:vAlign w:val="center"/>
          </w:tcPr>
          <w:p w14:paraId="23637B09" w14:textId="77777777" w:rsidR="00134F34" w:rsidRPr="00C15EE1" w:rsidRDefault="00134F34" w:rsidP="00607A70">
            <w:pPr>
              <w:spacing w:line="360" w:lineRule="auto"/>
              <w:jc w:val="center"/>
              <w:rPr>
                <w:sz w:val="20"/>
                <w:lang w:val="en-GB"/>
              </w:rPr>
            </w:pPr>
            <w:r w:rsidRPr="00C15EE1">
              <w:rPr>
                <w:sz w:val="20"/>
                <w:szCs w:val="20"/>
              </w:rPr>
              <w:t>UWW</w:t>
            </w:r>
          </w:p>
        </w:tc>
        <w:tc>
          <w:tcPr>
            <w:tcW w:w="2020" w:type="dxa"/>
            <w:tcBorders>
              <w:top w:val="nil"/>
              <w:bottom w:val="nil"/>
            </w:tcBorders>
            <w:shd w:val="clear" w:color="auto" w:fill="auto"/>
            <w:noWrap/>
            <w:vAlign w:val="center"/>
          </w:tcPr>
          <w:p w14:paraId="3A73BD8B" w14:textId="77777777" w:rsidR="00134F34" w:rsidRPr="00C15EE1" w:rsidRDefault="00134F34" w:rsidP="006D6665">
            <w:pPr>
              <w:spacing w:line="360" w:lineRule="auto"/>
              <w:jc w:val="center"/>
              <w:rPr>
                <w:color w:val="000000"/>
                <w:sz w:val="20"/>
                <w:szCs w:val="20"/>
              </w:rPr>
            </w:pPr>
            <w:r w:rsidRPr="00C15EE1">
              <w:rPr>
                <w:color w:val="000000"/>
                <w:sz w:val="20"/>
                <w:szCs w:val="20"/>
              </w:rPr>
              <w:t>2</w:t>
            </w:r>
          </w:p>
        </w:tc>
        <w:tc>
          <w:tcPr>
            <w:tcW w:w="2020" w:type="dxa"/>
            <w:tcBorders>
              <w:top w:val="nil"/>
              <w:bottom w:val="nil"/>
            </w:tcBorders>
            <w:shd w:val="clear" w:color="auto" w:fill="auto"/>
            <w:noWrap/>
            <w:vAlign w:val="center"/>
          </w:tcPr>
          <w:p w14:paraId="053B5CF5" w14:textId="77777777" w:rsidR="00134F34" w:rsidRPr="00C15EE1" w:rsidRDefault="00134F34" w:rsidP="006D6665">
            <w:pPr>
              <w:spacing w:line="360" w:lineRule="auto"/>
              <w:jc w:val="center"/>
              <w:rPr>
                <w:color w:val="000000"/>
                <w:sz w:val="20"/>
                <w:szCs w:val="20"/>
              </w:rPr>
            </w:pPr>
            <w:r w:rsidRPr="00C15EE1">
              <w:rPr>
                <w:color w:val="000000"/>
                <w:sz w:val="20"/>
                <w:szCs w:val="20"/>
              </w:rPr>
              <w:t>2</w:t>
            </w:r>
          </w:p>
        </w:tc>
        <w:tc>
          <w:tcPr>
            <w:tcW w:w="2020" w:type="dxa"/>
            <w:tcBorders>
              <w:top w:val="nil"/>
              <w:bottom w:val="nil"/>
            </w:tcBorders>
            <w:shd w:val="clear" w:color="auto" w:fill="auto"/>
            <w:noWrap/>
            <w:vAlign w:val="center"/>
          </w:tcPr>
          <w:p w14:paraId="5169E637" w14:textId="77777777" w:rsidR="00134F34" w:rsidRPr="00C15EE1" w:rsidRDefault="00134F34" w:rsidP="006D6665">
            <w:pPr>
              <w:spacing w:line="360" w:lineRule="auto"/>
              <w:jc w:val="center"/>
              <w:rPr>
                <w:color w:val="000000"/>
                <w:sz w:val="20"/>
                <w:szCs w:val="20"/>
              </w:rPr>
            </w:pPr>
            <w:r w:rsidRPr="00C15EE1">
              <w:rPr>
                <w:color w:val="000000"/>
                <w:sz w:val="20"/>
                <w:szCs w:val="20"/>
              </w:rPr>
              <w:t>1</w:t>
            </w:r>
          </w:p>
        </w:tc>
        <w:tc>
          <w:tcPr>
            <w:tcW w:w="2020" w:type="dxa"/>
            <w:tcBorders>
              <w:top w:val="nil"/>
              <w:bottom w:val="nil"/>
            </w:tcBorders>
            <w:shd w:val="clear" w:color="auto" w:fill="auto"/>
            <w:noWrap/>
            <w:vAlign w:val="center"/>
          </w:tcPr>
          <w:p w14:paraId="66B1A332" w14:textId="77777777" w:rsidR="00134F34" w:rsidRPr="00C15EE1" w:rsidRDefault="00134F34" w:rsidP="006D6665">
            <w:pPr>
              <w:spacing w:line="360" w:lineRule="auto"/>
              <w:jc w:val="center"/>
              <w:rPr>
                <w:color w:val="000000"/>
                <w:sz w:val="20"/>
                <w:szCs w:val="20"/>
              </w:rPr>
            </w:pPr>
            <w:r w:rsidRPr="00C15EE1">
              <w:rPr>
                <w:color w:val="000000"/>
                <w:sz w:val="20"/>
                <w:szCs w:val="20"/>
              </w:rPr>
              <w:t>5</w:t>
            </w:r>
          </w:p>
        </w:tc>
      </w:tr>
      <w:tr w:rsidR="00134F34" w:rsidRPr="00C15EE1" w14:paraId="25CA0794" w14:textId="77777777" w:rsidTr="00D40F89">
        <w:trPr>
          <w:trHeight w:val="347"/>
        </w:trPr>
        <w:tc>
          <w:tcPr>
            <w:tcW w:w="2694" w:type="dxa"/>
            <w:tcBorders>
              <w:top w:val="nil"/>
              <w:bottom w:val="nil"/>
            </w:tcBorders>
            <w:shd w:val="clear" w:color="auto" w:fill="auto"/>
            <w:noWrap/>
          </w:tcPr>
          <w:p w14:paraId="5CC94E95" w14:textId="6F4CD812" w:rsidR="00134F34" w:rsidRPr="00C15EE1" w:rsidRDefault="00134F34" w:rsidP="001F34ED">
            <w:pPr>
              <w:widowControl w:val="0"/>
              <w:adjustRightInd w:val="0"/>
              <w:spacing w:line="360" w:lineRule="auto"/>
              <w:textAlignment w:val="baseline"/>
              <w:rPr>
                <w:sz w:val="20"/>
                <w:szCs w:val="20"/>
              </w:rPr>
            </w:pPr>
            <w:r w:rsidRPr="00C15EE1">
              <w:rPr>
                <w:sz w:val="20"/>
                <w:szCs w:val="20"/>
                <w:lang w:val="en-US"/>
              </w:rPr>
              <w:t>Pongchaiyakul et al. 2005</w:t>
            </w:r>
            <w:r w:rsidRPr="00C15EE1">
              <w:rPr>
                <w:sz w:val="20"/>
                <w:szCs w:val="20"/>
                <w:lang w:val="en-US"/>
              </w:rPr>
              <w:fldChar w:fldCharType="begin">
                <w:fldData xml:space="preserve">PEVuZE5vdGU+PENpdGU+PEF1dGhvcj5Qb25nY2hhaXlha3VsPC9BdXRob3I+PFllYXI+MjAwNTwv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</w:fldData>
              </w:fldChar>
            </w:r>
            <w:r w:rsidR="001F34ED" w:rsidRPr="00C15EE1">
              <w:rPr>
                <w:sz w:val="20"/>
                <w:szCs w:val="20"/>
                <w:lang w:val="en-US"/>
              </w:rPr>
              <w:instrText xml:space="preserve"> ADDIN EN.CITE </w:instrText>
            </w:r>
            <w:r w:rsidR="001F34ED" w:rsidRPr="00C15EE1">
              <w:rPr>
                <w:sz w:val="20"/>
                <w:szCs w:val="20"/>
                <w:lang w:val="en-US"/>
              </w:rPr>
              <w:fldChar w:fldCharType="begin">
                <w:fldData xml:space="preserve">PEVuZE5vdGU+PENpdGU+PEF1dGhvcj5Qb25nY2hhaXlha3VsPC9BdXRob3I+PFllYXI+MjAwNTwv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</w:fldData>
              </w:fldChar>
            </w:r>
            <w:r w:rsidR="001F34ED" w:rsidRPr="00C15EE1">
              <w:rPr>
                <w:sz w:val="20"/>
                <w:szCs w:val="20"/>
                <w:lang w:val="en-US"/>
              </w:rPr>
              <w:instrText xml:space="preserve"> ADDIN EN.CITE.DATA </w:instrText>
            </w:r>
            <w:r w:rsidR="001F34ED" w:rsidRPr="00C15EE1">
              <w:rPr>
                <w:sz w:val="20"/>
                <w:szCs w:val="20"/>
                <w:lang w:val="en-US"/>
              </w:rPr>
            </w:r>
            <w:r w:rsidR="001F34ED" w:rsidRPr="00C15EE1">
              <w:rPr>
                <w:sz w:val="20"/>
                <w:szCs w:val="20"/>
                <w:lang w:val="en-US"/>
              </w:rPr>
              <w:fldChar w:fldCharType="end"/>
            </w:r>
            <w:r w:rsidRPr="00C15EE1">
              <w:rPr>
                <w:sz w:val="20"/>
                <w:szCs w:val="20"/>
                <w:lang w:val="en-US"/>
              </w:rPr>
            </w:r>
            <w:r w:rsidRPr="00C15EE1">
              <w:rPr>
                <w:sz w:val="20"/>
                <w:szCs w:val="20"/>
                <w:lang w:val="en-US"/>
              </w:rPr>
              <w:fldChar w:fldCharType="separate"/>
            </w:r>
            <w:r w:rsidR="001F34ED" w:rsidRPr="00C15EE1">
              <w:rPr>
                <w:noProof/>
                <w:sz w:val="20"/>
                <w:szCs w:val="20"/>
                <w:vertAlign w:val="superscript"/>
                <w:lang w:val="en-US"/>
              </w:rPr>
              <w:t>42</w:t>
            </w:r>
            <w:r w:rsidRPr="00C15EE1">
              <w:rPr>
                <w:sz w:val="20"/>
                <w:szCs w:val="20"/>
                <w:lang w:val="en-US"/>
              </w:rPr>
              <w:fldChar w:fldCharType="end"/>
            </w:r>
          </w:p>
        </w:tc>
        <w:tc>
          <w:tcPr>
            <w:tcW w:w="2551" w:type="dxa"/>
            <w:tcBorders>
              <w:top w:val="nil"/>
              <w:bottom w:val="nil"/>
            </w:tcBorders>
            <w:shd w:val="clear" w:color="auto" w:fill="auto"/>
            <w:noWrap/>
            <w:vAlign w:val="center"/>
          </w:tcPr>
          <w:p w14:paraId="31D8919B" w14:textId="77777777" w:rsidR="00134F34" w:rsidRPr="00C15EE1" w:rsidRDefault="00134F34" w:rsidP="006D6665">
            <w:pPr>
              <w:spacing w:line="360" w:lineRule="auto"/>
              <w:jc w:val="center"/>
              <w:rPr>
                <w:color w:val="000000"/>
                <w:sz w:val="20"/>
                <w:szCs w:val="20"/>
                <w:lang w:val="en-US"/>
              </w:rPr>
            </w:pPr>
            <w:r w:rsidRPr="00C15EE1">
              <w:rPr>
                <w:color w:val="000000"/>
                <w:sz w:val="20"/>
                <w:szCs w:val="20"/>
                <w:lang w:val="en-US"/>
              </w:rPr>
              <w:t>BMI, HC, SKF, WC</w:t>
            </w:r>
          </w:p>
        </w:tc>
        <w:tc>
          <w:tcPr>
            <w:tcW w:w="1559" w:type="dxa"/>
            <w:tcBorders>
              <w:top w:val="nil"/>
              <w:bottom w:val="nil"/>
            </w:tcBorders>
          </w:tcPr>
          <w:p w14:paraId="5C56BB3A" w14:textId="77777777" w:rsidR="00134F34" w:rsidRPr="00C15EE1" w:rsidRDefault="00134F34" w:rsidP="006D6665">
            <w:pPr>
              <w:spacing w:line="360" w:lineRule="auto"/>
              <w:jc w:val="center"/>
              <w:rPr>
                <w:sz w:val="20"/>
                <w:lang w:val="en-GB"/>
              </w:rPr>
            </w:pPr>
            <w:r w:rsidRPr="00C15EE1">
              <w:rPr>
                <w:sz w:val="20"/>
                <w:szCs w:val="20"/>
                <w:lang w:val="en-US"/>
              </w:rPr>
              <w:t>DXA</w:t>
            </w:r>
          </w:p>
        </w:tc>
        <w:tc>
          <w:tcPr>
            <w:tcW w:w="2020" w:type="dxa"/>
            <w:tcBorders>
              <w:top w:val="nil"/>
              <w:bottom w:val="nil"/>
            </w:tcBorders>
            <w:shd w:val="clear" w:color="auto" w:fill="auto"/>
            <w:noWrap/>
            <w:vAlign w:val="center"/>
          </w:tcPr>
          <w:p w14:paraId="06598AB2" w14:textId="77777777" w:rsidR="00134F34" w:rsidRPr="00C15EE1" w:rsidRDefault="00134F34" w:rsidP="006D6665">
            <w:pPr>
              <w:spacing w:line="360" w:lineRule="auto"/>
              <w:jc w:val="center"/>
              <w:rPr>
                <w:color w:val="000000"/>
                <w:sz w:val="20"/>
                <w:szCs w:val="20"/>
              </w:rPr>
            </w:pPr>
            <w:r w:rsidRPr="00C15EE1">
              <w:rPr>
                <w:color w:val="000000"/>
                <w:sz w:val="20"/>
                <w:szCs w:val="20"/>
                <w:lang w:val="en-US"/>
              </w:rPr>
              <w:t>2</w:t>
            </w:r>
          </w:p>
        </w:tc>
        <w:tc>
          <w:tcPr>
            <w:tcW w:w="2020" w:type="dxa"/>
            <w:tcBorders>
              <w:top w:val="nil"/>
              <w:bottom w:val="nil"/>
            </w:tcBorders>
            <w:shd w:val="clear" w:color="auto" w:fill="auto"/>
            <w:noWrap/>
            <w:vAlign w:val="center"/>
          </w:tcPr>
          <w:p w14:paraId="342A9459" w14:textId="77777777" w:rsidR="00134F34" w:rsidRPr="00C15EE1" w:rsidRDefault="00134F34" w:rsidP="006D6665">
            <w:pPr>
              <w:spacing w:line="360" w:lineRule="auto"/>
              <w:jc w:val="center"/>
              <w:rPr>
                <w:color w:val="000000"/>
                <w:sz w:val="20"/>
                <w:szCs w:val="20"/>
              </w:rPr>
            </w:pPr>
            <w:r w:rsidRPr="00C15EE1">
              <w:rPr>
                <w:color w:val="000000"/>
                <w:sz w:val="20"/>
                <w:szCs w:val="20"/>
                <w:lang w:val="en-US"/>
              </w:rPr>
              <w:t>1</w:t>
            </w:r>
          </w:p>
        </w:tc>
        <w:tc>
          <w:tcPr>
            <w:tcW w:w="2020" w:type="dxa"/>
            <w:tcBorders>
              <w:top w:val="nil"/>
              <w:bottom w:val="nil"/>
            </w:tcBorders>
            <w:shd w:val="clear" w:color="auto" w:fill="auto"/>
            <w:noWrap/>
            <w:vAlign w:val="center"/>
          </w:tcPr>
          <w:p w14:paraId="6089F152" w14:textId="77777777" w:rsidR="00134F34" w:rsidRPr="00C15EE1" w:rsidRDefault="00134F34" w:rsidP="006D6665">
            <w:pPr>
              <w:spacing w:line="360" w:lineRule="auto"/>
              <w:jc w:val="center"/>
              <w:rPr>
                <w:color w:val="000000"/>
                <w:sz w:val="20"/>
                <w:szCs w:val="20"/>
              </w:rPr>
            </w:pPr>
            <w:r w:rsidRPr="00C15EE1">
              <w:rPr>
                <w:color w:val="000000"/>
                <w:sz w:val="20"/>
                <w:szCs w:val="20"/>
                <w:lang w:val="en-US"/>
              </w:rPr>
              <w:t>2</w:t>
            </w:r>
          </w:p>
        </w:tc>
        <w:tc>
          <w:tcPr>
            <w:tcW w:w="2020" w:type="dxa"/>
            <w:tcBorders>
              <w:top w:val="nil"/>
              <w:bottom w:val="nil"/>
            </w:tcBorders>
            <w:shd w:val="clear" w:color="auto" w:fill="auto"/>
            <w:noWrap/>
            <w:vAlign w:val="center"/>
          </w:tcPr>
          <w:p w14:paraId="26FBD293" w14:textId="77777777" w:rsidR="00134F34" w:rsidRPr="00C15EE1" w:rsidRDefault="00134F34" w:rsidP="006D6665">
            <w:pPr>
              <w:spacing w:line="360" w:lineRule="auto"/>
              <w:jc w:val="center"/>
              <w:rPr>
                <w:color w:val="000000"/>
                <w:sz w:val="20"/>
                <w:szCs w:val="20"/>
              </w:rPr>
            </w:pPr>
            <w:r w:rsidRPr="00C15EE1">
              <w:rPr>
                <w:color w:val="000000"/>
                <w:sz w:val="20"/>
                <w:szCs w:val="20"/>
                <w:lang w:val="en-US"/>
              </w:rPr>
              <w:t>5</w:t>
            </w:r>
          </w:p>
        </w:tc>
      </w:tr>
      <w:tr w:rsidR="00134F34" w:rsidRPr="00C15EE1" w14:paraId="07CB4EDB" w14:textId="77777777" w:rsidTr="00D40F89">
        <w:trPr>
          <w:trHeight w:val="347"/>
        </w:trPr>
        <w:tc>
          <w:tcPr>
            <w:tcW w:w="2694" w:type="dxa"/>
            <w:tcBorders>
              <w:top w:val="nil"/>
              <w:bottom w:val="nil"/>
            </w:tcBorders>
            <w:shd w:val="clear" w:color="auto" w:fill="auto"/>
            <w:noWrap/>
          </w:tcPr>
          <w:p w14:paraId="529178C1" w14:textId="70F7FA1C" w:rsidR="00134F34" w:rsidRPr="00C15EE1" w:rsidRDefault="00134F34" w:rsidP="001F34ED">
            <w:pPr>
              <w:widowControl w:val="0"/>
              <w:adjustRightInd w:val="0"/>
              <w:spacing w:line="360" w:lineRule="auto"/>
              <w:textAlignment w:val="baseline"/>
              <w:rPr>
                <w:sz w:val="20"/>
                <w:szCs w:val="20"/>
                <w:lang w:val="en-US"/>
              </w:rPr>
            </w:pPr>
            <w:r w:rsidRPr="00C15EE1">
              <w:rPr>
                <w:sz w:val="20"/>
                <w:szCs w:val="20"/>
                <w:lang w:val="en-US"/>
              </w:rPr>
              <w:t>Simoes et al. 2016</w:t>
            </w:r>
            <w:r w:rsidRPr="00C15EE1">
              <w:rPr>
                <w:sz w:val="20"/>
                <w:szCs w:val="20"/>
                <w:lang w:val="en-US"/>
              </w:rPr>
              <w:fldChar w:fldCharType="begin">
                <w:fldData xml:space="preserve">PEVuZE5vdGU+PENpdGU+PEF1dGhvcj5TaW1vZXM8L0F1dGhvcj48WWVhcj4yMDE2PC9ZZWFyPjxS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==
</w:fldData>
              </w:fldChar>
            </w:r>
            <w:r w:rsidR="001F34ED" w:rsidRPr="00C15EE1">
              <w:rPr>
                <w:sz w:val="20"/>
                <w:szCs w:val="20"/>
                <w:lang w:val="en-US"/>
              </w:rPr>
              <w:instrText xml:space="preserve"> ADDIN EN.CITE </w:instrText>
            </w:r>
            <w:r w:rsidR="001F34ED" w:rsidRPr="00C15EE1">
              <w:rPr>
                <w:sz w:val="20"/>
                <w:szCs w:val="20"/>
                <w:lang w:val="en-US"/>
              </w:rPr>
              <w:fldChar w:fldCharType="begin">
                <w:fldData xml:space="preserve">PEVuZE5vdGU+PENpdGU+PEF1dGhvcj5TaW1vZXM8L0F1dGhvcj48WWVhcj4yMDE2PC9ZZWFyPjxS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==
</w:fldData>
              </w:fldChar>
            </w:r>
            <w:r w:rsidR="001F34ED" w:rsidRPr="00C15EE1">
              <w:rPr>
                <w:sz w:val="20"/>
                <w:szCs w:val="20"/>
                <w:lang w:val="en-US"/>
              </w:rPr>
              <w:instrText xml:space="preserve"> ADDIN EN.CITE.DATA </w:instrText>
            </w:r>
            <w:r w:rsidR="001F34ED" w:rsidRPr="00C15EE1">
              <w:rPr>
                <w:sz w:val="20"/>
                <w:szCs w:val="20"/>
                <w:lang w:val="en-US"/>
              </w:rPr>
            </w:r>
            <w:r w:rsidR="001F34ED" w:rsidRPr="00C15EE1">
              <w:rPr>
                <w:sz w:val="20"/>
                <w:szCs w:val="20"/>
                <w:lang w:val="en-US"/>
              </w:rPr>
              <w:fldChar w:fldCharType="end"/>
            </w:r>
            <w:r w:rsidRPr="00C15EE1">
              <w:rPr>
                <w:sz w:val="20"/>
                <w:szCs w:val="20"/>
                <w:lang w:val="en-US"/>
              </w:rPr>
            </w:r>
            <w:r w:rsidRPr="00C15EE1">
              <w:rPr>
                <w:sz w:val="20"/>
                <w:szCs w:val="20"/>
                <w:lang w:val="en-US"/>
              </w:rPr>
              <w:fldChar w:fldCharType="separate"/>
            </w:r>
            <w:r w:rsidR="001F34ED" w:rsidRPr="00C15EE1">
              <w:rPr>
                <w:noProof/>
                <w:sz w:val="20"/>
                <w:szCs w:val="20"/>
                <w:vertAlign w:val="superscript"/>
                <w:lang w:val="en-US"/>
              </w:rPr>
              <w:t>43</w:t>
            </w:r>
            <w:r w:rsidRPr="00C15EE1">
              <w:rPr>
                <w:sz w:val="20"/>
                <w:szCs w:val="20"/>
                <w:lang w:val="en-US"/>
              </w:rPr>
              <w:fldChar w:fldCharType="end"/>
            </w:r>
          </w:p>
        </w:tc>
        <w:tc>
          <w:tcPr>
            <w:tcW w:w="2551" w:type="dxa"/>
            <w:tcBorders>
              <w:top w:val="nil"/>
              <w:bottom w:val="nil"/>
            </w:tcBorders>
            <w:shd w:val="clear" w:color="auto" w:fill="auto"/>
            <w:noWrap/>
            <w:vAlign w:val="center"/>
          </w:tcPr>
          <w:p w14:paraId="31D26299" w14:textId="0EAAFB6B" w:rsidR="00134F34" w:rsidRPr="00C15EE1" w:rsidRDefault="00134F34" w:rsidP="002F7F44">
            <w:pPr>
              <w:spacing w:line="360" w:lineRule="auto"/>
              <w:jc w:val="center"/>
              <w:rPr>
                <w:color w:val="000000"/>
                <w:sz w:val="20"/>
                <w:szCs w:val="20"/>
                <w:lang w:val="en-US"/>
              </w:rPr>
            </w:pPr>
            <w:r w:rsidRPr="00C15EE1">
              <w:rPr>
                <w:sz w:val="20"/>
                <w:szCs w:val="20"/>
                <w:lang w:val="en-US"/>
              </w:rPr>
              <w:t xml:space="preserve">AC, HC, </w:t>
            </w:r>
            <w:r w:rsidRPr="00C15EE1">
              <w:rPr>
                <w:color w:val="000000"/>
                <w:sz w:val="20"/>
                <w:szCs w:val="20"/>
                <w:lang w:val="en-US"/>
              </w:rPr>
              <w:t>SKF</w:t>
            </w:r>
            <w:r w:rsidRPr="00C15EE1">
              <w:rPr>
                <w:sz w:val="20"/>
                <w:szCs w:val="20"/>
                <w:lang w:val="en-US"/>
              </w:rPr>
              <w:t>, TC, WC</w:t>
            </w:r>
          </w:p>
        </w:tc>
        <w:tc>
          <w:tcPr>
            <w:tcW w:w="1559" w:type="dxa"/>
            <w:tcBorders>
              <w:top w:val="nil"/>
              <w:bottom w:val="nil"/>
            </w:tcBorders>
          </w:tcPr>
          <w:p w14:paraId="6F1D634B" w14:textId="77777777" w:rsidR="00134F34" w:rsidRPr="00C15EE1" w:rsidRDefault="00134F34" w:rsidP="002F7F44">
            <w:pPr>
              <w:spacing w:line="360" w:lineRule="auto"/>
              <w:jc w:val="center"/>
              <w:rPr>
                <w:sz w:val="20"/>
                <w:szCs w:val="20"/>
                <w:lang w:val="en-US"/>
              </w:rPr>
            </w:pPr>
            <w:r w:rsidRPr="00C15EE1">
              <w:rPr>
                <w:sz w:val="20"/>
                <w:szCs w:val="20"/>
              </w:rPr>
              <w:t>DXA</w:t>
            </w:r>
          </w:p>
        </w:tc>
        <w:tc>
          <w:tcPr>
            <w:tcW w:w="2020" w:type="dxa"/>
            <w:tcBorders>
              <w:top w:val="nil"/>
              <w:bottom w:val="nil"/>
            </w:tcBorders>
            <w:shd w:val="clear" w:color="auto" w:fill="auto"/>
            <w:noWrap/>
            <w:vAlign w:val="center"/>
          </w:tcPr>
          <w:p w14:paraId="55771AAC" w14:textId="77777777" w:rsidR="00134F34" w:rsidRPr="00C15EE1" w:rsidRDefault="00134F34" w:rsidP="002F7F44">
            <w:pPr>
              <w:spacing w:line="360" w:lineRule="auto"/>
              <w:jc w:val="center"/>
              <w:rPr>
                <w:color w:val="000000"/>
                <w:sz w:val="20"/>
                <w:szCs w:val="20"/>
                <w:lang w:val="en-US"/>
              </w:rPr>
            </w:pPr>
            <w:r w:rsidRPr="00C15EE1">
              <w:rPr>
                <w:color w:val="000000"/>
                <w:sz w:val="20"/>
                <w:szCs w:val="20"/>
                <w:lang w:val="en-US"/>
              </w:rPr>
              <w:t>2</w:t>
            </w:r>
          </w:p>
        </w:tc>
        <w:tc>
          <w:tcPr>
            <w:tcW w:w="2020" w:type="dxa"/>
            <w:tcBorders>
              <w:top w:val="nil"/>
              <w:bottom w:val="nil"/>
            </w:tcBorders>
            <w:shd w:val="clear" w:color="auto" w:fill="auto"/>
            <w:noWrap/>
            <w:vAlign w:val="center"/>
          </w:tcPr>
          <w:p w14:paraId="55471E03" w14:textId="77777777" w:rsidR="00134F34" w:rsidRPr="00C15EE1" w:rsidRDefault="00134F34" w:rsidP="002F7F44">
            <w:pPr>
              <w:spacing w:line="360" w:lineRule="auto"/>
              <w:jc w:val="center"/>
              <w:rPr>
                <w:color w:val="000000"/>
                <w:sz w:val="20"/>
                <w:szCs w:val="20"/>
                <w:lang w:val="en-US"/>
              </w:rPr>
            </w:pPr>
            <w:r w:rsidRPr="00C15EE1">
              <w:rPr>
                <w:color w:val="000000"/>
                <w:sz w:val="20"/>
                <w:szCs w:val="20"/>
                <w:lang w:val="en-US"/>
              </w:rPr>
              <w:t>1</w:t>
            </w:r>
          </w:p>
        </w:tc>
        <w:tc>
          <w:tcPr>
            <w:tcW w:w="2020" w:type="dxa"/>
            <w:tcBorders>
              <w:top w:val="nil"/>
              <w:bottom w:val="nil"/>
            </w:tcBorders>
            <w:shd w:val="clear" w:color="auto" w:fill="auto"/>
            <w:noWrap/>
            <w:vAlign w:val="center"/>
          </w:tcPr>
          <w:p w14:paraId="245737A7" w14:textId="77777777" w:rsidR="00134F34" w:rsidRPr="00C15EE1" w:rsidRDefault="00134F34" w:rsidP="002F7F44">
            <w:pPr>
              <w:spacing w:line="360" w:lineRule="auto"/>
              <w:jc w:val="center"/>
              <w:rPr>
                <w:color w:val="000000"/>
                <w:sz w:val="20"/>
                <w:szCs w:val="20"/>
                <w:lang w:val="en-US"/>
              </w:rPr>
            </w:pPr>
            <w:r w:rsidRPr="00C15EE1">
              <w:rPr>
                <w:color w:val="000000"/>
                <w:sz w:val="20"/>
                <w:szCs w:val="20"/>
                <w:lang w:val="en-US"/>
              </w:rPr>
              <w:t>2</w:t>
            </w:r>
          </w:p>
        </w:tc>
        <w:tc>
          <w:tcPr>
            <w:tcW w:w="2020" w:type="dxa"/>
            <w:tcBorders>
              <w:top w:val="nil"/>
              <w:bottom w:val="nil"/>
            </w:tcBorders>
            <w:shd w:val="clear" w:color="auto" w:fill="auto"/>
            <w:noWrap/>
            <w:vAlign w:val="center"/>
          </w:tcPr>
          <w:p w14:paraId="40FEBDFC" w14:textId="77777777" w:rsidR="00134F34" w:rsidRPr="00C15EE1" w:rsidRDefault="00134F34" w:rsidP="002F7F44">
            <w:pPr>
              <w:spacing w:line="360" w:lineRule="auto"/>
              <w:jc w:val="center"/>
              <w:rPr>
                <w:color w:val="000000"/>
                <w:sz w:val="20"/>
                <w:szCs w:val="20"/>
                <w:lang w:val="en-US"/>
              </w:rPr>
            </w:pPr>
            <w:r w:rsidRPr="00C15EE1">
              <w:rPr>
                <w:color w:val="000000"/>
                <w:sz w:val="20"/>
                <w:szCs w:val="20"/>
                <w:lang w:val="en-US"/>
              </w:rPr>
              <w:t>5</w:t>
            </w:r>
          </w:p>
        </w:tc>
      </w:tr>
      <w:tr w:rsidR="00134F34" w:rsidRPr="00C15EE1" w14:paraId="7CF869BA" w14:textId="77777777" w:rsidTr="00D40F89">
        <w:trPr>
          <w:trHeight w:val="347"/>
        </w:trPr>
        <w:tc>
          <w:tcPr>
            <w:tcW w:w="2694" w:type="dxa"/>
            <w:tcBorders>
              <w:top w:val="nil"/>
              <w:bottom w:val="nil"/>
            </w:tcBorders>
            <w:shd w:val="clear" w:color="auto" w:fill="auto"/>
            <w:noWrap/>
          </w:tcPr>
          <w:p w14:paraId="1D9CE706" w14:textId="55A947CB" w:rsidR="00134F34" w:rsidRPr="00C15EE1" w:rsidRDefault="00134F34" w:rsidP="001F34ED">
            <w:pPr>
              <w:widowControl w:val="0"/>
              <w:adjustRightInd w:val="0"/>
              <w:spacing w:line="360" w:lineRule="auto"/>
              <w:textAlignment w:val="baseline"/>
              <w:rPr>
                <w:sz w:val="20"/>
                <w:szCs w:val="20"/>
                <w:lang w:val="en-US"/>
              </w:rPr>
            </w:pPr>
            <w:r w:rsidRPr="00C15EE1">
              <w:rPr>
                <w:sz w:val="20"/>
                <w:szCs w:val="20"/>
                <w:lang w:val="en-US"/>
              </w:rPr>
              <w:t>Smith &amp; Boyce 1977</w:t>
            </w:r>
            <w:r w:rsidRPr="00C15EE1">
              <w:rPr>
                <w:sz w:val="20"/>
                <w:szCs w:val="20"/>
                <w:lang w:val="en-US"/>
              </w:rPr>
              <w:fldChar w:fldCharType="begin"/>
            </w:r>
            <w:r w:rsidR="001F34ED" w:rsidRPr="00C15EE1">
              <w:rPr>
                <w:sz w:val="20"/>
                <w:szCs w:val="20"/>
                <w:lang w:val="en-US"/>
              </w:rPr>
              <w:instrText xml:space="preserve"> ADDIN EN.CITE &lt;EndNote&gt;&lt;Cite&gt;&lt;Author&gt;Smith&lt;/Author&gt;&lt;Year&gt;1977&lt;/Year&gt;&lt;RecNum&gt;18482&lt;/RecNum&gt;&lt;DisplayText&gt;&lt;style face="superscript"&gt;44&lt;/style&gt;&lt;/DisplayText&gt;&lt;record&gt;&lt;rec-number&gt;18482&lt;/rec-number&gt;&lt;foreign-keys&gt;&lt;key app="EN" db-id="zsrrfat96v0s95et0p95wpf0rdwvf9w2d9pt" timestamp="1634207417"&gt;18482&lt;/key&gt;&lt;/foreign-keys&gt;&lt;ref-type name="Journal Article"&gt;17&lt;/ref-type&gt;&lt;contributors&gt;&lt;authors&gt;&lt;author&gt;Smith, Douglas P&lt;/author&gt;&lt;author&gt;Boyce, Robert W&lt;/author&gt;&lt;/authors&gt;&lt;/contributors&gt;&lt;titles&gt;&lt;title&gt;Prediction of body density and lean body weight in females 25 to 37 years old&lt;/title&gt;&lt;secondary-title&gt;The American Journal of Clinical Nutrition&lt;/secondary-title&gt;&lt;/titles&gt;&lt;periodical&gt;&lt;full-title&gt;The American journal of clinical nutrition&lt;/full-title&gt;&lt;/periodical&gt;&lt;pages&gt;560-564&lt;/pages&gt;&lt;volume&gt;30&lt;/volume&gt;&lt;number&gt;4&lt;/number&gt;&lt;dates&gt;&lt;year&gt;1977&lt;/year&gt;&lt;/dates&gt;&lt;isbn&gt;0002-9165&lt;/isbn&gt;&lt;urls&gt;&lt;/urls&gt;&lt;/record&gt;&lt;/Cite&gt;&lt;/EndNote&gt;</w:instrText>
            </w:r>
            <w:r w:rsidRPr="00C15EE1">
              <w:rPr>
                <w:sz w:val="20"/>
                <w:szCs w:val="20"/>
                <w:lang w:val="en-US"/>
              </w:rPr>
              <w:fldChar w:fldCharType="separate"/>
            </w:r>
            <w:r w:rsidR="001F34ED" w:rsidRPr="00C15EE1">
              <w:rPr>
                <w:noProof/>
                <w:sz w:val="20"/>
                <w:szCs w:val="20"/>
                <w:vertAlign w:val="superscript"/>
                <w:lang w:val="en-US"/>
              </w:rPr>
              <w:t>44</w:t>
            </w:r>
            <w:r w:rsidRPr="00C15EE1">
              <w:rPr>
                <w:sz w:val="20"/>
                <w:szCs w:val="20"/>
                <w:lang w:val="en-US"/>
              </w:rPr>
              <w:fldChar w:fldCharType="end"/>
            </w:r>
          </w:p>
        </w:tc>
        <w:tc>
          <w:tcPr>
            <w:tcW w:w="2551" w:type="dxa"/>
            <w:tcBorders>
              <w:top w:val="nil"/>
              <w:bottom w:val="nil"/>
            </w:tcBorders>
            <w:shd w:val="clear" w:color="auto" w:fill="auto"/>
            <w:noWrap/>
            <w:vAlign w:val="center"/>
          </w:tcPr>
          <w:p w14:paraId="2757A540" w14:textId="507BE3DA" w:rsidR="00134F34" w:rsidRPr="00C15EE1" w:rsidRDefault="00134F34" w:rsidP="00D3666C">
            <w:pPr>
              <w:spacing w:line="360" w:lineRule="auto"/>
              <w:jc w:val="center"/>
              <w:rPr>
                <w:sz w:val="20"/>
                <w:szCs w:val="20"/>
                <w:lang w:val="en-US"/>
              </w:rPr>
            </w:pPr>
            <w:r w:rsidRPr="00C15EE1">
              <w:rPr>
                <w:color w:val="000000"/>
                <w:sz w:val="20"/>
                <w:szCs w:val="20"/>
                <w:lang w:val="en-US"/>
              </w:rPr>
              <w:t>AC, AbC, AkC, Biacromial D, Bi-iliac D, Bi-trochanteric D, CC, ChC, ChD, FC, HC,  KD, ShC, SKF, TC, WrD</w:t>
            </w:r>
          </w:p>
        </w:tc>
        <w:tc>
          <w:tcPr>
            <w:tcW w:w="1559" w:type="dxa"/>
            <w:tcBorders>
              <w:top w:val="nil"/>
              <w:bottom w:val="nil"/>
            </w:tcBorders>
          </w:tcPr>
          <w:p w14:paraId="686B5A72" w14:textId="77777777" w:rsidR="00134F34" w:rsidRPr="00C15EE1" w:rsidRDefault="00134F34" w:rsidP="00D3666C">
            <w:pPr>
              <w:spacing w:line="360" w:lineRule="auto"/>
              <w:jc w:val="center"/>
              <w:rPr>
                <w:sz w:val="20"/>
                <w:szCs w:val="20"/>
              </w:rPr>
            </w:pPr>
            <w:r w:rsidRPr="00C15EE1">
              <w:rPr>
                <w:sz w:val="20"/>
                <w:szCs w:val="20"/>
                <w:lang w:val="en-US"/>
              </w:rPr>
              <w:t>UWW</w:t>
            </w:r>
          </w:p>
        </w:tc>
        <w:tc>
          <w:tcPr>
            <w:tcW w:w="2020" w:type="dxa"/>
            <w:tcBorders>
              <w:top w:val="nil"/>
              <w:bottom w:val="nil"/>
            </w:tcBorders>
            <w:shd w:val="clear" w:color="auto" w:fill="auto"/>
            <w:noWrap/>
            <w:vAlign w:val="center"/>
          </w:tcPr>
          <w:p w14:paraId="7979AB37" w14:textId="77777777" w:rsidR="00134F34" w:rsidRPr="00C15EE1" w:rsidRDefault="00134F34" w:rsidP="00D3666C">
            <w:pPr>
              <w:spacing w:line="360" w:lineRule="auto"/>
              <w:jc w:val="center"/>
              <w:rPr>
                <w:color w:val="000000"/>
                <w:sz w:val="20"/>
                <w:szCs w:val="20"/>
                <w:lang w:val="en-US"/>
              </w:rPr>
            </w:pPr>
            <w:r w:rsidRPr="00C15EE1">
              <w:rPr>
                <w:color w:val="000000"/>
                <w:sz w:val="20"/>
                <w:szCs w:val="20"/>
                <w:lang w:val="en-US"/>
              </w:rPr>
              <w:t>2</w:t>
            </w:r>
          </w:p>
        </w:tc>
        <w:tc>
          <w:tcPr>
            <w:tcW w:w="2020" w:type="dxa"/>
            <w:tcBorders>
              <w:top w:val="nil"/>
              <w:bottom w:val="nil"/>
            </w:tcBorders>
            <w:shd w:val="clear" w:color="auto" w:fill="auto"/>
            <w:noWrap/>
            <w:vAlign w:val="center"/>
          </w:tcPr>
          <w:p w14:paraId="4BAA5B16" w14:textId="77777777" w:rsidR="00134F34" w:rsidRPr="00C15EE1" w:rsidRDefault="00134F34" w:rsidP="00D3666C">
            <w:pPr>
              <w:spacing w:line="360" w:lineRule="auto"/>
              <w:jc w:val="center"/>
              <w:rPr>
                <w:color w:val="000000"/>
                <w:sz w:val="20"/>
                <w:szCs w:val="20"/>
                <w:lang w:val="en-US"/>
              </w:rPr>
            </w:pPr>
            <w:r w:rsidRPr="00C15EE1">
              <w:rPr>
                <w:color w:val="000000"/>
                <w:sz w:val="20"/>
                <w:szCs w:val="20"/>
                <w:lang w:val="en-US"/>
              </w:rPr>
              <w:t>2</w:t>
            </w:r>
          </w:p>
        </w:tc>
        <w:tc>
          <w:tcPr>
            <w:tcW w:w="2020" w:type="dxa"/>
            <w:tcBorders>
              <w:top w:val="nil"/>
              <w:bottom w:val="nil"/>
            </w:tcBorders>
            <w:shd w:val="clear" w:color="auto" w:fill="auto"/>
            <w:noWrap/>
            <w:vAlign w:val="center"/>
          </w:tcPr>
          <w:p w14:paraId="61752971" w14:textId="77777777" w:rsidR="00134F34" w:rsidRPr="00C15EE1" w:rsidRDefault="00134F34" w:rsidP="00D3666C">
            <w:pPr>
              <w:spacing w:line="360" w:lineRule="auto"/>
              <w:jc w:val="center"/>
              <w:rPr>
                <w:color w:val="000000"/>
                <w:sz w:val="20"/>
                <w:szCs w:val="20"/>
                <w:lang w:val="en-US"/>
              </w:rPr>
            </w:pPr>
            <w:r w:rsidRPr="00C15EE1">
              <w:rPr>
                <w:color w:val="000000"/>
                <w:sz w:val="20"/>
                <w:szCs w:val="20"/>
                <w:lang w:val="en-US"/>
              </w:rPr>
              <w:t>1</w:t>
            </w:r>
          </w:p>
        </w:tc>
        <w:tc>
          <w:tcPr>
            <w:tcW w:w="2020" w:type="dxa"/>
            <w:tcBorders>
              <w:top w:val="nil"/>
              <w:bottom w:val="nil"/>
            </w:tcBorders>
            <w:shd w:val="clear" w:color="auto" w:fill="auto"/>
            <w:noWrap/>
            <w:vAlign w:val="center"/>
          </w:tcPr>
          <w:p w14:paraId="66C3B4B5" w14:textId="77777777" w:rsidR="00134F34" w:rsidRPr="00C15EE1" w:rsidRDefault="00134F34" w:rsidP="00D3666C">
            <w:pPr>
              <w:spacing w:line="360" w:lineRule="auto"/>
              <w:jc w:val="center"/>
              <w:rPr>
                <w:color w:val="000000"/>
                <w:sz w:val="20"/>
                <w:szCs w:val="20"/>
                <w:lang w:val="en-US"/>
              </w:rPr>
            </w:pPr>
            <w:r w:rsidRPr="00C15EE1">
              <w:rPr>
                <w:color w:val="000000"/>
                <w:sz w:val="20"/>
                <w:szCs w:val="20"/>
                <w:lang w:val="en-US"/>
              </w:rPr>
              <w:t>5</w:t>
            </w:r>
          </w:p>
        </w:tc>
      </w:tr>
      <w:tr w:rsidR="00134F34" w:rsidRPr="00C15EE1" w14:paraId="71DA2C22" w14:textId="77777777" w:rsidTr="00D40F89">
        <w:trPr>
          <w:trHeight w:val="347"/>
        </w:trPr>
        <w:tc>
          <w:tcPr>
            <w:tcW w:w="2694" w:type="dxa"/>
            <w:tcBorders>
              <w:top w:val="nil"/>
              <w:bottom w:val="nil"/>
            </w:tcBorders>
            <w:shd w:val="clear" w:color="auto" w:fill="auto"/>
            <w:noWrap/>
          </w:tcPr>
          <w:p w14:paraId="60FD0CF0" w14:textId="2F81CDD2" w:rsidR="00134F34" w:rsidRPr="00C15EE1" w:rsidRDefault="00134F34" w:rsidP="001F34ED">
            <w:pPr>
              <w:widowControl w:val="0"/>
              <w:adjustRightInd w:val="0"/>
              <w:spacing w:line="360" w:lineRule="auto"/>
              <w:textAlignment w:val="baseline"/>
              <w:rPr>
                <w:sz w:val="20"/>
                <w:szCs w:val="20"/>
                <w:lang w:val="en-US"/>
              </w:rPr>
            </w:pPr>
            <w:r w:rsidRPr="00C15EE1">
              <w:rPr>
                <w:sz w:val="20"/>
                <w:szCs w:val="20"/>
                <w:lang w:val="en-US"/>
              </w:rPr>
              <w:t>Steinkamp et al. 1965</w:t>
            </w:r>
            <w:r w:rsidRPr="00C15EE1">
              <w:rPr>
                <w:sz w:val="20"/>
                <w:szCs w:val="20"/>
                <w:lang w:val="en-US"/>
              </w:rPr>
              <w:fldChar w:fldCharType="begin"/>
            </w:r>
            <w:r w:rsidR="001F34ED" w:rsidRPr="00C15EE1">
              <w:rPr>
                <w:sz w:val="20"/>
                <w:szCs w:val="20"/>
                <w:lang w:val="en-US"/>
              </w:rPr>
              <w:instrText xml:space="preserve"> ADDIN EN.CITE &lt;EndNote&gt;&lt;Cite&gt;&lt;Author&gt;Steinkamp&lt;/Author&gt;&lt;Year&gt;1965&lt;/Year&gt;&lt;RecNum&gt;18483&lt;/RecNum&gt;&lt;DisplayText&gt;&lt;style face="superscript"&gt;45&lt;/style&gt;&lt;/DisplayText&gt;&lt;record&gt;&lt;rec-number&gt;18483&lt;/rec-number&gt;&lt;foreign-keys&gt;&lt;key app="EN" db-id="zsrrfat96v0s95et0p95wpf0rdwvf9w2d9pt" timestamp="1634207465"&gt;18483&lt;/key&gt;&lt;/foreign-keys&gt;&lt;ref-type name="Journal Article"&gt;17&lt;/ref-type&gt;&lt;contributors&gt;&lt;authors&gt;&lt;author&gt;Steinkamp, RC&lt;/author&gt;&lt;author&gt;Cohen, NL&lt;/author&gt;&lt;author&gt;Gaffey, WR&lt;/author&gt;&lt;author&gt;McKey, T&lt;/author&gt;&lt;author&gt;Bron, G&lt;/author&gt;&lt;author&gt;Siri, WE&lt;/author&gt;&lt;author&gt;Sargent, TW&lt;/author&gt;&lt;author&gt;Isaacs, E&lt;/author&gt;&lt;/authors&gt;&lt;/contributors&gt;&lt;titles&gt;&lt;title&gt;Measures of body fat and related factors in normal adults—II: A simple clinical method to estimate body fat and lean body mass&lt;/title&gt;&lt;secondary-title&gt;Journal of chronic diseases&lt;/secondary-title&gt;&lt;/titles&gt;&lt;periodical&gt;&lt;full-title&gt;Journal of chronic diseases&lt;/full-title&gt;&lt;/periodical&gt;&lt;pages&gt;1291-1307&lt;/pages&gt;&lt;volume&gt;18&lt;/volume&gt;&lt;number&gt;12&lt;/number&gt;&lt;dates&gt;&lt;year&gt;1965&lt;/year&gt;&lt;/dates&gt;&lt;isbn&gt;0021-9681&lt;/isbn&gt;&lt;urls&gt;&lt;/urls&gt;&lt;/record&gt;&lt;/Cite&gt;&lt;/EndNote&gt;</w:instrText>
            </w:r>
            <w:r w:rsidRPr="00C15EE1">
              <w:rPr>
                <w:sz w:val="20"/>
                <w:szCs w:val="20"/>
                <w:lang w:val="en-US"/>
              </w:rPr>
              <w:fldChar w:fldCharType="separate"/>
            </w:r>
            <w:r w:rsidR="001F34ED" w:rsidRPr="00C15EE1">
              <w:rPr>
                <w:noProof/>
                <w:sz w:val="20"/>
                <w:szCs w:val="20"/>
                <w:vertAlign w:val="superscript"/>
                <w:lang w:val="en-US"/>
              </w:rPr>
              <w:t>45</w:t>
            </w:r>
            <w:r w:rsidRPr="00C15EE1">
              <w:rPr>
                <w:sz w:val="20"/>
                <w:szCs w:val="20"/>
                <w:lang w:val="en-US"/>
              </w:rPr>
              <w:fldChar w:fldCharType="end"/>
            </w:r>
          </w:p>
        </w:tc>
        <w:tc>
          <w:tcPr>
            <w:tcW w:w="2551" w:type="dxa"/>
            <w:tcBorders>
              <w:top w:val="nil"/>
              <w:bottom w:val="nil"/>
            </w:tcBorders>
            <w:shd w:val="clear" w:color="auto" w:fill="auto"/>
            <w:noWrap/>
            <w:vAlign w:val="center"/>
          </w:tcPr>
          <w:p w14:paraId="66E64381" w14:textId="77777777" w:rsidR="00134F34" w:rsidRPr="00C15EE1" w:rsidRDefault="00134F34" w:rsidP="00D3666C">
            <w:pPr>
              <w:spacing w:line="360" w:lineRule="auto"/>
              <w:jc w:val="center"/>
              <w:rPr>
                <w:sz w:val="20"/>
                <w:szCs w:val="20"/>
                <w:lang w:val="en-US"/>
              </w:rPr>
            </w:pPr>
            <w:r w:rsidRPr="00C15EE1">
              <w:rPr>
                <w:color w:val="000000"/>
                <w:sz w:val="20"/>
                <w:szCs w:val="20"/>
                <w:lang w:val="en-US"/>
              </w:rPr>
              <w:t>AC, AkC, ChC, Biacromial D, Bi-iliac D, Chest D, SKF, TC, WC, WrC</w:t>
            </w:r>
          </w:p>
        </w:tc>
        <w:tc>
          <w:tcPr>
            <w:tcW w:w="1559" w:type="dxa"/>
            <w:tcBorders>
              <w:top w:val="nil"/>
              <w:bottom w:val="nil"/>
            </w:tcBorders>
          </w:tcPr>
          <w:p w14:paraId="2AB8906B" w14:textId="77777777" w:rsidR="00134F34" w:rsidRPr="00C15EE1" w:rsidRDefault="00134F34" w:rsidP="00A876BC">
            <w:pPr>
              <w:spacing w:line="360" w:lineRule="auto"/>
              <w:jc w:val="center"/>
              <w:rPr>
                <w:sz w:val="20"/>
                <w:szCs w:val="20"/>
                <w:lang w:val="en-US"/>
              </w:rPr>
            </w:pPr>
            <w:r w:rsidRPr="00C15EE1">
              <w:rPr>
                <w:sz w:val="20"/>
                <w:szCs w:val="20"/>
                <w:lang w:val="en-US"/>
              </w:rPr>
              <w:t xml:space="preserve"> </w:t>
            </w:r>
            <w:r w:rsidRPr="00C15EE1">
              <w:rPr>
                <w:sz w:val="20"/>
                <w:lang w:val="en-GB"/>
              </w:rPr>
              <w:t xml:space="preserve"> K</w:t>
            </w:r>
            <w:r w:rsidRPr="00C15EE1">
              <w:rPr>
                <w:sz w:val="20"/>
                <w:vertAlign w:val="superscript"/>
                <w:lang w:val="en-GB"/>
              </w:rPr>
              <w:t>40</w:t>
            </w:r>
            <w:r w:rsidRPr="00C15EE1">
              <w:rPr>
                <w:sz w:val="20"/>
                <w:lang w:val="en-GB"/>
              </w:rPr>
              <w:t>, Isotope dilution</w:t>
            </w:r>
          </w:p>
        </w:tc>
        <w:tc>
          <w:tcPr>
            <w:tcW w:w="2020" w:type="dxa"/>
            <w:tcBorders>
              <w:top w:val="nil"/>
              <w:bottom w:val="nil"/>
            </w:tcBorders>
            <w:shd w:val="clear" w:color="auto" w:fill="auto"/>
            <w:noWrap/>
            <w:vAlign w:val="center"/>
          </w:tcPr>
          <w:p w14:paraId="05892993" w14:textId="77777777" w:rsidR="00134F34" w:rsidRPr="00C15EE1" w:rsidRDefault="00134F34" w:rsidP="00D3666C">
            <w:pPr>
              <w:spacing w:line="360" w:lineRule="auto"/>
              <w:jc w:val="center"/>
              <w:rPr>
                <w:color w:val="000000"/>
                <w:sz w:val="20"/>
                <w:szCs w:val="20"/>
                <w:lang w:val="en-US"/>
              </w:rPr>
            </w:pPr>
            <w:r w:rsidRPr="00C15EE1">
              <w:rPr>
                <w:color w:val="000000"/>
                <w:sz w:val="20"/>
                <w:szCs w:val="20"/>
                <w:lang w:val="en-US"/>
              </w:rPr>
              <w:t>2</w:t>
            </w:r>
          </w:p>
        </w:tc>
        <w:tc>
          <w:tcPr>
            <w:tcW w:w="2020" w:type="dxa"/>
            <w:tcBorders>
              <w:top w:val="nil"/>
              <w:bottom w:val="nil"/>
            </w:tcBorders>
            <w:shd w:val="clear" w:color="auto" w:fill="auto"/>
            <w:noWrap/>
            <w:vAlign w:val="center"/>
          </w:tcPr>
          <w:p w14:paraId="7A0C9190" w14:textId="77777777" w:rsidR="00134F34" w:rsidRPr="00C15EE1" w:rsidRDefault="00134F34" w:rsidP="00D3666C">
            <w:pPr>
              <w:spacing w:line="360" w:lineRule="auto"/>
              <w:jc w:val="center"/>
              <w:rPr>
                <w:color w:val="000000"/>
                <w:sz w:val="20"/>
                <w:szCs w:val="20"/>
                <w:lang w:val="en-US"/>
              </w:rPr>
            </w:pPr>
            <w:r w:rsidRPr="00C15EE1">
              <w:rPr>
                <w:color w:val="000000"/>
                <w:sz w:val="20"/>
                <w:szCs w:val="20"/>
                <w:lang w:val="en-US"/>
              </w:rPr>
              <w:t>2</w:t>
            </w:r>
          </w:p>
        </w:tc>
        <w:tc>
          <w:tcPr>
            <w:tcW w:w="2020" w:type="dxa"/>
            <w:tcBorders>
              <w:top w:val="nil"/>
              <w:bottom w:val="nil"/>
            </w:tcBorders>
            <w:shd w:val="clear" w:color="auto" w:fill="auto"/>
            <w:noWrap/>
            <w:vAlign w:val="center"/>
          </w:tcPr>
          <w:p w14:paraId="4F39451C" w14:textId="77777777" w:rsidR="00134F34" w:rsidRPr="00C15EE1" w:rsidRDefault="00134F34" w:rsidP="00D3666C">
            <w:pPr>
              <w:spacing w:line="360" w:lineRule="auto"/>
              <w:jc w:val="center"/>
              <w:rPr>
                <w:color w:val="000000"/>
                <w:sz w:val="20"/>
                <w:szCs w:val="20"/>
                <w:lang w:val="en-US"/>
              </w:rPr>
            </w:pPr>
            <w:r w:rsidRPr="00C15EE1">
              <w:rPr>
                <w:color w:val="000000"/>
                <w:sz w:val="20"/>
                <w:szCs w:val="20"/>
                <w:lang w:val="en-US"/>
              </w:rPr>
              <w:t>1</w:t>
            </w:r>
          </w:p>
        </w:tc>
        <w:tc>
          <w:tcPr>
            <w:tcW w:w="2020" w:type="dxa"/>
            <w:tcBorders>
              <w:top w:val="nil"/>
              <w:bottom w:val="nil"/>
            </w:tcBorders>
            <w:shd w:val="clear" w:color="auto" w:fill="auto"/>
            <w:noWrap/>
            <w:vAlign w:val="center"/>
          </w:tcPr>
          <w:p w14:paraId="631D307E" w14:textId="77777777" w:rsidR="00134F34" w:rsidRPr="00C15EE1" w:rsidRDefault="00134F34" w:rsidP="00D3666C">
            <w:pPr>
              <w:spacing w:line="360" w:lineRule="auto"/>
              <w:jc w:val="center"/>
              <w:rPr>
                <w:color w:val="000000"/>
                <w:sz w:val="20"/>
                <w:szCs w:val="20"/>
                <w:lang w:val="en-US"/>
              </w:rPr>
            </w:pPr>
            <w:r w:rsidRPr="00C15EE1">
              <w:rPr>
                <w:color w:val="000000"/>
                <w:sz w:val="20"/>
                <w:szCs w:val="20"/>
                <w:lang w:val="en-US"/>
              </w:rPr>
              <w:t>5</w:t>
            </w:r>
          </w:p>
        </w:tc>
      </w:tr>
      <w:tr w:rsidR="00134F34" w:rsidRPr="00C15EE1" w14:paraId="4BD0668E" w14:textId="77777777" w:rsidTr="00D40F89">
        <w:trPr>
          <w:trHeight w:val="347"/>
        </w:trPr>
        <w:tc>
          <w:tcPr>
            <w:tcW w:w="2694" w:type="dxa"/>
            <w:tcBorders>
              <w:bottom w:val="nil"/>
            </w:tcBorders>
            <w:shd w:val="clear" w:color="auto" w:fill="auto"/>
            <w:noWrap/>
          </w:tcPr>
          <w:p w14:paraId="59DC16CD" w14:textId="61746E71" w:rsidR="00134F34" w:rsidRPr="00C15EE1" w:rsidRDefault="00134F34" w:rsidP="001F34ED">
            <w:pPr>
              <w:widowControl w:val="0"/>
              <w:adjustRightInd w:val="0"/>
              <w:spacing w:line="360" w:lineRule="auto"/>
              <w:textAlignment w:val="baseline"/>
              <w:rPr>
                <w:rFonts w:eastAsia="MS Mincho"/>
                <w:sz w:val="18"/>
                <w:szCs w:val="18"/>
              </w:rPr>
            </w:pPr>
            <w:r w:rsidRPr="00C15EE1">
              <w:rPr>
                <w:sz w:val="20"/>
                <w:szCs w:val="20"/>
                <w:lang w:val="en-US"/>
              </w:rPr>
              <w:t>Thomas et al. 1998</w:t>
            </w:r>
            <w:r w:rsidRPr="00C15EE1">
              <w:rPr>
                <w:sz w:val="20"/>
                <w:szCs w:val="20"/>
                <w:lang w:val="en-US"/>
              </w:rPr>
              <w:fldChar w:fldCharType="begin"/>
            </w:r>
            <w:r w:rsidR="001F34ED" w:rsidRPr="00C15EE1">
              <w:rPr>
                <w:sz w:val="20"/>
                <w:szCs w:val="20"/>
                <w:lang w:val="en-US"/>
              </w:rPr>
              <w:instrText xml:space="preserve"> ADDIN EN.CITE &lt;EndNote&gt;&lt;Cite&gt;&lt;Author&gt;Thomas&lt;/Author&gt;&lt;Year&gt;1998&lt;/Year&gt;&lt;RecNum&gt;17635&lt;/RecNum&gt;&lt;DisplayText&gt;&lt;style face="superscript"&gt;46&lt;/style&gt;&lt;/DisplayText&gt;&lt;record&gt;&lt;rec-number&gt;17635&lt;/rec-number&gt;&lt;foreign-keys&gt;&lt;key app="EN" db-id="zsrrfat96v0s95et0p95wpf0rdwvf9w2d9pt" timestamp="1576706482"&gt;17635&lt;/key&gt;&lt;/foreign-keys&gt;&lt;ref-type name="Journal Article"&gt;17&lt;/ref-type&gt;&lt;contributors&gt;&lt;authors&gt;&lt;author&gt;Thomas, E. L.&lt;/author&gt;&lt;author&gt;Saeed, N.&lt;/author&gt;&lt;author&gt;Hajnal, J. V.&lt;/author&gt;&lt;author&gt;Brynes, A.&lt;/author&gt;&lt;author&gt;Goldstone, A. P.&lt;/author&gt;&lt;author&gt;Frost, G.&lt;/author&gt;&lt;author&gt;Bell, J. D.&lt;/author&gt;&lt;/authors&gt;&lt;/contributors&gt;&lt;titles&gt;&lt;title&gt;Magnetic resonance imaging of total body fat&lt;/title&gt;&lt;secondary-title&gt;Journal of Applied Physiology&lt;/secondary-title&gt;&lt;/titles&gt;&lt;periodical&gt;&lt;full-title&gt;Journal of Applied Physiology&lt;/full-title&gt;&lt;/periodical&gt;&lt;pages&gt;1778-1785&lt;/pages&gt;&lt;volume&gt;85&lt;/volume&gt;&lt;number&gt;5&lt;/number&gt;&lt;dates&gt;&lt;year&gt;1998&lt;/year&gt;&lt;pub-dates&gt;&lt;date&gt;Nov&lt;/date&gt;&lt;/pub-dates&gt;&lt;/dates&gt;&lt;isbn&gt;8750-7587&lt;/isbn&gt;&lt;accession-num&gt;WOS:000076875900025&lt;/accession-num&gt;&lt;urls&gt;&lt;related-urls&gt;&lt;url&gt;&amp;lt;Go to ISI&amp;gt;://WOS:000076875900025&lt;/url&gt;&lt;/related-urls&gt;&lt;/urls&gt;&lt;/record&gt;&lt;/Cite&gt;&lt;/EndNote&gt;</w:instrText>
            </w:r>
            <w:r w:rsidRPr="00C15EE1">
              <w:rPr>
                <w:sz w:val="20"/>
                <w:szCs w:val="20"/>
                <w:lang w:val="en-US"/>
              </w:rPr>
              <w:fldChar w:fldCharType="separate"/>
            </w:r>
            <w:r w:rsidR="001F34ED" w:rsidRPr="00C15EE1">
              <w:rPr>
                <w:noProof/>
                <w:sz w:val="20"/>
                <w:szCs w:val="20"/>
                <w:vertAlign w:val="superscript"/>
                <w:lang w:val="en-US"/>
              </w:rPr>
              <w:t>46</w:t>
            </w:r>
            <w:r w:rsidRPr="00C15EE1">
              <w:rPr>
                <w:sz w:val="20"/>
                <w:szCs w:val="20"/>
                <w:lang w:val="en-US"/>
              </w:rPr>
              <w:fldChar w:fldCharType="end"/>
            </w:r>
          </w:p>
        </w:tc>
        <w:tc>
          <w:tcPr>
            <w:tcW w:w="2551" w:type="dxa"/>
            <w:tcBorders>
              <w:bottom w:val="nil"/>
            </w:tcBorders>
            <w:shd w:val="clear" w:color="auto" w:fill="auto"/>
            <w:noWrap/>
            <w:vAlign w:val="center"/>
          </w:tcPr>
          <w:p w14:paraId="6B639973" w14:textId="77777777" w:rsidR="00134F34" w:rsidRPr="00C15EE1" w:rsidRDefault="00134F34" w:rsidP="001A0CD5">
            <w:pPr>
              <w:spacing w:line="360" w:lineRule="auto"/>
              <w:jc w:val="center"/>
              <w:rPr>
                <w:color w:val="000000"/>
                <w:sz w:val="20"/>
                <w:szCs w:val="20"/>
                <w:lang w:val="en-US"/>
              </w:rPr>
            </w:pPr>
            <w:r w:rsidRPr="00C15EE1">
              <w:rPr>
                <w:color w:val="000000"/>
                <w:sz w:val="20"/>
                <w:szCs w:val="20"/>
                <w:lang w:val="en-GB"/>
              </w:rPr>
              <w:t xml:space="preserve">BIA, </w:t>
            </w:r>
            <w:r w:rsidRPr="00C15EE1">
              <w:rPr>
                <w:color w:val="000000"/>
                <w:sz w:val="20"/>
                <w:szCs w:val="20"/>
                <w:lang w:val="en-US"/>
              </w:rPr>
              <w:t>SKF</w:t>
            </w:r>
          </w:p>
        </w:tc>
        <w:tc>
          <w:tcPr>
            <w:tcW w:w="1559" w:type="dxa"/>
            <w:tcBorders>
              <w:bottom w:val="nil"/>
            </w:tcBorders>
            <w:vAlign w:val="center"/>
          </w:tcPr>
          <w:p w14:paraId="6702CEF4" w14:textId="77777777" w:rsidR="00134F34" w:rsidRPr="00C15EE1" w:rsidRDefault="00134F34" w:rsidP="001A0CD5">
            <w:pPr>
              <w:spacing w:line="360" w:lineRule="auto"/>
              <w:jc w:val="center"/>
              <w:rPr>
                <w:color w:val="000000"/>
                <w:sz w:val="20"/>
                <w:szCs w:val="20"/>
                <w:lang w:val="en-US"/>
              </w:rPr>
            </w:pPr>
            <w:r w:rsidRPr="00C15EE1">
              <w:rPr>
                <w:color w:val="000000"/>
                <w:sz w:val="20"/>
                <w:szCs w:val="20"/>
                <w:lang w:val="en-US"/>
              </w:rPr>
              <w:t>MRI</w:t>
            </w:r>
          </w:p>
        </w:tc>
        <w:tc>
          <w:tcPr>
            <w:tcW w:w="2020" w:type="dxa"/>
            <w:tcBorders>
              <w:bottom w:val="nil"/>
            </w:tcBorders>
            <w:shd w:val="clear" w:color="auto" w:fill="auto"/>
            <w:noWrap/>
            <w:vAlign w:val="center"/>
          </w:tcPr>
          <w:p w14:paraId="71CA6258" w14:textId="77777777" w:rsidR="00134F34" w:rsidRPr="00C15EE1" w:rsidRDefault="00134F34" w:rsidP="001A0CD5">
            <w:pPr>
              <w:spacing w:line="360" w:lineRule="auto"/>
              <w:jc w:val="center"/>
              <w:rPr>
                <w:color w:val="000000"/>
                <w:sz w:val="20"/>
                <w:szCs w:val="20"/>
                <w:lang w:val="en-US"/>
              </w:rPr>
            </w:pPr>
            <w:r w:rsidRPr="00C15EE1">
              <w:rPr>
                <w:color w:val="000000"/>
                <w:sz w:val="20"/>
                <w:szCs w:val="20"/>
                <w:lang w:val="en-US"/>
              </w:rPr>
              <w:t>2</w:t>
            </w:r>
          </w:p>
        </w:tc>
        <w:tc>
          <w:tcPr>
            <w:tcW w:w="2020" w:type="dxa"/>
            <w:tcBorders>
              <w:bottom w:val="nil"/>
            </w:tcBorders>
            <w:shd w:val="clear" w:color="auto" w:fill="auto"/>
            <w:noWrap/>
            <w:vAlign w:val="center"/>
          </w:tcPr>
          <w:p w14:paraId="7C2BC5E6" w14:textId="77777777" w:rsidR="00134F34" w:rsidRPr="00C15EE1" w:rsidRDefault="00134F34" w:rsidP="001A0CD5">
            <w:pPr>
              <w:spacing w:line="360" w:lineRule="auto"/>
              <w:jc w:val="center"/>
              <w:rPr>
                <w:color w:val="000000"/>
                <w:sz w:val="20"/>
                <w:szCs w:val="20"/>
                <w:lang w:val="en-US"/>
              </w:rPr>
            </w:pPr>
            <w:r w:rsidRPr="00C15EE1">
              <w:rPr>
                <w:color w:val="000000"/>
                <w:sz w:val="20"/>
                <w:szCs w:val="20"/>
                <w:lang w:val="en-US"/>
              </w:rPr>
              <w:t>1</w:t>
            </w:r>
          </w:p>
        </w:tc>
        <w:tc>
          <w:tcPr>
            <w:tcW w:w="2020" w:type="dxa"/>
            <w:tcBorders>
              <w:bottom w:val="nil"/>
            </w:tcBorders>
            <w:shd w:val="clear" w:color="auto" w:fill="auto"/>
            <w:noWrap/>
            <w:vAlign w:val="center"/>
          </w:tcPr>
          <w:p w14:paraId="3653F32E" w14:textId="77777777" w:rsidR="00134F34" w:rsidRPr="00C15EE1" w:rsidRDefault="00134F34" w:rsidP="001A0CD5">
            <w:pPr>
              <w:spacing w:line="360" w:lineRule="auto"/>
              <w:jc w:val="center"/>
              <w:rPr>
                <w:color w:val="000000"/>
                <w:sz w:val="20"/>
                <w:szCs w:val="20"/>
                <w:lang w:val="en-US"/>
              </w:rPr>
            </w:pPr>
            <w:r w:rsidRPr="00C15EE1">
              <w:rPr>
                <w:color w:val="000000"/>
                <w:sz w:val="20"/>
                <w:szCs w:val="20"/>
                <w:lang w:val="en-US"/>
              </w:rPr>
              <w:t>2</w:t>
            </w:r>
          </w:p>
        </w:tc>
        <w:tc>
          <w:tcPr>
            <w:tcW w:w="2020" w:type="dxa"/>
            <w:tcBorders>
              <w:bottom w:val="nil"/>
            </w:tcBorders>
            <w:shd w:val="clear" w:color="auto" w:fill="auto"/>
            <w:noWrap/>
            <w:vAlign w:val="center"/>
          </w:tcPr>
          <w:p w14:paraId="4DA4F178" w14:textId="77777777" w:rsidR="00134F34" w:rsidRPr="00C15EE1" w:rsidRDefault="00134F34" w:rsidP="001A0CD5">
            <w:pPr>
              <w:spacing w:line="360" w:lineRule="auto"/>
              <w:jc w:val="center"/>
              <w:rPr>
                <w:color w:val="000000"/>
                <w:sz w:val="20"/>
                <w:szCs w:val="20"/>
                <w:lang w:val="en-US"/>
              </w:rPr>
            </w:pPr>
            <w:r w:rsidRPr="00C15EE1">
              <w:rPr>
                <w:color w:val="000000"/>
                <w:sz w:val="20"/>
                <w:szCs w:val="20"/>
                <w:lang w:val="en-US"/>
              </w:rPr>
              <w:t>5</w:t>
            </w:r>
          </w:p>
        </w:tc>
      </w:tr>
      <w:tr w:rsidR="00134F34" w:rsidRPr="00C15EE1" w14:paraId="4936E183" w14:textId="77777777" w:rsidTr="00D40F89">
        <w:trPr>
          <w:trHeight w:val="347"/>
        </w:trPr>
        <w:tc>
          <w:tcPr>
            <w:tcW w:w="2694" w:type="dxa"/>
            <w:shd w:val="clear" w:color="auto" w:fill="auto"/>
            <w:noWrap/>
          </w:tcPr>
          <w:p w14:paraId="14FB26E3" w14:textId="46FF17E3" w:rsidR="00134F34" w:rsidRPr="00C15EE1" w:rsidRDefault="00134F34" w:rsidP="001F34ED">
            <w:pPr>
              <w:widowControl w:val="0"/>
              <w:adjustRightInd w:val="0"/>
              <w:spacing w:line="360" w:lineRule="auto"/>
              <w:textAlignment w:val="baseline"/>
              <w:rPr>
                <w:sz w:val="20"/>
                <w:szCs w:val="20"/>
                <w:lang w:val="en-US"/>
              </w:rPr>
            </w:pPr>
            <w:r w:rsidRPr="00C15EE1">
              <w:rPr>
                <w:sz w:val="20"/>
                <w:szCs w:val="20"/>
                <w:lang w:val="en-US"/>
              </w:rPr>
              <w:t>Tucker et al. 2001</w:t>
            </w:r>
            <w:r w:rsidRPr="00C15EE1">
              <w:rPr>
                <w:sz w:val="20"/>
                <w:szCs w:val="20"/>
                <w:lang w:val="en-US"/>
              </w:rPr>
              <w:fldChar w:fldCharType="begin"/>
            </w:r>
            <w:r w:rsidR="001F34ED" w:rsidRPr="00C15EE1">
              <w:rPr>
                <w:sz w:val="20"/>
                <w:szCs w:val="20"/>
                <w:lang w:val="en-US"/>
              </w:rPr>
              <w:instrText xml:space="preserve"> ADDIN EN.CITE &lt;EndNote&gt;&lt;Cite&gt;&lt;Author&gt;Tucker&lt;/Author&gt;&lt;Year&gt;2001&lt;/Year&gt;&lt;RecNum&gt;17358&lt;/RecNum&gt;&lt;DisplayText&gt;&lt;style face="superscript"&gt;47&lt;/style&gt;&lt;/DisplayText&gt;&lt;record&gt;&lt;rec-number&gt;17358&lt;/rec-number&gt;&lt;foreign-keys&gt;&lt;key app="EN" db-id="zsrrfat96v0s95et0p95wpf0rdwvf9w2d9pt" timestamp="1576706463"&gt;17358&lt;/key&gt;&lt;/foreign-keys&gt;&lt;ref-type name="Journal Article"&gt;17&lt;/ref-type&gt;&lt;contributors&gt;&lt;authors&gt;&lt;author&gt;Tucker, L. A.&lt;/author&gt;&lt;author&gt;Greenwell, S. D.&lt;/author&gt;&lt;/authors&gt;&lt;/contributors&gt;&lt;titles&gt;&lt;title&gt;Using simple measures to estimate body fat percentage in college men&lt;/title&gt;&lt;secondary-title&gt;American Journal of Health Behavior&lt;/secondary-title&gt;&lt;/titles&gt;&lt;periodical&gt;&lt;full-title&gt;American Journal of Health Behavior&lt;/full-title&gt;&lt;/periodical&gt;&lt;pages&gt;460-467&lt;/pages&gt;&lt;volume&gt;25&lt;/volume&gt;&lt;number&gt;5&lt;/number&gt;&lt;dates&gt;&lt;year&gt;2001&lt;/year&gt;&lt;pub-dates&gt;&lt;date&gt;Sep-Oct&lt;/date&gt;&lt;/pub-dates&gt;&lt;/dates&gt;&lt;isbn&gt;1945-7359&lt;/isbn&gt;&lt;accession-num&gt;WOS:000170516200003&lt;/accession-num&gt;&lt;urls&gt;&lt;related-urls&gt;&lt;url&gt;&amp;lt;Go to ISI&amp;gt;://WOS:000170516200003&lt;/url&gt;&lt;/related-urls&gt;&lt;/urls&gt;&lt;electronic-resource-num&gt;10.5993/ajhb.25.5.3&lt;/electronic-resource-num&gt;&lt;/record&gt;&lt;/Cite&gt;&lt;/EndNote&gt;</w:instrText>
            </w:r>
            <w:r w:rsidRPr="00C15EE1">
              <w:rPr>
                <w:sz w:val="20"/>
                <w:szCs w:val="20"/>
                <w:lang w:val="en-US"/>
              </w:rPr>
              <w:fldChar w:fldCharType="separate"/>
            </w:r>
            <w:r w:rsidR="001F34ED" w:rsidRPr="00C15EE1">
              <w:rPr>
                <w:noProof/>
                <w:sz w:val="20"/>
                <w:szCs w:val="20"/>
                <w:vertAlign w:val="superscript"/>
                <w:lang w:val="en-US"/>
              </w:rPr>
              <w:t>47</w:t>
            </w:r>
            <w:r w:rsidRPr="00C15EE1">
              <w:rPr>
                <w:sz w:val="20"/>
                <w:szCs w:val="20"/>
                <w:lang w:val="en-US"/>
              </w:rPr>
              <w:fldChar w:fldCharType="end"/>
            </w:r>
          </w:p>
        </w:tc>
        <w:tc>
          <w:tcPr>
            <w:tcW w:w="2551" w:type="dxa"/>
            <w:shd w:val="clear" w:color="auto" w:fill="auto"/>
            <w:noWrap/>
            <w:vAlign w:val="center"/>
          </w:tcPr>
          <w:p w14:paraId="020F8904" w14:textId="77777777" w:rsidR="00134F34" w:rsidRPr="00C15EE1" w:rsidRDefault="00134F34" w:rsidP="002F7F44">
            <w:pPr>
              <w:spacing w:line="360" w:lineRule="auto"/>
              <w:jc w:val="center"/>
              <w:rPr>
                <w:color w:val="000000"/>
                <w:sz w:val="20"/>
                <w:szCs w:val="20"/>
                <w:lang w:val="en-US"/>
              </w:rPr>
            </w:pPr>
            <w:r w:rsidRPr="00C15EE1">
              <w:rPr>
                <w:color w:val="000000"/>
                <w:sz w:val="20"/>
                <w:szCs w:val="20"/>
                <w:lang w:val="en-US"/>
              </w:rPr>
              <w:t>AC, CC, ChC, FA, HC, NC, TC, WC</w:t>
            </w:r>
          </w:p>
        </w:tc>
        <w:tc>
          <w:tcPr>
            <w:tcW w:w="1559" w:type="dxa"/>
          </w:tcPr>
          <w:p w14:paraId="29081AEC" w14:textId="77777777" w:rsidR="00134F34" w:rsidRPr="00C15EE1" w:rsidRDefault="00134F34" w:rsidP="002F7F44">
            <w:pPr>
              <w:spacing w:line="360" w:lineRule="auto"/>
              <w:jc w:val="center"/>
              <w:rPr>
                <w:color w:val="000000"/>
                <w:sz w:val="20"/>
                <w:szCs w:val="20"/>
                <w:lang w:val="en-US"/>
              </w:rPr>
            </w:pPr>
            <w:r w:rsidRPr="00C15EE1">
              <w:rPr>
                <w:color w:val="000000"/>
                <w:sz w:val="20"/>
                <w:szCs w:val="20"/>
                <w:lang w:val="en-US"/>
              </w:rPr>
              <w:t>UWW</w:t>
            </w:r>
          </w:p>
        </w:tc>
        <w:tc>
          <w:tcPr>
            <w:tcW w:w="2020" w:type="dxa"/>
            <w:shd w:val="clear" w:color="auto" w:fill="auto"/>
            <w:noWrap/>
            <w:vAlign w:val="center"/>
          </w:tcPr>
          <w:p w14:paraId="36FD999E" w14:textId="77777777" w:rsidR="00134F34" w:rsidRPr="00C15EE1" w:rsidRDefault="00134F34" w:rsidP="002F7F44">
            <w:pPr>
              <w:spacing w:line="360" w:lineRule="auto"/>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39FB10A0" w14:textId="77777777" w:rsidR="00134F34" w:rsidRPr="00C15EE1" w:rsidRDefault="00134F34" w:rsidP="002F7F44">
            <w:pPr>
              <w:spacing w:line="360" w:lineRule="auto"/>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6FB995E0" w14:textId="77777777" w:rsidR="00134F34" w:rsidRPr="00C15EE1" w:rsidRDefault="00134F34" w:rsidP="002F7F44">
            <w:pPr>
              <w:spacing w:line="360" w:lineRule="auto"/>
              <w:jc w:val="center"/>
              <w:rPr>
                <w:color w:val="000000"/>
                <w:sz w:val="20"/>
                <w:szCs w:val="20"/>
                <w:lang w:val="en-US"/>
              </w:rPr>
            </w:pPr>
            <w:r w:rsidRPr="00C15EE1">
              <w:rPr>
                <w:color w:val="000000"/>
                <w:sz w:val="20"/>
                <w:szCs w:val="20"/>
                <w:lang w:val="en-US"/>
              </w:rPr>
              <w:t>1</w:t>
            </w:r>
          </w:p>
        </w:tc>
        <w:tc>
          <w:tcPr>
            <w:tcW w:w="2020" w:type="dxa"/>
            <w:shd w:val="clear" w:color="auto" w:fill="auto"/>
            <w:noWrap/>
            <w:vAlign w:val="center"/>
          </w:tcPr>
          <w:p w14:paraId="3DB7A4B7" w14:textId="77777777" w:rsidR="00134F34" w:rsidRPr="00C15EE1" w:rsidRDefault="00134F34" w:rsidP="002F7F44">
            <w:pPr>
              <w:spacing w:line="360" w:lineRule="auto"/>
              <w:jc w:val="center"/>
              <w:rPr>
                <w:color w:val="000000"/>
                <w:sz w:val="20"/>
                <w:szCs w:val="20"/>
                <w:lang w:val="en-US"/>
              </w:rPr>
            </w:pPr>
            <w:r w:rsidRPr="00C15EE1">
              <w:rPr>
                <w:color w:val="000000"/>
                <w:sz w:val="20"/>
                <w:szCs w:val="20"/>
                <w:lang w:val="en-US"/>
              </w:rPr>
              <w:t>5</w:t>
            </w:r>
          </w:p>
        </w:tc>
      </w:tr>
      <w:tr w:rsidR="00134F34" w:rsidRPr="00C15EE1" w14:paraId="39176E96" w14:textId="77777777" w:rsidTr="00D40F89">
        <w:trPr>
          <w:trHeight w:val="347"/>
        </w:trPr>
        <w:tc>
          <w:tcPr>
            <w:tcW w:w="2694" w:type="dxa"/>
            <w:shd w:val="clear" w:color="auto" w:fill="auto"/>
            <w:noWrap/>
          </w:tcPr>
          <w:p w14:paraId="5976410B" w14:textId="6D5F4ED2" w:rsidR="00134F34" w:rsidRPr="00C15EE1" w:rsidRDefault="00134F34" w:rsidP="001F34ED">
            <w:pPr>
              <w:widowControl w:val="0"/>
              <w:adjustRightInd w:val="0"/>
              <w:spacing w:line="360" w:lineRule="auto"/>
              <w:textAlignment w:val="baseline"/>
              <w:rPr>
                <w:sz w:val="20"/>
                <w:szCs w:val="20"/>
                <w:lang w:val="en-US"/>
              </w:rPr>
            </w:pPr>
            <w:r w:rsidRPr="00C15EE1">
              <w:rPr>
                <w:sz w:val="20"/>
                <w:szCs w:val="20"/>
              </w:rPr>
              <w:t>Vogel et al. 1988</w:t>
            </w:r>
            <w:r w:rsidRPr="00C15EE1">
              <w:rPr>
                <w:sz w:val="20"/>
                <w:szCs w:val="20"/>
              </w:rPr>
              <w:fldChar w:fldCharType="begin"/>
            </w:r>
            <w:r w:rsidR="001F34ED" w:rsidRPr="00C15EE1">
              <w:rPr>
                <w:sz w:val="20"/>
                <w:szCs w:val="20"/>
              </w:rPr>
              <w:instrText xml:space="preserve"> ADDIN EN.CITE &lt;EndNote&gt;&lt;Cite&gt;&lt;Author&gt;Vogel&lt;/Author&gt;&lt;Year&gt;1988&lt;/Year&gt;&lt;RecNum&gt;18485&lt;/RecNum&gt;&lt;DisplayText&gt;&lt;style face="superscript"&gt;48&lt;/style&gt;&lt;/DisplayText&gt;&lt;record&gt;&lt;rec-number&gt;18485&lt;/rec-number&gt;&lt;foreign-keys&gt;&lt;key app="EN" db-id="zsrrfat96v0s95et0p95wpf0rdwvf9w2d9pt" timestamp="1634207987"&gt;18485&lt;/key&gt;&lt;/foreign-keys&gt;&lt;ref-type name="Report"&gt;27&lt;/ref-type&gt;&lt;contributors&gt;&lt;authors&gt;&lt;author&gt;Vogel, James A&lt;/author&gt;&lt;author&gt;Kirkpatrick, JW&lt;/author&gt;&lt;author&gt;Fitzgerald, PI&lt;/author&gt;&lt;author&gt;Hodgdon, James A&lt;/author&gt;&lt;author&gt;Harman, EA&lt;/author&gt;&lt;/authors&gt;&lt;/contributors&gt;&lt;titles&gt;&lt;title&gt;Derivation of anthropometry based body fat equations for the Army&amp;apos;s weight control program&lt;/title&gt;&lt;/titles&gt;&lt;dates&gt;&lt;year&gt;1988&lt;/year&gt;&lt;/dates&gt;&lt;publisher&gt;ARMY RESEARCH INST OF ENVIRONMENTAL MEDICINE NATICK MA&lt;/publisher&gt;&lt;urls&gt;&lt;/urls&gt;&lt;/record&gt;&lt;/Cite&gt;&lt;/EndNote&gt;</w:instrText>
            </w:r>
            <w:r w:rsidRPr="00C15EE1">
              <w:rPr>
                <w:sz w:val="20"/>
                <w:szCs w:val="20"/>
              </w:rPr>
              <w:fldChar w:fldCharType="separate"/>
            </w:r>
            <w:r w:rsidR="001F34ED" w:rsidRPr="00C15EE1">
              <w:rPr>
                <w:noProof/>
                <w:sz w:val="20"/>
                <w:szCs w:val="20"/>
                <w:vertAlign w:val="superscript"/>
              </w:rPr>
              <w:t>48</w:t>
            </w:r>
            <w:r w:rsidRPr="00C15EE1">
              <w:rPr>
                <w:sz w:val="20"/>
                <w:szCs w:val="20"/>
              </w:rPr>
              <w:fldChar w:fldCharType="end"/>
            </w:r>
          </w:p>
        </w:tc>
        <w:tc>
          <w:tcPr>
            <w:tcW w:w="2551" w:type="dxa"/>
            <w:shd w:val="clear" w:color="auto" w:fill="auto"/>
            <w:noWrap/>
            <w:vAlign w:val="center"/>
          </w:tcPr>
          <w:p w14:paraId="28AA36C3" w14:textId="3BE113F0" w:rsidR="00134F34" w:rsidRPr="00C15EE1" w:rsidRDefault="00134F34" w:rsidP="008230EA">
            <w:pPr>
              <w:spacing w:line="360" w:lineRule="auto"/>
              <w:jc w:val="center"/>
              <w:rPr>
                <w:color w:val="000000"/>
                <w:sz w:val="20"/>
                <w:szCs w:val="20"/>
                <w:lang w:val="en-US"/>
              </w:rPr>
            </w:pPr>
            <w:r w:rsidRPr="00C15EE1">
              <w:rPr>
                <w:color w:val="000000"/>
                <w:sz w:val="20"/>
                <w:szCs w:val="20"/>
                <w:lang w:val="en-US"/>
              </w:rPr>
              <w:t>AbC, AC, AkC, AkD, Biacromial D, Bi-iliac D, Bi-</w:t>
            </w:r>
            <w:r w:rsidRPr="00C15EE1">
              <w:rPr>
                <w:color w:val="000000"/>
                <w:sz w:val="20"/>
                <w:szCs w:val="20"/>
                <w:lang w:val="en-US"/>
              </w:rPr>
              <w:lastRenderedPageBreak/>
              <w:t xml:space="preserve">trochanteric D, CC, ChC, ChD, DD, ED, HC, HdC, KD, NC, ShC, TC, WrC, WrD </w:t>
            </w:r>
          </w:p>
        </w:tc>
        <w:tc>
          <w:tcPr>
            <w:tcW w:w="1559" w:type="dxa"/>
          </w:tcPr>
          <w:p w14:paraId="2503A2AB" w14:textId="77777777" w:rsidR="00134F34" w:rsidRPr="00C15EE1" w:rsidRDefault="00134F34" w:rsidP="008230EA">
            <w:pPr>
              <w:spacing w:line="360" w:lineRule="auto"/>
              <w:jc w:val="center"/>
              <w:rPr>
                <w:color w:val="000000"/>
                <w:sz w:val="20"/>
                <w:szCs w:val="20"/>
                <w:lang w:val="en-US"/>
              </w:rPr>
            </w:pPr>
            <w:r w:rsidRPr="00C15EE1">
              <w:rPr>
                <w:sz w:val="20"/>
                <w:szCs w:val="20"/>
              </w:rPr>
              <w:lastRenderedPageBreak/>
              <w:t>UWW</w:t>
            </w:r>
          </w:p>
        </w:tc>
        <w:tc>
          <w:tcPr>
            <w:tcW w:w="2020" w:type="dxa"/>
            <w:shd w:val="clear" w:color="auto" w:fill="auto"/>
            <w:noWrap/>
            <w:vAlign w:val="center"/>
          </w:tcPr>
          <w:p w14:paraId="17844D12" w14:textId="77777777" w:rsidR="00134F34" w:rsidRPr="00C15EE1" w:rsidRDefault="00134F34" w:rsidP="008230EA">
            <w:pPr>
              <w:spacing w:line="360" w:lineRule="auto"/>
              <w:jc w:val="center"/>
              <w:rPr>
                <w:color w:val="000000"/>
                <w:sz w:val="20"/>
                <w:szCs w:val="20"/>
                <w:lang w:val="en-US"/>
              </w:rPr>
            </w:pPr>
            <w:r w:rsidRPr="00C15EE1">
              <w:rPr>
                <w:color w:val="000000"/>
                <w:sz w:val="20"/>
                <w:szCs w:val="20"/>
              </w:rPr>
              <w:t>2</w:t>
            </w:r>
          </w:p>
        </w:tc>
        <w:tc>
          <w:tcPr>
            <w:tcW w:w="2020" w:type="dxa"/>
            <w:shd w:val="clear" w:color="auto" w:fill="auto"/>
            <w:noWrap/>
            <w:vAlign w:val="center"/>
          </w:tcPr>
          <w:p w14:paraId="498D61F0" w14:textId="77777777" w:rsidR="00134F34" w:rsidRPr="00C15EE1" w:rsidRDefault="00134F34" w:rsidP="008230EA">
            <w:pPr>
              <w:spacing w:line="360" w:lineRule="auto"/>
              <w:jc w:val="center"/>
              <w:rPr>
                <w:color w:val="000000"/>
                <w:sz w:val="20"/>
                <w:szCs w:val="20"/>
                <w:lang w:val="en-US"/>
              </w:rPr>
            </w:pPr>
            <w:r w:rsidRPr="00C15EE1">
              <w:rPr>
                <w:color w:val="000000"/>
                <w:sz w:val="20"/>
                <w:szCs w:val="20"/>
              </w:rPr>
              <w:t>2</w:t>
            </w:r>
          </w:p>
        </w:tc>
        <w:tc>
          <w:tcPr>
            <w:tcW w:w="2020" w:type="dxa"/>
            <w:shd w:val="clear" w:color="auto" w:fill="auto"/>
            <w:noWrap/>
            <w:vAlign w:val="center"/>
          </w:tcPr>
          <w:p w14:paraId="4FF30915" w14:textId="77777777" w:rsidR="00134F34" w:rsidRPr="00C15EE1" w:rsidRDefault="00134F34" w:rsidP="008230EA">
            <w:pPr>
              <w:spacing w:line="360" w:lineRule="auto"/>
              <w:jc w:val="center"/>
              <w:rPr>
                <w:color w:val="000000"/>
                <w:sz w:val="20"/>
                <w:szCs w:val="20"/>
                <w:lang w:val="en-US"/>
              </w:rPr>
            </w:pPr>
            <w:r w:rsidRPr="00C15EE1">
              <w:rPr>
                <w:color w:val="000000"/>
                <w:sz w:val="20"/>
                <w:szCs w:val="20"/>
              </w:rPr>
              <w:t>1</w:t>
            </w:r>
          </w:p>
        </w:tc>
        <w:tc>
          <w:tcPr>
            <w:tcW w:w="2020" w:type="dxa"/>
            <w:shd w:val="clear" w:color="auto" w:fill="auto"/>
            <w:noWrap/>
            <w:vAlign w:val="center"/>
          </w:tcPr>
          <w:p w14:paraId="39B03CC0" w14:textId="77777777" w:rsidR="00134F34" w:rsidRPr="00C15EE1" w:rsidRDefault="00134F34" w:rsidP="008230EA">
            <w:pPr>
              <w:spacing w:line="360" w:lineRule="auto"/>
              <w:jc w:val="center"/>
              <w:rPr>
                <w:color w:val="000000"/>
                <w:sz w:val="20"/>
                <w:szCs w:val="20"/>
                <w:lang w:val="en-US"/>
              </w:rPr>
            </w:pPr>
            <w:r w:rsidRPr="00C15EE1">
              <w:rPr>
                <w:color w:val="000000"/>
                <w:sz w:val="20"/>
                <w:szCs w:val="20"/>
              </w:rPr>
              <w:t>5</w:t>
            </w:r>
          </w:p>
        </w:tc>
      </w:tr>
      <w:tr w:rsidR="00134F34" w:rsidRPr="00C15EE1" w14:paraId="178FBE4E" w14:textId="77777777" w:rsidTr="00D40F89">
        <w:trPr>
          <w:trHeight w:val="347"/>
        </w:trPr>
        <w:tc>
          <w:tcPr>
            <w:tcW w:w="2694" w:type="dxa"/>
            <w:shd w:val="clear" w:color="auto" w:fill="auto"/>
            <w:noWrap/>
          </w:tcPr>
          <w:p w14:paraId="52FA4C5A" w14:textId="1B89226F" w:rsidR="00134F34" w:rsidRPr="00C15EE1" w:rsidRDefault="00134F34" w:rsidP="001F34ED">
            <w:pPr>
              <w:widowControl w:val="0"/>
              <w:adjustRightInd w:val="0"/>
              <w:spacing w:line="360" w:lineRule="auto"/>
              <w:textAlignment w:val="baseline"/>
              <w:rPr>
                <w:sz w:val="20"/>
                <w:szCs w:val="20"/>
                <w:lang w:val="en-US"/>
              </w:rPr>
            </w:pPr>
            <w:r w:rsidRPr="00C15EE1">
              <w:rPr>
                <w:sz w:val="20"/>
                <w:szCs w:val="20"/>
              </w:rPr>
              <w:lastRenderedPageBreak/>
              <w:t>Wang et al. 1994</w:t>
            </w:r>
            <w:r w:rsidRPr="00C15EE1">
              <w:rPr>
                <w:sz w:val="20"/>
                <w:szCs w:val="20"/>
              </w:rPr>
              <w:fldChar w:fldCharType="begin"/>
            </w:r>
            <w:r w:rsidR="001F34ED" w:rsidRPr="00C15EE1">
              <w:rPr>
                <w:sz w:val="20"/>
                <w:szCs w:val="20"/>
              </w:rPr>
              <w:instrText xml:space="preserve"> ADDIN EN.CITE &lt;EndNote&gt;&lt;Cite&gt;&lt;Author&gt;Wang&lt;/Author&gt;&lt;Year&gt;1994&lt;/Year&gt;&lt;RecNum&gt;18486&lt;/RecNum&gt;&lt;DisplayText&gt;&lt;style face="superscript"&gt;49&lt;/style&gt;&lt;/DisplayText&gt;&lt;record&gt;&lt;rec-number&gt;18486&lt;/rec-number&gt;&lt;foreign-keys&gt;&lt;key app="EN" db-id="zsrrfat96v0s95et0p95wpf0rdwvf9w2d9pt" timestamp="1634208030"&gt;18486&lt;/key&gt;&lt;/foreign-keys&gt;&lt;ref-type name="Journal Article"&gt;17&lt;/ref-type&gt;&lt;contributors&gt;&lt;authors&gt;&lt;author&gt;Wang, Jack&lt;/author&gt;&lt;author&gt;Thornton, John C&lt;/author&gt;&lt;author&gt;Russell, Mary&lt;/author&gt;&lt;author&gt;Burastero, Santiago&lt;/author&gt;&lt;author&gt;Heymsfield, Steven&lt;/author&gt;&lt;author&gt;Pierson Jr, Richard N&lt;/author&gt;&lt;/authors&gt;&lt;/contributors&gt;&lt;titles&gt;&lt;title&gt;Asians have lower body mass index (BMI) but higher percent body fat than do whites: comparisons of anthropometric measurements&lt;/title&gt;&lt;secondary-title&gt;The American journal of clinical nutrition&lt;/secondary-title&gt;&lt;/titles&gt;&lt;periodical&gt;&lt;full-title&gt;The American journal of clinical nutrition&lt;/full-title&gt;&lt;/periodical&gt;&lt;pages&gt;23-28&lt;/pages&gt;&lt;volume&gt;60&lt;/volume&gt;&lt;number&gt;1&lt;/number&gt;&lt;dates&gt;&lt;year&gt;1994&lt;/year&gt;&lt;/dates&gt;&lt;isbn&gt;0002-9165&lt;/isbn&gt;&lt;urls&gt;&lt;/urls&gt;&lt;/record&gt;&lt;/Cite&gt;&lt;/EndNote&gt;</w:instrText>
            </w:r>
            <w:r w:rsidRPr="00C15EE1">
              <w:rPr>
                <w:sz w:val="20"/>
                <w:szCs w:val="20"/>
              </w:rPr>
              <w:fldChar w:fldCharType="separate"/>
            </w:r>
            <w:r w:rsidR="001F34ED" w:rsidRPr="00C15EE1">
              <w:rPr>
                <w:noProof/>
                <w:sz w:val="20"/>
                <w:szCs w:val="20"/>
                <w:vertAlign w:val="superscript"/>
              </w:rPr>
              <w:t>49</w:t>
            </w:r>
            <w:r w:rsidRPr="00C15EE1">
              <w:rPr>
                <w:sz w:val="20"/>
                <w:szCs w:val="20"/>
              </w:rPr>
              <w:fldChar w:fldCharType="end"/>
            </w:r>
          </w:p>
        </w:tc>
        <w:tc>
          <w:tcPr>
            <w:tcW w:w="2551" w:type="dxa"/>
            <w:shd w:val="clear" w:color="auto" w:fill="auto"/>
            <w:noWrap/>
            <w:vAlign w:val="center"/>
          </w:tcPr>
          <w:p w14:paraId="67500D0F" w14:textId="77777777" w:rsidR="00134F34" w:rsidRPr="00C15EE1" w:rsidRDefault="00134F34" w:rsidP="008230EA">
            <w:pPr>
              <w:spacing w:line="360" w:lineRule="auto"/>
              <w:jc w:val="center"/>
              <w:rPr>
                <w:color w:val="000000"/>
                <w:sz w:val="20"/>
                <w:szCs w:val="20"/>
                <w:lang w:val="en-US"/>
              </w:rPr>
            </w:pPr>
            <w:r w:rsidRPr="00C15EE1">
              <w:rPr>
                <w:color w:val="000000"/>
                <w:sz w:val="20"/>
                <w:szCs w:val="20"/>
                <w:lang w:val="en-US"/>
              </w:rPr>
              <w:t>AC, ChC, IC, SKF, TC, WC, BMI</w:t>
            </w:r>
          </w:p>
        </w:tc>
        <w:tc>
          <w:tcPr>
            <w:tcW w:w="1559" w:type="dxa"/>
          </w:tcPr>
          <w:p w14:paraId="0511D5AA" w14:textId="77777777" w:rsidR="00134F34" w:rsidRPr="00C15EE1" w:rsidRDefault="00134F34" w:rsidP="008230EA">
            <w:pPr>
              <w:spacing w:line="360" w:lineRule="auto"/>
              <w:jc w:val="center"/>
              <w:rPr>
                <w:color w:val="000000"/>
                <w:sz w:val="20"/>
                <w:szCs w:val="20"/>
                <w:lang w:val="en-US"/>
              </w:rPr>
            </w:pPr>
            <w:r w:rsidRPr="00C15EE1">
              <w:rPr>
                <w:sz w:val="20"/>
                <w:szCs w:val="20"/>
              </w:rPr>
              <w:t>DXA</w:t>
            </w:r>
          </w:p>
        </w:tc>
        <w:tc>
          <w:tcPr>
            <w:tcW w:w="2020" w:type="dxa"/>
            <w:shd w:val="clear" w:color="auto" w:fill="auto"/>
            <w:noWrap/>
            <w:vAlign w:val="center"/>
          </w:tcPr>
          <w:p w14:paraId="183E8CBD" w14:textId="77777777" w:rsidR="00134F34" w:rsidRPr="00C15EE1" w:rsidRDefault="00134F34" w:rsidP="008230EA">
            <w:pPr>
              <w:spacing w:line="360" w:lineRule="auto"/>
              <w:jc w:val="center"/>
              <w:rPr>
                <w:color w:val="000000"/>
                <w:sz w:val="20"/>
                <w:szCs w:val="20"/>
                <w:lang w:val="en-US"/>
              </w:rPr>
            </w:pPr>
            <w:r w:rsidRPr="00C15EE1">
              <w:rPr>
                <w:color w:val="000000"/>
                <w:sz w:val="20"/>
                <w:szCs w:val="20"/>
              </w:rPr>
              <w:t>2</w:t>
            </w:r>
          </w:p>
        </w:tc>
        <w:tc>
          <w:tcPr>
            <w:tcW w:w="2020" w:type="dxa"/>
            <w:shd w:val="clear" w:color="auto" w:fill="auto"/>
            <w:noWrap/>
            <w:vAlign w:val="center"/>
          </w:tcPr>
          <w:p w14:paraId="32A9E80E" w14:textId="77777777" w:rsidR="00134F34" w:rsidRPr="00C15EE1" w:rsidRDefault="00134F34" w:rsidP="008230EA">
            <w:pPr>
              <w:spacing w:line="360" w:lineRule="auto"/>
              <w:jc w:val="center"/>
              <w:rPr>
                <w:color w:val="000000"/>
                <w:sz w:val="20"/>
                <w:szCs w:val="20"/>
                <w:lang w:val="en-US"/>
              </w:rPr>
            </w:pPr>
            <w:r w:rsidRPr="00C15EE1">
              <w:rPr>
                <w:color w:val="000000"/>
                <w:sz w:val="20"/>
                <w:szCs w:val="20"/>
              </w:rPr>
              <w:t>2</w:t>
            </w:r>
          </w:p>
        </w:tc>
        <w:tc>
          <w:tcPr>
            <w:tcW w:w="2020" w:type="dxa"/>
            <w:shd w:val="clear" w:color="auto" w:fill="auto"/>
            <w:noWrap/>
            <w:vAlign w:val="center"/>
          </w:tcPr>
          <w:p w14:paraId="3B38402C" w14:textId="77777777" w:rsidR="00134F34" w:rsidRPr="00C15EE1" w:rsidRDefault="00134F34" w:rsidP="008230EA">
            <w:pPr>
              <w:spacing w:line="360" w:lineRule="auto"/>
              <w:jc w:val="center"/>
              <w:rPr>
                <w:color w:val="000000"/>
                <w:sz w:val="20"/>
                <w:szCs w:val="20"/>
                <w:lang w:val="en-US"/>
              </w:rPr>
            </w:pPr>
            <w:r w:rsidRPr="00C15EE1">
              <w:rPr>
                <w:color w:val="000000"/>
                <w:sz w:val="20"/>
                <w:szCs w:val="20"/>
              </w:rPr>
              <w:t>1</w:t>
            </w:r>
          </w:p>
        </w:tc>
        <w:tc>
          <w:tcPr>
            <w:tcW w:w="2020" w:type="dxa"/>
            <w:shd w:val="clear" w:color="auto" w:fill="auto"/>
            <w:noWrap/>
            <w:vAlign w:val="center"/>
          </w:tcPr>
          <w:p w14:paraId="78029EB7" w14:textId="77777777" w:rsidR="00134F34" w:rsidRPr="00C15EE1" w:rsidRDefault="00134F34" w:rsidP="008230EA">
            <w:pPr>
              <w:spacing w:line="360" w:lineRule="auto"/>
              <w:jc w:val="center"/>
              <w:rPr>
                <w:color w:val="000000"/>
                <w:sz w:val="20"/>
                <w:szCs w:val="20"/>
                <w:lang w:val="en-US"/>
              </w:rPr>
            </w:pPr>
            <w:r w:rsidRPr="00C15EE1">
              <w:rPr>
                <w:color w:val="000000"/>
                <w:sz w:val="20"/>
                <w:szCs w:val="20"/>
              </w:rPr>
              <w:t>5</w:t>
            </w:r>
          </w:p>
        </w:tc>
      </w:tr>
      <w:tr w:rsidR="00134F34" w:rsidRPr="00C15EE1" w14:paraId="782326CA" w14:textId="77777777" w:rsidTr="00D40F89">
        <w:trPr>
          <w:trHeight w:val="347"/>
        </w:trPr>
        <w:tc>
          <w:tcPr>
            <w:tcW w:w="2694" w:type="dxa"/>
            <w:shd w:val="clear" w:color="auto" w:fill="auto"/>
            <w:noWrap/>
          </w:tcPr>
          <w:p w14:paraId="00847880" w14:textId="22E7E091" w:rsidR="00134F34" w:rsidRPr="00C15EE1" w:rsidRDefault="00134F34" w:rsidP="001F34ED">
            <w:pPr>
              <w:widowControl w:val="0"/>
              <w:adjustRightInd w:val="0"/>
              <w:spacing w:line="360" w:lineRule="auto"/>
              <w:textAlignment w:val="baseline"/>
              <w:rPr>
                <w:sz w:val="20"/>
                <w:szCs w:val="20"/>
              </w:rPr>
            </w:pPr>
            <w:r w:rsidRPr="00C15EE1">
              <w:rPr>
                <w:sz w:val="20"/>
                <w:szCs w:val="20"/>
                <w:lang w:val="en-US"/>
              </w:rPr>
              <w:t>Wang et al. 1996</w:t>
            </w:r>
            <w:r w:rsidRPr="00C15EE1">
              <w:rPr>
                <w:sz w:val="20"/>
                <w:szCs w:val="20"/>
                <w:lang w:val="en-US"/>
              </w:rPr>
              <w:fldChar w:fldCharType="begin"/>
            </w:r>
            <w:r w:rsidR="001F34ED" w:rsidRPr="00C15EE1">
              <w:rPr>
                <w:sz w:val="20"/>
                <w:szCs w:val="20"/>
                <w:lang w:val="en-US"/>
              </w:rPr>
              <w:instrText xml:space="preserve"> ADDIN EN.CITE &lt;EndNote&gt;&lt;Cite&gt;&lt;Author&gt;Wang&lt;/Author&gt;&lt;Year&gt;1996&lt;/Year&gt;&lt;RecNum&gt;692&lt;/RecNum&gt;&lt;DisplayText&gt;&lt;style face="superscript"&gt;50&lt;/style&gt;&lt;/DisplayText&gt;&lt;record&gt;&lt;rec-number&gt;692&lt;/rec-number&gt;&lt;foreign-keys&gt;&lt;key app="EN" db-id="zsrrfat96v0s95et0p95wpf0rdwvf9w2d9pt" timestamp="1576705397"&gt;692&lt;/key&gt;&lt;/foreign-keys&gt;&lt;ref-type name="Journal Article"&gt;17&lt;/ref-type&gt;&lt;contributors&gt;&lt;authors&gt;&lt;author&gt;Wang, J.&lt;/author&gt;&lt;author&gt;Deurenberg, P.&lt;/author&gt;&lt;/authors&gt;&lt;/contributors&gt;&lt;auth-address&gt;Chinese Academy of Preventive Medicine, Institute of Nutrition and Food Hygiene, Beijing, P R China.&lt;/auth-address&gt;&lt;titles&gt;&lt;title&gt;The validity of predicted body composition in Chinese adults from anthropometry and bioelectrical impedance in comparison with densitometry&lt;/title&gt;&lt;secondary-title&gt;Br J Nutr&lt;/secondary-title&gt;&lt;/titles&gt;&lt;periodical&gt;&lt;full-title&gt;Br J Nutr&lt;/full-title&gt;&lt;/periodical&gt;&lt;pages&gt;175-82&lt;/pages&gt;&lt;volume&gt;76&lt;/volume&gt;&lt;number&gt;2&lt;/number&gt;&lt;edition&gt;1996/08/01&lt;/edition&gt;&lt;keywords&gt;&lt;keyword&gt;Adipose Tissue&lt;/keyword&gt;&lt;keyword&gt;Adolescent&lt;/keyword&gt;&lt;keyword&gt;Adult&lt;/keyword&gt;&lt;keyword&gt;Aged&lt;/keyword&gt;&lt;keyword&gt;*Anthropometry&lt;/keyword&gt;&lt;keyword&gt;*Body Composition&lt;/keyword&gt;&lt;keyword&gt;Body Mass Index&lt;/keyword&gt;&lt;keyword&gt;China&lt;/keyword&gt;&lt;keyword&gt;Densitometry&lt;/keyword&gt;&lt;keyword&gt;*Electric Impedance&lt;/keyword&gt;&lt;keyword&gt;Female&lt;/keyword&gt;&lt;keyword&gt;Humans&lt;/keyword&gt;&lt;keyword&gt;Male&lt;/keyword&gt;&lt;keyword&gt;Middle Aged&lt;/keyword&gt;&lt;keyword&gt;Predictive Value of Tests&lt;/keyword&gt;&lt;keyword&gt;Sex Factors&lt;/keyword&gt;&lt;keyword&gt;Skinfold Thickness&lt;/keyword&gt;&lt;/keywords&gt;&lt;dates&gt;&lt;year&gt;1996&lt;/year&gt;&lt;pub-dates&gt;&lt;date&gt;Aug&lt;/date&gt;&lt;/pub-dates&gt;&lt;/dates&gt;&lt;isbn&gt;0007-1145 (Print)&amp;#xD;0007-1145&lt;/isbn&gt;&lt;accession-num&gt;8813893&lt;/accession-num&gt;&lt;urls&gt;&lt;/urls&gt;&lt;electronic-resource-num&gt;10.1079/bjn19960023&lt;/electronic-resource-num&gt;&lt;remote-database-provider&gt;NLM&lt;/remote-database-provider&gt;&lt;language&gt;eng&lt;/language&gt;&lt;/record&gt;&lt;/Cite&gt;&lt;/EndNote&gt;</w:instrText>
            </w:r>
            <w:r w:rsidRPr="00C15EE1">
              <w:rPr>
                <w:sz w:val="20"/>
                <w:szCs w:val="20"/>
                <w:lang w:val="en-US"/>
              </w:rPr>
              <w:fldChar w:fldCharType="separate"/>
            </w:r>
            <w:r w:rsidR="001F34ED" w:rsidRPr="00C15EE1">
              <w:rPr>
                <w:noProof/>
                <w:sz w:val="20"/>
                <w:szCs w:val="20"/>
                <w:vertAlign w:val="superscript"/>
                <w:lang w:val="en-US"/>
              </w:rPr>
              <w:t>50</w:t>
            </w:r>
            <w:r w:rsidRPr="00C15EE1">
              <w:rPr>
                <w:sz w:val="20"/>
                <w:szCs w:val="20"/>
                <w:lang w:val="en-US"/>
              </w:rPr>
              <w:fldChar w:fldCharType="end"/>
            </w:r>
          </w:p>
        </w:tc>
        <w:tc>
          <w:tcPr>
            <w:tcW w:w="2551" w:type="dxa"/>
            <w:shd w:val="clear" w:color="auto" w:fill="auto"/>
            <w:noWrap/>
            <w:vAlign w:val="center"/>
          </w:tcPr>
          <w:p w14:paraId="750F88E2" w14:textId="77777777" w:rsidR="00134F34" w:rsidRPr="00C15EE1" w:rsidRDefault="00134F34" w:rsidP="00736B6D">
            <w:pPr>
              <w:spacing w:line="360" w:lineRule="auto"/>
              <w:jc w:val="center"/>
              <w:rPr>
                <w:color w:val="000000"/>
                <w:sz w:val="20"/>
                <w:szCs w:val="20"/>
                <w:lang w:val="en-US"/>
              </w:rPr>
            </w:pPr>
            <w:r w:rsidRPr="00C15EE1">
              <w:rPr>
                <w:sz w:val="20"/>
                <w:lang w:val="en-US"/>
              </w:rPr>
              <w:t>BIA, BMI, SKF</w:t>
            </w:r>
          </w:p>
        </w:tc>
        <w:tc>
          <w:tcPr>
            <w:tcW w:w="1559" w:type="dxa"/>
            <w:vAlign w:val="center"/>
          </w:tcPr>
          <w:p w14:paraId="700343C1" w14:textId="77777777" w:rsidR="00134F34" w:rsidRPr="00C15EE1" w:rsidRDefault="00134F34" w:rsidP="00736B6D">
            <w:pPr>
              <w:spacing w:line="360" w:lineRule="auto"/>
              <w:jc w:val="center"/>
              <w:rPr>
                <w:sz w:val="20"/>
                <w:szCs w:val="20"/>
              </w:rPr>
            </w:pPr>
            <w:r w:rsidRPr="00C15EE1">
              <w:rPr>
                <w:color w:val="000000"/>
                <w:sz w:val="20"/>
                <w:szCs w:val="20"/>
                <w:lang w:val="fr-FR"/>
              </w:rPr>
              <w:t>UWW</w:t>
            </w:r>
          </w:p>
        </w:tc>
        <w:tc>
          <w:tcPr>
            <w:tcW w:w="2020" w:type="dxa"/>
            <w:shd w:val="clear" w:color="auto" w:fill="auto"/>
            <w:noWrap/>
            <w:vAlign w:val="center"/>
          </w:tcPr>
          <w:p w14:paraId="484B4005" w14:textId="77777777" w:rsidR="00134F34" w:rsidRPr="00C15EE1" w:rsidRDefault="00134F34" w:rsidP="00736B6D">
            <w:pPr>
              <w:spacing w:line="360" w:lineRule="auto"/>
              <w:jc w:val="center"/>
              <w:rPr>
                <w:color w:val="000000"/>
                <w:sz w:val="20"/>
                <w:szCs w:val="20"/>
              </w:rPr>
            </w:pPr>
            <w:r w:rsidRPr="00C15EE1">
              <w:rPr>
                <w:color w:val="000000"/>
                <w:sz w:val="20"/>
                <w:szCs w:val="20"/>
                <w:lang w:val="fr-FR"/>
              </w:rPr>
              <w:t>2</w:t>
            </w:r>
          </w:p>
        </w:tc>
        <w:tc>
          <w:tcPr>
            <w:tcW w:w="2020" w:type="dxa"/>
            <w:shd w:val="clear" w:color="auto" w:fill="auto"/>
            <w:noWrap/>
            <w:vAlign w:val="center"/>
          </w:tcPr>
          <w:p w14:paraId="09E3D1DE" w14:textId="77777777" w:rsidR="00134F34" w:rsidRPr="00C15EE1" w:rsidRDefault="00134F34" w:rsidP="00736B6D">
            <w:pPr>
              <w:spacing w:line="360" w:lineRule="auto"/>
              <w:jc w:val="center"/>
              <w:rPr>
                <w:color w:val="000000"/>
                <w:sz w:val="20"/>
                <w:szCs w:val="20"/>
              </w:rPr>
            </w:pPr>
            <w:r w:rsidRPr="00C15EE1">
              <w:rPr>
                <w:color w:val="000000"/>
                <w:sz w:val="20"/>
                <w:szCs w:val="20"/>
                <w:lang w:val="fr-FR"/>
              </w:rPr>
              <w:t>1</w:t>
            </w:r>
          </w:p>
        </w:tc>
        <w:tc>
          <w:tcPr>
            <w:tcW w:w="2020" w:type="dxa"/>
            <w:shd w:val="clear" w:color="auto" w:fill="auto"/>
            <w:noWrap/>
            <w:vAlign w:val="center"/>
          </w:tcPr>
          <w:p w14:paraId="03F6E128" w14:textId="77777777" w:rsidR="00134F34" w:rsidRPr="00C15EE1" w:rsidRDefault="00134F34" w:rsidP="00736B6D">
            <w:pPr>
              <w:spacing w:line="360" w:lineRule="auto"/>
              <w:jc w:val="center"/>
              <w:rPr>
                <w:color w:val="000000"/>
                <w:sz w:val="20"/>
                <w:szCs w:val="20"/>
              </w:rPr>
            </w:pPr>
            <w:r w:rsidRPr="00C15EE1">
              <w:rPr>
                <w:color w:val="000000"/>
                <w:sz w:val="20"/>
                <w:szCs w:val="20"/>
                <w:lang w:val="fr-FR"/>
              </w:rPr>
              <w:t>2</w:t>
            </w:r>
          </w:p>
        </w:tc>
        <w:tc>
          <w:tcPr>
            <w:tcW w:w="2020" w:type="dxa"/>
            <w:shd w:val="clear" w:color="auto" w:fill="auto"/>
            <w:noWrap/>
            <w:vAlign w:val="center"/>
          </w:tcPr>
          <w:p w14:paraId="31287527" w14:textId="77777777" w:rsidR="00134F34" w:rsidRPr="00C15EE1" w:rsidRDefault="00134F34" w:rsidP="00736B6D">
            <w:pPr>
              <w:spacing w:line="360" w:lineRule="auto"/>
              <w:jc w:val="center"/>
              <w:rPr>
                <w:color w:val="000000"/>
                <w:sz w:val="20"/>
                <w:szCs w:val="20"/>
              </w:rPr>
            </w:pPr>
            <w:r w:rsidRPr="00C15EE1">
              <w:rPr>
                <w:color w:val="000000"/>
                <w:sz w:val="20"/>
                <w:szCs w:val="20"/>
                <w:lang w:val="fr-FR"/>
              </w:rPr>
              <w:t>5</w:t>
            </w:r>
          </w:p>
        </w:tc>
      </w:tr>
      <w:tr w:rsidR="00134F34" w:rsidRPr="00C15EE1" w14:paraId="693E3AB2" w14:textId="77777777" w:rsidTr="00D40F89">
        <w:trPr>
          <w:trHeight w:val="347"/>
        </w:trPr>
        <w:tc>
          <w:tcPr>
            <w:tcW w:w="2694" w:type="dxa"/>
            <w:shd w:val="clear" w:color="auto" w:fill="auto"/>
            <w:noWrap/>
          </w:tcPr>
          <w:p w14:paraId="77941A7A" w14:textId="68A45BD5" w:rsidR="00134F34" w:rsidRPr="00C15EE1" w:rsidRDefault="00134F34" w:rsidP="001F34ED">
            <w:pPr>
              <w:widowControl w:val="0"/>
              <w:adjustRightInd w:val="0"/>
              <w:spacing w:line="360" w:lineRule="auto"/>
              <w:textAlignment w:val="baseline"/>
              <w:rPr>
                <w:sz w:val="20"/>
                <w:szCs w:val="20"/>
              </w:rPr>
            </w:pPr>
            <w:r w:rsidRPr="00C15EE1">
              <w:rPr>
                <w:sz w:val="20"/>
                <w:szCs w:val="20"/>
                <w:lang w:val="en-US"/>
              </w:rPr>
              <w:t>Womersley &amp; Durnin 1977</w:t>
            </w:r>
            <w:r w:rsidRPr="00C15EE1">
              <w:rPr>
                <w:sz w:val="20"/>
                <w:szCs w:val="20"/>
                <w:lang w:val="en-US"/>
              </w:rPr>
              <w:fldChar w:fldCharType="begin"/>
            </w:r>
            <w:r w:rsidR="001F34ED" w:rsidRPr="00C15EE1">
              <w:rPr>
                <w:sz w:val="20"/>
                <w:szCs w:val="20"/>
                <w:lang w:val="en-US"/>
              </w:rPr>
              <w:instrText xml:space="preserve"> ADDIN EN.CITE &lt;EndNote&gt;&lt;Cite&gt;&lt;Author&gt;Womersley&lt;/Author&gt;&lt;Year&gt;1977&lt;/Year&gt;&lt;RecNum&gt;18487&lt;/RecNum&gt;&lt;DisplayText&gt;&lt;style face="superscript"&gt;51&lt;/style&gt;&lt;/DisplayText&gt;&lt;record&gt;&lt;rec-number&gt;18487&lt;/rec-number&gt;&lt;foreign-keys&gt;&lt;key app="EN" db-id="zsrrfat96v0s95et0p95wpf0rdwvf9w2d9pt" timestamp="1634208118"&gt;18487&lt;/key&gt;&lt;/foreign-keys&gt;&lt;ref-type name="Journal Article"&gt;17&lt;/ref-type&gt;&lt;contributors&gt;&lt;authors&gt;&lt;author&gt;Womersley, J&lt;/author&gt;&lt;author&gt;Durnin, JVGA&lt;/author&gt;&lt;/authors&gt;&lt;/contributors&gt;&lt;titles&gt;&lt;title&gt;A comparison of the skinfold method with extent of ‘overweight’and various weight-height relationships in the assessment of obesity&lt;/title&gt;&lt;secondary-title&gt;British journal of nutrition&lt;/secondary-title&gt;&lt;/titles&gt;&lt;periodical&gt;&lt;full-title&gt;British Journal of Nutrition&lt;/full-title&gt;&lt;/periodical&gt;&lt;pages&gt;271-284&lt;/pages&gt;&lt;volume&gt;38&lt;/volume&gt;&lt;number&gt;2&lt;/number&gt;&lt;dates&gt;&lt;year&gt;1977&lt;/year&gt;&lt;/dates&gt;&lt;isbn&gt;1475-2662&lt;/isbn&gt;&lt;urls&gt;&lt;/urls&gt;&lt;/record&gt;&lt;/Cite&gt;&lt;/EndNote&gt;</w:instrText>
            </w:r>
            <w:r w:rsidRPr="00C15EE1">
              <w:rPr>
                <w:sz w:val="20"/>
                <w:szCs w:val="20"/>
                <w:lang w:val="en-US"/>
              </w:rPr>
              <w:fldChar w:fldCharType="separate"/>
            </w:r>
            <w:r w:rsidR="001F34ED" w:rsidRPr="00C15EE1">
              <w:rPr>
                <w:noProof/>
                <w:sz w:val="20"/>
                <w:szCs w:val="20"/>
                <w:vertAlign w:val="superscript"/>
                <w:lang w:val="en-US"/>
              </w:rPr>
              <w:t>51</w:t>
            </w:r>
            <w:r w:rsidRPr="00C15EE1">
              <w:rPr>
                <w:sz w:val="20"/>
                <w:szCs w:val="20"/>
                <w:lang w:val="en-US"/>
              </w:rPr>
              <w:fldChar w:fldCharType="end"/>
            </w:r>
          </w:p>
        </w:tc>
        <w:tc>
          <w:tcPr>
            <w:tcW w:w="2551" w:type="dxa"/>
            <w:shd w:val="clear" w:color="auto" w:fill="auto"/>
            <w:noWrap/>
            <w:vAlign w:val="center"/>
          </w:tcPr>
          <w:p w14:paraId="07C8A758" w14:textId="77777777" w:rsidR="00134F34" w:rsidRPr="00C15EE1" w:rsidRDefault="00134F34" w:rsidP="005D11D1">
            <w:pPr>
              <w:spacing w:line="360" w:lineRule="auto"/>
              <w:jc w:val="center"/>
              <w:rPr>
                <w:color w:val="000000"/>
                <w:sz w:val="20"/>
                <w:szCs w:val="20"/>
                <w:lang w:val="en-US"/>
              </w:rPr>
            </w:pPr>
            <w:r w:rsidRPr="00C15EE1">
              <w:rPr>
                <w:color w:val="000000"/>
                <w:sz w:val="20"/>
                <w:szCs w:val="20"/>
                <w:lang w:val="en-US"/>
              </w:rPr>
              <w:t>SKF</w:t>
            </w:r>
          </w:p>
        </w:tc>
        <w:tc>
          <w:tcPr>
            <w:tcW w:w="1559" w:type="dxa"/>
          </w:tcPr>
          <w:p w14:paraId="37C89989" w14:textId="77777777" w:rsidR="00134F34" w:rsidRPr="00C15EE1" w:rsidRDefault="00134F34" w:rsidP="005D11D1">
            <w:pPr>
              <w:spacing w:line="360" w:lineRule="auto"/>
              <w:jc w:val="center"/>
              <w:rPr>
                <w:sz w:val="20"/>
                <w:szCs w:val="20"/>
              </w:rPr>
            </w:pPr>
            <w:r w:rsidRPr="00C15EE1">
              <w:rPr>
                <w:sz w:val="20"/>
                <w:szCs w:val="20"/>
                <w:lang w:val="en-US"/>
              </w:rPr>
              <w:t>UWW</w:t>
            </w:r>
          </w:p>
        </w:tc>
        <w:tc>
          <w:tcPr>
            <w:tcW w:w="2020" w:type="dxa"/>
            <w:shd w:val="clear" w:color="auto" w:fill="auto"/>
            <w:noWrap/>
            <w:vAlign w:val="center"/>
          </w:tcPr>
          <w:p w14:paraId="25B6E9F3" w14:textId="77777777" w:rsidR="00134F34" w:rsidRPr="00C15EE1" w:rsidRDefault="00134F34" w:rsidP="005D11D1">
            <w:pPr>
              <w:spacing w:line="360" w:lineRule="auto"/>
              <w:jc w:val="center"/>
              <w:rPr>
                <w:color w:val="000000"/>
                <w:sz w:val="20"/>
                <w:szCs w:val="20"/>
              </w:rPr>
            </w:pPr>
            <w:r w:rsidRPr="00C15EE1">
              <w:rPr>
                <w:color w:val="000000"/>
                <w:sz w:val="20"/>
                <w:szCs w:val="20"/>
                <w:lang w:val="en-US"/>
              </w:rPr>
              <w:t>2</w:t>
            </w:r>
          </w:p>
        </w:tc>
        <w:tc>
          <w:tcPr>
            <w:tcW w:w="2020" w:type="dxa"/>
            <w:shd w:val="clear" w:color="auto" w:fill="auto"/>
            <w:noWrap/>
            <w:vAlign w:val="center"/>
          </w:tcPr>
          <w:p w14:paraId="7539C632" w14:textId="77777777" w:rsidR="00134F34" w:rsidRPr="00C15EE1" w:rsidRDefault="00134F34" w:rsidP="005D11D1">
            <w:pPr>
              <w:spacing w:line="360" w:lineRule="auto"/>
              <w:jc w:val="center"/>
              <w:rPr>
                <w:color w:val="000000"/>
                <w:sz w:val="20"/>
                <w:szCs w:val="20"/>
              </w:rPr>
            </w:pPr>
            <w:r w:rsidRPr="00C15EE1">
              <w:rPr>
                <w:color w:val="000000"/>
                <w:sz w:val="20"/>
                <w:szCs w:val="20"/>
                <w:lang w:val="en-US"/>
              </w:rPr>
              <w:t>2</w:t>
            </w:r>
          </w:p>
        </w:tc>
        <w:tc>
          <w:tcPr>
            <w:tcW w:w="2020" w:type="dxa"/>
            <w:shd w:val="clear" w:color="auto" w:fill="auto"/>
            <w:noWrap/>
            <w:vAlign w:val="center"/>
          </w:tcPr>
          <w:p w14:paraId="447571D6" w14:textId="77777777" w:rsidR="00134F34" w:rsidRPr="00C15EE1" w:rsidRDefault="00134F34" w:rsidP="005D11D1">
            <w:pPr>
              <w:spacing w:line="360" w:lineRule="auto"/>
              <w:jc w:val="center"/>
              <w:rPr>
                <w:color w:val="000000"/>
                <w:sz w:val="20"/>
                <w:szCs w:val="20"/>
              </w:rPr>
            </w:pPr>
            <w:r w:rsidRPr="00C15EE1">
              <w:rPr>
                <w:color w:val="000000"/>
                <w:sz w:val="20"/>
                <w:szCs w:val="20"/>
                <w:lang w:val="en-US"/>
              </w:rPr>
              <w:t>1</w:t>
            </w:r>
          </w:p>
        </w:tc>
        <w:tc>
          <w:tcPr>
            <w:tcW w:w="2020" w:type="dxa"/>
            <w:shd w:val="clear" w:color="auto" w:fill="auto"/>
            <w:noWrap/>
            <w:vAlign w:val="center"/>
          </w:tcPr>
          <w:p w14:paraId="689CFA61" w14:textId="77777777" w:rsidR="00134F34" w:rsidRPr="00C15EE1" w:rsidRDefault="00134F34" w:rsidP="005D11D1">
            <w:pPr>
              <w:spacing w:line="360" w:lineRule="auto"/>
              <w:jc w:val="center"/>
              <w:rPr>
                <w:color w:val="000000"/>
                <w:sz w:val="20"/>
                <w:szCs w:val="20"/>
              </w:rPr>
            </w:pPr>
            <w:r w:rsidRPr="00C15EE1">
              <w:rPr>
                <w:color w:val="000000"/>
                <w:sz w:val="20"/>
                <w:szCs w:val="20"/>
                <w:lang w:val="en-US"/>
              </w:rPr>
              <w:t>5</w:t>
            </w:r>
          </w:p>
        </w:tc>
      </w:tr>
      <w:tr w:rsidR="00B31117" w:rsidRPr="00C15EE1" w14:paraId="2BC49A93" w14:textId="77777777" w:rsidTr="00D40F89">
        <w:trPr>
          <w:trHeight w:val="347"/>
        </w:trPr>
        <w:tc>
          <w:tcPr>
            <w:tcW w:w="2694" w:type="dxa"/>
            <w:shd w:val="clear" w:color="auto" w:fill="auto"/>
            <w:noWrap/>
          </w:tcPr>
          <w:p w14:paraId="7DB87A53" w14:textId="646621AE" w:rsidR="00B31117" w:rsidRPr="00C15EE1" w:rsidRDefault="00B31117" w:rsidP="001F34ED">
            <w:pPr>
              <w:widowControl w:val="0"/>
              <w:adjustRightInd w:val="0"/>
              <w:spacing w:line="360" w:lineRule="auto"/>
              <w:textAlignment w:val="baseline"/>
              <w:rPr>
                <w:sz w:val="20"/>
                <w:szCs w:val="20"/>
                <w:lang w:val="en-US"/>
              </w:rPr>
            </w:pPr>
            <w:r w:rsidRPr="00C15EE1">
              <w:rPr>
                <w:sz w:val="20"/>
                <w:szCs w:val="20"/>
                <w:lang w:val="en-US"/>
              </w:rPr>
              <w:t>Al-Bachir et al. 2016</w:t>
            </w:r>
            <w:r w:rsidRPr="00C15EE1">
              <w:rPr>
                <w:sz w:val="20"/>
                <w:szCs w:val="20"/>
                <w:lang w:val="en-US"/>
              </w:rPr>
              <w:fldChar w:fldCharType="begin"/>
            </w:r>
            <w:r w:rsidR="001F34ED" w:rsidRPr="00C15EE1">
              <w:rPr>
                <w:sz w:val="20"/>
                <w:szCs w:val="20"/>
                <w:lang w:val="en-US"/>
              </w:rPr>
              <w:instrText xml:space="preserve"> ADDIN EN.CITE &lt;EndNote&gt;&lt;Cite&gt;&lt;Author&gt;Al-Bachir&lt;/Author&gt;&lt;Year&gt;2016&lt;/Year&gt;&lt;RecNum&gt;183&lt;/RecNum&gt;&lt;DisplayText&gt;&lt;style face="superscript"&gt;52&lt;/style&gt;&lt;/DisplayText&gt;&lt;record&gt;&lt;rec-number&gt;183&lt;/rec-number&gt;&lt;foreign-keys&gt;&lt;key app="EN" db-id="zsrrfat96v0s95et0p95wpf0rdwvf9w2d9pt" timestamp="1576705363"&gt;183&lt;/key&gt;&lt;/foreign-keys&gt;&lt;ref-type name="Journal Article"&gt;17&lt;/ref-type&gt;&lt;contributors&gt;&lt;authors&gt;&lt;author&gt;Al-Bachir, M.&lt;/author&gt;&lt;author&gt;Ahmad, H.&lt;/author&gt;&lt;/authors&gt;&lt;/contributors&gt;&lt;auth-address&gt;Department of Radiation Technology,Atomic Energy Commission of Syria,Damascus,Syrian Arab Republic.&lt;/auth-address&gt;&lt;titles&gt;&lt;title&gt;VALIDITY OF USING WAIST AND HIP CIRCUMFERENCE MEASUREMENTS TO DETERMINE BODY COMPOSITION OF YOUNG SYRIAN MEN&lt;/title&gt;&lt;secondary-title&gt;J Biosoc Sci&lt;/secondary-title&gt;&lt;/titles&gt;&lt;periodical&gt;&lt;full-title&gt;J Biosoc Sci&lt;/full-title&gt;&lt;/periodical&gt;&lt;pages&gt;647-57&lt;/pages&gt;&lt;volume&gt;48&lt;/volume&gt;&lt;number&gt;5&lt;/number&gt;&lt;edition&gt;2016/03/15&lt;/edition&gt;&lt;keywords&gt;&lt;keyword&gt;Adipose Tissue&lt;/keyword&gt;&lt;keyword&gt;Adolescent&lt;/keyword&gt;&lt;keyword&gt;*Body Composition&lt;/keyword&gt;&lt;keyword&gt;Body Height&lt;/keyword&gt;&lt;keyword&gt;Humans&lt;/keyword&gt;&lt;keyword&gt;Male&lt;/keyword&gt;&lt;keyword&gt;Obesity&lt;/keyword&gt;&lt;keyword&gt;Skinfold Thickness&lt;/keyword&gt;&lt;keyword&gt;Statistics as Topic&lt;/keyword&gt;&lt;keyword&gt;Syria&lt;/keyword&gt;&lt;keyword&gt;*Waist Circumference&lt;/keyword&gt;&lt;keyword&gt;*Waist-Hip Ratio&lt;/keyword&gt;&lt;keyword&gt;Young Adult&lt;/keyword&gt;&lt;/keywords&gt;&lt;dates&gt;&lt;year&gt;2016&lt;/year&gt;&lt;pub-dates&gt;&lt;date&gt;Sep&lt;/date&gt;&lt;/pub-dates&gt;&lt;/dates&gt;&lt;isbn&gt;0021-9320&lt;/isbn&gt;&lt;accession-num&gt;26971838&lt;/accession-num&gt;&lt;urls&gt;&lt;/urls&gt;&lt;electronic-resource-num&gt;10.1017/s0021932015000413&lt;/electronic-resource-num&gt;&lt;remote-database-provider&gt;NLM&lt;/remote-database-provider&gt;&lt;language&gt;eng&lt;/language&gt;&lt;/record&gt;&lt;/Cite&gt;&lt;/EndNote&gt;</w:instrText>
            </w:r>
            <w:r w:rsidRPr="00C15EE1">
              <w:rPr>
                <w:sz w:val="20"/>
                <w:szCs w:val="20"/>
                <w:lang w:val="en-US"/>
              </w:rPr>
              <w:fldChar w:fldCharType="separate"/>
            </w:r>
            <w:r w:rsidR="001F34ED" w:rsidRPr="00C15EE1">
              <w:rPr>
                <w:noProof/>
                <w:sz w:val="20"/>
                <w:szCs w:val="20"/>
                <w:vertAlign w:val="superscript"/>
                <w:lang w:val="en-US"/>
              </w:rPr>
              <w:t>52</w:t>
            </w:r>
            <w:r w:rsidRPr="00C15EE1">
              <w:rPr>
                <w:sz w:val="20"/>
                <w:szCs w:val="20"/>
                <w:lang w:val="en-US"/>
              </w:rPr>
              <w:fldChar w:fldCharType="end"/>
            </w:r>
            <w:r w:rsidRPr="00C15EE1">
              <w:rPr>
                <w:sz w:val="20"/>
                <w:szCs w:val="20"/>
                <w:lang w:val="en-US"/>
              </w:rPr>
              <w:tab/>
            </w:r>
          </w:p>
        </w:tc>
        <w:tc>
          <w:tcPr>
            <w:tcW w:w="2551" w:type="dxa"/>
            <w:shd w:val="clear" w:color="auto" w:fill="auto"/>
            <w:noWrap/>
            <w:vAlign w:val="center"/>
          </w:tcPr>
          <w:p w14:paraId="2939B671" w14:textId="77777777" w:rsidR="00B31117" w:rsidRPr="00C15EE1" w:rsidRDefault="00B31117" w:rsidP="002F7F44">
            <w:pPr>
              <w:spacing w:line="360" w:lineRule="auto"/>
              <w:jc w:val="center"/>
              <w:rPr>
                <w:color w:val="000000"/>
                <w:sz w:val="20"/>
                <w:szCs w:val="20"/>
                <w:lang w:val="en-US"/>
              </w:rPr>
            </w:pPr>
            <w:r w:rsidRPr="00C15EE1">
              <w:rPr>
                <w:sz w:val="20"/>
                <w:szCs w:val="20"/>
                <w:lang w:val="en-US"/>
              </w:rPr>
              <w:t>HC, SKF, WC</w:t>
            </w:r>
          </w:p>
        </w:tc>
        <w:tc>
          <w:tcPr>
            <w:tcW w:w="1559" w:type="dxa"/>
          </w:tcPr>
          <w:p w14:paraId="2618E34C" w14:textId="77777777" w:rsidR="00B31117" w:rsidRPr="00C15EE1" w:rsidRDefault="00B31117" w:rsidP="002F7F44">
            <w:pPr>
              <w:spacing w:line="360" w:lineRule="auto"/>
              <w:jc w:val="center"/>
              <w:rPr>
                <w:color w:val="000000"/>
                <w:sz w:val="20"/>
                <w:szCs w:val="20"/>
              </w:rPr>
            </w:pPr>
            <w:r w:rsidRPr="00C15EE1">
              <w:rPr>
                <w:sz w:val="20"/>
                <w:szCs w:val="20"/>
                <w:lang w:val="en-US"/>
              </w:rPr>
              <w:t>D</w:t>
            </w:r>
            <w:r w:rsidRPr="00C15EE1">
              <w:rPr>
                <w:sz w:val="20"/>
                <w:szCs w:val="20"/>
                <w:vertAlign w:val="subscript"/>
                <w:lang w:val="en-US"/>
              </w:rPr>
              <w:t>2</w:t>
            </w:r>
            <w:r w:rsidRPr="00C15EE1">
              <w:rPr>
                <w:sz w:val="20"/>
                <w:szCs w:val="20"/>
                <w:lang w:val="en-US"/>
              </w:rPr>
              <w:t>O</w:t>
            </w:r>
          </w:p>
        </w:tc>
        <w:tc>
          <w:tcPr>
            <w:tcW w:w="2020" w:type="dxa"/>
            <w:shd w:val="clear" w:color="auto" w:fill="auto"/>
            <w:noWrap/>
            <w:vAlign w:val="center"/>
          </w:tcPr>
          <w:p w14:paraId="23D490B6"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rPr>
              <w:t>2</w:t>
            </w:r>
          </w:p>
        </w:tc>
        <w:tc>
          <w:tcPr>
            <w:tcW w:w="2020" w:type="dxa"/>
            <w:shd w:val="clear" w:color="auto" w:fill="auto"/>
            <w:noWrap/>
            <w:vAlign w:val="center"/>
          </w:tcPr>
          <w:p w14:paraId="2CC04F24"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rPr>
              <w:t>2</w:t>
            </w:r>
          </w:p>
        </w:tc>
        <w:tc>
          <w:tcPr>
            <w:tcW w:w="2020" w:type="dxa"/>
            <w:shd w:val="clear" w:color="auto" w:fill="auto"/>
            <w:noWrap/>
            <w:vAlign w:val="center"/>
          </w:tcPr>
          <w:p w14:paraId="68A8D451"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rPr>
              <w:t>2</w:t>
            </w:r>
          </w:p>
        </w:tc>
        <w:tc>
          <w:tcPr>
            <w:tcW w:w="2020" w:type="dxa"/>
            <w:shd w:val="clear" w:color="auto" w:fill="auto"/>
            <w:noWrap/>
            <w:vAlign w:val="center"/>
          </w:tcPr>
          <w:p w14:paraId="2FE62921"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rPr>
              <w:t>6</w:t>
            </w:r>
          </w:p>
        </w:tc>
      </w:tr>
      <w:tr w:rsidR="00B31117" w:rsidRPr="00C15EE1" w14:paraId="4BDE3FCC" w14:textId="77777777" w:rsidTr="00D40F89">
        <w:trPr>
          <w:trHeight w:val="347"/>
        </w:trPr>
        <w:tc>
          <w:tcPr>
            <w:tcW w:w="2694" w:type="dxa"/>
            <w:shd w:val="clear" w:color="auto" w:fill="auto"/>
            <w:noWrap/>
          </w:tcPr>
          <w:p w14:paraId="306ACD19" w14:textId="4C0AA163" w:rsidR="00B31117" w:rsidRPr="00C15EE1" w:rsidRDefault="00B31117" w:rsidP="001F34ED">
            <w:pPr>
              <w:widowControl w:val="0"/>
              <w:adjustRightInd w:val="0"/>
              <w:spacing w:line="360" w:lineRule="auto"/>
              <w:textAlignment w:val="baseline"/>
              <w:rPr>
                <w:sz w:val="20"/>
                <w:szCs w:val="20"/>
              </w:rPr>
            </w:pPr>
            <w:r w:rsidRPr="00C15EE1">
              <w:rPr>
                <w:sz w:val="20"/>
                <w:szCs w:val="20"/>
                <w:lang w:val="en-US"/>
              </w:rPr>
              <w:t>Al-Gindan et al. 2015</w:t>
            </w:r>
            <w:r w:rsidRPr="00C15EE1">
              <w:rPr>
                <w:sz w:val="20"/>
                <w:szCs w:val="20"/>
                <w:lang w:val="en-US"/>
              </w:rPr>
              <w:fldChar w:fldCharType="begin"/>
            </w:r>
            <w:r w:rsidR="001F34ED" w:rsidRPr="00C15EE1">
              <w:rPr>
                <w:sz w:val="20"/>
                <w:szCs w:val="20"/>
                <w:lang w:val="en-US"/>
              </w:rPr>
              <w:instrText xml:space="preserve"> ADDIN EN.CITE &lt;EndNote&gt;&lt;Cite&gt;&lt;Author&gt;Al-Gindan&lt;/Author&gt;&lt;Year&gt;2015&lt;/Year&gt;&lt;RecNum&gt;11837&lt;/RecNum&gt;&lt;DisplayText&gt;&lt;style face="superscript"&gt;53&lt;/style&gt;&lt;/DisplayText&gt;&lt;record&gt;&lt;rec-number&gt;11837&lt;/rec-number&gt;&lt;foreign-keys&gt;&lt;key app="EN" db-id="zsrrfat96v0s95et0p95wpf0rdwvf9w2d9pt" timestamp="1576706230"&gt;11837&lt;/key&gt;&lt;/foreign-keys&gt;&lt;ref-type name="Journal Article"&gt;17&lt;/ref-type&gt;&lt;contributors&gt;&lt;authors&gt;&lt;author&gt;Al-Gindan, Yasmin Y.&lt;/author&gt;&lt;author&gt;Hankey, Catherine R.&lt;/author&gt;&lt;author&gt;Govan, Lindsay&lt;/author&gt;&lt;author&gt;Gallagher, Dympna&lt;/author&gt;&lt;author&gt;Heymsfield, Steven B.&lt;/author&gt;&lt;author&gt;Lean, Michael E. J.&lt;/author&gt;&lt;/authors&gt;&lt;/contributors&gt;&lt;titles&gt;&lt;title&gt;Derivation and validation of simple anthropometric equations to predict adipose tissue mass and total fat mass with MRI as the reference method&lt;/title&gt;&lt;secondary-title&gt;British Journal of Nutrition&lt;/secondary-title&gt;&lt;/titles&gt;&lt;periodical&gt;&lt;full-title&gt;British Journal of Nutrition&lt;/full-title&gt;&lt;/periodical&gt;&lt;pages&gt;1852-1867&lt;/pages&gt;&lt;volume&gt;114&lt;/volume&gt;&lt;number&gt;11&lt;/number&gt;&lt;dates&gt;&lt;year&gt;2015&lt;/year&gt;&lt;pub-dates&gt;&lt;date&gt;Dec 14&lt;/date&gt;&lt;/pub-dates&gt;&lt;/dates&gt;&lt;isbn&gt;0007-1145&lt;/isbn&gt;&lt;accession-num&gt;WOS:000365167800012&lt;/accession-num&gt;&lt;urls&gt;&lt;related-urls&gt;&lt;url&gt;&amp;lt;Go to ISI&amp;gt;://WOS:000365167800012&lt;/url&gt;&lt;/related-urls&gt;&lt;/urls&gt;&lt;electronic-resource-num&gt;10.1017/s0007114515003670&lt;/electronic-resource-num&gt;&lt;/record&gt;&lt;/Cite&gt;&lt;/EndNote&gt;</w:instrText>
            </w:r>
            <w:r w:rsidRPr="00C15EE1">
              <w:rPr>
                <w:sz w:val="20"/>
                <w:szCs w:val="20"/>
                <w:lang w:val="en-US"/>
              </w:rPr>
              <w:fldChar w:fldCharType="separate"/>
            </w:r>
            <w:r w:rsidR="001F34ED" w:rsidRPr="00C15EE1">
              <w:rPr>
                <w:noProof/>
                <w:sz w:val="20"/>
                <w:szCs w:val="20"/>
                <w:vertAlign w:val="superscript"/>
                <w:lang w:val="en-US"/>
              </w:rPr>
              <w:t>53</w:t>
            </w:r>
            <w:r w:rsidRPr="00C15EE1">
              <w:rPr>
                <w:sz w:val="20"/>
                <w:szCs w:val="20"/>
                <w:lang w:val="en-US"/>
              </w:rPr>
              <w:fldChar w:fldCharType="end"/>
            </w:r>
          </w:p>
        </w:tc>
        <w:tc>
          <w:tcPr>
            <w:tcW w:w="2551" w:type="dxa"/>
            <w:shd w:val="clear" w:color="auto" w:fill="auto"/>
            <w:noWrap/>
            <w:vAlign w:val="center"/>
          </w:tcPr>
          <w:p w14:paraId="0C4B0DCE" w14:textId="77777777" w:rsidR="00B31117" w:rsidRPr="00C15EE1" w:rsidRDefault="00B31117" w:rsidP="002F7F44">
            <w:pPr>
              <w:spacing w:line="360" w:lineRule="auto"/>
              <w:jc w:val="center"/>
              <w:rPr>
                <w:color w:val="000000"/>
                <w:sz w:val="20"/>
                <w:szCs w:val="20"/>
                <w:lang w:val="en-US"/>
              </w:rPr>
            </w:pPr>
            <w:r w:rsidRPr="00C15EE1">
              <w:rPr>
                <w:sz w:val="20"/>
                <w:szCs w:val="20"/>
                <w:lang w:val="en-US"/>
              </w:rPr>
              <w:t>HC, WC</w:t>
            </w:r>
          </w:p>
        </w:tc>
        <w:tc>
          <w:tcPr>
            <w:tcW w:w="1559" w:type="dxa"/>
          </w:tcPr>
          <w:p w14:paraId="365D4385" w14:textId="77777777" w:rsidR="00B31117" w:rsidRPr="00C15EE1" w:rsidRDefault="00B31117" w:rsidP="002F7F44">
            <w:pPr>
              <w:spacing w:line="360" w:lineRule="auto"/>
              <w:jc w:val="center"/>
              <w:rPr>
                <w:color w:val="000000"/>
                <w:sz w:val="20"/>
                <w:szCs w:val="20"/>
              </w:rPr>
            </w:pPr>
            <w:r w:rsidRPr="00C15EE1">
              <w:rPr>
                <w:color w:val="000000"/>
                <w:sz w:val="20"/>
                <w:szCs w:val="20"/>
              </w:rPr>
              <w:t>MRI</w:t>
            </w:r>
          </w:p>
        </w:tc>
        <w:tc>
          <w:tcPr>
            <w:tcW w:w="2020" w:type="dxa"/>
            <w:shd w:val="clear" w:color="auto" w:fill="auto"/>
            <w:noWrap/>
            <w:vAlign w:val="center"/>
          </w:tcPr>
          <w:p w14:paraId="32F41B2F"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rPr>
              <w:t>2</w:t>
            </w:r>
          </w:p>
        </w:tc>
        <w:tc>
          <w:tcPr>
            <w:tcW w:w="2020" w:type="dxa"/>
            <w:shd w:val="clear" w:color="auto" w:fill="auto"/>
            <w:noWrap/>
            <w:vAlign w:val="center"/>
          </w:tcPr>
          <w:p w14:paraId="59C3BA0E"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rPr>
              <w:t>2</w:t>
            </w:r>
          </w:p>
        </w:tc>
        <w:tc>
          <w:tcPr>
            <w:tcW w:w="2020" w:type="dxa"/>
            <w:shd w:val="clear" w:color="auto" w:fill="auto"/>
            <w:noWrap/>
            <w:vAlign w:val="center"/>
          </w:tcPr>
          <w:p w14:paraId="44C59F13"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rPr>
              <w:t>2</w:t>
            </w:r>
          </w:p>
        </w:tc>
        <w:tc>
          <w:tcPr>
            <w:tcW w:w="2020" w:type="dxa"/>
            <w:shd w:val="clear" w:color="auto" w:fill="auto"/>
            <w:noWrap/>
            <w:vAlign w:val="center"/>
          </w:tcPr>
          <w:p w14:paraId="6C747CA2"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rPr>
              <w:t>6</w:t>
            </w:r>
          </w:p>
        </w:tc>
      </w:tr>
      <w:tr w:rsidR="00B31117" w:rsidRPr="00C15EE1" w14:paraId="6DAB7808" w14:textId="77777777" w:rsidTr="00D40F89">
        <w:trPr>
          <w:trHeight w:val="347"/>
        </w:trPr>
        <w:tc>
          <w:tcPr>
            <w:tcW w:w="2694" w:type="dxa"/>
            <w:shd w:val="clear" w:color="auto" w:fill="auto"/>
            <w:noWrap/>
          </w:tcPr>
          <w:p w14:paraId="28425325" w14:textId="4E701D66" w:rsidR="00B31117" w:rsidRPr="00C15EE1" w:rsidRDefault="00B31117" w:rsidP="001F34ED">
            <w:pPr>
              <w:widowControl w:val="0"/>
              <w:adjustRightInd w:val="0"/>
              <w:spacing w:line="360" w:lineRule="auto"/>
              <w:textAlignment w:val="baseline"/>
              <w:rPr>
                <w:sz w:val="20"/>
                <w:szCs w:val="20"/>
                <w:lang w:val="en-US"/>
              </w:rPr>
            </w:pPr>
            <w:r w:rsidRPr="00C15EE1">
              <w:rPr>
                <w:sz w:val="20"/>
                <w:szCs w:val="20"/>
                <w:lang w:val="en-US"/>
              </w:rPr>
              <w:t>Benito et al. 2019</w:t>
            </w:r>
            <w:r w:rsidRPr="00C15EE1">
              <w:rPr>
                <w:sz w:val="20"/>
                <w:szCs w:val="20"/>
                <w:lang w:val="en-US"/>
              </w:rPr>
              <w:fldChar w:fldCharType="begin"/>
            </w:r>
            <w:r w:rsidR="001F34ED" w:rsidRPr="00C15EE1">
              <w:rPr>
                <w:sz w:val="20"/>
                <w:szCs w:val="20"/>
                <w:lang w:val="en-US"/>
              </w:rPr>
              <w:instrText xml:space="preserve"> ADDIN EN.CITE &lt;EndNote&gt;&lt;Cite&gt;&lt;Author&gt;Benito&lt;/Author&gt;&lt;Year&gt;2019&lt;/Year&gt;&lt;RecNum&gt;8513&lt;/RecNum&gt;&lt;DisplayText&gt;&lt;style face="superscript"&gt;54&lt;/style&gt;&lt;/DisplayText&gt;&lt;record&gt;&lt;rec-number&gt;8513&lt;/rec-number&gt;&lt;foreign-keys&gt;&lt;key app="EN" db-id="zsrrfat96v0s95et0p95wpf0rdwvf9w2d9pt" timestamp="1576706113"&gt;8513&lt;/key&gt;&lt;/foreign-keys&gt;&lt;ref-type name="Journal Article"&gt;17&lt;/ref-type&gt;&lt;contributors&gt;&lt;authors&gt;&lt;author&gt;Benito, Pedro Jose&lt;/author&gt;&lt;author&gt;Gomez-Candela, Carmen&lt;/author&gt;&lt;author&gt;Dolores Cabanas, Maria&lt;/author&gt;&lt;author&gt;Szendrei, Barbara&lt;/author&gt;&lt;author&gt;Aparecida Castro, Eliane&lt;/author&gt;&lt;author&gt;Pronaf Study Grp&lt;/author&gt;&lt;/authors&gt;&lt;/contributors&gt;&lt;titles&gt;&lt;title&gt;COMPARISON BETWEEN DIFFERENT METHODS FOR MEASURING BODY FAT AFTER A WEIGHT LOSS PROGRAM&lt;/title&gt;&lt;secondary-title&gt;Revista Brasileira De Medicina Do Esporte&lt;/secondary-title&gt;&lt;/titles&gt;&lt;periodical&gt;&lt;full-title&gt;Revista Brasileira De Medicina Do Esporte&lt;/full-title&gt;&lt;/periodical&gt;&lt;pages&gt;474-479&lt;/pages&gt;&lt;volume&gt;25&lt;/volume&gt;&lt;number&gt;6&lt;/number&gt;&lt;dates&gt;&lt;year&gt;2019&lt;/year&gt;&lt;pub-dates&gt;&lt;date&gt;Nov-Dec&lt;/date&gt;&lt;/pub-dates&gt;&lt;/dates&gt;&lt;isbn&gt;1517-8692&lt;/isbn&gt;&lt;accession-num&gt;WOS:000496520600005&lt;/accession-num&gt;&lt;urls&gt;&lt;related-urls&gt;&lt;url&gt;&amp;lt;Go to ISI&amp;gt;://WOS:000496520600005&lt;/url&gt;&lt;/related-urls&gt;&lt;/urls&gt;&lt;electronic-resource-num&gt;10.1590/1517-869220192506149743&lt;/electronic-resource-num&gt;&lt;/record&gt;&lt;/Cite&gt;&lt;/EndNote&gt;</w:instrText>
            </w:r>
            <w:r w:rsidRPr="00C15EE1">
              <w:rPr>
                <w:sz w:val="20"/>
                <w:szCs w:val="20"/>
                <w:lang w:val="en-US"/>
              </w:rPr>
              <w:fldChar w:fldCharType="separate"/>
            </w:r>
            <w:r w:rsidR="001F34ED" w:rsidRPr="00C15EE1">
              <w:rPr>
                <w:noProof/>
                <w:sz w:val="20"/>
                <w:szCs w:val="20"/>
                <w:vertAlign w:val="superscript"/>
                <w:lang w:val="en-US"/>
              </w:rPr>
              <w:t>54</w:t>
            </w:r>
            <w:r w:rsidRPr="00C15EE1">
              <w:rPr>
                <w:sz w:val="20"/>
                <w:szCs w:val="20"/>
                <w:lang w:val="en-US"/>
              </w:rPr>
              <w:fldChar w:fldCharType="end"/>
            </w:r>
          </w:p>
        </w:tc>
        <w:tc>
          <w:tcPr>
            <w:tcW w:w="2551" w:type="dxa"/>
            <w:shd w:val="clear" w:color="auto" w:fill="auto"/>
            <w:noWrap/>
            <w:vAlign w:val="center"/>
          </w:tcPr>
          <w:p w14:paraId="137C8AB6" w14:textId="77777777" w:rsidR="00B31117" w:rsidRPr="00C15EE1" w:rsidRDefault="00B31117" w:rsidP="00B82C46">
            <w:pPr>
              <w:spacing w:line="360" w:lineRule="auto"/>
              <w:jc w:val="center"/>
              <w:rPr>
                <w:sz w:val="20"/>
                <w:szCs w:val="20"/>
                <w:lang w:val="en-US"/>
              </w:rPr>
            </w:pPr>
            <w:r w:rsidRPr="00C15EE1">
              <w:rPr>
                <w:sz w:val="20"/>
                <w:szCs w:val="20"/>
                <w:lang w:val="en-US"/>
              </w:rPr>
              <w:t>BIA, SKF</w:t>
            </w:r>
          </w:p>
        </w:tc>
        <w:tc>
          <w:tcPr>
            <w:tcW w:w="1559" w:type="dxa"/>
            <w:vAlign w:val="center"/>
          </w:tcPr>
          <w:p w14:paraId="2BE21A8C" w14:textId="77777777" w:rsidR="00B31117" w:rsidRPr="00C15EE1" w:rsidRDefault="00B31117" w:rsidP="00B82C46">
            <w:pPr>
              <w:spacing w:line="360" w:lineRule="auto"/>
              <w:jc w:val="center"/>
              <w:rPr>
                <w:color w:val="000000"/>
                <w:sz w:val="20"/>
                <w:szCs w:val="20"/>
              </w:rPr>
            </w:pPr>
            <w:r w:rsidRPr="00C15EE1">
              <w:rPr>
                <w:color w:val="000000"/>
                <w:sz w:val="20"/>
                <w:szCs w:val="20"/>
                <w:lang w:val="en-US"/>
              </w:rPr>
              <w:t>DXA</w:t>
            </w:r>
          </w:p>
        </w:tc>
        <w:tc>
          <w:tcPr>
            <w:tcW w:w="2020" w:type="dxa"/>
            <w:shd w:val="clear" w:color="auto" w:fill="auto"/>
            <w:noWrap/>
            <w:vAlign w:val="center"/>
          </w:tcPr>
          <w:p w14:paraId="1C2129B4" w14:textId="77777777" w:rsidR="00B31117" w:rsidRPr="00C15EE1" w:rsidRDefault="00B31117" w:rsidP="00B82C46">
            <w:pPr>
              <w:spacing w:line="360" w:lineRule="auto"/>
              <w:jc w:val="center"/>
              <w:rPr>
                <w:color w:val="000000"/>
                <w:sz w:val="20"/>
                <w:szCs w:val="20"/>
              </w:rPr>
            </w:pPr>
            <w:r w:rsidRPr="00C15EE1">
              <w:rPr>
                <w:color w:val="000000"/>
                <w:sz w:val="20"/>
                <w:szCs w:val="20"/>
              </w:rPr>
              <w:t>2</w:t>
            </w:r>
          </w:p>
        </w:tc>
        <w:tc>
          <w:tcPr>
            <w:tcW w:w="2020" w:type="dxa"/>
            <w:shd w:val="clear" w:color="auto" w:fill="auto"/>
            <w:noWrap/>
            <w:vAlign w:val="center"/>
          </w:tcPr>
          <w:p w14:paraId="3F49A4C0" w14:textId="77777777" w:rsidR="00B31117" w:rsidRPr="00C15EE1" w:rsidRDefault="00B31117" w:rsidP="00B82C46">
            <w:pPr>
              <w:spacing w:line="360" w:lineRule="auto"/>
              <w:jc w:val="center"/>
              <w:rPr>
                <w:color w:val="000000"/>
                <w:sz w:val="20"/>
                <w:szCs w:val="20"/>
              </w:rPr>
            </w:pPr>
            <w:r w:rsidRPr="00C15EE1">
              <w:rPr>
                <w:color w:val="000000"/>
                <w:sz w:val="20"/>
                <w:szCs w:val="20"/>
                <w:lang w:val="en-GB"/>
              </w:rPr>
              <w:t>2</w:t>
            </w:r>
          </w:p>
        </w:tc>
        <w:tc>
          <w:tcPr>
            <w:tcW w:w="2020" w:type="dxa"/>
            <w:shd w:val="clear" w:color="auto" w:fill="auto"/>
            <w:noWrap/>
            <w:vAlign w:val="center"/>
          </w:tcPr>
          <w:p w14:paraId="074222BC" w14:textId="77777777" w:rsidR="00B31117" w:rsidRPr="00C15EE1" w:rsidRDefault="00B31117" w:rsidP="00B82C46">
            <w:pPr>
              <w:spacing w:line="360" w:lineRule="auto"/>
              <w:jc w:val="center"/>
              <w:rPr>
                <w:color w:val="000000"/>
                <w:sz w:val="20"/>
                <w:szCs w:val="20"/>
              </w:rPr>
            </w:pPr>
            <w:r w:rsidRPr="00C15EE1">
              <w:rPr>
                <w:color w:val="000000"/>
                <w:sz w:val="20"/>
                <w:szCs w:val="20"/>
              </w:rPr>
              <w:t>2</w:t>
            </w:r>
          </w:p>
        </w:tc>
        <w:tc>
          <w:tcPr>
            <w:tcW w:w="2020" w:type="dxa"/>
            <w:shd w:val="clear" w:color="auto" w:fill="auto"/>
            <w:noWrap/>
            <w:vAlign w:val="center"/>
          </w:tcPr>
          <w:p w14:paraId="0F3B36A1" w14:textId="77777777" w:rsidR="00B31117" w:rsidRPr="00C15EE1" w:rsidRDefault="00B31117" w:rsidP="00B82C46">
            <w:pPr>
              <w:spacing w:line="360" w:lineRule="auto"/>
              <w:jc w:val="center"/>
              <w:rPr>
                <w:color w:val="000000"/>
                <w:sz w:val="20"/>
                <w:szCs w:val="20"/>
              </w:rPr>
            </w:pPr>
            <w:r w:rsidRPr="00C15EE1">
              <w:rPr>
                <w:color w:val="000000"/>
                <w:sz w:val="20"/>
                <w:szCs w:val="20"/>
              </w:rPr>
              <w:t>6</w:t>
            </w:r>
          </w:p>
        </w:tc>
      </w:tr>
      <w:tr w:rsidR="00B31117" w:rsidRPr="00C15EE1" w14:paraId="4AAA9EBF" w14:textId="77777777" w:rsidTr="00D40F89">
        <w:trPr>
          <w:trHeight w:val="347"/>
        </w:trPr>
        <w:tc>
          <w:tcPr>
            <w:tcW w:w="2694" w:type="dxa"/>
            <w:shd w:val="clear" w:color="auto" w:fill="auto"/>
            <w:noWrap/>
          </w:tcPr>
          <w:p w14:paraId="6628B7ED" w14:textId="03BED8D6" w:rsidR="00B31117" w:rsidRPr="00C15EE1" w:rsidRDefault="00B31117" w:rsidP="001F34ED">
            <w:pPr>
              <w:widowControl w:val="0"/>
              <w:adjustRightInd w:val="0"/>
              <w:spacing w:line="360" w:lineRule="auto"/>
              <w:textAlignment w:val="baseline"/>
              <w:rPr>
                <w:color w:val="000000"/>
                <w:sz w:val="20"/>
                <w:szCs w:val="20"/>
                <w:lang w:val="fr-FR"/>
              </w:rPr>
            </w:pPr>
            <w:r w:rsidRPr="00C15EE1">
              <w:rPr>
                <w:sz w:val="20"/>
                <w:szCs w:val="20"/>
              </w:rPr>
              <w:t>Bergman</w:t>
            </w:r>
            <w:r w:rsidRPr="00C15EE1">
              <w:rPr>
                <w:sz w:val="20"/>
                <w:szCs w:val="20"/>
                <w:lang w:val="en-US"/>
              </w:rPr>
              <w:t xml:space="preserve"> et al. 2011</w:t>
            </w:r>
            <w:r w:rsidRPr="00C15EE1">
              <w:rPr>
                <w:sz w:val="20"/>
                <w:szCs w:val="20"/>
                <w:lang w:val="en-US"/>
              </w:rPr>
              <w:fldChar w:fldCharType="begin"/>
            </w:r>
            <w:r w:rsidR="001F34ED" w:rsidRPr="00C15EE1">
              <w:rPr>
                <w:sz w:val="20"/>
                <w:szCs w:val="20"/>
                <w:lang w:val="en-US"/>
              </w:rPr>
              <w:instrText xml:space="preserve"> ADDIN EN.CITE &lt;EndNote&gt;&lt;Cite&gt;&lt;Author&gt;Bergman&lt;/Author&gt;&lt;Year&gt;2011&lt;/Year&gt;&lt;RecNum&gt;596&lt;/RecNum&gt;&lt;DisplayText&gt;&lt;style face="superscript"&gt;55&lt;/style&gt;&lt;/DisplayText&gt;&lt;record&gt;&lt;rec-number&gt;596&lt;/rec-number&gt;&lt;foreign-keys&gt;&lt;key app="EN" db-id="zsrrfat96v0s95et0p95wpf0rdwvf9w2d9pt" timestamp="1576705386"&gt;596&lt;/key&gt;&lt;/foreign-keys&gt;&lt;ref-type name="Journal Article"&gt;17&lt;/ref-type&gt;&lt;contributors&gt;&lt;authors&gt;&lt;author&gt;Bergman, R. N.&lt;/author&gt;&lt;author&gt;Stefanovski, D.&lt;/author&gt;&lt;author&gt;Buchanan, T. A.&lt;/author&gt;&lt;author&gt;Sumner, A. E.&lt;/author&gt;&lt;author&gt;Reynolds, J. C.&lt;/author&gt;&lt;author&gt;Sebring, N. G.&lt;/author&gt;&lt;author&gt;Xiang, A. H.&lt;/author&gt;&lt;author&gt;Watanabe, R. M.&lt;/author&gt;&lt;/authors&gt;&lt;/contributors&gt;&lt;auth-address&gt;Department of Physiology and Biophysics, Keck School of Medicine, University of Southern California, Los Angeles, California, USA. rbergman@usc.edu&lt;/auth-address&gt;&lt;titles&gt;&lt;title&gt;A better index of body adiposity&lt;/title&gt;&lt;secondary-title&gt;Obesity (Silver Spring)&lt;/secondary-title&gt;&lt;/titles&gt;&lt;periodical&gt;&lt;full-title&gt;Obesity (Silver Spring)&lt;/full-title&gt;&lt;/periodical&gt;&lt;pages&gt;1083-9&lt;/pages&gt;&lt;volume&gt;19&lt;/volume&gt;&lt;number&gt;5&lt;/number&gt;&lt;edition&gt;2011/03/05&lt;/edition&gt;&lt;keywords&gt;&lt;keyword&gt;Absorptiometry, Photon/*methods&lt;/keyword&gt;&lt;keyword&gt;*Adiposity&lt;/keyword&gt;&lt;keyword&gt;Adolescent&lt;/keyword&gt;&lt;keyword&gt;Adult&lt;/keyword&gt;&lt;keyword&gt;Aged&lt;/keyword&gt;&lt;keyword&gt;Body Mass Index&lt;/keyword&gt;&lt;keyword&gt;Female&lt;/keyword&gt;&lt;keyword&gt;Humans&lt;/keyword&gt;&lt;keyword&gt;Intra-Abdominal Fat/*diagnostic imaging&lt;/keyword&gt;&lt;keyword&gt;Male&lt;/keyword&gt;&lt;keyword&gt;Middle Aged&lt;/keyword&gt;&lt;keyword&gt;United States&lt;/keyword&gt;&lt;keyword&gt;*Waist Circumference&lt;/keyword&gt;&lt;keyword&gt;*Waist-Hip Ratio&lt;/keyword&gt;&lt;keyword&gt;Young Adult&lt;/keyword&gt;&lt;/keywords&gt;&lt;dates&gt;&lt;year&gt;2011&lt;/year&gt;&lt;pub-dates&gt;&lt;date&gt;May&lt;/date&gt;&lt;/pub-dates&gt;&lt;/dates&gt;&lt;isbn&gt;1930-7381&lt;/isbn&gt;&lt;accession-num&gt;21372804&lt;/accession-num&gt;&lt;urls&gt;&lt;/urls&gt;&lt;custom2&gt;PMC3275633&lt;/custom2&gt;&lt;custom6&gt;NIHMS352797&lt;/custom6&gt;&lt;electronic-resource-num&gt;10.1038/oby.2011.38&lt;/electronic-resource-num&gt;&lt;remote-database-provider&gt;NLM&lt;/remote-database-provider&gt;&lt;language&gt;eng&lt;/language&gt;&lt;/record&gt;&lt;/Cite&gt;&lt;/EndNote&gt;</w:instrText>
            </w:r>
            <w:r w:rsidRPr="00C15EE1">
              <w:rPr>
                <w:sz w:val="20"/>
                <w:szCs w:val="20"/>
                <w:lang w:val="en-US"/>
              </w:rPr>
              <w:fldChar w:fldCharType="separate"/>
            </w:r>
            <w:r w:rsidR="001F34ED" w:rsidRPr="00C15EE1">
              <w:rPr>
                <w:noProof/>
                <w:sz w:val="20"/>
                <w:szCs w:val="20"/>
                <w:vertAlign w:val="superscript"/>
                <w:lang w:val="en-US"/>
              </w:rPr>
              <w:t>55</w:t>
            </w:r>
            <w:r w:rsidRPr="00C15EE1">
              <w:rPr>
                <w:sz w:val="20"/>
                <w:szCs w:val="20"/>
                <w:lang w:val="en-US"/>
              </w:rPr>
              <w:fldChar w:fldCharType="end"/>
            </w:r>
          </w:p>
        </w:tc>
        <w:tc>
          <w:tcPr>
            <w:tcW w:w="2551" w:type="dxa"/>
            <w:shd w:val="clear" w:color="auto" w:fill="auto"/>
            <w:noWrap/>
            <w:vAlign w:val="center"/>
          </w:tcPr>
          <w:p w14:paraId="4324E407"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lang w:val="en-US"/>
              </w:rPr>
              <w:t>BAI, HC, WC</w:t>
            </w:r>
          </w:p>
        </w:tc>
        <w:tc>
          <w:tcPr>
            <w:tcW w:w="1559" w:type="dxa"/>
          </w:tcPr>
          <w:p w14:paraId="794CADB7" w14:textId="77777777" w:rsidR="00B31117" w:rsidRPr="00C15EE1" w:rsidRDefault="00B31117" w:rsidP="002F7F44">
            <w:pPr>
              <w:spacing w:line="360" w:lineRule="auto"/>
              <w:jc w:val="center"/>
              <w:rPr>
                <w:color w:val="000000"/>
                <w:sz w:val="20"/>
                <w:szCs w:val="20"/>
                <w:lang w:val="en-US"/>
              </w:rPr>
            </w:pPr>
            <w:r w:rsidRPr="00C15EE1">
              <w:rPr>
                <w:sz w:val="20"/>
                <w:szCs w:val="20"/>
                <w:lang w:val="en-US"/>
              </w:rPr>
              <w:t>DXA</w:t>
            </w:r>
          </w:p>
        </w:tc>
        <w:tc>
          <w:tcPr>
            <w:tcW w:w="2020" w:type="dxa"/>
            <w:shd w:val="clear" w:color="auto" w:fill="auto"/>
            <w:noWrap/>
            <w:vAlign w:val="center"/>
          </w:tcPr>
          <w:p w14:paraId="0DB14922"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654F565F"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2FB15D1E"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424E233C"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lang w:val="en-US"/>
              </w:rPr>
              <w:t>6</w:t>
            </w:r>
          </w:p>
        </w:tc>
      </w:tr>
      <w:tr w:rsidR="00B31117" w:rsidRPr="00C15EE1" w14:paraId="1557FF79" w14:textId="77777777" w:rsidTr="00D40F89">
        <w:trPr>
          <w:trHeight w:val="347"/>
        </w:trPr>
        <w:tc>
          <w:tcPr>
            <w:tcW w:w="2694" w:type="dxa"/>
            <w:shd w:val="clear" w:color="auto" w:fill="auto"/>
            <w:noWrap/>
          </w:tcPr>
          <w:p w14:paraId="0E98D916" w14:textId="4EACDAE0" w:rsidR="00B31117" w:rsidRPr="00C15EE1" w:rsidRDefault="00B31117" w:rsidP="001F34ED">
            <w:pPr>
              <w:widowControl w:val="0"/>
              <w:adjustRightInd w:val="0"/>
              <w:spacing w:line="360" w:lineRule="auto"/>
              <w:textAlignment w:val="baseline"/>
              <w:rPr>
                <w:sz w:val="20"/>
                <w:szCs w:val="20"/>
              </w:rPr>
            </w:pPr>
            <w:r w:rsidRPr="00C15EE1">
              <w:rPr>
                <w:sz w:val="20"/>
                <w:szCs w:val="20"/>
                <w:lang w:val="en-GB"/>
              </w:rPr>
              <w:t xml:space="preserve">Bhat </w:t>
            </w:r>
            <w:r w:rsidRPr="00C15EE1">
              <w:rPr>
                <w:sz w:val="20"/>
                <w:szCs w:val="20"/>
                <w:lang w:val="en-US"/>
              </w:rPr>
              <w:t>et al. 2005</w:t>
            </w:r>
            <w:r w:rsidRPr="00C15EE1">
              <w:rPr>
                <w:sz w:val="20"/>
                <w:szCs w:val="20"/>
                <w:lang w:val="en-US"/>
              </w:rPr>
              <w:fldChar w:fldCharType="begin"/>
            </w:r>
            <w:r w:rsidR="001F34ED" w:rsidRPr="00C15EE1">
              <w:rPr>
                <w:sz w:val="20"/>
                <w:szCs w:val="20"/>
                <w:lang w:val="en-US"/>
              </w:rPr>
              <w:instrText xml:space="preserve"> ADDIN EN.CITE &lt;EndNote&gt;&lt;Cite&gt;&lt;Author&gt;Bhat&lt;/Author&gt;&lt;Year&gt;2005&lt;/Year&gt;&lt;RecNum&gt;3193&lt;/RecNum&gt;&lt;DisplayText&gt;&lt;style face="superscript"&gt;56&lt;/style&gt;&lt;/DisplayText&gt;&lt;record&gt;&lt;rec-number&gt;3193&lt;/rec-number&gt;&lt;foreign-keys&gt;&lt;key app="EN" db-id="zsrrfat96v0s95et0p95wpf0rdwvf9w2d9pt" timestamp="1576705535"&gt;3193&lt;/key&gt;&lt;/foreign-keys&gt;&lt;ref-type name="Journal Article"&gt;17&lt;/ref-type&gt;&lt;contributors&gt;&lt;authors&gt;&lt;author&gt;Bhat, D. S.&lt;/author&gt;&lt;author&gt;Yajnik, C. S.&lt;/author&gt;&lt;author&gt;Sayyad, M. G.&lt;/author&gt;&lt;author&gt;Raut, K. N.&lt;/author&gt;&lt;author&gt;Lubree, H. G.&lt;/author&gt;&lt;author&gt;Rege, S. S.&lt;/author&gt;&lt;author&gt;Chougule, S. D.&lt;/author&gt;&lt;author&gt;Shetty, P. S.&lt;/author&gt;&lt;author&gt;Yudkin, J. S.&lt;/author&gt;&lt;author&gt;Kurpad, A. V.&lt;/author&gt;&lt;/authors&gt;&lt;/contributors&gt;&lt;auth-address&gt;Diabetes Unit, King Edward Memorial Hospital and Research Centre, Pune, India.&lt;/auth-address&gt;&lt;titles&gt;&lt;title&gt;Body fat measurement in Indian men: comparison of three methods based on a two-compartment model&lt;/title&gt;&lt;secondary-title&gt;Int J Obes (Lond)&lt;/secondary-title&gt;&lt;/titles&gt;&lt;periodical&gt;&lt;full-title&gt;Int J Obes (Lond)&lt;/full-title&gt;&lt;/periodical&gt;&lt;pages&gt;842-8&lt;/pages&gt;&lt;volume&gt;29&lt;/volume&gt;&lt;number&gt;7&lt;/number&gt;&lt;edition&gt;2005/04/13&lt;/edition&gt;&lt;keywords&gt;&lt;keyword&gt;Adult&lt;/keyword&gt;&lt;keyword&gt;Anthropometry/methods&lt;/keyword&gt;&lt;keyword&gt;*Body Composition&lt;/keyword&gt;&lt;keyword&gt;Electric Impedance&lt;/keyword&gt;&lt;keyword&gt;Humans&lt;/keyword&gt;&lt;keyword&gt;India&lt;/keyword&gt;&lt;keyword&gt;Male&lt;/keyword&gt;&lt;/keywords&gt;&lt;dates&gt;&lt;year&gt;2005&lt;/year&gt;&lt;pub-dates&gt;&lt;date&gt;Jul&lt;/date&gt;&lt;/pub-dates&gt;&lt;/dates&gt;&lt;isbn&gt;0307-0565 (Print)&amp;#xD;0307-0565&lt;/isbn&gt;&lt;accession-num&gt;15824749&lt;/accession-num&gt;&lt;urls&gt;&lt;/urls&gt;&lt;electronic-resource-num&gt;10.1038/sj.ijo.0802953&lt;/electronic-resource-num&gt;&lt;remote-database-provider&gt;NLM&lt;/remote-database-provider&gt;&lt;language&gt;eng&lt;/language&gt;&lt;/record&gt;&lt;/Cite&gt;&lt;/EndNote&gt;</w:instrText>
            </w:r>
            <w:r w:rsidRPr="00C15EE1">
              <w:rPr>
                <w:sz w:val="20"/>
                <w:szCs w:val="20"/>
                <w:lang w:val="en-US"/>
              </w:rPr>
              <w:fldChar w:fldCharType="separate"/>
            </w:r>
            <w:r w:rsidR="001F34ED" w:rsidRPr="00C15EE1">
              <w:rPr>
                <w:noProof/>
                <w:sz w:val="20"/>
                <w:szCs w:val="20"/>
                <w:vertAlign w:val="superscript"/>
                <w:lang w:val="en-US"/>
              </w:rPr>
              <w:t>56</w:t>
            </w:r>
            <w:r w:rsidRPr="00C15EE1">
              <w:rPr>
                <w:sz w:val="20"/>
                <w:szCs w:val="20"/>
                <w:lang w:val="en-US"/>
              </w:rPr>
              <w:fldChar w:fldCharType="end"/>
            </w:r>
          </w:p>
        </w:tc>
        <w:tc>
          <w:tcPr>
            <w:tcW w:w="2551" w:type="dxa"/>
            <w:shd w:val="clear" w:color="auto" w:fill="auto"/>
            <w:noWrap/>
            <w:vAlign w:val="center"/>
          </w:tcPr>
          <w:p w14:paraId="18CCD059" w14:textId="77777777" w:rsidR="00B31117" w:rsidRPr="00C15EE1" w:rsidRDefault="00B31117" w:rsidP="006A0077">
            <w:pPr>
              <w:spacing w:line="360" w:lineRule="auto"/>
              <w:jc w:val="center"/>
              <w:rPr>
                <w:color w:val="000000"/>
                <w:sz w:val="20"/>
                <w:szCs w:val="20"/>
                <w:lang w:val="en-US"/>
              </w:rPr>
            </w:pPr>
            <w:r w:rsidRPr="00C15EE1">
              <w:rPr>
                <w:sz w:val="20"/>
                <w:szCs w:val="20"/>
                <w:lang w:val="en-US"/>
              </w:rPr>
              <w:t>BIA, BMI, SKF</w:t>
            </w:r>
          </w:p>
        </w:tc>
        <w:tc>
          <w:tcPr>
            <w:tcW w:w="1559" w:type="dxa"/>
            <w:vAlign w:val="center"/>
          </w:tcPr>
          <w:p w14:paraId="0461B862" w14:textId="77777777" w:rsidR="00B31117" w:rsidRPr="00C15EE1" w:rsidRDefault="00B31117" w:rsidP="006A0077">
            <w:pPr>
              <w:spacing w:line="360" w:lineRule="auto"/>
              <w:jc w:val="center"/>
              <w:rPr>
                <w:sz w:val="20"/>
                <w:szCs w:val="20"/>
                <w:lang w:val="en-US"/>
              </w:rPr>
            </w:pPr>
            <w:r w:rsidRPr="00C15EE1">
              <w:rPr>
                <w:rFonts w:eastAsiaTheme="minorEastAsia"/>
                <w:color w:val="0D0D0D"/>
                <w:sz w:val="20"/>
                <w:szCs w:val="20"/>
                <w:lang w:val="en-US"/>
              </w:rPr>
              <w:t>D</w:t>
            </w:r>
            <w:r w:rsidRPr="00C15EE1">
              <w:rPr>
                <w:rFonts w:eastAsiaTheme="minorEastAsia"/>
                <w:color w:val="0D0D0D"/>
                <w:sz w:val="20"/>
                <w:szCs w:val="20"/>
                <w:vertAlign w:val="subscript"/>
                <w:lang w:val="en-US"/>
              </w:rPr>
              <w:t>2</w:t>
            </w:r>
            <w:r w:rsidRPr="00C15EE1">
              <w:rPr>
                <w:rFonts w:eastAsiaTheme="minorEastAsia"/>
                <w:color w:val="0D0D0D"/>
                <w:sz w:val="20"/>
                <w:szCs w:val="20"/>
                <w:lang w:val="en-US"/>
              </w:rPr>
              <w:t>O</w:t>
            </w:r>
          </w:p>
        </w:tc>
        <w:tc>
          <w:tcPr>
            <w:tcW w:w="2020" w:type="dxa"/>
            <w:shd w:val="clear" w:color="auto" w:fill="auto"/>
            <w:noWrap/>
            <w:vAlign w:val="center"/>
          </w:tcPr>
          <w:p w14:paraId="33EB371B" w14:textId="77777777" w:rsidR="00B31117" w:rsidRPr="00C15EE1" w:rsidRDefault="00B31117" w:rsidP="006A0077">
            <w:pPr>
              <w:spacing w:line="360" w:lineRule="auto"/>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61ADE6CA" w14:textId="77777777" w:rsidR="00B31117" w:rsidRPr="00C15EE1" w:rsidRDefault="00B31117" w:rsidP="006A0077">
            <w:pPr>
              <w:spacing w:line="360" w:lineRule="auto"/>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677BC75F" w14:textId="77777777" w:rsidR="00B31117" w:rsidRPr="00C15EE1" w:rsidRDefault="00B31117" w:rsidP="006A0077">
            <w:pPr>
              <w:spacing w:line="360" w:lineRule="auto"/>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129C683F" w14:textId="77777777" w:rsidR="00B31117" w:rsidRPr="00C15EE1" w:rsidRDefault="00B31117" w:rsidP="006A0077">
            <w:pPr>
              <w:spacing w:line="360" w:lineRule="auto"/>
              <w:jc w:val="center"/>
              <w:rPr>
                <w:color w:val="000000"/>
                <w:sz w:val="20"/>
                <w:szCs w:val="20"/>
                <w:lang w:val="en-US"/>
              </w:rPr>
            </w:pPr>
            <w:r w:rsidRPr="00C15EE1">
              <w:rPr>
                <w:color w:val="000000"/>
                <w:sz w:val="20"/>
                <w:szCs w:val="20"/>
                <w:lang w:val="en-US"/>
              </w:rPr>
              <w:t>6</w:t>
            </w:r>
          </w:p>
        </w:tc>
      </w:tr>
      <w:tr w:rsidR="00B31117" w:rsidRPr="00C15EE1" w14:paraId="2BE93340" w14:textId="77777777" w:rsidTr="00D40F89">
        <w:trPr>
          <w:trHeight w:val="347"/>
        </w:trPr>
        <w:tc>
          <w:tcPr>
            <w:tcW w:w="2694" w:type="dxa"/>
            <w:shd w:val="clear" w:color="auto" w:fill="auto"/>
            <w:noWrap/>
          </w:tcPr>
          <w:p w14:paraId="6BF07C7A" w14:textId="21FF2F15" w:rsidR="00B31117" w:rsidRPr="00C15EE1" w:rsidRDefault="00B31117" w:rsidP="001F34ED">
            <w:pPr>
              <w:widowControl w:val="0"/>
              <w:adjustRightInd w:val="0"/>
              <w:spacing w:line="360" w:lineRule="auto"/>
              <w:textAlignment w:val="baseline"/>
              <w:rPr>
                <w:sz w:val="20"/>
                <w:szCs w:val="20"/>
              </w:rPr>
            </w:pPr>
            <w:r w:rsidRPr="00C15EE1">
              <w:rPr>
                <w:sz w:val="20"/>
                <w:szCs w:val="20"/>
                <w:lang w:val="en-US"/>
              </w:rPr>
              <w:t>Deurenberg et al. 1991</w:t>
            </w:r>
            <w:r w:rsidRPr="00C15EE1">
              <w:rPr>
                <w:sz w:val="20"/>
                <w:szCs w:val="20"/>
                <w:lang w:val="en-US"/>
              </w:rPr>
              <w:fldChar w:fldCharType="begin"/>
            </w:r>
            <w:r w:rsidR="001F34ED" w:rsidRPr="00C15EE1">
              <w:rPr>
                <w:sz w:val="20"/>
                <w:szCs w:val="20"/>
                <w:lang w:val="en-US"/>
              </w:rPr>
              <w:instrText xml:space="preserve"> ADDIN EN.CITE &lt;EndNote&gt;&lt;Cite&gt;&lt;Author&gt;Deurenberg&lt;/Author&gt;&lt;Year&gt;1991&lt;/Year&gt;&lt;RecNum&gt;18466&lt;/RecNum&gt;&lt;DisplayText&gt;&lt;style face="superscript"&gt;57&lt;/style&gt;&lt;/DisplayText&gt;&lt;record&gt;&lt;rec-number&gt;18466&lt;/rec-number&gt;&lt;foreign-keys&gt;&lt;key app="EN" db-id="zsrrfat96v0s95et0p95wpf0rdwvf9w2d9pt" timestamp="1634206563"&gt;18466&lt;/key&gt;&lt;/foreign-keys&gt;&lt;ref-type name="Journal Article"&gt;17&lt;/ref-type&gt;&lt;contributors&gt;&lt;authors&gt;&lt;author&gt;Deurenberg, Paul&lt;/author&gt;&lt;author&gt;Weststrate, Jan A&lt;/author&gt;&lt;author&gt;Seidell, Jaap C&lt;/author&gt;&lt;/authors&gt;&lt;/contributors&gt;&lt;titles&gt;&lt;title&gt;Body mass index as a measure of body fatness: age-and sex-specific prediction formulas&lt;/title&gt;&lt;secondary-title&gt;British journal of nutrition&lt;/secondary-title&gt;&lt;/titles&gt;&lt;periodical&gt;&lt;full-title&gt;British Journal of Nutrition&lt;/full-title&gt;&lt;/periodical&gt;&lt;pages&gt;105-114&lt;/pages&gt;&lt;volume&gt;65&lt;/volume&gt;&lt;number&gt;2&lt;/number&gt;&lt;dates&gt;&lt;year&gt;1991&lt;/year&gt;&lt;/dates&gt;&lt;isbn&gt;1475-2662&lt;/isbn&gt;&lt;urls&gt;&lt;/urls&gt;&lt;/record&gt;&lt;/Cite&gt;&lt;/EndNote&gt;</w:instrText>
            </w:r>
            <w:r w:rsidRPr="00C15EE1">
              <w:rPr>
                <w:sz w:val="20"/>
                <w:szCs w:val="20"/>
                <w:lang w:val="en-US"/>
              </w:rPr>
              <w:fldChar w:fldCharType="separate"/>
            </w:r>
            <w:r w:rsidR="001F34ED" w:rsidRPr="00C15EE1">
              <w:rPr>
                <w:noProof/>
                <w:sz w:val="20"/>
                <w:szCs w:val="20"/>
                <w:vertAlign w:val="superscript"/>
                <w:lang w:val="en-US"/>
              </w:rPr>
              <w:t>57</w:t>
            </w:r>
            <w:r w:rsidRPr="00C15EE1">
              <w:rPr>
                <w:sz w:val="20"/>
                <w:szCs w:val="20"/>
                <w:lang w:val="en-US"/>
              </w:rPr>
              <w:fldChar w:fldCharType="end"/>
            </w:r>
          </w:p>
        </w:tc>
        <w:tc>
          <w:tcPr>
            <w:tcW w:w="2551" w:type="dxa"/>
            <w:shd w:val="clear" w:color="auto" w:fill="auto"/>
            <w:noWrap/>
            <w:vAlign w:val="center"/>
          </w:tcPr>
          <w:p w14:paraId="03E44504" w14:textId="77777777" w:rsidR="00B31117" w:rsidRPr="00C15EE1" w:rsidRDefault="00B31117" w:rsidP="00E83980">
            <w:pPr>
              <w:spacing w:line="360" w:lineRule="auto"/>
              <w:jc w:val="center"/>
              <w:rPr>
                <w:color w:val="000000"/>
                <w:sz w:val="20"/>
                <w:szCs w:val="20"/>
                <w:lang w:val="en-US"/>
              </w:rPr>
            </w:pPr>
            <w:r w:rsidRPr="00C15EE1">
              <w:rPr>
                <w:color w:val="000000"/>
                <w:sz w:val="20"/>
                <w:szCs w:val="20"/>
                <w:lang w:val="en-US"/>
              </w:rPr>
              <w:t>BMI</w:t>
            </w:r>
          </w:p>
        </w:tc>
        <w:tc>
          <w:tcPr>
            <w:tcW w:w="1559" w:type="dxa"/>
          </w:tcPr>
          <w:p w14:paraId="6738651F" w14:textId="77777777" w:rsidR="00B31117" w:rsidRPr="00C15EE1" w:rsidRDefault="00B31117" w:rsidP="00E83980">
            <w:pPr>
              <w:spacing w:line="360" w:lineRule="auto"/>
              <w:jc w:val="center"/>
              <w:rPr>
                <w:sz w:val="20"/>
                <w:szCs w:val="20"/>
                <w:lang w:val="en-US"/>
              </w:rPr>
            </w:pPr>
            <w:r w:rsidRPr="00C15EE1">
              <w:rPr>
                <w:sz w:val="20"/>
                <w:szCs w:val="20"/>
              </w:rPr>
              <w:t>UWW</w:t>
            </w:r>
          </w:p>
        </w:tc>
        <w:tc>
          <w:tcPr>
            <w:tcW w:w="2020" w:type="dxa"/>
            <w:shd w:val="clear" w:color="auto" w:fill="auto"/>
            <w:noWrap/>
            <w:vAlign w:val="center"/>
          </w:tcPr>
          <w:p w14:paraId="798C38B7" w14:textId="77777777" w:rsidR="00B31117" w:rsidRPr="00C15EE1" w:rsidRDefault="00B31117" w:rsidP="00E83980">
            <w:pPr>
              <w:spacing w:line="360" w:lineRule="auto"/>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1368B83F" w14:textId="77777777" w:rsidR="00B31117" w:rsidRPr="00C15EE1" w:rsidRDefault="00B31117" w:rsidP="00E83980">
            <w:pPr>
              <w:spacing w:line="360" w:lineRule="auto"/>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337114CA" w14:textId="77777777" w:rsidR="00B31117" w:rsidRPr="00C15EE1" w:rsidRDefault="00B31117" w:rsidP="00E83980">
            <w:pPr>
              <w:spacing w:line="360" w:lineRule="auto"/>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1437634D" w14:textId="77777777" w:rsidR="00B31117" w:rsidRPr="00C15EE1" w:rsidRDefault="00B31117" w:rsidP="00E83980">
            <w:pPr>
              <w:spacing w:line="360" w:lineRule="auto"/>
              <w:jc w:val="center"/>
              <w:rPr>
                <w:color w:val="000000"/>
                <w:sz w:val="20"/>
                <w:szCs w:val="20"/>
                <w:lang w:val="en-US"/>
              </w:rPr>
            </w:pPr>
            <w:r w:rsidRPr="00C15EE1">
              <w:rPr>
                <w:color w:val="000000"/>
                <w:sz w:val="20"/>
                <w:szCs w:val="20"/>
                <w:lang w:val="en-US"/>
              </w:rPr>
              <w:t>6</w:t>
            </w:r>
          </w:p>
        </w:tc>
      </w:tr>
      <w:tr w:rsidR="00B31117" w:rsidRPr="00C15EE1" w14:paraId="4FAF3FC4" w14:textId="77777777" w:rsidTr="00D40F89">
        <w:trPr>
          <w:trHeight w:val="347"/>
        </w:trPr>
        <w:tc>
          <w:tcPr>
            <w:tcW w:w="2694" w:type="dxa"/>
            <w:shd w:val="clear" w:color="auto" w:fill="auto"/>
            <w:noWrap/>
          </w:tcPr>
          <w:p w14:paraId="2C5FF385" w14:textId="017C85DE" w:rsidR="00B31117" w:rsidRPr="00C15EE1" w:rsidRDefault="00B31117" w:rsidP="001F34ED">
            <w:pPr>
              <w:widowControl w:val="0"/>
              <w:adjustRightInd w:val="0"/>
              <w:spacing w:line="360" w:lineRule="auto"/>
              <w:textAlignment w:val="baseline"/>
              <w:rPr>
                <w:sz w:val="20"/>
                <w:szCs w:val="20"/>
              </w:rPr>
            </w:pPr>
            <w:r w:rsidRPr="00C15EE1">
              <w:rPr>
                <w:sz w:val="20"/>
                <w:szCs w:val="20"/>
              </w:rPr>
              <w:t>Eston et al. 1995</w:t>
            </w:r>
            <w:r w:rsidRPr="00C15EE1">
              <w:rPr>
                <w:sz w:val="20"/>
                <w:szCs w:val="20"/>
              </w:rPr>
              <w:fldChar w:fldCharType="begin"/>
            </w:r>
            <w:r w:rsidR="001F34ED" w:rsidRPr="00C15EE1">
              <w:rPr>
                <w:sz w:val="20"/>
                <w:szCs w:val="20"/>
              </w:rPr>
              <w:instrText xml:space="preserve"> ADDIN EN.CITE &lt;EndNote&gt;&lt;Cite&gt;&lt;Author&gt;Eston&lt;/Author&gt;&lt;Year&gt;1995&lt;/Year&gt;&lt;RecNum&gt;17852&lt;/RecNum&gt;&lt;DisplayText&gt;&lt;style face="superscript"&gt;58&lt;/style&gt;&lt;/DisplayText&gt;&lt;record&gt;&lt;rec-number&gt;17852&lt;/rec-number&gt;&lt;foreign-keys&gt;&lt;key app="EN" db-id="zsrrfat96v0s95et0p95wpf0rdwvf9w2d9pt" timestamp="1576706482"&gt;17852&lt;/key&gt;&lt;/foreign-keys&gt;&lt;ref-type name="Journal Article"&gt;17&lt;/ref-type&gt;&lt;contributors&gt;&lt;authors&gt;&lt;author&gt;Eston, R. G.&lt;/author&gt;&lt;author&gt;Fu, F.&lt;/author&gt;&lt;author&gt;Fung, L.&lt;/author&gt;&lt;/authors&gt;&lt;/contributors&gt;&lt;titles&gt;&lt;title&gt;VALIDITY OF CONVENTIONAL ANTHROPOMETRIC TECHNIQUES FOR PREDICTING BODY-COMPOSITION IN HEALTHY CHINESE ADULTS&lt;/title&gt;&lt;secondary-title&gt;British Journal of Sports Medicine&lt;/secondary-title&gt;&lt;/titles&gt;&lt;periodical&gt;&lt;full-title&gt;British Journal of Sports Medicine&lt;/full-title&gt;&lt;/periodical&gt;&lt;pages&gt;52-56&lt;/pages&gt;&lt;volume&gt;29&lt;/volume&gt;&lt;number&gt;1&lt;/number&gt;&lt;dates&gt;&lt;year&gt;1995&lt;/year&gt;&lt;pub-dates&gt;&lt;date&gt;Mar&lt;/date&gt;&lt;/pub-dates&gt;&lt;/dates&gt;&lt;isbn&gt;0306-3674&lt;/isbn&gt;&lt;accession-num&gt;WOS:A1995QT06600014&lt;/accession-num&gt;&lt;urls&gt;&lt;related-urls&gt;&lt;url&gt;&amp;lt;Go to ISI&amp;gt;://WOS:A1995QT06600014&lt;/url&gt;&lt;/related-urls&gt;&lt;/urls&gt;&lt;electronic-resource-num&gt;10.1136/bjsm.29.1.52&lt;/electronic-resource-num&gt;&lt;/record&gt;&lt;/Cite&gt;&lt;/EndNote&gt;</w:instrText>
            </w:r>
            <w:r w:rsidRPr="00C15EE1">
              <w:rPr>
                <w:sz w:val="20"/>
                <w:szCs w:val="20"/>
              </w:rPr>
              <w:fldChar w:fldCharType="separate"/>
            </w:r>
            <w:r w:rsidR="001F34ED" w:rsidRPr="00C15EE1">
              <w:rPr>
                <w:noProof/>
                <w:sz w:val="20"/>
                <w:szCs w:val="20"/>
                <w:vertAlign w:val="superscript"/>
              </w:rPr>
              <w:t>58</w:t>
            </w:r>
            <w:r w:rsidRPr="00C15EE1">
              <w:rPr>
                <w:sz w:val="20"/>
                <w:szCs w:val="20"/>
              </w:rPr>
              <w:fldChar w:fldCharType="end"/>
            </w:r>
          </w:p>
        </w:tc>
        <w:tc>
          <w:tcPr>
            <w:tcW w:w="2551" w:type="dxa"/>
            <w:shd w:val="clear" w:color="auto" w:fill="auto"/>
            <w:noWrap/>
            <w:vAlign w:val="center"/>
          </w:tcPr>
          <w:p w14:paraId="780E03EA" w14:textId="77777777" w:rsidR="00B31117" w:rsidRPr="00C15EE1" w:rsidRDefault="00B31117" w:rsidP="002F7F44">
            <w:pPr>
              <w:spacing w:line="360" w:lineRule="auto"/>
              <w:jc w:val="center"/>
              <w:rPr>
                <w:color w:val="000000"/>
                <w:sz w:val="20"/>
                <w:szCs w:val="20"/>
                <w:lang w:val="en-US"/>
              </w:rPr>
            </w:pPr>
            <w:r w:rsidRPr="00C15EE1">
              <w:rPr>
                <w:sz w:val="20"/>
                <w:szCs w:val="20"/>
                <w:lang w:val="en-US"/>
              </w:rPr>
              <w:t>AC, CC, HC, SKF, TC</w:t>
            </w:r>
          </w:p>
        </w:tc>
        <w:tc>
          <w:tcPr>
            <w:tcW w:w="1559" w:type="dxa"/>
          </w:tcPr>
          <w:p w14:paraId="4CB9169A" w14:textId="77777777" w:rsidR="00B31117" w:rsidRPr="00C15EE1" w:rsidRDefault="00B31117" w:rsidP="002F7F44">
            <w:pPr>
              <w:spacing w:line="360" w:lineRule="auto"/>
              <w:jc w:val="center"/>
              <w:rPr>
                <w:sz w:val="20"/>
                <w:szCs w:val="20"/>
                <w:lang w:val="en-US"/>
              </w:rPr>
            </w:pPr>
            <w:r w:rsidRPr="00C15EE1">
              <w:rPr>
                <w:sz w:val="20"/>
                <w:szCs w:val="20"/>
              </w:rPr>
              <w:t>UWW</w:t>
            </w:r>
          </w:p>
        </w:tc>
        <w:tc>
          <w:tcPr>
            <w:tcW w:w="2020" w:type="dxa"/>
            <w:shd w:val="clear" w:color="auto" w:fill="auto"/>
            <w:noWrap/>
            <w:vAlign w:val="center"/>
          </w:tcPr>
          <w:p w14:paraId="73A4EFAE"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rPr>
              <w:t>2</w:t>
            </w:r>
          </w:p>
        </w:tc>
        <w:tc>
          <w:tcPr>
            <w:tcW w:w="2020" w:type="dxa"/>
            <w:shd w:val="clear" w:color="auto" w:fill="auto"/>
            <w:noWrap/>
            <w:vAlign w:val="center"/>
          </w:tcPr>
          <w:p w14:paraId="198BC8F8"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rPr>
              <w:t>2</w:t>
            </w:r>
          </w:p>
        </w:tc>
        <w:tc>
          <w:tcPr>
            <w:tcW w:w="2020" w:type="dxa"/>
            <w:shd w:val="clear" w:color="auto" w:fill="auto"/>
            <w:noWrap/>
            <w:vAlign w:val="center"/>
          </w:tcPr>
          <w:p w14:paraId="22A99528"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rPr>
              <w:t>2</w:t>
            </w:r>
          </w:p>
        </w:tc>
        <w:tc>
          <w:tcPr>
            <w:tcW w:w="2020" w:type="dxa"/>
            <w:shd w:val="clear" w:color="auto" w:fill="auto"/>
            <w:noWrap/>
            <w:vAlign w:val="center"/>
          </w:tcPr>
          <w:p w14:paraId="5ECBE8CF"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rPr>
              <w:t>6</w:t>
            </w:r>
          </w:p>
        </w:tc>
      </w:tr>
      <w:tr w:rsidR="00B31117" w:rsidRPr="00C15EE1" w14:paraId="045CFB00" w14:textId="77777777" w:rsidTr="00D40F89">
        <w:trPr>
          <w:trHeight w:val="347"/>
        </w:trPr>
        <w:tc>
          <w:tcPr>
            <w:tcW w:w="2694" w:type="dxa"/>
            <w:shd w:val="clear" w:color="auto" w:fill="auto"/>
            <w:noWrap/>
          </w:tcPr>
          <w:p w14:paraId="112E11A1" w14:textId="6908BA99" w:rsidR="00B31117" w:rsidRPr="00C15EE1" w:rsidRDefault="00B31117" w:rsidP="001F34ED">
            <w:pPr>
              <w:widowControl w:val="0"/>
              <w:adjustRightInd w:val="0"/>
              <w:spacing w:line="360" w:lineRule="auto"/>
              <w:textAlignment w:val="baseline"/>
              <w:rPr>
                <w:sz w:val="20"/>
                <w:szCs w:val="20"/>
                <w:lang w:val="en-US"/>
              </w:rPr>
            </w:pPr>
            <w:r w:rsidRPr="00C15EE1">
              <w:rPr>
                <w:sz w:val="20"/>
                <w:szCs w:val="20"/>
              </w:rPr>
              <w:t>Fedewa et al. 2019</w:t>
            </w:r>
            <w:r w:rsidRPr="00C15EE1">
              <w:rPr>
                <w:sz w:val="20"/>
                <w:szCs w:val="20"/>
              </w:rPr>
              <w:fldChar w:fldCharType="begin"/>
            </w:r>
            <w:r w:rsidR="001F34ED" w:rsidRPr="00C15EE1">
              <w:rPr>
                <w:sz w:val="20"/>
                <w:szCs w:val="20"/>
              </w:rPr>
              <w:instrText xml:space="preserve"> ADDIN EN.CITE &lt;EndNote&gt;&lt;Cite&gt;&lt;Author&gt;Fedewa&lt;/Author&gt;&lt;Year&gt;2019&lt;/Year&gt;&lt;RecNum&gt;8856&lt;/RecNum&gt;&lt;DisplayText&gt;&lt;style face="superscript"&gt;59&lt;/style&gt;&lt;/DisplayText&gt;&lt;record&gt;&lt;rec-number&gt;8856&lt;/rec-number&gt;&lt;foreign-keys&gt;&lt;key app="EN" db-id="zsrrfat96v0s95et0p95wpf0rdwvf9w2d9pt" timestamp="1576706114"&gt;8856&lt;/key&gt;&lt;/foreign-keys&gt;&lt;ref-type name="Journal Article"&gt;17&lt;/ref-type&gt;&lt;contributors&gt;&lt;authors&gt;&lt;author&gt;Fedewa, Michael V.&lt;/author&gt;&lt;author&gt;Nickerson, Brett S.&lt;/author&gt;&lt;author&gt;Esco, Michael R.&lt;/author&gt;&lt;/authors&gt;&lt;/contributors&gt;&lt;titles&gt;&lt;title&gt;Associations of body adiposity index, waist circumference, and body mass index in young adults&lt;/title&gt;&lt;secondary-title&gt;Clinical Nutrition&lt;/secondary-title&gt;&lt;/titles&gt;&lt;periodical&gt;&lt;full-title&gt;Clinical Nutrition&lt;/full-title&gt;&lt;/periodical&gt;&lt;pages&gt;715-720&lt;/pages&gt;&lt;volume&gt;38&lt;/volume&gt;&lt;number&gt;2&lt;/number&gt;&lt;dates&gt;&lt;year&gt;2019&lt;/year&gt;&lt;pub-dates&gt;&lt;date&gt;Apr&lt;/date&gt;&lt;/pub-dates&gt;&lt;/dates&gt;&lt;isbn&gt;0261-5614&lt;/isbn&gt;&lt;accession-num&gt;WOS:000466454700023&lt;/accession-num&gt;&lt;urls&gt;&lt;related-urls&gt;&lt;url&gt;&amp;lt;Go to ISI&amp;gt;://WOS:000466454700023&lt;/url&gt;&lt;/related-urls&gt;&lt;/urls&gt;&lt;electronic-resource-num&gt;10.1016/j.clnu.2018.03.014&lt;/electronic-resource-num&gt;&lt;/record&gt;&lt;/Cite&gt;&lt;/EndNote&gt;</w:instrText>
            </w:r>
            <w:r w:rsidRPr="00C15EE1">
              <w:rPr>
                <w:sz w:val="20"/>
                <w:szCs w:val="20"/>
              </w:rPr>
              <w:fldChar w:fldCharType="separate"/>
            </w:r>
            <w:r w:rsidR="001F34ED" w:rsidRPr="00C15EE1">
              <w:rPr>
                <w:noProof/>
                <w:sz w:val="20"/>
                <w:szCs w:val="20"/>
                <w:vertAlign w:val="superscript"/>
              </w:rPr>
              <w:t>59</w:t>
            </w:r>
            <w:r w:rsidRPr="00C15EE1">
              <w:rPr>
                <w:sz w:val="20"/>
                <w:szCs w:val="20"/>
              </w:rPr>
              <w:fldChar w:fldCharType="end"/>
            </w:r>
            <w:r w:rsidRPr="00C15EE1">
              <w:rPr>
                <w:sz w:val="20"/>
                <w:szCs w:val="20"/>
              </w:rPr>
              <w:t xml:space="preserve"> </w:t>
            </w:r>
            <w:r w:rsidRPr="00C15EE1">
              <w:rPr>
                <w:sz w:val="20"/>
                <w:szCs w:val="20"/>
              </w:rPr>
              <w:tab/>
            </w:r>
          </w:p>
        </w:tc>
        <w:tc>
          <w:tcPr>
            <w:tcW w:w="2551" w:type="dxa"/>
            <w:shd w:val="clear" w:color="auto" w:fill="auto"/>
            <w:noWrap/>
            <w:vAlign w:val="center"/>
          </w:tcPr>
          <w:p w14:paraId="2F6715A5" w14:textId="77777777" w:rsidR="00B31117" w:rsidRPr="00C15EE1" w:rsidRDefault="00B31117" w:rsidP="002F7F44">
            <w:pPr>
              <w:spacing w:line="360" w:lineRule="auto"/>
              <w:jc w:val="center"/>
              <w:rPr>
                <w:sz w:val="20"/>
                <w:szCs w:val="20"/>
                <w:lang w:val="en-US"/>
              </w:rPr>
            </w:pPr>
            <w:r w:rsidRPr="00C15EE1">
              <w:rPr>
                <w:sz w:val="20"/>
                <w:szCs w:val="20"/>
              </w:rPr>
              <w:t>BIA, WC</w:t>
            </w:r>
          </w:p>
        </w:tc>
        <w:tc>
          <w:tcPr>
            <w:tcW w:w="1559" w:type="dxa"/>
          </w:tcPr>
          <w:p w14:paraId="20B631B6" w14:textId="77777777" w:rsidR="00B31117" w:rsidRPr="00C15EE1" w:rsidRDefault="00B31117" w:rsidP="002F7F44">
            <w:pPr>
              <w:spacing w:line="360" w:lineRule="auto"/>
              <w:jc w:val="center"/>
              <w:rPr>
                <w:color w:val="000000"/>
                <w:sz w:val="20"/>
                <w:szCs w:val="20"/>
              </w:rPr>
            </w:pPr>
            <w:r w:rsidRPr="00C15EE1">
              <w:rPr>
                <w:sz w:val="20"/>
                <w:szCs w:val="20"/>
                <w:lang w:val="en-US"/>
              </w:rPr>
              <w:t>DXA</w:t>
            </w:r>
          </w:p>
        </w:tc>
        <w:tc>
          <w:tcPr>
            <w:tcW w:w="2020" w:type="dxa"/>
            <w:shd w:val="clear" w:color="auto" w:fill="auto"/>
            <w:noWrap/>
            <w:vAlign w:val="center"/>
          </w:tcPr>
          <w:p w14:paraId="089DD3A2"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rPr>
              <w:t>2</w:t>
            </w:r>
          </w:p>
        </w:tc>
        <w:tc>
          <w:tcPr>
            <w:tcW w:w="2020" w:type="dxa"/>
            <w:shd w:val="clear" w:color="auto" w:fill="auto"/>
            <w:noWrap/>
            <w:vAlign w:val="center"/>
          </w:tcPr>
          <w:p w14:paraId="29CCB064"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rPr>
              <w:t>2</w:t>
            </w:r>
          </w:p>
        </w:tc>
        <w:tc>
          <w:tcPr>
            <w:tcW w:w="2020" w:type="dxa"/>
            <w:shd w:val="clear" w:color="auto" w:fill="auto"/>
            <w:noWrap/>
            <w:vAlign w:val="center"/>
          </w:tcPr>
          <w:p w14:paraId="2C97AB32"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rPr>
              <w:t>2</w:t>
            </w:r>
          </w:p>
        </w:tc>
        <w:tc>
          <w:tcPr>
            <w:tcW w:w="2020" w:type="dxa"/>
            <w:shd w:val="clear" w:color="auto" w:fill="auto"/>
            <w:noWrap/>
            <w:vAlign w:val="center"/>
          </w:tcPr>
          <w:p w14:paraId="518F5FD9"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rPr>
              <w:t>6</w:t>
            </w:r>
          </w:p>
        </w:tc>
      </w:tr>
      <w:tr w:rsidR="00B31117" w:rsidRPr="00C15EE1" w14:paraId="34FDE60F" w14:textId="77777777" w:rsidTr="00D40F89">
        <w:trPr>
          <w:trHeight w:val="347"/>
        </w:trPr>
        <w:tc>
          <w:tcPr>
            <w:tcW w:w="2694" w:type="dxa"/>
            <w:shd w:val="clear" w:color="auto" w:fill="auto"/>
            <w:noWrap/>
          </w:tcPr>
          <w:p w14:paraId="7E15E971" w14:textId="320C3AA0" w:rsidR="00B31117" w:rsidRPr="00C15EE1" w:rsidRDefault="00B31117" w:rsidP="001F34ED">
            <w:pPr>
              <w:widowControl w:val="0"/>
              <w:adjustRightInd w:val="0"/>
              <w:spacing w:line="360" w:lineRule="auto"/>
              <w:textAlignment w:val="baseline"/>
              <w:rPr>
                <w:sz w:val="20"/>
                <w:szCs w:val="20"/>
              </w:rPr>
            </w:pPr>
            <w:r w:rsidRPr="00C15EE1">
              <w:rPr>
                <w:sz w:val="20"/>
                <w:szCs w:val="20"/>
                <w:lang w:val="en-US"/>
              </w:rPr>
              <w:t>Garcia et al. 2005</w:t>
            </w:r>
            <w:r w:rsidRPr="00C15EE1">
              <w:rPr>
                <w:sz w:val="20"/>
                <w:szCs w:val="20"/>
                <w:lang w:val="en-US"/>
              </w:rPr>
              <w:fldChar w:fldCharType="begin"/>
            </w:r>
            <w:r w:rsidR="001F34ED" w:rsidRPr="00C15EE1">
              <w:rPr>
                <w:sz w:val="20"/>
                <w:szCs w:val="20"/>
                <w:lang w:val="en-US"/>
              </w:rPr>
              <w:instrText xml:space="preserve"> ADDIN EN.CITE &lt;EndNote&gt;&lt;Cite&gt;&lt;Author&gt;Garcia&lt;/Author&gt;&lt;Year&gt;2005&lt;/Year&gt;&lt;RecNum&gt;326&lt;/RecNum&gt;&lt;DisplayText&gt;&lt;style face="superscript"&gt;60&lt;/style&gt;&lt;/DisplayText&gt;&lt;record&gt;&lt;rec-number&gt;326&lt;/rec-number&gt;&lt;foreign-keys&gt;&lt;key app="EN" db-id="zsrrfat96v0s95et0p95wpf0rdwvf9w2d9pt" timestamp="1576705376"&gt;326&lt;/key&gt;&lt;/foreign-keys&gt;&lt;ref-type name="Journal Article"&gt;17&lt;/ref-type&gt;&lt;contributors&gt;&lt;authors&gt;&lt;author&gt;Garcia, A. L.&lt;/author&gt;&lt;author&gt;Wagner, K.&lt;/author&gt;&lt;author&gt;Hothorn, T.&lt;/author&gt;&lt;author&gt;Koebnick, C.&lt;/author&gt;&lt;author&gt;Zunft, H. J.&lt;/author&gt;&lt;author&gt;Trippo, U.&lt;/author&gt;&lt;/authors&gt;&lt;/contributors&gt;&lt;auth-address&gt;German Institute of Human Nutrition, Potsdam-Rehbruecke, Nuthetal, Germany. garcia@mail.dife.de&lt;/auth-address&gt;&lt;titles&gt;&lt;title&gt;Improved prediction of body fat by measuring skinfold thickness, circumferences, and bone breadths&lt;/title&gt;&lt;secondary-title&gt;Obes Res&lt;/secondary-title&gt;&lt;/titles&gt;&lt;periodical&gt;&lt;full-title&gt;Obes Res&lt;/full-title&gt;&lt;/periodical&gt;&lt;pages&gt;626-34&lt;/pages&gt;&lt;volume&gt;13&lt;/volume&gt;&lt;number&gt;3&lt;/number&gt;&lt;edition&gt;2005/04/19&lt;/edition&gt;&lt;keywords&gt;&lt;keyword&gt;Absorptiometry, Photon&lt;/keyword&gt;&lt;keyword&gt;*Adipose Tissue&lt;/keyword&gt;&lt;keyword&gt;Adult&lt;/keyword&gt;&lt;keyword&gt;Aged&lt;/keyword&gt;&lt;keyword&gt;*Anthropometry&lt;/keyword&gt;&lt;keyword&gt;*Body Composition&lt;/keyword&gt;&lt;keyword&gt;Bone and Bones/*anatomy &amp;amp; histology&lt;/keyword&gt;&lt;keyword&gt;Female&lt;/keyword&gt;&lt;keyword&gt;Germany&lt;/keyword&gt;&lt;keyword&gt;Humans&lt;/keyword&gt;&lt;keyword&gt;Male&lt;/keyword&gt;&lt;keyword&gt;Middle Aged&lt;/keyword&gt;&lt;keyword&gt;Regression Analysis&lt;/keyword&gt;&lt;keyword&gt;Reproducibility of Results&lt;/keyword&gt;&lt;keyword&gt;Sensitivity and Specificity&lt;/keyword&gt;&lt;keyword&gt;Sex Characteristics&lt;/keyword&gt;&lt;keyword&gt;*Skinfold Thickness&lt;/keyword&gt;&lt;/keywords&gt;&lt;dates&gt;&lt;year&gt;2005&lt;/year&gt;&lt;pub-dates&gt;&lt;date&gt;Mar&lt;/date&gt;&lt;/pub-dates&gt;&lt;/dates&gt;&lt;isbn&gt;1071-7323 (Print)&amp;#xD;1071-7323&lt;/isbn&gt;&lt;accession-num&gt;15833949&lt;/accession-num&gt;&lt;urls&gt;&lt;/urls&gt;&lt;electronic-resource-num&gt;10.1038/oby.2005.67&lt;/electronic-resource-num&gt;&lt;remote-database-provider&gt;NLM&lt;/remote-database-provider&gt;&lt;language&gt;eng&lt;/language&gt;&lt;/record&gt;&lt;/Cite&gt;&lt;/EndNote&gt;</w:instrText>
            </w:r>
            <w:r w:rsidRPr="00C15EE1">
              <w:rPr>
                <w:sz w:val="20"/>
                <w:szCs w:val="20"/>
                <w:lang w:val="en-US"/>
              </w:rPr>
              <w:fldChar w:fldCharType="separate"/>
            </w:r>
            <w:r w:rsidR="001F34ED" w:rsidRPr="00C15EE1">
              <w:rPr>
                <w:noProof/>
                <w:sz w:val="20"/>
                <w:szCs w:val="20"/>
                <w:vertAlign w:val="superscript"/>
                <w:lang w:val="en-US"/>
              </w:rPr>
              <w:t>60</w:t>
            </w:r>
            <w:r w:rsidRPr="00C15EE1">
              <w:rPr>
                <w:sz w:val="20"/>
                <w:szCs w:val="20"/>
                <w:lang w:val="en-US"/>
              </w:rPr>
              <w:fldChar w:fldCharType="end"/>
            </w:r>
          </w:p>
        </w:tc>
        <w:tc>
          <w:tcPr>
            <w:tcW w:w="2551" w:type="dxa"/>
            <w:shd w:val="clear" w:color="auto" w:fill="auto"/>
            <w:noWrap/>
            <w:vAlign w:val="center"/>
          </w:tcPr>
          <w:p w14:paraId="29A987F7" w14:textId="2D600859" w:rsidR="00B31117" w:rsidRPr="00C15EE1" w:rsidRDefault="009F6524" w:rsidP="009F6524">
            <w:pPr>
              <w:spacing w:line="360" w:lineRule="auto"/>
              <w:jc w:val="center"/>
              <w:rPr>
                <w:sz w:val="20"/>
                <w:szCs w:val="20"/>
                <w:lang w:val="en-US"/>
              </w:rPr>
            </w:pPr>
            <w:r w:rsidRPr="00C15EE1">
              <w:rPr>
                <w:sz w:val="20"/>
                <w:szCs w:val="20"/>
                <w:lang w:val="en-US"/>
              </w:rPr>
              <w:t xml:space="preserve">Bone breadths, </w:t>
            </w:r>
            <w:r w:rsidR="00B31117" w:rsidRPr="00C15EE1">
              <w:rPr>
                <w:sz w:val="20"/>
                <w:szCs w:val="20"/>
                <w:lang w:val="en-US"/>
              </w:rPr>
              <w:t xml:space="preserve">ChC, </w:t>
            </w:r>
            <w:r w:rsidRPr="00C15EE1">
              <w:rPr>
                <w:sz w:val="20"/>
                <w:szCs w:val="20"/>
                <w:lang w:val="en-US"/>
              </w:rPr>
              <w:t xml:space="preserve">chest depth, </w:t>
            </w:r>
            <w:r w:rsidR="00B31117" w:rsidRPr="00C15EE1">
              <w:rPr>
                <w:sz w:val="20"/>
                <w:szCs w:val="20"/>
                <w:lang w:val="en-US"/>
              </w:rPr>
              <w:t>HC, SKF, TC, WC</w:t>
            </w:r>
          </w:p>
        </w:tc>
        <w:tc>
          <w:tcPr>
            <w:tcW w:w="1559" w:type="dxa"/>
          </w:tcPr>
          <w:p w14:paraId="67D1E891" w14:textId="77777777" w:rsidR="00B31117" w:rsidRPr="00C15EE1" w:rsidRDefault="00B31117" w:rsidP="002F7F44">
            <w:pPr>
              <w:spacing w:line="360" w:lineRule="auto"/>
              <w:jc w:val="center"/>
              <w:rPr>
                <w:color w:val="000000"/>
                <w:sz w:val="20"/>
                <w:szCs w:val="20"/>
                <w:lang w:val="en-US"/>
              </w:rPr>
            </w:pPr>
            <w:r w:rsidRPr="00C15EE1">
              <w:rPr>
                <w:sz w:val="20"/>
                <w:szCs w:val="20"/>
                <w:lang w:val="en-US"/>
              </w:rPr>
              <w:t>DXA</w:t>
            </w:r>
          </w:p>
        </w:tc>
        <w:tc>
          <w:tcPr>
            <w:tcW w:w="2020" w:type="dxa"/>
            <w:shd w:val="clear" w:color="auto" w:fill="auto"/>
            <w:noWrap/>
            <w:vAlign w:val="center"/>
          </w:tcPr>
          <w:p w14:paraId="7AD3FAB5" w14:textId="77777777" w:rsidR="00B31117" w:rsidRPr="00C15EE1" w:rsidRDefault="00B31117" w:rsidP="002F7F44">
            <w:pPr>
              <w:spacing w:line="360" w:lineRule="auto"/>
              <w:jc w:val="center"/>
              <w:rPr>
                <w:color w:val="000000"/>
                <w:sz w:val="20"/>
                <w:szCs w:val="20"/>
              </w:rPr>
            </w:pPr>
            <w:r w:rsidRPr="00C15EE1">
              <w:rPr>
                <w:color w:val="000000"/>
                <w:sz w:val="20"/>
                <w:szCs w:val="20"/>
                <w:lang w:val="en-US"/>
              </w:rPr>
              <w:t>2</w:t>
            </w:r>
          </w:p>
        </w:tc>
        <w:tc>
          <w:tcPr>
            <w:tcW w:w="2020" w:type="dxa"/>
            <w:shd w:val="clear" w:color="auto" w:fill="auto"/>
            <w:noWrap/>
            <w:vAlign w:val="center"/>
          </w:tcPr>
          <w:p w14:paraId="3145F182" w14:textId="77777777" w:rsidR="00B31117" w:rsidRPr="00C15EE1" w:rsidRDefault="00B31117" w:rsidP="002F7F44">
            <w:pPr>
              <w:spacing w:line="360" w:lineRule="auto"/>
              <w:jc w:val="center"/>
              <w:rPr>
                <w:color w:val="000000"/>
                <w:sz w:val="20"/>
                <w:szCs w:val="20"/>
              </w:rPr>
            </w:pPr>
            <w:r w:rsidRPr="00C15EE1">
              <w:rPr>
                <w:color w:val="000000"/>
                <w:sz w:val="20"/>
                <w:szCs w:val="20"/>
                <w:lang w:val="en-US"/>
              </w:rPr>
              <w:t>2</w:t>
            </w:r>
          </w:p>
        </w:tc>
        <w:tc>
          <w:tcPr>
            <w:tcW w:w="2020" w:type="dxa"/>
            <w:shd w:val="clear" w:color="auto" w:fill="auto"/>
            <w:noWrap/>
            <w:vAlign w:val="center"/>
          </w:tcPr>
          <w:p w14:paraId="634ED686" w14:textId="77777777" w:rsidR="00B31117" w:rsidRPr="00C15EE1" w:rsidRDefault="00B31117" w:rsidP="002F7F44">
            <w:pPr>
              <w:spacing w:line="360" w:lineRule="auto"/>
              <w:jc w:val="center"/>
              <w:rPr>
                <w:color w:val="000000"/>
                <w:sz w:val="20"/>
                <w:szCs w:val="20"/>
              </w:rPr>
            </w:pPr>
            <w:r w:rsidRPr="00C15EE1">
              <w:rPr>
                <w:color w:val="000000"/>
                <w:sz w:val="20"/>
                <w:szCs w:val="20"/>
                <w:lang w:val="en-US"/>
              </w:rPr>
              <w:t>2</w:t>
            </w:r>
          </w:p>
        </w:tc>
        <w:tc>
          <w:tcPr>
            <w:tcW w:w="2020" w:type="dxa"/>
            <w:shd w:val="clear" w:color="auto" w:fill="auto"/>
            <w:noWrap/>
            <w:vAlign w:val="center"/>
          </w:tcPr>
          <w:p w14:paraId="6288CBC3" w14:textId="77777777" w:rsidR="00B31117" w:rsidRPr="00C15EE1" w:rsidRDefault="00B31117" w:rsidP="002F7F44">
            <w:pPr>
              <w:spacing w:line="360" w:lineRule="auto"/>
              <w:jc w:val="center"/>
              <w:rPr>
                <w:color w:val="000000"/>
                <w:sz w:val="20"/>
                <w:szCs w:val="20"/>
              </w:rPr>
            </w:pPr>
            <w:r w:rsidRPr="00C15EE1">
              <w:rPr>
                <w:color w:val="000000"/>
                <w:sz w:val="20"/>
                <w:szCs w:val="20"/>
                <w:lang w:val="en-US"/>
              </w:rPr>
              <w:t>6</w:t>
            </w:r>
          </w:p>
        </w:tc>
      </w:tr>
      <w:tr w:rsidR="00B31117" w:rsidRPr="00C15EE1" w14:paraId="44CB7BCF" w14:textId="77777777" w:rsidTr="00D40F89">
        <w:trPr>
          <w:trHeight w:val="347"/>
        </w:trPr>
        <w:tc>
          <w:tcPr>
            <w:tcW w:w="2694" w:type="dxa"/>
            <w:shd w:val="clear" w:color="auto" w:fill="auto"/>
            <w:noWrap/>
          </w:tcPr>
          <w:p w14:paraId="0B6FAEB6" w14:textId="248DFA66" w:rsidR="00B31117" w:rsidRPr="00C15EE1" w:rsidRDefault="00B31117" w:rsidP="001F34ED">
            <w:pPr>
              <w:widowControl w:val="0"/>
              <w:adjustRightInd w:val="0"/>
              <w:spacing w:line="360" w:lineRule="auto"/>
              <w:textAlignment w:val="baseline"/>
              <w:rPr>
                <w:sz w:val="20"/>
                <w:szCs w:val="20"/>
              </w:rPr>
            </w:pPr>
            <w:r w:rsidRPr="00C15EE1">
              <w:rPr>
                <w:bCs/>
                <w:sz w:val="20"/>
                <w:szCs w:val="20"/>
              </w:rPr>
              <w:t>Hassager et al. 1986</w:t>
            </w:r>
            <w:r w:rsidRPr="00C15EE1">
              <w:rPr>
                <w:bCs/>
                <w:sz w:val="20"/>
                <w:szCs w:val="20"/>
              </w:rPr>
              <w:fldChar w:fldCharType="begin"/>
            </w:r>
            <w:r w:rsidR="001F34ED" w:rsidRPr="00C15EE1">
              <w:rPr>
                <w:bCs/>
                <w:sz w:val="20"/>
                <w:szCs w:val="20"/>
              </w:rPr>
              <w:instrText xml:space="preserve"> ADDIN EN.CITE &lt;EndNote&gt;&lt;Cite&gt;&lt;Author&gt;Hassager&lt;/Author&gt;&lt;Year&gt;1986&lt;/Year&gt;&lt;RecNum&gt;18470&lt;/RecNum&gt;&lt;DisplayText&gt;&lt;style face="superscript"&gt;61&lt;/style&gt;&lt;/DisplayText&gt;&lt;record&gt;&lt;rec-number&gt;18470&lt;/rec-number&gt;&lt;foreign-keys&gt;&lt;key app="EN" db-id="zsrrfat96v0s95et0p95wpf0rdwvf9w2d9pt" timestamp="1634206725"&gt;18470&lt;/key&gt;&lt;/foreign-keys&gt;&lt;ref-type name="Journal Article"&gt;17&lt;/ref-type&gt;&lt;contributors&gt;&lt;authors&gt;&lt;author&gt;Hassager, Christian&lt;/author&gt;&lt;author&gt;Gotfredsen, Anders&lt;/author&gt;&lt;author&gt;Jensen, Jytte&lt;/author&gt;&lt;author&gt;Christiansen, Claus&lt;/author&gt;&lt;/authors&gt;&lt;/contributors&gt;&lt;titles&gt;&lt;title&gt;Prediction of body composition by age, height, weight, and skinfold thickness in normal adults&lt;/title&gt;&lt;secondary-title&gt;Metabolism&lt;/secondary-title&gt;&lt;/titles&gt;&lt;periodical&gt;&lt;full-title&gt;Metabolism&lt;/full-title&gt;&lt;/periodical&gt;&lt;pages&gt;1081-1084&lt;/pages&gt;&lt;volume&gt;35&lt;/volume&gt;&lt;number&gt;12&lt;/number&gt;&lt;dates&gt;&lt;year&gt;1986&lt;/year&gt;&lt;/dates&gt;&lt;isbn&gt;0026-0495&lt;/isbn&gt;&lt;urls&gt;&lt;/urls&gt;&lt;/record&gt;&lt;/Cite&gt;&lt;/EndNote&gt;</w:instrText>
            </w:r>
            <w:r w:rsidRPr="00C15EE1">
              <w:rPr>
                <w:bCs/>
                <w:sz w:val="20"/>
                <w:szCs w:val="20"/>
              </w:rPr>
              <w:fldChar w:fldCharType="separate"/>
            </w:r>
            <w:r w:rsidR="001F34ED" w:rsidRPr="00C15EE1">
              <w:rPr>
                <w:bCs/>
                <w:noProof/>
                <w:sz w:val="20"/>
                <w:szCs w:val="20"/>
                <w:vertAlign w:val="superscript"/>
              </w:rPr>
              <w:t>61</w:t>
            </w:r>
            <w:r w:rsidRPr="00C15EE1">
              <w:rPr>
                <w:bCs/>
                <w:sz w:val="20"/>
                <w:szCs w:val="20"/>
              </w:rPr>
              <w:fldChar w:fldCharType="end"/>
            </w:r>
          </w:p>
        </w:tc>
        <w:tc>
          <w:tcPr>
            <w:tcW w:w="2551" w:type="dxa"/>
            <w:shd w:val="clear" w:color="auto" w:fill="auto"/>
            <w:noWrap/>
            <w:vAlign w:val="center"/>
          </w:tcPr>
          <w:p w14:paraId="568E26C0" w14:textId="77777777" w:rsidR="00B31117" w:rsidRPr="00C15EE1" w:rsidRDefault="00B31117" w:rsidP="00C35FCC">
            <w:pPr>
              <w:spacing w:line="360" w:lineRule="auto"/>
              <w:jc w:val="center"/>
              <w:rPr>
                <w:sz w:val="20"/>
                <w:szCs w:val="20"/>
              </w:rPr>
            </w:pPr>
            <w:r w:rsidRPr="00C15EE1">
              <w:rPr>
                <w:color w:val="000000"/>
                <w:sz w:val="20"/>
                <w:szCs w:val="20"/>
                <w:lang w:val="en-US"/>
              </w:rPr>
              <w:t>SKF</w:t>
            </w:r>
          </w:p>
        </w:tc>
        <w:tc>
          <w:tcPr>
            <w:tcW w:w="1559" w:type="dxa"/>
          </w:tcPr>
          <w:p w14:paraId="26717B27" w14:textId="77777777" w:rsidR="00B31117" w:rsidRPr="00C15EE1" w:rsidRDefault="00B31117" w:rsidP="00C35FCC">
            <w:pPr>
              <w:spacing w:line="360" w:lineRule="auto"/>
              <w:jc w:val="center"/>
              <w:rPr>
                <w:color w:val="000000"/>
                <w:sz w:val="20"/>
                <w:szCs w:val="20"/>
              </w:rPr>
            </w:pPr>
            <w:r w:rsidRPr="00C15EE1">
              <w:rPr>
                <w:sz w:val="20"/>
                <w:szCs w:val="20"/>
                <w:lang w:val="en-US"/>
              </w:rPr>
              <w:t>ADP</w:t>
            </w:r>
          </w:p>
        </w:tc>
        <w:tc>
          <w:tcPr>
            <w:tcW w:w="2020" w:type="dxa"/>
            <w:shd w:val="clear" w:color="auto" w:fill="auto"/>
            <w:noWrap/>
            <w:vAlign w:val="center"/>
          </w:tcPr>
          <w:p w14:paraId="6A8E541E" w14:textId="77777777" w:rsidR="00B31117" w:rsidRPr="00C15EE1" w:rsidRDefault="00B31117" w:rsidP="00C35FCC">
            <w:pPr>
              <w:spacing w:line="360" w:lineRule="auto"/>
              <w:jc w:val="center"/>
              <w:rPr>
                <w:color w:val="000000"/>
                <w:sz w:val="20"/>
                <w:szCs w:val="20"/>
              </w:rPr>
            </w:pPr>
            <w:r w:rsidRPr="00C15EE1">
              <w:rPr>
                <w:color w:val="000000"/>
                <w:sz w:val="20"/>
                <w:szCs w:val="20"/>
                <w:lang w:val="en-US"/>
              </w:rPr>
              <w:t>2</w:t>
            </w:r>
          </w:p>
        </w:tc>
        <w:tc>
          <w:tcPr>
            <w:tcW w:w="2020" w:type="dxa"/>
            <w:shd w:val="clear" w:color="auto" w:fill="auto"/>
            <w:noWrap/>
            <w:vAlign w:val="center"/>
          </w:tcPr>
          <w:p w14:paraId="713DF1A4" w14:textId="77777777" w:rsidR="00B31117" w:rsidRPr="00C15EE1" w:rsidRDefault="00B31117" w:rsidP="00C35FCC">
            <w:pPr>
              <w:spacing w:line="360" w:lineRule="auto"/>
              <w:jc w:val="center"/>
              <w:rPr>
                <w:color w:val="000000"/>
                <w:sz w:val="20"/>
                <w:szCs w:val="20"/>
              </w:rPr>
            </w:pPr>
            <w:r w:rsidRPr="00C15EE1">
              <w:rPr>
                <w:color w:val="000000"/>
                <w:sz w:val="20"/>
                <w:szCs w:val="20"/>
                <w:lang w:val="en-US"/>
              </w:rPr>
              <w:t>2</w:t>
            </w:r>
          </w:p>
        </w:tc>
        <w:tc>
          <w:tcPr>
            <w:tcW w:w="2020" w:type="dxa"/>
            <w:shd w:val="clear" w:color="auto" w:fill="auto"/>
            <w:noWrap/>
            <w:vAlign w:val="center"/>
          </w:tcPr>
          <w:p w14:paraId="706C0C3F" w14:textId="77777777" w:rsidR="00B31117" w:rsidRPr="00C15EE1" w:rsidRDefault="00B31117" w:rsidP="00C35FCC">
            <w:pPr>
              <w:spacing w:line="360" w:lineRule="auto"/>
              <w:jc w:val="center"/>
              <w:rPr>
                <w:color w:val="000000"/>
                <w:sz w:val="20"/>
                <w:szCs w:val="20"/>
              </w:rPr>
            </w:pPr>
            <w:r w:rsidRPr="00C15EE1">
              <w:rPr>
                <w:color w:val="000000"/>
                <w:sz w:val="20"/>
                <w:szCs w:val="20"/>
                <w:lang w:val="en-US"/>
              </w:rPr>
              <w:t>2</w:t>
            </w:r>
          </w:p>
        </w:tc>
        <w:tc>
          <w:tcPr>
            <w:tcW w:w="2020" w:type="dxa"/>
            <w:shd w:val="clear" w:color="auto" w:fill="auto"/>
            <w:noWrap/>
            <w:vAlign w:val="center"/>
          </w:tcPr>
          <w:p w14:paraId="7C1ECDD6" w14:textId="77777777" w:rsidR="00B31117" w:rsidRPr="00C15EE1" w:rsidRDefault="00B31117" w:rsidP="00C35FCC">
            <w:pPr>
              <w:spacing w:line="360" w:lineRule="auto"/>
              <w:jc w:val="center"/>
              <w:rPr>
                <w:color w:val="000000"/>
                <w:sz w:val="20"/>
                <w:szCs w:val="20"/>
              </w:rPr>
            </w:pPr>
            <w:r w:rsidRPr="00C15EE1">
              <w:rPr>
                <w:color w:val="000000"/>
                <w:sz w:val="20"/>
                <w:szCs w:val="20"/>
                <w:lang w:val="en-US"/>
              </w:rPr>
              <w:t>6</w:t>
            </w:r>
          </w:p>
        </w:tc>
      </w:tr>
      <w:tr w:rsidR="00B31117" w:rsidRPr="00C15EE1" w14:paraId="04B04135" w14:textId="77777777" w:rsidTr="00D40F89">
        <w:trPr>
          <w:trHeight w:val="347"/>
        </w:trPr>
        <w:tc>
          <w:tcPr>
            <w:tcW w:w="2694" w:type="dxa"/>
            <w:shd w:val="clear" w:color="auto" w:fill="auto"/>
            <w:noWrap/>
          </w:tcPr>
          <w:p w14:paraId="4D5991C9" w14:textId="4DA1DA98" w:rsidR="00B31117" w:rsidRPr="00C15EE1" w:rsidRDefault="00B31117" w:rsidP="001F34ED">
            <w:pPr>
              <w:widowControl w:val="0"/>
              <w:adjustRightInd w:val="0"/>
              <w:spacing w:line="360" w:lineRule="auto"/>
              <w:textAlignment w:val="baseline"/>
              <w:rPr>
                <w:bCs/>
                <w:sz w:val="20"/>
                <w:szCs w:val="20"/>
              </w:rPr>
            </w:pPr>
            <w:r w:rsidRPr="00C15EE1">
              <w:rPr>
                <w:sz w:val="20"/>
                <w:szCs w:val="20"/>
                <w:lang w:val="en-US"/>
              </w:rPr>
              <w:t>Hicks et al. 2000</w:t>
            </w:r>
            <w:r w:rsidRPr="00C15EE1">
              <w:rPr>
                <w:sz w:val="20"/>
                <w:szCs w:val="20"/>
                <w:lang w:val="en-US"/>
              </w:rPr>
              <w:fldChar w:fldCharType="begin"/>
            </w:r>
            <w:r w:rsidR="001F34ED" w:rsidRPr="00C15EE1">
              <w:rPr>
                <w:sz w:val="20"/>
                <w:szCs w:val="20"/>
                <w:lang w:val="en-US"/>
              </w:rPr>
              <w:instrText xml:space="preserve"> ADDIN EN.CITE &lt;EndNote&gt;&lt;Cite&gt;&lt;Author&gt;Hicks&lt;/Author&gt;&lt;Year&gt;2000&lt;/Year&gt;&lt;RecNum&gt;624&lt;/RecNum&gt;&lt;DisplayText&gt;&lt;style face="superscript"&gt;62&lt;/style&gt;&lt;/DisplayText&gt;&lt;record&gt;&lt;rec-number&gt;624&lt;/rec-number&gt;&lt;foreign-keys&gt;&lt;key app="EN" db-id="zsrrfat96v0s95et0p95wpf0rdwvf9w2d9pt" timestamp="1576705397"&gt;624&lt;/key&gt;&lt;/foreign-keys&gt;&lt;ref-type name="Journal Article"&gt;17&lt;/ref-type&gt;&lt;contributors&gt;&lt;authors&gt;&lt;author&gt;Hicks, V. L.&lt;/author&gt;&lt;author&gt;Stolarczyk, L. M.&lt;/author&gt;&lt;author&gt;Heyward, V. H.&lt;/author&gt;&lt;author&gt;Baumgartner, R. N.&lt;/author&gt;&lt;/authors&gt;&lt;/contributors&gt;&lt;auth-address&gt;Center for Exercise and Applied Human Physiology and the Clinical Nutrition Laboratory, University of New Mexico, Albuquerque 87131, USA.&lt;/auth-address&gt;&lt;titles&gt;&lt;title&gt;Validation of near-infrared interactance and skinfold methods for estimating body composition of American Indian women&lt;/title&gt;&lt;secondary-title&gt;Med Sci Sports Exerc&lt;/secondary-title&gt;&lt;/titles&gt;&lt;periodical&gt;&lt;full-title&gt;Med Sci Sports Exerc&lt;/full-title&gt;&lt;/periodical&gt;&lt;pages&gt;531-9&lt;/pages&gt;&lt;volume&gt;32&lt;/volume&gt;&lt;number&gt;2&lt;/number&gt;&lt;edition&gt;2000/02/29&lt;/edition&gt;&lt;keywords&gt;&lt;keyword&gt;Absorptiometry, Photon/*standards&lt;/keyword&gt;&lt;keyword&gt;Adolescent&lt;/keyword&gt;&lt;keyword&gt;Adult&lt;/keyword&gt;&lt;keyword&gt;*Body Composition&lt;/keyword&gt;&lt;keyword&gt;*Body Mass Index&lt;/keyword&gt;&lt;keyword&gt;Female&lt;/keyword&gt;&lt;keyword&gt;Humans&lt;/keyword&gt;&lt;keyword&gt;*Indians, North American&lt;/keyword&gt;&lt;keyword&gt;Middle Aged&lt;/keyword&gt;&lt;keyword&gt;Obesity/diagnosis&lt;/keyword&gt;&lt;keyword&gt;Sensitivity and Specificity&lt;/keyword&gt;&lt;keyword&gt;*Skinfold Thickness&lt;/keyword&gt;&lt;keyword&gt;Women&amp;apos;s Health&lt;/keyword&gt;&lt;/keywords&gt;&lt;dates&gt;&lt;year&gt;2000&lt;/year&gt;&lt;pub-dates&gt;&lt;date&gt;Feb&lt;/date&gt;&lt;/pub-dates&gt;&lt;/dates&gt;&lt;isbn&gt;0195-9131 (Print)&amp;#xD;0195-9131&lt;/isbn&gt;&lt;accession-num&gt;10694143&lt;/accession-num&gt;&lt;urls&gt;&lt;/urls&gt;&lt;electronic-resource-num&gt;10.1097/00005768-200002000-00041&lt;/electronic-resource-num&gt;&lt;remote-database-provider&gt;NLM&lt;/remote-database-provider&gt;&lt;language&gt;eng&lt;/language&gt;&lt;/record&gt;&lt;/Cite&gt;&lt;/EndNote&gt;</w:instrText>
            </w:r>
            <w:r w:rsidRPr="00C15EE1">
              <w:rPr>
                <w:sz w:val="20"/>
                <w:szCs w:val="20"/>
                <w:lang w:val="en-US"/>
              </w:rPr>
              <w:fldChar w:fldCharType="separate"/>
            </w:r>
            <w:r w:rsidR="001F34ED" w:rsidRPr="00C15EE1">
              <w:rPr>
                <w:noProof/>
                <w:sz w:val="20"/>
                <w:szCs w:val="20"/>
                <w:vertAlign w:val="superscript"/>
                <w:lang w:val="en-US"/>
              </w:rPr>
              <w:t>62</w:t>
            </w:r>
            <w:r w:rsidRPr="00C15EE1">
              <w:rPr>
                <w:sz w:val="20"/>
                <w:szCs w:val="20"/>
                <w:lang w:val="en-US"/>
              </w:rPr>
              <w:fldChar w:fldCharType="end"/>
            </w:r>
          </w:p>
        </w:tc>
        <w:tc>
          <w:tcPr>
            <w:tcW w:w="2551" w:type="dxa"/>
            <w:shd w:val="clear" w:color="auto" w:fill="auto"/>
            <w:noWrap/>
            <w:vAlign w:val="center"/>
          </w:tcPr>
          <w:p w14:paraId="003AA0D8" w14:textId="77777777" w:rsidR="00B31117" w:rsidRPr="00C15EE1" w:rsidRDefault="00B31117" w:rsidP="00041B32">
            <w:pPr>
              <w:spacing w:line="360" w:lineRule="auto"/>
              <w:jc w:val="center"/>
              <w:rPr>
                <w:color w:val="000000"/>
                <w:sz w:val="20"/>
                <w:szCs w:val="20"/>
                <w:lang w:val="en-US"/>
              </w:rPr>
            </w:pPr>
            <w:r w:rsidRPr="00C15EE1">
              <w:rPr>
                <w:sz w:val="20"/>
                <w:szCs w:val="20"/>
              </w:rPr>
              <w:t>BIA, SKF</w:t>
            </w:r>
          </w:p>
        </w:tc>
        <w:tc>
          <w:tcPr>
            <w:tcW w:w="1559" w:type="dxa"/>
          </w:tcPr>
          <w:p w14:paraId="64392342" w14:textId="77777777" w:rsidR="00B31117" w:rsidRPr="00C15EE1" w:rsidRDefault="00B31117" w:rsidP="00041B32">
            <w:pPr>
              <w:spacing w:line="360" w:lineRule="auto"/>
              <w:jc w:val="center"/>
              <w:rPr>
                <w:sz w:val="20"/>
                <w:szCs w:val="20"/>
                <w:lang w:val="en-US"/>
              </w:rPr>
            </w:pPr>
            <w:r w:rsidRPr="00C15EE1">
              <w:rPr>
                <w:color w:val="000000"/>
                <w:sz w:val="20"/>
                <w:szCs w:val="20"/>
              </w:rPr>
              <w:t>UWW</w:t>
            </w:r>
          </w:p>
        </w:tc>
        <w:tc>
          <w:tcPr>
            <w:tcW w:w="2020" w:type="dxa"/>
            <w:shd w:val="clear" w:color="auto" w:fill="auto"/>
            <w:noWrap/>
            <w:vAlign w:val="center"/>
          </w:tcPr>
          <w:p w14:paraId="7F0A7BEF" w14:textId="77777777" w:rsidR="00B31117" w:rsidRPr="00C15EE1" w:rsidRDefault="00B31117" w:rsidP="00041B32">
            <w:pPr>
              <w:spacing w:line="360" w:lineRule="auto"/>
              <w:jc w:val="center"/>
              <w:rPr>
                <w:color w:val="000000"/>
                <w:sz w:val="20"/>
                <w:szCs w:val="20"/>
                <w:lang w:val="en-US"/>
              </w:rPr>
            </w:pPr>
            <w:r w:rsidRPr="00C15EE1">
              <w:rPr>
                <w:color w:val="000000"/>
                <w:sz w:val="20"/>
                <w:szCs w:val="20"/>
              </w:rPr>
              <w:t>2</w:t>
            </w:r>
          </w:p>
        </w:tc>
        <w:tc>
          <w:tcPr>
            <w:tcW w:w="2020" w:type="dxa"/>
            <w:shd w:val="clear" w:color="auto" w:fill="auto"/>
            <w:noWrap/>
            <w:vAlign w:val="center"/>
          </w:tcPr>
          <w:p w14:paraId="504169B2" w14:textId="77777777" w:rsidR="00B31117" w:rsidRPr="00C15EE1" w:rsidRDefault="00B31117" w:rsidP="00041B32">
            <w:pPr>
              <w:spacing w:line="360" w:lineRule="auto"/>
              <w:jc w:val="center"/>
              <w:rPr>
                <w:color w:val="000000"/>
                <w:sz w:val="20"/>
                <w:szCs w:val="20"/>
                <w:lang w:val="en-US"/>
              </w:rPr>
            </w:pPr>
            <w:r w:rsidRPr="00C15EE1">
              <w:rPr>
                <w:color w:val="000000"/>
                <w:sz w:val="20"/>
                <w:szCs w:val="20"/>
              </w:rPr>
              <w:t>2</w:t>
            </w:r>
          </w:p>
        </w:tc>
        <w:tc>
          <w:tcPr>
            <w:tcW w:w="2020" w:type="dxa"/>
            <w:shd w:val="clear" w:color="auto" w:fill="auto"/>
            <w:noWrap/>
            <w:vAlign w:val="center"/>
          </w:tcPr>
          <w:p w14:paraId="7880C4D3" w14:textId="77777777" w:rsidR="00B31117" w:rsidRPr="00C15EE1" w:rsidRDefault="00B31117" w:rsidP="00041B32">
            <w:pPr>
              <w:spacing w:line="360" w:lineRule="auto"/>
              <w:jc w:val="center"/>
              <w:rPr>
                <w:color w:val="000000"/>
                <w:sz w:val="20"/>
                <w:szCs w:val="20"/>
                <w:lang w:val="en-US"/>
              </w:rPr>
            </w:pPr>
            <w:r w:rsidRPr="00C15EE1">
              <w:rPr>
                <w:color w:val="000000"/>
                <w:sz w:val="20"/>
                <w:szCs w:val="20"/>
              </w:rPr>
              <w:t>2</w:t>
            </w:r>
          </w:p>
        </w:tc>
        <w:tc>
          <w:tcPr>
            <w:tcW w:w="2020" w:type="dxa"/>
            <w:shd w:val="clear" w:color="auto" w:fill="auto"/>
            <w:noWrap/>
            <w:vAlign w:val="center"/>
          </w:tcPr>
          <w:p w14:paraId="7F0BD9D2" w14:textId="77777777" w:rsidR="00B31117" w:rsidRPr="00C15EE1" w:rsidRDefault="00B31117" w:rsidP="00041B32">
            <w:pPr>
              <w:spacing w:line="360" w:lineRule="auto"/>
              <w:jc w:val="center"/>
              <w:rPr>
                <w:color w:val="000000"/>
                <w:sz w:val="20"/>
                <w:szCs w:val="20"/>
                <w:lang w:val="en-US"/>
              </w:rPr>
            </w:pPr>
            <w:r w:rsidRPr="00C15EE1">
              <w:rPr>
                <w:color w:val="000000"/>
                <w:sz w:val="20"/>
                <w:szCs w:val="20"/>
              </w:rPr>
              <w:t>6</w:t>
            </w:r>
          </w:p>
        </w:tc>
      </w:tr>
      <w:tr w:rsidR="00B757DF" w:rsidRPr="00C15EE1" w14:paraId="49285DA3" w14:textId="77777777" w:rsidTr="00D40F89">
        <w:trPr>
          <w:trHeight w:val="347"/>
        </w:trPr>
        <w:tc>
          <w:tcPr>
            <w:tcW w:w="2694" w:type="dxa"/>
            <w:shd w:val="clear" w:color="auto" w:fill="auto"/>
            <w:noWrap/>
          </w:tcPr>
          <w:p w14:paraId="2F144C07" w14:textId="388BF9AD" w:rsidR="00B757DF" w:rsidRPr="00C15EE1" w:rsidRDefault="00B757DF" w:rsidP="001F34ED">
            <w:pPr>
              <w:widowControl w:val="0"/>
              <w:adjustRightInd w:val="0"/>
              <w:spacing w:line="360" w:lineRule="auto"/>
              <w:textAlignment w:val="baseline"/>
              <w:rPr>
                <w:sz w:val="20"/>
                <w:szCs w:val="20"/>
              </w:rPr>
            </w:pPr>
            <w:r w:rsidRPr="00C15EE1">
              <w:rPr>
                <w:sz w:val="20"/>
                <w:szCs w:val="20"/>
                <w:lang w:val="en-US"/>
              </w:rPr>
              <w:t>Jackson et al. 2002</w:t>
            </w:r>
            <w:r w:rsidR="00917A54" w:rsidRPr="00C15EE1">
              <w:rPr>
                <w:sz w:val="20"/>
                <w:szCs w:val="20"/>
                <w:lang w:val="en-US"/>
              </w:rPr>
              <w:fldChar w:fldCharType="begin"/>
            </w:r>
            <w:r w:rsidR="001F34ED" w:rsidRPr="00C15EE1">
              <w:rPr>
                <w:sz w:val="20"/>
                <w:szCs w:val="20"/>
                <w:lang w:val="en-US"/>
              </w:rPr>
              <w:instrText xml:space="preserve"> ADDIN EN.CITE &lt;EndNote&gt;&lt;Cite&gt;&lt;Author&gt;Jackson&lt;/Author&gt;&lt;Year&gt;2002&lt;/Year&gt;&lt;RecNum&gt;18472&lt;/RecNum&gt;&lt;DisplayText&gt;&lt;style face="superscript"&gt;63&lt;/style&gt;&lt;/DisplayText&gt;&lt;record&gt;&lt;rec-number&gt;18472&lt;/rec-number&gt;&lt;foreign-keys&gt;&lt;key app="EN" db-id="zsrrfat96v0s95et0p95wpf0rdwvf9w2d9pt" timestamp="1634206965"&gt;18472&lt;/key&gt;&lt;/foreign-keys&gt;&lt;ref-type name="Journal Article"&gt;17&lt;/ref-type&gt;&lt;contributors&gt;&lt;authors&gt;&lt;author&gt;Jackson, Andrew S&lt;/author&gt;&lt;author&gt;Stanforth, Philip R&lt;/author&gt;&lt;author&gt;Gagnon, Jacques&lt;/author&gt;&lt;author&gt;Rankinen, Tuomo&lt;/author&gt;&lt;author&gt;Leon, Arthur S&lt;/author&gt;&lt;author&gt;Rao, DC&lt;/author&gt;&lt;author&gt;Skinner, James S&lt;/author&gt;&lt;author&gt;Bouchard, Claude&lt;/author&gt;&lt;author&gt;Wilmore, Jack H&lt;/author&gt;&lt;/authors&gt;&lt;/contributors&gt;&lt;titles&gt;&lt;title&gt;The effect of sex, age and race on estimating percentage body fat from body mass index: The Heritage Family Study&lt;/title&gt;&lt;secondary-title&gt;International journal of obesity&lt;/secondary-title&gt;&lt;/titles&gt;&lt;periodical&gt;&lt;full-title&gt;International Journal of Obesity&lt;/full-title&gt;&lt;/periodical&gt;&lt;pages&gt;789-796&lt;/pages&gt;&lt;volume&gt;26&lt;/volume&gt;&lt;number&gt;6&lt;/number&gt;&lt;dates&gt;&lt;year&gt;2002&lt;/year&gt;&lt;/dates&gt;&lt;isbn&gt;1476-5497&lt;/isbn&gt;&lt;urls&gt;&lt;/urls&gt;&lt;/record&gt;&lt;/Cite&gt;&lt;/EndNote&gt;</w:instrText>
            </w:r>
            <w:r w:rsidR="00917A54" w:rsidRPr="00C15EE1">
              <w:rPr>
                <w:sz w:val="20"/>
                <w:szCs w:val="20"/>
                <w:lang w:val="en-US"/>
              </w:rPr>
              <w:fldChar w:fldCharType="separate"/>
            </w:r>
            <w:r w:rsidR="001F34ED" w:rsidRPr="00C15EE1">
              <w:rPr>
                <w:noProof/>
                <w:sz w:val="20"/>
                <w:szCs w:val="20"/>
                <w:vertAlign w:val="superscript"/>
                <w:lang w:val="en-US"/>
              </w:rPr>
              <w:t>63</w:t>
            </w:r>
            <w:r w:rsidR="00917A54" w:rsidRPr="00C15EE1">
              <w:rPr>
                <w:sz w:val="20"/>
                <w:szCs w:val="20"/>
                <w:lang w:val="en-US"/>
              </w:rPr>
              <w:fldChar w:fldCharType="end"/>
            </w:r>
          </w:p>
        </w:tc>
        <w:tc>
          <w:tcPr>
            <w:tcW w:w="2551" w:type="dxa"/>
            <w:shd w:val="clear" w:color="auto" w:fill="auto"/>
            <w:noWrap/>
            <w:vAlign w:val="center"/>
          </w:tcPr>
          <w:p w14:paraId="38B57F63" w14:textId="6F35A264" w:rsidR="00B757DF" w:rsidRPr="00C15EE1" w:rsidRDefault="00B757DF" w:rsidP="00B757DF">
            <w:pPr>
              <w:spacing w:line="360" w:lineRule="auto"/>
              <w:jc w:val="center"/>
              <w:rPr>
                <w:sz w:val="20"/>
                <w:szCs w:val="20"/>
              </w:rPr>
            </w:pPr>
            <w:r w:rsidRPr="00C15EE1">
              <w:rPr>
                <w:color w:val="000000"/>
                <w:sz w:val="20"/>
                <w:szCs w:val="20"/>
                <w:lang w:val="en-US"/>
              </w:rPr>
              <w:t>BMI</w:t>
            </w:r>
          </w:p>
        </w:tc>
        <w:tc>
          <w:tcPr>
            <w:tcW w:w="1559" w:type="dxa"/>
          </w:tcPr>
          <w:p w14:paraId="25E4C073" w14:textId="77A3CB10" w:rsidR="00B757DF" w:rsidRPr="00C15EE1" w:rsidRDefault="00B757DF" w:rsidP="00B757DF">
            <w:pPr>
              <w:spacing w:line="360" w:lineRule="auto"/>
              <w:jc w:val="center"/>
              <w:rPr>
                <w:sz w:val="20"/>
                <w:szCs w:val="20"/>
                <w:lang w:val="en-US"/>
              </w:rPr>
            </w:pPr>
            <w:r w:rsidRPr="00C15EE1">
              <w:rPr>
                <w:sz w:val="20"/>
                <w:szCs w:val="20"/>
                <w:lang w:val="en-US"/>
              </w:rPr>
              <w:t>UWW</w:t>
            </w:r>
          </w:p>
        </w:tc>
        <w:tc>
          <w:tcPr>
            <w:tcW w:w="2020" w:type="dxa"/>
            <w:shd w:val="clear" w:color="auto" w:fill="auto"/>
            <w:noWrap/>
            <w:vAlign w:val="center"/>
          </w:tcPr>
          <w:p w14:paraId="53B7BA31" w14:textId="61B22503" w:rsidR="00B757DF" w:rsidRPr="00C15EE1" w:rsidRDefault="00B757DF" w:rsidP="00B757DF">
            <w:pPr>
              <w:spacing w:line="360" w:lineRule="auto"/>
              <w:jc w:val="center"/>
              <w:rPr>
                <w:color w:val="000000"/>
                <w:sz w:val="20"/>
                <w:szCs w:val="20"/>
              </w:rPr>
            </w:pPr>
            <w:r w:rsidRPr="00C15EE1">
              <w:rPr>
                <w:color w:val="000000"/>
                <w:sz w:val="20"/>
                <w:szCs w:val="20"/>
                <w:lang w:val="en-US"/>
              </w:rPr>
              <w:t>2</w:t>
            </w:r>
          </w:p>
        </w:tc>
        <w:tc>
          <w:tcPr>
            <w:tcW w:w="2020" w:type="dxa"/>
            <w:shd w:val="clear" w:color="auto" w:fill="auto"/>
            <w:noWrap/>
            <w:vAlign w:val="center"/>
          </w:tcPr>
          <w:p w14:paraId="4A6ECF67" w14:textId="0A42DC34" w:rsidR="00B757DF" w:rsidRPr="00C15EE1" w:rsidRDefault="00B757DF" w:rsidP="00B757DF">
            <w:pPr>
              <w:spacing w:line="360" w:lineRule="auto"/>
              <w:jc w:val="center"/>
              <w:rPr>
                <w:color w:val="000000"/>
                <w:sz w:val="20"/>
                <w:szCs w:val="20"/>
              </w:rPr>
            </w:pPr>
            <w:r w:rsidRPr="00C15EE1">
              <w:rPr>
                <w:color w:val="000000"/>
                <w:sz w:val="20"/>
                <w:szCs w:val="20"/>
                <w:lang w:val="en-US"/>
              </w:rPr>
              <w:t>2</w:t>
            </w:r>
          </w:p>
        </w:tc>
        <w:tc>
          <w:tcPr>
            <w:tcW w:w="2020" w:type="dxa"/>
            <w:shd w:val="clear" w:color="auto" w:fill="auto"/>
            <w:noWrap/>
            <w:vAlign w:val="center"/>
          </w:tcPr>
          <w:p w14:paraId="181787F3" w14:textId="420670E3" w:rsidR="00B757DF" w:rsidRPr="00C15EE1" w:rsidRDefault="00B757DF" w:rsidP="00B757DF">
            <w:pPr>
              <w:spacing w:line="360" w:lineRule="auto"/>
              <w:jc w:val="center"/>
              <w:rPr>
                <w:color w:val="000000"/>
                <w:sz w:val="20"/>
                <w:szCs w:val="20"/>
              </w:rPr>
            </w:pPr>
            <w:r w:rsidRPr="00C15EE1">
              <w:rPr>
                <w:color w:val="000000"/>
                <w:sz w:val="20"/>
                <w:szCs w:val="20"/>
                <w:lang w:val="en-US"/>
              </w:rPr>
              <w:t>2</w:t>
            </w:r>
          </w:p>
        </w:tc>
        <w:tc>
          <w:tcPr>
            <w:tcW w:w="2020" w:type="dxa"/>
            <w:shd w:val="clear" w:color="auto" w:fill="auto"/>
            <w:noWrap/>
            <w:vAlign w:val="center"/>
          </w:tcPr>
          <w:p w14:paraId="59C72D79" w14:textId="0C257E93" w:rsidR="00B757DF" w:rsidRPr="00C15EE1" w:rsidRDefault="00B757DF" w:rsidP="00B757DF">
            <w:pPr>
              <w:spacing w:line="360" w:lineRule="auto"/>
              <w:jc w:val="center"/>
              <w:rPr>
                <w:color w:val="000000"/>
                <w:sz w:val="20"/>
                <w:szCs w:val="20"/>
              </w:rPr>
            </w:pPr>
            <w:r w:rsidRPr="00C15EE1">
              <w:rPr>
                <w:color w:val="000000"/>
                <w:sz w:val="20"/>
                <w:szCs w:val="20"/>
                <w:lang w:val="en-US"/>
              </w:rPr>
              <w:t>6</w:t>
            </w:r>
          </w:p>
        </w:tc>
      </w:tr>
      <w:tr w:rsidR="002F7F44" w:rsidRPr="00C15EE1" w14:paraId="49F81342" w14:textId="77777777" w:rsidTr="00D40F89">
        <w:trPr>
          <w:trHeight w:val="347"/>
        </w:trPr>
        <w:tc>
          <w:tcPr>
            <w:tcW w:w="2694" w:type="dxa"/>
            <w:shd w:val="clear" w:color="auto" w:fill="auto"/>
            <w:noWrap/>
          </w:tcPr>
          <w:p w14:paraId="6DF9D663" w14:textId="700D9DBB" w:rsidR="002F7F44" w:rsidRPr="00C15EE1" w:rsidRDefault="002F7F44" w:rsidP="001F34ED">
            <w:pPr>
              <w:widowControl w:val="0"/>
              <w:adjustRightInd w:val="0"/>
              <w:spacing w:line="360" w:lineRule="auto"/>
              <w:textAlignment w:val="baseline"/>
              <w:rPr>
                <w:sz w:val="20"/>
                <w:szCs w:val="20"/>
              </w:rPr>
            </w:pPr>
            <w:r w:rsidRPr="00C15EE1">
              <w:rPr>
                <w:sz w:val="20"/>
                <w:szCs w:val="20"/>
              </w:rPr>
              <w:t xml:space="preserve">Jackson </w:t>
            </w:r>
            <w:r w:rsidRPr="00C15EE1">
              <w:rPr>
                <w:sz w:val="20"/>
                <w:szCs w:val="20"/>
                <w:lang w:val="en-US"/>
              </w:rPr>
              <w:t>et al. 2009</w:t>
            </w:r>
            <w:r w:rsidRPr="00C15EE1">
              <w:rPr>
                <w:sz w:val="20"/>
                <w:szCs w:val="20"/>
                <w:lang w:val="en-US"/>
              </w:rPr>
              <w:fldChar w:fldCharType="begin">
                <w:fldData xml:space="preserve">PEVuZE5vdGU+PENpdGU+PEF1dGhvcj5KYWNrc29uPC9BdXRob3I+PFllYXI+MjAwOTwvWWVhcj48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</w:fldData>
              </w:fldChar>
            </w:r>
            <w:r w:rsidR="001F34ED" w:rsidRPr="00C15EE1">
              <w:rPr>
                <w:sz w:val="20"/>
                <w:szCs w:val="20"/>
                <w:lang w:val="en-US"/>
              </w:rPr>
              <w:instrText xml:space="preserve"> ADDIN EN.CITE </w:instrText>
            </w:r>
            <w:r w:rsidR="001F34ED" w:rsidRPr="00C15EE1">
              <w:rPr>
                <w:sz w:val="20"/>
                <w:szCs w:val="20"/>
                <w:lang w:val="en-US"/>
              </w:rPr>
              <w:fldChar w:fldCharType="begin">
                <w:fldData xml:space="preserve">PEVuZE5vdGU+PENpdGU+PEF1dGhvcj5KYWNrc29uPC9BdXRob3I+PFllYXI+MjAwOTwvWWVhcj48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</w:fldData>
              </w:fldChar>
            </w:r>
            <w:r w:rsidR="001F34ED" w:rsidRPr="00C15EE1">
              <w:rPr>
                <w:sz w:val="20"/>
                <w:szCs w:val="20"/>
                <w:lang w:val="en-US"/>
              </w:rPr>
              <w:instrText xml:space="preserve"> ADDIN EN.CITE.DATA </w:instrText>
            </w:r>
            <w:r w:rsidR="001F34ED" w:rsidRPr="00C15EE1">
              <w:rPr>
                <w:sz w:val="20"/>
                <w:szCs w:val="20"/>
                <w:lang w:val="en-US"/>
              </w:rPr>
            </w:r>
            <w:r w:rsidR="001F34ED" w:rsidRPr="00C15EE1">
              <w:rPr>
                <w:sz w:val="20"/>
                <w:szCs w:val="20"/>
                <w:lang w:val="en-US"/>
              </w:rPr>
              <w:fldChar w:fldCharType="end"/>
            </w:r>
            <w:r w:rsidRPr="00C15EE1">
              <w:rPr>
                <w:sz w:val="20"/>
                <w:szCs w:val="20"/>
                <w:lang w:val="en-US"/>
              </w:rPr>
            </w:r>
            <w:r w:rsidRPr="00C15EE1">
              <w:rPr>
                <w:sz w:val="20"/>
                <w:szCs w:val="20"/>
                <w:lang w:val="en-US"/>
              </w:rPr>
              <w:fldChar w:fldCharType="separate"/>
            </w:r>
            <w:r w:rsidR="001F34ED" w:rsidRPr="00C15EE1">
              <w:rPr>
                <w:noProof/>
                <w:sz w:val="20"/>
                <w:szCs w:val="20"/>
                <w:vertAlign w:val="superscript"/>
                <w:lang w:val="en-US"/>
              </w:rPr>
              <w:t>64</w:t>
            </w:r>
            <w:r w:rsidRPr="00C15EE1">
              <w:rPr>
                <w:sz w:val="20"/>
                <w:szCs w:val="20"/>
                <w:lang w:val="en-US"/>
              </w:rPr>
              <w:fldChar w:fldCharType="end"/>
            </w:r>
          </w:p>
        </w:tc>
        <w:tc>
          <w:tcPr>
            <w:tcW w:w="2551" w:type="dxa"/>
            <w:shd w:val="clear" w:color="auto" w:fill="auto"/>
            <w:noWrap/>
            <w:vAlign w:val="center"/>
          </w:tcPr>
          <w:p w14:paraId="24A27F0A" w14:textId="77777777" w:rsidR="002F7F44" w:rsidRPr="00C15EE1" w:rsidRDefault="002F7F44" w:rsidP="002F7F44">
            <w:pPr>
              <w:spacing w:line="360" w:lineRule="auto"/>
              <w:jc w:val="center"/>
              <w:rPr>
                <w:sz w:val="20"/>
                <w:szCs w:val="20"/>
              </w:rPr>
            </w:pPr>
            <w:r w:rsidRPr="00C15EE1">
              <w:rPr>
                <w:sz w:val="20"/>
                <w:szCs w:val="20"/>
              </w:rPr>
              <w:t>SKF</w:t>
            </w:r>
          </w:p>
        </w:tc>
        <w:tc>
          <w:tcPr>
            <w:tcW w:w="1559" w:type="dxa"/>
          </w:tcPr>
          <w:p w14:paraId="08F06BD7" w14:textId="77777777" w:rsidR="002F7F44" w:rsidRPr="00C15EE1" w:rsidRDefault="002F7F44" w:rsidP="002F7F44">
            <w:pPr>
              <w:spacing w:line="360" w:lineRule="auto"/>
              <w:jc w:val="center"/>
              <w:rPr>
                <w:color w:val="000000"/>
                <w:sz w:val="20"/>
                <w:szCs w:val="20"/>
              </w:rPr>
            </w:pPr>
            <w:r w:rsidRPr="00C15EE1">
              <w:rPr>
                <w:sz w:val="20"/>
                <w:szCs w:val="20"/>
                <w:lang w:val="en-US"/>
              </w:rPr>
              <w:t>DXA</w:t>
            </w:r>
          </w:p>
        </w:tc>
        <w:tc>
          <w:tcPr>
            <w:tcW w:w="2020" w:type="dxa"/>
            <w:shd w:val="clear" w:color="auto" w:fill="auto"/>
            <w:noWrap/>
            <w:vAlign w:val="center"/>
          </w:tcPr>
          <w:p w14:paraId="0A65DC58" w14:textId="77777777" w:rsidR="002F7F44" w:rsidRPr="00C15EE1" w:rsidRDefault="002F7F44" w:rsidP="002F7F44">
            <w:pPr>
              <w:spacing w:line="360" w:lineRule="auto"/>
              <w:jc w:val="center"/>
              <w:rPr>
                <w:color w:val="000000"/>
                <w:sz w:val="20"/>
                <w:szCs w:val="20"/>
              </w:rPr>
            </w:pPr>
            <w:r w:rsidRPr="00C15EE1">
              <w:rPr>
                <w:color w:val="000000"/>
                <w:sz w:val="20"/>
                <w:szCs w:val="20"/>
              </w:rPr>
              <w:t>2</w:t>
            </w:r>
          </w:p>
        </w:tc>
        <w:tc>
          <w:tcPr>
            <w:tcW w:w="2020" w:type="dxa"/>
            <w:shd w:val="clear" w:color="auto" w:fill="auto"/>
            <w:noWrap/>
            <w:vAlign w:val="center"/>
          </w:tcPr>
          <w:p w14:paraId="00C2C928" w14:textId="77777777" w:rsidR="002F7F44" w:rsidRPr="00C15EE1" w:rsidRDefault="002F7F44" w:rsidP="002F7F44">
            <w:pPr>
              <w:spacing w:line="360" w:lineRule="auto"/>
              <w:jc w:val="center"/>
              <w:rPr>
                <w:color w:val="000000"/>
                <w:sz w:val="20"/>
                <w:szCs w:val="20"/>
              </w:rPr>
            </w:pPr>
            <w:r w:rsidRPr="00C15EE1">
              <w:rPr>
                <w:color w:val="000000"/>
                <w:sz w:val="20"/>
                <w:szCs w:val="20"/>
              </w:rPr>
              <w:t>2</w:t>
            </w:r>
          </w:p>
        </w:tc>
        <w:tc>
          <w:tcPr>
            <w:tcW w:w="2020" w:type="dxa"/>
            <w:shd w:val="clear" w:color="auto" w:fill="auto"/>
            <w:noWrap/>
            <w:vAlign w:val="center"/>
          </w:tcPr>
          <w:p w14:paraId="4BABA4F3" w14:textId="77777777" w:rsidR="002F7F44" w:rsidRPr="00C15EE1" w:rsidRDefault="002F7F44" w:rsidP="002F7F44">
            <w:pPr>
              <w:spacing w:line="360" w:lineRule="auto"/>
              <w:jc w:val="center"/>
              <w:rPr>
                <w:color w:val="000000"/>
                <w:sz w:val="20"/>
                <w:szCs w:val="20"/>
              </w:rPr>
            </w:pPr>
            <w:r w:rsidRPr="00C15EE1">
              <w:rPr>
                <w:color w:val="000000"/>
                <w:sz w:val="20"/>
                <w:szCs w:val="20"/>
              </w:rPr>
              <w:t>2</w:t>
            </w:r>
          </w:p>
        </w:tc>
        <w:tc>
          <w:tcPr>
            <w:tcW w:w="2020" w:type="dxa"/>
            <w:shd w:val="clear" w:color="auto" w:fill="auto"/>
            <w:noWrap/>
            <w:vAlign w:val="center"/>
          </w:tcPr>
          <w:p w14:paraId="12E3D892" w14:textId="77777777" w:rsidR="002F7F44" w:rsidRPr="00C15EE1" w:rsidRDefault="002F7F44" w:rsidP="002F7F44">
            <w:pPr>
              <w:spacing w:line="360" w:lineRule="auto"/>
              <w:jc w:val="center"/>
              <w:rPr>
                <w:color w:val="000000"/>
                <w:sz w:val="20"/>
                <w:szCs w:val="20"/>
              </w:rPr>
            </w:pPr>
            <w:r w:rsidRPr="00C15EE1">
              <w:rPr>
                <w:color w:val="000000"/>
                <w:sz w:val="20"/>
                <w:szCs w:val="20"/>
              </w:rPr>
              <w:t>6</w:t>
            </w:r>
          </w:p>
        </w:tc>
      </w:tr>
      <w:tr w:rsidR="00582133" w:rsidRPr="00C15EE1" w14:paraId="228F1BC6" w14:textId="77777777" w:rsidTr="00D40F89">
        <w:trPr>
          <w:trHeight w:val="347"/>
        </w:trPr>
        <w:tc>
          <w:tcPr>
            <w:tcW w:w="2694" w:type="dxa"/>
            <w:shd w:val="clear" w:color="auto" w:fill="auto"/>
            <w:noWrap/>
          </w:tcPr>
          <w:p w14:paraId="0C36BB62" w14:textId="07DC8C89" w:rsidR="00582133" w:rsidRPr="00C15EE1" w:rsidRDefault="00582133" w:rsidP="001F34ED">
            <w:pPr>
              <w:widowControl w:val="0"/>
              <w:adjustRightInd w:val="0"/>
              <w:spacing w:line="360" w:lineRule="auto"/>
              <w:textAlignment w:val="baseline"/>
              <w:rPr>
                <w:sz w:val="20"/>
                <w:szCs w:val="20"/>
                <w:lang w:val="en-US"/>
              </w:rPr>
            </w:pPr>
            <w:r w:rsidRPr="00C15EE1">
              <w:rPr>
                <w:sz w:val="20"/>
                <w:szCs w:val="20"/>
                <w:lang w:val="en-US"/>
              </w:rPr>
              <w:t xml:space="preserve">Kagawa, Byrne </w:t>
            </w:r>
            <w:r w:rsidR="00E462C8" w:rsidRPr="00C15EE1">
              <w:rPr>
                <w:sz w:val="20"/>
                <w:szCs w:val="20"/>
              </w:rPr>
              <w:t>&amp;</w:t>
            </w:r>
            <w:r w:rsidRPr="00C15EE1">
              <w:rPr>
                <w:sz w:val="20"/>
                <w:szCs w:val="20"/>
                <w:lang w:val="en-US"/>
              </w:rPr>
              <w:t xml:space="preserve"> Hills 2008</w:t>
            </w:r>
            <w:r w:rsidR="00917A54" w:rsidRPr="00C15EE1">
              <w:rPr>
                <w:sz w:val="20"/>
                <w:szCs w:val="20"/>
                <w:lang w:val="en-US"/>
              </w:rPr>
              <w:fldChar w:fldCharType="begin"/>
            </w:r>
            <w:r w:rsidR="001F34ED" w:rsidRPr="00C15EE1">
              <w:rPr>
                <w:sz w:val="20"/>
                <w:szCs w:val="20"/>
                <w:lang w:val="en-US"/>
              </w:rPr>
              <w:instrText xml:space="preserve"> ADDIN EN.CITE &lt;EndNote&gt;&lt;Cite&gt;&lt;Author&gt;Kagawa&lt;/Author&gt;&lt;Year&gt;2008&lt;/Year&gt;&lt;RecNum&gt;18473&lt;/RecNum&gt;&lt;DisplayText&gt;&lt;style face="superscript"&gt;65&lt;/style&gt;&lt;/DisplayText&gt;&lt;record&gt;&lt;rec-number&gt;18473&lt;/rec-number&gt;&lt;foreign-keys&gt;&lt;key app="EN" db-id="zsrrfat96v0s95et0p95wpf0rdwvf9w2d9pt" timestamp="1634206995"&gt;18473&lt;/key&gt;&lt;/foreign-keys&gt;&lt;ref-type name="Journal Article"&gt;17&lt;/ref-type&gt;&lt;contributors&gt;&lt;authors&gt;&lt;author&gt;Kagawa, Masaharu&lt;/author&gt;&lt;author&gt;Byrne, Nuala M&lt;/author&gt;&lt;author&gt;Hills, Andrew P&lt;/author&gt;&lt;/authors&gt;&lt;/contributors&gt;&lt;titles&gt;&lt;title&gt;Comparison of body fat estimation using waist: height ratio using different ‘waist’measurements in Australian adults&lt;/title&gt;&lt;secondary-title&gt;British Journal of Nutrition&lt;/secondary-title&gt;&lt;/titles&gt;&lt;periodical&gt;&lt;full-title&gt;British Journal of Nutrition&lt;/full-title&gt;&lt;/periodical&gt;&lt;pages&gt;1135-1141&lt;/pages&gt;&lt;volume&gt;100&lt;/volume&gt;&lt;number&gt;5&lt;/number&gt;&lt;dates&gt;&lt;year&gt;2008&lt;/year&gt;&lt;/dates&gt;&lt;isbn&gt;1475-2662&lt;/isbn&gt;&lt;urls&gt;&lt;/urls&gt;&lt;/record&gt;&lt;/Cite&gt;&lt;/EndNote&gt;</w:instrText>
            </w:r>
            <w:r w:rsidR="00917A54" w:rsidRPr="00C15EE1">
              <w:rPr>
                <w:sz w:val="20"/>
                <w:szCs w:val="20"/>
                <w:lang w:val="en-US"/>
              </w:rPr>
              <w:fldChar w:fldCharType="separate"/>
            </w:r>
            <w:r w:rsidR="001F34ED" w:rsidRPr="00C15EE1">
              <w:rPr>
                <w:noProof/>
                <w:sz w:val="20"/>
                <w:szCs w:val="20"/>
                <w:vertAlign w:val="superscript"/>
                <w:lang w:val="en-US"/>
              </w:rPr>
              <w:t>65</w:t>
            </w:r>
            <w:r w:rsidR="00917A54" w:rsidRPr="00C15EE1">
              <w:rPr>
                <w:sz w:val="20"/>
                <w:szCs w:val="20"/>
                <w:lang w:val="en-US"/>
              </w:rPr>
              <w:fldChar w:fldCharType="end"/>
            </w:r>
          </w:p>
        </w:tc>
        <w:tc>
          <w:tcPr>
            <w:tcW w:w="2551" w:type="dxa"/>
            <w:shd w:val="clear" w:color="auto" w:fill="auto"/>
            <w:noWrap/>
            <w:vAlign w:val="center"/>
          </w:tcPr>
          <w:p w14:paraId="2ABF6449" w14:textId="0E8D5959" w:rsidR="00582133" w:rsidRPr="00C15EE1" w:rsidRDefault="004D3CD4" w:rsidP="00582133">
            <w:pPr>
              <w:spacing w:line="360" w:lineRule="auto"/>
              <w:jc w:val="center"/>
              <w:rPr>
                <w:sz w:val="20"/>
                <w:szCs w:val="20"/>
                <w:lang w:val="en-US"/>
              </w:rPr>
            </w:pPr>
            <w:r w:rsidRPr="00C15EE1">
              <w:rPr>
                <w:color w:val="000000"/>
                <w:sz w:val="20"/>
                <w:szCs w:val="20"/>
                <w:lang w:val="en-US"/>
              </w:rPr>
              <w:t xml:space="preserve">AbC, </w:t>
            </w:r>
            <w:r w:rsidR="00582133" w:rsidRPr="00C15EE1">
              <w:rPr>
                <w:color w:val="000000"/>
                <w:sz w:val="20"/>
                <w:szCs w:val="20"/>
                <w:lang w:val="en-US"/>
              </w:rPr>
              <w:t>BMI, HC, WC, WHtR</w:t>
            </w:r>
          </w:p>
        </w:tc>
        <w:tc>
          <w:tcPr>
            <w:tcW w:w="1559" w:type="dxa"/>
          </w:tcPr>
          <w:p w14:paraId="0B771B84" w14:textId="4AAE87ED" w:rsidR="00582133" w:rsidRPr="00C15EE1" w:rsidRDefault="00582133" w:rsidP="00582133">
            <w:pPr>
              <w:spacing w:line="360" w:lineRule="auto"/>
              <w:jc w:val="center"/>
              <w:rPr>
                <w:sz w:val="20"/>
                <w:szCs w:val="20"/>
                <w:lang w:val="en-US"/>
              </w:rPr>
            </w:pPr>
            <w:r w:rsidRPr="00C15EE1">
              <w:rPr>
                <w:sz w:val="20"/>
                <w:szCs w:val="20"/>
                <w:lang w:val="en-US"/>
              </w:rPr>
              <w:t>DXA</w:t>
            </w:r>
          </w:p>
        </w:tc>
        <w:tc>
          <w:tcPr>
            <w:tcW w:w="2020" w:type="dxa"/>
            <w:shd w:val="clear" w:color="auto" w:fill="auto"/>
            <w:noWrap/>
            <w:vAlign w:val="center"/>
          </w:tcPr>
          <w:p w14:paraId="73674601" w14:textId="24A17334" w:rsidR="00582133" w:rsidRPr="00C15EE1" w:rsidRDefault="00582133" w:rsidP="00582133">
            <w:pPr>
              <w:spacing w:line="360" w:lineRule="auto"/>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5BF59743" w14:textId="60CD5F24" w:rsidR="00582133" w:rsidRPr="00C15EE1" w:rsidRDefault="00582133" w:rsidP="00582133">
            <w:pPr>
              <w:spacing w:line="360" w:lineRule="auto"/>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77B8CBC4" w14:textId="41C7CC55" w:rsidR="00582133" w:rsidRPr="00C15EE1" w:rsidRDefault="00582133" w:rsidP="00582133">
            <w:pPr>
              <w:spacing w:line="360" w:lineRule="auto"/>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076E03A9" w14:textId="28F6B412" w:rsidR="00582133" w:rsidRPr="00C15EE1" w:rsidRDefault="00582133" w:rsidP="00582133">
            <w:pPr>
              <w:spacing w:line="360" w:lineRule="auto"/>
              <w:jc w:val="center"/>
              <w:rPr>
                <w:color w:val="000000"/>
                <w:sz w:val="20"/>
                <w:szCs w:val="20"/>
                <w:lang w:val="en-US"/>
              </w:rPr>
            </w:pPr>
            <w:r w:rsidRPr="00C15EE1">
              <w:rPr>
                <w:color w:val="000000"/>
                <w:sz w:val="20"/>
                <w:szCs w:val="20"/>
                <w:lang w:val="en-US"/>
              </w:rPr>
              <w:t>6</w:t>
            </w:r>
          </w:p>
        </w:tc>
      </w:tr>
      <w:tr w:rsidR="002F7F44" w:rsidRPr="00C15EE1" w14:paraId="2429AD1E" w14:textId="77777777" w:rsidTr="00D40F89">
        <w:trPr>
          <w:trHeight w:val="347"/>
        </w:trPr>
        <w:tc>
          <w:tcPr>
            <w:tcW w:w="2694" w:type="dxa"/>
            <w:shd w:val="clear" w:color="auto" w:fill="auto"/>
            <w:noWrap/>
          </w:tcPr>
          <w:p w14:paraId="4D07A9FC" w14:textId="68E933EA" w:rsidR="002F7F44" w:rsidRPr="00C15EE1" w:rsidRDefault="002F7F44" w:rsidP="001F34ED">
            <w:pPr>
              <w:widowControl w:val="0"/>
              <w:adjustRightInd w:val="0"/>
              <w:spacing w:line="360" w:lineRule="auto"/>
              <w:textAlignment w:val="baseline"/>
              <w:rPr>
                <w:sz w:val="20"/>
                <w:szCs w:val="20"/>
                <w:lang w:val="en-US"/>
              </w:rPr>
            </w:pPr>
            <w:r w:rsidRPr="00C15EE1">
              <w:rPr>
                <w:sz w:val="20"/>
                <w:szCs w:val="20"/>
                <w:lang w:val="en-US"/>
              </w:rPr>
              <w:t>Kanellakis et al. 2010</w:t>
            </w:r>
            <w:r w:rsidRPr="00C15EE1">
              <w:rPr>
                <w:sz w:val="20"/>
                <w:szCs w:val="20"/>
                <w:lang w:val="en-US"/>
              </w:rPr>
              <w:fldChar w:fldCharType="begin"/>
            </w:r>
            <w:r w:rsidR="001F34ED" w:rsidRPr="00C15EE1">
              <w:rPr>
                <w:sz w:val="20"/>
                <w:szCs w:val="20"/>
                <w:lang w:val="en-US"/>
              </w:rPr>
              <w:instrText xml:space="preserve"> ADDIN EN.CITE &lt;EndNote&gt;&lt;Cite&gt;&lt;Author&gt;Kanellakis&lt;/Author&gt;&lt;Year&gt;2010&lt;/Year&gt;&lt;RecNum&gt;667&lt;/RecNum&gt;&lt;DisplayText&gt;&lt;style face="superscript"&gt;66&lt;/style&gt;&lt;/DisplayText&gt;&lt;record&gt;&lt;rec-number&gt;667&lt;/rec-number&gt;&lt;foreign-keys&gt;&lt;key app="EN" db-id="zsrrfat96v0s95et0p95wpf0rdwvf9w2d9pt" timestamp="1576705397"&gt;667&lt;/key&gt;&lt;/foreign-keys&gt;&lt;ref-type name="Journal Article"&gt;17&lt;/ref-type&gt;&lt;contributors&gt;&lt;authors&gt;&lt;author&gt;Kanellakis, S.&lt;/author&gt;&lt;author&gt;Kourlaba, G.&lt;/author&gt;&lt;author&gt;Moschonis, G.&lt;/author&gt;&lt;author&gt;Vandorou, A.&lt;/author&gt;&lt;author&gt;Manios, Y.&lt;/author&gt;&lt;/authors&gt;&lt;/contributors&gt;&lt;auth-address&gt;Department of Dietetics and Nutritional Science, Harokopio University, 17671, Kallithea, El Venizelou 70, Athens, Greece.&lt;/auth-address&gt;&lt;titles&gt;&lt;title&gt;Development and validation of two equations estimating body composition for overweight and obese postmenopausal women&lt;/title&gt;&lt;secondary-title&gt;Maturitas&lt;/secondary-title&gt;&lt;/titles&gt;&lt;periodical&gt;&lt;full-title&gt;Maturitas&lt;/full-title&gt;&lt;/periodical&gt;&lt;pages&gt;64-8&lt;/pages&gt;&lt;volume&gt;65&lt;/volume&gt;&lt;number&gt;1&lt;/number&gt;&lt;edition&gt;2009/12/08&lt;/edition&gt;&lt;keywords&gt;&lt;keyword&gt;Absorptiometry, Photon/*methods&lt;/keyword&gt;&lt;keyword&gt;Aged&lt;/keyword&gt;&lt;keyword&gt;Algorithms&lt;/keyword&gt;&lt;keyword&gt;*Body Composition&lt;/keyword&gt;&lt;keyword&gt;Body Mass Index&lt;/keyword&gt;&lt;keyword&gt;Cohort Studies&lt;/keyword&gt;&lt;keyword&gt;Electric Impedance&lt;/keyword&gt;&lt;keyword&gt;Female&lt;/keyword&gt;&lt;keyword&gt;Greece&lt;/keyword&gt;&lt;keyword&gt;Humans&lt;/keyword&gt;&lt;keyword&gt;Middle Aged&lt;/keyword&gt;&lt;keyword&gt;Models, Biological&lt;/keyword&gt;&lt;keyword&gt;Obesity/*physiopathology&lt;/keyword&gt;&lt;keyword&gt;Overweight/physiopathology&lt;/keyword&gt;&lt;keyword&gt;*Postmenopause&lt;/keyword&gt;&lt;keyword&gt;Predictive Value of Tests&lt;/keyword&gt;&lt;keyword&gt;Skinfold Thickness&lt;/keyword&gt;&lt;/keywords&gt;&lt;dates&gt;&lt;year&gt;2010&lt;/year&gt;&lt;pub-dates&gt;&lt;date&gt;Jan&lt;/date&gt;&lt;/pub-dates&gt;&lt;/dates&gt;&lt;isbn&gt;0378-5122&lt;/isbn&gt;&lt;accession-num&gt;19962257&lt;/accession-num&gt;&lt;urls&gt;&lt;/urls&gt;&lt;electronic-resource-num&gt;10.1016/j.maturitas.2009.10.012&lt;/electronic-resource-num&gt;&lt;remote-database-provider&gt;NLM&lt;/remote-database-provider&gt;&lt;language&gt;eng&lt;/language&gt;&lt;/record&gt;&lt;/Cite&gt;&lt;/EndNote&gt;</w:instrText>
            </w:r>
            <w:r w:rsidRPr="00C15EE1">
              <w:rPr>
                <w:sz w:val="20"/>
                <w:szCs w:val="20"/>
                <w:lang w:val="en-US"/>
              </w:rPr>
              <w:fldChar w:fldCharType="separate"/>
            </w:r>
            <w:r w:rsidR="001F34ED" w:rsidRPr="00C15EE1">
              <w:rPr>
                <w:noProof/>
                <w:sz w:val="20"/>
                <w:szCs w:val="20"/>
                <w:vertAlign w:val="superscript"/>
                <w:lang w:val="en-US"/>
              </w:rPr>
              <w:t>66</w:t>
            </w:r>
            <w:r w:rsidRPr="00C15EE1">
              <w:rPr>
                <w:sz w:val="20"/>
                <w:szCs w:val="20"/>
                <w:lang w:val="en-US"/>
              </w:rPr>
              <w:fldChar w:fldCharType="end"/>
            </w:r>
          </w:p>
        </w:tc>
        <w:tc>
          <w:tcPr>
            <w:tcW w:w="2551" w:type="dxa"/>
            <w:shd w:val="clear" w:color="auto" w:fill="auto"/>
            <w:noWrap/>
            <w:vAlign w:val="center"/>
          </w:tcPr>
          <w:p w14:paraId="3A110EAD" w14:textId="062DCD5D" w:rsidR="002F7F44" w:rsidRPr="00C15EE1" w:rsidRDefault="00D91136" w:rsidP="00D91136">
            <w:pPr>
              <w:spacing w:line="360" w:lineRule="auto"/>
              <w:jc w:val="center"/>
              <w:rPr>
                <w:sz w:val="20"/>
                <w:szCs w:val="20"/>
                <w:lang w:val="en-US"/>
              </w:rPr>
            </w:pPr>
            <w:r w:rsidRPr="00C15EE1">
              <w:rPr>
                <w:sz w:val="20"/>
                <w:szCs w:val="20"/>
                <w:lang w:val="en-US"/>
              </w:rPr>
              <w:t xml:space="preserve">SKF, </w:t>
            </w:r>
            <w:r w:rsidR="002F7F44" w:rsidRPr="00C15EE1">
              <w:rPr>
                <w:sz w:val="20"/>
                <w:szCs w:val="20"/>
                <w:lang w:val="en-US"/>
              </w:rPr>
              <w:t>WC, WHR</w:t>
            </w:r>
          </w:p>
        </w:tc>
        <w:tc>
          <w:tcPr>
            <w:tcW w:w="1559" w:type="dxa"/>
          </w:tcPr>
          <w:p w14:paraId="3B6CCC6E" w14:textId="77777777" w:rsidR="002F7F44" w:rsidRPr="00C15EE1" w:rsidRDefault="002F7F44" w:rsidP="002F7F44">
            <w:pPr>
              <w:spacing w:line="360" w:lineRule="auto"/>
              <w:jc w:val="center"/>
              <w:rPr>
                <w:color w:val="000000"/>
                <w:sz w:val="20"/>
                <w:szCs w:val="20"/>
                <w:lang w:val="en-US"/>
              </w:rPr>
            </w:pPr>
            <w:r w:rsidRPr="00C15EE1">
              <w:rPr>
                <w:sz w:val="20"/>
                <w:szCs w:val="20"/>
                <w:lang w:val="en-US"/>
              </w:rPr>
              <w:t>DXA</w:t>
            </w:r>
          </w:p>
        </w:tc>
        <w:tc>
          <w:tcPr>
            <w:tcW w:w="2020" w:type="dxa"/>
            <w:shd w:val="clear" w:color="auto" w:fill="auto"/>
            <w:noWrap/>
            <w:vAlign w:val="center"/>
          </w:tcPr>
          <w:p w14:paraId="57EB59AC"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7ADC00C9"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65170F09"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40A8BB63"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lang w:val="en-US"/>
              </w:rPr>
              <w:t>6</w:t>
            </w:r>
          </w:p>
        </w:tc>
      </w:tr>
      <w:tr w:rsidR="002F7F44" w:rsidRPr="00C15EE1" w14:paraId="1F22E75E" w14:textId="77777777" w:rsidTr="00D40F89">
        <w:trPr>
          <w:trHeight w:val="347"/>
        </w:trPr>
        <w:tc>
          <w:tcPr>
            <w:tcW w:w="2694" w:type="dxa"/>
            <w:shd w:val="clear" w:color="auto" w:fill="auto"/>
            <w:noWrap/>
          </w:tcPr>
          <w:p w14:paraId="6DE31DCE" w14:textId="334A2EC3" w:rsidR="002F7F44" w:rsidRPr="00C15EE1" w:rsidRDefault="002F7F44" w:rsidP="001F34ED">
            <w:pPr>
              <w:widowControl w:val="0"/>
              <w:adjustRightInd w:val="0"/>
              <w:spacing w:line="360" w:lineRule="auto"/>
              <w:textAlignment w:val="baseline"/>
              <w:rPr>
                <w:sz w:val="20"/>
                <w:szCs w:val="20"/>
                <w:lang w:val="en-US"/>
              </w:rPr>
            </w:pPr>
            <w:r w:rsidRPr="00C15EE1">
              <w:rPr>
                <w:sz w:val="20"/>
                <w:szCs w:val="20"/>
                <w:lang w:val="en-US"/>
              </w:rPr>
              <w:lastRenderedPageBreak/>
              <w:t>Kanellakis et al. 2012</w:t>
            </w:r>
            <w:r w:rsidRPr="00C15EE1">
              <w:rPr>
                <w:sz w:val="20"/>
                <w:szCs w:val="20"/>
                <w:lang w:val="en-US"/>
              </w:rPr>
              <w:fldChar w:fldCharType="begin"/>
            </w:r>
            <w:r w:rsidR="001F34ED" w:rsidRPr="00C15EE1">
              <w:rPr>
                <w:sz w:val="20"/>
                <w:szCs w:val="20"/>
                <w:lang w:val="en-US"/>
              </w:rPr>
              <w:instrText xml:space="preserve"> ADDIN EN.CITE &lt;EndNote&gt;&lt;Cite&gt;&lt;Author&gt;Kanellakis&lt;/Author&gt;&lt;Year&gt;2012&lt;/Year&gt;&lt;RecNum&gt;425&lt;/RecNum&gt;&lt;DisplayText&gt;&lt;style face="superscript"&gt;67&lt;/style&gt;&lt;/DisplayText&gt;&lt;record&gt;&lt;rec-number&gt;425&lt;/rec-number&gt;&lt;foreign-keys&gt;&lt;key app="EN" db-id="zsrrfat96v0s95et0p95wpf0rdwvf9w2d9pt" timestamp="1576705386"&gt;425&lt;/key&gt;&lt;/foreign-keys&gt;&lt;ref-type name="Journal Article"&gt;17&lt;/ref-type&gt;&lt;contributors&gt;&lt;authors&gt;&lt;author&gt;Kanellakis, S.&lt;/author&gt;&lt;author&gt;Manios, Y.&lt;/author&gt;&lt;/authors&gt;&lt;/contributors&gt;&lt;auth-address&gt;Department of Nutrition &amp;amp; Dietetics, Harokopio University of Athens, Athens, Greece.&lt;/auth-address&gt;&lt;titles&gt;&lt;title&gt;Validation of five simple models estimating body fat in white postmenopausal women: use in clinical practice and research&lt;/title&gt;&lt;secondary-title&gt;Obesity (Silver Spring)&lt;/secondary-title&gt;&lt;/titles&gt;&lt;periodical&gt;&lt;full-title&gt;Obesity (Silver Spring)&lt;/full-title&gt;&lt;/periodical&gt;&lt;pages&gt;1329-32&lt;/pages&gt;&lt;volume&gt;20&lt;/volume&gt;&lt;number&gt;6&lt;/number&gt;&lt;edition&gt;2012/02/04&lt;/edition&gt;&lt;keywords&gt;&lt;keyword&gt;Absorptiometry, Photon/*methods&lt;/keyword&gt;&lt;keyword&gt;Adipose Tissue/*diagnostic imaging&lt;/keyword&gt;&lt;keyword&gt;Adiposity&lt;/keyword&gt;&lt;keyword&gt;Aged&lt;/keyword&gt;&lt;keyword&gt;Anthropometry/*instrumentation/methods&lt;/keyword&gt;&lt;keyword&gt;Body Composition&lt;/keyword&gt;&lt;keyword&gt;Cohort Studies&lt;/keyword&gt;&lt;keyword&gt;*European Continental Ancestry Group&lt;/keyword&gt;&lt;keyword&gt;Female&lt;/keyword&gt;&lt;keyword&gt;Humans&lt;/keyword&gt;&lt;keyword&gt;Middle Aged&lt;/keyword&gt;&lt;keyword&gt;*Postmenopause&lt;/keyword&gt;&lt;keyword&gt;Reference Standards&lt;/keyword&gt;&lt;keyword&gt;Reproducibility of Results&lt;/keyword&gt;&lt;/keywords&gt;&lt;dates&gt;&lt;year&gt;2012&lt;/year&gt;&lt;pub-dates&gt;&lt;date&gt;Jun&lt;/date&gt;&lt;/pub-dates&gt;&lt;/dates&gt;&lt;isbn&gt;1930-7381&lt;/isbn&gt;&lt;accession-num&gt;22301902&lt;/accession-num&gt;&lt;urls&gt;&lt;/urls&gt;&lt;electronic-resource-num&gt;10.1038/oby.2011.403&lt;/electronic-resource-num&gt;&lt;remote-database-provider&gt;NLM&lt;/remote-database-provider&gt;&lt;language&gt;eng&lt;/language&gt;&lt;/record&gt;&lt;/Cite&gt;&lt;/EndNote&gt;</w:instrText>
            </w:r>
            <w:r w:rsidRPr="00C15EE1">
              <w:rPr>
                <w:sz w:val="20"/>
                <w:szCs w:val="20"/>
                <w:lang w:val="en-US"/>
              </w:rPr>
              <w:fldChar w:fldCharType="separate"/>
            </w:r>
            <w:r w:rsidR="001F34ED" w:rsidRPr="00C15EE1">
              <w:rPr>
                <w:noProof/>
                <w:sz w:val="20"/>
                <w:szCs w:val="20"/>
                <w:vertAlign w:val="superscript"/>
                <w:lang w:val="en-US"/>
              </w:rPr>
              <w:t>67</w:t>
            </w:r>
            <w:r w:rsidRPr="00C15EE1">
              <w:rPr>
                <w:sz w:val="20"/>
                <w:szCs w:val="20"/>
                <w:lang w:val="en-US"/>
              </w:rPr>
              <w:fldChar w:fldCharType="end"/>
            </w:r>
          </w:p>
        </w:tc>
        <w:tc>
          <w:tcPr>
            <w:tcW w:w="2551" w:type="dxa"/>
            <w:shd w:val="clear" w:color="auto" w:fill="auto"/>
            <w:noWrap/>
            <w:vAlign w:val="center"/>
          </w:tcPr>
          <w:p w14:paraId="3CFB53BC" w14:textId="77777777" w:rsidR="002F7F44" w:rsidRPr="00C15EE1" w:rsidRDefault="002F7F44" w:rsidP="002F7F44">
            <w:pPr>
              <w:spacing w:line="360" w:lineRule="auto"/>
              <w:jc w:val="center"/>
              <w:rPr>
                <w:sz w:val="20"/>
                <w:szCs w:val="20"/>
                <w:lang w:val="en-US"/>
              </w:rPr>
            </w:pPr>
            <w:r w:rsidRPr="00C15EE1">
              <w:rPr>
                <w:sz w:val="20"/>
                <w:szCs w:val="20"/>
                <w:lang w:val="en-US"/>
              </w:rPr>
              <w:t>HC, SKF, WC</w:t>
            </w:r>
          </w:p>
        </w:tc>
        <w:tc>
          <w:tcPr>
            <w:tcW w:w="1559" w:type="dxa"/>
          </w:tcPr>
          <w:p w14:paraId="10C81C5B" w14:textId="77777777" w:rsidR="002F7F44" w:rsidRPr="00C15EE1" w:rsidRDefault="002F7F44" w:rsidP="002F7F44">
            <w:pPr>
              <w:spacing w:line="360" w:lineRule="auto"/>
              <w:jc w:val="center"/>
              <w:rPr>
                <w:color w:val="000000"/>
                <w:sz w:val="20"/>
                <w:szCs w:val="20"/>
              </w:rPr>
            </w:pPr>
            <w:r w:rsidRPr="00C15EE1">
              <w:rPr>
                <w:sz w:val="20"/>
                <w:szCs w:val="20"/>
                <w:lang w:val="en-US"/>
              </w:rPr>
              <w:t>DXA</w:t>
            </w:r>
          </w:p>
        </w:tc>
        <w:tc>
          <w:tcPr>
            <w:tcW w:w="2020" w:type="dxa"/>
            <w:shd w:val="clear" w:color="auto" w:fill="auto"/>
            <w:noWrap/>
            <w:vAlign w:val="center"/>
          </w:tcPr>
          <w:p w14:paraId="67F4865B"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rPr>
              <w:t>2</w:t>
            </w:r>
          </w:p>
        </w:tc>
        <w:tc>
          <w:tcPr>
            <w:tcW w:w="2020" w:type="dxa"/>
            <w:shd w:val="clear" w:color="auto" w:fill="auto"/>
            <w:noWrap/>
            <w:vAlign w:val="center"/>
          </w:tcPr>
          <w:p w14:paraId="2AD32CD9"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rPr>
              <w:t>2</w:t>
            </w:r>
          </w:p>
        </w:tc>
        <w:tc>
          <w:tcPr>
            <w:tcW w:w="2020" w:type="dxa"/>
            <w:shd w:val="clear" w:color="auto" w:fill="auto"/>
            <w:noWrap/>
            <w:vAlign w:val="center"/>
          </w:tcPr>
          <w:p w14:paraId="026C47DE"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rPr>
              <w:t>2</w:t>
            </w:r>
          </w:p>
        </w:tc>
        <w:tc>
          <w:tcPr>
            <w:tcW w:w="2020" w:type="dxa"/>
            <w:shd w:val="clear" w:color="auto" w:fill="auto"/>
            <w:noWrap/>
            <w:vAlign w:val="center"/>
          </w:tcPr>
          <w:p w14:paraId="0F0DCA9F"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rPr>
              <w:t>6</w:t>
            </w:r>
          </w:p>
        </w:tc>
      </w:tr>
      <w:tr w:rsidR="002F7F44" w:rsidRPr="00C15EE1" w14:paraId="083E087D" w14:textId="77777777" w:rsidTr="00D40F89">
        <w:trPr>
          <w:trHeight w:val="347"/>
        </w:trPr>
        <w:tc>
          <w:tcPr>
            <w:tcW w:w="2694" w:type="dxa"/>
            <w:shd w:val="clear" w:color="auto" w:fill="auto"/>
            <w:noWrap/>
          </w:tcPr>
          <w:p w14:paraId="1912D512" w14:textId="63E90014" w:rsidR="002F7F44" w:rsidRPr="00C15EE1" w:rsidRDefault="002F7F44" w:rsidP="001F34ED">
            <w:pPr>
              <w:widowControl w:val="0"/>
              <w:adjustRightInd w:val="0"/>
              <w:spacing w:line="360" w:lineRule="auto"/>
              <w:textAlignment w:val="baseline"/>
              <w:rPr>
                <w:sz w:val="20"/>
                <w:szCs w:val="20"/>
                <w:lang w:val="en-US"/>
              </w:rPr>
            </w:pPr>
            <w:r w:rsidRPr="00C15EE1">
              <w:rPr>
                <w:sz w:val="20"/>
                <w:szCs w:val="20"/>
                <w:lang w:val="en-US"/>
              </w:rPr>
              <w:t>Kanellakis et al. 2017</w:t>
            </w:r>
            <w:r w:rsidRPr="00C15EE1">
              <w:rPr>
                <w:sz w:val="20"/>
                <w:szCs w:val="20"/>
                <w:lang w:val="en-US"/>
              </w:rPr>
              <w:fldChar w:fldCharType="begin"/>
            </w:r>
            <w:r w:rsidR="001F34ED" w:rsidRPr="00C15EE1">
              <w:rPr>
                <w:sz w:val="20"/>
                <w:szCs w:val="20"/>
                <w:lang w:val="en-US"/>
              </w:rPr>
              <w:instrText xml:space="preserve"> ADDIN EN.CITE &lt;EndNote&gt;&lt;Cite&gt;&lt;Author&gt;Kanellakis&lt;/Author&gt;&lt;Year&gt;2017&lt;/Year&gt;&lt;RecNum&gt;10816&lt;/RecNum&gt;&lt;DisplayText&gt;&lt;style face="superscript"&gt;68&lt;/style&gt;&lt;/DisplayText&gt;&lt;record&gt;&lt;rec-number&gt;10816&lt;/rec-number&gt;&lt;foreign-keys&gt;&lt;key app="EN" db-id="zsrrfat96v0s95et0p95wpf0rdwvf9w2d9pt" timestamp="1576706193"&gt;10816&lt;/key&gt;&lt;/foreign-keys&gt;&lt;ref-type name="Journal Article"&gt;17&lt;/ref-type&gt;&lt;contributors&gt;&lt;authors&gt;&lt;author&gt;Kanellakis, Spyridon&lt;/author&gt;&lt;author&gt;Skoufas, Efstathios&lt;/author&gt;&lt;author&gt;Khudokonenko, Vladlena&lt;/author&gt;&lt;author&gt;Apostolidou, Eftychia&lt;/author&gt;&lt;author&gt;Gerakiti, Loukia&lt;/author&gt;&lt;author&gt;Andrioti, Maria-Chrysi&lt;/author&gt;&lt;author&gt;Bountouvi, Evangelia&lt;/author&gt;&lt;author&gt;Manios, Yannis&lt;/author&gt;&lt;/authors&gt;&lt;/contributors&gt;&lt;titles&gt;&lt;title&gt;Development and Validation of Two Equations Based on Anthropometry, Estimating Body Fat for the Greek Adult Population&lt;/title&gt;&lt;secondary-title&gt;Obesity&lt;/secondary-title&gt;&lt;/titles&gt;&lt;periodical&gt;&lt;full-title&gt;Obesity&lt;/full-title&gt;&lt;/periodical&gt;&lt;pages&gt;408-416&lt;/pages&gt;&lt;volume&gt;25&lt;/volume&gt;&lt;number&gt;2&lt;/number&gt;&lt;dates&gt;&lt;year&gt;2017&lt;/year&gt;&lt;pub-dates&gt;&lt;date&gt;Feb&lt;/date&gt;&lt;/pub-dates&gt;&lt;/dates&gt;&lt;isbn&gt;1930-7381&lt;/isbn&gt;&lt;accession-num&gt;WOS:000394970100025&lt;/accession-num&gt;&lt;urls&gt;&lt;related-urls&gt;&lt;url&gt;&amp;lt;Go to ISI&amp;gt;://WOS:000394970100025&lt;/url&gt;&lt;/related-urls&gt;&lt;/urls&gt;&lt;electronic-resource-num&gt;10.1002/oby.21736&lt;/electronic-resource-num&gt;&lt;/record&gt;&lt;/Cite&gt;&lt;/EndNote&gt;</w:instrText>
            </w:r>
            <w:r w:rsidRPr="00C15EE1">
              <w:rPr>
                <w:sz w:val="20"/>
                <w:szCs w:val="20"/>
                <w:lang w:val="en-US"/>
              </w:rPr>
              <w:fldChar w:fldCharType="separate"/>
            </w:r>
            <w:r w:rsidR="001F34ED" w:rsidRPr="00C15EE1">
              <w:rPr>
                <w:noProof/>
                <w:sz w:val="20"/>
                <w:szCs w:val="20"/>
                <w:vertAlign w:val="superscript"/>
                <w:lang w:val="en-US"/>
              </w:rPr>
              <w:t>68</w:t>
            </w:r>
            <w:r w:rsidRPr="00C15EE1">
              <w:rPr>
                <w:sz w:val="20"/>
                <w:szCs w:val="20"/>
                <w:lang w:val="en-US"/>
              </w:rPr>
              <w:fldChar w:fldCharType="end"/>
            </w:r>
          </w:p>
        </w:tc>
        <w:tc>
          <w:tcPr>
            <w:tcW w:w="2551" w:type="dxa"/>
            <w:shd w:val="clear" w:color="auto" w:fill="auto"/>
            <w:noWrap/>
            <w:vAlign w:val="center"/>
          </w:tcPr>
          <w:p w14:paraId="0284D7CE" w14:textId="1BCF4EC6" w:rsidR="002F7F44" w:rsidRPr="00C15EE1" w:rsidRDefault="00F363DF" w:rsidP="002F7F44">
            <w:pPr>
              <w:spacing w:line="360" w:lineRule="auto"/>
              <w:jc w:val="center"/>
              <w:rPr>
                <w:sz w:val="20"/>
                <w:szCs w:val="20"/>
                <w:lang w:val="en-US"/>
              </w:rPr>
            </w:pPr>
            <w:r w:rsidRPr="00C15EE1">
              <w:rPr>
                <w:sz w:val="20"/>
                <w:szCs w:val="20"/>
                <w:lang w:val="en-US"/>
              </w:rPr>
              <w:t xml:space="preserve">BMI, CC, </w:t>
            </w:r>
            <w:r w:rsidR="002F7F44" w:rsidRPr="00C15EE1">
              <w:rPr>
                <w:sz w:val="20"/>
                <w:szCs w:val="20"/>
                <w:lang w:val="en-US"/>
              </w:rPr>
              <w:t>HC,</w:t>
            </w:r>
            <w:r w:rsidRPr="00C15EE1">
              <w:rPr>
                <w:sz w:val="20"/>
                <w:szCs w:val="20"/>
                <w:lang w:val="en-US"/>
              </w:rPr>
              <w:t xml:space="preserve"> FC, NC,</w:t>
            </w:r>
            <w:r w:rsidR="002F7F44" w:rsidRPr="00C15EE1">
              <w:rPr>
                <w:sz w:val="20"/>
                <w:szCs w:val="20"/>
                <w:lang w:val="en-US"/>
              </w:rPr>
              <w:t xml:space="preserve"> SKF, WC</w:t>
            </w:r>
          </w:p>
        </w:tc>
        <w:tc>
          <w:tcPr>
            <w:tcW w:w="1559" w:type="dxa"/>
          </w:tcPr>
          <w:p w14:paraId="3D579928" w14:textId="77777777" w:rsidR="002F7F44" w:rsidRPr="00C15EE1" w:rsidRDefault="002F7F44" w:rsidP="002F7F44">
            <w:pPr>
              <w:spacing w:line="360" w:lineRule="auto"/>
              <w:jc w:val="center"/>
              <w:rPr>
                <w:color w:val="000000"/>
                <w:sz w:val="20"/>
                <w:szCs w:val="20"/>
                <w:lang w:val="en-US"/>
              </w:rPr>
            </w:pPr>
            <w:r w:rsidRPr="00C15EE1">
              <w:rPr>
                <w:sz w:val="20"/>
                <w:szCs w:val="20"/>
                <w:lang w:val="en-US"/>
              </w:rPr>
              <w:t>DXA</w:t>
            </w:r>
          </w:p>
        </w:tc>
        <w:tc>
          <w:tcPr>
            <w:tcW w:w="2020" w:type="dxa"/>
            <w:shd w:val="clear" w:color="auto" w:fill="auto"/>
            <w:noWrap/>
            <w:vAlign w:val="center"/>
          </w:tcPr>
          <w:p w14:paraId="649B6A86"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3952831A"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2D7C4FEB"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1512AB30" w14:textId="77777777" w:rsidR="002F7F44" w:rsidRPr="00C15EE1" w:rsidRDefault="002F7F44" w:rsidP="002F7F44">
            <w:pPr>
              <w:spacing w:line="360" w:lineRule="auto"/>
              <w:jc w:val="center"/>
              <w:rPr>
                <w:color w:val="000000"/>
                <w:sz w:val="20"/>
                <w:szCs w:val="20"/>
                <w:lang w:val="en-US"/>
              </w:rPr>
            </w:pPr>
            <w:r w:rsidRPr="00C15EE1">
              <w:rPr>
                <w:color w:val="000000"/>
                <w:sz w:val="20"/>
                <w:szCs w:val="20"/>
                <w:lang w:val="en-US"/>
              </w:rPr>
              <w:t>6</w:t>
            </w:r>
          </w:p>
        </w:tc>
      </w:tr>
      <w:tr w:rsidR="002F7F44" w:rsidRPr="00C15EE1" w14:paraId="70D56C41" w14:textId="77777777" w:rsidTr="00D40F89">
        <w:trPr>
          <w:trHeight w:val="347"/>
        </w:trPr>
        <w:tc>
          <w:tcPr>
            <w:tcW w:w="2694" w:type="dxa"/>
            <w:shd w:val="clear" w:color="auto" w:fill="auto"/>
            <w:noWrap/>
          </w:tcPr>
          <w:p w14:paraId="4ED851CA" w14:textId="52C16D92" w:rsidR="002F7F44" w:rsidRPr="00C15EE1" w:rsidRDefault="002F7F44" w:rsidP="001F34ED">
            <w:pPr>
              <w:rPr>
                <w:color w:val="000000"/>
                <w:sz w:val="20"/>
                <w:szCs w:val="20"/>
              </w:rPr>
            </w:pPr>
            <w:r w:rsidRPr="00C15EE1">
              <w:rPr>
                <w:sz w:val="20"/>
                <w:szCs w:val="20"/>
              </w:rPr>
              <w:t>Kholi et al. 200</w:t>
            </w:r>
            <w:r w:rsidRPr="00C15EE1">
              <w:rPr>
                <w:sz w:val="20"/>
                <w:szCs w:val="20"/>
              </w:rPr>
              <w:fldChar w:fldCharType="begin"/>
            </w:r>
            <w:r w:rsidR="001F34ED" w:rsidRPr="00C15EE1">
              <w:rPr>
                <w:sz w:val="20"/>
                <w:szCs w:val="20"/>
              </w:rPr>
              <w:instrText xml:space="preserve"> ADDIN EN.CITE &lt;EndNote&gt;&lt;Cite&gt;&lt;Author&gt;Kohli&lt;/Author&gt;&lt;Year&gt;2009&lt;/Year&gt;&lt;RecNum&gt;781&lt;/RecNum&gt;&lt;DisplayText&gt;&lt;style face="superscript"&gt;69&lt;/style&gt;&lt;/DisplayText&gt;&lt;record&gt;&lt;rec-number&gt;781&lt;/rec-number&gt;&lt;foreign-keys&gt;&lt;key app="EN" db-id="zsrrfat96v0s95et0p95wpf0rdwvf9w2d9pt" timestamp="1576705397"&gt;781&lt;/key&gt;&lt;/foreign-keys&gt;&lt;ref-type name="Journal Article"&gt;17&lt;/ref-type&gt;&lt;contributors&gt;&lt;authors&gt;&lt;author&gt;Kohli, S.&lt;/author&gt;&lt;author&gt;Gao, M.&lt;/author&gt;&lt;author&gt;Lear, S. A.&lt;/author&gt;&lt;/authors&gt;&lt;/contributors&gt;&lt;auth-address&gt;School of Kinesiology, Simon Fraser University, Burnaby, BC V6Z1Y6, Canada. skohli@sfu.ca&lt;/auth-address&gt;&lt;titles&gt;&lt;title&gt;Using simple anthropometric measures to predict body fat in South Asians&lt;/title&gt;&lt;secondary-title&gt;Appl Physiol Nutr Metab&lt;/secondary-title&gt;&lt;/titles&gt;&lt;periodical&gt;&lt;full-title&gt;Appl Physiol Nutr Metab&lt;/full-title&gt;&lt;/periodical&gt;&lt;pages&gt;40-8&lt;/pages&gt;&lt;volume&gt;34&lt;/volume&gt;&lt;number&gt;1&lt;/number&gt;&lt;edition&gt;2009/02/24&lt;/edition&gt;&lt;keywords&gt;&lt;keyword&gt;Absorptiometry, Photon&lt;/keyword&gt;&lt;keyword&gt;Adiposity/*ethnology&lt;/keyword&gt;&lt;keyword&gt;Adult&lt;/keyword&gt;&lt;keyword&gt;Age Factors&lt;/keyword&gt;&lt;keyword&gt;Aged&lt;/keyword&gt;&lt;keyword&gt;Asia&lt;/keyword&gt;&lt;keyword&gt;*Asian Continental Ancestry Group/statistics &amp;amp; numerical data&lt;/keyword&gt;&lt;keyword&gt;Body Height&lt;/keyword&gt;&lt;keyword&gt;Body Weight&lt;/keyword&gt;&lt;keyword&gt;Female&lt;/keyword&gt;&lt;keyword&gt;Humans&lt;/keyword&gt;&lt;keyword&gt;Humerus/diagnostic imaging&lt;/keyword&gt;&lt;keyword&gt;Male&lt;/keyword&gt;&lt;keyword&gt;Middle Aged&lt;/keyword&gt;&lt;keyword&gt;*Models, Biological&lt;/keyword&gt;&lt;keyword&gt;Predictive Value of Tests&lt;/keyword&gt;&lt;keyword&gt;Regression Analysis&lt;/keyword&gt;&lt;keyword&gt;Reproducibility of Results&lt;/keyword&gt;&lt;keyword&gt;Sex Factors&lt;/keyword&gt;&lt;keyword&gt;Skinfold Thickness&lt;/keyword&gt;&lt;keyword&gt;Waist Circumference&lt;/keyword&gt;&lt;/keywords&gt;&lt;dates&gt;&lt;year&gt;2009&lt;/year&gt;&lt;pub-dates&gt;&lt;date&gt;Feb&lt;/date&gt;&lt;/pub-dates&gt;&lt;/dates&gt;&lt;isbn&gt;1715-5312 (Print)&amp;#xD;1715-5312&lt;/isbn&gt;&lt;accession-num&gt;19234584&lt;/accession-num&gt;&lt;urls&gt;&lt;/urls&gt;&lt;electronic-resource-num&gt;10.1139/h08-128&lt;/electronic-resource-num&gt;&lt;remote-database-provider&gt;NLM&lt;/remote-database-provider&gt;&lt;language&gt;eng&lt;/language&gt;&lt;/record&gt;&lt;/Cite&gt;&lt;/EndNote&gt;</w:instrText>
            </w:r>
            <w:r w:rsidRPr="00C15EE1">
              <w:rPr>
                <w:sz w:val="20"/>
                <w:szCs w:val="20"/>
              </w:rPr>
              <w:fldChar w:fldCharType="separate"/>
            </w:r>
            <w:r w:rsidR="001F34ED" w:rsidRPr="00C15EE1">
              <w:rPr>
                <w:noProof/>
                <w:sz w:val="20"/>
                <w:szCs w:val="20"/>
                <w:vertAlign w:val="superscript"/>
              </w:rPr>
              <w:t>69</w:t>
            </w:r>
            <w:r w:rsidRPr="00C15EE1">
              <w:rPr>
                <w:sz w:val="20"/>
                <w:szCs w:val="20"/>
              </w:rPr>
              <w:fldChar w:fldCharType="end"/>
            </w:r>
          </w:p>
        </w:tc>
        <w:tc>
          <w:tcPr>
            <w:tcW w:w="2551" w:type="dxa"/>
            <w:shd w:val="clear" w:color="auto" w:fill="auto"/>
            <w:noWrap/>
            <w:vAlign w:val="center"/>
          </w:tcPr>
          <w:p w14:paraId="5BC69CEE" w14:textId="77777777" w:rsidR="002F7F44" w:rsidRPr="00C15EE1" w:rsidRDefault="002F7F44" w:rsidP="002F7F44">
            <w:pPr>
              <w:spacing w:line="360" w:lineRule="auto"/>
              <w:jc w:val="center"/>
              <w:rPr>
                <w:color w:val="000000"/>
                <w:sz w:val="20"/>
                <w:szCs w:val="20"/>
                <w:lang w:val="en-US"/>
              </w:rPr>
            </w:pPr>
            <w:r w:rsidRPr="00C15EE1">
              <w:rPr>
                <w:sz w:val="20"/>
                <w:szCs w:val="20"/>
              </w:rPr>
              <w:t>HC, SKF, WC</w:t>
            </w:r>
          </w:p>
        </w:tc>
        <w:tc>
          <w:tcPr>
            <w:tcW w:w="1559" w:type="dxa"/>
          </w:tcPr>
          <w:p w14:paraId="6D7F3B89" w14:textId="77777777" w:rsidR="002F7F44" w:rsidRPr="00C15EE1" w:rsidRDefault="002F7F44" w:rsidP="002F7F44">
            <w:pPr>
              <w:jc w:val="center"/>
              <w:rPr>
                <w:color w:val="000000"/>
                <w:sz w:val="20"/>
                <w:szCs w:val="20"/>
                <w:lang w:val="en-US"/>
              </w:rPr>
            </w:pPr>
            <w:r w:rsidRPr="00C15EE1">
              <w:rPr>
                <w:sz w:val="20"/>
                <w:szCs w:val="20"/>
                <w:lang w:val="en-US"/>
              </w:rPr>
              <w:t>DXA</w:t>
            </w:r>
          </w:p>
        </w:tc>
        <w:tc>
          <w:tcPr>
            <w:tcW w:w="2020" w:type="dxa"/>
            <w:shd w:val="clear" w:color="auto" w:fill="auto"/>
            <w:noWrap/>
            <w:vAlign w:val="center"/>
          </w:tcPr>
          <w:p w14:paraId="451BF83F" w14:textId="77777777" w:rsidR="002F7F44" w:rsidRPr="00C15EE1" w:rsidRDefault="002F7F44" w:rsidP="002F7F44">
            <w:pPr>
              <w:jc w:val="center"/>
              <w:rPr>
                <w:color w:val="000000"/>
                <w:sz w:val="20"/>
                <w:szCs w:val="20"/>
              </w:rPr>
            </w:pPr>
            <w:r w:rsidRPr="00C15EE1">
              <w:rPr>
                <w:color w:val="000000"/>
                <w:sz w:val="20"/>
                <w:szCs w:val="20"/>
                <w:lang w:val="en-US"/>
              </w:rPr>
              <w:t>2</w:t>
            </w:r>
          </w:p>
        </w:tc>
        <w:tc>
          <w:tcPr>
            <w:tcW w:w="2020" w:type="dxa"/>
            <w:shd w:val="clear" w:color="auto" w:fill="auto"/>
            <w:noWrap/>
            <w:vAlign w:val="center"/>
          </w:tcPr>
          <w:p w14:paraId="5D0F5DEE" w14:textId="77777777" w:rsidR="002F7F44" w:rsidRPr="00C15EE1" w:rsidRDefault="002F7F44" w:rsidP="002F7F44">
            <w:pPr>
              <w:jc w:val="center"/>
              <w:rPr>
                <w:color w:val="000000"/>
                <w:sz w:val="20"/>
                <w:szCs w:val="20"/>
              </w:rPr>
            </w:pPr>
            <w:r w:rsidRPr="00C15EE1">
              <w:rPr>
                <w:color w:val="000000"/>
                <w:sz w:val="20"/>
                <w:szCs w:val="20"/>
                <w:lang w:val="en-US"/>
              </w:rPr>
              <w:t>2</w:t>
            </w:r>
          </w:p>
        </w:tc>
        <w:tc>
          <w:tcPr>
            <w:tcW w:w="2020" w:type="dxa"/>
            <w:shd w:val="clear" w:color="auto" w:fill="auto"/>
            <w:noWrap/>
            <w:vAlign w:val="center"/>
          </w:tcPr>
          <w:p w14:paraId="31935385" w14:textId="77777777" w:rsidR="002F7F44" w:rsidRPr="00C15EE1" w:rsidRDefault="002F7F44" w:rsidP="002F7F44">
            <w:pPr>
              <w:jc w:val="center"/>
              <w:rPr>
                <w:color w:val="000000"/>
                <w:sz w:val="20"/>
                <w:szCs w:val="20"/>
              </w:rPr>
            </w:pPr>
            <w:r w:rsidRPr="00C15EE1">
              <w:rPr>
                <w:color w:val="000000"/>
                <w:sz w:val="20"/>
                <w:szCs w:val="20"/>
                <w:lang w:val="en-US"/>
              </w:rPr>
              <w:t>2</w:t>
            </w:r>
          </w:p>
        </w:tc>
        <w:tc>
          <w:tcPr>
            <w:tcW w:w="2020" w:type="dxa"/>
            <w:shd w:val="clear" w:color="auto" w:fill="auto"/>
            <w:noWrap/>
            <w:vAlign w:val="center"/>
          </w:tcPr>
          <w:p w14:paraId="7BF7E9E8" w14:textId="77777777" w:rsidR="002F7F44" w:rsidRPr="00C15EE1" w:rsidRDefault="002F7F44" w:rsidP="002F7F44">
            <w:pPr>
              <w:jc w:val="center"/>
              <w:rPr>
                <w:color w:val="000000"/>
                <w:sz w:val="20"/>
                <w:szCs w:val="20"/>
              </w:rPr>
            </w:pPr>
            <w:r w:rsidRPr="00C15EE1">
              <w:rPr>
                <w:color w:val="000000"/>
                <w:sz w:val="20"/>
                <w:szCs w:val="20"/>
                <w:lang w:val="en-US"/>
              </w:rPr>
              <w:t>6</w:t>
            </w:r>
          </w:p>
        </w:tc>
      </w:tr>
      <w:tr w:rsidR="00B31117" w:rsidRPr="00C15EE1" w14:paraId="27B353D1" w14:textId="77777777" w:rsidTr="00D40F89">
        <w:trPr>
          <w:trHeight w:val="347"/>
        </w:trPr>
        <w:tc>
          <w:tcPr>
            <w:tcW w:w="2694" w:type="dxa"/>
            <w:tcBorders>
              <w:top w:val="nil"/>
              <w:bottom w:val="nil"/>
            </w:tcBorders>
            <w:shd w:val="clear" w:color="auto" w:fill="auto"/>
            <w:noWrap/>
          </w:tcPr>
          <w:p w14:paraId="0DA5FBC3" w14:textId="58161412" w:rsidR="00B31117" w:rsidRPr="00C15EE1" w:rsidRDefault="00B31117" w:rsidP="001F34ED">
            <w:pPr>
              <w:widowControl w:val="0"/>
              <w:adjustRightInd w:val="0"/>
              <w:spacing w:line="360" w:lineRule="auto"/>
              <w:textAlignment w:val="baseline"/>
              <w:rPr>
                <w:bCs/>
                <w:sz w:val="20"/>
                <w:szCs w:val="20"/>
                <w:lang w:val="fr-FR"/>
              </w:rPr>
            </w:pPr>
            <w:r w:rsidRPr="00C15EE1">
              <w:rPr>
                <w:sz w:val="20"/>
                <w:szCs w:val="20"/>
              </w:rPr>
              <w:t xml:space="preserve">Lam </w:t>
            </w:r>
            <w:r w:rsidRPr="00C15EE1">
              <w:rPr>
                <w:sz w:val="20"/>
                <w:szCs w:val="20"/>
                <w:lang w:val="en-US"/>
              </w:rPr>
              <w:t>et al. 2013</w:t>
            </w:r>
            <w:r w:rsidRPr="00C15EE1">
              <w:rPr>
                <w:sz w:val="20"/>
                <w:szCs w:val="20"/>
                <w:lang w:val="en-US"/>
              </w:rPr>
              <w:fldChar w:fldCharType="begin"/>
            </w:r>
            <w:r w:rsidR="001F34ED" w:rsidRPr="00C15EE1">
              <w:rPr>
                <w:sz w:val="20"/>
                <w:szCs w:val="20"/>
                <w:lang w:val="en-US"/>
              </w:rPr>
              <w:instrText xml:space="preserve"> ADDIN EN.CITE &lt;EndNote&gt;&lt;Cite&gt;&lt;Author&gt;Lam&lt;/Author&gt;&lt;Year&gt;2013&lt;/Year&gt;&lt;RecNum&gt;447&lt;/RecNum&gt;&lt;DisplayText&gt;&lt;style face="superscript"&gt;70&lt;/style&gt;&lt;/DisplayText&gt;&lt;record&gt;&lt;rec-number&gt;447&lt;/rec-number&gt;&lt;foreign-keys&gt;&lt;key app="EN" db-id="zsrrfat96v0s95et0p95wpf0rdwvf9w2d9pt" timestamp="1576705386"&gt;447&lt;/key&gt;&lt;/foreign-keys&gt;&lt;ref-type name="Journal Article"&gt;17&lt;/ref-type&gt;&lt;contributors&gt;&lt;authors&gt;&lt;author&gt;Lam, B. C.&lt;/author&gt;&lt;author&gt;Lim, S. C.&lt;/author&gt;&lt;author&gt;Wong, M. T.&lt;/author&gt;&lt;author&gt;Shum, E.&lt;/author&gt;&lt;author&gt;Ho, C. Y.&lt;/author&gt;&lt;author&gt;Bosco, J. I.&lt;/author&gt;&lt;author&gt;Chen, C.&lt;/author&gt;&lt;author&gt;Koh, G. C.&lt;/author&gt;&lt;/authors&gt;&lt;/contributors&gt;&lt;auth-address&gt;Department of Family and Community Medicine, Khoo Teck Puat Hospital, Singapore.&lt;/auth-address&gt;&lt;titles&gt;&lt;title&gt;A method comparison study to validate a novel parameter of obesity, the body adiposity index, in Chinese subjects&lt;/title&gt;&lt;secondary-title&gt;Obesity (Silver Spring)&lt;/secondary-title&gt;&lt;/titles&gt;&lt;periodical&gt;&lt;full-title&gt;Obesity (Silver Spring)&lt;/full-title&gt;&lt;/periodical&gt;&lt;pages&gt;E634-9&lt;/pages&gt;&lt;volume&gt;21&lt;/volume&gt;&lt;number&gt;12&lt;/number&gt;&lt;edition&gt;2013/05/01&lt;/edition&gt;&lt;keywords&gt;&lt;keyword&gt;Absorptiometry, Photon&lt;/keyword&gt;&lt;keyword&gt;*Adiposity&lt;/keyword&gt;&lt;keyword&gt;*Asian Continental Ancestry Group&lt;/keyword&gt;&lt;keyword&gt;Body Composition&lt;/keyword&gt;&lt;keyword&gt;Body Height&lt;/keyword&gt;&lt;keyword&gt;Body Mass Index&lt;/keyword&gt;&lt;keyword&gt;Body Weight&lt;/keyword&gt;&lt;keyword&gt;Female&lt;/keyword&gt;&lt;keyword&gt;Healthy Volunteers&lt;/keyword&gt;&lt;keyword&gt;Humans&lt;/keyword&gt;&lt;keyword&gt;Male&lt;/keyword&gt;&lt;keyword&gt;Middle Aged&lt;/keyword&gt;&lt;keyword&gt;Obesity/*epidemiology&lt;/keyword&gt;&lt;keyword&gt;Singapore/epidemiology&lt;/keyword&gt;&lt;keyword&gt;Waist Circumference&lt;/keyword&gt;&lt;/keywords&gt;&lt;dates&gt;&lt;year&gt;2013&lt;/year&gt;&lt;pub-dates&gt;&lt;date&gt;Dec&lt;/date&gt;&lt;/pub-dates&gt;&lt;/dates&gt;&lt;isbn&gt;1930-7381&lt;/isbn&gt;&lt;accession-num&gt;23630126&lt;/accession-num&gt;&lt;urls&gt;&lt;/urls&gt;&lt;electronic-resource-num&gt;10.1002/oby.20504&lt;/electronic-resource-num&gt;&lt;remote-database-provider&gt;NLM&lt;/remote-database-provider&gt;&lt;language&gt;eng&lt;/language&gt;&lt;/record&gt;&lt;/Cite&gt;&lt;/EndNote&gt;</w:instrText>
            </w:r>
            <w:r w:rsidRPr="00C15EE1">
              <w:rPr>
                <w:sz w:val="20"/>
                <w:szCs w:val="20"/>
                <w:lang w:val="en-US"/>
              </w:rPr>
              <w:fldChar w:fldCharType="separate"/>
            </w:r>
            <w:r w:rsidR="001F34ED" w:rsidRPr="00C15EE1">
              <w:rPr>
                <w:noProof/>
                <w:sz w:val="20"/>
                <w:szCs w:val="20"/>
                <w:vertAlign w:val="superscript"/>
                <w:lang w:val="en-US"/>
              </w:rPr>
              <w:t>70</w:t>
            </w:r>
            <w:r w:rsidRPr="00C15EE1">
              <w:rPr>
                <w:sz w:val="20"/>
                <w:szCs w:val="20"/>
                <w:lang w:val="en-US"/>
              </w:rPr>
              <w:fldChar w:fldCharType="end"/>
            </w:r>
          </w:p>
        </w:tc>
        <w:tc>
          <w:tcPr>
            <w:tcW w:w="2551" w:type="dxa"/>
            <w:tcBorders>
              <w:top w:val="nil"/>
              <w:bottom w:val="nil"/>
            </w:tcBorders>
            <w:shd w:val="clear" w:color="auto" w:fill="auto"/>
            <w:noWrap/>
            <w:vAlign w:val="center"/>
          </w:tcPr>
          <w:p w14:paraId="33B82E20" w14:textId="77777777" w:rsidR="00B31117" w:rsidRPr="00C15EE1" w:rsidRDefault="00B31117" w:rsidP="002F7F44">
            <w:pPr>
              <w:spacing w:line="360" w:lineRule="auto"/>
              <w:jc w:val="center"/>
              <w:rPr>
                <w:color w:val="000000"/>
                <w:sz w:val="20"/>
                <w:szCs w:val="20"/>
                <w:lang w:val="fr-FR"/>
              </w:rPr>
            </w:pPr>
            <w:r w:rsidRPr="00C15EE1">
              <w:rPr>
                <w:color w:val="000000"/>
                <w:sz w:val="20"/>
                <w:szCs w:val="20"/>
                <w:lang w:val="en-US"/>
              </w:rPr>
              <w:t>BAI, BMI,  HC, WC</w:t>
            </w:r>
          </w:p>
        </w:tc>
        <w:tc>
          <w:tcPr>
            <w:tcW w:w="1559" w:type="dxa"/>
            <w:tcBorders>
              <w:top w:val="nil"/>
              <w:bottom w:val="nil"/>
            </w:tcBorders>
          </w:tcPr>
          <w:p w14:paraId="3BCE43A3" w14:textId="77777777" w:rsidR="00B31117" w:rsidRPr="00C15EE1" w:rsidRDefault="00B31117" w:rsidP="002F7F44">
            <w:pPr>
              <w:spacing w:line="360" w:lineRule="auto"/>
              <w:jc w:val="center"/>
              <w:rPr>
                <w:color w:val="000000"/>
                <w:sz w:val="20"/>
                <w:szCs w:val="20"/>
                <w:lang w:val="en-US"/>
              </w:rPr>
            </w:pPr>
            <w:r w:rsidRPr="00C15EE1">
              <w:rPr>
                <w:sz w:val="20"/>
                <w:szCs w:val="20"/>
                <w:lang w:val="en-US"/>
              </w:rPr>
              <w:t>DXA</w:t>
            </w:r>
          </w:p>
        </w:tc>
        <w:tc>
          <w:tcPr>
            <w:tcW w:w="2020" w:type="dxa"/>
            <w:tcBorders>
              <w:top w:val="nil"/>
              <w:bottom w:val="nil"/>
            </w:tcBorders>
            <w:shd w:val="clear" w:color="auto" w:fill="auto"/>
            <w:noWrap/>
            <w:vAlign w:val="center"/>
          </w:tcPr>
          <w:p w14:paraId="73059F06" w14:textId="77777777" w:rsidR="00B31117" w:rsidRPr="00C15EE1" w:rsidRDefault="00B31117" w:rsidP="002F7F44">
            <w:pPr>
              <w:spacing w:line="360" w:lineRule="auto"/>
              <w:jc w:val="center"/>
              <w:rPr>
                <w:color w:val="000000"/>
                <w:sz w:val="20"/>
                <w:szCs w:val="20"/>
                <w:lang w:val="fr-FR"/>
              </w:rPr>
            </w:pPr>
            <w:r w:rsidRPr="00C15EE1">
              <w:rPr>
                <w:color w:val="000000"/>
                <w:sz w:val="20"/>
                <w:szCs w:val="20"/>
                <w:lang w:val="en-US"/>
              </w:rPr>
              <w:t>2</w:t>
            </w:r>
          </w:p>
        </w:tc>
        <w:tc>
          <w:tcPr>
            <w:tcW w:w="2020" w:type="dxa"/>
            <w:tcBorders>
              <w:top w:val="nil"/>
              <w:bottom w:val="nil"/>
            </w:tcBorders>
            <w:shd w:val="clear" w:color="auto" w:fill="auto"/>
            <w:noWrap/>
            <w:vAlign w:val="center"/>
          </w:tcPr>
          <w:p w14:paraId="39B2AF14" w14:textId="77777777" w:rsidR="00B31117" w:rsidRPr="00C15EE1" w:rsidRDefault="00B31117" w:rsidP="002F7F44">
            <w:pPr>
              <w:spacing w:line="360" w:lineRule="auto"/>
              <w:jc w:val="center"/>
              <w:rPr>
                <w:color w:val="000000"/>
                <w:sz w:val="20"/>
                <w:szCs w:val="20"/>
                <w:lang w:val="fr-FR"/>
              </w:rPr>
            </w:pPr>
            <w:r w:rsidRPr="00C15EE1">
              <w:rPr>
                <w:color w:val="000000"/>
                <w:sz w:val="20"/>
                <w:szCs w:val="20"/>
                <w:lang w:val="en-US"/>
              </w:rPr>
              <w:t>2</w:t>
            </w:r>
          </w:p>
        </w:tc>
        <w:tc>
          <w:tcPr>
            <w:tcW w:w="2020" w:type="dxa"/>
            <w:tcBorders>
              <w:top w:val="nil"/>
              <w:bottom w:val="nil"/>
            </w:tcBorders>
            <w:shd w:val="clear" w:color="auto" w:fill="auto"/>
            <w:noWrap/>
            <w:vAlign w:val="center"/>
          </w:tcPr>
          <w:p w14:paraId="16F35C86" w14:textId="77777777" w:rsidR="00B31117" w:rsidRPr="00C15EE1" w:rsidRDefault="00B31117" w:rsidP="002F7F44">
            <w:pPr>
              <w:spacing w:line="360" w:lineRule="auto"/>
              <w:jc w:val="center"/>
              <w:rPr>
                <w:color w:val="000000"/>
                <w:sz w:val="20"/>
                <w:szCs w:val="20"/>
                <w:lang w:val="fr-FR"/>
              </w:rPr>
            </w:pPr>
            <w:r w:rsidRPr="00C15EE1">
              <w:rPr>
                <w:color w:val="000000"/>
                <w:sz w:val="20"/>
                <w:szCs w:val="20"/>
                <w:lang w:val="en-US"/>
              </w:rPr>
              <w:t>2</w:t>
            </w:r>
          </w:p>
        </w:tc>
        <w:tc>
          <w:tcPr>
            <w:tcW w:w="2020" w:type="dxa"/>
            <w:tcBorders>
              <w:top w:val="nil"/>
              <w:bottom w:val="nil"/>
            </w:tcBorders>
            <w:shd w:val="clear" w:color="auto" w:fill="auto"/>
            <w:noWrap/>
            <w:vAlign w:val="center"/>
          </w:tcPr>
          <w:p w14:paraId="11313462" w14:textId="77777777" w:rsidR="00B31117" w:rsidRPr="00C15EE1" w:rsidRDefault="00B31117" w:rsidP="002F7F44">
            <w:pPr>
              <w:spacing w:line="360" w:lineRule="auto"/>
              <w:jc w:val="center"/>
              <w:rPr>
                <w:color w:val="000000"/>
                <w:sz w:val="20"/>
                <w:szCs w:val="20"/>
                <w:lang w:val="fr-FR"/>
              </w:rPr>
            </w:pPr>
            <w:r w:rsidRPr="00C15EE1">
              <w:rPr>
                <w:color w:val="000000"/>
                <w:sz w:val="20"/>
                <w:szCs w:val="20"/>
                <w:lang w:val="en-US"/>
              </w:rPr>
              <w:t>6</w:t>
            </w:r>
          </w:p>
        </w:tc>
      </w:tr>
      <w:tr w:rsidR="00B31117" w:rsidRPr="00C15EE1" w14:paraId="7967F1A1" w14:textId="77777777" w:rsidTr="00D40F89">
        <w:trPr>
          <w:trHeight w:val="347"/>
        </w:trPr>
        <w:tc>
          <w:tcPr>
            <w:tcW w:w="2694" w:type="dxa"/>
            <w:tcBorders>
              <w:top w:val="nil"/>
              <w:bottom w:val="nil"/>
            </w:tcBorders>
            <w:shd w:val="clear" w:color="auto" w:fill="auto"/>
            <w:noWrap/>
          </w:tcPr>
          <w:p w14:paraId="25A345F4" w14:textId="608C2B94" w:rsidR="00B31117" w:rsidRPr="00C15EE1" w:rsidRDefault="00B31117" w:rsidP="001F34ED">
            <w:pPr>
              <w:widowControl w:val="0"/>
              <w:adjustRightInd w:val="0"/>
              <w:spacing w:line="360" w:lineRule="auto"/>
              <w:textAlignment w:val="baseline"/>
              <w:rPr>
                <w:sz w:val="20"/>
                <w:szCs w:val="20"/>
              </w:rPr>
            </w:pPr>
            <w:r w:rsidRPr="00C15EE1">
              <w:rPr>
                <w:sz w:val="20"/>
                <w:szCs w:val="20"/>
                <w:lang w:val="en-US"/>
              </w:rPr>
              <w:t>Leahy et al. 2013</w:t>
            </w:r>
            <w:r w:rsidRPr="00C15EE1">
              <w:rPr>
                <w:sz w:val="20"/>
                <w:szCs w:val="20"/>
                <w:lang w:val="en-US"/>
              </w:rPr>
              <w:fldChar w:fldCharType="begin">
                <w:fldData xml:space="preserve">PEVuZE5vdGU+PENpdGU+PEF1dGhvcj5MZWFoeTwvQXV0aG9yPjxZZWFyPjIwMTM8L1llYXI+PFJl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</w:fldData>
              </w:fldChar>
            </w:r>
            <w:r w:rsidR="001F34ED" w:rsidRPr="00C15EE1">
              <w:rPr>
                <w:sz w:val="20"/>
                <w:szCs w:val="20"/>
                <w:lang w:val="en-US"/>
              </w:rPr>
              <w:instrText xml:space="preserve"> ADDIN EN.CITE </w:instrText>
            </w:r>
            <w:r w:rsidR="001F34ED" w:rsidRPr="00C15EE1">
              <w:rPr>
                <w:sz w:val="20"/>
                <w:szCs w:val="20"/>
                <w:lang w:val="en-US"/>
              </w:rPr>
              <w:fldChar w:fldCharType="begin">
                <w:fldData xml:space="preserve">PEVuZE5vdGU+PENpdGU+PEF1dGhvcj5MZWFoeTwvQXV0aG9yPjxZZWFyPjIwMTM8L1llYXI+PFJl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</w:fldData>
              </w:fldChar>
            </w:r>
            <w:r w:rsidR="001F34ED" w:rsidRPr="00C15EE1">
              <w:rPr>
                <w:sz w:val="20"/>
                <w:szCs w:val="20"/>
                <w:lang w:val="en-US"/>
              </w:rPr>
              <w:instrText xml:space="preserve"> ADDIN EN.CITE.DATA </w:instrText>
            </w:r>
            <w:r w:rsidR="001F34ED" w:rsidRPr="00C15EE1">
              <w:rPr>
                <w:sz w:val="20"/>
                <w:szCs w:val="20"/>
                <w:lang w:val="en-US"/>
              </w:rPr>
            </w:r>
            <w:r w:rsidR="001F34ED" w:rsidRPr="00C15EE1">
              <w:rPr>
                <w:sz w:val="20"/>
                <w:szCs w:val="20"/>
                <w:lang w:val="en-US"/>
              </w:rPr>
              <w:fldChar w:fldCharType="end"/>
            </w:r>
            <w:r w:rsidRPr="00C15EE1">
              <w:rPr>
                <w:sz w:val="20"/>
                <w:szCs w:val="20"/>
                <w:lang w:val="en-US"/>
              </w:rPr>
            </w:r>
            <w:r w:rsidRPr="00C15EE1">
              <w:rPr>
                <w:sz w:val="20"/>
                <w:szCs w:val="20"/>
                <w:lang w:val="en-US"/>
              </w:rPr>
              <w:fldChar w:fldCharType="separate"/>
            </w:r>
            <w:r w:rsidR="001F34ED" w:rsidRPr="00C15EE1">
              <w:rPr>
                <w:noProof/>
                <w:sz w:val="20"/>
                <w:szCs w:val="20"/>
                <w:vertAlign w:val="superscript"/>
                <w:lang w:val="en-US"/>
              </w:rPr>
              <w:t>71</w:t>
            </w:r>
            <w:r w:rsidRPr="00C15EE1">
              <w:rPr>
                <w:sz w:val="20"/>
                <w:szCs w:val="20"/>
                <w:lang w:val="en-US"/>
              </w:rPr>
              <w:fldChar w:fldCharType="end"/>
            </w:r>
          </w:p>
        </w:tc>
        <w:tc>
          <w:tcPr>
            <w:tcW w:w="2551" w:type="dxa"/>
            <w:tcBorders>
              <w:top w:val="nil"/>
              <w:bottom w:val="nil"/>
            </w:tcBorders>
            <w:shd w:val="clear" w:color="auto" w:fill="auto"/>
            <w:noWrap/>
            <w:vAlign w:val="center"/>
          </w:tcPr>
          <w:p w14:paraId="03BF70FE" w14:textId="77777777" w:rsidR="00B31117" w:rsidRPr="00C15EE1" w:rsidRDefault="00B31117" w:rsidP="002F7F44">
            <w:pPr>
              <w:spacing w:line="360" w:lineRule="auto"/>
              <w:jc w:val="center"/>
              <w:rPr>
                <w:sz w:val="20"/>
                <w:szCs w:val="20"/>
              </w:rPr>
            </w:pPr>
            <w:r w:rsidRPr="00C15EE1">
              <w:rPr>
                <w:color w:val="000000"/>
                <w:sz w:val="20"/>
                <w:szCs w:val="20"/>
              </w:rPr>
              <w:t>AbC, AC, CC, ChC, FC, HC, SKF, TC, WC</w:t>
            </w:r>
          </w:p>
        </w:tc>
        <w:tc>
          <w:tcPr>
            <w:tcW w:w="1559" w:type="dxa"/>
            <w:tcBorders>
              <w:top w:val="nil"/>
              <w:bottom w:val="nil"/>
            </w:tcBorders>
          </w:tcPr>
          <w:p w14:paraId="625E8176" w14:textId="77777777" w:rsidR="00B31117" w:rsidRPr="00C15EE1" w:rsidRDefault="00B31117" w:rsidP="002F7F44">
            <w:pPr>
              <w:spacing w:line="360" w:lineRule="auto"/>
              <w:jc w:val="center"/>
              <w:rPr>
                <w:color w:val="000000"/>
                <w:sz w:val="20"/>
                <w:szCs w:val="20"/>
              </w:rPr>
            </w:pPr>
            <w:r w:rsidRPr="00C15EE1">
              <w:rPr>
                <w:sz w:val="20"/>
                <w:szCs w:val="20"/>
                <w:lang w:val="en-US"/>
              </w:rPr>
              <w:t>DXA</w:t>
            </w:r>
          </w:p>
        </w:tc>
        <w:tc>
          <w:tcPr>
            <w:tcW w:w="2020" w:type="dxa"/>
            <w:tcBorders>
              <w:top w:val="nil"/>
              <w:bottom w:val="nil"/>
            </w:tcBorders>
            <w:shd w:val="clear" w:color="auto" w:fill="auto"/>
            <w:noWrap/>
            <w:vAlign w:val="center"/>
          </w:tcPr>
          <w:p w14:paraId="5E9966C1" w14:textId="77777777" w:rsidR="00B31117" w:rsidRPr="00C15EE1" w:rsidRDefault="00B31117" w:rsidP="002F7F44">
            <w:pPr>
              <w:spacing w:line="360" w:lineRule="auto"/>
              <w:jc w:val="center"/>
              <w:rPr>
                <w:color w:val="000000"/>
                <w:sz w:val="20"/>
                <w:szCs w:val="20"/>
              </w:rPr>
            </w:pPr>
            <w:r w:rsidRPr="00C15EE1">
              <w:rPr>
                <w:color w:val="000000"/>
                <w:sz w:val="20"/>
                <w:szCs w:val="20"/>
                <w:lang w:val="en-US"/>
              </w:rPr>
              <w:t>2</w:t>
            </w:r>
          </w:p>
        </w:tc>
        <w:tc>
          <w:tcPr>
            <w:tcW w:w="2020" w:type="dxa"/>
            <w:tcBorders>
              <w:top w:val="nil"/>
              <w:bottom w:val="nil"/>
            </w:tcBorders>
            <w:shd w:val="clear" w:color="auto" w:fill="auto"/>
            <w:noWrap/>
            <w:vAlign w:val="center"/>
          </w:tcPr>
          <w:p w14:paraId="3E07E09E" w14:textId="77777777" w:rsidR="00B31117" w:rsidRPr="00C15EE1" w:rsidRDefault="00B31117" w:rsidP="002F7F44">
            <w:pPr>
              <w:spacing w:line="360" w:lineRule="auto"/>
              <w:jc w:val="center"/>
              <w:rPr>
                <w:color w:val="000000"/>
                <w:sz w:val="20"/>
                <w:szCs w:val="20"/>
              </w:rPr>
            </w:pPr>
            <w:r w:rsidRPr="00C15EE1">
              <w:rPr>
                <w:color w:val="000000"/>
                <w:sz w:val="20"/>
                <w:szCs w:val="20"/>
                <w:lang w:val="en-US"/>
              </w:rPr>
              <w:t>2</w:t>
            </w:r>
          </w:p>
        </w:tc>
        <w:tc>
          <w:tcPr>
            <w:tcW w:w="2020" w:type="dxa"/>
            <w:tcBorders>
              <w:top w:val="nil"/>
              <w:bottom w:val="nil"/>
            </w:tcBorders>
            <w:shd w:val="clear" w:color="auto" w:fill="auto"/>
            <w:noWrap/>
            <w:vAlign w:val="center"/>
          </w:tcPr>
          <w:p w14:paraId="4F40D375" w14:textId="77777777" w:rsidR="00B31117" w:rsidRPr="00C15EE1" w:rsidRDefault="00B31117" w:rsidP="002F7F44">
            <w:pPr>
              <w:spacing w:line="360" w:lineRule="auto"/>
              <w:jc w:val="center"/>
              <w:rPr>
                <w:color w:val="000000"/>
                <w:sz w:val="20"/>
                <w:szCs w:val="20"/>
              </w:rPr>
            </w:pPr>
            <w:r w:rsidRPr="00C15EE1">
              <w:rPr>
                <w:color w:val="000000"/>
                <w:sz w:val="20"/>
                <w:szCs w:val="20"/>
                <w:lang w:val="en-US"/>
              </w:rPr>
              <w:t>2</w:t>
            </w:r>
          </w:p>
        </w:tc>
        <w:tc>
          <w:tcPr>
            <w:tcW w:w="2020" w:type="dxa"/>
            <w:tcBorders>
              <w:top w:val="nil"/>
              <w:bottom w:val="nil"/>
            </w:tcBorders>
            <w:shd w:val="clear" w:color="auto" w:fill="auto"/>
            <w:noWrap/>
            <w:vAlign w:val="center"/>
          </w:tcPr>
          <w:p w14:paraId="04FD02FA" w14:textId="77777777" w:rsidR="00B31117" w:rsidRPr="00C15EE1" w:rsidRDefault="00B31117" w:rsidP="002F7F44">
            <w:pPr>
              <w:spacing w:line="360" w:lineRule="auto"/>
              <w:jc w:val="center"/>
              <w:rPr>
                <w:color w:val="000000"/>
                <w:sz w:val="20"/>
                <w:szCs w:val="20"/>
              </w:rPr>
            </w:pPr>
            <w:r w:rsidRPr="00C15EE1">
              <w:rPr>
                <w:color w:val="000000"/>
                <w:sz w:val="20"/>
                <w:szCs w:val="20"/>
                <w:lang w:val="en-US"/>
              </w:rPr>
              <w:t>6</w:t>
            </w:r>
          </w:p>
        </w:tc>
      </w:tr>
      <w:tr w:rsidR="00B31117" w:rsidRPr="00C15EE1" w14:paraId="7405403B" w14:textId="77777777" w:rsidTr="00D40F89">
        <w:trPr>
          <w:trHeight w:val="347"/>
        </w:trPr>
        <w:tc>
          <w:tcPr>
            <w:tcW w:w="2694" w:type="dxa"/>
            <w:tcBorders>
              <w:top w:val="nil"/>
              <w:bottom w:val="nil"/>
            </w:tcBorders>
            <w:shd w:val="clear" w:color="auto" w:fill="auto"/>
            <w:noWrap/>
          </w:tcPr>
          <w:p w14:paraId="23ADB243" w14:textId="0E58AB64" w:rsidR="00B31117" w:rsidRPr="00C15EE1" w:rsidRDefault="00B31117" w:rsidP="001F34ED">
            <w:pPr>
              <w:widowControl w:val="0"/>
              <w:adjustRightInd w:val="0"/>
              <w:spacing w:line="360" w:lineRule="auto"/>
              <w:textAlignment w:val="baseline"/>
              <w:rPr>
                <w:sz w:val="20"/>
                <w:szCs w:val="20"/>
              </w:rPr>
            </w:pPr>
            <w:r w:rsidRPr="00C15EE1">
              <w:rPr>
                <w:sz w:val="20"/>
                <w:szCs w:val="20"/>
                <w:lang w:val="en-US"/>
              </w:rPr>
              <w:t xml:space="preserve">Lean, Han </w:t>
            </w:r>
            <w:r w:rsidR="00E462C8" w:rsidRPr="00C15EE1">
              <w:rPr>
                <w:sz w:val="20"/>
                <w:szCs w:val="20"/>
              </w:rPr>
              <w:t>&amp;</w:t>
            </w:r>
            <w:r w:rsidRPr="00C15EE1">
              <w:rPr>
                <w:sz w:val="20"/>
                <w:szCs w:val="20"/>
                <w:lang w:val="en-US"/>
              </w:rPr>
              <w:t xml:space="preserve"> Deurenberg 1996</w:t>
            </w:r>
            <w:r w:rsidRPr="00C15EE1">
              <w:rPr>
                <w:sz w:val="20"/>
                <w:szCs w:val="20"/>
                <w:lang w:val="en-US"/>
              </w:rPr>
              <w:fldChar w:fldCharType="begin"/>
            </w:r>
            <w:r w:rsidR="001F34ED" w:rsidRPr="00C15EE1">
              <w:rPr>
                <w:sz w:val="20"/>
                <w:szCs w:val="20"/>
                <w:lang w:val="en-US"/>
              </w:rPr>
              <w:instrText xml:space="preserve"> ADDIN EN.CITE &lt;EndNote&gt;&lt;Cite&gt;&lt;Author&gt;Lean&lt;/Author&gt;&lt;Year&gt;1996&lt;/Year&gt;&lt;RecNum&gt;18474&lt;/RecNum&gt;&lt;DisplayText&gt;&lt;style face="superscript"&gt;72&lt;/style&gt;&lt;/DisplayText&gt;&lt;record&gt;&lt;rec-number&gt;18474&lt;/rec-number&gt;&lt;foreign-keys&gt;&lt;key app="EN" db-id="zsrrfat96v0s95et0p95wpf0rdwvf9w2d9pt" timestamp="1634207051"&gt;18474&lt;/key&gt;&lt;/foreign-keys&gt;&lt;ref-type name="Journal Article"&gt;17&lt;/ref-type&gt;&lt;contributors&gt;&lt;authors&gt;&lt;author&gt;Lean, ME&lt;/author&gt;&lt;author&gt;Han, Thang S&lt;/author&gt;&lt;author&gt;Deurenberg, Paul&lt;/author&gt;&lt;/authors&gt;&lt;/contributors&gt;&lt;titles&gt;&lt;title&gt;Predicting body composition by densitometry from simple anthropometric measurements&lt;/title&gt;&lt;secondary-title&gt;The American journal of clinical nutrition&lt;/secondary-title&gt;&lt;/titles&gt;&lt;periodical&gt;&lt;full-title&gt;The American journal of clinical nutrition&lt;/full-title&gt;&lt;/periodical&gt;&lt;pages&gt;4-14&lt;/pages&gt;&lt;volume&gt;63&lt;/volume&gt;&lt;number&gt;1&lt;/number&gt;&lt;dates&gt;&lt;year&gt;1996&lt;/year&gt;&lt;/dates&gt;&lt;isbn&gt;0002-9165&lt;/isbn&gt;&lt;urls&gt;&lt;/urls&gt;&lt;/record&gt;&lt;/Cite&gt;&lt;/EndNote&gt;</w:instrText>
            </w:r>
            <w:r w:rsidRPr="00C15EE1">
              <w:rPr>
                <w:sz w:val="20"/>
                <w:szCs w:val="20"/>
                <w:lang w:val="en-US"/>
              </w:rPr>
              <w:fldChar w:fldCharType="separate"/>
            </w:r>
            <w:r w:rsidR="001F34ED" w:rsidRPr="00C15EE1">
              <w:rPr>
                <w:noProof/>
                <w:sz w:val="20"/>
                <w:szCs w:val="20"/>
                <w:vertAlign w:val="superscript"/>
                <w:lang w:val="en-US"/>
              </w:rPr>
              <w:t>72</w:t>
            </w:r>
            <w:r w:rsidRPr="00C15EE1">
              <w:rPr>
                <w:sz w:val="20"/>
                <w:szCs w:val="20"/>
                <w:lang w:val="en-US"/>
              </w:rPr>
              <w:fldChar w:fldCharType="end"/>
            </w:r>
          </w:p>
        </w:tc>
        <w:tc>
          <w:tcPr>
            <w:tcW w:w="2551" w:type="dxa"/>
            <w:tcBorders>
              <w:top w:val="nil"/>
              <w:bottom w:val="nil"/>
            </w:tcBorders>
            <w:shd w:val="clear" w:color="auto" w:fill="auto"/>
            <w:noWrap/>
            <w:vAlign w:val="center"/>
          </w:tcPr>
          <w:p w14:paraId="599C8915" w14:textId="15020811" w:rsidR="00B31117" w:rsidRPr="00C15EE1" w:rsidRDefault="00B31117" w:rsidP="00C66177">
            <w:pPr>
              <w:spacing w:line="360" w:lineRule="auto"/>
              <w:jc w:val="center"/>
              <w:rPr>
                <w:color w:val="000000"/>
                <w:sz w:val="20"/>
                <w:szCs w:val="20"/>
                <w:lang w:val="en-US"/>
              </w:rPr>
            </w:pPr>
            <w:r w:rsidRPr="00C15EE1">
              <w:rPr>
                <w:color w:val="000000"/>
                <w:sz w:val="20"/>
                <w:szCs w:val="20"/>
                <w:lang w:val="en-US"/>
              </w:rPr>
              <w:t xml:space="preserve">AC, Arm span, BMI, HC,   leg length, SKF, TC, WC, WHR </w:t>
            </w:r>
          </w:p>
        </w:tc>
        <w:tc>
          <w:tcPr>
            <w:tcW w:w="1559" w:type="dxa"/>
            <w:tcBorders>
              <w:top w:val="nil"/>
              <w:bottom w:val="nil"/>
            </w:tcBorders>
          </w:tcPr>
          <w:p w14:paraId="6543D52D" w14:textId="77777777" w:rsidR="00B31117" w:rsidRPr="00C15EE1" w:rsidRDefault="00B31117" w:rsidP="00C66177">
            <w:pPr>
              <w:spacing w:line="360" w:lineRule="auto"/>
              <w:jc w:val="center"/>
              <w:rPr>
                <w:sz w:val="20"/>
                <w:szCs w:val="20"/>
              </w:rPr>
            </w:pPr>
            <w:r w:rsidRPr="00C15EE1">
              <w:rPr>
                <w:sz w:val="20"/>
                <w:szCs w:val="20"/>
                <w:lang w:val="en-US"/>
              </w:rPr>
              <w:t>UWW</w:t>
            </w:r>
          </w:p>
        </w:tc>
        <w:tc>
          <w:tcPr>
            <w:tcW w:w="2020" w:type="dxa"/>
            <w:tcBorders>
              <w:top w:val="nil"/>
              <w:bottom w:val="nil"/>
            </w:tcBorders>
            <w:shd w:val="clear" w:color="auto" w:fill="auto"/>
            <w:noWrap/>
            <w:vAlign w:val="center"/>
          </w:tcPr>
          <w:p w14:paraId="7656046C" w14:textId="77777777" w:rsidR="00B31117" w:rsidRPr="00C15EE1" w:rsidRDefault="00B31117" w:rsidP="00C66177">
            <w:pPr>
              <w:spacing w:line="360" w:lineRule="auto"/>
              <w:jc w:val="center"/>
              <w:rPr>
                <w:color w:val="000000"/>
                <w:sz w:val="20"/>
                <w:szCs w:val="20"/>
              </w:rPr>
            </w:pPr>
            <w:r w:rsidRPr="00C15EE1">
              <w:rPr>
                <w:color w:val="000000"/>
                <w:sz w:val="20"/>
                <w:szCs w:val="20"/>
                <w:lang w:val="en-US"/>
              </w:rPr>
              <w:t>2</w:t>
            </w:r>
          </w:p>
        </w:tc>
        <w:tc>
          <w:tcPr>
            <w:tcW w:w="2020" w:type="dxa"/>
            <w:tcBorders>
              <w:top w:val="nil"/>
              <w:bottom w:val="nil"/>
            </w:tcBorders>
            <w:shd w:val="clear" w:color="auto" w:fill="auto"/>
            <w:noWrap/>
            <w:vAlign w:val="center"/>
          </w:tcPr>
          <w:p w14:paraId="5CF4A4B6" w14:textId="77777777" w:rsidR="00B31117" w:rsidRPr="00C15EE1" w:rsidRDefault="00B31117" w:rsidP="00C66177">
            <w:pPr>
              <w:spacing w:line="360" w:lineRule="auto"/>
              <w:jc w:val="center"/>
              <w:rPr>
                <w:color w:val="000000"/>
                <w:sz w:val="20"/>
                <w:szCs w:val="20"/>
              </w:rPr>
            </w:pPr>
            <w:r w:rsidRPr="00C15EE1">
              <w:rPr>
                <w:color w:val="000000"/>
                <w:sz w:val="20"/>
                <w:szCs w:val="20"/>
                <w:lang w:val="en-US"/>
              </w:rPr>
              <w:t>2</w:t>
            </w:r>
          </w:p>
        </w:tc>
        <w:tc>
          <w:tcPr>
            <w:tcW w:w="2020" w:type="dxa"/>
            <w:tcBorders>
              <w:top w:val="nil"/>
              <w:bottom w:val="nil"/>
            </w:tcBorders>
            <w:shd w:val="clear" w:color="auto" w:fill="auto"/>
            <w:noWrap/>
            <w:vAlign w:val="center"/>
          </w:tcPr>
          <w:p w14:paraId="305FAF29" w14:textId="77777777" w:rsidR="00B31117" w:rsidRPr="00C15EE1" w:rsidRDefault="00B31117" w:rsidP="00C66177">
            <w:pPr>
              <w:spacing w:line="360" w:lineRule="auto"/>
              <w:jc w:val="center"/>
              <w:rPr>
                <w:color w:val="000000"/>
                <w:sz w:val="20"/>
                <w:szCs w:val="20"/>
              </w:rPr>
            </w:pPr>
            <w:r w:rsidRPr="00C15EE1">
              <w:rPr>
                <w:color w:val="000000"/>
                <w:sz w:val="20"/>
                <w:szCs w:val="20"/>
                <w:lang w:val="en-US"/>
              </w:rPr>
              <w:t>2</w:t>
            </w:r>
          </w:p>
        </w:tc>
        <w:tc>
          <w:tcPr>
            <w:tcW w:w="2020" w:type="dxa"/>
            <w:tcBorders>
              <w:top w:val="nil"/>
              <w:bottom w:val="nil"/>
            </w:tcBorders>
            <w:shd w:val="clear" w:color="auto" w:fill="auto"/>
            <w:noWrap/>
            <w:vAlign w:val="center"/>
          </w:tcPr>
          <w:p w14:paraId="61CF97F3" w14:textId="77777777" w:rsidR="00B31117" w:rsidRPr="00C15EE1" w:rsidRDefault="00B31117" w:rsidP="00C66177">
            <w:pPr>
              <w:spacing w:line="360" w:lineRule="auto"/>
              <w:jc w:val="center"/>
              <w:rPr>
                <w:color w:val="000000"/>
                <w:sz w:val="20"/>
                <w:szCs w:val="20"/>
              </w:rPr>
            </w:pPr>
            <w:r w:rsidRPr="00C15EE1">
              <w:rPr>
                <w:color w:val="000000"/>
                <w:sz w:val="20"/>
                <w:szCs w:val="20"/>
                <w:lang w:val="en-US"/>
              </w:rPr>
              <w:t>6</w:t>
            </w:r>
          </w:p>
        </w:tc>
      </w:tr>
      <w:tr w:rsidR="00B31117" w:rsidRPr="00C15EE1" w14:paraId="3B5768EF" w14:textId="77777777" w:rsidTr="00D40F89">
        <w:trPr>
          <w:trHeight w:val="347"/>
        </w:trPr>
        <w:tc>
          <w:tcPr>
            <w:tcW w:w="2694" w:type="dxa"/>
            <w:tcBorders>
              <w:top w:val="nil"/>
              <w:bottom w:val="nil"/>
            </w:tcBorders>
            <w:shd w:val="clear" w:color="auto" w:fill="auto"/>
            <w:noWrap/>
          </w:tcPr>
          <w:p w14:paraId="087E1A69" w14:textId="4DAC88D5" w:rsidR="00B31117" w:rsidRPr="00C15EE1" w:rsidRDefault="00B31117" w:rsidP="001F34ED">
            <w:pPr>
              <w:widowControl w:val="0"/>
              <w:adjustRightInd w:val="0"/>
              <w:spacing w:line="360" w:lineRule="auto"/>
              <w:textAlignment w:val="baseline"/>
              <w:rPr>
                <w:sz w:val="20"/>
                <w:szCs w:val="20"/>
              </w:rPr>
            </w:pPr>
            <w:r w:rsidRPr="00C15EE1">
              <w:rPr>
                <w:sz w:val="20"/>
                <w:szCs w:val="20"/>
              </w:rPr>
              <w:t>Lee et al. 2021</w:t>
            </w:r>
            <w:r w:rsidRPr="00C15EE1">
              <w:rPr>
                <w:sz w:val="20"/>
                <w:szCs w:val="20"/>
              </w:rPr>
              <w:fldChar w:fldCharType="begin"/>
            </w:r>
            <w:r w:rsidR="001F34ED" w:rsidRPr="00C15EE1">
              <w:rPr>
                <w:sz w:val="20"/>
                <w:szCs w:val="20"/>
              </w:rPr>
              <w:instrText xml:space="preserve"> ADDIN EN.CITE &lt;EndNote&gt;&lt;Cite&gt;&lt;Author&gt;Lee&lt;/Author&gt;&lt;Year&gt;2021&lt;/Year&gt;&lt;RecNum&gt;18288&lt;/RecNum&gt;&lt;DisplayText&gt;&lt;style face="superscript"&gt;73&lt;/style&gt;&lt;/DisplayText&gt;&lt;record&gt;&lt;rec-number&gt;18288&lt;/rec-number&gt;&lt;foreign-keys&gt;&lt;key app="EN" db-id="zsrrfat96v0s95et0p95wpf0rdwvf9w2d9pt" timestamp="1621935387"&gt;18288&lt;/key&gt;&lt;/foreign-keys&gt;&lt;ref-type name="Journal Article"&gt;17&lt;/ref-type&gt;&lt;contributors&gt;&lt;authors&gt;&lt;author&gt;Lee, G.&lt;/author&gt;&lt;author&gt;Chang, J.&lt;/author&gt;&lt;author&gt;Hwang, S. S.&lt;/author&gt;&lt;author&gt;Son, J. S.&lt;/author&gt;&lt;author&gt;Park, S. M.&lt;/author&gt;&lt;/authors&gt;&lt;/contributors&gt;&lt;titles&gt;&lt;title&gt;Development and validation of prediction equations for the assessment of muscle or fat mass using anthropometric measurements, serum creatinine level, and lifestyle factors among Korean adults&lt;/title&gt;&lt;secondary-title&gt;Nutrition Research and Practice&lt;/secondary-title&gt;&lt;/titles&gt;&lt;periodical&gt;&lt;full-title&gt;Nutrition Research and Practice&lt;/full-title&gt;&lt;/periodical&gt;&lt;pages&gt;95-105&lt;/pages&gt;&lt;volume&gt;15&lt;/volume&gt;&lt;number&gt;1&lt;/number&gt;&lt;dates&gt;&lt;year&gt;2021&lt;/year&gt;&lt;pub-dates&gt;&lt;date&gt;Feb&lt;/date&gt;&lt;/pub-dates&gt;&lt;/dates&gt;&lt;isbn&gt;1976-1457&lt;/isbn&gt;&lt;accession-num&gt;WOS:000610375900008&lt;/accession-num&gt;&lt;urls&gt;&lt;related-urls&gt;&lt;url&gt;&amp;lt;Go to ISI&amp;gt;://WOS:000610375900008&lt;/url&gt;&lt;url&gt;https://www.ncbi.nlm.nih.gov/pmc/articles/PMC7838475/pdf/nrp-15-95.pdf&lt;/url&gt;&lt;/related-urls&gt;&lt;/urls&gt;&lt;electronic-resource-num&gt;10.4162/nrp.2021.151.95&lt;/electronic-resource-num&gt;&lt;/record&gt;&lt;/Cite&gt;&lt;/EndNote&gt;</w:instrText>
            </w:r>
            <w:r w:rsidRPr="00C15EE1">
              <w:rPr>
                <w:sz w:val="20"/>
                <w:szCs w:val="20"/>
              </w:rPr>
              <w:fldChar w:fldCharType="separate"/>
            </w:r>
            <w:r w:rsidR="001F34ED" w:rsidRPr="00C15EE1">
              <w:rPr>
                <w:noProof/>
                <w:sz w:val="20"/>
                <w:szCs w:val="20"/>
                <w:vertAlign w:val="superscript"/>
              </w:rPr>
              <w:t>73</w:t>
            </w:r>
            <w:r w:rsidRPr="00C15EE1">
              <w:rPr>
                <w:sz w:val="20"/>
                <w:szCs w:val="20"/>
              </w:rPr>
              <w:fldChar w:fldCharType="end"/>
            </w:r>
          </w:p>
        </w:tc>
        <w:tc>
          <w:tcPr>
            <w:tcW w:w="2551" w:type="dxa"/>
            <w:tcBorders>
              <w:top w:val="nil"/>
              <w:bottom w:val="nil"/>
            </w:tcBorders>
            <w:shd w:val="clear" w:color="auto" w:fill="auto"/>
            <w:noWrap/>
            <w:vAlign w:val="center"/>
          </w:tcPr>
          <w:p w14:paraId="68C7F519" w14:textId="77777777" w:rsidR="00B31117" w:rsidRPr="00C15EE1" w:rsidRDefault="00B31117" w:rsidP="002F7F44">
            <w:pPr>
              <w:spacing w:line="360" w:lineRule="auto"/>
              <w:jc w:val="center"/>
              <w:rPr>
                <w:color w:val="000000"/>
                <w:sz w:val="20"/>
                <w:szCs w:val="20"/>
              </w:rPr>
            </w:pPr>
            <w:r w:rsidRPr="00C15EE1">
              <w:rPr>
                <w:color w:val="000000"/>
                <w:sz w:val="20"/>
                <w:szCs w:val="20"/>
              </w:rPr>
              <w:t>BMI, WC</w:t>
            </w:r>
          </w:p>
        </w:tc>
        <w:tc>
          <w:tcPr>
            <w:tcW w:w="1559" w:type="dxa"/>
            <w:tcBorders>
              <w:top w:val="nil"/>
              <w:bottom w:val="nil"/>
            </w:tcBorders>
          </w:tcPr>
          <w:p w14:paraId="5A12C0CF" w14:textId="77777777" w:rsidR="00B31117" w:rsidRPr="00C15EE1" w:rsidRDefault="00B31117" w:rsidP="002F7F44">
            <w:pPr>
              <w:spacing w:line="360" w:lineRule="auto"/>
              <w:jc w:val="center"/>
              <w:rPr>
                <w:sz w:val="20"/>
                <w:szCs w:val="20"/>
              </w:rPr>
            </w:pPr>
            <w:r w:rsidRPr="00C15EE1">
              <w:rPr>
                <w:sz w:val="20"/>
                <w:szCs w:val="20"/>
              </w:rPr>
              <w:t>DXA</w:t>
            </w:r>
          </w:p>
        </w:tc>
        <w:tc>
          <w:tcPr>
            <w:tcW w:w="2020" w:type="dxa"/>
            <w:tcBorders>
              <w:top w:val="nil"/>
              <w:bottom w:val="nil"/>
            </w:tcBorders>
            <w:shd w:val="clear" w:color="auto" w:fill="auto"/>
            <w:noWrap/>
            <w:vAlign w:val="center"/>
          </w:tcPr>
          <w:p w14:paraId="1C7BA14A" w14:textId="77777777" w:rsidR="00B31117" w:rsidRPr="00C15EE1" w:rsidRDefault="00B31117" w:rsidP="002F7F44">
            <w:pPr>
              <w:spacing w:line="360" w:lineRule="auto"/>
              <w:jc w:val="center"/>
              <w:rPr>
                <w:color w:val="000000"/>
                <w:sz w:val="20"/>
                <w:szCs w:val="20"/>
              </w:rPr>
            </w:pPr>
            <w:r w:rsidRPr="00C15EE1">
              <w:rPr>
                <w:color w:val="000000"/>
                <w:sz w:val="20"/>
                <w:szCs w:val="20"/>
              </w:rPr>
              <w:t>2</w:t>
            </w:r>
          </w:p>
        </w:tc>
        <w:tc>
          <w:tcPr>
            <w:tcW w:w="2020" w:type="dxa"/>
            <w:tcBorders>
              <w:top w:val="nil"/>
              <w:bottom w:val="nil"/>
            </w:tcBorders>
            <w:shd w:val="clear" w:color="auto" w:fill="auto"/>
            <w:noWrap/>
            <w:vAlign w:val="center"/>
          </w:tcPr>
          <w:p w14:paraId="4DE7506D" w14:textId="77777777" w:rsidR="00B31117" w:rsidRPr="00C15EE1" w:rsidRDefault="00B31117" w:rsidP="002F7F44">
            <w:pPr>
              <w:spacing w:line="360" w:lineRule="auto"/>
              <w:jc w:val="center"/>
              <w:rPr>
                <w:color w:val="000000"/>
                <w:sz w:val="20"/>
                <w:szCs w:val="20"/>
              </w:rPr>
            </w:pPr>
            <w:r w:rsidRPr="00C15EE1">
              <w:rPr>
                <w:color w:val="000000"/>
                <w:sz w:val="20"/>
                <w:szCs w:val="20"/>
              </w:rPr>
              <w:t>2</w:t>
            </w:r>
          </w:p>
        </w:tc>
        <w:tc>
          <w:tcPr>
            <w:tcW w:w="2020" w:type="dxa"/>
            <w:tcBorders>
              <w:top w:val="nil"/>
              <w:bottom w:val="nil"/>
            </w:tcBorders>
            <w:shd w:val="clear" w:color="auto" w:fill="auto"/>
            <w:noWrap/>
            <w:vAlign w:val="center"/>
          </w:tcPr>
          <w:p w14:paraId="3E053672" w14:textId="77777777" w:rsidR="00B31117" w:rsidRPr="00C15EE1" w:rsidRDefault="00B31117" w:rsidP="002F7F44">
            <w:pPr>
              <w:spacing w:line="360" w:lineRule="auto"/>
              <w:jc w:val="center"/>
              <w:rPr>
                <w:color w:val="000000"/>
                <w:sz w:val="20"/>
                <w:szCs w:val="20"/>
              </w:rPr>
            </w:pPr>
            <w:r w:rsidRPr="00C15EE1">
              <w:rPr>
                <w:color w:val="000000"/>
                <w:sz w:val="20"/>
                <w:szCs w:val="20"/>
              </w:rPr>
              <w:t>2</w:t>
            </w:r>
          </w:p>
        </w:tc>
        <w:tc>
          <w:tcPr>
            <w:tcW w:w="2020" w:type="dxa"/>
            <w:tcBorders>
              <w:top w:val="nil"/>
              <w:bottom w:val="nil"/>
            </w:tcBorders>
            <w:shd w:val="clear" w:color="auto" w:fill="auto"/>
            <w:noWrap/>
            <w:vAlign w:val="center"/>
          </w:tcPr>
          <w:p w14:paraId="69068CE0" w14:textId="77777777" w:rsidR="00B31117" w:rsidRPr="00C15EE1" w:rsidRDefault="00B31117" w:rsidP="002F7F44">
            <w:pPr>
              <w:spacing w:line="360" w:lineRule="auto"/>
              <w:jc w:val="center"/>
              <w:rPr>
                <w:color w:val="000000"/>
                <w:sz w:val="20"/>
                <w:szCs w:val="20"/>
              </w:rPr>
            </w:pPr>
            <w:r w:rsidRPr="00C15EE1">
              <w:rPr>
                <w:color w:val="000000"/>
                <w:sz w:val="20"/>
                <w:szCs w:val="20"/>
              </w:rPr>
              <w:t>6</w:t>
            </w:r>
          </w:p>
        </w:tc>
      </w:tr>
      <w:tr w:rsidR="00B31117" w:rsidRPr="00C15EE1" w14:paraId="24292330" w14:textId="77777777" w:rsidTr="00D40F89">
        <w:trPr>
          <w:trHeight w:val="347"/>
        </w:trPr>
        <w:tc>
          <w:tcPr>
            <w:tcW w:w="2694" w:type="dxa"/>
            <w:tcBorders>
              <w:top w:val="nil"/>
              <w:bottom w:val="nil"/>
            </w:tcBorders>
            <w:shd w:val="clear" w:color="auto" w:fill="auto"/>
            <w:noWrap/>
          </w:tcPr>
          <w:p w14:paraId="23616075" w14:textId="43D4499B" w:rsidR="00B31117" w:rsidRPr="00C15EE1" w:rsidRDefault="00B31117" w:rsidP="001F34ED">
            <w:pPr>
              <w:widowControl w:val="0"/>
              <w:adjustRightInd w:val="0"/>
              <w:spacing w:line="360" w:lineRule="auto"/>
              <w:textAlignment w:val="baseline"/>
              <w:rPr>
                <w:sz w:val="20"/>
                <w:szCs w:val="20"/>
              </w:rPr>
            </w:pPr>
            <w:r w:rsidRPr="00C15EE1">
              <w:rPr>
                <w:sz w:val="20"/>
                <w:szCs w:val="20"/>
              </w:rPr>
              <w:t>Macias et al. 2007</w:t>
            </w:r>
            <w:r w:rsidRPr="00C15EE1">
              <w:rPr>
                <w:sz w:val="20"/>
                <w:szCs w:val="20"/>
              </w:rPr>
              <w:fldChar w:fldCharType="begin"/>
            </w:r>
            <w:r w:rsidR="001F34ED" w:rsidRPr="00C15EE1">
              <w:rPr>
                <w:sz w:val="20"/>
                <w:szCs w:val="20"/>
              </w:rPr>
              <w:instrText xml:space="preserve"> ADDIN EN.CITE &lt;EndNote&gt;&lt;Cite&gt;&lt;Author&gt;Macias&lt;/Author&gt;&lt;Year&gt;2007&lt;/Year&gt;&lt;RecNum&gt;18476&lt;/RecNum&gt;&lt;DisplayText&gt;&lt;style face="superscript"&gt;74&lt;/style&gt;&lt;/DisplayText&gt;&lt;record&gt;&lt;rec-number&gt;18476&lt;/rec-number&gt;&lt;foreign-keys&gt;&lt;key app="EN" db-id="zsrrfat96v0s95et0p95wpf0rdwvf9w2d9pt" timestamp="1634207116"&gt;18476&lt;/key&gt;&lt;/foreign-keys&gt;&lt;ref-type name="Journal Article"&gt;17&lt;/ref-type&gt;&lt;contributors&gt;&lt;authors&gt;&lt;author&gt;Macias, Nayeli&lt;/author&gt;&lt;author&gt;Alemán-Mateo, Heliodoro&lt;/author&gt;&lt;author&gt;Esparza-Romero, Julián&lt;/author&gt;&lt;author&gt;Valencia, Mauro E&lt;/author&gt;&lt;/authors&gt;&lt;/contributors&gt;&lt;titles&gt;&lt;title&gt;Body fat measurement by bioelectrical impedance and air displacement plethysmography: a cross-validation study to design bioelectrical impedance equations in Mexican adults&lt;/title&gt;&lt;secondary-title&gt;Nutrition Journal&lt;/secondary-title&gt;&lt;/titles&gt;&lt;periodical&gt;&lt;full-title&gt;Nutrition Journal&lt;/full-title&gt;&lt;/periodical&gt;&lt;pages&gt;1-7&lt;/pages&gt;&lt;volume&gt;6&lt;/volume&gt;&lt;number&gt;1&lt;/number&gt;&lt;dates&gt;&lt;year&gt;2007&lt;/year&gt;&lt;/dates&gt;&lt;isbn&gt;1475-2891&lt;/isbn&gt;&lt;urls&gt;&lt;/urls&gt;&lt;/record&gt;&lt;/Cite&gt;&lt;/EndNote&gt;</w:instrText>
            </w:r>
            <w:r w:rsidRPr="00C15EE1">
              <w:rPr>
                <w:sz w:val="20"/>
                <w:szCs w:val="20"/>
              </w:rPr>
              <w:fldChar w:fldCharType="separate"/>
            </w:r>
            <w:r w:rsidR="001F34ED" w:rsidRPr="00C15EE1">
              <w:rPr>
                <w:noProof/>
                <w:sz w:val="20"/>
                <w:szCs w:val="20"/>
                <w:vertAlign w:val="superscript"/>
              </w:rPr>
              <w:t>74</w:t>
            </w:r>
            <w:r w:rsidRPr="00C15EE1">
              <w:rPr>
                <w:sz w:val="20"/>
                <w:szCs w:val="20"/>
              </w:rPr>
              <w:fldChar w:fldCharType="end"/>
            </w:r>
          </w:p>
        </w:tc>
        <w:tc>
          <w:tcPr>
            <w:tcW w:w="2551" w:type="dxa"/>
            <w:tcBorders>
              <w:top w:val="nil"/>
              <w:bottom w:val="nil"/>
            </w:tcBorders>
            <w:shd w:val="clear" w:color="auto" w:fill="auto"/>
            <w:noWrap/>
            <w:vAlign w:val="center"/>
          </w:tcPr>
          <w:p w14:paraId="69BE34DB" w14:textId="77777777" w:rsidR="00B31117" w:rsidRPr="00C15EE1" w:rsidRDefault="00B31117" w:rsidP="00B74A7A">
            <w:pPr>
              <w:spacing w:line="360" w:lineRule="auto"/>
              <w:jc w:val="center"/>
              <w:rPr>
                <w:color w:val="000000"/>
                <w:sz w:val="20"/>
                <w:szCs w:val="20"/>
              </w:rPr>
            </w:pPr>
            <w:r w:rsidRPr="00C15EE1">
              <w:rPr>
                <w:color w:val="000000"/>
                <w:sz w:val="20"/>
                <w:szCs w:val="20"/>
              </w:rPr>
              <w:t>BIA, HC, WC, WHR</w:t>
            </w:r>
          </w:p>
        </w:tc>
        <w:tc>
          <w:tcPr>
            <w:tcW w:w="1559" w:type="dxa"/>
            <w:tcBorders>
              <w:top w:val="nil"/>
              <w:bottom w:val="nil"/>
            </w:tcBorders>
          </w:tcPr>
          <w:p w14:paraId="40FE92EB" w14:textId="77777777" w:rsidR="00B31117" w:rsidRPr="00C15EE1" w:rsidRDefault="00B31117" w:rsidP="00B74A7A">
            <w:pPr>
              <w:spacing w:line="360" w:lineRule="auto"/>
              <w:jc w:val="center"/>
              <w:rPr>
                <w:sz w:val="20"/>
                <w:szCs w:val="20"/>
              </w:rPr>
            </w:pPr>
            <w:r w:rsidRPr="00C15EE1">
              <w:rPr>
                <w:sz w:val="20"/>
                <w:szCs w:val="20"/>
              </w:rPr>
              <w:t>ADP</w:t>
            </w:r>
          </w:p>
        </w:tc>
        <w:tc>
          <w:tcPr>
            <w:tcW w:w="2020" w:type="dxa"/>
            <w:tcBorders>
              <w:top w:val="nil"/>
              <w:bottom w:val="nil"/>
            </w:tcBorders>
            <w:shd w:val="clear" w:color="auto" w:fill="auto"/>
            <w:noWrap/>
            <w:vAlign w:val="center"/>
          </w:tcPr>
          <w:p w14:paraId="015727A7" w14:textId="77777777" w:rsidR="00B31117" w:rsidRPr="00C15EE1" w:rsidRDefault="00B31117" w:rsidP="00B74A7A">
            <w:pPr>
              <w:spacing w:line="360" w:lineRule="auto"/>
              <w:jc w:val="center"/>
              <w:rPr>
                <w:color w:val="000000"/>
                <w:sz w:val="20"/>
                <w:szCs w:val="20"/>
              </w:rPr>
            </w:pPr>
            <w:r w:rsidRPr="00C15EE1">
              <w:rPr>
                <w:color w:val="000000"/>
                <w:sz w:val="20"/>
                <w:szCs w:val="20"/>
              </w:rPr>
              <w:t>2</w:t>
            </w:r>
          </w:p>
        </w:tc>
        <w:tc>
          <w:tcPr>
            <w:tcW w:w="2020" w:type="dxa"/>
            <w:tcBorders>
              <w:top w:val="nil"/>
              <w:bottom w:val="nil"/>
            </w:tcBorders>
            <w:shd w:val="clear" w:color="auto" w:fill="auto"/>
            <w:noWrap/>
            <w:vAlign w:val="center"/>
          </w:tcPr>
          <w:p w14:paraId="0798E2D3" w14:textId="77777777" w:rsidR="00B31117" w:rsidRPr="00C15EE1" w:rsidRDefault="00B31117" w:rsidP="00B74A7A">
            <w:pPr>
              <w:spacing w:line="360" w:lineRule="auto"/>
              <w:jc w:val="center"/>
              <w:rPr>
                <w:color w:val="000000"/>
                <w:sz w:val="20"/>
                <w:szCs w:val="20"/>
              </w:rPr>
            </w:pPr>
            <w:r w:rsidRPr="00C15EE1">
              <w:rPr>
                <w:color w:val="000000"/>
                <w:sz w:val="20"/>
                <w:szCs w:val="20"/>
              </w:rPr>
              <w:t>2</w:t>
            </w:r>
          </w:p>
        </w:tc>
        <w:tc>
          <w:tcPr>
            <w:tcW w:w="2020" w:type="dxa"/>
            <w:tcBorders>
              <w:top w:val="nil"/>
              <w:bottom w:val="nil"/>
            </w:tcBorders>
            <w:shd w:val="clear" w:color="auto" w:fill="auto"/>
            <w:noWrap/>
            <w:vAlign w:val="center"/>
          </w:tcPr>
          <w:p w14:paraId="0F427220" w14:textId="77777777" w:rsidR="00B31117" w:rsidRPr="00C15EE1" w:rsidRDefault="00B31117" w:rsidP="00B74A7A">
            <w:pPr>
              <w:spacing w:line="360" w:lineRule="auto"/>
              <w:jc w:val="center"/>
              <w:rPr>
                <w:color w:val="000000"/>
                <w:sz w:val="20"/>
                <w:szCs w:val="20"/>
              </w:rPr>
            </w:pPr>
            <w:r w:rsidRPr="00C15EE1">
              <w:rPr>
                <w:color w:val="000000"/>
                <w:sz w:val="20"/>
                <w:szCs w:val="20"/>
              </w:rPr>
              <w:t>2</w:t>
            </w:r>
          </w:p>
        </w:tc>
        <w:tc>
          <w:tcPr>
            <w:tcW w:w="2020" w:type="dxa"/>
            <w:tcBorders>
              <w:top w:val="nil"/>
              <w:bottom w:val="nil"/>
            </w:tcBorders>
            <w:shd w:val="clear" w:color="auto" w:fill="auto"/>
            <w:noWrap/>
            <w:vAlign w:val="center"/>
          </w:tcPr>
          <w:p w14:paraId="032100D2" w14:textId="77777777" w:rsidR="00B31117" w:rsidRPr="00C15EE1" w:rsidRDefault="00B31117" w:rsidP="00B74A7A">
            <w:pPr>
              <w:spacing w:line="360" w:lineRule="auto"/>
              <w:jc w:val="center"/>
              <w:rPr>
                <w:color w:val="000000"/>
                <w:sz w:val="20"/>
                <w:szCs w:val="20"/>
              </w:rPr>
            </w:pPr>
            <w:r w:rsidRPr="00C15EE1">
              <w:rPr>
                <w:color w:val="000000"/>
                <w:sz w:val="20"/>
                <w:szCs w:val="20"/>
              </w:rPr>
              <w:t>6</w:t>
            </w:r>
          </w:p>
        </w:tc>
      </w:tr>
      <w:tr w:rsidR="00B31117" w:rsidRPr="00C15EE1" w14:paraId="6C2610AC" w14:textId="77777777" w:rsidTr="00D40F89">
        <w:trPr>
          <w:trHeight w:val="347"/>
        </w:trPr>
        <w:tc>
          <w:tcPr>
            <w:tcW w:w="2694" w:type="dxa"/>
            <w:tcBorders>
              <w:top w:val="nil"/>
              <w:bottom w:val="nil"/>
            </w:tcBorders>
            <w:shd w:val="clear" w:color="auto" w:fill="auto"/>
            <w:noWrap/>
          </w:tcPr>
          <w:p w14:paraId="5937AEAF" w14:textId="39387B7F" w:rsidR="00B31117" w:rsidRPr="00C15EE1" w:rsidRDefault="00B31117" w:rsidP="001F34ED">
            <w:pPr>
              <w:widowControl w:val="0"/>
              <w:adjustRightInd w:val="0"/>
              <w:spacing w:line="360" w:lineRule="auto"/>
              <w:textAlignment w:val="baseline"/>
              <w:rPr>
                <w:sz w:val="20"/>
                <w:szCs w:val="20"/>
              </w:rPr>
            </w:pPr>
            <w:r w:rsidRPr="00C15EE1">
              <w:rPr>
                <w:sz w:val="20"/>
                <w:szCs w:val="20"/>
              </w:rPr>
              <w:t>Manios  et al. 2012</w:t>
            </w:r>
            <w:r w:rsidRPr="00C15EE1">
              <w:rPr>
                <w:sz w:val="20"/>
                <w:szCs w:val="20"/>
              </w:rPr>
              <w:fldChar w:fldCharType="begin"/>
            </w:r>
            <w:r w:rsidR="001F34ED" w:rsidRPr="00C15EE1">
              <w:rPr>
                <w:sz w:val="20"/>
                <w:szCs w:val="20"/>
              </w:rPr>
              <w:instrText xml:space="preserve"> ADDIN EN.CITE &lt;EndNote&gt;&lt;Cite&gt;&lt;Author&gt;Manios&lt;/Author&gt;&lt;Year&gt;2012&lt;/Year&gt;&lt;RecNum&gt;175&lt;/RecNum&gt;&lt;DisplayText&gt;&lt;style face="superscript"&gt;75&lt;/style&gt;&lt;/DisplayText&gt;&lt;record&gt;&lt;rec-number&gt;175&lt;/rec-number&gt;&lt;foreign-keys&gt;&lt;key app="EN" db-id="zsrrfat96v0s95et0p95wpf0rdwvf9w2d9pt" timestamp="1576705363"&gt;175&lt;/key&gt;&lt;/foreign-keys&gt;&lt;ref-type name="Journal Article"&gt;17&lt;/ref-type&gt;&lt;contributors&gt;&lt;authors&gt;&lt;author&gt;Manios, Y.&lt;/author&gt;&lt;author&gt;Kanellakis, S.&lt;/author&gt;&lt;author&gt;Androutsos, O.&lt;/author&gt;&lt;author&gt;Maragkopoulou, K.&lt;/author&gt;&lt;author&gt;Giannopoulou, A.&lt;/author&gt;&lt;author&gt;Argyri, E.&lt;/author&gt;&lt;author&gt;Moschonis, G.&lt;/author&gt;&lt;/authors&gt;&lt;/contributors&gt;&lt;auth-address&gt;Department of Nutrition and Dietetics, Harokopio University of Athens, Athens, Greece. manios@hua.gr&lt;/auth-address&gt;&lt;titles&gt;&lt;title&gt;Development and validation of a simple model based on anthropometry: estimating fat mass for white postmenopausal women&lt;/title&gt;&lt;secondary-title&gt;Menopause&lt;/secondary-title&gt;&lt;/titles&gt;&lt;periodical&gt;&lt;full-title&gt;Menopause&lt;/full-title&gt;&lt;/periodical&gt;&lt;pages&gt;467-70&lt;/pages&gt;&lt;volume&gt;19&lt;/volume&gt;&lt;number&gt;4&lt;/number&gt;&lt;edition&gt;2011/11/02&lt;/edition&gt;&lt;keywords&gt;&lt;keyword&gt;Absorptiometry, Photon&lt;/keyword&gt;&lt;keyword&gt;Adiposity/*ethnology&lt;/keyword&gt;&lt;keyword&gt;Adult&lt;/keyword&gt;&lt;keyword&gt;Algorithms&lt;/keyword&gt;&lt;keyword&gt;Anthropometry/*methods&lt;/keyword&gt;&lt;keyword&gt;Body Mass Index&lt;/keyword&gt;&lt;keyword&gt;Cohort Studies&lt;/keyword&gt;&lt;keyword&gt;European Continental Ancestry Group/*statistics &amp;amp; numerical data&lt;/keyword&gt;&lt;keyword&gt;Female&lt;/keyword&gt;&lt;keyword&gt;Humans&lt;/keyword&gt;&lt;keyword&gt;Middle Aged&lt;/keyword&gt;&lt;keyword&gt;*Models, Biological&lt;/keyword&gt;&lt;keyword&gt;Postmenopause/*ethnology&lt;/keyword&gt;&lt;keyword&gt;Reference Standards&lt;/keyword&gt;&lt;keyword&gt;Reproducibility of Results&lt;/keyword&gt;&lt;/keywords&gt;&lt;dates&gt;&lt;year&gt;2012&lt;/year&gt;&lt;pub-dates&gt;&lt;date&gt;Apr&lt;/date&gt;&lt;/pub-dates&gt;&lt;/dates&gt;&lt;isbn&gt;1072-3714&lt;/isbn&gt;&lt;accession-num&gt;22042324&lt;/accession-num&gt;&lt;urls&gt;&lt;/urls&gt;&lt;electronic-resource-num&gt;10.1097/gme.0b013e31823110db&lt;/electronic-resource-num&gt;&lt;remote-database-provider&gt;NLM&lt;/remote-database-provider&gt;&lt;language&gt;eng&lt;/language&gt;&lt;/record&gt;&lt;/Cite&gt;&lt;/EndNote&gt;</w:instrText>
            </w:r>
            <w:r w:rsidRPr="00C15EE1">
              <w:rPr>
                <w:sz w:val="20"/>
                <w:szCs w:val="20"/>
              </w:rPr>
              <w:fldChar w:fldCharType="separate"/>
            </w:r>
            <w:r w:rsidR="001F34ED" w:rsidRPr="00C15EE1">
              <w:rPr>
                <w:noProof/>
                <w:sz w:val="20"/>
                <w:szCs w:val="20"/>
                <w:vertAlign w:val="superscript"/>
              </w:rPr>
              <w:t>75</w:t>
            </w:r>
            <w:r w:rsidRPr="00C15EE1">
              <w:rPr>
                <w:sz w:val="20"/>
                <w:szCs w:val="20"/>
              </w:rPr>
              <w:fldChar w:fldCharType="end"/>
            </w:r>
          </w:p>
        </w:tc>
        <w:tc>
          <w:tcPr>
            <w:tcW w:w="2551" w:type="dxa"/>
            <w:tcBorders>
              <w:top w:val="nil"/>
              <w:bottom w:val="nil"/>
            </w:tcBorders>
            <w:shd w:val="clear" w:color="auto" w:fill="auto"/>
            <w:noWrap/>
            <w:vAlign w:val="center"/>
          </w:tcPr>
          <w:p w14:paraId="48355849" w14:textId="77777777" w:rsidR="00B31117" w:rsidRPr="00C15EE1" w:rsidRDefault="00B31117" w:rsidP="002F7F44">
            <w:pPr>
              <w:spacing w:line="360" w:lineRule="auto"/>
              <w:jc w:val="center"/>
              <w:rPr>
                <w:sz w:val="20"/>
                <w:szCs w:val="20"/>
              </w:rPr>
            </w:pPr>
            <w:r w:rsidRPr="00C15EE1">
              <w:rPr>
                <w:color w:val="000000"/>
                <w:sz w:val="20"/>
                <w:szCs w:val="20"/>
              </w:rPr>
              <w:t>BMI, HC, SKF, WC</w:t>
            </w:r>
          </w:p>
        </w:tc>
        <w:tc>
          <w:tcPr>
            <w:tcW w:w="1559" w:type="dxa"/>
            <w:tcBorders>
              <w:top w:val="nil"/>
              <w:bottom w:val="nil"/>
            </w:tcBorders>
          </w:tcPr>
          <w:p w14:paraId="4188CF79" w14:textId="77777777" w:rsidR="00B31117" w:rsidRPr="00C15EE1" w:rsidRDefault="00B31117" w:rsidP="002F7F44">
            <w:pPr>
              <w:spacing w:line="360" w:lineRule="auto"/>
              <w:jc w:val="center"/>
              <w:rPr>
                <w:color w:val="000000"/>
                <w:sz w:val="20"/>
                <w:szCs w:val="20"/>
              </w:rPr>
            </w:pPr>
            <w:r w:rsidRPr="00C15EE1">
              <w:rPr>
                <w:sz w:val="20"/>
                <w:szCs w:val="20"/>
              </w:rPr>
              <w:t>DXA</w:t>
            </w:r>
          </w:p>
        </w:tc>
        <w:tc>
          <w:tcPr>
            <w:tcW w:w="2020" w:type="dxa"/>
            <w:tcBorders>
              <w:top w:val="nil"/>
              <w:bottom w:val="nil"/>
            </w:tcBorders>
            <w:shd w:val="clear" w:color="auto" w:fill="auto"/>
            <w:noWrap/>
            <w:vAlign w:val="center"/>
          </w:tcPr>
          <w:p w14:paraId="388C1E76" w14:textId="77777777" w:rsidR="00B31117" w:rsidRPr="00C15EE1" w:rsidRDefault="00B31117" w:rsidP="002F7F44">
            <w:pPr>
              <w:spacing w:line="360" w:lineRule="auto"/>
              <w:jc w:val="center"/>
              <w:rPr>
                <w:color w:val="000000"/>
                <w:sz w:val="20"/>
                <w:szCs w:val="20"/>
              </w:rPr>
            </w:pPr>
            <w:r w:rsidRPr="00C15EE1">
              <w:rPr>
                <w:color w:val="000000"/>
                <w:sz w:val="20"/>
                <w:szCs w:val="20"/>
              </w:rPr>
              <w:t>2</w:t>
            </w:r>
          </w:p>
        </w:tc>
        <w:tc>
          <w:tcPr>
            <w:tcW w:w="2020" w:type="dxa"/>
            <w:tcBorders>
              <w:top w:val="nil"/>
              <w:bottom w:val="nil"/>
            </w:tcBorders>
            <w:shd w:val="clear" w:color="auto" w:fill="auto"/>
            <w:noWrap/>
            <w:vAlign w:val="center"/>
          </w:tcPr>
          <w:p w14:paraId="727975F9" w14:textId="77777777" w:rsidR="00B31117" w:rsidRPr="00C15EE1" w:rsidRDefault="00B31117" w:rsidP="002F7F44">
            <w:pPr>
              <w:spacing w:line="360" w:lineRule="auto"/>
              <w:jc w:val="center"/>
              <w:rPr>
                <w:color w:val="000000"/>
                <w:sz w:val="20"/>
                <w:szCs w:val="20"/>
              </w:rPr>
            </w:pPr>
            <w:r w:rsidRPr="00C15EE1">
              <w:rPr>
                <w:color w:val="000000"/>
                <w:sz w:val="20"/>
                <w:szCs w:val="20"/>
              </w:rPr>
              <w:t>2</w:t>
            </w:r>
          </w:p>
        </w:tc>
        <w:tc>
          <w:tcPr>
            <w:tcW w:w="2020" w:type="dxa"/>
            <w:tcBorders>
              <w:top w:val="nil"/>
              <w:bottom w:val="nil"/>
            </w:tcBorders>
            <w:shd w:val="clear" w:color="auto" w:fill="auto"/>
            <w:noWrap/>
            <w:vAlign w:val="center"/>
          </w:tcPr>
          <w:p w14:paraId="38AFBAE2" w14:textId="77777777" w:rsidR="00B31117" w:rsidRPr="00C15EE1" w:rsidRDefault="00B31117" w:rsidP="002F7F44">
            <w:pPr>
              <w:spacing w:line="360" w:lineRule="auto"/>
              <w:jc w:val="center"/>
              <w:rPr>
                <w:color w:val="000000"/>
                <w:sz w:val="20"/>
                <w:szCs w:val="20"/>
              </w:rPr>
            </w:pPr>
            <w:r w:rsidRPr="00C15EE1">
              <w:rPr>
                <w:color w:val="000000"/>
                <w:sz w:val="20"/>
                <w:szCs w:val="20"/>
              </w:rPr>
              <w:t>2</w:t>
            </w:r>
          </w:p>
        </w:tc>
        <w:tc>
          <w:tcPr>
            <w:tcW w:w="2020" w:type="dxa"/>
            <w:tcBorders>
              <w:top w:val="nil"/>
              <w:bottom w:val="nil"/>
            </w:tcBorders>
            <w:shd w:val="clear" w:color="auto" w:fill="auto"/>
            <w:noWrap/>
            <w:vAlign w:val="center"/>
          </w:tcPr>
          <w:p w14:paraId="48A13975" w14:textId="77777777" w:rsidR="00B31117" w:rsidRPr="00C15EE1" w:rsidRDefault="00B31117" w:rsidP="002F7F44">
            <w:pPr>
              <w:spacing w:line="360" w:lineRule="auto"/>
              <w:jc w:val="center"/>
              <w:rPr>
                <w:color w:val="000000"/>
                <w:sz w:val="20"/>
                <w:szCs w:val="20"/>
              </w:rPr>
            </w:pPr>
            <w:r w:rsidRPr="00C15EE1">
              <w:rPr>
                <w:color w:val="000000"/>
                <w:sz w:val="20"/>
                <w:szCs w:val="20"/>
              </w:rPr>
              <w:t>6</w:t>
            </w:r>
          </w:p>
        </w:tc>
      </w:tr>
      <w:tr w:rsidR="00B31117" w:rsidRPr="00C15EE1" w14:paraId="615EF61F" w14:textId="77777777" w:rsidTr="00D40F89">
        <w:trPr>
          <w:trHeight w:val="347"/>
        </w:trPr>
        <w:tc>
          <w:tcPr>
            <w:tcW w:w="2694" w:type="dxa"/>
            <w:tcBorders>
              <w:top w:val="nil"/>
              <w:bottom w:val="nil"/>
            </w:tcBorders>
            <w:shd w:val="clear" w:color="auto" w:fill="auto"/>
            <w:noWrap/>
          </w:tcPr>
          <w:p w14:paraId="0B5A8827" w14:textId="52BCE943" w:rsidR="00B31117" w:rsidRPr="00C15EE1" w:rsidRDefault="00B31117" w:rsidP="001F34ED">
            <w:pPr>
              <w:widowControl w:val="0"/>
              <w:adjustRightInd w:val="0"/>
              <w:spacing w:line="360" w:lineRule="auto"/>
              <w:textAlignment w:val="baseline"/>
              <w:rPr>
                <w:color w:val="000000"/>
                <w:sz w:val="20"/>
                <w:szCs w:val="20"/>
              </w:rPr>
            </w:pPr>
            <w:r w:rsidRPr="00C15EE1">
              <w:rPr>
                <w:sz w:val="20"/>
                <w:szCs w:val="20"/>
              </w:rPr>
              <w:t>Nickerson et al. 2018</w:t>
            </w:r>
            <w:r w:rsidRPr="00C15EE1">
              <w:rPr>
                <w:sz w:val="20"/>
                <w:szCs w:val="20"/>
              </w:rPr>
              <w:fldChar w:fldCharType="begin">
                <w:fldData xml:space="preserve">PEVuZE5vdGU+PENpdGU+PEF1dGhvcj5OaWNrZXJzb248L0F1dGhvcj48WWVhcj4yMDE2PC9ZZWFy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</w:fldData>
              </w:fldChar>
            </w:r>
            <w:r w:rsidR="001F34ED" w:rsidRPr="00C15EE1">
              <w:rPr>
                <w:sz w:val="20"/>
                <w:szCs w:val="20"/>
              </w:rPr>
              <w:instrText xml:space="preserve"> ADDIN EN.CITE </w:instrText>
            </w:r>
            <w:r w:rsidR="001F34ED" w:rsidRPr="00C15EE1">
              <w:rPr>
                <w:sz w:val="20"/>
                <w:szCs w:val="20"/>
              </w:rPr>
              <w:fldChar w:fldCharType="begin">
                <w:fldData xml:space="preserve">PEVuZE5vdGU+PENpdGU+PEF1dGhvcj5OaWNrZXJzb248L0F1dGhvcj48WWVhcj4yMDE2PC9ZZWFy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</w:fldData>
              </w:fldChar>
            </w:r>
            <w:r w:rsidR="001F34ED" w:rsidRPr="00C15EE1">
              <w:rPr>
                <w:sz w:val="20"/>
                <w:szCs w:val="20"/>
              </w:rPr>
              <w:instrText xml:space="preserve"> ADDIN EN.CITE.DATA </w:instrText>
            </w:r>
            <w:r w:rsidR="001F34ED" w:rsidRPr="00C15EE1">
              <w:rPr>
                <w:sz w:val="20"/>
                <w:szCs w:val="20"/>
              </w:rPr>
            </w:r>
            <w:r w:rsidR="001F34ED" w:rsidRPr="00C15EE1">
              <w:rPr>
                <w:sz w:val="20"/>
                <w:szCs w:val="20"/>
              </w:rPr>
              <w:fldChar w:fldCharType="end"/>
            </w:r>
            <w:r w:rsidRPr="00C15EE1">
              <w:rPr>
                <w:sz w:val="20"/>
                <w:szCs w:val="20"/>
              </w:rPr>
            </w:r>
            <w:r w:rsidRPr="00C15EE1">
              <w:rPr>
                <w:sz w:val="20"/>
                <w:szCs w:val="20"/>
              </w:rPr>
              <w:fldChar w:fldCharType="separate"/>
            </w:r>
            <w:r w:rsidR="001F34ED" w:rsidRPr="00C15EE1">
              <w:rPr>
                <w:noProof/>
                <w:sz w:val="20"/>
                <w:szCs w:val="20"/>
                <w:vertAlign w:val="superscript"/>
              </w:rPr>
              <w:t>76</w:t>
            </w:r>
            <w:r w:rsidRPr="00C15EE1">
              <w:rPr>
                <w:sz w:val="20"/>
                <w:szCs w:val="20"/>
              </w:rPr>
              <w:fldChar w:fldCharType="end"/>
            </w:r>
          </w:p>
        </w:tc>
        <w:tc>
          <w:tcPr>
            <w:tcW w:w="2551" w:type="dxa"/>
            <w:tcBorders>
              <w:top w:val="nil"/>
              <w:bottom w:val="nil"/>
            </w:tcBorders>
            <w:shd w:val="clear" w:color="auto" w:fill="auto"/>
            <w:noWrap/>
            <w:vAlign w:val="center"/>
          </w:tcPr>
          <w:p w14:paraId="2B2608C6" w14:textId="09FC2076" w:rsidR="00B31117" w:rsidRPr="00C15EE1" w:rsidRDefault="00B31117" w:rsidP="002F7F44">
            <w:pPr>
              <w:spacing w:line="360" w:lineRule="auto"/>
              <w:jc w:val="center"/>
              <w:rPr>
                <w:color w:val="000000"/>
                <w:sz w:val="20"/>
                <w:szCs w:val="20"/>
              </w:rPr>
            </w:pPr>
            <w:r w:rsidRPr="00C15EE1">
              <w:rPr>
                <w:color w:val="000000"/>
                <w:sz w:val="20"/>
                <w:szCs w:val="20"/>
              </w:rPr>
              <w:t xml:space="preserve">BMI, </w:t>
            </w:r>
            <w:r w:rsidRPr="00C15EE1">
              <w:rPr>
                <w:sz w:val="20"/>
                <w:szCs w:val="20"/>
              </w:rPr>
              <w:t>SKF</w:t>
            </w:r>
          </w:p>
        </w:tc>
        <w:tc>
          <w:tcPr>
            <w:tcW w:w="1559" w:type="dxa"/>
            <w:tcBorders>
              <w:top w:val="nil"/>
              <w:bottom w:val="nil"/>
            </w:tcBorders>
          </w:tcPr>
          <w:p w14:paraId="6D2B6E24" w14:textId="77777777" w:rsidR="00B31117" w:rsidRPr="00C15EE1" w:rsidRDefault="00B31117" w:rsidP="002F7F44">
            <w:pPr>
              <w:spacing w:line="360" w:lineRule="auto"/>
              <w:jc w:val="center"/>
              <w:rPr>
                <w:color w:val="000000"/>
                <w:sz w:val="20"/>
                <w:szCs w:val="20"/>
              </w:rPr>
            </w:pPr>
            <w:r w:rsidRPr="00C15EE1">
              <w:rPr>
                <w:color w:val="000000"/>
                <w:sz w:val="20"/>
                <w:szCs w:val="20"/>
              </w:rPr>
              <w:t>UWW, DXA</w:t>
            </w:r>
          </w:p>
        </w:tc>
        <w:tc>
          <w:tcPr>
            <w:tcW w:w="2020" w:type="dxa"/>
            <w:tcBorders>
              <w:top w:val="nil"/>
              <w:bottom w:val="nil"/>
            </w:tcBorders>
            <w:shd w:val="clear" w:color="auto" w:fill="auto"/>
            <w:noWrap/>
            <w:vAlign w:val="center"/>
          </w:tcPr>
          <w:p w14:paraId="362D4F98" w14:textId="77777777" w:rsidR="00B31117" w:rsidRPr="00C15EE1" w:rsidRDefault="00B31117" w:rsidP="002F7F44">
            <w:pPr>
              <w:spacing w:line="360" w:lineRule="auto"/>
              <w:jc w:val="center"/>
              <w:rPr>
                <w:color w:val="000000"/>
                <w:sz w:val="20"/>
                <w:szCs w:val="20"/>
              </w:rPr>
            </w:pPr>
            <w:r w:rsidRPr="00C15EE1">
              <w:rPr>
                <w:color w:val="000000"/>
                <w:sz w:val="20"/>
                <w:szCs w:val="20"/>
              </w:rPr>
              <w:t>2</w:t>
            </w:r>
          </w:p>
        </w:tc>
        <w:tc>
          <w:tcPr>
            <w:tcW w:w="2020" w:type="dxa"/>
            <w:tcBorders>
              <w:top w:val="nil"/>
              <w:bottom w:val="nil"/>
            </w:tcBorders>
            <w:shd w:val="clear" w:color="auto" w:fill="auto"/>
            <w:noWrap/>
            <w:vAlign w:val="center"/>
          </w:tcPr>
          <w:p w14:paraId="03533F15" w14:textId="77777777" w:rsidR="00B31117" w:rsidRPr="00C15EE1" w:rsidRDefault="00B31117" w:rsidP="002F7F44">
            <w:pPr>
              <w:spacing w:line="360" w:lineRule="auto"/>
              <w:jc w:val="center"/>
              <w:rPr>
                <w:color w:val="000000"/>
                <w:sz w:val="20"/>
                <w:szCs w:val="20"/>
              </w:rPr>
            </w:pPr>
            <w:r w:rsidRPr="00C15EE1">
              <w:rPr>
                <w:color w:val="000000"/>
                <w:sz w:val="20"/>
                <w:szCs w:val="20"/>
              </w:rPr>
              <w:t>2</w:t>
            </w:r>
          </w:p>
        </w:tc>
        <w:tc>
          <w:tcPr>
            <w:tcW w:w="2020" w:type="dxa"/>
            <w:tcBorders>
              <w:top w:val="nil"/>
              <w:bottom w:val="nil"/>
            </w:tcBorders>
            <w:shd w:val="clear" w:color="auto" w:fill="auto"/>
            <w:noWrap/>
            <w:vAlign w:val="center"/>
          </w:tcPr>
          <w:p w14:paraId="2BA7B955" w14:textId="77777777" w:rsidR="00B31117" w:rsidRPr="00C15EE1" w:rsidRDefault="00B31117" w:rsidP="002F7F44">
            <w:pPr>
              <w:spacing w:line="360" w:lineRule="auto"/>
              <w:jc w:val="center"/>
              <w:rPr>
                <w:color w:val="000000"/>
                <w:sz w:val="20"/>
                <w:szCs w:val="20"/>
              </w:rPr>
            </w:pPr>
            <w:r w:rsidRPr="00C15EE1">
              <w:rPr>
                <w:color w:val="000000"/>
                <w:sz w:val="20"/>
                <w:szCs w:val="20"/>
              </w:rPr>
              <w:t>2</w:t>
            </w:r>
          </w:p>
        </w:tc>
        <w:tc>
          <w:tcPr>
            <w:tcW w:w="2020" w:type="dxa"/>
            <w:tcBorders>
              <w:top w:val="nil"/>
              <w:bottom w:val="nil"/>
            </w:tcBorders>
            <w:shd w:val="clear" w:color="auto" w:fill="auto"/>
            <w:noWrap/>
            <w:vAlign w:val="center"/>
          </w:tcPr>
          <w:p w14:paraId="5C7DCE44" w14:textId="77777777" w:rsidR="00B31117" w:rsidRPr="00C15EE1" w:rsidRDefault="00B31117" w:rsidP="002F7F44">
            <w:pPr>
              <w:spacing w:line="360" w:lineRule="auto"/>
              <w:jc w:val="center"/>
              <w:rPr>
                <w:color w:val="000000"/>
                <w:sz w:val="20"/>
                <w:szCs w:val="20"/>
              </w:rPr>
            </w:pPr>
            <w:r w:rsidRPr="00C15EE1">
              <w:rPr>
                <w:color w:val="000000"/>
                <w:sz w:val="20"/>
                <w:szCs w:val="20"/>
              </w:rPr>
              <w:t>6</w:t>
            </w:r>
          </w:p>
        </w:tc>
      </w:tr>
      <w:tr w:rsidR="00B31117" w:rsidRPr="00C15EE1" w14:paraId="0600C99F" w14:textId="77777777" w:rsidTr="00D40F89">
        <w:trPr>
          <w:trHeight w:val="347"/>
        </w:trPr>
        <w:tc>
          <w:tcPr>
            <w:tcW w:w="2694" w:type="dxa"/>
            <w:tcBorders>
              <w:top w:val="nil"/>
              <w:bottom w:val="nil"/>
            </w:tcBorders>
            <w:shd w:val="clear" w:color="auto" w:fill="auto"/>
            <w:noWrap/>
          </w:tcPr>
          <w:p w14:paraId="1314E0ED" w14:textId="541A6624" w:rsidR="00B31117" w:rsidRPr="00C15EE1" w:rsidRDefault="00B31117" w:rsidP="001F34ED">
            <w:pPr>
              <w:widowControl w:val="0"/>
              <w:adjustRightInd w:val="0"/>
              <w:spacing w:line="360" w:lineRule="auto"/>
              <w:textAlignment w:val="baseline"/>
              <w:rPr>
                <w:sz w:val="20"/>
                <w:szCs w:val="20"/>
              </w:rPr>
            </w:pPr>
            <w:r w:rsidRPr="00C15EE1">
              <w:rPr>
                <w:sz w:val="20"/>
                <w:szCs w:val="20"/>
              </w:rPr>
              <w:t>O</w:t>
            </w:r>
            <w:r w:rsidRPr="00C15EE1">
              <w:rPr>
                <w:sz w:val="20"/>
                <w:szCs w:val="20"/>
                <w:lang w:val="en-US"/>
              </w:rPr>
              <w:t>’Connor et al. 2010</w:t>
            </w:r>
            <w:r w:rsidRPr="00C15EE1">
              <w:rPr>
                <w:sz w:val="20"/>
                <w:szCs w:val="20"/>
                <w:lang w:val="en-US"/>
              </w:rPr>
              <w:fldChar w:fldCharType="begin"/>
            </w:r>
            <w:r w:rsidR="001F34ED" w:rsidRPr="00C15EE1">
              <w:rPr>
                <w:sz w:val="20"/>
                <w:szCs w:val="20"/>
                <w:lang w:val="en-US"/>
              </w:rPr>
              <w:instrText xml:space="preserve"> ADDIN EN.CITE &lt;EndNote&gt;&lt;Cite&gt;&lt;Author&gt;O&amp;apos;Connor&lt;/Author&gt;&lt;Year&gt;2010&lt;/Year&gt;&lt;RecNum&gt;15143&lt;/RecNum&gt;&lt;DisplayText&gt;&lt;style face="superscript"&gt;77&lt;/style&gt;&lt;/DisplayText&gt;&lt;record&gt;&lt;rec-number&gt;15143&lt;/rec-number&gt;&lt;foreign-keys&gt;&lt;key app="EN" db-id="zsrrfat96v0s95et0p95wpf0rdwvf9w2d9pt" timestamp="1576706393"&gt;15143&lt;/key&gt;&lt;/foreign-keys&gt;&lt;ref-type name="Journal Article"&gt;17&lt;/ref-type&gt;&lt;contributors&gt;&lt;authors&gt;&lt;author&gt;O&amp;apos;Connor, Daniel P.&lt;/author&gt;&lt;author&gt;Bray, Molly S.&lt;/author&gt;&lt;author&gt;McFarlin, Brian K.&lt;/author&gt;&lt;author&gt;Sailors, Mary H.&lt;/author&gt;&lt;author&gt;Ellis, Kenneth J.&lt;/author&gt;&lt;author&gt;Jackson, Andrew S.&lt;/author&gt;&lt;/authors&gt;&lt;/contributors&gt;&lt;titles&gt;&lt;title&gt;Generalized Equations for Estimating DXA Percent Fat of Diverse Young Women and Men: The TIGER Study&lt;/title&gt;&lt;secondary-title&gt;Medicine and Science in Sports and Exercise&lt;/secondary-title&gt;&lt;/titles&gt;&lt;periodical&gt;&lt;full-title&gt;Medicine and Science in Sports and Exercise&lt;/full-title&gt;&lt;/periodical&gt;&lt;pages&gt;1959-1965&lt;/pages&gt;&lt;volume&gt;42&lt;/volume&gt;&lt;number&gt;10&lt;/number&gt;&lt;dates&gt;&lt;year&gt;2010&lt;/year&gt;&lt;pub-dates&gt;&lt;date&gt;Oct&lt;/date&gt;&lt;/pub-dates&gt;&lt;/dates&gt;&lt;isbn&gt;0195-9131&lt;/isbn&gt;&lt;accession-num&gt;WOS:000282188300020&lt;/accession-num&gt;&lt;urls&gt;&lt;related-urls&gt;&lt;url&gt;&amp;lt;Go to ISI&amp;gt;://WOS:000282188300020&lt;/url&gt;&lt;/related-urls&gt;&lt;/urls&gt;&lt;electronic-resource-num&gt;10.1249/MSS.0b013e3181dc2e71&lt;/electronic-resource-num&gt;&lt;/record&gt;&lt;/Cite&gt;&lt;/EndNote&gt;</w:instrText>
            </w:r>
            <w:r w:rsidRPr="00C15EE1">
              <w:rPr>
                <w:sz w:val="20"/>
                <w:szCs w:val="20"/>
                <w:lang w:val="en-US"/>
              </w:rPr>
              <w:fldChar w:fldCharType="separate"/>
            </w:r>
            <w:r w:rsidR="001F34ED" w:rsidRPr="00C15EE1">
              <w:rPr>
                <w:noProof/>
                <w:sz w:val="20"/>
                <w:szCs w:val="20"/>
                <w:vertAlign w:val="superscript"/>
                <w:lang w:val="en-US"/>
              </w:rPr>
              <w:t>77</w:t>
            </w:r>
            <w:r w:rsidRPr="00C15EE1">
              <w:rPr>
                <w:sz w:val="20"/>
                <w:szCs w:val="20"/>
                <w:lang w:val="en-US"/>
              </w:rPr>
              <w:fldChar w:fldCharType="end"/>
            </w:r>
            <w:r w:rsidRPr="00C15EE1">
              <w:rPr>
                <w:sz w:val="20"/>
                <w:szCs w:val="20"/>
                <w:lang w:val="en-US"/>
              </w:rPr>
              <w:t xml:space="preserve"> </w:t>
            </w:r>
            <w:r w:rsidRPr="00C15EE1">
              <w:rPr>
                <w:sz w:val="20"/>
                <w:szCs w:val="20"/>
                <w:lang w:val="en-US"/>
              </w:rPr>
              <w:tab/>
            </w:r>
          </w:p>
        </w:tc>
        <w:tc>
          <w:tcPr>
            <w:tcW w:w="2551" w:type="dxa"/>
            <w:tcBorders>
              <w:top w:val="nil"/>
              <w:bottom w:val="nil"/>
            </w:tcBorders>
            <w:shd w:val="clear" w:color="auto" w:fill="auto"/>
            <w:noWrap/>
            <w:vAlign w:val="center"/>
          </w:tcPr>
          <w:p w14:paraId="23059986" w14:textId="77777777" w:rsidR="00B31117" w:rsidRPr="00C15EE1" w:rsidRDefault="00B31117" w:rsidP="002F7F44">
            <w:pPr>
              <w:spacing w:line="360" w:lineRule="auto"/>
              <w:jc w:val="center"/>
              <w:rPr>
                <w:sz w:val="20"/>
                <w:szCs w:val="20"/>
                <w:lang w:val="en-US"/>
              </w:rPr>
            </w:pPr>
            <w:r w:rsidRPr="00C15EE1">
              <w:rPr>
                <w:sz w:val="20"/>
                <w:szCs w:val="20"/>
                <w:lang w:val="en-US"/>
              </w:rPr>
              <w:t>SKF</w:t>
            </w:r>
          </w:p>
        </w:tc>
        <w:tc>
          <w:tcPr>
            <w:tcW w:w="1559" w:type="dxa"/>
            <w:tcBorders>
              <w:top w:val="nil"/>
              <w:bottom w:val="nil"/>
            </w:tcBorders>
          </w:tcPr>
          <w:p w14:paraId="28DF70B7" w14:textId="77777777" w:rsidR="00B31117" w:rsidRPr="00C15EE1" w:rsidRDefault="00B31117" w:rsidP="002F7F44">
            <w:pPr>
              <w:spacing w:line="360" w:lineRule="auto"/>
              <w:jc w:val="center"/>
              <w:rPr>
                <w:color w:val="000000"/>
                <w:sz w:val="20"/>
                <w:szCs w:val="20"/>
                <w:lang w:val="en-US"/>
              </w:rPr>
            </w:pPr>
            <w:r w:rsidRPr="00C15EE1">
              <w:rPr>
                <w:sz w:val="20"/>
                <w:szCs w:val="20"/>
                <w:lang w:val="en-US"/>
              </w:rPr>
              <w:t>DXA</w:t>
            </w:r>
          </w:p>
        </w:tc>
        <w:tc>
          <w:tcPr>
            <w:tcW w:w="2020" w:type="dxa"/>
            <w:tcBorders>
              <w:top w:val="nil"/>
              <w:bottom w:val="nil"/>
            </w:tcBorders>
            <w:shd w:val="clear" w:color="auto" w:fill="auto"/>
            <w:noWrap/>
            <w:vAlign w:val="center"/>
          </w:tcPr>
          <w:p w14:paraId="1EF3D774" w14:textId="77777777" w:rsidR="00B31117" w:rsidRPr="00C15EE1" w:rsidRDefault="00B31117" w:rsidP="002F7F44">
            <w:pPr>
              <w:spacing w:line="360" w:lineRule="auto"/>
              <w:jc w:val="center"/>
              <w:rPr>
                <w:color w:val="000000"/>
                <w:sz w:val="20"/>
                <w:szCs w:val="20"/>
              </w:rPr>
            </w:pPr>
            <w:r w:rsidRPr="00C15EE1">
              <w:rPr>
                <w:color w:val="000000"/>
                <w:sz w:val="20"/>
                <w:szCs w:val="20"/>
                <w:lang w:val="en-US"/>
              </w:rPr>
              <w:t>2</w:t>
            </w:r>
          </w:p>
        </w:tc>
        <w:tc>
          <w:tcPr>
            <w:tcW w:w="2020" w:type="dxa"/>
            <w:tcBorders>
              <w:top w:val="nil"/>
              <w:bottom w:val="nil"/>
            </w:tcBorders>
            <w:shd w:val="clear" w:color="auto" w:fill="auto"/>
            <w:noWrap/>
            <w:vAlign w:val="center"/>
          </w:tcPr>
          <w:p w14:paraId="0B9D2EBF" w14:textId="77777777" w:rsidR="00B31117" w:rsidRPr="00C15EE1" w:rsidRDefault="00B31117" w:rsidP="002F7F44">
            <w:pPr>
              <w:spacing w:line="360" w:lineRule="auto"/>
              <w:jc w:val="center"/>
              <w:rPr>
                <w:color w:val="000000"/>
                <w:sz w:val="20"/>
                <w:szCs w:val="20"/>
              </w:rPr>
            </w:pPr>
            <w:r w:rsidRPr="00C15EE1">
              <w:rPr>
                <w:color w:val="000000"/>
                <w:sz w:val="20"/>
                <w:szCs w:val="20"/>
                <w:lang w:val="en-US"/>
              </w:rPr>
              <w:t>2</w:t>
            </w:r>
          </w:p>
        </w:tc>
        <w:tc>
          <w:tcPr>
            <w:tcW w:w="2020" w:type="dxa"/>
            <w:tcBorders>
              <w:top w:val="nil"/>
              <w:bottom w:val="nil"/>
            </w:tcBorders>
            <w:shd w:val="clear" w:color="auto" w:fill="auto"/>
            <w:noWrap/>
            <w:vAlign w:val="center"/>
          </w:tcPr>
          <w:p w14:paraId="2817124E" w14:textId="77777777" w:rsidR="00B31117" w:rsidRPr="00C15EE1" w:rsidRDefault="00B31117" w:rsidP="002F7F44">
            <w:pPr>
              <w:spacing w:line="360" w:lineRule="auto"/>
              <w:jc w:val="center"/>
              <w:rPr>
                <w:color w:val="000000"/>
                <w:sz w:val="20"/>
                <w:szCs w:val="20"/>
              </w:rPr>
            </w:pPr>
            <w:r w:rsidRPr="00C15EE1">
              <w:rPr>
                <w:color w:val="000000"/>
                <w:sz w:val="20"/>
                <w:szCs w:val="20"/>
                <w:lang w:val="en-US"/>
              </w:rPr>
              <w:t>2</w:t>
            </w:r>
          </w:p>
        </w:tc>
        <w:tc>
          <w:tcPr>
            <w:tcW w:w="2020" w:type="dxa"/>
            <w:tcBorders>
              <w:top w:val="nil"/>
              <w:bottom w:val="nil"/>
            </w:tcBorders>
            <w:shd w:val="clear" w:color="auto" w:fill="auto"/>
            <w:noWrap/>
            <w:vAlign w:val="center"/>
          </w:tcPr>
          <w:p w14:paraId="182607AA" w14:textId="77777777" w:rsidR="00B31117" w:rsidRPr="00C15EE1" w:rsidRDefault="00B31117" w:rsidP="002F7F44">
            <w:pPr>
              <w:spacing w:line="360" w:lineRule="auto"/>
              <w:jc w:val="center"/>
              <w:rPr>
                <w:color w:val="000000"/>
                <w:sz w:val="20"/>
                <w:szCs w:val="20"/>
              </w:rPr>
            </w:pPr>
            <w:r w:rsidRPr="00C15EE1">
              <w:rPr>
                <w:color w:val="000000"/>
                <w:sz w:val="20"/>
                <w:szCs w:val="20"/>
                <w:lang w:val="en-US"/>
              </w:rPr>
              <w:t>6</w:t>
            </w:r>
          </w:p>
        </w:tc>
      </w:tr>
      <w:tr w:rsidR="00B31117" w:rsidRPr="00C15EE1" w14:paraId="34FD8342" w14:textId="77777777" w:rsidTr="00D40F89">
        <w:trPr>
          <w:trHeight w:val="347"/>
        </w:trPr>
        <w:tc>
          <w:tcPr>
            <w:tcW w:w="2694" w:type="dxa"/>
            <w:tcBorders>
              <w:top w:val="nil"/>
              <w:bottom w:val="nil"/>
            </w:tcBorders>
            <w:shd w:val="clear" w:color="auto" w:fill="auto"/>
            <w:noWrap/>
          </w:tcPr>
          <w:p w14:paraId="67438977" w14:textId="7C35E058" w:rsidR="00B31117" w:rsidRPr="00C15EE1" w:rsidRDefault="00B31117" w:rsidP="001F34ED">
            <w:pPr>
              <w:widowControl w:val="0"/>
              <w:adjustRightInd w:val="0"/>
              <w:spacing w:line="360" w:lineRule="auto"/>
              <w:textAlignment w:val="baseline"/>
              <w:rPr>
                <w:sz w:val="20"/>
                <w:szCs w:val="20"/>
              </w:rPr>
            </w:pPr>
            <w:r w:rsidRPr="00C15EE1">
              <w:rPr>
                <w:sz w:val="20"/>
                <w:szCs w:val="20"/>
              </w:rPr>
              <w:t>Pascale et al. 1956</w:t>
            </w:r>
            <w:r w:rsidRPr="00C15EE1">
              <w:rPr>
                <w:sz w:val="20"/>
                <w:szCs w:val="20"/>
              </w:rPr>
              <w:fldChar w:fldCharType="begin"/>
            </w:r>
            <w:r w:rsidR="001F34ED" w:rsidRPr="00C15EE1">
              <w:rPr>
                <w:sz w:val="20"/>
                <w:szCs w:val="20"/>
              </w:rPr>
              <w:instrText xml:space="preserve"> ADDIN EN.CITE &lt;EndNote&gt;&lt;Cite&gt;&lt;Author&gt;Pascale&lt;/Author&gt;&lt;Year&gt;1956&lt;/Year&gt;&lt;RecNum&gt;18447&lt;/RecNum&gt;&lt;DisplayText&gt;&lt;style face="superscript"&gt;78&lt;/style&gt;&lt;/DisplayText&gt;&lt;record&gt;&lt;rec-number&gt;18447&lt;/rec-number&gt;&lt;foreign-keys&gt;&lt;key app="EN" db-id="zsrrfat96v0s95et0p95wpf0rdwvf9w2d9pt" timestamp="1634205757"&gt;18447&lt;/key&gt;&lt;/foreign-keys&gt;&lt;ref-type name="Journal Article"&gt;17&lt;/ref-type&gt;&lt;contributors&gt;&lt;authors&gt;&lt;author&gt;Pascale, Luke R&lt;/author&gt;&lt;author&gt;Grossman, Morton I&lt;/author&gt;&lt;author&gt;Sloane, Harry S&lt;/author&gt;&lt;author&gt;Frankel, Toby&lt;/author&gt;&lt;/authors&gt;&lt;/contributors&gt;&lt;titles&gt;&lt;title&gt;Correlations between thickness of skinfolds and body density in 88 soldiers&lt;/title&gt;&lt;secondary-title&gt;Human Biology&lt;/secondary-title&gt;&lt;/titles&gt;&lt;periodical&gt;&lt;full-title&gt;Human Biology&lt;/full-title&gt;&lt;/periodical&gt;&lt;pages&gt;165&lt;/pages&gt;&lt;volume&gt;28&lt;/volume&gt;&lt;number&gt;2&lt;/number&gt;&lt;dates&gt;&lt;year&gt;1956&lt;/year&gt;&lt;/dates&gt;&lt;isbn&gt;0018-7143&lt;/isbn&gt;&lt;urls&gt;&lt;/urls&gt;&lt;/record&gt;&lt;/Cite&gt;&lt;/EndNote&gt;</w:instrText>
            </w:r>
            <w:r w:rsidRPr="00C15EE1">
              <w:rPr>
                <w:sz w:val="20"/>
                <w:szCs w:val="20"/>
              </w:rPr>
              <w:fldChar w:fldCharType="separate"/>
            </w:r>
            <w:r w:rsidR="001F34ED" w:rsidRPr="00C15EE1">
              <w:rPr>
                <w:noProof/>
                <w:sz w:val="20"/>
                <w:szCs w:val="20"/>
                <w:vertAlign w:val="superscript"/>
              </w:rPr>
              <w:t>78</w:t>
            </w:r>
            <w:r w:rsidRPr="00C15EE1">
              <w:rPr>
                <w:sz w:val="20"/>
                <w:szCs w:val="20"/>
              </w:rPr>
              <w:fldChar w:fldCharType="end"/>
            </w:r>
          </w:p>
        </w:tc>
        <w:tc>
          <w:tcPr>
            <w:tcW w:w="2551" w:type="dxa"/>
            <w:tcBorders>
              <w:top w:val="nil"/>
              <w:bottom w:val="nil"/>
            </w:tcBorders>
            <w:shd w:val="clear" w:color="auto" w:fill="auto"/>
            <w:noWrap/>
            <w:vAlign w:val="center"/>
          </w:tcPr>
          <w:p w14:paraId="24FD769E" w14:textId="77777777" w:rsidR="00B31117" w:rsidRPr="00C15EE1" w:rsidRDefault="00B31117" w:rsidP="00DD166F">
            <w:pPr>
              <w:spacing w:line="360" w:lineRule="auto"/>
              <w:jc w:val="center"/>
              <w:rPr>
                <w:sz w:val="20"/>
                <w:szCs w:val="20"/>
                <w:lang w:val="en-US"/>
              </w:rPr>
            </w:pPr>
            <w:r w:rsidRPr="00C15EE1">
              <w:rPr>
                <w:color w:val="000000"/>
                <w:sz w:val="20"/>
                <w:szCs w:val="20"/>
              </w:rPr>
              <w:t>SKF</w:t>
            </w:r>
          </w:p>
        </w:tc>
        <w:tc>
          <w:tcPr>
            <w:tcW w:w="1559" w:type="dxa"/>
            <w:tcBorders>
              <w:top w:val="nil"/>
              <w:bottom w:val="nil"/>
            </w:tcBorders>
          </w:tcPr>
          <w:p w14:paraId="2ABC63D1" w14:textId="77777777" w:rsidR="00B31117" w:rsidRPr="00C15EE1" w:rsidRDefault="00B31117" w:rsidP="00DD166F">
            <w:pPr>
              <w:spacing w:line="360" w:lineRule="auto"/>
              <w:jc w:val="center"/>
              <w:rPr>
                <w:sz w:val="20"/>
                <w:szCs w:val="20"/>
                <w:lang w:val="en-US"/>
              </w:rPr>
            </w:pPr>
            <w:r w:rsidRPr="00C15EE1">
              <w:rPr>
                <w:sz w:val="20"/>
                <w:szCs w:val="20"/>
              </w:rPr>
              <w:t>UWW</w:t>
            </w:r>
          </w:p>
        </w:tc>
        <w:tc>
          <w:tcPr>
            <w:tcW w:w="2020" w:type="dxa"/>
            <w:tcBorders>
              <w:top w:val="nil"/>
              <w:bottom w:val="nil"/>
            </w:tcBorders>
            <w:shd w:val="clear" w:color="auto" w:fill="auto"/>
            <w:noWrap/>
            <w:vAlign w:val="center"/>
          </w:tcPr>
          <w:p w14:paraId="184E094B" w14:textId="77777777" w:rsidR="00B31117" w:rsidRPr="00C15EE1" w:rsidRDefault="00B31117" w:rsidP="00DD166F">
            <w:pPr>
              <w:spacing w:line="360" w:lineRule="auto"/>
              <w:jc w:val="center"/>
              <w:rPr>
                <w:color w:val="000000"/>
                <w:sz w:val="20"/>
                <w:szCs w:val="20"/>
                <w:lang w:val="en-US"/>
              </w:rPr>
            </w:pPr>
            <w:r w:rsidRPr="00C15EE1">
              <w:rPr>
                <w:color w:val="000000"/>
                <w:sz w:val="20"/>
                <w:szCs w:val="20"/>
              </w:rPr>
              <w:t>2</w:t>
            </w:r>
          </w:p>
        </w:tc>
        <w:tc>
          <w:tcPr>
            <w:tcW w:w="2020" w:type="dxa"/>
            <w:tcBorders>
              <w:top w:val="nil"/>
              <w:bottom w:val="nil"/>
            </w:tcBorders>
            <w:shd w:val="clear" w:color="auto" w:fill="auto"/>
            <w:noWrap/>
            <w:vAlign w:val="center"/>
          </w:tcPr>
          <w:p w14:paraId="04C736DA" w14:textId="77777777" w:rsidR="00B31117" w:rsidRPr="00C15EE1" w:rsidRDefault="00B31117" w:rsidP="00DD166F">
            <w:pPr>
              <w:spacing w:line="360" w:lineRule="auto"/>
              <w:jc w:val="center"/>
              <w:rPr>
                <w:color w:val="000000"/>
                <w:sz w:val="20"/>
                <w:szCs w:val="20"/>
                <w:lang w:val="en-US"/>
              </w:rPr>
            </w:pPr>
            <w:r w:rsidRPr="00C15EE1">
              <w:rPr>
                <w:color w:val="000000"/>
                <w:sz w:val="20"/>
                <w:szCs w:val="20"/>
              </w:rPr>
              <w:t>2</w:t>
            </w:r>
          </w:p>
        </w:tc>
        <w:tc>
          <w:tcPr>
            <w:tcW w:w="2020" w:type="dxa"/>
            <w:tcBorders>
              <w:top w:val="nil"/>
              <w:bottom w:val="nil"/>
            </w:tcBorders>
            <w:shd w:val="clear" w:color="auto" w:fill="auto"/>
            <w:noWrap/>
            <w:vAlign w:val="center"/>
          </w:tcPr>
          <w:p w14:paraId="698FE9F0" w14:textId="77777777" w:rsidR="00B31117" w:rsidRPr="00C15EE1" w:rsidRDefault="00B31117" w:rsidP="00DD166F">
            <w:pPr>
              <w:spacing w:line="360" w:lineRule="auto"/>
              <w:jc w:val="center"/>
              <w:rPr>
                <w:color w:val="000000"/>
                <w:sz w:val="20"/>
                <w:szCs w:val="20"/>
                <w:lang w:val="en-US"/>
              </w:rPr>
            </w:pPr>
            <w:r w:rsidRPr="00C15EE1">
              <w:rPr>
                <w:color w:val="000000"/>
                <w:sz w:val="20"/>
                <w:szCs w:val="20"/>
              </w:rPr>
              <w:t>2</w:t>
            </w:r>
          </w:p>
        </w:tc>
        <w:tc>
          <w:tcPr>
            <w:tcW w:w="2020" w:type="dxa"/>
            <w:tcBorders>
              <w:top w:val="nil"/>
              <w:bottom w:val="nil"/>
            </w:tcBorders>
            <w:shd w:val="clear" w:color="auto" w:fill="auto"/>
            <w:noWrap/>
            <w:vAlign w:val="center"/>
          </w:tcPr>
          <w:p w14:paraId="510E847D" w14:textId="77777777" w:rsidR="00B31117" w:rsidRPr="00C15EE1" w:rsidRDefault="00B31117" w:rsidP="00DD166F">
            <w:pPr>
              <w:spacing w:line="360" w:lineRule="auto"/>
              <w:jc w:val="center"/>
              <w:rPr>
                <w:color w:val="000000"/>
                <w:sz w:val="20"/>
                <w:szCs w:val="20"/>
                <w:lang w:val="en-US"/>
              </w:rPr>
            </w:pPr>
            <w:r w:rsidRPr="00C15EE1">
              <w:rPr>
                <w:color w:val="000000"/>
                <w:sz w:val="20"/>
                <w:szCs w:val="20"/>
              </w:rPr>
              <w:t>6</w:t>
            </w:r>
          </w:p>
        </w:tc>
      </w:tr>
      <w:tr w:rsidR="00B31117" w:rsidRPr="00C15EE1" w14:paraId="4FF0487F" w14:textId="77777777" w:rsidTr="00D40F89">
        <w:trPr>
          <w:trHeight w:val="347"/>
        </w:trPr>
        <w:tc>
          <w:tcPr>
            <w:tcW w:w="2694" w:type="dxa"/>
            <w:tcBorders>
              <w:bottom w:val="nil"/>
            </w:tcBorders>
            <w:shd w:val="clear" w:color="auto" w:fill="auto"/>
            <w:noWrap/>
          </w:tcPr>
          <w:p w14:paraId="7CA13844" w14:textId="589C0FFA" w:rsidR="00B31117" w:rsidRPr="00C15EE1" w:rsidRDefault="00B31117" w:rsidP="001F34ED">
            <w:pPr>
              <w:widowControl w:val="0"/>
              <w:adjustRightInd w:val="0"/>
              <w:spacing w:line="360" w:lineRule="auto"/>
              <w:textAlignment w:val="baseline"/>
              <w:rPr>
                <w:sz w:val="20"/>
                <w:szCs w:val="20"/>
                <w:lang w:val="en-US"/>
              </w:rPr>
            </w:pPr>
            <w:r w:rsidRPr="00C15EE1">
              <w:rPr>
                <w:iCs/>
                <w:sz w:val="20"/>
                <w:szCs w:val="20"/>
              </w:rPr>
              <w:t>Ramirez-Zea et al. 2006</w:t>
            </w:r>
            <w:r w:rsidRPr="00C15EE1">
              <w:rPr>
                <w:iCs/>
                <w:sz w:val="20"/>
                <w:szCs w:val="20"/>
              </w:rPr>
              <w:fldChar w:fldCharType="begin"/>
            </w:r>
            <w:r w:rsidR="001F34ED" w:rsidRPr="00C15EE1">
              <w:rPr>
                <w:iCs/>
                <w:sz w:val="20"/>
                <w:szCs w:val="20"/>
              </w:rPr>
              <w:instrText xml:space="preserve"> ADDIN EN.CITE &lt;EndNote&gt;&lt;Cite&gt;&lt;Author&gt;Ramirez-Zea&lt;/Author&gt;&lt;Year&gt;2006&lt;/Year&gt;&lt;RecNum&gt;18479&lt;/RecNum&gt;&lt;DisplayText&gt;&lt;style face="superscript"&gt;79&lt;/style&gt;&lt;/DisplayText&gt;&lt;record&gt;&lt;rec-number&gt;18479&lt;/rec-number&gt;&lt;foreign-keys&gt;&lt;key app="EN" db-id="zsrrfat96v0s95et0p95wpf0rdwvf9w2d9pt" timestamp="1634207346"&gt;18479&lt;/key&gt;&lt;/foreign-keys&gt;&lt;ref-type name="Journal Article"&gt;17&lt;/ref-type&gt;&lt;contributors&gt;&lt;authors&gt;&lt;author&gt;Ramirez-Zea, Manuel&lt;/author&gt;&lt;author&gt;Torun, Benjamin&lt;/author&gt;&lt;author&gt;Martorell, Reynaldo&lt;/author&gt;&lt;author&gt;Stein, Aryeh D&lt;/author&gt;&lt;/authors&gt;&lt;/contributors&gt;&lt;titles&gt;&lt;title&gt;Anthropometric predictors of body fat as measured by hydrostatic weighing in Guatemalan adults&lt;/title&gt;&lt;secondary-title&gt;The American journal of clinical nutrition&lt;/secondary-title&gt;&lt;/titles&gt;&lt;periodical&gt;&lt;full-title&gt;The American journal of clinical nutrition&lt;/full-title&gt;&lt;/periodical&gt;&lt;pages&gt;795-802&lt;/pages&gt;&lt;volume&gt;83&lt;/volume&gt;&lt;number&gt;4&lt;/number&gt;&lt;dates&gt;&lt;year&gt;2006&lt;/year&gt;&lt;/dates&gt;&lt;isbn&gt;0002-9165&lt;/isbn&gt;&lt;urls&gt;&lt;/urls&gt;&lt;/record&gt;&lt;/Cite&gt;&lt;/EndNote&gt;</w:instrText>
            </w:r>
            <w:r w:rsidRPr="00C15EE1">
              <w:rPr>
                <w:iCs/>
                <w:sz w:val="20"/>
                <w:szCs w:val="20"/>
              </w:rPr>
              <w:fldChar w:fldCharType="separate"/>
            </w:r>
            <w:r w:rsidR="001F34ED" w:rsidRPr="00C15EE1">
              <w:rPr>
                <w:iCs/>
                <w:noProof/>
                <w:sz w:val="20"/>
                <w:szCs w:val="20"/>
                <w:vertAlign w:val="superscript"/>
              </w:rPr>
              <w:t>79</w:t>
            </w:r>
            <w:r w:rsidRPr="00C15EE1">
              <w:rPr>
                <w:iCs/>
                <w:sz w:val="20"/>
                <w:szCs w:val="20"/>
              </w:rPr>
              <w:fldChar w:fldCharType="end"/>
            </w:r>
          </w:p>
        </w:tc>
        <w:tc>
          <w:tcPr>
            <w:tcW w:w="2551" w:type="dxa"/>
            <w:tcBorders>
              <w:bottom w:val="nil"/>
            </w:tcBorders>
            <w:shd w:val="clear" w:color="auto" w:fill="auto"/>
            <w:noWrap/>
            <w:vAlign w:val="center"/>
          </w:tcPr>
          <w:p w14:paraId="4FF878DF" w14:textId="77777777" w:rsidR="00B31117" w:rsidRPr="00C15EE1" w:rsidRDefault="00B31117" w:rsidP="00E90484">
            <w:pPr>
              <w:spacing w:line="360" w:lineRule="auto"/>
              <w:jc w:val="center"/>
              <w:rPr>
                <w:sz w:val="20"/>
                <w:szCs w:val="20"/>
                <w:lang w:val="en-US"/>
              </w:rPr>
            </w:pPr>
            <w:r w:rsidRPr="00C15EE1">
              <w:rPr>
                <w:color w:val="000000"/>
                <w:sz w:val="20"/>
                <w:szCs w:val="20"/>
                <w:lang w:val="en-US"/>
              </w:rPr>
              <w:t>AbC, AC, CC, HC, SKF, TC, WC</w:t>
            </w:r>
          </w:p>
        </w:tc>
        <w:tc>
          <w:tcPr>
            <w:tcW w:w="1559" w:type="dxa"/>
            <w:tcBorders>
              <w:bottom w:val="nil"/>
            </w:tcBorders>
          </w:tcPr>
          <w:p w14:paraId="0A41D9B5" w14:textId="77777777" w:rsidR="00B31117" w:rsidRPr="00C15EE1" w:rsidRDefault="00B31117" w:rsidP="00E90484">
            <w:pPr>
              <w:spacing w:line="360" w:lineRule="auto"/>
              <w:jc w:val="center"/>
              <w:rPr>
                <w:sz w:val="20"/>
                <w:szCs w:val="20"/>
                <w:lang w:val="en-US"/>
              </w:rPr>
            </w:pPr>
            <w:r w:rsidRPr="00C15EE1">
              <w:rPr>
                <w:sz w:val="20"/>
                <w:szCs w:val="20"/>
              </w:rPr>
              <w:t>UWW</w:t>
            </w:r>
          </w:p>
        </w:tc>
        <w:tc>
          <w:tcPr>
            <w:tcW w:w="2020" w:type="dxa"/>
            <w:tcBorders>
              <w:bottom w:val="nil"/>
            </w:tcBorders>
            <w:shd w:val="clear" w:color="auto" w:fill="auto"/>
            <w:noWrap/>
            <w:vAlign w:val="center"/>
          </w:tcPr>
          <w:p w14:paraId="1B49AE4D" w14:textId="77777777" w:rsidR="00B31117" w:rsidRPr="00C15EE1" w:rsidRDefault="00B31117" w:rsidP="00E90484">
            <w:pPr>
              <w:spacing w:line="360" w:lineRule="auto"/>
              <w:jc w:val="center"/>
              <w:rPr>
                <w:color w:val="000000"/>
                <w:sz w:val="20"/>
                <w:szCs w:val="20"/>
                <w:lang w:val="en-US"/>
              </w:rPr>
            </w:pPr>
            <w:r w:rsidRPr="00C15EE1">
              <w:rPr>
                <w:color w:val="000000"/>
                <w:sz w:val="20"/>
                <w:szCs w:val="20"/>
              </w:rPr>
              <w:t>2</w:t>
            </w:r>
          </w:p>
        </w:tc>
        <w:tc>
          <w:tcPr>
            <w:tcW w:w="2020" w:type="dxa"/>
            <w:tcBorders>
              <w:bottom w:val="nil"/>
            </w:tcBorders>
            <w:shd w:val="clear" w:color="auto" w:fill="auto"/>
            <w:noWrap/>
            <w:vAlign w:val="center"/>
          </w:tcPr>
          <w:p w14:paraId="74B086A1" w14:textId="77777777" w:rsidR="00B31117" w:rsidRPr="00C15EE1" w:rsidRDefault="00B31117" w:rsidP="00E90484">
            <w:pPr>
              <w:spacing w:line="360" w:lineRule="auto"/>
              <w:jc w:val="center"/>
              <w:rPr>
                <w:color w:val="000000"/>
                <w:sz w:val="20"/>
                <w:szCs w:val="20"/>
                <w:lang w:val="en-US"/>
              </w:rPr>
            </w:pPr>
            <w:r w:rsidRPr="00C15EE1">
              <w:rPr>
                <w:color w:val="000000"/>
                <w:sz w:val="20"/>
                <w:szCs w:val="20"/>
              </w:rPr>
              <w:t>2</w:t>
            </w:r>
          </w:p>
        </w:tc>
        <w:tc>
          <w:tcPr>
            <w:tcW w:w="2020" w:type="dxa"/>
            <w:tcBorders>
              <w:bottom w:val="nil"/>
            </w:tcBorders>
            <w:shd w:val="clear" w:color="auto" w:fill="auto"/>
            <w:noWrap/>
            <w:vAlign w:val="center"/>
          </w:tcPr>
          <w:p w14:paraId="3329B358" w14:textId="77777777" w:rsidR="00B31117" w:rsidRPr="00C15EE1" w:rsidRDefault="00B31117" w:rsidP="00E90484">
            <w:pPr>
              <w:spacing w:line="360" w:lineRule="auto"/>
              <w:jc w:val="center"/>
              <w:rPr>
                <w:color w:val="000000"/>
                <w:sz w:val="20"/>
                <w:szCs w:val="20"/>
                <w:lang w:val="en-US"/>
              </w:rPr>
            </w:pPr>
            <w:r w:rsidRPr="00C15EE1">
              <w:rPr>
                <w:color w:val="000000"/>
                <w:sz w:val="20"/>
                <w:szCs w:val="20"/>
              </w:rPr>
              <w:t>2</w:t>
            </w:r>
          </w:p>
        </w:tc>
        <w:tc>
          <w:tcPr>
            <w:tcW w:w="2020" w:type="dxa"/>
            <w:tcBorders>
              <w:bottom w:val="nil"/>
            </w:tcBorders>
            <w:shd w:val="clear" w:color="auto" w:fill="auto"/>
            <w:noWrap/>
            <w:vAlign w:val="center"/>
          </w:tcPr>
          <w:p w14:paraId="61D1FD53" w14:textId="77777777" w:rsidR="00B31117" w:rsidRPr="00C15EE1" w:rsidRDefault="00B31117" w:rsidP="00E90484">
            <w:pPr>
              <w:spacing w:line="360" w:lineRule="auto"/>
              <w:jc w:val="center"/>
              <w:rPr>
                <w:color w:val="000000"/>
                <w:sz w:val="20"/>
                <w:szCs w:val="20"/>
                <w:lang w:val="en-US"/>
              </w:rPr>
            </w:pPr>
            <w:r w:rsidRPr="00C15EE1">
              <w:rPr>
                <w:color w:val="000000"/>
                <w:sz w:val="20"/>
                <w:szCs w:val="20"/>
              </w:rPr>
              <w:t>6</w:t>
            </w:r>
          </w:p>
        </w:tc>
      </w:tr>
      <w:tr w:rsidR="00B31117" w:rsidRPr="00C15EE1" w14:paraId="2B94C625" w14:textId="77777777" w:rsidTr="00D40F89">
        <w:trPr>
          <w:trHeight w:val="347"/>
        </w:trPr>
        <w:tc>
          <w:tcPr>
            <w:tcW w:w="2694" w:type="dxa"/>
            <w:tcBorders>
              <w:bottom w:val="nil"/>
            </w:tcBorders>
            <w:shd w:val="clear" w:color="auto" w:fill="auto"/>
            <w:noWrap/>
          </w:tcPr>
          <w:p w14:paraId="501A06D4" w14:textId="3845665A" w:rsidR="00B31117" w:rsidRPr="00C15EE1" w:rsidRDefault="00B31117" w:rsidP="001F34ED">
            <w:pPr>
              <w:widowControl w:val="0"/>
              <w:adjustRightInd w:val="0"/>
              <w:spacing w:line="360" w:lineRule="auto"/>
              <w:textAlignment w:val="baseline"/>
              <w:rPr>
                <w:sz w:val="20"/>
                <w:szCs w:val="20"/>
                <w:lang w:val="en-US"/>
              </w:rPr>
            </w:pPr>
            <w:r w:rsidRPr="00C15EE1">
              <w:rPr>
                <w:sz w:val="20"/>
                <w:szCs w:val="20"/>
                <w:lang w:val="en-US"/>
              </w:rPr>
              <w:t>Ramos-Jiménez et al. 2018</w:t>
            </w:r>
            <w:r w:rsidRPr="00C15EE1">
              <w:rPr>
                <w:sz w:val="20"/>
                <w:szCs w:val="20"/>
                <w:lang w:val="en-US"/>
              </w:rPr>
              <w:fldChar w:fldCharType="begin"/>
            </w:r>
            <w:r w:rsidR="001F34ED" w:rsidRPr="00C15EE1">
              <w:rPr>
                <w:sz w:val="20"/>
                <w:szCs w:val="20"/>
                <w:lang w:val="en-US"/>
              </w:rPr>
              <w:instrText xml:space="preserve"> ADDIN EN.CITE &lt;EndNote&gt;&lt;Cite&gt;&lt;Author&gt;Ramos-Jimenez&lt;/Author&gt;&lt;Year&gt;2018&lt;/Year&gt;&lt;RecNum&gt;9589&lt;/RecNum&gt;&lt;DisplayText&gt;&lt;style face="superscript"&gt;80&lt;/style&gt;&lt;/DisplayText&gt;&lt;record&gt;&lt;rec-number&gt;9589&lt;/rec-number&gt;&lt;foreign-keys&gt;&lt;key app="EN" db-id="zsrrfat96v0s95et0p95wpf0rdwvf9w2d9pt" timestamp="1576706156"&gt;9589&lt;/key&gt;&lt;/foreign-keys&gt;&lt;ref-type name="Journal Article"&gt;17&lt;/ref-type&gt;&lt;contributors&gt;&lt;authors&gt;&lt;author&gt;Ramos-Jimenez, Arnuffo&lt;/author&gt;&lt;author&gt;Hernandez-Torres, Rosa P.&lt;/author&gt;&lt;author&gt;Murguia-Romero, Miguel&lt;/author&gt;&lt;/authors&gt;&lt;/contributors&gt;&lt;titles&gt;&lt;title&gt;Anthropometric equations for calculating body fat in young adults&lt;/title&gt;&lt;secondary-title&gt;Archivos Latinoamericanos De Nutricion&lt;/secondary-title&gt;&lt;/titles&gt;&lt;periodical&gt;&lt;full-title&gt;Archivos Latinoamericanos De Nutricion&lt;/full-title&gt;&lt;/periodical&gt;&lt;pages&gt;111-121&lt;/pages&gt;&lt;volume&gt;68&lt;/volume&gt;&lt;number&gt;2&lt;/number&gt;&lt;dates&gt;&lt;year&gt;2018&lt;/year&gt;&lt;pub-dates&gt;&lt;date&gt;Jun&lt;/date&gt;&lt;/pub-dates&gt;&lt;/dates&gt;&lt;isbn&gt;0004-0622&lt;/isbn&gt;&lt;accession-num&gt;WOS:000454542300002&lt;/accession-num&gt;&lt;urls&gt;&lt;related-urls&gt;&lt;url&gt;&amp;lt;Go to ISI&amp;gt;://WOS:000454542300002&lt;/url&gt;&lt;/related-urls&gt;&lt;/urls&gt;&lt;/record&gt;&lt;/Cite&gt;&lt;/EndNote&gt;</w:instrText>
            </w:r>
            <w:r w:rsidRPr="00C15EE1">
              <w:rPr>
                <w:sz w:val="20"/>
                <w:szCs w:val="20"/>
                <w:lang w:val="en-US"/>
              </w:rPr>
              <w:fldChar w:fldCharType="separate"/>
            </w:r>
            <w:r w:rsidR="001F34ED" w:rsidRPr="00C15EE1">
              <w:rPr>
                <w:noProof/>
                <w:sz w:val="20"/>
                <w:szCs w:val="20"/>
                <w:vertAlign w:val="superscript"/>
                <w:lang w:val="en-US"/>
              </w:rPr>
              <w:t>80</w:t>
            </w:r>
            <w:r w:rsidRPr="00C15EE1">
              <w:rPr>
                <w:sz w:val="20"/>
                <w:szCs w:val="20"/>
                <w:lang w:val="en-US"/>
              </w:rPr>
              <w:fldChar w:fldCharType="end"/>
            </w:r>
          </w:p>
        </w:tc>
        <w:tc>
          <w:tcPr>
            <w:tcW w:w="2551" w:type="dxa"/>
            <w:tcBorders>
              <w:bottom w:val="nil"/>
            </w:tcBorders>
            <w:shd w:val="clear" w:color="auto" w:fill="auto"/>
            <w:noWrap/>
            <w:vAlign w:val="center"/>
          </w:tcPr>
          <w:p w14:paraId="1184D2ED" w14:textId="0E14C473" w:rsidR="00B31117" w:rsidRPr="00C15EE1" w:rsidRDefault="00B31117" w:rsidP="002F7F44">
            <w:pPr>
              <w:spacing w:line="360" w:lineRule="auto"/>
              <w:jc w:val="center"/>
              <w:rPr>
                <w:sz w:val="20"/>
                <w:szCs w:val="20"/>
                <w:lang w:val="en-US"/>
              </w:rPr>
            </w:pPr>
            <w:r w:rsidRPr="00C15EE1">
              <w:rPr>
                <w:sz w:val="20"/>
                <w:szCs w:val="20"/>
                <w:lang w:val="en-US"/>
              </w:rPr>
              <w:t>SKF, WC</w:t>
            </w:r>
          </w:p>
        </w:tc>
        <w:tc>
          <w:tcPr>
            <w:tcW w:w="1559" w:type="dxa"/>
            <w:tcBorders>
              <w:bottom w:val="nil"/>
            </w:tcBorders>
          </w:tcPr>
          <w:p w14:paraId="2F9C94C2" w14:textId="77777777" w:rsidR="00B31117" w:rsidRPr="00C15EE1" w:rsidRDefault="00B31117" w:rsidP="002F7F44">
            <w:pPr>
              <w:spacing w:line="360" w:lineRule="auto"/>
              <w:jc w:val="center"/>
              <w:rPr>
                <w:color w:val="000000"/>
                <w:sz w:val="20"/>
                <w:szCs w:val="20"/>
                <w:lang w:val="en-US"/>
              </w:rPr>
            </w:pPr>
            <w:r w:rsidRPr="00C15EE1">
              <w:rPr>
                <w:sz w:val="20"/>
                <w:szCs w:val="20"/>
                <w:lang w:val="en-US"/>
              </w:rPr>
              <w:t>DXA</w:t>
            </w:r>
          </w:p>
        </w:tc>
        <w:tc>
          <w:tcPr>
            <w:tcW w:w="2020" w:type="dxa"/>
            <w:tcBorders>
              <w:bottom w:val="nil"/>
            </w:tcBorders>
            <w:shd w:val="clear" w:color="auto" w:fill="auto"/>
            <w:noWrap/>
            <w:vAlign w:val="center"/>
          </w:tcPr>
          <w:p w14:paraId="250394F8"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lang w:val="en-US"/>
              </w:rPr>
              <w:t>2</w:t>
            </w:r>
          </w:p>
        </w:tc>
        <w:tc>
          <w:tcPr>
            <w:tcW w:w="2020" w:type="dxa"/>
            <w:tcBorders>
              <w:bottom w:val="nil"/>
            </w:tcBorders>
            <w:shd w:val="clear" w:color="auto" w:fill="auto"/>
            <w:noWrap/>
            <w:vAlign w:val="center"/>
          </w:tcPr>
          <w:p w14:paraId="1576B44E"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lang w:val="en-US"/>
              </w:rPr>
              <w:t>2</w:t>
            </w:r>
          </w:p>
        </w:tc>
        <w:tc>
          <w:tcPr>
            <w:tcW w:w="2020" w:type="dxa"/>
            <w:tcBorders>
              <w:bottom w:val="nil"/>
            </w:tcBorders>
            <w:shd w:val="clear" w:color="auto" w:fill="auto"/>
            <w:noWrap/>
            <w:vAlign w:val="center"/>
          </w:tcPr>
          <w:p w14:paraId="05EFCF62"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lang w:val="en-US"/>
              </w:rPr>
              <w:t>2</w:t>
            </w:r>
          </w:p>
        </w:tc>
        <w:tc>
          <w:tcPr>
            <w:tcW w:w="2020" w:type="dxa"/>
            <w:tcBorders>
              <w:bottom w:val="nil"/>
            </w:tcBorders>
            <w:shd w:val="clear" w:color="auto" w:fill="auto"/>
            <w:noWrap/>
            <w:vAlign w:val="center"/>
          </w:tcPr>
          <w:p w14:paraId="5BF39B2C"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lang w:val="en-US"/>
              </w:rPr>
              <w:t>6</w:t>
            </w:r>
          </w:p>
        </w:tc>
      </w:tr>
      <w:tr w:rsidR="00B31117" w:rsidRPr="00C15EE1" w14:paraId="3809A424" w14:textId="77777777" w:rsidTr="00D40F89">
        <w:trPr>
          <w:trHeight w:val="347"/>
        </w:trPr>
        <w:tc>
          <w:tcPr>
            <w:tcW w:w="2694" w:type="dxa"/>
            <w:tcBorders>
              <w:bottom w:val="nil"/>
            </w:tcBorders>
            <w:shd w:val="clear" w:color="auto" w:fill="auto"/>
            <w:noWrap/>
          </w:tcPr>
          <w:p w14:paraId="05824725" w14:textId="18D93E61" w:rsidR="00B31117" w:rsidRPr="00C15EE1" w:rsidRDefault="00B31117" w:rsidP="001F34ED">
            <w:pPr>
              <w:widowControl w:val="0"/>
              <w:adjustRightInd w:val="0"/>
              <w:spacing w:line="360" w:lineRule="auto"/>
              <w:textAlignment w:val="baseline"/>
              <w:rPr>
                <w:sz w:val="20"/>
                <w:szCs w:val="20"/>
                <w:lang w:val="en-US"/>
              </w:rPr>
            </w:pPr>
            <w:r w:rsidRPr="00C15EE1">
              <w:rPr>
                <w:sz w:val="20"/>
                <w:szCs w:val="20"/>
              </w:rPr>
              <w:t>Rush et al. 1997</w:t>
            </w:r>
            <w:r w:rsidRPr="00C15EE1">
              <w:rPr>
                <w:sz w:val="20"/>
                <w:szCs w:val="20"/>
              </w:rPr>
              <w:fldChar w:fldCharType="begin"/>
            </w:r>
            <w:r w:rsidR="001F34ED" w:rsidRPr="00C15EE1">
              <w:rPr>
                <w:sz w:val="20"/>
                <w:szCs w:val="20"/>
              </w:rPr>
              <w:instrText xml:space="preserve"> ADDIN EN.CITE &lt;EndNote&gt;&lt;Cite&gt;&lt;Author&gt;Rush&lt;/Author&gt;&lt;Year&gt;1997&lt;/Year&gt;&lt;RecNum&gt;18480&lt;/RecNum&gt;&lt;DisplayText&gt;&lt;style face="superscript"&gt;81&lt;/style&gt;&lt;/DisplayText&gt;&lt;record&gt;&lt;rec-number&gt;18480&lt;/rec-number&gt;&lt;foreign-keys&gt;&lt;key app="EN" db-id="zsrrfat96v0s95et0p95wpf0rdwvf9w2d9pt" timestamp="1634207373"&gt;18480&lt;/key&gt;&lt;/foreign-keys&gt;&lt;ref-type name="Journal Article"&gt;17&lt;/ref-type&gt;&lt;contributors&gt;&lt;authors&gt;&lt;author&gt;Rush, Elaine C&lt;/author&gt;&lt;author&gt;Plank, Lindsay D&lt;/author&gt;&lt;author&gt;Laulu, Manaia S&lt;/author&gt;&lt;author&gt;Robinson, Stewart M&lt;/author&gt;&lt;/authors&gt;&lt;/contributors&gt;&lt;titles&gt;&lt;title&gt;Prediction of percentage body fat from anthropometric measurements: comparison of New Zealand European and Polynesian young women&lt;/title&gt;&lt;secondary-title&gt;The American journal of clinical nutrition&lt;/secondary-title&gt;&lt;/titles&gt;&lt;periodical&gt;&lt;full-title&gt;The American journal of clinical nutrition&lt;/full-title&gt;&lt;/periodical&gt;&lt;pages&gt;2-7&lt;/pages&gt;&lt;volume&gt;66&lt;/volume&gt;&lt;number&gt;1&lt;/number&gt;&lt;dates&gt;&lt;year&gt;1997&lt;/year&gt;&lt;/dates&gt;&lt;isbn&gt;0002-9165&lt;/isbn&gt;&lt;urls&gt;&lt;/urls&gt;&lt;/record&gt;&lt;/Cite&gt;&lt;/EndNote&gt;</w:instrText>
            </w:r>
            <w:r w:rsidRPr="00C15EE1">
              <w:rPr>
                <w:sz w:val="20"/>
                <w:szCs w:val="20"/>
              </w:rPr>
              <w:fldChar w:fldCharType="separate"/>
            </w:r>
            <w:r w:rsidR="001F34ED" w:rsidRPr="00C15EE1">
              <w:rPr>
                <w:noProof/>
                <w:sz w:val="20"/>
                <w:szCs w:val="20"/>
                <w:vertAlign w:val="superscript"/>
              </w:rPr>
              <w:t>81</w:t>
            </w:r>
            <w:r w:rsidRPr="00C15EE1">
              <w:rPr>
                <w:sz w:val="20"/>
                <w:szCs w:val="20"/>
              </w:rPr>
              <w:fldChar w:fldCharType="end"/>
            </w:r>
          </w:p>
        </w:tc>
        <w:tc>
          <w:tcPr>
            <w:tcW w:w="2551" w:type="dxa"/>
            <w:tcBorders>
              <w:bottom w:val="nil"/>
            </w:tcBorders>
            <w:shd w:val="clear" w:color="auto" w:fill="auto"/>
            <w:noWrap/>
            <w:vAlign w:val="center"/>
          </w:tcPr>
          <w:p w14:paraId="71F017C7" w14:textId="77777777" w:rsidR="00B31117" w:rsidRPr="00C15EE1" w:rsidRDefault="00B31117" w:rsidP="00E90484">
            <w:pPr>
              <w:spacing w:line="360" w:lineRule="auto"/>
              <w:jc w:val="center"/>
              <w:rPr>
                <w:sz w:val="20"/>
                <w:szCs w:val="20"/>
                <w:lang w:val="en-US"/>
              </w:rPr>
            </w:pPr>
            <w:r w:rsidRPr="00C15EE1">
              <w:rPr>
                <w:color w:val="000000"/>
                <w:sz w:val="20"/>
                <w:szCs w:val="20"/>
                <w:lang w:val="en-US"/>
              </w:rPr>
              <w:t>AbC, BMI, HC, SKF, WC, WHR</w:t>
            </w:r>
          </w:p>
        </w:tc>
        <w:tc>
          <w:tcPr>
            <w:tcW w:w="1559" w:type="dxa"/>
            <w:tcBorders>
              <w:bottom w:val="nil"/>
            </w:tcBorders>
          </w:tcPr>
          <w:p w14:paraId="22CD161F" w14:textId="77777777" w:rsidR="00B31117" w:rsidRPr="00C15EE1" w:rsidRDefault="00B31117" w:rsidP="00E90484">
            <w:pPr>
              <w:spacing w:line="360" w:lineRule="auto"/>
              <w:jc w:val="center"/>
              <w:rPr>
                <w:sz w:val="20"/>
                <w:szCs w:val="20"/>
                <w:lang w:val="en-US"/>
              </w:rPr>
            </w:pPr>
            <w:r w:rsidRPr="00C15EE1">
              <w:rPr>
                <w:sz w:val="20"/>
                <w:lang w:val="en-GB"/>
              </w:rPr>
              <w:t>Isotope dilution</w:t>
            </w:r>
          </w:p>
        </w:tc>
        <w:tc>
          <w:tcPr>
            <w:tcW w:w="2020" w:type="dxa"/>
            <w:tcBorders>
              <w:bottom w:val="nil"/>
            </w:tcBorders>
            <w:shd w:val="clear" w:color="auto" w:fill="auto"/>
            <w:noWrap/>
            <w:vAlign w:val="center"/>
          </w:tcPr>
          <w:p w14:paraId="30D65B3C" w14:textId="77777777" w:rsidR="00B31117" w:rsidRPr="00C15EE1" w:rsidRDefault="00B31117" w:rsidP="00E90484">
            <w:pPr>
              <w:spacing w:line="360" w:lineRule="auto"/>
              <w:jc w:val="center"/>
              <w:rPr>
                <w:color w:val="000000"/>
                <w:sz w:val="20"/>
                <w:szCs w:val="20"/>
                <w:lang w:val="en-US"/>
              </w:rPr>
            </w:pPr>
            <w:r w:rsidRPr="00C15EE1">
              <w:rPr>
                <w:color w:val="000000"/>
                <w:sz w:val="20"/>
                <w:szCs w:val="20"/>
              </w:rPr>
              <w:t>2</w:t>
            </w:r>
          </w:p>
        </w:tc>
        <w:tc>
          <w:tcPr>
            <w:tcW w:w="2020" w:type="dxa"/>
            <w:tcBorders>
              <w:bottom w:val="nil"/>
            </w:tcBorders>
            <w:shd w:val="clear" w:color="auto" w:fill="auto"/>
            <w:noWrap/>
            <w:vAlign w:val="center"/>
          </w:tcPr>
          <w:p w14:paraId="2A76DA93" w14:textId="77777777" w:rsidR="00B31117" w:rsidRPr="00C15EE1" w:rsidRDefault="00B31117" w:rsidP="00E90484">
            <w:pPr>
              <w:spacing w:line="360" w:lineRule="auto"/>
              <w:jc w:val="center"/>
              <w:rPr>
                <w:color w:val="000000"/>
                <w:sz w:val="20"/>
                <w:szCs w:val="20"/>
                <w:lang w:val="en-US"/>
              </w:rPr>
            </w:pPr>
            <w:r w:rsidRPr="00C15EE1">
              <w:rPr>
                <w:color w:val="000000"/>
                <w:sz w:val="20"/>
                <w:szCs w:val="20"/>
              </w:rPr>
              <w:t>2</w:t>
            </w:r>
          </w:p>
        </w:tc>
        <w:tc>
          <w:tcPr>
            <w:tcW w:w="2020" w:type="dxa"/>
            <w:tcBorders>
              <w:bottom w:val="nil"/>
            </w:tcBorders>
            <w:shd w:val="clear" w:color="auto" w:fill="auto"/>
            <w:noWrap/>
            <w:vAlign w:val="center"/>
          </w:tcPr>
          <w:p w14:paraId="2CAC01B6" w14:textId="77777777" w:rsidR="00B31117" w:rsidRPr="00C15EE1" w:rsidRDefault="00B31117" w:rsidP="00E90484">
            <w:pPr>
              <w:spacing w:line="360" w:lineRule="auto"/>
              <w:jc w:val="center"/>
              <w:rPr>
                <w:color w:val="000000"/>
                <w:sz w:val="20"/>
                <w:szCs w:val="20"/>
                <w:lang w:val="en-US"/>
              </w:rPr>
            </w:pPr>
            <w:r w:rsidRPr="00C15EE1">
              <w:rPr>
                <w:color w:val="000000"/>
                <w:sz w:val="20"/>
                <w:szCs w:val="20"/>
              </w:rPr>
              <w:t>2</w:t>
            </w:r>
          </w:p>
        </w:tc>
        <w:tc>
          <w:tcPr>
            <w:tcW w:w="2020" w:type="dxa"/>
            <w:tcBorders>
              <w:bottom w:val="nil"/>
            </w:tcBorders>
            <w:shd w:val="clear" w:color="auto" w:fill="auto"/>
            <w:noWrap/>
            <w:vAlign w:val="center"/>
          </w:tcPr>
          <w:p w14:paraId="5DCA6175" w14:textId="77777777" w:rsidR="00B31117" w:rsidRPr="00C15EE1" w:rsidRDefault="00B31117" w:rsidP="00E90484">
            <w:pPr>
              <w:spacing w:line="360" w:lineRule="auto"/>
              <w:jc w:val="center"/>
              <w:rPr>
                <w:color w:val="000000"/>
                <w:sz w:val="20"/>
                <w:szCs w:val="20"/>
                <w:lang w:val="en-US"/>
              </w:rPr>
            </w:pPr>
            <w:r w:rsidRPr="00C15EE1">
              <w:rPr>
                <w:color w:val="000000"/>
                <w:sz w:val="20"/>
                <w:szCs w:val="20"/>
              </w:rPr>
              <w:t>6</w:t>
            </w:r>
          </w:p>
        </w:tc>
      </w:tr>
      <w:tr w:rsidR="00B31117" w:rsidRPr="00C15EE1" w14:paraId="6F5BADD4" w14:textId="77777777" w:rsidTr="00D40F89">
        <w:trPr>
          <w:trHeight w:val="347"/>
        </w:trPr>
        <w:tc>
          <w:tcPr>
            <w:tcW w:w="2694" w:type="dxa"/>
            <w:tcBorders>
              <w:top w:val="nil"/>
            </w:tcBorders>
            <w:shd w:val="clear" w:color="auto" w:fill="auto"/>
            <w:noWrap/>
          </w:tcPr>
          <w:p w14:paraId="64EABC5D" w14:textId="65137AC5" w:rsidR="00B31117" w:rsidRPr="00C15EE1" w:rsidRDefault="00B31117" w:rsidP="001F34ED">
            <w:pPr>
              <w:widowControl w:val="0"/>
              <w:adjustRightInd w:val="0"/>
              <w:spacing w:line="360" w:lineRule="auto"/>
              <w:textAlignment w:val="baseline"/>
              <w:rPr>
                <w:sz w:val="20"/>
                <w:szCs w:val="20"/>
              </w:rPr>
            </w:pPr>
            <w:r w:rsidRPr="00C15EE1">
              <w:rPr>
                <w:sz w:val="20"/>
                <w:szCs w:val="20"/>
                <w:lang w:val="en-GB"/>
              </w:rPr>
              <w:t>Segheto</w:t>
            </w:r>
            <w:r w:rsidRPr="00C15EE1">
              <w:rPr>
                <w:sz w:val="20"/>
                <w:szCs w:val="20"/>
                <w:lang w:val="en-US"/>
              </w:rPr>
              <w:t xml:space="preserve"> et al. 2017</w:t>
            </w:r>
            <w:r w:rsidRPr="00C15EE1">
              <w:rPr>
                <w:sz w:val="20"/>
                <w:szCs w:val="20"/>
                <w:lang w:val="en-US"/>
              </w:rPr>
              <w:fldChar w:fldCharType="begin"/>
            </w:r>
            <w:r w:rsidR="001F34ED" w:rsidRPr="00C15EE1">
              <w:rPr>
                <w:sz w:val="20"/>
                <w:szCs w:val="20"/>
                <w:lang w:val="en-US"/>
              </w:rPr>
              <w:instrText xml:space="preserve"> ADDIN EN.CITE &lt;EndNote&gt;&lt;Cite&gt;&lt;Author&gt;Segheto&lt;/Author&gt;&lt;Year&gt;2017&lt;/Year&gt;&lt;RecNum&gt;10889&lt;/RecNum&gt;&lt;DisplayText&gt;&lt;style face="superscript"&gt;82&lt;/style&gt;&lt;/DisplayText&gt;&lt;record&gt;&lt;rec-number&gt;10889&lt;/rec-number&gt;&lt;foreign-keys&gt;&lt;key app="EN" db-id="zsrrfat96v0s95et0p95wpf0rdwvf9w2d9pt" timestamp="1576706193"&gt;10889&lt;/key&gt;&lt;/foreign-keys&gt;&lt;ref-type name="Journal Article"&gt;17&lt;/ref-type&gt;&lt;contributors&gt;&lt;authors&gt;&lt;author&gt;Segheto, Wellington&lt;/author&gt;&lt;author&gt;Coelho, France Araujo&lt;/author&gt;&lt;author&gt;Guimaraes da Silva, Danielle Cristina&lt;/author&gt;&lt;author&gt;Hallal, Pedro Curi&lt;/author&gt;&lt;author&gt;Bouzas Marins, Joao Carlos&lt;/author&gt;&lt;author&gt;Ribeiro, Andreia Queiroz&lt;/author&gt;&lt;author&gt;Pessoa, Milene Cristine&lt;/author&gt;&lt;author&gt;Morais, Silvia Helena O.&lt;/author&gt;&lt;author&gt;Longo, Giana Zarbato&lt;/author&gt;&lt;/authors&gt;&lt;/contributors&gt;&lt;titles&gt;&lt;title&gt;Validity of body adiposity index in predicting body fat in Brazilians adults&lt;/title&gt;&lt;secondary-title&gt;American Journal of Human Biology&lt;/secondary-title&gt;&lt;/titles&gt;&lt;periodical&gt;&lt;full-title&gt;American Journal of Human Biology&lt;/full-title&gt;&lt;/periodical&gt;&lt;volume&gt;29&lt;/volume&gt;&lt;number&gt;1&lt;/number&gt;&lt;dates&gt;&lt;year&gt;2017&lt;/year&gt;&lt;pub-dates&gt;&lt;date&gt;Jan-Feb&lt;/date&gt;&lt;/pub-dates&gt;&lt;/dates&gt;&lt;isbn&gt;1042-0533&lt;/isbn&gt;&lt;accession-num&gt;WOS:000393614900011&lt;/accession-num&gt;&lt;urls&gt;&lt;related-urls&gt;&lt;url&gt;&amp;lt;Go to ISI&amp;gt;://WOS:000393614900011&lt;/url&gt;&lt;/related-urls&gt;&lt;/urls&gt;&lt;custom7&gt;e22901&lt;/custom7&gt;&lt;electronic-resource-num&gt;10.1002/ajhb.22901&lt;/electronic-resource-num&gt;&lt;/record&gt;&lt;/Cite&gt;&lt;/EndNote&gt;</w:instrText>
            </w:r>
            <w:r w:rsidRPr="00C15EE1">
              <w:rPr>
                <w:sz w:val="20"/>
                <w:szCs w:val="20"/>
                <w:lang w:val="en-US"/>
              </w:rPr>
              <w:fldChar w:fldCharType="separate"/>
            </w:r>
            <w:r w:rsidR="001F34ED" w:rsidRPr="00C15EE1">
              <w:rPr>
                <w:noProof/>
                <w:sz w:val="20"/>
                <w:szCs w:val="20"/>
                <w:vertAlign w:val="superscript"/>
                <w:lang w:val="en-US"/>
              </w:rPr>
              <w:t>82</w:t>
            </w:r>
            <w:r w:rsidRPr="00C15EE1">
              <w:rPr>
                <w:sz w:val="20"/>
                <w:szCs w:val="20"/>
                <w:lang w:val="en-US"/>
              </w:rPr>
              <w:fldChar w:fldCharType="end"/>
            </w:r>
          </w:p>
        </w:tc>
        <w:tc>
          <w:tcPr>
            <w:tcW w:w="2551" w:type="dxa"/>
            <w:tcBorders>
              <w:top w:val="nil"/>
            </w:tcBorders>
            <w:shd w:val="clear" w:color="auto" w:fill="auto"/>
            <w:noWrap/>
            <w:vAlign w:val="center"/>
          </w:tcPr>
          <w:p w14:paraId="1C4919F9" w14:textId="77777777" w:rsidR="00B31117" w:rsidRPr="00C15EE1" w:rsidRDefault="00B31117" w:rsidP="00F45622">
            <w:pPr>
              <w:spacing w:line="360" w:lineRule="auto"/>
              <w:jc w:val="center"/>
              <w:rPr>
                <w:sz w:val="20"/>
                <w:szCs w:val="20"/>
              </w:rPr>
            </w:pPr>
            <w:r w:rsidRPr="00C15EE1">
              <w:rPr>
                <w:sz w:val="20"/>
                <w:szCs w:val="20"/>
              </w:rPr>
              <w:t>BAI, BIA, BMI, SKF, WC, WHR</w:t>
            </w:r>
          </w:p>
        </w:tc>
        <w:tc>
          <w:tcPr>
            <w:tcW w:w="1559" w:type="dxa"/>
            <w:tcBorders>
              <w:top w:val="nil"/>
            </w:tcBorders>
            <w:vAlign w:val="center"/>
          </w:tcPr>
          <w:p w14:paraId="3B76254C" w14:textId="77777777" w:rsidR="00B31117" w:rsidRPr="00C15EE1" w:rsidRDefault="00B31117" w:rsidP="00F45622">
            <w:pPr>
              <w:spacing w:line="360" w:lineRule="auto"/>
              <w:jc w:val="center"/>
              <w:rPr>
                <w:sz w:val="20"/>
                <w:szCs w:val="20"/>
                <w:lang w:val="en-US"/>
              </w:rPr>
            </w:pPr>
            <w:r w:rsidRPr="00C15EE1">
              <w:rPr>
                <w:sz w:val="20"/>
                <w:szCs w:val="20"/>
                <w:lang w:val="en-US"/>
              </w:rPr>
              <w:t>DXA</w:t>
            </w:r>
          </w:p>
        </w:tc>
        <w:tc>
          <w:tcPr>
            <w:tcW w:w="2020" w:type="dxa"/>
            <w:tcBorders>
              <w:top w:val="nil"/>
            </w:tcBorders>
            <w:shd w:val="clear" w:color="auto" w:fill="auto"/>
            <w:noWrap/>
            <w:vAlign w:val="center"/>
          </w:tcPr>
          <w:p w14:paraId="3E81A528" w14:textId="77777777" w:rsidR="00B31117" w:rsidRPr="00C15EE1" w:rsidRDefault="00B31117" w:rsidP="00F45622">
            <w:pPr>
              <w:spacing w:line="360" w:lineRule="auto"/>
              <w:jc w:val="center"/>
              <w:rPr>
                <w:color w:val="000000"/>
                <w:sz w:val="20"/>
                <w:szCs w:val="20"/>
              </w:rPr>
            </w:pPr>
            <w:r w:rsidRPr="00C15EE1">
              <w:rPr>
                <w:color w:val="000000"/>
                <w:sz w:val="20"/>
                <w:szCs w:val="20"/>
                <w:lang w:val="en-US"/>
              </w:rPr>
              <w:t>2</w:t>
            </w:r>
          </w:p>
        </w:tc>
        <w:tc>
          <w:tcPr>
            <w:tcW w:w="2020" w:type="dxa"/>
            <w:tcBorders>
              <w:top w:val="nil"/>
            </w:tcBorders>
            <w:shd w:val="clear" w:color="auto" w:fill="auto"/>
            <w:noWrap/>
            <w:vAlign w:val="center"/>
          </w:tcPr>
          <w:p w14:paraId="0EA9D37D" w14:textId="77777777" w:rsidR="00B31117" w:rsidRPr="00C15EE1" w:rsidRDefault="00B31117" w:rsidP="00F45622">
            <w:pPr>
              <w:spacing w:line="360" w:lineRule="auto"/>
              <w:jc w:val="center"/>
              <w:rPr>
                <w:color w:val="000000"/>
                <w:sz w:val="20"/>
                <w:szCs w:val="20"/>
              </w:rPr>
            </w:pPr>
            <w:r w:rsidRPr="00C15EE1">
              <w:rPr>
                <w:color w:val="000000"/>
                <w:sz w:val="20"/>
                <w:szCs w:val="20"/>
                <w:lang w:val="en-US"/>
              </w:rPr>
              <w:t>2</w:t>
            </w:r>
          </w:p>
        </w:tc>
        <w:tc>
          <w:tcPr>
            <w:tcW w:w="2020" w:type="dxa"/>
            <w:tcBorders>
              <w:top w:val="nil"/>
            </w:tcBorders>
            <w:shd w:val="clear" w:color="auto" w:fill="auto"/>
            <w:noWrap/>
            <w:vAlign w:val="center"/>
          </w:tcPr>
          <w:p w14:paraId="242321BA" w14:textId="77777777" w:rsidR="00B31117" w:rsidRPr="00C15EE1" w:rsidRDefault="00B31117" w:rsidP="00F45622">
            <w:pPr>
              <w:spacing w:line="360" w:lineRule="auto"/>
              <w:jc w:val="center"/>
              <w:rPr>
                <w:color w:val="000000"/>
                <w:sz w:val="20"/>
                <w:szCs w:val="20"/>
              </w:rPr>
            </w:pPr>
            <w:r w:rsidRPr="00C15EE1">
              <w:rPr>
                <w:color w:val="000000"/>
                <w:sz w:val="20"/>
                <w:szCs w:val="20"/>
                <w:lang w:val="en-US"/>
              </w:rPr>
              <w:t>2</w:t>
            </w:r>
          </w:p>
        </w:tc>
        <w:tc>
          <w:tcPr>
            <w:tcW w:w="2020" w:type="dxa"/>
            <w:tcBorders>
              <w:top w:val="nil"/>
            </w:tcBorders>
            <w:shd w:val="clear" w:color="auto" w:fill="auto"/>
            <w:noWrap/>
            <w:vAlign w:val="center"/>
          </w:tcPr>
          <w:p w14:paraId="72D1A2B3" w14:textId="77777777" w:rsidR="00B31117" w:rsidRPr="00C15EE1" w:rsidRDefault="00B31117" w:rsidP="00F45622">
            <w:pPr>
              <w:spacing w:line="360" w:lineRule="auto"/>
              <w:jc w:val="center"/>
              <w:rPr>
                <w:color w:val="000000"/>
                <w:sz w:val="20"/>
                <w:szCs w:val="20"/>
              </w:rPr>
            </w:pPr>
            <w:r w:rsidRPr="00C15EE1">
              <w:rPr>
                <w:color w:val="000000"/>
                <w:sz w:val="20"/>
                <w:szCs w:val="20"/>
                <w:lang w:val="en-US"/>
              </w:rPr>
              <w:t>6</w:t>
            </w:r>
          </w:p>
        </w:tc>
      </w:tr>
      <w:tr w:rsidR="00B31117" w:rsidRPr="00C15EE1" w14:paraId="386B19FE" w14:textId="77777777" w:rsidTr="00D40F89">
        <w:trPr>
          <w:trHeight w:val="347"/>
        </w:trPr>
        <w:tc>
          <w:tcPr>
            <w:tcW w:w="2694" w:type="dxa"/>
            <w:tcBorders>
              <w:top w:val="nil"/>
            </w:tcBorders>
            <w:shd w:val="clear" w:color="auto" w:fill="auto"/>
            <w:noWrap/>
          </w:tcPr>
          <w:p w14:paraId="2B288126" w14:textId="2ABE9EA0" w:rsidR="00B31117" w:rsidRPr="00C15EE1" w:rsidRDefault="00B31117" w:rsidP="001F34ED">
            <w:pPr>
              <w:widowControl w:val="0"/>
              <w:adjustRightInd w:val="0"/>
              <w:spacing w:line="360" w:lineRule="auto"/>
              <w:textAlignment w:val="baseline"/>
              <w:rPr>
                <w:sz w:val="20"/>
                <w:szCs w:val="20"/>
                <w:lang w:val="en-GB"/>
              </w:rPr>
            </w:pPr>
            <w:r w:rsidRPr="00C15EE1">
              <w:rPr>
                <w:sz w:val="20"/>
                <w:szCs w:val="20"/>
                <w:lang w:val="en-GB"/>
              </w:rPr>
              <w:t>Shafer</w:t>
            </w:r>
            <w:r w:rsidRPr="00C15EE1">
              <w:rPr>
                <w:sz w:val="20"/>
                <w:szCs w:val="20"/>
                <w:lang w:val="en-US"/>
              </w:rPr>
              <w:t xml:space="preserve"> et al. 2010</w:t>
            </w:r>
            <w:r w:rsidRPr="00C15EE1">
              <w:rPr>
                <w:sz w:val="20"/>
                <w:szCs w:val="20"/>
                <w:lang w:val="en-US"/>
              </w:rPr>
              <w:fldChar w:fldCharType="begin"/>
            </w:r>
            <w:r w:rsidR="001F34ED" w:rsidRPr="00C15EE1">
              <w:rPr>
                <w:sz w:val="20"/>
                <w:szCs w:val="20"/>
                <w:lang w:val="en-US"/>
              </w:rPr>
              <w:instrText xml:space="preserve"> ADDIN EN.CITE &lt;EndNote&gt;&lt;Cite&gt;&lt;Author&gt;Shafer&lt;/Author&gt;&lt;Year&gt;2010&lt;/Year&gt;&lt;RecNum&gt;5239&lt;/RecNum&gt;&lt;DisplayText&gt;&lt;style face="superscript"&gt;83&lt;/style&gt;&lt;/DisplayText&gt;&lt;record&gt;&lt;rec-number&gt;5239&lt;/rec-number&gt;&lt;foreign-keys&gt;&lt;key app="EN" db-id="zsrrfat96v0s95et0p95wpf0rdwvf9w2d9pt" timestamp="1576705803"&gt;5239&lt;/key&gt;&lt;/foreign-keys&gt;&lt;ref-type name="Journal Article"&gt;17&lt;/ref-type&gt;&lt;contributors&gt;&lt;authors&gt;&lt;author&gt;Shafer, K. J.&lt;/author&gt;&lt;author&gt;Siders, W. A.&lt;/author&gt;&lt;author&gt;Johnson, L. K.&lt;/author&gt;&lt;author&gt;Lukaski, H. C.&lt;/author&gt;&lt;/authors&gt;&lt;/contributors&gt;&lt;auth-address&gt;U.S. Department of Agriculture, Agricultural Research Service, Grand Forks Human Nutrition Research Center, Grand Forks, ND, USA.&lt;/auth-address&gt;&lt;titles&gt;&lt;title&gt;Body density estimates from upper-body skinfold thicknesses compared to air-displacement plethysmography&lt;/title&gt;&lt;secondary-title&gt;Clin Nutr&lt;/secondary-title&gt;&lt;/titles&gt;&lt;periodical&gt;&lt;full-title&gt;Clin Nutr&lt;/full-title&gt;&lt;/periodical&gt;&lt;pages&gt;249-54&lt;/pages&gt;&lt;volume&gt;29&lt;/volume&gt;&lt;number&gt;2&lt;/number&gt;&lt;edition&gt;2009/11/03&lt;/edition&gt;&lt;keywords&gt;&lt;keyword&gt;Adult&lt;/keyword&gt;&lt;keyword&gt;Anthropometry/*methods&lt;/keyword&gt;&lt;keyword&gt;*Body Composition&lt;/keyword&gt;&lt;keyword&gt;Body Height&lt;/keyword&gt;&lt;keyword&gt;Body Mass Index&lt;/keyword&gt;&lt;keyword&gt;Cross-Sectional Studies&lt;/keyword&gt;&lt;keyword&gt;Female&lt;/keyword&gt;&lt;keyword&gt;Humans&lt;/keyword&gt;&lt;keyword&gt;Male&lt;/keyword&gt;&lt;keyword&gt;Middle Aged&lt;/keyword&gt;&lt;keyword&gt;Obesity/diagnosis/pathology&lt;/keyword&gt;&lt;keyword&gt;Overweight/diagnosis/pathology&lt;/keyword&gt;&lt;keyword&gt;Plethysmography/methods&lt;/keyword&gt;&lt;keyword&gt;Sensitivity and Specificity&lt;/keyword&gt;&lt;keyword&gt;Sex Characteristics&lt;/keyword&gt;&lt;keyword&gt;*Skinfold Thickness&lt;/keyword&gt;&lt;keyword&gt;Statistics as Topic&lt;/keyword&gt;&lt;keyword&gt;Thorax/pathology&lt;/keyword&gt;&lt;keyword&gt;Upper Extremity/pathology&lt;/keyword&gt;&lt;/keywords&gt;&lt;dates&gt;&lt;year&gt;2010&lt;/year&gt;&lt;pub-dates&gt;&lt;date&gt;Apr&lt;/date&gt;&lt;/pub-dates&gt;&lt;/dates&gt;&lt;isbn&gt;0261-5614&lt;/isbn&gt;&lt;accession-num&gt;19880224&lt;/accession-num&gt;&lt;urls&gt;&lt;/urls&gt;&lt;electronic-resource-num&gt;10.1016/j.clnu.2009.09.002&lt;/electronic-resource-num&gt;&lt;remote-database-provider&gt;NLM&lt;/remote-database-provider&gt;&lt;language&gt;eng&lt;/language&gt;&lt;/record&gt;&lt;/Cite&gt;&lt;/EndNote&gt;</w:instrText>
            </w:r>
            <w:r w:rsidRPr="00C15EE1">
              <w:rPr>
                <w:sz w:val="20"/>
                <w:szCs w:val="20"/>
                <w:lang w:val="en-US"/>
              </w:rPr>
              <w:fldChar w:fldCharType="separate"/>
            </w:r>
            <w:r w:rsidR="001F34ED" w:rsidRPr="00C15EE1">
              <w:rPr>
                <w:noProof/>
                <w:sz w:val="20"/>
                <w:szCs w:val="20"/>
                <w:vertAlign w:val="superscript"/>
                <w:lang w:val="en-US"/>
              </w:rPr>
              <w:t>83</w:t>
            </w:r>
            <w:r w:rsidRPr="00C15EE1">
              <w:rPr>
                <w:sz w:val="20"/>
                <w:szCs w:val="20"/>
                <w:lang w:val="en-US"/>
              </w:rPr>
              <w:fldChar w:fldCharType="end"/>
            </w:r>
          </w:p>
        </w:tc>
        <w:tc>
          <w:tcPr>
            <w:tcW w:w="2551" w:type="dxa"/>
            <w:tcBorders>
              <w:top w:val="nil"/>
            </w:tcBorders>
            <w:shd w:val="clear" w:color="auto" w:fill="auto"/>
            <w:noWrap/>
            <w:vAlign w:val="center"/>
          </w:tcPr>
          <w:p w14:paraId="4BEF4E45" w14:textId="77777777" w:rsidR="00B31117" w:rsidRPr="00C15EE1" w:rsidRDefault="00B31117" w:rsidP="005C48EA">
            <w:pPr>
              <w:spacing w:line="360" w:lineRule="auto"/>
              <w:jc w:val="center"/>
              <w:rPr>
                <w:sz w:val="20"/>
                <w:szCs w:val="20"/>
              </w:rPr>
            </w:pPr>
            <w:r w:rsidRPr="00C15EE1">
              <w:rPr>
                <w:sz w:val="20"/>
                <w:szCs w:val="20"/>
                <w:lang w:val="en-US"/>
              </w:rPr>
              <w:t>SKF</w:t>
            </w:r>
          </w:p>
        </w:tc>
        <w:tc>
          <w:tcPr>
            <w:tcW w:w="1559" w:type="dxa"/>
            <w:tcBorders>
              <w:top w:val="nil"/>
            </w:tcBorders>
            <w:vAlign w:val="center"/>
          </w:tcPr>
          <w:p w14:paraId="369A8123" w14:textId="77777777" w:rsidR="00B31117" w:rsidRPr="00C15EE1" w:rsidRDefault="00B31117" w:rsidP="005C48EA">
            <w:pPr>
              <w:spacing w:line="360" w:lineRule="auto"/>
              <w:jc w:val="center"/>
              <w:rPr>
                <w:sz w:val="20"/>
                <w:szCs w:val="20"/>
                <w:lang w:val="en-US"/>
              </w:rPr>
            </w:pPr>
            <w:r w:rsidRPr="00C15EE1">
              <w:rPr>
                <w:color w:val="000000"/>
                <w:sz w:val="20"/>
                <w:szCs w:val="20"/>
                <w:lang w:val="en-GB"/>
              </w:rPr>
              <w:t>ADP</w:t>
            </w:r>
          </w:p>
        </w:tc>
        <w:tc>
          <w:tcPr>
            <w:tcW w:w="2020" w:type="dxa"/>
            <w:tcBorders>
              <w:top w:val="nil"/>
            </w:tcBorders>
            <w:shd w:val="clear" w:color="auto" w:fill="auto"/>
            <w:noWrap/>
            <w:vAlign w:val="center"/>
          </w:tcPr>
          <w:p w14:paraId="6058EDE9" w14:textId="77777777" w:rsidR="00B31117" w:rsidRPr="00C15EE1" w:rsidRDefault="00B31117" w:rsidP="005C48EA">
            <w:pPr>
              <w:spacing w:line="360" w:lineRule="auto"/>
              <w:jc w:val="center"/>
              <w:rPr>
                <w:color w:val="000000"/>
                <w:sz w:val="20"/>
                <w:szCs w:val="20"/>
                <w:lang w:val="en-US"/>
              </w:rPr>
            </w:pPr>
            <w:r w:rsidRPr="00C15EE1">
              <w:rPr>
                <w:color w:val="000000"/>
                <w:sz w:val="20"/>
                <w:szCs w:val="20"/>
                <w:lang w:val="en-GB"/>
              </w:rPr>
              <w:t>2</w:t>
            </w:r>
          </w:p>
        </w:tc>
        <w:tc>
          <w:tcPr>
            <w:tcW w:w="2020" w:type="dxa"/>
            <w:tcBorders>
              <w:top w:val="nil"/>
            </w:tcBorders>
            <w:shd w:val="clear" w:color="auto" w:fill="auto"/>
            <w:noWrap/>
            <w:vAlign w:val="center"/>
          </w:tcPr>
          <w:p w14:paraId="4EABE773" w14:textId="77777777" w:rsidR="00B31117" w:rsidRPr="00C15EE1" w:rsidRDefault="00B31117" w:rsidP="005C48EA">
            <w:pPr>
              <w:spacing w:line="360" w:lineRule="auto"/>
              <w:jc w:val="center"/>
              <w:rPr>
                <w:color w:val="000000"/>
                <w:sz w:val="20"/>
                <w:szCs w:val="20"/>
                <w:lang w:val="en-US"/>
              </w:rPr>
            </w:pPr>
            <w:r w:rsidRPr="00C15EE1">
              <w:rPr>
                <w:color w:val="000000"/>
                <w:sz w:val="20"/>
                <w:szCs w:val="20"/>
                <w:lang w:val="en-GB"/>
              </w:rPr>
              <w:t>2</w:t>
            </w:r>
          </w:p>
        </w:tc>
        <w:tc>
          <w:tcPr>
            <w:tcW w:w="2020" w:type="dxa"/>
            <w:tcBorders>
              <w:top w:val="nil"/>
            </w:tcBorders>
            <w:shd w:val="clear" w:color="auto" w:fill="auto"/>
            <w:noWrap/>
            <w:vAlign w:val="center"/>
          </w:tcPr>
          <w:p w14:paraId="33DAFE85" w14:textId="77777777" w:rsidR="00B31117" w:rsidRPr="00C15EE1" w:rsidRDefault="00B31117" w:rsidP="005C48EA">
            <w:pPr>
              <w:spacing w:line="360" w:lineRule="auto"/>
              <w:jc w:val="center"/>
              <w:rPr>
                <w:color w:val="000000"/>
                <w:sz w:val="20"/>
                <w:szCs w:val="20"/>
                <w:lang w:val="en-US"/>
              </w:rPr>
            </w:pPr>
            <w:r w:rsidRPr="00C15EE1">
              <w:rPr>
                <w:color w:val="000000"/>
                <w:sz w:val="20"/>
                <w:szCs w:val="20"/>
                <w:lang w:val="en-GB"/>
              </w:rPr>
              <w:t>2</w:t>
            </w:r>
          </w:p>
        </w:tc>
        <w:tc>
          <w:tcPr>
            <w:tcW w:w="2020" w:type="dxa"/>
            <w:tcBorders>
              <w:top w:val="nil"/>
            </w:tcBorders>
            <w:shd w:val="clear" w:color="auto" w:fill="auto"/>
            <w:noWrap/>
            <w:vAlign w:val="center"/>
          </w:tcPr>
          <w:p w14:paraId="736302B0" w14:textId="77777777" w:rsidR="00B31117" w:rsidRPr="00C15EE1" w:rsidRDefault="00B31117" w:rsidP="005C48EA">
            <w:pPr>
              <w:spacing w:line="360" w:lineRule="auto"/>
              <w:jc w:val="center"/>
              <w:rPr>
                <w:color w:val="000000"/>
                <w:sz w:val="20"/>
                <w:szCs w:val="20"/>
                <w:lang w:val="en-US"/>
              </w:rPr>
            </w:pPr>
            <w:r w:rsidRPr="00C15EE1">
              <w:rPr>
                <w:color w:val="000000"/>
                <w:sz w:val="20"/>
                <w:szCs w:val="20"/>
                <w:lang w:val="en-GB"/>
              </w:rPr>
              <w:t>6</w:t>
            </w:r>
          </w:p>
        </w:tc>
      </w:tr>
      <w:tr w:rsidR="00B31117" w:rsidRPr="00C15EE1" w14:paraId="4294E048" w14:textId="77777777" w:rsidTr="00D40F89">
        <w:trPr>
          <w:trHeight w:val="347"/>
        </w:trPr>
        <w:tc>
          <w:tcPr>
            <w:tcW w:w="2694" w:type="dxa"/>
            <w:tcBorders>
              <w:top w:val="nil"/>
            </w:tcBorders>
            <w:shd w:val="clear" w:color="auto" w:fill="auto"/>
            <w:noWrap/>
          </w:tcPr>
          <w:p w14:paraId="7FD0E914" w14:textId="4F1EEA1C" w:rsidR="00B31117" w:rsidRPr="00C15EE1" w:rsidRDefault="00B31117" w:rsidP="001F34ED">
            <w:pPr>
              <w:widowControl w:val="0"/>
              <w:adjustRightInd w:val="0"/>
              <w:spacing w:line="360" w:lineRule="auto"/>
              <w:textAlignment w:val="baseline"/>
              <w:rPr>
                <w:sz w:val="20"/>
                <w:szCs w:val="20"/>
              </w:rPr>
            </w:pPr>
            <w:r w:rsidRPr="00C15EE1">
              <w:rPr>
                <w:sz w:val="20"/>
                <w:szCs w:val="20"/>
              </w:rPr>
              <w:lastRenderedPageBreak/>
              <w:t>Skoufas et al.</w:t>
            </w:r>
            <w:r w:rsidRPr="00C15EE1">
              <w:rPr>
                <w:sz w:val="20"/>
                <w:szCs w:val="20"/>
                <w:lang w:val="en-US"/>
              </w:rPr>
              <w:t xml:space="preserve"> 2018</w:t>
            </w:r>
            <w:r w:rsidRPr="00C15EE1">
              <w:rPr>
                <w:sz w:val="20"/>
                <w:szCs w:val="20"/>
                <w:lang w:val="en-US"/>
              </w:rPr>
              <w:fldChar w:fldCharType="begin">
                <w:fldData xml:space="preserve">PEVuZE5vdGU+PENpdGU+PEF1dGhvcj5Ta291ZmFzPC9BdXRob3I+PFllYXI+MjAxODwvWWVhcj48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</w:fldData>
              </w:fldChar>
            </w:r>
            <w:r w:rsidR="001F34ED" w:rsidRPr="00C15EE1">
              <w:rPr>
                <w:sz w:val="20"/>
                <w:szCs w:val="20"/>
                <w:lang w:val="en-US"/>
              </w:rPr>
              <w:instrText xml:space="preserve"> ADDIN EN.CITE </w:instrText>
            </w:r>
            <w:r w:rsidR="001F34ED" w:rsidRPr="00C15EE1">
              <w:rPr>
                <w:sz w:val="20"/>
                <w:szCs w:val="20"/>
                <w:lang w:val="en-US"/>
              </w:rPr>
              <w:fldChar w:fldCharType="begin">
                <w:fldData xml:space="preserve">PEVuZE5vdGU+PENpdGU+PEF1dGhvcj5Ta291ZmFzPC9BdXRob3I+PFllYXI+MjAxODwvWWVhcj48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</w:fldData>
              </w:fldChar>
            </w:r>
            <w:r w:rsidR="001F34ED" w:rsidRPr="00C15EE1">
              <w:rPr>
                <w:sz w:val="20"/>
                <w:szCs w:val="20"/>
                <w:lang w:val="en-US"/>
              </w:rPr>
              <w:instrText xml:space="preserve"> ADDIN EN.CITE.DATA </w:instrText>
            </w:r>
            <w:r w:rsidR="001F34ED" w:rsidRPr="00C15EE1">
              <w:rPr>
                <w:sz w:val="20"/>
                <w:szCs w:val="20"/>
                <w:lang w:val="en-US"/>
              </w:rPr>
            </w:r>
            <w:r w:rsidR="001F34ED" w:rsidRPr="00C15EE1">
              <w:rPr>
                <w:sz w:val="20"/>
                <w:szCs w:val="20"/>
                <w:lang w:val="en-US"/>
              </w:rPr>
              <w:fldChar w:fldCharType="end"/>
            </w:r>
            <w:r w:rsidRPr="00C15EE1">
              <w:rPr>
                <w:sz w:val="20"/>
                <w:szCs w:val="20"/>
                <w:lang w:val="en-US"/>
              </w:rPr>
            </w:r>
            <w:r w:rsidRPr="00C15EE1">
              <w:rPr>
                <w:sz w:val="20"/>
                <w:szCs w:val="20"/>
                <w:lang w:val="en-US"/>
              </w:rPr>
              <w:fldChar w:fldCharType="separate"/>
            </w:r>
            <w:r w:rsidR="001F34ED" w:rsidRPr="00C15EE1">
              <w:rPr>
                <w:noProof/>
                <w:sz w:val="20"/>
                <w:szCs w:val="20"/>
                <w:vertAlign w:val="superscript"/>
                <w:lang w:val="en-US"/>
              </w:rPr>
              <w:t>84</w:t>
            </w:r>
            <w:r w:rsidRPr="00C15EE1">
              <w:rPr>
                <w:sz w:val="20"/>
                <w:szCs w:val="20"/>
                <w:lang w:val="en-US"/>
              </w:rPr>
              <w:fldChar w:fldCharType="end"/>
            </w:r>
          </w:p>
        </w:tc>
        <w:tc>
          <w:tcPr>
            <w:tcW w:w="2551" w:type="dxa"/>
            <w:tcBorders>
              <w:top w:val="nil"/>
            </w:tcBorders>
            <w:shd w:val="clear" w:color="auto" w:fill="auto"/>
            <w:noWrap/>
            <w:vAlign w:val="center"/>
          </w:tcPr>
          <w:p w14:paraId="0C8AB33B" w14:textId="77777777" w:rsidR="00B31117" w:rsidRPr="00C15EE1" w:rsidRDefault="00B31117" w:rsidP="002F7F44">
            <w:pPr>
              <w:spacing w:line="360" w:lineRule="auto"/>
              <w:jc w:val="center"/>
              <w:rPr>
                <w:color w:val="000000"/>
                <w:sz w:val="20"/>
                <w:szCs w:val="20"/>
              </w:rPr>
            </w:pPr>
            <w:r w:rsidRPr="00C15EE1">
              <w:rPr>
                <w:sz w:val="20"/>
                <w:szCs w:val="20"/>
              </w:rPr>
              <w:t>AbC,</w:t>
            </w:r>
            <w:r w:rsidRPr="00C15EE1">
              <w:rPr>
                <w:color w:val="000000"/>
                <w:sz w:val="20"/>
                <w:szCs w:val="20"/>
              </w:rPr>
              <w:t xml:space="preserve"> AC, CC, ChC, FC, HC, NC, SKF, TC, WC</w:t>
            </w:r>
          </w:p>
        </w:tc>
        <w:tc>
          <w:tcPr>
            <w:tcW w:w="1559" w:type="dxa"/>
            <w:tcBorders>
              <w:top w:val="nil"/>
            </w:tcBorders>
          </w:tcPr>
          <w:p w14:paraId="400AA7CA" w14:textId="77777777" w:rsidR="00B31117" w:rsidRPr="00C15EE1" w:rsidRDefault="00B31117" w:rsidP="002F7F44">
            <w:pPr>
              <w:spacing w:line="360" w:lineRule="auto"/>
              <w:jc w:val="center"/>
              <w:rPr>
                <w:color w:val="000000"/>
                <w:sz w:val="20"/>
                <w:szCs w:val="20"/>
              </w:rPr>
            </w:pPr>
            <w:r w:rsidRPr="00C15EE1">
              <w:rPr>
                <w:sz w:val="20"/>
                <w:szCs w:val="20"/>
                <w:lang w:val="en-US"/>
              </w:rPr>
              <w:t>DXA</w:t>
            </w:r>
          </w:p>
        </w:tc>
        <w:tc>
          <w:tcPr>
            <w:tcW w:w="2020" w:type="dxa"/>
            <w:tcBorders>
              <w:top w:val="nil"/>
            </w:tcBorders>
            <w:shd w:val="clear" w:color="auto" w:fill="auto"/>
            <w:noWrap/>
            <w:vAlign w:val="center"/>
          </w:tcPr>
          <w:p w14:paraId="73D3C38D"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rPr>
              <w:t>2</w:t>
            </w:r>
          </w:p>
        </w:tc>
        <w:tc>
          <w:tcPr>
            <w:tcW w:w="2020" w:type="dxa"/>
            <w:tcBorders>
              <w:top w:val="nil"/>
            </w:tcBorders>
            <w:shd w:val="clear" w:color="auto" w:fill="auto"/>
            <w:noWrap/>
            <w:vAlign w:val="center"/>
          </w:tcPr>
          <w:p w14:paraId="1E01E9E4"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rPr>
              <w:t>2</w:t>
            </w:r>
          </w:p>
        </w:tc>
        <w:tc>
          <w:tcPr>
            <w:tcW w:w="2020" w:type="dxa"/>
            <w:tcBorders>
              <w:top w:val="nil"/>
            </w:tcBorders>
            <w:shd w:val="clear" w:color="auto" w:fill="auto"/>
            <w:noWrap/>
            <w:vAlign w:val="center"/>
          </w:tcPr>
          <w:p w14:paraId="4A76986F"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rPr>
              <w:t>2</w:t>
            </w:r>
          </w:p>
        </w:tc>
        <w:tc>
          <w:tcPr>
            <w:tcW w:w="2020" w:type="dxa"/>
            <w:tcBorders>
              <w:top w:val="nil"/>
            </w:tcBorders>
            <w:shd w:val="clear" w:color="auto" w:fill="auto"/>
            <w:noWrap/>
            <w:vAlign w:val="center"/>
          </w:tcPr>
          <w:p w14:paraId="42C2B48A"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rPr>
              <w:t>6</w:t>
            </w:r>
          </w:p>
        </w:tc>
      </w:tr>
      <w:tr w:rsidR="00B31117" w:rsidRPr="00C15EE1" w14:paraId="4CC23B8F" w14:textId="77777777" w:rsidTr="00D40F89">
        <w:trPr>
          <w:trHeight w:val="347"/>
        </w:trPr>
        <w:tc>
          <w:tcPr>
            <w:tcW w:w="2694" w:type="dxa"/>
            <w:tcBorders>
              <w:top w:val="nil"/>
            </w:tcBorders>
            <w:shd w:val="clear" w:color="auto" w:fill="auto"/>
            <w:noWrap/>
          </w:tcPr>
          <w:p w14:paraId="646D154D" w14:textId="53891812" w:rsidR="00B31117" w:rsidRPr="00C15EE1" w:rsidRDefault="00B31117" w:rsidP="001F34ED">
            <w:pPr>
              <w:widowControl w:val="0"/>
              <w:adjustRightInd w:val="0"/>
              <w:spacing w:line="360" w:lineRule="auto"/>
              <w:textAlignment w:val="baseline"/>
              <w:rPr>
                <w:sz w:val="20"/>
                <w:szCs w:val="20"/>
              </w:rPr>
            </w:pPr>
            <w:r w:rsidRPr="00C15EE1">
              <w:rPr>
                <w:sz w:val="20"/>
                <w:szCs w:val="20"/>
              </w:rPr>
              <w:t>Slaughter et al. 1988</w:t>
            </w:r>
            <w:r w:rsidRPr="00C15EE1">
              <w:rPr>
                <w:sz w:val="20"/>
                <w:szCs w:val="20"/>
              </w:rPr>
              <w:fldChar w:fldCharType="begin"/>
            </w:r>
            <w:r w:rsidR="001F34ED" w:rsidRPr="00C15EE1">
              <w:rPr>
                <w:sz w:val="20"/>
                <w:szCs w:val="20"/>
              </w:rPr>
              <w:instrText xml:space="preserve"> ADDIN EN.CITE &lt;EndNote&gt;&lt;Cite&gt;&lt;Author&gt;Slaughter&lt;/Author&gt;&lt;Year&gt;1988&lt;/Year&gt;&lt;RecNum&gt;18481&lt;/RecNum&gt;&lt;DisplayText&gt;&lt;style face="superscript"&gt;85&lt;/style&gt;&lt;/DisplayText&gt;&lt;record&gt;&lt;rec-number&gt;18481&lt;/rec-number&gt;&lt;foreign-keys&gt;&lt;key app="EN" db-id="zsrrfat96v0s95et0p95wpf0rdwvf9w2d9pt" timestamp="1634207397"&gt;18481&lt;/key&gt;&lt;/foreign-keys&gt;&lt;ref-type name="Journal Article"&gt;17&lt;/ref-type&gt;&lt;contributors&gt;&lt;authors&gt;&lt;author&gt;Slaughter, Mary H&lt;/author&gt;&lt;author&gt;Lohman, Timothy G&lt;/author&gt;&lt;author&gt;Boileau, RAet&lt;/author&gt;&lt;author&gt;Horswill, CA&lt;/author&gt;&lt;author&gt;Stillman, RJ&lt;/author&gt;&lt;author&gt;Van Loan, MD&lt;/author&gt;&lt;author&gt;Bemben, DA&lt;/author&gt;&lt;/authors&gt;&lt;/contributors&gt;&lt;titles&gt;&lt;title&gt;Skinfold equations for estimation of body fatness in children and youth&lt;/title&gt;&lt;secondary-title&gt;Human biology&lt;/secondary-title&gt;&lt;/titles&gt;&lt;periodical&gt;&lt;full-title&gt;Human Biology&lt;/full-title&gt;&lt;/periodical&gt;&lt;pages&gt;709-723&lt;/pages&gt;&lt;dates&gt;&lt;year&gt;1988&lt;/year&gt;&lt;/dates&gt;&lt;isbn&gt;0018-7143&lt;/isbn&gt;&lt;urls&gt;&lt;/urls&gt;&lt;/record&gt;&lt;/Cite&gt;&lt;/EndNote&gt;</w:instrText>
            </w:r>
            <w:r w:rsidRPr="00C15EE1">
              <w:rPr>
                <w:sz w:val="20"/>
                <w:szCs w:val="20"/>
              </w:rPr>
              <w:fldChar w:fldCharType="separate"/>
            </w:r>
            <w:r w:rsidR="001F34ED" w:rsidRPr="00C15EE1">
              <w:rPr>
                <w:noProof/>
                <w:sz w:val="20"/>
                <w:szCs w:val="20"/>
                <w:vertAlign w:val="superscript"/>
              </w:rPr>
              <w:t>85</w:t>
            </w:r>
            <w:r w:rsidRPr="00C15EE1">
              <w:rPr>
                <w:sz w:val="20"/>
                <w:szCs w:val="20"/>
              </w:rPr>
              <w:fldChar w:fldCharType="end"/>
            </w:r>
          </w:p>
        </w:tc>
        <w:tc>
          <w:tcPr>
            <w:tcW w:w="2551" w:type="dxa"/>
            <w:tcBorders>
              <w:top w:val="nil"/>
            </w:tcBorders>
            <w:shd w:val="clear" w:color="auto" w:fill="auto"/>
            <w:noWrap/>
            <w:vAlign w:val="center"/>
          </w:tcPr>
          <w:p w14:paraId="47D7216F" w14:textId="77777777" w:rsidR="00B31117" w:rsidRPr="00C15EE1" w:rsidRDefault="00B31117" w:rsidP="00DD2F34">
            <w:pPr>
              <w:spacing w:line="360" w:lineRule="auto"/>
              <w:jc w:val="center"/>
              <w:rPr>
                <w:sz w:val="20"/>
                <w:szCs w:val="20"/>
              </w:rPr>
            </w:pPr>
            <w:r w:rsidRPr="00C15EE1">
              <w:rPr>
                <w:color w:val="000000"/>
                <w:sz w:val="20"/>
                <w:szCs w:val="20"/>
              </w:rPr>
              <w:t>SKF</w:t>
            </w:r>
          </w:p>
        </w:tc>
        <w:tc>
          <w:tcPr>
            <w:tcW w:w="1559" w:type="dxa"/>
            <w:tcBorders>
              <w:top w:val="nil"/>
            </w:tcBorders>
          </w:tcPr>
          <w:p w14:paraId="232A7FD5" w14:textId="77777777" w:rsidR="00B31117" w:rsidRPr="00C15EE1" w:rsidRDefault="00B31117" w:rsidP="00DD2F34">
            <w:pPr>
              <w:spacing w:line="360" w:lineRule="auto"/>
              <w:jc w:val="center"/>
              <w:rPr>
                <w:sz w:val="20"/>
                <w:szCs w:val="20"/>
                <w:lang w:val="en-US"/>
              </w:rPr>
            </w:pPr>
            <w:r w:rsidRPr="00C15EE1">
              <w:rPr>
                <w:sz w:val="20"/>
                <w:szCs w:val="20"/>
                <w:lang w:val="en-US"/>
              </w:rPr>
              <w:t>D</w:t>
            </w:r>
            <w:r w:rsidRPr="00C15EE1">
              <w:rPr>
                <w:sz w:val="20"/>
                <w:szCs w:val="20"/>
                <w:vertAlign w:val="subscript"/>
                <w:lang w:val="en-US"/>
              </w:rPr>
              <w:t>2</w:t>
            </w:r>
            <w:r w:rsidRPr="00C15EE1">
              <w:rPr>
                <w:sz w:val="20"/>
                <w:szCs w:val="20"/>
                <w:lang w:val="en-US"/>
              </w:rPr>
              <w:t xml:space="preserve">O, photon absorptiometry, </w:t>
            </w:r>
            <w:r w:rsidRPr="00C15EE1">
              <w:rPr>
                <w:sz w:val="20"/>
                <w:szCs w:val="20"/>
              </w:rPr>
              <w:t xml:space="preserve"> UWW</w:t>
            </w:r>
          </w:p>
        </w:tc>
        <w:tc>
          <w:tcPr>
            <w:tcW w:w="2020" w:type="dxa"/>
            <w:tcBorders>
              <w:top w:val="nil"/>
            </w:tcBorders>
            <w:shd w:val="clear" w:color="auto" w:fill="auto"/>
            <w:noWrap/>
            <w:vAlign w:val="center"/>
          </w:tcPr>
          <w:p w14:paraId="3076E66C" w14:textId="77777777" w:rsidR="00B31117" w:rsidRPr="00C15EE1" w:rsidRDefault="00B31117" w:rsidP="00DD2F34">
            <w:pPr>
              <w:spacing w:line="360" w:lineRule="auto"/>
              <w:jc w:val="center"/>
              <w:rPr>
                <w:color w:val="000000"/>
                <w:sz w:val="20"/>
                <w:szCs w:val="20"/>
              </w:rPr>
            </w:pPr>
            <w:r w:rsidRPr="00C15EE1">
              <w:rPr>
                <w:color w:val="000000"/>
                <w:sz w:val="20"/>
                <w:szCs w:val="20"/>
              </w:rPr>
              <w:t>2</w:t>
            </w:r>
          </w:p>
        </w:tc>
        <w:tc>
          <w:tcPr>
            <w:tcW w:w="2020" w:type="dxa"/>
            <w:tcBorders>
              <w:top w:val="nil"/>
            </w:tcBorders>
            <w:shd w:val="clear" w:color="auto" w:fill="auto"/>
            <w:noWrap/>
            <w:vAlign w:val="center"/>
          </w:tcPr>
          <w:p w14:paraId="5C72811E" w14:textId="77777777" w:rsidR="00B31117" w:rsidRPr="00C15EE1" w:rsidRDefault="00B31117" w:rsidP="00DD2F34">
            <w:pPr>
              <w:spacing w:line="360" w:lineRule="auto"/>
              <w:jc w:val="center"/>
              <w:rPr>
                <w:color w:val="000000"/>
                <w:sz w:val="20"/>
                <w:szCs w:val="20"/>
              </w:rPr>
            </w:pPr>
            <w:r w:rsidRPr="00C15EE1">
              <w:rPr>
                <w:color w:val="000000"/>
                <w:sz w:val="20"/>
                <w:szCs w:val="20"/>
              </w:rPr>
              <w:t>2</w:t>
            </w:r>
          </w:p>
        </w:tc>
        <w:tc>
          <w:tcPr>
            <w:tcW w:w="2020" w:type="dxa"/>
            <w:tcBorders>
              <w:top w:val="nil"/>
            </w:tcBorders>
            <w:shd w:val="clear" w:color="auto" w:fill="auto"/>
            <w:noWrap/>
            <w:vAlign w:val="center"/>
          </w:tcPr>
          <w:p w14:paraId="2FD04B78" w14:textId="77777777" w:rsidR="00B31117" w:rsidRPr="00C15EE1" w:rsidRDefault="00B31117" w:rsidP="00DD2F34">
            <w:pPr>
              <w:spacing w:line="360" w:lineRule="auto"/>
              <w:jc w:val="center"/>
              <w:rPr>
                <w:color w:val="000000"/>
                <w:sz w:val="20"/>
                <w:szCs w:val="20"/>
              </w:rPr>
            </w:pPr>
            <w:r w:rsidRPr="00C15EE1">
              <w:rPr>
                <w:color w:val="000000"/>
                <w:sz w:val="20"/>
                <w:szCs w:val="20"/>
              </w:rPr>
              <w:t>2</w:t>
            </w:r>
          </w:p>
        </w:tc>
        <w:tc>
          <w:tcPr>
            <w:tcW w:w="2020" w:type="dxa"/>
            <w:tcBorders>
              <w:top w:val="nil"/>
            </w:tcBorders>
            <w:shd w:val="clear" w:color="auto" w:fill="auto"/>
            <w:noWrap/>
            <w:vAlign w:val="center"/>
          </w:tcPr>
          <w:p w14:paraId="64EBFFD3" w14:textId="77777777" w:rsidR="00B31117" w:rsidRPr="00C15EE1" w:rsidRDefault="00B31117" w:rsidP="00DD2F34">
            <w:pPr>
              <w:spacing w:line="360" w:lineRule="auto"/>
              <w:jc w:val="center"/>
              <w:rPr>
                <w:color w:val="000000"/>
                <w:sz w:val="20"/>
                <w:szCs w:val="20"/>
              </w:rPr>
            </w:pPr>
            <w:r w:rsidRPr="00C15EE1">
              <w:rPr>
                <w:color w:val="000000"/>
                <w:sz w:val="20"/>
                <w:szCs w:val="20"/>
              </w:rPr>
              <w:t>6</w:t>
            </w:r>
          </w:p>
        </w:tc>
      </w:tr>
      <w:tr w:rsidR="00B31117" w:rsidRPr="00C15EE1" w14:paraId="63FB63EB" w14:textId="77777777" w:rsidTr="00D40F89">
        <w:trPr>
          <w:trHeight w:val="347"/>
        </w:trPr>
        <w:tc>
          <w:tcPr>
            <w:tcW w:w="2694" w:type="dxa"/>
            <w:shd w:val="clear" w:color="auto" w:fill="auto"/>
            <w:noWrap/>
          </w:tcPr>
          <w:p w14:paraId="5273CB18" w14:textId="53E5A98D" w:rsidR="00B31117" w:rsidRPr="00C15EE1" w:rsidRDefault="00B31117" w:rsidP="001F34ED">
            <w:pPr>
              <w:widowControl w:val="0"/>
              <w:adjustRightInd w:val="0"/>
              <w:spacing w:line="360" w:lineRule="auto"/>
              <w:textAlignment w:val="baseline"/>
              <w:rPr>
                <w:sz w:val="20"/>
                <w:szCs w:val="20"/>
                <w:lang w:val="en-US"/>
              </w:rPr>
            </w:pPr>
            <w:r w:rsidRPr="00C15EE1">
              <w:rPr>
                <w:sz w:val="20"/>
                <w:szCs w:val="20"/>
                <w:lang w:val="en-US"/>
              </w:rPr>
              <w:t>Stout et al. 1994</w:t>
            </w:r>
            <w:r w:rsidRPr="00C15EE1">
              <w:rPr>
                <w:sz w:val="20"/>
                <w:szCs w:val="20"/>
                <w:lang w:val="en-US"/>
              </w:rPr>
              <w:fldChar w:fldCharType="begin"/>
            </w:r>
            <w:r w:rsidR="001F34ED" w:rsidRPr="00C15EE1">
              <w:rPr>
                <w:sz w:val="20"/>
                <w:szCs w:val="20"/>
                <w:lang w:val="en-US"/>
              </w:rPr>
              <w:instrText xml:space="preserve"> ADDIN EN.CITE &lt;EndNote&gt;&lt;Cite&gt;&lt;Author&gt;Stout&lt;/Author&gt;&lt;Year&gt;1994&lt;/Year&gt;&lt;RecNum&gt;2555&lt;/RecNum&gt;&lt;DisplayText&gt;&lt;style face="superscript"&gt;86&lt;/style&gt;&lt;/DisplayText&gt;&lt;record&gt;&lt;rec-number&gt;2555&lt;/rec-number&gt;&lt;foreign-keys&gt;&lt;key app="EN" db-id="zsrrfat96v0s95et0p95wpf0rdwvf9w2d9pt" timestamp="1576705503"&gt;2555&lt;/key&gt;&lt;/foreign-keys&gt;&lt;ref-type name="Journal Article"&gt;17&lt;/ref-type&gt;&lt;contributors&gt;&lt;authors&gt;&lt;author&gt;Stout, J. R.&lt;/author&gt;&lt;author&gt;Eckerson, J. M.&lt;/author&gt;&lt;author&gt;Housh, T. J.&lt;/author&gt;&lt;author&gt;Johnson, G. O.&lt;/author&gt;&lt;author&gt;Betts, N. M.&lt;/author&gt;&lt;/authors&gt;&lt;/contributors&gt;&lt;auth-address&gt;Department of Health and Human Performance, University of Nebraska-Lincoln 68588-0229.&lt;/auth-address&gt;&lt;titles&gt;&lt;title&gt;Validity of percent body fat estimations in males&lt;/title&gt;&lt;secondary-title&gt;Med Sci Sports Exerc&lt;/secondary-title&gt;&lt;/titles&gt;&lt;periodical&gt;&lt;full-title&gt;Med Sci Sports Exerc&lt;/full-title&gt;&lt;/periodical&gt;&lt;pages&gt;632-6&lt;/pages&gt;&lt;volume&gt;26&lt;/volume&gt;&lt;number&gt;5&lt;/number&gt;&lt;edition&gt;1994/05/01&lt;/edition&gt;&lt;keywords&gt;&lt;keyword&gt;Adipose Tissue/*anatomy &amp;amp; histology&lt;/keyword&gt;&lt;keyword&gt;Adolescent&lt;/keyword&gt;&lt;keyword&gt;Adult&lt;/keyword&gt;&lt;keyword&gt;*Body Composition&lt;/keyword&gt;&lt;keyword&gt;Body Height&lt;/keyword&gt;&lt;keyword&gt;*Body Mass Index&lt;/keyword&gt;&lt;keyword&gt;Body Weight&lt;/keyword&gt;&lt;keyword&gt;Electric Impedance&lt;/keyword&gt;&lt;keyword&gt;Humans&lt;/keyword&gt;&lt;keyword&gt;Infrared Rays&lt;/keyword&gt;&lt;keyword&gt;Male&lt;/keyword&gt;&lt;keyword&gt;Muscles/anatomy &amp;amp; histology&lt;/keyword&gt;&lt;keyword&gt;Reproducibility of Results&lt;/keyword&gt;&lt;keyword&gt;Skinfold Thickness&lt;/keyword&gt;&lt;keyword&gt;Water&lt;/keyword&gt;&lt;/keywords&gt;&lt;dates&gt;&lt;year&gt;1994&lt;/year&gt;&lt;pub-dates&gt;&lt;date&gt;May&lt;/date&gt;&lt;/pub-dates&gt;&lt;/dates&gt;&lt;isbn&gt;0195-9131 (Print)&amp;#xD;0195-9131&lt;/isbn&gt;&lt;accession-num&gt;8007813&lt;/accession-num&gt;&lt;urls&gt;&lt;/urls&gt;&lt;remote-database-provider&gt;NLM&lt;/remote-database-provider&gt;&lt;language&gt;eng&lt;/language&gt;&lt;/record&gt;&lt;/Cite&gt;&lt;/EndNote&gt;</w:instrText>
            </w:r>
            <w:r w:rsidRPr="00C15EE1">
              <w:rPr>
                <w:sz w:val="20"/>
                <w:szCs w:val="20"/>
                <w:lang w:val="en-US"/>
              </w:rPr>
              <w:fldChar w:fldCharType="separate"/>
            </w:r>
            <w:r w:rsidR="001F34ED" w:rsidRPr="00C15EE1">
              <w:rPr>
                <w:noProof/>
                <w:sz w:val="20"/>
                <w:szCs w:val="20"/>
                <w:vertAlign w:val="superscript"/>
                <w:lang w:val="en-US"/>
              </w:rPr>
              <w:t>86</w:t>
            </w:r>
            <w:r w:rsidRPr="00C15EE1">
              <w:rPr>
                <w:sz w:val="20"/>
                <w:szCs w:val="20"/>
                <w:lang w:val="en-US"/>
              </w:rPr>
              <w:fldChar w:fldCharType="end"/>
            </w:r>
          </w:p>
        </w:tc>
        <w:tc>
          <w:tcPr>
            <w:tcW w:w="2551" w:type="dxa"/>
            <w:shd w:val="clear" w:color="auto" w:fill="auto"/>
            <w:noWrap/>
            <w:vAlign w:val="center"/>
          </w:tcPr>
          <w:p w14:paraId="3F433202" w14:textId="28760FC2" w:rsidR="00B31117" w:rsidRPr="00C15EE1" w:rsidRDefault="00B31117" w:rsidP="002F7F44">
            <w:pPr>
              <w:spacing w:line="360" w:lineRule="auto"/>
              <w:jc w:val="center"/>
              <w:rPr>
                <w:color w:val="000000"/>
                <w:sz w:val="20"/>
                <w:szCs w:val="20"/>
                <w:lang w:val="en-US"/>
              </w:rPr>
            </w:pPr>
            <w:r w:rsidRPr="00C15EE1">
              <w:rPr>
                <w:color w:val="000000"/>
                <w:sz w:val="20"/>
                <w:szCs w:val="20"/>
                <w:lang w:val="en-US"/>
              </w:rPr>
              <w:t>BIA, SKF</w:t>
            </w:r>
          </w:p>
        </w:tc>
        <w:tc>
          <w:tcPr>
            <w:tcW w:w="1559" w:type="dxa"/>
          </w:tcPr>
          <w:p w14:paraId="0FE24BD9"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lang w:val="en-US"/>
              </w:rPr>
              <w:t>UWW</w:t>
            </w:r>
          </w:p>
        </w:tc>
        <w:tc>
          <w:tcPr>
            <w:tcW w:w="2020" w:type="dxa"/>
            <w:shd w:val="clear" w:color="auto" w:fill="auto"/>
            <w:noWrap/>
            <w:vAlign w:val="center"/>
          </w:tcPr>
          <w:p w14:paraId="7784847E"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31DBCC9C"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lang w:val="en-US"/>
              </w:rPr>
              <w:t>1</w:t>
            </w:r>
          </w:p>
        </w:tc>
        <w:tc>
          <w:tcPr>
            <w:tcW w:w="2020" w:type="dxa"/>
            <w:shd w:val="clear" w:color="auto" w:fill="auto"/>
            <w:noWrap/>
            <w:vAlign w:val="center"/>
          </w:tcPr>
          <w:p w14:paraId="584559CE"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77932B91"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lang w:val="en-US"/>
              </w:rPr>
              <w:t>6</w:t>
            </w:r>
          </w:p>
        </w:tc>
      </w:tr>
      <w:tr w:rsidR="00B31117" w:rsidRPr="00C15EE1" w14:paraId="7375B92A" w14:textId="77777777" w:rsidTr="00D40F89">
        <w:trPr>
          <w:trHeight w:val="347"/>
        </w:trPr>
        <w:tc>
          <w:tcPr>
            <w:tcW w:w="2694" w:type="dxa"/>
            <w:shd w:val="clear" w:color="auto" w:fill="auto"/>
            <w:noWrap/>
          </w:tcPr>
          <w:p w14:paraId="3E350D28" w14:textId="63B2AFDE" w:rsidR="00B31117" w:rsidRPr="00C15EE1" w:rsidRDefault="00B31117" w:rsidP="001F34ED">
            <w:pPr>
              <w:widowControl w:val="0"/>
              <w:adjustRightInd w:val="0"/>
              <w:spacing w:line="360" w:lineRule="auto"/>
              <w:textAlignment w:val="baseline"/>
              <w:rPr>
                <w:sz w:val="20"/>
                <w:szCs w:val="20"/>
                <w:lang w:val="en-US"/>
              </w:rPr>
            </w:pPr>
            <w:r w:rsidRPr="00C15EE1">
              <w:rPr>
                <w:sz w:val="20"/>
                <w:szCs w:val="20"/>
              </w:rPr>
              <w:t>Sun et al. 2005</w:t>
            </w:r>
            <w:r w:rsidRPr="00C15EE1">
              <w:rPr>
                <w:sz w:val="20"/>
                <w:szCs w:val="20"/>
              </w:rPr>
              <w:fldChar w:fldCharType="begin"/>
            </w:r>
            <w:r w:rsidR="001F34ED" w:rsidRPr="00C15EE1">
              <w:rPr>
                <w:sz w:val="20"/>
                <w:szCs w:val="20"/>
              </w:rPr>
              <w:instrText xml:space="preserve"> ADDIN EN.CITE &lt;EndNote&gt;&lt;Cite&gt;&lt;Author&gt;Sun&lt;/Author&gt;&lt;Year&gt;2005&lt;/Year&gt;&lt;RecNum&gt;18484&lt;/RecNum&gt;&lt;DisplayText&gt;&lt;style face="superscript"&gt;87&lt;/style&gt;&lt;/DisplayText&gt;&lt;record&gt;&lt;rec-number&gt;18484&lt;/rec-number&gt;&lt;foreign-keys&gt;&lt;key app="EN" db-id="zsrrfat96v0s95et0p95wpf0rdwvf9w2d9pt" timestamp="1634207957"&gt;18484&lt;/key&gt;&lt;/foreign-keys&gt;&lt;ref-type name="Journal Article"&gt;17&lt;/ref-type&gt;&lt;contributors&gt;&lt;authors&gt;&lt;author&gt;Sun, Guang&lt;/author&gt;&lt;author&gt;French, Curtis R&lt;/author&gt;&lt;author&gt;Martin, Glynn R&lt;/author&gt;&lt;author&gt;Younghusband, Ban&lt;/author&gt;&lt;author&gt;Green, Roger C&lt;/author&gt;&lt;author&gt;Xie, Ya-gang&lt;/author&gt;&lt;author&gt;Mathews, Maria&lt;/author&gt;&lt;author&gt;Barron, Jane R&lt;/author&gt;&lt;author&gt;Fitzpatrick, Donald G&lt;/author&gt;&lt;author&gt;Gulliver, Wayne&lt;/author&gt;&lt;/authors&gt;&lt;/contributors&gt;&lt;titles&gt;&lt;title&gt;Comparison of multifrequency bioelectrical impedance analysis with dual-energy X-ray absorptiometry for assessment of percentage body fat in a large, healthy population&lt;/title&gt;&lt;secondary-title&gt;The American journal of clinical nutrition&lt;/secondary-title&gt;&lt;/titles&gt;&lt;periodical&gt;&lt;full-title&gt;The American journal of clinical nutrition&lt;/full-title&gt;&lt;/periodical&gt;&lt;pages&gt;74-78&lt;/pages&gt;&lt;volume&gt;81&lt;/volume&gt;&lt;number&gt;1&lt;/number&gt;&lt;dates&gt;&lt;year&gt;2005&lt;/year&gt;&lt;/dates&gt;&lt;isbn&gt;0002-9165&lt;/isbn&gt;&lt;urls&gt;&lt;/urls&gt;&lt;/record&gt;&lt;/Cite&gt;&lt;/EndNote&gt;</w:instrText>
            </w:r>
            <w:r w:rsidRPr="00C15EE1">
              <w:rPr>
                <w:sz w:val="20"/>
                <w:szCs w:val="20"/>
              </w:rPr>
              <w:fldChar w:fldCharType="separate"/>
            </w:r>
            <w:r w:rsidR="001F34ED" w:rsidRPr="00C15EE1">
              <w:rPr>
                <w:noProof/>
                <w:sz w:val="20"/>
                <w:szCs w:val="20"/>
                <w:vertAlign w:val="superscript"/>
              </w:rPr>
              <w:t>87</w:t>
            </w:r>
            <w:r w:rsidRPr="00C15EE1">
              <w:rPr>
                <w:sz w:val="20"/>
                <w:szCs w:val="20"/>
              </w:rPr>
              <w:fldChar w:fldCharType="end"/>
            </w:r>
          </w:p>
        </w:tc>
        <w:tc>
          <w:tcPr>
            <w:tcW w:w="2551" w:type="dxa"/>
            <w:shd w:val="clear" w:color="auto" w:fill="auto"/>
            <w:noWrap/>
            <w:vAlign w:val="center"/>
          </w:tcPr>
          <w:p w14:paraId="144688C2" w14:textId="77777777" w:rsidR="00B31117" w:rsidRPr="00C15EE1" w:rsidRDefault="00B31117" w:rsidP="008230EA">
            <w:pPr>
              <w:spacing w:line="360" w:lineRule="auto"/>
              <w:jc w:val="center"/>
              <w:rPr>
                <w:color w:val="000000"/>
                <w:sz w:val="20"/>
                <w:szCs w:val="20"/>
                <w:lang w:val="en-US"/>
              </w:rPr>
            </w:pPr>
            <w:r w:rsidRPr="00C15EE1">
              <w:rPr>
                <w:color w:val="000000"/>
                <w:sz w:val="20"/>
                <w:szCs w:val="20"/>
              </w:rPr>
              <w:t>BIA, BMI, WHtR</w:t>
            </w:r>
          </w:p>
        </w:tc>
        <w:tc>
          <w:tcPr>
            <w:tcW w:w="1559" w:type="dxa"/>
          </w:tcPr>
          <w:p w14:paraId="70F92A0E" w14:textId="77777777" w:rsidR="00B31117" w:rsidRPr="00C15EE1" w:rsidRDefault="00B31117" w:rsidP="008230EA">
            <w:pPr>
              <w:spacing w:line="360" w:lineRule="auto"/>
              <w:jc w:val="center"/>
              <w:rPr>
                <w:color w:val="000000"/>
                <w:sz w:val="20"/>
                <w:szCs w:val="20"/>
                <w:lang w:val="en-US"/>
              </w:rPr>
            </w:pPr>
            <w:r w:rsidRPr="00C15EE1">
              <w:rPr>
                <w:sz w:val="20"/>
                <w:szCs w:val="20"/>
              </w:rPr>
              <w:t>DXA</w:t>
            </w:r>
          </w:p>
        </w:tc>
        <w:tc>
          <w:tcPr>
            <w:tcW w:w="2020" w:type="dxa"/>
            <w:shd w:val="clear" w:color="auto" w:fill="auto"/>
            <w:noWrap/>
            <w:vAlign w:val="center"/>
          </w:tcPr>
          <w:p w14:paraId="21CF420A" w14:textId="77777777" w:rsidR="00B31117" w:rsidRPr="00C15EE1" w:rsidRDefault="00B31117" w:rsidP="008230EA">
            <w:pPr>
              <w:spacing w:line="360" w:lineRule="auto"/>
              <w:jc w:val="center"/>
              <w:rPr>
                <w:color w:val="000000"/>
                <w:sz w:val="20"/>
                <w:szCs w:val="20"/>
                <w:lang w:val="en-US"/>
              </w:rPr>
            </w:pPr>
            <w:r w:rsidRPr="00C15EE1">
              <w:rPr>
                <w:color w:val="000000"/>
                <w:sz w:val="20"/>
                <w:szCs w:val="20"/>
              </w:rPr>
              <w:t>2</w:t>
            </w:r>
          </w:p>
        </w:tc>
        <w:tc>
          <w:tcPr>
            <w:tcW w:w="2020" w:type="dxa"/>
            <w:shd w:val="clear" w:color="auto" w:fill="auto"/>
            <w:noWrap/>
            <w:vAlign w:val="center"/>
          </w:tcPr>
          <w:p w14:paraId="2725434A" w14:textId="77777777" w:rsidR="00B31117" w:rsidRPr="00C15EE1" w:rsidRDefault="00B31117" w:rsidP="008230EA">
            <w:pPr>
              <w:spacing w:line="360" w:lineRule="auto"/>
              <w:jc w:val="center"/>
              <w:rPr>
                <w:color w:val="000000"/>
                <w:sz w:val="20"/>
                <w:szCs w:val="20"/>
                <w:lang w:val="en-US"/>
              </w:rPr>
            </w:pPr>
            <w:r w:rsidRPr="00C15EE1">
              <w:rPr>
                <w:color w:val="000000"/>
                <w:sz w:val="20"/>
                <w:szCs w:val="20"/>
              </w:rPr>
              <w:t>2</w:t>
            </w:r>
          </w:p>
        </w:tc>
        <w:tc>
          <w:tcPr>
            <w:tcW w:w="2020" w:type="dxa"/>
            <w:shd w:val="clear" w:color="auto" w:fill="auto"/>
            <w:noWrap/>
            <w:vAlign w:val="center"/>
          </w:tcPr>
          <w:p w14:paraId="5B933690" w14:textId="77777777" w:rsidR="00B31117" w:rsidRPr="00C15EE1" w:rsidRDefault="00B31117" w:rsidP="008230EA">
            <w:pPr>
              <w:spacing w:line="360" w:lineRule="auto"/>
              <w:jc w:val="center"/>
              <w:rPr>
                <w:color w:val="000000"/>
                <w:sz w:val="20"/>
                <w:szCs w:val="20"/>
                <w:lang w:val="en-US"/>
              </w:rPr>
            </w:pPr>
            <w:r w:rsidRPr="00C15EE1">
              <w:rPr>
                <w:color w:val="000000"/>
                <w:sz w:val="20"/>
                <w:szCs w:val="20"/>
              </w:rPr>
              <w:t>2</w:t>
            </w:r>
          </w:p>
        </w:tc>
        <w:tc>
          <w:tcPr>
            <w:tcW w:w="2020" w:type="dxa"/>
            <w:shd w:val="clear" w:color="auto" w:fill="auto"/>
            <w:noWrap/>
            <w:vAlign w:val="center"/>
          </w:tcPr>
          <w:p w14:paraId="39A1137F" w14:textId="77777777" w:rsidR="00B31117" w:rsidRPr="00C15EE1" w:rsidRDefault="00B31117" w:rsidP="008230EA">
            <w:pPr>
              <w:spacing w:line="360" w:lineRule="auto"/>
              <w:jc w:val="center"/>
              <w:rPr>
                <w:color w:val="000000"/>
                <w:sz w:val="20"/>
                <w:szCs w:val="20"/>
                <w:lang w:val="en-US"/>
              </w:rPr>
            </w:pPr>
            <w:r w:rsidRPr="00C15EE1">
              <w:rPr>
                <w:color w:val="000000"/>
                <w:sz w:val="20"/>
                <w:szCs w:val="20"/>
              </w:rPr>
              <w:t>6</w:t>
            </w:r>
          </w:p>
        </w:tc>
      </w:tr>
      <w:tr w:rsidR="00B31117" w:rsidRPr="00C15EE1" w14:paraId="781E7276" w14:textId="77777777" w:rsidTr="00D40F89">
        <w:trPr>
          <w:trHeight w:val="347"/>
        </w:trPr>
        <w:tc>
          <w:tcPr>
            <w:tcW w:w="2694" w:type="dxa"/>
            <w:shd w:val="clear" w:color="auto" w:fill="auto"/>
            <w:noWrap/>
          </w:tcPr>
          <w:p w14:paraId="064D6BC9" w14:textId="69D2FDA9" w:rsidR="00B31117" w:rsidRPr="00C15EE1" w:rsidRDefault="00B31117" w:rsidP="001F34ED">
            <w:pPr>
              <w:widowControl w:val="0"/>
              <w:adjustRightInd w:val="0"/>
              <w:spacing w:line="360" w:lineRule="auto"/>
              <w:textAlignment w:val="baseline"/>
              <w:rPr>
                <w:sz w:val="20"/>
                <w:szCs w:val="20"/>
              </w:rPr>
            </w:pPr>
            <w:r w:rsidRPr="00C15EE1">
              <w:rPr>
                <w:sz w:val="20"/>
                <w:szCs w:val="20"/>
                <w:lang w:val="en-GB"/>
              </w:rPr>
              <w:t>Wattanapenpaiboon</w:t>
            </w:r>
            <w:r w:rsidRPr="00C15EE1">
              <w:rPr>
                <w:sz w:val="20"/>
                <w:szCs w:val="20"/>
                <w:lang w:val="en-US"/>
              </w:rPr>
              <w:t xml:space="preserve"> et al. 1998</w:t>
            </w:r>
            <w:r w:rsidRPr="00C15EE1">
              <w:rPr>
                <w:sz w:val="20"/>
                <w:szCs w:val="20"/>
                <w:lang w:val="en-US"/>
              </w:rPr>
              <w:fldChar w:fldCharType="begin"/>
            </w:r>
            <w:r w:rsidR="001F34ED" w:rsidRPr="00C15EE1">
              <w:rPr>
                <w:sz w:val="20"/>
                <w:szCs w:val="20"/>
                <w:lang w:val="en-US"/>
              </w:rPr>
              <w:instrText xml:space="preserve"> ADDIN EN.CITE &lt;EndNote&gt;&lt;Cite&gt;&lt;Author&gt;Wattanapenpaiboon&lt;/Author&gt;&lt;Year&gt;1998&lt;/Year&gt;&lt;RecNum&gt;17648&lt;/RecNum&gt;&lt;DisplayText&gt;&lt;style face="superscript"&gt;88&lt;/style&gt;&lt;/DisplayText&gt;&lt;record&gt;&lt;rec-number&gt;17648&lt;/rec-number&gt;&lt;foreign-keys&gt;&lt;key app="EN" db-id="zsrrfat96v0s95et0p95wpf0rdwvf9w2d9pt" timestamp="1576706482"&gt;17648&lt;/key&gt;&lt;/foreign-keys&gt;&lt;ref-type name="Journal Article"&gt;17&lt;/ref-type&gt;&lt;contributors&gt;&lt;authors&gt;&lt;author&gt;Wattanapenpaiboon, N.&lt;/author&gt;&lt;author&gt;Lukito, W.&lt;/author&gt;&lt;author&gt;Strauss, B. J. G.&lt;/author&gt;&lt;author&gt;Hsu-Hage, B. H.&lt;/author&gt;&lt;author&gt;Wahlqvist, M. L.&lt;/author&gt;&lt;author&gt;Stroud, D. B.&lt;/author&gt;&lt;/authors&gt;&lt;/contributors&gt;&lt;titles&gt;&lt;title&gt;Agreement of skinfold measurement and bioelectrical impedance analysis (BIA) methods with dual energy X-ray absorptiometry (DEXA) in estimating total body fat in Anglo-Celtic Australians&lt;/title&gt;&lt;secondary-title&gt;International Journal of Obesity&lt;/secondary-title&gt;&lt;/titles&gt;&lt;periodical&gt;&lt;full-title&gt;International Journal of Obesity&lt;/full-title&gt;&lt;/periodical&gt;&lt;pages&gt;854-860&lt;/pages&gt;&lt;volume&gt;22&lt;/volume&gt;&lt;number&gt;9&lt;/number&gt;&lt;dates&gt;&lt;year&gt;1998&lt;/year&gt;&lt;pub-dates&gt;&lt;date&gt;Sep&lt;/date&gt;&lt;/pub-dates&gt;&lt;/dates&gt;&lt;isbn&gt;0307-0565&lt;/isbn&gt;&lt;accession-num&gt;WOS:000075610800005&lt;/accession-num&gt;&lt;urls&gt;&lt;related-urls&gt;&lt;url&gt;&amp;lt;Go to ISI&amp;gt;://WOS:000075610800005&lt;/url&gt;&lt;/related-urls&gt;&lt;/urls&gt;&lt;electronic-resource-num&gt;10.1038/sj.ijo.0800672&lt;/electronic-resource-num&gt;&lt;/record&gt;&lt;/Cite&gt;&lt;/EndNote&gt;</w:instrText>
            </w:r>
            <w:r w:rsidRPr="00C15EE1">
              <w:rPr>
                <w:sz w:val="20"/>
                <w:szCs w:val="20"/>
                <w:lang w:val="en-US"/>
              </w:rPr>
              <w:fldChar w:fldCharType="separate"/>
            </w:r>
            <w:r w:rsidR="001F34ED" w:rsidRPr="00C15EE1">
              <w:rPr>
                <w:noProof/>
                <w:sz w:val="20"/>
                <w:szCs w:val="20"/>
                <w:vertAlign w:val="superscript"/>
                <w:lang w:val="en-US"/>
              </w:rPr>
              <w:t>88</w:t>
            </w:r>
            <w:r w:rsidRPr="00C15EE1">
              <w:rPr>
                <w:sz w:val="20"/>
                <w:szCs w:val="20"/>
                <w:lang w:val="en-US"/>
              </w:rPr>
              <w:fldChar w:fldCharType="end"/>
            </w:r>
          </w:p>
        </w:tc>
        <w:tc>
          <w:tcPr>
            <w:tcW w:w="2551" w:type="dxa"/>
            <w:shd w:val="clear" w:color="auto" w:fill="auto"/>
            <w:noWrap/>
            <w:vAlign w:val="center"/>
          </w:tcPr>
          <w:p w14:paraId="632CA44E" w14:textId="77777777" w:rsidR="00B31117" w:rsidRPr="00C15EE1" w:rsidRDefault="00B31117" w:rsidP="00CE2A71">
            <w:pPr>
              <w:spacing w:line="360" w:lineRule="auto"/>
              <w:jc w:val="center"/>
              <w:rPr>
                <w:color w:val="000000"/>
                <w:sz w:val="20"/>
                <w:szCs w:val="20"/>
              </w:rPr>
            </w:pPr>
            <w:r w:rsidRPr="00C15EE1">
              <w:rPr>
                <w:sz w:val="20"/>
                <w:szCs w:val="20"/>
                <w:lang w:val="en-GB"/>
              </w:rPr>
              <w:t>BIA</w:t>
            </w:r>
            <w:r w:rsidRPr="00C15EE1">
              <w:rPr>
                <w:sz w:val="20"/>
                <w:szCs w:val="20"/>
                <w:lang w:val="en-US"/>
              </w:rPr>
              <w:t>, SKF</w:t>
            </w:r>
          </w:p>
        </w:tc>
        <w:tc>
          <w:tcPr>
            <w:tcW w:w="1559" w:type="dxa"/>
            <w:vAlign w:val="center"/>
          </w:tcPr>
          <w:p w14:paraId="42A83D92" w14:textId="77777777" w:rsidR="00B31117" w:rsidRPr="00C15EE1" w:rsidRDefault="00B31117" w:rsidP="00CE2A71">
            <w:pPr>
              <w:spacing w:line="360" w:lineRule="auto"/>
              <w:jc w:val="center"/>
              <w:rPr>
                <w:sz w:val="20"/>
                <w:szCs w:val="20"/>
              </w:rPr>
            </w:pPr>
            <w:r w:rsidRPr="00C15EE1">
              <w:rPr>
                <w:sz w:val="20"/>
                <w:szCs w:val="20"/>
                <w:lang w:val="en-US"/>
              </w:rPr>
              <w:t>DXA</w:t>
            </w:r>
          </w:p>
        </w:tc>
        <w:tc>
          <w:tcPr>
            <w:tcW w:w="2020" w:type="dxa"/>
            <w:shd w:val="clear" w:color="auto" w:fill="auto"/>
            <w:noWrap/>
            <w:vAlign w:val="center"/>
          </w:tcPr>
          <w:p w14:paraId="4B4EDFD5" w14:textId="77777777" w:rsidR="00B31117" w:rsidRPr="00C15EE1" w:rsidRDefault="00B31117" w:rsidP="00CE2A71">
            <w:pPr>
              <w:spacing w:line="360" w:lineRule="auto"/>
              <w:jc w:val="center"/>
              <w:rPr>
                <w:color w:val="000000"/>
                <w:sz w:val="20"/>
                <w:szCs w:val="20"/>
              </w:rPr>
            </w:pPr>
            <w:r w:rsidRPr="00C15EE1">
              <w:rPr>
                <w:color w:val="000000"/>
                <w:sz w:val="20"/>
                <w:szCs w:val="20"/>
                <w:lang w:val="en-US"/>
              </w:rPr>
              <w:t>2</w:t>
            </w:r>
          </w:p>
        </w:tc>
        <w:tc>
          <w:tcPr>
            <w:tcW w:w="2020" w:type="dxa"/>
            <w:shd w:val="clear" w:color="auto" w:fill="auto"/>
            <w:noWrap/>
            <w:vAlign w:val="center"/>
          </w:tcPr>
          <w:p w14:paraId="2BEDC765" w14:textId="77777777" w:rsidR="00B31117" w:rsidRPr="00C15EE1" w:rsidRDefault="00B31117" w:rsidP="00CE2A71">
            <w:pPr>
              <w:spacing w:line="360" w:lineRule="auto"/>
              <w:jc w:val="center"/>
              <w:rPr>
                <w:color w:val="000000"/>
                <w:sz w:val="20"/>
                <w:szCs w:val="20"/>
              </w:rPr>
            </w:pPr>
            <w:r w:rsidRPr="00C15EE1">
              <w:rPr>
                <w:color w:val="000000"/>
                <w:sz w:val="20"/>
                <w:szCs w:val="20"/>
                <w:lang w:val="en-US"/>
              </w:rPr>
              <w:t>2</w:t>
            </w:r>
          </w:p>
        </w:tc>
        <w:tc>
          <w:tcPr>
            <w:tcW w:w="2020" w:type="dxa"/>
            <w:shd w:val="clear" w:color="auto" w:fill="auto"/>
            <w:noWrap/>
            <w:vAlign w:val="center"/>
          </w:tcPr>
          <w:p w14:paraId="5C073F70" w14:textId="77777777" w:rsidR="00B31117" w:rsidRPr="00C15EE1" w:rsidRDefault="00B31117" w:rsidP="00CE2A71">
            <w:pPr>
              <w:spacing w:line="360" w:lineRule="auto"/>
              <w:jc w:val="center"/>
              <w:rPr>
                <w:color w:val="000000"/>
                <w:sz w:val="20"/>
                <w:szCs w:val="20"/>
              </w:rPr>
            </w:pPr>
            <w:r w:rsidRPr="00C15EE1">
              <w:rPr>
                <w:color w:val="000000"/>
                <w:sz w:val="20"/>
                <w:szCs w:val="20"/>
                <w:lang w:val="en-US"/>
              </w:rPr>
              <w:t>2</w:t>
            </w:r>
          </w:p>
        </w:tc>
        <w:tc>
          <w:tcPr>
            <w:tcW w:w="2020" w:type="dxa"/>
            <w:shd w:val="clear" w:color="auto" w:fill="auto"/>
            <w:noWrap/>
            <w:vAlign w:val="center"/>
          </w:tcPr>
          <w:p w14:paraId="1D198C0C" w14:textId="77777777" w:rsidR="00B31117" w:rsidRPr="00C15EE1" w:rsidRDefault="00B31117" w:rsidP="00CE2A71">
            <w:pPr>
              <w:spacing w:line="360" w:lineRule="auto"/>
              <w:jc w:val="center"/>
              <w:rPr>
                <w:color w:val="000000"/>
                <w:sz w:val="20"/>
                <w:szCs w:val="20"/>
              </w:rPr>
            </w:pPr>
            <w:r w:rsidRPr="00C15EE1">
              <w:rPr>
                <w:color w:val="000000"/>
                <w:sz w:val="20"/>
                <w:szCs w:val="20"/>
                <w:lang w:val="en-US"/>
              </w:rPr>
              <w:t>6</w:t>
            </w:r>
          </w:p>
        </w:tc>
      </w:tr>
      <w:tr w:rsidR="00B31117" w:rsidRPr="00C15EE1" w14:paraId="2B9C2CF5" w14:textId="77777777" w:rsidTr="00D40F89">
        <w:trPr>
          <w:trHeight w:val="347"/>
        </w:trPr>
        <w:tc>
          <w:tcPr>
            <w:tcW w:w="2694" w:type="dxa"/>
            <w:shd w:val="clear" w:color="auto" w:fill="auto"/>
            <w:noWrap/>
          </w:tcPr>
          <w:p w14:paraId="431A0B5C" w14:textId="47B795B8" w:rsidR="00B31117" w:rsidRPr="00C15EE1" w:rsidRDefault="00B31117" w:rsidP="001F34ED">
            <w:pPr>
              <w:widowControl w:val="0"/>
              <w:adjustRightInd w:val="0"/>
              <w:spacing w:line="360" w:lineRule="auto"/>
              <w:textAlignment w:val="baseline"/>
              <w:rPr>
                <w:sz w:val="20"/>
                <w:szCs w:val="20"/>
              </w:rPr>
            </w:pPr>
            <w:r w:rsidRPr="00C15EE1">
              <w:rPr>
                <w:sz w:val="20"/>
                <w:szCs w:val="20"/>
                <w:lang w:val="en-US"/>
              </w:rPr>
              <w:t>Yao et al. 2002</w:t>
            </w:r>
            <w:r w:rsidRPr="00C15EE1">
              <w:rPr>
                <w:sz w:val="20"/>
                <w:szCs w:val="20"/>
                <w:lang w:val="en-US"/>
              </w:rPr>
              <w:fldChar w:fldCharType="begin"/>
            </w:r>
            <w:r w:rsidR="001F34ED" w:rsidRPr="00C15EE1">
              <w:rPr>
                <w:sz w:val="20"/>
                <w:szCs w:val="20"/>
                <w:lang w:val="en-US"/>
              </w:rPr>
              <w:instrText xml:space="preserve"> ADDIN EN.CITE &lt;EndNote&gt;&lt;Cite&gt;&lt;Author&gt;Yao&lt;/Author&gt;&lt;Year&gt;2002&lt;/Year&gt;&lt;RecNum&gt;1528&lt;/RecNum&gt;&lt;DisplayText&gt;&lt;style face="superscript"&gt;89&lt;/style&gt;&lt;/DisplayText&gt;&lt;record&gt;&lt;rec-number&gt;1528&lt;/rec-number&gt;&lt;foreign-keys&gt;&lt;key app="EN" db-id="zsrrfat96v0s95et0p95wpf0rdwvf9w2d9pt" timestamp="1576705442"&gt;1528&lt;/key&gt;&lt;/foreign-keys&gt;&lt;ref-type name="Journal Article"&gt;17&lt;/ref-type&gt;&lt;contributors&gt;&lt;authors&gt;&lt;author&gt;Yao, M.&lt;/author&gt;&lt;author&gt;Roberts, S. B.&lt;/author&gt;&lt;author&gt;Ma, G.&lt;/author&gt;&lt;author&gt;Pan, H.&lt;/author&gt;&lt;author&gt;McCrory, M. A.&lt;/author&gt;&lt;/authors&gt;&lt;/contributors&gt;&lt;auth-address&gt;Energy Metabolism Laboratory, The Jean Mayer U.S. Department of Agriculture Human Nutrition Research Center on Aging at Tufts University, Boston, MA 02111, USA.&lt;/auth-address&gt;&lt;titles&gt;&lt;title&gt;Field methods for body composition assessment are valid in healthy chinese adults&lt;/title&gt;&lt;secondary-title&gt;J Nutr&lt;/secondary-title&gt;&lt;/titles&gt;&lt;periodical&gt;&lt;full-title&gt;J Nutr&lt;/full-title&gt;&lt;/periodical&gt;&lt;pages&gt;310-7&lt;/pages&gt;&lt;volume&gt;132&lt;/volume&gt;&lt;number&gt;2&lt;/number&gt;&lt;edition&gt;2002/02/02&lt;/edition&gt;&lt;keywords&gt;&lt;keyword&gt;Adipose Tissue/metabolism/*physiology&lt;/keyword&gt;&lt;keyword&gt;Adult&lt;/keyword&gt;&lt;keyword&gt;*Body Composition&lt;/keyword&gt;&lt;keyword&gt;Body Mass Index&lt;/keyword&gt;&lt;keyword&gt;Body Water/metabolism&lt;/keyword&gt;&lt;keyword&gt;China&lt;/keyword&gt;&lt;keyword&gt;Deuterium&lt;/keyword&gt;&lt;keyword&gt;Female&lt;/keyword&gt;&lt;keyword&gt;Humans&lt;/keyword&gt;&lt;keyword&gt;Indicator Dilution Techniques&lt;/keyword&gt;&lt;keyword&gt;Linear Models&lt;/keyword&gt;&lt;keyword&gt;Male&lt;/keyword&gt;&lt;keyword&gt;Middle Aged&lt;/keyword&gt;&lt;keyword&gt;Oxygen Isotopes&lt;/keyword&gt;&lt;keyword&gt;Reproducibility of Results&lt;/keyword&gt;&lt;keyword&gt;Sensitivity and Specificity&lt;/keyword&gt;&lt;keyword&gt;Skinfold Thickness&lt;/keyword&gt;&lt;/keywords&gt;&lt;dates&gt;&lt;year&gt;2002&lt;/year&gt;&lt;pub-dates&gt;&lt;date&gt;Feb&lt;/date&gt;&lt;/pub-dates&gt;&lt;/dates&gt;&lt;isbn&gt;0022-3166 (Print)&amp;#xD;0022-3166&lt;/isbn&gt;&lt;accession-num&gt;11823597&lt;/accession-num&gt;&lt;urls&gt;&lt;/urls&gt;&lt;electronic-resource-num&gt;10.1093/jn/132.2.310&lt;/electronic-resource-num&gt;&lt;remote-database-provider&gt;NLM&lt;/remote-database-provider&gt;&lt;language&gt;eng&lt;/language&gt;&lt;/record&gt;&lt;/Cite&gt;&lt;/EndNote&gt;</w:instrText>
            </w:r>
            <w:r w:rsidRPr="00C15EE1">
              <w:rPr>
                <w:sz w:val="20"/>
                <w:szCs w:val="20"/>
                <w:lang w:val="en-US"/>
              </w:rPr>
              <w:fldChar w:fldCharType="separate"/>
            </w:r>
            <w:r w:rsidR="001F34ED" w:rsidRPr="00C15EE1">
              <w:rPr>
                <w:noProof/>
                <w:sz w:val="20"/>
                <w:szCs w:val="20"/>
                <w:vertAlign w:val="superscript"/>
                <w:lang w:val="en-US"/>
              </w:rPr>
              <w:t>89</w:t>
            </w:r>
            <w:r w:rsidRPr="00C15EE1">
              <w:rPr>
                <w:sz w:val="20"/>
                <w:szCs w:val="20"/>
                <w:lang w:val="en-US"/>
              </w:rPr>
              <w:fldChar w:fldCharType="end"/>
            </w:r>
          </w:p>
        </w:tc>
        <w:tc>
          <w:tcPr>
            <w:tcW w:w="2551" w:type="dxa"/>
            <w:shd w:val="clear" w:color="auto" w:fill="auto"/>
            <w:noWrap/>
            <w:vAlign w:val="center"/>
          </w:tcPr>
          <w:p w14:paraId="593290E0" w14:textId="77777777" w:rsidR="00B31117" w:rsidRPr="00C15EE1" w:rsidRDefault="00B31117" w:rsidP="002F7F44">
            <w:pPr>
              <w:spacing w:line="360" w:lineRule="auto"/>
              <w:jc w:val="center"/>
              <w:rPr>
                <w:color w:val="000000"/>
                <w:sz w:val="20"/>
                <w:szCs w:val="20"/>
                <w:lang w:val="en-US"/>
              </w:rPr>
            </w:pPr>
            <w:r w:rsidRPr="00C15EE1">
              <w:rPr>
                <w:sz w:val="20"/>
                <w:szCs w:val="20"/>
                <w:lang w:val="en-US"/>
              </w:rPr>
              <w:t>BMI, SKF</w:t>
            </w:r>
          </w:p>
        </w:tc>
        <w:tc>
          <w:tcPr>
            <w:tcW w:w="1559" w:type="dxa"/>
          </w:tcPr>
          <w:p w14:paraId="03ECD405" w14:textId="77777777" w:rsidR="00B31117" w:rsidRPr="00C15EE1" w:rsidRDefault="00B31117" w:rsidP="002F7F44">
            <w:pPr>
              <w:spacing w:line="360" w:lineRule="auto"/>
              <w:jc w:val="center"/>
              <w:rPr>
                <w:color w:val="000000"/>
                <w:sz w:val="20"/>
                <w:szCs w:val="20"/>
                <w:lang w:val="en-US"/>
              </w:rPr>
            </w:pPr>
            <w:r w:rsidRPr="00C15EE1">
              <w:rPr>
                <w:sz w:val="20"/>
                <w:szCs w:val="20"/>
                <w:lang w:val="en-US"/>
              </w:rPr>
              <w:t>D</w:t>
            </w:r>
            <w:r w:rsidRPr="00C15EE1">
              <w:rPr>
                <w:sz w:val="20"/>
                <w:szCs w:val="20"/>
                <w:vertAlign w:val="subscript"/>
                <w:lang w:val="en-US"/>
              </w:rPr>
              <w:t>2</w:t>
            </w:r>
            <w:r w:rsidRPr="00C15EE1">
              <w:rPr>
                <w:sz w:val="20"/>
                <w:szCs w:val="20"/>
                <w:lang w:val="en-US"/>
              </w:rPr>
              <w:t>O</w:t>
            </w:r>
          </w:p>
        </w:tc>
        <w:tc>
          <w:tcPr>
            <w:tcW w:w="2020" w:type="dxa"/>
            <w:shd w:val="clear" w:color="auto" w:fill="auto"/>
            <w:noWrap/>
            <w:vAlign w:val="center"/>
          </w:tcPr>
          <w:p w14:paraId="2F8E73D9"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06FF0FDF"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02108ECB"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lang w:val="en-US"/>
              </w:rPr>
              <w:t>2</w:t>
            </w:r>
          </w:p>
        </w:tc>
        <w:tc>
          <w:tcPr>
            <w:tcW w:w="2020" w:type="dxa"/>
            <w:shd w:val="clear" w:color="auto" w:fill="auto"/>
            <w:noWrap/>
            <w:vAlign w:val="center"/>
          </w:tcPr>
          <w:p w14:paraId="5042BEBD" w14:textId="77777777" w:rsidR="00B31117" w:rsidRPr="00C15EE1" w:rsidRDefault="00B31117" w:rsidP="002F7F44">
            <w:pPr>
              <w:spacing w:line="360" w:lineRule="auto"/>
              <w:jc w:val="center"/>
              <w:rPr>
                <w:color w:val="000000"/>
                <w:sz w:val="20"/>
                <w:szCs w:val="20"/>
                <w:lang w:val="en-US"/>
              </w:rPr>
            </w:pPr>
            <w:r w:rsidRPr="00C15EE1">
              <w:rPr>
                <w:color w:val="000000"/>
                <w:sz w:val="20"/>
                <w:szCs w:val="20"/>
                <w:lang w:val="en-US"/>
              </w:rPr>
              <w:t>6</w:t>
            </w:r>
          </w:p>
        </w:tc>
      </w:tr>
      <w:tr w:rsidR="00B31117" w:rsidRPr="00C15EE1" w14:paraId="2D547947" w14:textId="77777777" w:rsidTr="00D40F89">
        <w:trPr>
          <w:trHeight w:val="347"/>
        </w:trPr>
        <w:tc>
          <w:tcPr>
            <w:tcW w:w="2694" w:type="dxa"/>
            <w:shd w:val="clear" w:color="auto" w:fill="auto"/>
            <w:noWrap/>
          </w:tcPr>
          <w:p w14:paraId="21758ABF" w14:textId="5B47900A" w:rsidR="00B31117" w:rsidRPr="00C15EE1" w:rsidRDefault="00B31117" w:rsidP="001F34ED">
            <w:pPr>
              <w:widowControl w:val="0"/>
              <w:adjustRightInd w:val="0"/>
              <w:spacing w:line="360" w:lineRule="auto"/>
              <w:textAlignment w:val="baseline"/>
              <w:rPr>
                <w:sz w:val="20"/>
                <w:szCs w:val="20"/>
                <w:lang w:val="en-US"/>
              </w:rPr>
            </w:pPr>
            <w:r w:rsidRPr="00C15EE1">
              <w:rPr>
                <w:sz w:val="20"/>
                <w:szCs w:val="20"/>
              </w:rPr>
              <w:t>Zanovec et al. 2009</w:t>
            </w:r>
            <w:r w:rsidRPr="00C15EE1">
              <w:rPr>
                <w:sz w:val="20"/>
                <w:szCs w:val="20"/>
              </w:rPr>
              <w:fldChar w:fldCharType="begin"/>
            </w:r>
            <w:r w:rsidR="001F34ED" w:rsidRPr="00C15EE1">
              <w:rPr>
                <w:sz w:val="20"/>
                <w:szCs w:val="20"/>
              </w:rPr>
              <w:instrText xml:space="preserve"> ADDIN EN.CITE &lt;EndNote&gt;&lt;Cite&gt;&lt;Author&gt;Zanovec&lt;/Author&gt;&lt;Year&gt;2009&lt;/Year&gt;&lt;RecNum&gt;18489&lt;/RecNum&gt;&lt;DisplayText&gt;&lt;style face="superscript"&gt;90&lt;/style&gt;&lt;/DisplayText&gt;&lt;record&gt;&lt;rec-number&gt;18489&lt;/rec-number&gt;&lt;foreign-keys&gt;&lt;key app="EN" db-id="zsrrfat96v0s95et0p95wpf0rdwvf9w2d9pt" timestamp="1634208215"&gt;18489&lt;/key&gt;&lt;/foreign-keys&gt;&lt;ref-type name="Journal Article"&gt;17&lt;/ref-type&gt;&lt;contributors&gt;&lt;authors&gt;&lt;author&gt;Zanovec, Michael&lt;/author&gt;&lt;author&gt;Johnson, Lisa&lt;/author&gt;&lt;author&gt;Marx, Brian&lt;/author&gt;&lt;author&gt;Keenan, Michael&lt;/author&gt;&lt;author&gt;Tuuri, Georgianna&lt;/author&gt;&lt;/authors&gt;&lt;/contributors&gt;&lt;titles&gt;&lt;title&gt;Self-reported physical activity improves prediction of body fatness in young adults&lt;/title&gt;&lt;secondary-title&gt;Medicine+ Science in Sports+ Exercise&lt;/secondary-title&gt;&lt;/titles&gt;&lt;periodical&gt;&lt;full-title&gt;Medicine+ Science in Sports+ Exercise&lt;/full-title&gt;&lt;/periodical&gt;&lt;pages&gt;328&lt;/pages&gt;&lt;volume&gt;41&lt;/volume&gt;&lt;number&gt;2&lt;/number&gt;&lt;dates&gt;&lt;year&gt;2009&lt;/year&gt;&lt;/dates&gt;&lt;isbn&gt;0195-9131&lt;/isbn&gt;&lt;urls&gt;&lt;/urls&gt;&lt;/record&gt;&lt;/Cite&gt;&lt;/EndNote&gt;</w:instrText>
            </w:r>
            <w:r w:rsidRPr="00C15EE1">
              <w:rPr>
                <w:sz w:val="20"/>
                <w:szCs w:val="20"/>
              </w:rPr>
              <w:fldChar w:fldCharType="separate"/>
            </w:r>
            <w:r w:rsidR="001F34ED" w:rsidRPr="00C15EE1">
              <w:rPr>
                <w:noProof/>
                <w:sz w:val="20"/>
                <w:szCs w:val="20"/>
                <w:vertAlign w:val="superscript"/>
              </w:rPr>
              <w:t>90</w:t>
            </w:r>
            <w:r w:rsidRPr="00C15EE1">
              <w:rPr>
                <w:sz w:val="20"/>
                <w:szCs w:val="20"/>
              </w:rPr>
              <w:fldChar w:fldCharType="end"/>
            </w:r>
          </w:p>
        </w:tc>
        <w:tc>
          <w:tcPr>
            <w:tcW w:w="2551" w:type="dxa"/>
            <w:shd w:val="clear" w:color="auto" w:fill="auto"/>
            <w:noWrap/>
            <w:vAlign w:val="center"/>
          </w:tcPr>
          <w:p w14:paraId="35588FC3" w14:textId="77777777" w:rsidR="00B31117" w:rsidRPr="00C15EE1" w:rsidRDefault="00B31117" w:rsidP="006E1FC4">
            <w:pPr>
              <w:spacing w:line="360" w:lineRule="auto"/>
              <w:jc w:val="center"/>
              <w:rPr>
                <w:sz w:val="20"/>
                <w:szCs w:val="20"/>
                <w:lang w:val="en-US"/>
              </w:rPr>
            </w:pPr>
            <w:r w:rsidRPr="00C15EE1">
              <w:rPr>
                <w:color w:val="000000"/>
                <w:sz w:val="20"/>
                <w:szCs w:val="20"/>
              </w:rPr>
              <w:t>BMI</w:t>
            </w:r>
          </w:p>
        </w:tc>
        <w:tc>
          <w:tcPr>
            <w:tcW w:w="1559" w:type="dxa"/>
          </w:tcPr>
          <w:p w14:paraId="21900588" w14:textId="77777777" w:rsidR="00B31117" w:rsidRPr="00C15EE1" w:rsidRDefault="00B31117" w:rsidP="006E1FC4">
            <w:pPr>
              <w:spacing w:line="360" w:lineRule="auto"/>
              <w:jc w:val="center"/>
              <w:rPr>
                <w:sz w:val="20"/>
                <w:szCs w:val="20"/>
                <w:lang w:val="en-US"/>
              </w:rPr>
            </w:pPr>
            <w:r w:rsidRPr="00C15EE1">
              <w:rPr>
                <w:sz w:val="20"/>
                <w:szCs w:val="20"/>
              </w:rPr>
              <w:t>DXA</w:t>
            </w:r>
          </w:p>
        </w:tc>
        <w:tc>
          <w:tcPr>
            <w:tcW w:w="2020" w:type="dxa"/>
            <w:shd w:val="clear" w:color="auto" w:fill="auto"/>
            <w:noWrap/>
            <w:vAlign w:val="center"/>
          </w:tcPr>
          <w:p w14:paraId="2D30F625" w14:textId="77777777" w:rsidR="00B31117" w:rsidRPr="00C15EE1" w:rsidRDefault="00B31117" w:rsidP="006E1FC4">
            <w:pPr>
              <w:spacing w:line="360" w:lineRule="auto"/>
              <w:jc w:val="center"/>
              <w:rPr>
                <w:color w:val="000000"/>
                <w:sz w:val="20"/>
                <w:szCs w:val="20"/>
                <w:lang w:val="en-US"/>
              </w:rPr>
            </w:pPr>
            <w:r w:rsidRPr="00C15EE1">
              <w:rPr>
                <w:color w:val="000000"/>
                <w:sz w:val="20"/>
                <w:szCs w:val="20"/>
              </w:rPr>
              <w:t>2</w:t>
            </w:r>
          </w:p>
        </w:tc>
        <w:tc>
          <w:tcPr>
            <w:tcW w:w="2020" w:type="dxa"/>
            <w:shd w:val="clear" w:color="auto" w:fill="auto"/>
            <w:noWrap/>
            <w:vAlign w:val="center"/>
          </w:tcPr>
          <w:p w14:paraId="4A5FA4B6" w14:textId="77777777" w:rsidR="00B31117" w:rsidRPr="00C15EE1" w:rsidRDefault="00B31117" w:rsidP="006E1FC4">
            <w:pPr>
              <w:spacing w:line="360" w:lineRule="auto"/>
              <w:jc w:val="center"/>
              <w:rPr>
                <w:color w:val="000000"/>
                <w:sz w:val="20"/>
                <w:szCs w:val="20"/>
                <w:lang w:val="en-US"/>
              </w:rPr>
            </w:pPr>
            <w:r w:rsidRPr="00C15EE1">
              <w:rPr>
                <w:color w:val="000000"/>
                <w:sz w:val="20"/>
                <w:szCs w:val="20"/>
              </w:rPr>
              <w:t>2</w:t>
            </w:r>
          </w:p>
        </w:tc>
        <w:tc>
          <w:tcPr>
            <w:tcW w:w="2020" w:type="dxa"/>
            <w:shd w:val="clear" w:color="auto" w:fill="auto"/>
            <w:noWrap/>
            <w:vAlign w:val="center"/>
          </w:tcPr>
          <w:p w14:paraId="523EA798" w14:textId="77777777" w:rsidR="00B31117" w:rsidRPr="00C15EE1" w:rsidRDefault="00B31117" w:rsidP="006E1FC4">
            <w:pPr>
              <w:spacing w:line="360" w:lineRule="auto"/>
              <w:jc w:val="center"/>
              <w:rPr>
                <w:color w:val="000000"/>
                <w:sz w:val="20"/>
                <w:szCs w:val="20"/>
                <w:lang w:val="en-US"/>
              </w:rPr>
            </w:pPr>
            <w:r w:rsidRPr="00C15EE1">
              <w:rPr>
                <w:color w:val="000000"/>
                <w:sz w:val="20"/>
                <w:szCs w:val="20"/>
              </w:rPr>
              <w:t>2</w:t>
            </w:r>
          </w:p>
        </w:tc>
        <w:tc>
          <w:tcPr>
            <w:tcW w:w="2020" w:type="dxa"/>
            <w:shd w:val="clear" w:color="auto" w:fill="auto"/>
            <w:noWrap/>
            <w:vAlign w:val="center"/>
          </w:tcPr>
          <w:p w14:paraId="48B04504" w14:textId="77777777" w:rsidR="00B31117" w:rsidRPr="00C15EE1" w:rsidRDefault="00B31117" w:rsidP="006E1FC4">
            <w:pPr>
              <w:spacing w:line="360" w:lineRule="auto"/>
              <w:jc w:val="center"/>
              <w:rPr>
                <w:color w:val="000000"/>
                <w:sz w:val="20"/>
                <w:szCs w:val="20"/>
                <w:lang w:val="en-US"/>
              </w:rPr>
            </w:pPr>
            <w:r w:rsidRPr="00C15EE1">
              <w:rPr>
                <w:color w:val="000000"/>
                <w:sz w:val="20"/>
                <w:szCs w:val="20"/>
              </w:rPr>
              <w:t>6</w:t>
            </w:r>
          </w:p>
        </w:tc>
      </w:tr>
    </w:tbl>
    <w:p w14:paraId="1B435FD5" w14:textId="3C84D9D0" w:rsidR="00DA7ED9" w:rsidRPr="00C15EE1" w:rsidRDefault="00DA7ED9" w:rsidP="00BB3A4B">
      <w:pPr>
        <w:jc w:val="both"/>
        <w:rPr>
          <w:sz w:val="20"/>
          <w:lang w:val="en-US"/>
        </w:rPr>
      </w:pPr>
      <w:r w:rsidRPr="00C15EE1">
        <w:rPr>
          <w:sz w:val="20"/>
          <w:lang w:val="en-US"/>
        </w:rPr>
        <w:t xml:space="preserve">AbC, </w:t>
      </w:r>
      <w:r w:rsidR="003E571E" w:rsidRPr="00C15EE1">
        <w:rPr>
          <w:sz w:val="20"/>
          <w:lang w:val="en-US"/>
        </w:rPr>
        <w:t>abdominal circumference</w:t>
      </w:r>
      <w:r w:rsidRPr="00C15EE1">
        <w:rPr>
          <w:sz w:val="20"/>
          <w:lang w:val="en-US"/>
        </w:rPr>
        <w:t>; AC</w:t>
      </w:r>
      <w:r w:rsidR="003E571E" w:rsidRPr="00C15EE1">
        <w:rPr>
          <w:sz w:val="20"/>
          <w:lang w:val="en-US"/>
        </w:rPr>
        <w:t>, arm circumference</w:t>
      </w:r>
      <w:r w:rsidRPr="00C15EE1">
        <w:rPr>
          <w:sz w:val="20"/>
          <w:lang w:val="en-US"/>
        </w:rPr>
        <w:t xml:space="preserve">; </w:t>
      </w:r>
      <w:r w:rsidR="008737F5" w:rsidRPr="00C15EE1">
        <w:rPr>
          <w:sz w:val="20"/>
          <w:lang w:val="en-US"/>
        </w:rPr>
        <w:t xml:space="preserve">AD, arm diameter; </w:t>
      </w:r>
      <w:r w:rsidRPr="00C15EE1">
        <w:rPr>
          <w:sz w:val="20"/>
          <w:lang w:val="en-US"/>
        </w:rPr>
        <w:t xml:space="preserve">ADP, </w:t>
      </w:r>
      <w:r w:rsidR="003E571E" w:rsidRPr="00C15EE1">
        <w:rPr>
          <w:sz w:val="20"/>
          <w:lang w:val="en-US"/>
        </w:rPr>
        <w:t>air-displacement plethysmography</w:t>
      </w:r>
      <w:r w:rsidRPr="00C15EE1">
        <w:rPr>
          <w:sz w:val="20"/>
          <w:lang w:val="en-US"/>
        </w:rPr>
        <w:t xml:space="preserve">; </w:t>
      </w:r>
      <w:r w:rsidR="00020F47" w:rsidRPr="00C15EE1">
        <w:rPr>
          <w:sz w:val="20"/>
          <w:lang w:val="en-US"/>
        </w:rPr>
        <w:t>AkC, ankle circumference;</w:t>
      </w:r>
      <w:r w:rsidR="00A9637D" w:rsidRPr="00C15EE1">
        <w:rPr>
          <w:sz w:val="20"/>
          <w:lang w:val="en-US"/>
        </w:rPr>
        <w:t xml:space="preserve"> AkD, ankle diameter;</w:t>
      </w:r>
      <w:r w:rsidR="00020F47" w:rsidRPr="00C15EE1">
        <w:rPr>
          <w:sz w:val="20"/>
          <w:lang w:val="en-US"/>
        </w:rPr>
        <w:t xml:space="preserve"> </w:t>
      </w:r>
      <w:r w:rsidRPr="00C15EE1">
        <w:rPr>
          <w:sz w:val="20"/>
          <w:lang w:val="en-US"/>
        </w:rPr>
        <w:t xml:space="preserve">BAI, </w:t>
      </w:r>
      <w:r w:rsidR="003E571E" w:rsidRPr="00C15EE1">
        <w:rPr>
          <w:sz w:val="20"/>
          <w:lang w:val="en-US"/>
        </w:rPr>
        <w:t>body adiposity index</w:t>
      </w:r>
      <w:r w:rsidRPr="00C15EE1">
        <w:rPr>
          <w:sz w:val="20"/>
          <w:lang w:val="en-US"/>
        </w:rPr>
        <w:t xml:space="preserve">; BIA, </w:t>
      </w:r>
      <w:r w:rsidR="003E571E" w:rsidRPr="00C15EE1">
        <w:rPr>
          <w:sz w:val="20"/>
          <w:lang w:val="en-US"/>
        </w:rPr>
        <w:t>bioelectrical impedance analysis</w:t>
      </w:r>
      <w:r w:rsidRPr="00C15EE1">
        <w:rPr>
          <w:sz w:val="20"/>
          <w:lang w:val="en-US"/>
        </w:rPr>
        <w:t xml:space="preserve">; BMI, </w:t>
      </w:r>
      <w:r w:rsidR="003E571E" w:rsidRPr="00C15EE1">
        <w:rPr>
          <w:sz w:val="20"/>
          <w:lang w:val="en-US"/>
        </w:rPr>
        <w:t>body mass index</w:t>
      </w:r>
      <w:r w:rsidRPr="00C15EE1">
        <w:rPr>
          <w:sz w:val="20"/>
          <w:lang w:val="en-US"/>
        </w:rPr>
        <w:t xml:space="preserve">; </w:t>
      </w:r>
      <w:r w:rsidR="008737F5" w:rsidRPr="00C15EE1">
        <w:rPr>
          <w:sz w:val="20"/>
          <w:lang w:val="en-US"/>
        </w:rPr>
        <w:t xml:space="preserve">C, circumference; </w:t>
      </w:r>
      <w:r w:rsidRPr="00C15EE1">
        <w:rPr>
          <w:sz w:val="20"/>
          <w:lang w:val="en-US"/>
        </w:rPr>
        <w:t xml:space="preserve">CC, </w:t>
      </w:r>
      <w:r w:rsidR="003E571E" w:rsidRPr="00C15EE1">
        <w:rPr>
          <w:sz w:val="20"/>
          <w:lang w:val="en-US"/>
        </w:rPr>
        <w:t>calf circumference</w:t>
      </w:r>
      <w:r w:rsidRPr="00C15EE1">
        <w:rPr>
          <w:sz w:val="20"/>
          <w:lang w:val="en-US"/>
        </w:rPr>
        <w:t xml:space="preserve">; ChC, </w:t>
      </w:r>
      <w:r w:rsidR="003E571E" w:rsidRPr="00C15EE1">
        <w:rPr>
          <w:sz w:val="20"/>
          <w:lang w:val="en-US"/>
        </w:rPr>
        <w:t>chest circumference</w:t>
      </w:r>
      <w:r w:rsidRPr="00C15EE1">
        <w:rPr>
          <w:sz w:val="20"/>
          <w:lang w:val="en-US"/>
        </w:rPr>
        <w:t>;</w:t>
      </w:r>
      <w:r w:rsidR="007A1314" w:rsidRPr="00C15EE1">
        <w:rPr>
          <w:sz w:val="20"/>
          <w:lang w:val="en-US"/>
        </w:rPr>
        <w:t xml:space="preserve"> ChD, chest diameter;</w:t>
      </w:r>
      <w:r w:rsidRPr="00C15EE1">
        <w:rPr>
          <w:sz w:val="20"/>
          <w:lang w:val="en-US"/>
        </w:rPr>
        <w:t xml:space="preserve"> </w:t>
      </w:r>
      <w:r w:rsidR="009D5CDC" w:rsidRPr="00C15EE1">
        <w:rPr>
          <w:sz w:val="20"/>
          <w:lang w:val="en-US"/>
        </w:rPr>
        <w:t>D, diameter;</w:t>
      </w:r>
      <w:r w:rsidR="000A61B9" w:rsidRPr="00C15EE1">
        <w:rPr>
          <w:sz w:val="20"/>
          <w:lang w:val="en-US"/>
        </w:rPr>
        <w:t xml:space="preserve"> DD, deltoid diameter;</w:t>
      </w:r>
      <w:r w:rsidR="009D5CDC" w:rsidRPr="00C15EE1">
        <w:rPr>
          <w:sz w:val="20"/>
          <w:lang w:val="en-US"/>
        </w:rPr>
        <w:t xml:space="preserve"> </w:t>
      </w:r>
      <w:r w:rsidRPr="00C15EE1">
        <w:rPr>
          <w:sz w:val="20"/>
          <w:lang w:val="en-US"/>
        </w:rPr>
        <w:t xml:space="preserve">DXA, </w:t>
      </w:r>
      <w:r w:rsidR="003E571E" w:rsidRPr="00C15EE1">
        <w:rPr>
          <w:sz w:val="20"/>
          <w:lang w:val="en-US"/>
        </w:rPr>
        <w:t>dual energy x-ray absorptiometry</w:t>
      </w:r>
      <w:r w:rsidRPr="00C15EE1">
        <w:rPr>
          <w:sz w:val="20"/>
          <w:lang w:val="en-US"/>
        </w:rPr>
        <w:t>; D</w:t>
      </w:r>
      <w:r w:rsidRPr="00C15EE1">
        <w:rPr>
          <w:sz w:val="20"/>
          <w:vertAlign w:val="subscript"/>
          <w:lang w:val="en-US"/>
        </w:rPr>
        <w:t>2</w:t>
      </w:r>
      <w:r w:rsidRPr="00C15EE1">
        <w:rPr>
          <w:sz w:val="20"/>
          <w:lang w:val="en-US"/>
        </w:rPr>
        <w:t xml:space="preserve">O, </w:t>
      </w:r>
      <w:r w:rsidR="003E571E" w:rsidRPr="00C15EE1">
        <w:rPr>
          <w:sz w:val="20"/>
          <w:lang w:val="en-US"/>
        </w:rPr>
        <w:t>deuterium oxide</w:t>
      </w:r>
      <w:r w:rsidRPr="00C15EE1">
        <w:rPr>
          <w:sz w:val="20"/>
          <w:lang w:val="en-US"/>
        </w:rPr>
        <w:t xml:space="preserve">; </w:t>
      </w:r>
      <w:r w:rsidR="007A1314" w:rsidRPr="00C15EE1">
        <w:rPr>
          <w:sz w:val="20"/>
          <w:lang w:val="en-US"/>
        </w:rPr>
        <w:t xml:space="preserve">ED, elbow diameter; </w:t>
      </w:r>
      <w:r w:rsidRPr="00C15EE1">
        <w:rPr>
          <w:sz w:val="20"/>
          <w:lang w:val="en-US"/>
        </w:rPr>
        <w:t xml:space="preserve">FC, </w:t>
      </w:r>
      <w:r w:rsidR="003E571E" w:rsidRPr="00C15EE1">
        <w:rPr>
          <w:sz w:val="20"/>
          <w:lang w:val="en-US"/>
        </w:rPr>
        <w:t>forearm circumference</w:t>
      </w:r>
      <w:r w:rsidRPr="00C15EE1">
        <w:rPr>
          <w:sz w:val="20"/>
          <w:lang w:val="en-US"/>
        </w:rPr>
        <w:t xml:space="preserve">; </w:t>
      </w:r>
      <w:r w:rsidR="0064639B" w:rsidRPr="00C15EE1">
        <w:rPr>
          <w:sz w:val="20"/>
          <w:lang w:val="en-US"/>
        </w:rPr>
        <w:t xml:space="preserve">GlC, gluteal circumference; </w:t>
      </w:r>
      <w:r w:rsidRPr="00C15EE1">
        <w:rPr>
          <w:sz w:val="20"/>
          <w:lang w:val="en-US"/>
        </w:rPr>
        <w:t xml:space="preserve">HC, </w:t>
      </w:r>
      <w:r w:rsidR="003E571E" w:rsidRPr="00C15EE1">
        <w:rPr>
          <w:sz w:val="20"/>
          <w:lang w:val="en-US"/>
        </w:rPr>
        <w:t>hip circumference</w:t>
      </w:r>
      <w:r w:rsidRPr="00C15EE1">
        <w:rPr>
          <w:sz w:val="20"/>
          <w:lang w:val="en-US"/>
        </w:rPr>
        <w:t>;</w:t>
      </w:r>
      <w:r w:rsidR="00983A03" w:rsidRPr="00C15EE1">
        <w:rPr>
          <w:sz w:val="20"/>
          <w:lang w:val="en-US"/>
        </w:rPr>
        <w:t xml:space="preserve"> HdC, head circumference;</w:t>
      </w:r>
      <w:r w:rsidR="00107B87" w:rsidRPr="00C15EE1">
        <w:rPr>
          <w:sz w:val="20"/>
          <w:lang w:val="en-US"/>
        </w:rPr>
        <w:t xml:space="preserve"> </w:t>
      </w:r>
      <w:r w:rsidR="00107B87" w:rsidRPr="00C15EE1">
        <w:rPr>
          <w:sz w:val="20"/>
          <w:szCs w:val="20"/>
          <w:vertAlign w:val="superscript"/>
          <w:lang w:val="en-US"/>
        </w:rPr>
        <w:t>3</w:t>
      </w:r>
      <w:r w:rsidR="00107B87" w:rsidRPr="00C15EE1">
        <w:rPr>
          <w:sz w:val="20"/>
          <w:szCs w:val="20"/>
          <w:lang w:val="en-US"/>
        </w:rPr>
        <w:t>H</w:t>
      </w:r>
      <w:r w:rsidR="00107B87" w:rsidRPr="00C15EE1">
        <w:rPr>
          <w:sz w:val="20"/>
          <w:szCs w:val="20"/>
          <w:vertAlign w:val="subscript"/>
          <w:lang w:val="en-US"/>
        </w:rPr>
        <w:t>2</w:t>
      </w:r>
      <w:r w:rsidR="007B3F50" w:rsidRPr="00C15EE1">
        <w:rPr>
          <w:sz w:val="20"/>
          <w:szCs w:val="20"/>
          <w:lang w:val="en-US"/>
        </w:rPr>
        <w:t>O, t</w:t>
      </w:r>
      <w:r w:rsidR="00107B87" w:rsidRPr="00C15EE1">
        <w:rPr>
          <w:sz w:val="20"/>
          <w:szCs w:val="20"/>
          <w:lang w:val="en-US"/>
        </w:rPr>
        <w:t>ritium space;</w:t>
      </w:r>
      <w:r w:rsidRPr="00C15EE1">
        <w:rPr>
          <w:sz w:val="20"/>
          <w:lang w:val="en-US"/>
        </w:rPr>
        <w:t xml:space="preserve"> </w:t>
      </w:r>
      <w:r w:rsidR="008737F5" w:rsidRPr="00C15EE1">
        <w:rPr>
          <w:sz w:val="20"/>
          <w:lang w:val="en-US"/>
        </w:rPr>
        <w:t xml:space="preserve">IC, iliac circumference; </w:t>
      </w:r>
      <w:r w:rsidR="001271B4" w:rsidRPr="00C15EE1">
        <w:rPr>
          <w:sz w:val="20"/>
          <w:lang w:val="en-US"/>
        </w:rPr>
        <w:t>KC, knee circumference;</w:t>
      </w:r>
      <w:r w:rsidR="007A1314" w:rsidRPr="00C15EE1">
        <w:rPr>
          <w:sz w:val="20"/>
          <w:lang w:val="en-US"/>
        </w:rPr>
        <w:t xml:space="preserve"> KD, knee diameter; </w:t>
      </w:r>
      <w:r w:rsidR="00652644" w:rsidRPr="00C15EE1">
        <w:rPr>
          <w:sz w:val="20"/>
          <w:lang w:val="en-GB"/>
        </w:rPr>
        <w:t>K</w:t>
      </w:r>
      <w:r w:rsidR="00652644" w:rsidRPr="00C15EE1">
        <w:rPr>
          <w:sz w:val="20"/>
          <w:vertAlign w:val="superscript"/>
          <w:lang w:val="en-GB"/>
        </w:rPr>
        <w:t>40</w:t>
      </w:r>
      <w:r w:rsidR="00652644" w:rsidRPr="00C15EE1">
        <w:rPr>
          <w:sz w:val="20"/>
          <w:lang w:val="en-GB"/>
        </w:rPr>
        <w:t xml:space="preserve">, Potassium-40; </w:t>
      </w:r>
      <w:r w:rsidRPr="00C15EE1">
        <w:rPr>
          <w:sz w:val="20"/>
          <w:lang w:val="en-US"/>
        </w:rPr>
        <w:t xml:space="preserve">MRI, </w:t>
      </w:r>
      <w:r w:rsidR="003E571E" w:rsidRPr="00C15EE1">
        <w:rPr>
          <w:sz w:val="20"/>
          <w:lang w:val="en-US"/>
        </w:rPr>
        <w:t>magnetic resonance imaging</w:t>
      </w:r>
      <w:r w:rsidRPr="00C15EE1">
        <w:rPr>
          <w:sz w:val="20"/>
          <w:lang w:val="en-US"/>
        </w:rPr>
        <w:t xml:space="preserve">; NC, </w:t>
      </w:r>
      <w:r w:rsidR="003E571E" w:rsidRPr="00C15EE1">
        <w:rPr>
          <w:sz w:val="20"/>
          <w:lang w:val="en-US"/>
        </w:rPr>
        <w:t>neck circumference</w:t>
      </w:r>
      <w:r w:rsidRPr="00C15EE1">
        <w:rPr>
          <w:sz w:val="20"/>
          <w:lang w:val="en-US"/>
        </w:rPr>
        <w:t xml:space="preserve">; </w:t>
      </w:r>
      <w:r w:rsidR="006C735A" w:rsidRPr="00C15EE1">
        <w:rPr>
          <w:sz w:val="20"/>
          <w:lang w:val="en-US"/>
        </w:rPr>
        <w:t xml:space="preserve">ShC, shoulder circumference; </w:t>
      </w:r>
      <w:r w:rsidRPr="00C15EE1">
        <w:rPr>
          <w:sz w:val="20"/>
          <w:lang w:val="en-US"/>
        </w:rPr>
        <w:t xml:space="preserve">SKF, </w:t>
      </w:r>
      <w:r w:rsidR="003E571E" w:rsidRPr="00C15EE1">
        <w:rPr>
          <w:sz w:val="20"/>
          <w:lang w:val="en-US"/>
        </w:rPr>
        <w:t>s</w:t>
      </w:r>
      <w:r w:rsidRPr="00C15EE1">
        <w:rPr>
          <w:sz w:val="20"/>
          <w:lang w:val="en-US"/>
        </w:rPr>
        <w:t xml:space="preserve">kinfolds; TC, </w:t>
      </w:r>
      <w:r w:rsidR="003E571E" w:rsidRPr="00C15EE1">
        <w:rPr>
          <w:sz w:val="20"/>
          <w:lang w:val="en-US"/>
        </w:rPr>
        <w:t>thigh circumference</w:t>
      </w:r>
      <w:r w:rsidRPr="00C15EE1">
        <w:rPr>
          <w:sz w:val="20"/>
          <w:lang w:val="en-US"/>
        </w:rPr>
        <w:t xml:space="preserve">; UWW, </w:t>
      </w:r>
      <w:r w:rsidR="003E571E" w:rsidRPr="00C15EE1">
        <w:rPr>
          <w:sz w:val="20"/>
          <w:lang w:val="en-US"/>
        </w:rPr>
        <w:t>under water weighing</w:t>
      </w:r>
      <w:r w:rsidRPr="00C15EE1">
        <w:rPr>
          <w:sz w:val="20"/>
          <w:lang w:val="en-US"/>
        </w:rPr>
        <w:t xml:space="preserve">; WC, </w:t>
      </w:r>
      <w:r w:rsidR="003E571E" w:rsidRPr="00C15EE1">
        <w:rPr>
          <w:sz w:val="20"/>
          <w:lang w:val="en-US"/>
        </w:rPr>
        <w:t>waist circumference</w:t>
      </w:r>
      <w:r w:rsidRPr="00C15EE1">
        <w:rPr>
          <w:sz w:val="20"/>
          <w:lang w:val="en-US"/>
        </w:rPr>
        <w:t xml:space="preserve">; WHR, </w:t>
      </w:r>
      <w:r w:rsidR="003E571E" w:rsidRPr="00C15EE1">
        <w:rPr>
          <w:sz w:val="20"/>
          <w:lang w:val="en-US"/>
        </w:rPr>
        <w:t>waist to hip ratio</w:t>
      </w:r>
      <w:r w:rsidR="004F7FC6" w:rsidRPr="00C15EE1">
        <w:rPr>
          <w:sz w:val="20"/>
          <w:lang w:val="en-US"/>
        </w:rPr>
        <w:t xml:space="preserve">; </w:t>
      </w:r>
      <w:r w:rsidRPr="00C15EE1">
        <w:rPr>
          <w:sz w:val="20"/>
          <w:lang w:val="en-US"/>
        </w:rPr>
        <w:t xml:space="preserve">WHtR, </w:t>
      </w:r>
      <w:r w:rsidR="001068E2" w:rsidRPr="00C15EE1">
        <w:rPr>
          <w:sz w:val="20"/>
          <w:lang w:val="en-US"/>
        </w:rPr>
        <w:t xml:space="preserve">waist to height ratio; </w:t>
      </w:r>
      <w:r w:rsidR="007A1314" w:rsidRPr="00C15EE1">
        <w:rPr>
          <w:sz w:val="20"/>
          <w:lang w:val="en-US"/>
        </w:rPr>
        <w:t>WrC, wrist circumference; WrD, wrist diameter.</w:t>
      </w:r>
    </w:p>
    <w:p w14:paraId="63F45194" w14:textId="6B070CBF" w:rsidR="00BB3A4B" w:rsidRPr="00C15EE1" w:rsidRDefault="00BB3A4B" w:rsidP="0086241A">
      <w:pPr>
        <w:spacing w:line="360" w:lineRule="auto"/>
        <w:rPr>
          <w:bCs/>
          <w:color w:val="000000"/>
          <w:sz w:val="20"/>
          <w:szCs w:val="20"/>
          <w:lang w:val="en-US"/>
        </w:rPr>
      </w:pPr>
    </w:p>
    <w:p w14:paraId="0880E4E4" w14:textId="77777777" w:rsidR="00404293" w:rsidRPr="00C15EE1" w:rsidRDefault="00404293" w:rsidP="0086241A">
      <w:pPr>
        <w:spacing w:line="360" w:lineRule="auto"/>
        <w:rPr>
          <w:b/>
          <w:bCs/>
          <w:color w:val="000000"/>
          <w:sz w:val="20"/>
          <w:szCs w:val="20"/>
          <w:lang w:val="en-US"/>
        </w:rPr>
      </w:pPr>
    </w:p>
    <w:p w14:paraId="74F53F8E" w14:textId="5D0375D9" w:rsidR="00BB3A4B" w:rsidRPr="00C15EE1" w:rsidRDefault="00BB3A4B" w:rsidP="0086241A">
      <w:pPr>
        <w:spacing w:line="360" w:lineRule="auto"/>
        <w:rPr>
          <w:b/>
          <w:bCs/>
          <w:color w:val="000000"/>
          <w:sz w:val="20"/>
          <w:szCs w:val="20"/>
          <w:lang w:val="en-US"/>
        </w:rPr>
      </w:pPr>
    </w:p>
    <w:p w14:paraId="68CCDB2C" w14:textId="160122EB" w:rsidR="001A6333" w:rsidRPr="00C15EE1" w:rsidRDefault="001A6333" w:rsidP="0086241A">
      <w:pPr>
        <w:spacing w:line="360" w:lineRule="auto"/>
        <w:rPr>
          <w:b/>
          <w:bCs/>
          <w:color w:val="000000"/>
          <w:sz w:val="20"/>
          <w:szCs w:val="20"/>
          <w:lang w:val="en-US"/>
        </w:rPr>
      </w:pPr>
    </w:p>
    <w:p w14:paraId="44A5557B" w14:textId="15CD2DCC" w:rsidR="001A6333" w:rsidRPr="00C15EE1" w:rsidRDefault="001A6333" w:rsidP="0086241A">
      <w:pPr>
        <w:spacing w:line="360" w:lineRule="auto"/>
        <w:rPr>
          <w:b/>
          <w:bCs/>
          <w:color w:val="000000"/>
          <w:sz w:val="20"/>
          <w:szCs w:val="20"/>
          <w:lang w:val="en-US"/>
        </w:rPr>
      </w:pPr>
    </w:p>
    <w:p w14:paraId="7B62A3FA" w14:textId="1239A8DB" w:rsidR="001A6333" w:rsidRPr="00C15EE1" w:rsidRDefault="001A6333" w:rsidP="0086241A">
      <w:pPr>
        <w:spacing w:line="360" w:lineRule="auto"/>
        <w:rPr>
          <w:b/>
          <w:bCs/>
          <w:color w:val="000000"/>
          <w:sz w:val="20"/>
          <w:szCs w:val="20"/>
          <w:lang w:val="en-US"/>
        </w:rPr>
      </w:pPr>
    </w:p>
    <w:p w14:paraId="490F96ED" w14:textId="761DD2DE" w:rsidR="001A6333" w:rsidRPr="00C15EE1" w:rsidRDefault="001A6333" w:rsidP="0086241A">
      <w:pPr>
        <w:spacing w:line="360" w:lineRule="auto"/>
        <w:rPr>
          <w:b/>
          <w:bCs/>
          <w:color w:val="000000"/>
          <w:sz w:val="20"/>
          <w:szCs w:val="20"/>
          <w:lang w:val="en-US"/>
        </w:rPr>
      </w:pPr>
    </w:p>
    <w:p w14:paraId="712F8781" w14:textId="476E5F9E" w:rsidR="001A6333" w:rsidRPr="00C15EE1" w:rsidRDefault="001A6333" w:rsidP="0086241A">
      <w:pPr>
        <w:spacing w:line="360" w:lineRule="auto"/>
        <w:rPr>
          <w:b/>
          <w:bCs/>
          <w:color w:val="000000"/>
          <w:sz w:val="20"/>
          <w:szCs w:val="20"/>
          <w:lang w:val="en-US"/>
        </w:rPr>
      </w:pPr>
    </w:p>
    <w:p w14:paraId="7056FEB2" w14:textId="77777777" w:rsidR="001A6333" w:rsidRPr="00C15EE1" w:rsidRDefault="001A6333" w:rsidP="0086241A">
      <w:pPr>
        <w:spacing w:line="360" w:lineRule="auto"/>
        <w:rPr>
          <w:b/>
          <w:bCs/>
          <w:color w:val="000000"/>
          <w:sz w:val="20"/>
          <w:szCs w:val="20"/>
          <w:lang w:val="en-US"/>
        </w:rPr>
      </w:pPr>
    </w:p>
    <w:p w14:paraId="3DDDB1DE" w14:textId="2EEA7E1F" w:rsidR="00901E16" w:rsidRPr="00C15EE1" w:rsidRDefault="002347E0" w:rsidP="0086241A">
      <w:pPr>
        <w:spacing w:line="360" w:lineRule="auto"/>
        <w:rPr>
          <w:sz w:val="20"/>
          <w:szCs w:val="20"/>
          <w:lang w:val="en-US"/>
        </w:rPr>
      </w:pPr>
      <w:r w:rsidRPr="00C15EE1">
        <w:rPr>
          <w:b/>
          <w:bCs/>
          <w:color w:val="000000"/>
          <w:sz w:val="20"/>
          <w:szCs w:val="20"/>
          <w:lang w:val="en-US"/>
        </w:rPr>
        <w:t>REFERENCES</w:t>
      </w:r>
    </w:p>
    <w:p w14:paraId="01524DB9" w14:textId="77777777" w:rsidR="001F34ED" w:rsidRPr="00C15EE1" w:rsidRDefault="00901E16" w:rsidP="003916AD">
      <w:pPr>
        <w:pStyle w:val="EndNoteBibliography"/>
        <w:framePr w:hSpace="0" w:wrap="auto" w:vAnchor="margin" w:hAnchor="text" w:xAlign="left" w:yAlign="inline"/>
        <w:rPr>
          <w:lang w:val="en-US"/>
        </w:rPr>
      </w:pPr>
      <w:r w:rsidRPr="00C15EE1">
        <w:rPr>
          <w:sz w:val="20"/>
          <w:szCs w:val="20"/>
          <w:lang w:val="en-GB"/>
        </w:rPr>
        <w:fldChar w:fldCharType="begin"/>
      </w:r>
      <w:r w:rsidRPr="00C15EE1">
        <w:rPr>
          <w:sz w:val="20"/>
          <w:szCs w:val="20"/>
          <w:lang w:val="en-US"/>
        </w:rPr>
        <w:instrText xml:space="preserve"> ADDIN EN.REFLIST </w:instrText>
      </w:r>
      <w:r w:rsidRPr="00C15EE1">
        <w:rPr>
          <w:sz w:val="20"/>
          <w:szCs w:val="20"/>
          <w:lang w:val="en-GB"/>
        </w:rPr>
        <w:fldChar w:fldCharType="separate"/>
      </w:r>
      <w:r w:rsidR="001F34ED" w:rsidRPr="00C15EE1">
        <w:rPr>
          <w:lang w:val="en-US"/>
        </w:rPr>
        <w:t>1.</w:t>
      </w:r>
      <w:r w:rsidR="001F34ED" w:rsidRPr="00C15EE1">
        <w:rPr>
          <w:lang w:val="en-US"/>
        </w:rPr>
        <w:tab/>
        <w:t xml:space="preserve">Hodgdon JA, Beckett MB. </w:t>
      </w:r>
      <w:r w:rsidR="001F34ED" w:rsidRPr="00C15EE1">
        <w:rPr>
          <w:i/>
          <w:lang w:val="en-US"/>
        </w:rPr>
        <w:t>Prediction of percent body fat for US Navy women from body circumferences and height</w:t>
      </w:r>
      <w:r w:rsidR="001F34ED" w:rsidRPr="00C15EE1">
        <w:rPr>
          <w:lang w:val="en-US"/>
        </w:rPr>
        <w:t xml:space="preserve">. 1984. </w:t>
      </w:r>
    </w:p>
    <w:p w14:paraId="38F0F544" w14:textId="77777777" w:rsidR="001F34ED" w:rsidRPr="00C15EE1" w:rsidRDefault="001F34ED" w:rsidP="003916AD">
      <w:pPr>
        <w:pStyle w:val="EndNoteBibliography"/>
        <w:framePr w:hSpace="0" w:wrap="auto" w:vAnchor="margin" w:hAnchor="text" w:xAlign="left" w:yAlign="inline"/>
        <w:rPr>
          <w:lang w:val="en-US"/>
        </w:rPr>
      </w:pPr>
      <w:r w:rsidRPr="00C15EE1">
        <w:rPr>
          <w:lang w:val="en-US"/>
        </w:rPr>
        <w:t>2.</w:t>
      </w:r>
      <w:r w:rsidRPr="00C15EE1">
        <w:rPr>
          <w:lang w:val="en-US"/>
        </w:rPr>
        <w:tab/>
        <w:t xml:space="preserve">Sloan A, Burt J, Blyth C. Estimation of body fat in young women. </w:t>
      </w:r>
      <w:r w:rsidRPr="00C15EE1">
        <w:rPr>
          <w:i/>
          <w:lang w:val="en-US"/>
        </w:rPr>
        <w:t>Journal of applied physiology</w:t>
      </w:r>
      <w:r w:rsidRPr="00C15EE1">
        <w:rPr>
          <w:lang w:val="en-US"/>
        </w:rPr>
        <w:t xml:space="preserve">. 1962;17(6):967-970. </w:t>
      </w:r>
    </w:p>
    <w:p w14:paraId="332F72C4" w14:textId="77777777" w:rsidR="001F34ED" w:rsidRPr="00C15EE1" w:rsidRDefault="001F34ED" w:rsidP="003916AD">
      <w:pPr>
        <w:pStyle w:val="EndNoteBibliography"/>
        <w:framePr w:hSpace="0" w:wrap="auto" w:vAnchor="margin" w:hAnchor="text" w:xAlign="left" w:yAlign="inline"/>
        <w:rPr>
          <w:lang w:val="en-US"/>
        </w:rPr>
      </w:pPr>
      <w:r w:rsidRPr="00C15EE1">
        <w:rPr>
          <w:lang w:val="en-US"/>
        </w:rPr>
        <w:t>3.</w:t>
      </w:r>
      <w:r w:rsidRPr="00C15EE1">
        <w:rPr>
          <w:lang w:val="en-US"/>
        </w:rPr>
        <w:tab/>
        <w:t xml:space="preserve">Durnin J, Rahaman MM. The assessment of the amount of fat in the human body from measurements of skinfold thickness. </w:t>
      </w:r>
      <w:r w:rsidRPr="00C15EE1">
        <w:rPr>
          <w:i/>
          <w:lang w:val="en-US"/>
        </w:rPr>
        <w:t>British journal of Nutrition</w:t>
      </w:r>
      <w:r w:rsidRPr="00C15EE1">
        <w:rPr>
          <w:lang w:val="en-US"/>
        </w:rPr>
        <w:t xml:space="preserve">. 1967;21(3):681-689. </w:t>
      </w:r>
    </w:p>
    <w:p w14:paraId="1171FC4C" w14:textId="77777777" w:rsidR="001F34ED" w:rsidRPr="00C15EE1" w:rsidRDefault="001F34ED" w:rsidP="003916AD">
      <w:pPr>
        <w:pStyle w:val="EndNoteBibliography"/>
        <w:framePr w:hSpace="0" w:wrap="auto" w:vAnchor="margin" w:hAnchor="text" w:xAlign="left" w:yAlign="inline"/>
        <w:rPr>
          <w:lang w:val="en-US"/>
        </w:rPr>
      </w:pPr>
      <w:r w:rsidRPr="00C15EE1">
        <w:rPr>
          <w:lang w:val="en-US"/>
        </w:rPr>
        <w:t>4.</w:t>
      </w:r>
      <w:r w:rsidRPr="00C15EE1">
        <w:rPr>
          <w:lang w:val="en-US"/>
        </w:rPr>
        <w:tab/>
        <w:t xml:space="preserve">Erselcan T, Candan F, Saruhan S, Ayca T. Comparison of body composition analysis methods in clinical routine. </w:t>
      </w:r>
      <w:r w:rsidRPr="00C15EE1">
        <w:rPr>
          <w:i/>
          <w:lang w:val="en-US"/>
        </w:rPr>
        <w:t>Annals of Nutrition and Metabolism</w:t>
      </w:r>
      <w:r w:rsidRPr="00C15EE1">
        <w:rPr>
          <w:lang w:val="en-US"/>
        </w:rPr>
        <w:t>. Sep-Dec 2000;44(5-6):243-248. doi:10.1159/000046691</w:t>
      </w:r>
    </w:p>
    <w:p w14:paraId="06703A04" w14:textId="77777777" w:rsidR="001F34ED" w:rsidRPr="00C15EE1" w:rsidRDefault="001F34ED" w:rsidP="003916AD">
      <w:pPr>
        <w:pStyle w:val="EndNoteBibliography"/>
        <w:framePr w:hSpace="0" w:wrap="auto" w:vAnchor="margin" w:hAnchor="text" w:xAlign="left" w:yAlign="inline"/>
        <w:rPr>
          <w:lang w:val="en-US"/>
        </w:rPr>
      </w:pPr>
      <w:r w:rsidRPr="00C15EE1">
        <w:rPr>
          <w:lang w:val="en-US"/>
        </w:rPr>
        <w:t>5.</w:t>
      </w:r>
      <w:r w:rsidRPr="00C15EE1">
        <w:rPr>
          <w:lang w:val="en-US"/>
        </w:rPr>
        <w:tab/>
        <w:t xml:space="preserve">Eston RG, Rowlands AV, Charlesworth S, Davies A, Hoppitt T. Prediction of DXA-determined whole body fat from skinfolds: importance of including skinfolds from the thigh and calf in young, healthy men and women. </w:t>
      </w:r>
      <w:r w:rsidRPr="00C15EE1">
        <w:rPr>
          <w:i/>
          <w:lang w:val="en-US"/>
        </w:rPr>
        <w:t>European Journal of Clinical Nutrition</w:t>
      </w:r>
      <w:r w:rsidRPr="00C15EE1">
        <w:rPr>
          <w:lang w:val="en-US"/>
        </w:rPr>
        <w:t>. May 2005;59(5):695-702. doi:10.1038/sj.ejcn.1602131</w:t>
      </w:r>
    </w:p>
    <w:p w14:paraId="255AD500" w14:textId="77777777" w:rsidR="001F34ED" w:rsidRPr="00C15EE1" w:rsidRDefault="001F34ED" w:rsidP="003916AD">
      <w:pPr>
        <w:pStyle w:val="EndNoteBibliography"/>
        <w:framePr w:hSpace="0" w:wrap="auto" w:vAnchor="margin" w:hAnchor="text" w:xAlign="left" w:yAlign="inline"/>
        <w:rPr>
          <w:lang w:val="en-US"/>
        </w:rPr>
      </w:pPr>
      <w:r w:rsidRPr="00C15EE1">
        <w:rPr>
          <w:lang w:val="en-US"/>
        </w:rPr>
        <w:t>6.</w:t>
      </w:r>
      <w:r w:rsidRPr="00C15EE1">
        <w:rPr>
          <w:lang w:val="en-US"/>
        </w:rPr>
        <w:tab/>
        <w:t xml:space="preserve">Friedl KE, Vogel JA. Validity of percent body fat predicted from circumferences: classification of men for weight control regulations. </w:t>
      </w:r>
      <w:r w:rsidRPr="00C15EE1">
        <w:rPr>
          <w:i/>
          <w:lang w:val="en-US"/>
        </w:rPr>
        <w:t>Mil Med</w:t>
      </w:r>
      <w:r w:rsidRPr="00C15EE1">
        <w:rPr>
          <w:lang w:val="en-US"/>
        </w:rPr>
        <w:t xml:space="preserve">. Mar 1997;162(3):194-200. </w:t>
      </w:r>
    </w:p>
    <w:p w14:paraId="24108DC1" w14:textId="77777777" w:rsidR="001F34ED" w:rsidRPr="00C15EE1" w:rsidRDefault="001F34ED" w:rsidP="003916AD">
      <w:pPr>
        <w:pStyle w:val="EndNoteBibliography"/>
        <w:framePr w:hSpace="0" w:wrap="auto" w:vAnchor="margin" w:hAnchor="text" w:xAlign="left" w:yAlign="inline"/>
        <w:rPr>
          <w:lang w:val="en-US"/>
        </w:rPr>
      </w:pPr>
      <w:r w:rsidRPr="00C15EE1">
        <w:rPr>
          <w:lang w:val="en-US"/>
        </w:rPr>
        <w:t>7.</w:t>
      </w:r>
      <w:r w:rsidRPr="00C15EE1">
        <w:rPr>
          <w:lang w:val="en-US"/>
        </w:rPr>
        <w:tab/>
        <w:t xml:space="preserve">Haisman M. The assessment of body fat content in young men from measurements of body density and skinfold thickness. </w:t>
      </w:r>
      <w:r w:rsidRPr="00C15EE1">
        <w:rPr>
          <w:i/>
          <w:lang w:val="en-US"/>
        </w:rPr>
        <w:t>Human biology</w:t>
      </w:r>
      <w:r w:rsidRPr="00C15EE1">
        <w:rPr>
          <w:lang w:val="en-US"/>
        </w:rPr>
        <w:t xml:space="preserve">. 1970:679-688. </w:t>
      </w:r>
    </w:p>
    <w:p w14:paraId="2605E8F0" w14:textId="77777777" w:rsidR="001F34ED" w:rsidRPr="00C15EE1" w:rsidRDefault="001F34ED" w:rsidP="003916AD">
      <w:pPr>
        <w:pStyle w:val="EndNoteBibliography"/>
        <w:framePr w:hSpace="0" w:wrap="auto" w:vAnchor="margin" w:hAnchor="text" w:xAlign="left" w:yAlign="inline"/>
        <w:rPr>
          <w:lang w:val="en-US"/>
        </w:rPr>
      </w:pPr>
      <w:r w:rsidRPr="00C15EE1">
        <w:rPr>
          <w:lang w:val="en-US"/>
        </w:rPr>
        <w:t>8.</w:t>
      </w:r>
      <w:r w:rsidRPr="00C15EE1">
        <w:rPr>
          <w:lang w:val="en-US"/>
        </w:rPr>
        <w:tab/>
        <w:t xml:space="preserve">Katch FI, McArdle WD. Prediction of body density from simple anthropometric measurements in college-age men and women. </w:t>
      </w:r>
      <w:r w:rsidRPr="00C15EE1">
        <w:rPr>
          <w:i/>
          <w:lang w:val="en-US"/>
        </w:rPr>
        <w:t>Human biology</w:t>
      </w:r>
      <w:r w:rsidRPr="00C15EE1">
        <w:rPr>
          <w:lang w:val="en-US"/>
        </w:rPr>
        <w:t xml:space="preserve">. 1973:445-455. </w:t>
      </w:r>
    </w:p>
    <w:p w14:paraId="510C75BB" w14:textId="77777777" w:rsidR="001F34ED" w:rsidRPr="00C15EE1" w:rsidRDefault="001F34ED" w:rsidP="003916AD">
      <w:pPr>
        <w:pStyle w:val="EndNoteBibliography"/>
        <w:framePr w:hSpace="0" w:wrap="auto" w:vAnchor="margin" w:hAnchor="text" w:xAlign="left" w:yAlign="inline"/>
        <w:rPr>
          <w:lang w:val="en-US"/>
        </w:rPr>
      </w:pPr>
      <w:r w:rsidRPr="00C15EE1">
        <w:rPr>
          <w:lang w:val="en-US"/>
        </w:rPr>
        <w:t>9.</w:t>
      </w:r>
      <w:r w:rsidRPr="00C15EE1">
        <w:rPr>
          <w:lang w:val="en-US"/>
        </w:rPr>
        <w:tab/>
        <w:t xml:space="preserve">Katch FI, McArdle WD. VALIDITY OF BODY COMPOSITION PREDICTION EQUATIONS FOR COLLEGE MEN AND WOMEN. </w:t>
      </w:r>
      <w:r w:rsidRPr="00C15EE1">
        <w:rPr>
          <w:i/>
          <w:lang w:val="en-US"/>
        </w:rPr>
        <w:t>American Journal of Clinical Nutrition</w:t>
      </w:r>
      <w:r w:rsidRPr="00C15EE1">
        <w:rPr>
          <w:lang w:val="en-US"/>
        </w:rPr>
        <w:t xml:space="preserve">. 1975 1975;28(2):105-109. </w:t>
      </w:r>
    </w:p>
    <w:p w14:paraId="78162E2A" w14:textId="77777777" w:rsidR="001F34ED" w:rsidRPr="00C15EE1" w:rsidRDefault="001F34ED" w:rsidP="003916AD">
      <w:pPr>
        <w:pStyle w:val="EndNoteBibliography"/>
        <w:framePr w:hSpace="0" w:wrap="auto" w:vAnchor="margin" w:hAnchor="text" w:xAlign="left" w:yAlign="inline"/>
        <w:rPr>
          <w:lang w:val="en-US"/>
        </w:rPr>
      </w:pPr>
      <w:r w:rsidRPr="00C15EE1">
        <w:rPr>
          <w:lang w:val="en-US"/>
        </w:rPr>
        <w:t>10.</w:t>
      </w:r>
      <w:r w:rsidRPr="00C15EE1">
        <w:rPr>
          <w:lang w:val="en-US"/>
        </w:rPr>
        <w:tab/>
        <w:t xml:space="preserve">Temple D, Denis R, Walsh MC, Dicker P, Byrne AT. Comparison of anthropometric-based equations for estimation of body fat percentage in a normal-weight and overweight female cohort: validation via air-displacement plethysmography. </w:t>
      </w:r>
      <w:r w:rsidRPr="00C15EE1">
        <w:rPr>
          <w:i/>
          <w:lang w:val="en-US"/>
        </w:rPr>
        <w:t>Public Health Nutr</w:t>
      </w:r>
      <w:r w:rsidRPr="00C15EE1">
        <w:rPr>
          <w:lang w:val="en-US"/>
        </w:rPr>
        <w:t>. Feb 2015;18(3):446-52. doi:10.1017/s1368980014000597</w:t>
      </w:r>
    </w:p>
    <w:p w14:paraId="475E37BD" w14:textId="77777777" w:rsidR="001F34ED" w:rsidRPr="00C15EE1" w:rsidRDefault="001F34ED" w:rsidP="003916AD">
      <w:pPr>
        <w:pStyle w:val="EndNoteBibliography"/>
        <w:framePr w:hSpace="0" w:wrap="auto" w:vAnchor="margin" w:hAnchor="text" w:xAlign="left" w:yAlign="inline"/>
        <w:rPr>
          <w:lang w:val="en-US"/>
        </w:rPr>
      </w:pPr>
      <w:r w:rsidRPr="00C15EE1">
        <w:rPr>
          <w:lang w:val="en-US"/>
        </w:rPr>
        <w:t>11.</w:t>
      </w:r>
      <w:r w:rsidRPr="00C15EE1">
        <w:rPr>
          <w:lang w:val="en-US"/>
        </w:rPr>
        <w:tab/>
        <w:t xml:space="preserve">Wilmore JH, Behnke AR. An anthropometric estimation of body density and lean body weight in young men. </w:t>
      </w:r>
      <w:r w:rsidRPr="00C15EE1">
        <w:rPr>
          <w:i/>
          <w:lang w:val="en-US"/>
        </w:rPr>
        <w:t>Journal of Applied Physiology</w:t>
      </w:r>
      <w:r w:rsidRPr="00C15EE1">
        <w:rPr>
          <w:lang w:val="en-US"/>
        </w:rPr>
        <w:t xml:space="preserve">. 1969;27(1):25-31. </w:t>
      </w:r>
    </w:p>
    <w:p w14:paraId="3AE459B3" w14:textId="77777777" w:rsidR="001F34ED" w:rsidRPr="00C15EE1" w:rsidRDefault="001F34ED" w:rsidP="003916AD">
      <w:pPr>
        <w:pStyle w:val="EndNoteBibliography"/>
        <w:framePr w:hSpace="0" w:wrap="auto" w:vAnchor="margin" w:hAnchor="text" w:xAlign="left" w:yAlign="inline"/>
        <w:rPr>
          <w:lang w:val="en-US"/>
        </w:rPr>
      </w:pPr>
      <w:r w:rsidRPr="00C15EE1">
        <w:rPr>
          <w:lang w:val="en-US"/>
        </w:rPr>
        <w:t>12.</w:t>
      </w:r>
      <w:r w:rsidRPr="00C15EE1">
        <w:rPr>
          <w:lang w:val="en-US"/>
        </w:rPr>
        <w:tab/>
        <w:t xml:space="preserve">Wilmore JH, Behnke AR. An anthropometric estimation of body density and lean body weight in young women. </w:t>
      </w:r>
      <w:r w:rsidRPr="00C15EE1">
        <w:rPr>
          <w:i/>
          <w:lang w:val="en-US"/>
        </w:rPr>
        <w:t>The American journal of clinical nutrition</w:t>
      </w:r>
      <w:r w:rsidRPr="00C15EE1">
        <w:rPr>
          <w:lang w:val="en-US"/>
        </w:rPr>
        <w:t xml:space="preserve">. 1970;23(3):267-274. </w:t>
      </w:r>
    </w:p>
    <w:p w14:paraId="234803C6" w14:textId="77777777" w:rsidR="001F34ED" w:rsidRPr="00C15EE1" w:rsidRDefault="001F34ED" w:rsidP="003916AD">
      <w:pPr>
        <w:pStyle w:val="EndNoteBibliography"/>
        <w:framePr w:hSpace="0" w:wrap="auto" w:vAnchor="margin" w:hAnchor="text" w:xAlign="left" w:yAlign="inline"/>
        <w:rPr>
          <w:lang w:val="en-US"/>
        </w:rPr>
      </w:pPr>
      <w:r w:rsidRPr="00C15EE1">
        <w:rPr>
          <w:lang w:val="en-US"/>
        </w:rPr>
        <w:t>13.</w:t>
      </w:r>
      <w:r w:rsidRPr="00C15EE1">
        <w:rPr>
          <w:lang w:val="en-US"/>
        </w:rPr>
        <w:tab/>
        <w:t xml:space="preserve">Aandstad A, Holtberget K, Hageberg R, Holme I, Anderssen SA. Validity and reliability of bioelectrical impedance analysis and skinfold thickness in predicting body fat in military personnel. </w:t>
      </w:r>
      <w:r w:rsidRPr="00C15EE1">
        <w:rPr>
          <w:i/>
          <w:lang w:val="en-US"/>
        </w:rPr>
        <w:t>Mil Med</w:t>
      </w:r>
      <w:r w:rsidRPr="00C15EE1">
        <w:rPr>
          <w:lang w:val="en-US"/>
        </w:rPr>
        <w:t>. Feb 2014;179(2):208-17. doi:10.7205/milmed-d-12-00545</w:t>
      </w:r>
    </w:p>
    <w:p w14:paraId="3F547778" w14:textId="77777777" w:rsidR="001F34ED" w:rsidRPr="00C15EE1" w:rsidRDefault="001F34ED" w:rsidP="003916AD">
      <w:pPr>
        <w:pStyle w:val="EndNoteBibliography"/>
        <w:framePr w:hSpace="0" w:wrap="auto" w:vAnchor="margin" w:hAnchor="text" w:xAlign="left" w:yAlign="inline"/>
      </w:pPr>
      <w:r w:rsidRPr="00C15EE1">
        <w:rPr>
          <w:lang w:val="en-US"/>
        </w:rPr>
        <w:t>14.</w:t>
      </w:r>
      <w:r w:rsidRPr="00C15EE1">
        <w:rPr>
          <w:lang w:val="en-US"/>
        </w:rPr>
        <w:tab/>
        <w:t xml:space="preserve">Aristizabal JC, Restrepo MT, Amalia L. Validation by hydrodensitometry of skinfold thickness equations used for female body composition assessment. </w:t>
      </w:r>
      <w:r w:rsidRPr="00C15EE1">
        <w:rPr>
          <w:i/>
        </w:rPr>
        <w:t>Biomedica</w:t>
      </w:r>
      <w:r w:rsidRPr="00C15EE1">
        <w:t xml:space="preserve">. Sep 2008;28(3):404-13. Validacion por hidrodensitometria de ecuaciones de pliegues cutaneos utilizadas para estimar la composicion corporal en mujeres. </w:t>
      </w:r>
    </w:p>
    <w:p w14:paraId="785B0097" w14:textId="77777777" w:rsidR="001F34ED" w:rsidRPr="00C15EE1" w:rsidRDefault="001F34ED" w:rsidP="003916AD">
      <w:pPr>
        <w:pStyle w:val="EndNoteBibliography"/>
        <w:framePr w:hSpace="0" w:wrap="auto" w:vAnchor="margin" w:hAnchor="text" w:xAlign="left" w:yAlign="inline"/>
        <w:rPr>
          <w:lang w:val="en-US"/>
        </w:rPr>
      </w:pPr>
      <w:r w:rsidRPr="00C15EE1">
        <w:t>15.</w:t>
      </w:r>
      <w:r w:rsidRPr="00C15EE1">
        <w:tab/>
        <w:t xml:space="preserve">Aristizabal JC, Estrada-Restrepo A, García AG. Desarrollo y validación de ecuaciones antropométricas para estimar la composición corporal en mujeres adultas. </w:t>
      </w:r>
      <w:r w:rsidRPr="00C15EE1">
        <w:rPr>
          <w:i/>
          <w:lang w:val="en-US"/>
        </w:rPr>
        <w:t>Revista Colombia Médica</w:t>
      </w:r>
      <w:r w:rsidRPr="00C15EE1">
        <w:rPr>
          <w:lang w:val="en-US"/>
        </w:rPr>
        <w:t xml:space="preserve">. 2018;49(2):154-159. </w:t>
      </w:r>
    </w:p>
    <w:p w14:paraId="6F44E79F" w14:textId="77777777" w:rsidR="001F34ED" w:rsidRPr="00C15EE1" w:rsidRDefault="001F34ED" w:rsidP="003916AD">
      <w:pPr>
        <w:pStyle w:val="EndNoteBibliography"/>
        <w:framePr w:hSpace="0" w:wrap="auto" w:vAnchor="margin" w:hAnchor="text" w:xAlign="left" w:yAlign="inline"/>
      </w:pPr>
      <w:r w:rsidRPr="00C15EE1">
        <w:rPr>
          <w:lang w:val="en-US"/>
        </w:rPr>
        <w:t>16.</w:t>
      </w:r>
      <w:r w:rsidRPr="00C15EE1">
        <w:rPr>
          <w:lang w:val="en-US"/>
        </w:rPr>
        <w:tab/>
        <w:t xml:space="preserve">Balas-Nakash M, Legorreta-Legorreta J, Rodriguez-Cano A, Aguilera-Perez R, Perichart-Perera O. Validation of body composition estimation equations by bioelectric impedance in postmenopausic women with metabolic syndrome. </w:t>
      </w:r>
      <w:r w:rsidRPr="00C15EE1">
        <w:rPr>
          <w:i/>
        </w:rPr>
        <w:t>Rev Invest Clin</w:t>
      </w:r>
      <w:r w:rsidRPr="00C15EE1">
        <w:t xml:space="preserve">. Nov-Dec 2010;62(6):538-45. Validacion del uso de ecuaciones para estimar la composicion corporal por analisis de impedancia bioelectrica en mujeres postmenopausicas con sindrome metabolico. </w:t>
      </w:r>
    </w:p>
    <w:p w14:paraId="037911C8" w14:textId="77777777" w:rsidR="001F34ED" w:rsidRPr="00C15EE1" w:rsidRDefault="001F34ED" w:rsidP="003916AD">
      <w:pPr>
        <w:pStyle w:val="EndNoteBibliography"/>
        <w:framePr w:hSpace="0" w:wrap="auto" w:vAnchor="margin" w:hAnchor="text" w:xAlign="left" w:yAlign="inline"/>
        <w:rPr>
          <w:lang w:val="en-US"/>
        </w:rPr>
      </w:pPr>
      <w:r w:rsidRPr="00C15EE1">
        <w:rPr>
          <w:lang w:val="en-US"/>
        </w:rPr>
        <w:t>17.</w:t>
      </w:r>
      <w:r w:rsidRPr="00C15EE1">
        <w:rPr>
          <w:lang w:val="en-US"/>
        </w:rPr>
        <w:tab/>
        <w:t xml:space="preserve">Ball S, Swan PD, DeSimone R. Comparison of anthropometry to dual energy X-ray absorptiometry: a new prediction equation for women. </w:t>
      </w:r>
      <w:r w:rsidRPr="00C15EE1">
        <w:rPr>
          <w:i/>
          <w:lang w:val="en-US"/>
        </w:rPr>
        <w:t>Res Q Exerc Sport</w:t>
      </w:r>
      <w:r w:rsidRPr="00C15EE1">
        <w:rPr>
          <w:lang w:val="en-US"/>
        </w:rPr>
        <w:t>. Sep 2004;75(3):248-58. doi:10.1080/02701367.2004.10609158</w:t>
      </w:r>
    </w:p>
    <w:p w14:paraId="17D89FFE" w14:textId="77777777" w:rsidR="001F34ED" w:rsidRPr="00C15EE1" w:rsidRDefault="001F34ED" w:rsidP="003916AD">
      <w:pPr>
        <w:pStyle w:val="EndNoteBibliography"/>
        <w:framePr w:hSpace="0" w:wrap="auto" w:vAnchor="margin" w:hAnchor="text" w:xAlign="left" w:yAlign="inline"/>
        <w:rPr>
          <w:lang w:val="en-US"/>
        </w:rPr>
      </w:pPr>
      <w:r w:rsidRPr="00C15EE1">
        <w:rPr>
          <w:lang w:val="en-US"/>
        </w:rPr>
        <w:t>18.</w:t>
      </w:r>
      <w:r w:rsidRPr="00C15EE1">
        <w:rPr>
          <w:lang w:val="en-US"/>
        </w:rPr>
        <w:tab/>
        <w:t xml:space="preserve">Brožek J, Keys A. The evaluation of leanness-fatness in man: norms and interrelationships. </w:t>
      </w:r>
      <w:r w:rsidRPr="00C15EE1">
        <w:rPr>
          <w:i/>
          <w:lang w:val="en-US"/>
        </w:rPr>
        <w:t>British Journal of Nutrition</w:t>
      </w:r>
      <w:r w:rsidRPr="00C15EE1">
        <w:rPr>
          <w:lang w:val="en-US"/>
        </w:rPr>
        <w:t xml:space="preserve">. 1951;5(2):194-206. </w:t>
      </w:r>
    </w:p>
    <w:p w14:paraId="1474ED68" w14:textId="77777777" w:rsidR="001F34ED" w:rsidRPr="00C15EE1" w:rsidRDefault="001F34ED" w:rsidP="003916AD">
      <w:pPr>
        <w:pStyle w:val="EndNoteBibliography"/>
        <w:framePr w:hSpace="0" w:wrap="auto" w:vAnchor="margin" w:hAnchor="text" w:xAlign="left" w:yAlign="inline"/>
        <w:rPr>
          <w:lang w:val="en-US"/>
        </w:rPr>
      </w:pPr>
      <w:r w:rsidRPr="00C15EE1">
        <w:rPr>
          <w:lang w:val="en-US"/>
        </w:rPr>
        <w:t>19.</w:t>
      </w:r>
      <w:r w:rsidRPr="00C15EE1">
        <w:rPr>
          <w:lang w:val="en-US"/>
        </w:rPr>
        <w:tab/>
        <w:t xml:space="preserve">Cui Z, Truesdale KP, Cai J, Stevens J. Evaluation of anthropometric equations to assess body fat in adults: NHANES 1999-2004. </w:t>
      </w:r>
      <w:r w:rsidRPr="00C15EE1">
        <w:rPr>
          <w:i/>
          <w:lang w:val="en-US"/>
        </w:rPr>
        <w:t>Med Sci Sports Exerc</w:t>
      </w:r>
      <w:r w:rsidRPr="00C15EE1">
        <w:rPr>
          <w:lang w:val="en-US"/>
        </w:rPr>
        <w:t>. Jun 2014;46(6):1147-58. doi:10.1249/mss.0000000000000213</w:t>
      </w:r>
    </w:p>
    <w:p w14:paraId="20C03A92" w14:textId="77777777" w:rsidR="001F34ED" w:rsidRPr="00C15EE1" w:rsidRDefault="001F34ED" w:rsidP="003916AD">
      <w:pPr>
        <w:pStyle w:val="EndNoteBibliography"/>
        <w:framePr w:hSpace="0" w:wrap="auto" w:vAnchor="margin" w:hAnchor="text" w:xAlign="left" w:yAlign="inline"/>
      </w:pPr>
      <w:r w:rsidRPr="00C15EE1">
        <w:rPr>
          <w:lang w:val="en-US"/>
        </w:rPr>
        <w:t>20.</w:t>
      </w:r>
      <w:r w:rsidRPr="00C15EE1">
        <w:rPr>
          <w:lang w:val="en-US"/>
        </w:rPr>
        <w:tab/>
        <w:t xml:space="preserve">Davidson LE, Wang J, Thornton JC, et al. Predicting Fat Percent by Skinfolds in Racial Groups: Durnin and Womersley Revisited. </w:t>
      </w:r>
      <w:r w:rsidRPr="00C15EE1">
        <w:rPr>
          <w:i/>
        </w:rPr>
        <w:t>Medicine and Science in Sports and Exercise</w:t>
      </w:r>
      <w:r w:rsidRPr="00C15EE1">
        <w:t>. Mar 2011;43(3):542-549. doi:10.1249/MSS.0b013e3181ef3f07</w:t>
      </w:r>
    </w:p>
    <w:p w14:paraId="34C94EC5" w14:textId="77777777" w:rsidR="001F34ED" w:rsidRPr="00C15EE1" w:rsidRDefault="001F34ED" w:rsidP="003916AD">
      <w:pPr>
        <w:pStyle w:val="EndNoteBibliography"/>
        <w:framePr w:hSpace="0" w:wrap="auto" w:vAnchor="margin" w:hAnchor="text" w:xAlign="left" w:yAlign="inline"/>
      </w:pPr>
      <w:r w:rsidRPr="00C15EE1">
        <w:t>21.</w:t>
      </w:r>
      <w:r w:rsidRPr="00C15EE1">
        <w:tab/>
        <w:t xml:space="preserve">Demura S, Yamaji S, Goshi F, Kobayashi H, Sato S, Nagasawa Y. The validity and reliability of relative body fat estimates and the construction of new prediction equations for young Japanese adult males. </w:t>
      </w:r>
      <w:r w:rsidRPr="00C15EE1">
        <w:rPr>
          <w:i/>
        </w:rPr>
        <w:t>J Sports Sci</w:t>
      </w:r>
      <w:r w:rsidRPr="00C15EE1">
        <w:t>. Feb 2002;20(2):153-64. doi:10.1080/026404102317200864</w:t>
      </w:r>
    </w:p>
    <w:p w14:paraId="18062809" w14:textId="77777777" w:rsidR="001F34ED" w:rsidRPr="00C15EE1" w:rsidRDefault="001F34ED" w:rsidP="003916AD">
      <w:pPr>
        <w:pStyle w:val="EndNoteBibliography"/>
        <w:framePr w:hSpace="0" w:wrap="auto" w:vAnchor="margin" w:hAnchor="text" w:xAlign="left" w:yAlign="inline"/>
      </w:pPr>
      <w:r w:rsidRPr="00C15EE1">
        <w:t>22.</w:t>
      </w:r>
      <w:r w:rsidRPr="00C15EE1">
        <w:tab/>
        <w:t xml:space="preserve">Dioum A, Gartner A, Maire B, Delpeuch F, Wade S. Body composition predicted from skinfolds in African women: a cross-validation study using air-displacement plethysmography and a black-specific equation. </w:t>
      </w:r>
      <w:r w:rsidRPr="00C15EE1">
        <w:rPr>
          <w:i/>
        </w:rPr>
        <w:t>Br J Nutr</w:t>
      </w:r>
      <w:r w:rsidRPr="00C15EE1">
        <w:t>. Jun 2005;93(6):973-9. doi:10.1079/bjn20051426</w:t>
      </w:r>
    </w:p>
    <w:p w14:paraId="0F6D669D" w14:textId="77777777" w:rsidR="001F34ED" w:rsidRPr="00C15EE1" w:rsidRDefault="001F34ED" w:rsidP="003916AD">
      <w:pPr>
        <w:pStyle w:val="EndNoteBibliography"/>
        <w:framePr w:hSpace="0" w:wrap="auto" w:vAnchor="margin" w:hAnchor="text" w:xAlign="left" w:yAlign="inline"/>
      </w:pPr>
      <w:r w:rsidRPr="00C15EE1">
        <w:t>23.</w:t>
      </w:r>
      <w:r w:rsidRPr="00C15EE1">
        <w:tab/>
        <w:t xml:space="preserve">Durnin JV, Womersley J. Body fat assessed from total body density and its estimation from skinfold thickness: measurements on 481 men and women aged from 16 to 72 years. </w:t>
      </w:r>
      <w:r w:rsidRPr="00C15EE1">
        <w:rPr>
          <w:i/>
        </w:rPr>
        <w:t>British journal of nutrition</w:t>
      </w:r>
      <w:r w:rsidRPr="00C15EE1">
        <w:t xml:space="preserve">. 1974;32(1):77-97. </w:t>
      </w:r>
    </w:p>
    <w:p w14:paraId="3CFB8D82" w14:textId="77777777" w:rsidR="001F34ED" w:rsidRPr="00C15EE1" w:rsidRDefault="001F34ED" w:rsidP="003916AD">
      <w:pPr>
        <w:pStyle w:val="EndNoteBibliography"/>
        <w:framePr w:hSpace="0" w:wrap="auto" w:vAnchor="margin" w:hAnchor="text" w:xAlign="left" w:yAlign="inline"/>
      </w:pPr>
      <w:r w:rsidRPr="00C15EE1">
        <w:t>24.</w:t>
      </w:r>
      <w:r w:rsidRPr="00C15EE1">
        <w:tab/>
        <w:t xml:space="preserve">Friedl KE, Westphal KA, Marchitelli LJ, Patton JF, Chumlea WC, Guo SS. Evaluation of anthropometric equations to assess body-composition changes in young women. </w:t>
      </w:r>
      <w:r w:rsidRPr="00C15EE1">
        <w:rPr>
          <w:i/>
        </w:rPr>
        <w:t>American Journal of Clinical Nutrition</w:t>
      </w:r>
      <w:r w:rsidRPr="00C15EE1">
        <w:t>. Feb 2001;73(2):268-275. doi:doi.org/10.1093/ajcn/73.2.268</w:t>
      </w:r>
    </w:p>
    <w:p w14:paraId="7AB31614" w14:textId="77777777" w:rsidR="001F34ED" w:rsidRPr="00C15EE1" w:rsidRDefault="001F34ED" w:rsidP="003916AD">
      <w:pPr>
        <w:pStyle w:val="EndNoteBibliography"/>
        <w:framePr w:hSpace="0" w:wrap="auto" w:vAnchor="margin" w:hAnchor="text" w:xAlign="left" w:yAlign="inline"/>
      </w:pPr>
      <w:r w:rsidRPr="00C15EE1">
        <w:t>25.</w:t>
      </w:r>
      <w:r w:rsidRPr="00C15EE1">
        <w:tab/>
        <w:t xml:space="preserve">Gallagher D, Visser M, Sepulveda D, Pierson RN, Harris T, Heymsfield SB. How useful is body mass index for comparison of body fatness across age, sex, and ethnic groups? </w:t>
      </w:r>
      <w:r w:rsidRPr="00C15EE1">
        <w:rPr>
          <w:i/>
        </w:rPr>
        <w:t>American journal of epidemiology</w:t>
      </w:r>
      <w:r w:rsidRPr="00C15EE1">
        <w:t xml:space="preserve">. 1996;143(3):228-239. </w:t>
      </w:r>
    </w:p>
    <w:p w14:paraId="3E3B1F37" w14:textId="77777777" w:rsidR="001F34ED" w:rsidRPr="00C15EE1" w:rsidRDefault="001F34ED" w:rsidP="003916AD">
      <w:pPr>
        <w:pStyle w:val="EndNoteBibliography"/>
        <w:framePr w:hSpace="0" w:wrap="auto" w:vAnchor="margin" w:hAnchor="text" w:xAlign="left" w:yAlign="inline"/>
      </w:pPr>
      <w:r w:rsidRPr="00C15EE1">
        <w:t>26.</w:t>
      </w:r>
      <w:r w:rsidRPr="00C15EE1">
        <w:tab/>
        <w:t xml:space="preserve">Gallagher D, Heymsfield SB, Heo M, Jebb SA, Murgatroyd PR, Sakamoto Y. Healthy percentage body fat ranges: an approach for developing guidelines based on body mass index. </w:t>
      </w:r>
      <w:r w:rsidRPr="00C15EE1">
        <w:rPr>
          <w:i/>
        </w:rPr>
        <w:t>The American journal of clinical nutrition</w:t>
      </w:r>
      <w:r w:rsidRPr="00C15EE1">
        <w:t xml:space="preserve">. 2000;72(3):694-701. </w:t>
      </w:r>
    </w:p>
    <w:p w14:paraId="584A7CFB" w14:textId="77777777" w:rsidR="001F34ED" w:rsidRPr="00C15EE1" w:rsidRDefault="001F34ED" w:rsidP="003916AD">
      <w:pPr>
        <w:pStyle w:val="EndNoteBibliography"/>
        <w:framePr w:hSpace="0" w:wrap="auto" w:vAnchor="margin" w:hAnchor="text" w:xAlign="left" w:yAlign="inline"/>
      </w:pPr>
      <w:r w:rsidRPr="00C15EE1">
        <w:t>27.</w:t>
      </w:r>
      <w:r w:rsidRPr="00C15EE1">
        <w:tab/>
        <w:t xml:space="preserve">Goel K, Gupta N, Misra A, et al. Predictive equations for body fat and abdominal fat with DXA and MRI as reference in Asian Indians. </w:t>
      </w:r>
      <w:r w:rsidRPr="00C15EE1">
        <w:rPr>
          <w:i/>
        </w:rPr>
        <w:t>Obesity (Silver Spring)</w:t>
      </w:r>
      <w:r w:rsidRPr="00C15EE1">
        <w:t>. Feb 2008;16(2):451-6. doi:10.1038/oby.2007.55</w:t>
      </w:r>
    </w:p>
    <w:p w14:paraId="5141CA40" w14:textId="77777777" w:rsidR="001F34ED" w:rsidRPr="00C15EE1" w:rsidRDefault="001F34ED" w:rsidP="003916AD">
      <w:pPr>
        <w:pStyle w:val="EndNoteBibliography"/>
        <w:framePr w:hSpace="0" w:wrap="auto" w:vAnchor="margin" w:hAnchor="text" w:xAlign="left" w:yAlign="inline"/>
      </w:pPr>
      <w:r w:rsidRPr="00C15EE1">
        <w:t>28.</w:t>
      </w:r>
      <w:r w:rsidRPr="00C15EE1">
        <w:tab/>
        <w:t xml:space="preserve">Gómez-Ambrosi J, Silva C, Catalán V, et al. Clinical usefulness of a new equation for estimating body fat. </w:t>
      </w:r>
      <w:r w:rsidRPr="00C15EE1">
        <w:rPr>
          <w:i/>
        </w:rPr>
        <w:t>Diabetes Care</w:t>
      </w:r>
      <w:r w:rsidRPr="00C15EE1">
        <w:t xml:space="preserve">. 2012;35(2):383-388. </w:t>
      </w:r>
    </w:p>
    <w:p w14:paraId="1FA2A016" w14:textId="77777777" w:rsidR="001F34ED" w:rsidRPr="00C15EE1" w:rsidRDefault="001F34ED" w:rsidP="003916AD">
      <w:pPr>
        <w:pStyle w:val="EndNoteBibliography"/>
        <w:framePr w:hSpace="0" w:wrap="auto" w:vAnchor="margin" w:hAnchor="text" w:xAlign="left" w:yAlign="inline"/>
      </w:pPr>
      <w:r w:rsidRPr="00C15EE1">
        <w:t>29.</w:t>
      </w:r>
      <w:r w:rsidRPr="00C15EE1">
        <w:tab/>
        <w:t xml:space="preserve">Gomez Campos R, Pacheco Carrillo J, Almonacid Fierro A, Urra Albornoz C, Cossio-Bolanos M. Validation of equations and proposed reference values to estimate fat mass in Chilean university students. </w:t>
      </w:r>
      <w:r w:rsidRPr="00C15EE1">
        <w:rPr>
          <w:i/>
        </w:rPr>
        <w:t>Endocrinol Diabetes Nutr</w:t>
      </w:r>
      <w:r w:rsidRPr="00C15EE1">
        <w:t>. Mar 2018;65(3):156-163. Validacion de ecuaciones y propuesta de valores referenciales para estimar la masa grasa de jovenes universitarios chilenos. doi:10.1016/j.endinu.2017.11.008</w:t>
      </w:r>
    </w:p>
    <w:p w14:paraId="169AF024" w14:textId="77777777" w:rsidR="001F34ED" w:rsidRPr="00C15EE1" w:rsidRDefault="001F34ED" w:rsidP="003916AD">
      <w:pPr>
        <w:pStyle w:val="EndNoteBibliography"/>
        <w:framePr w:hSpace="0" w:wrap="auto" w:vAnchor="margin" w:hAnchor="text" w:xAlign="left" w:yAlign="inline"/>
      </w:pPr>
      <w:r w:rsidRPr="00C15EE1">
        <w:t>30.</w:t>
      </w:r>
      <w:r w:rsidRPr="00C15EE1">
        <w:tab/>
        <w:t xml:space="preserve">Jackson AS, Pollock ML. Generalized equations for predicting body density of men. </w:t>
      </w:r>
      <w:r w:rsidRPr="00C15EE1">
        <w:rPr>
          <w:i/>
        </w:rPr>
        <w:t>British journal of nutrition</w:t>
      </w:r>
      <w:r w:rsidRPr="00C15EE1">
        <w:t xml:space="preserve">. 1978;40(3):497-504. </w:t>
      </w:r>
    </w:p>
    <w:p w14:paraId="10DC1F0A" w14:textId="77777777" w:rsidR="001F34ED" w:rsidRPr="00C15EE1" w:rsidRDefault="001F34ED" w:rsidP="003916AD">
      <w:pPr>
        <w:pStyle w:val="EndNoteBibliography"/>
        <w:framePr w:hSpace="0" w:wrap="auto" w:vAnchor="margin" w:hAnchor="text" w:xAlign="left" w:yAlign="inline"/>
      </w:pPr>
      <w:r w:rsidRPr="00C15EE1">
        <w:t>31.</w:t>
      </w:r>
      <w:r w:rsidRPr="00C15EE1">
        <w:tab/>
        <w:t xml:space="preserve">Jackson AS, Pollock ML, Ward A. Generalized equations for predicting body density of women. </w:t>
      </w:r>
      <w:r w:rsidRPr="00C15EE1">
        <w:rPr>
          <w:i/>
        </w:rPr>
        <w:t>Medicine and science in sports and exercise</w:t>
      </w:r>
      <w:r w:rsidRPr="00C15EE1">
        <w:t xml:space="preserve">. 1980;12(3):175-181. </w:t>
      </w:r>
    </w:p>
    <w:p w14:paraId="7D6C772B" w14:textId="77777777" w:rsidR="001F34ED" w:rsidRPr="00C15EE1" w:rsidRDefault="001F34ED" w:rsidP="003916AD">
      <w:pPr>
        <w:pStyle w:val="EndNoteBibliography"/>
        <w:framePr w:hSpace="0" w:wrap="auto" w:vAnchor="margin" w:hAnchor="text" w:xAlign="left" w:yAlign="inline"/>
      </w:pPr>
      <w:r w:rsidRPr="00C15EE1">
        <w:t>32.</w:t>
      </w:r>
      <w:r w:rsidRPr="00C15EE1">
        <w:tab/>
        <w:t xml:space="preserve">Johnson W, Chumlea WC, Czerwinski SA, Demerath EW. Concordance of the recently published body adiposity index with measured body fat percent in European-American adults. </w:t>
      </w:r>
      <w:r w:rsidRPr="00C15EE1">
        <w:rPr>
          <w:i/>
        </w:rPr>
        <w:t>Obesity (Silver Spring)</w:t>
      </w:r>
      <w:r w:rsidRPr="00C15EE1">
        <w:t>. Apr 2012;20(4):900-3. doi:10.1038/oby.2011.346</w:t>
      </w:r>
    </w:p>
    <w:p w14:paraId="6CCFBDD2" w14:textId="77777777" w:rsidR="001F34ED" w:rsidRPr="00C15EE1" w:rsidRDefault="001F34ED" w:rsidP="003916AD">
      <w:pPr>
        <w:pStyle w:val="EndNoteBibliography"/>
        <w:framePr w:hSpace="0" w:wrap="auto" w:vAnchor="margin" w:hAnchor="text" w:xAlign="left" w:yAlign="inline"/>
      </w:pPr>
      <w:r w:rsidRPr="00C15EE1">
        <w:t>33.</w:t>
      </w:r>
      <w:r w:rsidRPr="00C15EE1">
        <w:tab/>
        <w:t xml:space="preserve">Ketel IJ, Volman MN, Seidell JC, Stehouwer CD, Twisk JW, Lambalk CB. Superiority of skinfold measurements and waist over waist-to-hip ratio for determination of body fat distribution in a population-based cohort of Caucasian Dutch adults. </w:t>
      </w:r>
      <w:r w:rsidRPr="00C15EE1">
        <w:rPr>
          <w:i/>
        </w:rPr>
        <w:t>Eur J Endocrinol</w:t>
      </w:r>
      <w:r w:rsidRPr="00C15EE1">
        <w:t>. Jun 2007;156(6):655-61. doi:10.1530/eje-06-0730</w:t>
      </w:r>
    </w:p>
    <w:p w14:paraId="5AA053BE" w14:textId="77777777" w:rsidR="001F34ED" w:rsidRPr="00C15EE1" w:rsidRDefault="001F34ED" w:rsidP="003916AD">
      <w:pPr>
        <w:pStyle w:val="EndNoteBibliography"/>
        <w:framePr w:hSpace="0" w:wrap="auto" w:vAnchor="margin" w:hAnchor="text" w:xAlign="left" w:yAlign="inline"/>
      </w:pPr>
      <w:r w:rsidRPr="00C15EE1">
        <w:t>34.</w:t>
      </w:r>
      <w:r w:rsidRPr="00C15EE1">
        <w:tab/>
        <w:t xml:space="preserve">Lahav Y, Epstein Y, Kedem R, Schermann H. A novel body circumferences-based estimation of percentage body fat. </w:t>
      </w:r>
      <w:r w:rsidRPr="00C15EE1">
        <w:rPr>
          <w:i/>
        </w:rPr>
        <w:t>Br J Nutr</w:t>
      </w:r>
      <w:r w:rsidRPr="00C15EE1">
        <w:t>. Mar 2018;119(6):720-725. doi:10.1017/s0007114518000223</w:t>
      </w:r>
    </w:p>
    <w:p w14:paraId="69BC7830" w14:textId="77777777" w:rsidR="001F34ED" w:rsidRPr="00C15EE1" w:rsidRDefault="001F34ED" w:rsidP="003916AD">
      <w:pPr>
        <w:pStyle w:val="EndNoteBibliography"/>
        <w:framePr w:hSpace="0" w:wrap="auto" w:vAnchor="margin" w:hAnchor="text" w:xAlign="left" w:yAlign="inline"/>
      </w:pPr>
      <w:r w:rsidRPr="00C15EE1">
        <w:t>35.</w:t>
      </w:r>
      <w:r w:rsidRPr="00C15EE1">
        <w:tab/>
        <w:t xml:space="preserve">Lanham DA, Stead MA, Tsang K, Davies PSW. The prediction of body composition in Chinese Australian females. </w:t>
      </w:r>
      <w:r w:rsidRPr="00C15EE1">
        <w:rPr>
          <w:i/>
        </w:rPr>
        <w:t>International Journal of Obesity</w:t>
      </w:r>
      <w:r w:rsidRPr="00C15EE1">
        <w:t>. Feb 2001;25(2):286-291. doi:10.1038/sj.ijo.0801473</w:t>
      </w:r>
    </w:p>
    <w:p w14:paraId="099A38B7" w14:textId="77777777" w:rsidR="001F34ED" w:rsidRPr="00C15EE1" w:rsidRDefault="001F34ED" w:rsidP="003916AD">
      <w:pPr>
        <w:pStyle w:val="EndNoteBibliography"/>
        <w:framePr w:hSpace="0" w:wrap="auto" w:vAnchor="margin" w:hAnchor="text" w:xAlign="left" w:yAlign="inline"/>
      </w:pPr>
      <w:r w:rsidRPr="00C15EE1">
        <w:t>36.</w:t>
      </w:r>
      <w:r w:rsidRPr="00C15EE1">
        <w:tab/>
        <w:t xml:space="preserve">Lee DH, Keum N, Hu FB, et al. Development and validation of anthropometric prediction equations for lean body mass, fat mass and percent fat in adults using the National Health and Nutrition Examination Survey (NHANES) 1999-2006. </w:t>
      </w:r>
      <w:r w:rsidRPr="00C15EE1">
        <w:rPr>
          <w:i/>
        </w:rPr>
        <w:t>Br J Nutr</w:t>
      </w:r>
      <w:r w:rsidRPr="00C15EE1">
        <w:t>. Nov 2017;118(10):858-866. doi:10.1017/s0007114517002665</w:t>
      </w:r>
    </w:p>
    <w:p w14:paraId="30B4ED9C" w14:textId="77777777" w:rsidR="001F34ED" w:rsidRPr="00C15EE1" w:rsidRDefault="001F34ED" w:rsidP="003916AD">
      <w:pPr>
        <w:pStyle w:val="EndNoteBibliography"/>
        <w:framePr w:hSpace="0" w:wrap="auto" w:vAnchor="margin" w:hAnchor="text" w:xAlign="left" w:yAlign="inline"/>
      </w:pPr>
      <w:r w:rsidRPr="00C15EE1">
        <w:t>37.</w:t>
      </w:r>
      <w:r w:rsidRPr="00C15EE1">
        <w:tab/>
        <w:t xml:space="preserve">Lukaski HC, Bolonchuk WW, Hall CB, Siders WA. Validation of tetrapolar bioelectrical impedance method to assess human body composition. </w:t>
      </w:r>
      <w:r w:rsidRPr="00C15EE1">
        <w:rPr>
          <w:i/>
        </w:rPr>
        <w:t>Journal of applied physiology</w:t>
      </w:r>
      <w:r w:rsidRPr="00C15EE1">
        <w:t xml:space="preserve">. 1986;60(4):1327-1332. </w:t>
      </w:r>
    </w:p>
    <w:p w14:paraId="4EF7C1FD" w14:textId="77777777" w:rsidR="001F34ED" w:rsidRPr="00C15EE1" w:rsidRDefault="001F34ED" w:rsidP="003916AD">
      <w:pPr>
        <w:pStyle w:val="EndNoteBibliography"/>
        <w:framePr w:hSpace="0" w:wrap="auto" w:vAnchor="margin" w:hAnchor="text" w:xAlign="left" w:yAlign="inline"/>
      </w:pPr>
      <w:r w:rsidRPr="00C15EE1">
        <w:t>38.</w:t>
      </w:r>
      <w:r w:rsidRPr="00C15EE1">
        <w:tab/>
        <w:t xml:space="preserve">Noppa H, Andersson M, Bengtsson C, Bruce Å, Isaksson B. Body composition in middle-aged women with special reference to the correlation between body fat mass and anthropometric data. </w:t>
      </w:r>
      <w:r w:rsidRPr="00C15EE1">
        <w:rPr>
          <w:i/>
        </w:rPr>
        <w:t>The American journal of clinical nutrition</w:t>
      </w:r>
      <w:r w:rsidRPr="00C15EE1">
        <w:t xml:space="preserve">. 1979;32(7):1388-1395. </w:t>
      </w:r>
    </w:p>
    <w:p w14:paraId="6EF772C3" w14:textId="77777777" w:rsidR="001F34ED" w:rsidRPr="00C15EE1" w:rsidRDefault="001F34ED" w:rsidP="003916AD">
      <w:pPr>
        <w:pStyle w:val="EndNoteBibliography"/>
        <w:framePr w:hSpace="0" w:wrap="auto" w:vAnchor="margin" w:hAnchor="text" w:xAlign="left" w:yAlign="inline"/>
      </w:pPr>
      <w:r w:rsidRPr="00C15EE1">
        <w:t>39.</w:t>
      </w:r>
      <w:r w:rsidRPr="00C15EE1">
        <w:tab/>
        <w:t xml:space="preserve">Pasco JA, Nicholson GC, Brennan SL, Kotowicz MA. Prevalence of obesity and the relationship between the body mass index and body fat: cross-sectional, population-based data. </w:t>
      </w:r>
      <w:r w:rsidRPr="00C15EE1">
        <w:rPr>
          <w:i/>
        </w:rPr>
        <w:t>PloS one</w:t>
      </w:r>
      <w:r w:rsidRPr="00C15EE1">
        <w:t xml:space="preserve">. 2012;7(1):e29580. </w:t>
      </w:r>
    </w:p>
    <w:p w14:paraId="4343349A" w14:textId="77777777" w:rsidR="001F34ED" w:rsidRPr="00C15EE1" w:rsidRDefault="001F34ED" w:rsidP="003916AD">
      <w:pPr>
        <w:pStyle w:val="EndNoteBibliography"/>
        <w:framePr w:hSpace="0" w:wrap="auto" w:vAnchor="margin" w:hAnchor="text" w:xAlign="left" w:yAlign="inline"/>
      </w:pPr>
      <w:r w:rsidRPr="00C15EE1">
        <w:t>40.</w:t>
      </w:r>
      <w:r w:rsidRPr="00C15EE1">
        <w:tab/>
        <w:t xml:space="preserve">Pollock ML, Laughridge EE, Coleman B, Linnerud A, Jackson A. Prediction of body density in young and middle-aged women. </w:t>
      </w:r>
      <w:r w:rsidRPr="00C15EE1">
        <w:rPr>
          <w:i/>
        </w:rPr>
        <w:t>Journal of applied physiology</w:t>
      </w:r>
      <w:r w:rsidRPr="00C15EE1">
        <w:t xml:space="preserve">. 1975;38(4):745-749. </w:t>
      </w:r>
    </w:p>
    <w:p w14:paraId="420005C2" w14:textId="77777777" w:rsidR="001F34ED" w:rsidRPr="00C15EE1" w:rsidRDefault="001F34ED" w:rsidP="003916AD">
      <w:pPr>
        <w:pStyle w:val="EndNoteBibliography"/>
        <w:framePr w:hSpace="0" w:wrap="auto" w:vAnchor="margin" w:hAnchor="text" w:xAlign="left" w:yAlign="inline"/>
      </w:pPr>
      <w:r w:rsidRPr="00C15EE1">
        <w:t>41.</w:t>
      </w:r>
      <w:r w:rsidRPr="00C15EE1">
        <w:tab/>
        <w:t xml:space="preserve">Pollock ML, Hickman T, Kendrick Z, Jackson A, Linnerud A, Dawson G. Prediction of body density in young and middle-aged men. </w:t>
      </w:r>
      <w:r w:rsidRPr="00C15EE1">
        <w:rPr>
          <w:i/>
        </w:rPr>
        <w:t>Journal of Applied Physiology</w:t>
      </w:r>
      <w:r w:rsidRPr="00C15EE1">
        <w:t xml:space="preserve">. 1976;40(3):300-304. </w:t>
      </w:r>
    </w:p>
    <w:p w14:paraId="7F9EEABA" w14:textId="77777777" w:rsidR="001F34ED" w:rsidRPr="00C15EE1" w:rsidRDefault="001F34ED" w:rsidP="003916AD">
      <w:pPr>
        <w:pStyle w:val="EndNoteBibliography"/>
        <w:framePr w:hSpace="0" w:wrap="auto" w:vAnchor="margin" w:hAnchor="text" w:xAlign="left" w:yAlign="inline"/>
      </w:pPr>
      <w:r w:rsidRPr="00C15EE1">
        <w:t>42.</w:t>
      </w:r>
      <w:r w:rsidRPr="00C15EE1">
        <w:tab/>
        <w:t xml:space="preserve">Pongchaiyakul C, Kosulwat V, Rojroongwasinkul N, et al. Prediction of percentage body fat in rural thai population using simple anthropometric measurements. </w:t>
      </w:r>
      <w:r w:rsidRPr="00C15EE1">
        <w:rPr>
          <w:i/>
        </w:rPr>
        <w:t>Obes Res</w:t>
      </w:r>
      <w:r w:rsidRPr="00C15EE1">
        <w:t>. Apr 2005;13(4):729-38. doi:10.1038/oby.2005.82</w:t>
      </w:r>
    </w:p>
    <w:p w14:paraId="5122EF7D" w14:textId="77777777" w:rsidR="001F34ED" w:rsidRPr="00C15EE1" w:rsidRDefault="001F34ED" w:rsidP="003916AD">
      <w:pPr>
        <w:pStyle w:val="EndNoteBibliography"/>
        <w:framePr w:hSpace="0" w:wrap="auto" w:vAnchor="margin" w:hAnchor="text" w:xAlign="left" w:yAlign="inline"/>
      </w:pPr>
      <w:r w:rsidRPr="00C15EE1">
        <w:t>43.</w:t>
      </w:r>
      <w:r w:rsidRPr="00C15EE1">
        <w:tab/>
        <w:t xml:space="preserve">Simoes M, Severo M, Oliveira A, Ferreira I, Lopes C. Predictive equations for estimating regional body composition: a validation study using DXA as criterion and associations with cardiometabolic risk factors. </w:t>
      </w:r>
      <w:r w:rsidRPr="00C15EE1">
        <w:rPr>
          <w:i/>
        </w:rPr>
        <w:t>Ann Hum Biol</w:t>
      </w:r>
      <w:r w:rsidRPr="00C15EE1">
        <w:t>. May 2016;43(3):219-28. doi:10.3109/03014460.2015.1054427</w:t>
      </w:r>
    </w:p>
    <w:p w14:paraId="751B3618" w14:textId="77777777" w:rsidR="001F34ED" w:rsidRPr="00C15EE1" w:rsidRDefault="001F34ED" w:rsidP="003916AD">
      <w:pPr>
        <w:pStyle w:val="EndNoteBibliography"/>
        <w:framePr w:hSpace="0" w:wrap="auto" w:vAnchor="margin" w:hAnchor="text" w:xAlign="left" w:yAlign="inline"/>
      </w:pPr>
      <w:r w:rsidRPr="00C15EE1">
        <w:t>44.</w:t>
      </w:r>
      <w:r w:rsidRPr="00C15EE1">
        <w:tab/>
        <w:t xml:space="preserve">Smith DP, Boyce RW. Prediction of body density and lean body weight in females 25 to 37 years old. </w:t>
      </w:r>
      <w:r w:rsidRPr="00C15EE1">
        <w:rPr>
          <w:i/>
        </w:rPr>
        <w:t>The American Journal of Clinical Nutrition</w:t>
      </w:r>
      <w:r w:rsidRPr="00C15EE1">
        <w:t xml:space="preserve">. 1977;30(4):560-564. </w:t>
      </w:r>
    </w:p>
    <w:p w14:paraId="35E6BCD1" w14:textId="77777777" w:rsidR="001F34ED" w:rsidRPr="00C15EE1" w:rsidRDefault="001F34ED" w:rsidP="003916AD">
      <w:pPr>
        <w:pStyle w:val="EndNoteBibliography"/>
        <w:framePr w:hSpace="0" w:wrap="auto" w:vAnchor="margin" w:hAnchor="text" w:xAlign="left" w:yAlign="inline"/>
      </w:pPr>
      <w:r w:rsidRPr="00C15EE1">
        <w:t>45.</w:t>
      </w:r>
      <w:r w:rsidRPr="00C15EE1">
        <w:tab/>
        <w:t xml:space="preserve">Steinkamp R, Cohen N, Gaffey W, et al. Measures of body fat and related factors in normal adults—II: A simple clinical method to estimate body fat and lean body mass. </w:t>
      </w:r>
      <w:r w:rsidRPr="00C15EE1">
        <w:rPr>
          <w:i/>
        </w:rPr>
        <w:t>Journal of chronic diseases</w:t>
      </w:r>
      <w:r w:rsidRPr="00C15EE1">
        <w:t xml:space="preserve">. 1965;18(12):1291-1307. </w:t>
      </w:r>
    </w:p>
    <w:p w14:paraId="3D198098" w14:textId="77777777" w:rsidR="001F34ED" w:rsidRPr="00C15EE1" w:rsidRDefault="001F34ED" w:rsidP="003916AD">
      <w:pPr>
        <w:pStyle w:val="EndNoteBibliography"/>
        <w:framePr w:hSpace="0" w:wrap="auto" w:vAnchor="margin" w:hAnchor="text" w:xAlign="left" w:yAlign="inline"/>
      </w:pPr>
      <w:r w:rsidRPr="00C15EE1">
        <w:t>46.</w:t>
      </w:r>
      <w:r w:rsidRPr="00C15EE1">
        <w:tab/>
        <w:t xml:space="preserve">Thomas EL, Saeed N, Hajnal JV, et al. Magnetic resonance imaging of total body fat. </w:t>
      </w:r>
      <w:r w:rsidRPr="00C15EE1">
        <w:rPr>
          <w:i/>
        </w:rPr>
        <w:t>Journal of Applied Physiology</w:t>
      </w:r>
      <w:r w:rsidRPr="00C15EE1">
        <w:t xml:space="preserve">. Nov 1998;85(5):1778-1785. </w:t>
      </w:r>
    </w:p>
    <w:p w14:paraId="7168C328" w14:textId="77777777" w:rsidR="001F34ED" w:rsidRPr="00C15EE1" w:rsidRDefault="001F34ED" w:rsidP="003916AD">
      <w:pPr>
        <w:pStyle w:val="EndNoteBibliography"/>
        <w:framePr w:hSpace="0" w:wrap="auto" w:vAnchor="margin" w:hAnchor="text" w:xAlign="left" w:yAlign="inline"/>
      </w:pPr>
      <w:r w:rsidRPr="00C15EE1">
        <w:t>47.</w:t>
      </w:r>
      <w:r w:rsidRPr="00C15EE1">
        <w:tab/>
        <w:t xml:space="preserve">Tucker LA, Greenwell SD. Using simple measures to estimate body fat percentage in college men. </w:t>
      </w:r>
      <w:r w:rsidRPr="00C15EE1">
        <w:rPr>
          <w:i/>
        </w:rPr>
        <w:t>American Journal of Health Behavior</w:t>
      </w:r>
      <w:r w:rsidRPr="00C15EE1">
        <w:t>. Sep-Oct 2001;25(5):460-467. doi:10.5993/ajhb.25.5.3</w:t>
      </w:r>
    </w:p>
    <w:p w14:paraId="1EB9EFFC" w14:textId="77777777" w:rsidR="001F34ED" w:rsidRPr="00C15EE1" w:rsidRDefault="001F34ED" w:rsidP="003916AD">
      <w:pPr>
        <w:pStyle w:val="EndNoteBibliography"/>
        <w:framePr w:hSpace="0" w:wrap="auto" w:vAnchor="margin" w:hAnchor="text" w:xAlign="left" w:yAlign="inline"/>
      </w:pPr>
      <w:r w:rsidRPr="00C15EE1">
        <w:t>48.</w:t>
      </w:r>
      <w:r w:rsidRPr="00C15EE1">
        <w:tab/>
        <w:t xml:space="preserve">Vogel JA, Kirkpatrick J, Fitzgerald P, Hodgdon JA, Harman E. </w:t>
      </w:r>
      <w:r w:rsidRPr="00C15EE1">
        <w:rPr>
          <w:i/>
        </w:rPr>
        <w:t>Derivation of anthropometry based body fat equations for the Army's weight control program</w:t>
      </w:r>
      <w:r w:rsidRPr="00C15EE1">
        <w:t xml:space="preserve">. 1988. </w:t>
      </w:r>
    </w:p>
    <w:p w14:paraId="5BE59855" w14:textId="77777777" w:rsidR="001F34ED" w:rsidRPr="00C15EE1" w:rsidRDefault="001F34ED" w:rsidP="003916AD">
      <w:pPr>
        <w:pStyle w:val="EndNoteBibliography"/>
        <w:framePr w:hSpace="0" w:wrap="auto" w:vAnchor="margin" w:hAnchor="text" w:xAlign="left" w:yAlign="inline"/>
      </w:pPr>
      <w:r w:rsidRPr="00C15EE1">
        <w:t>49.</w:t>
      </w:r>
      <w:r w:rsidRPr="00C15EE1">
        <w:tab/>
        <w:t xml:space="preserve">Wang J, Thornton JC, Russell M, Burastero S, Heymsfield S, Pierson Jr RN. Asians have lower body mass index (BMI) but higher percent body fat than do whites: comparisons of anthropometric measurements. </w:t>
      </w:r>
      <w:r w:rsidRPr="00C15EE1">
        <w:rPr>
          <w:i/>
        </w:rPr>
        <w:t>The American journal of clinical nutrition</w:t>
      </w:r>
      <w:r w:rsidRPr="00C15EE1">
        <w:t xml:space="preserve">. 1994;60(1):23-28. </w:t>
      </w:r>
    </w:p>
    <w:p w14:paraId="4B50B7F9" w14:textId="77777777" w:rsidR="001F34ED" w:rsidRPr="00C15EE1" w:rsidRDefault="001F34ED" w:rsidP="003916AD">
      <w:pPr>
        <w:pStyle w:val="EndNoteBibliography"/>
        <w:framePr w:hSpace="0" w:wrap="auto" w:vAnchor="margin" w:hAnchor="text" w:xAlign="left" w:yAlign="inline"/>
      </w:pPr>
      <w:r w:rsidRPr="00C15EE1">
        <w:t>50.</w:t>
      </w:r>
      <w:r w:rsidRPr="00C15EE1">
        <w:tab/>
        <w:t xml:space="preserve">Wang J, Deurenberg P. The validity of predicted body composition in Chinese adults from anthropometry and bioelectrical impedance in comparison with densitometry. </w:t>
      </w:r>
      <w:r w:rsidRPr="00C15EE1">
        <w:rPr>
          <w:i/>
        </w:rPr>
        <w:t>Br J Nutr</w:t>
      </w:r>
      <w:r w:rsidRPr="00C15EE1">
        <w:t>. Aug 1996;76(2):175-82. doi:10.1079/bjn19960023</w:t>
      </w:r>
    </w:p>
    <w:p w14:paraId="4E42A3B1" w14:textId="77777777" w:rsidR="001F34ED" w:rsidRPr="00C15EE1" w:rsidRDefault="001F34ED" w:rsidP="003916AD">
      <w:pPr>
        <w:pStyle w:val="EndNoteBibliography"/>
        <w:framePr w:hSpace="0" w:wrap="auto" w:vAnchor="margin" w:hAnchor="text" w:xAlign="left" w:yAlign="inline"/>
      </w:pPr>
      <w:r w:rsidRPr="00C15EE1">
        <w:t>51.</w:t>
      </w:r>
      <w:r w:rsidRPr="00C15EE1">
        <w:tab/>
        <w:t xml:space="preserve">Womersley J, Durnin J. A comparison of the skinfold method with extent of ‘overweight’and various weight-height relationships in the assessment of obesity. </w:t>
      </w:r>
      <w:r w:rsidRPr="00C15EE1">
        <w:rPr>
          <w:i/>
        </w:rPr>
        <w:t>British journal of nutrition</w:t>
      </w:r>
      <w:r w:rsidRPr="00C15EE1">
        <w:t xml:space="preserve">. 1977;38(2):271-284. </w:t>
      </w:r>
    </w:p>
    <w:p w14:paraId="60AAB165" w14:textId="77777777" w:rsidR="001F34ED" w:rsidRPr="00C15EE1" w:rsidRDefault="001F34ED" w:rsidP="003916AD">
      <w:pPr>
        <w:pStyle w:val="EndNoteBibliography"/>
        <w:framePr w:hSpace="0" w:wrap="auto" w:vAnchor="margin" w:hAnchor="text" w:xAlign="left" w:yAlign="inline"/>
      </w:pPr>
      <w:r w:rsidRPr="00C15EE1">
        <w:t>52.</w:t>
      </w:r>
      <w:r w:rsidRPr="00C15EE1">
        <w:tab/>
        <w:t xml:space="preserve">Al-Bachir M, Ahmad H. VALIDITY OF USING WAIST AND HIP CIRCUMFERENCE MEASUREMENTS TO DETERMINE BODY COMPOSITION OF YOUNG SYRIAN MEN. </w:t>
      </w:r>
      <w:r w:rsidRPr="00C15EE1">
        <w:rPr>
          <w:i/>
        </w:rPr>
        <w:t>J Biosoc Sci</w:t>
      </w:r>
      <w:r w:rsidRPr="00C15EE1">
        <w:t>. Sep 2016;48(5):647-57. doi:10.1017/s0021932015000413</w:t>
      </w:r>
    </w:p>
    <w:p w14:paraId="15CDF54D" w14:textId="77777777" w:rsidR="001F34ED" w:rsidRPr="00C15EE1" w:rsidRDefault="001F34ED" w:rsidP="003916AD">
      <w:pPr>
        <w:pStyle w:val="EndNoteBibliography"/>
        <w:framePr w:hSpace="0" w:wrap="auto" w:vAnchor="margin" w:hAnchor="text" w:xAlign="left" w:yAlign="inline"/>
      </w:pPr>
      <w:r w:rsidRPr="00C15EE1">
        <w:t>53.</w:t>
      </w:r>
      <w:r w:rsidRPr="00C15EE1">
        <w:tab/>
        <w:t xml:space="preserve">Al-Gindan YY, Hankey CR, Govan L, Gallagher D, Heymsfield SB, Lean MEJ. Derivation and validation of simple anthropometric equations to predict adipose tissue mass and total fat mass with MRI as the reference method. </w:t>
      </w:r>
      <w:r w:rsidRPr="00C15EE1">
        <w:rPr>
          <w:i/>
        </w:rPr>
        <w:t>British Journal of Nutrition</w:t>
      </w:r>
      <w:r w:rsidRPr="00C15EE1">
        <w:t>. Dec 14 2015;114(11):1852-1867. doi:10.1017/s0007114515003670</w:t>
      </w:r>
    </w:p>
    <w:p w14:paraId="2136B654" w14:textId="77777777" w:rsidR="001F34ED" w:rsidRPr="00C15EE1" w:rsidRDefault="001F34ED" w:rsidP="003916AD">
      <w:pPr>
        <w:pStyle w:val="EndNoteBibliography"/>
        <w:framePr w:hSpace="0" w:wrap="auto" w:vAnchor="margin" w:hAnchor="text" w:xAlign="left" w:yAlign="inline"/>
      </w:pPr>
      <w:r w:rsidRPr="00C15EE1">
        <w:t>54.</w:t>
      </w:r>
      <w:r w:rsidRPr="00C15EE1">
        <w:tab/>
        <w:t xml:space="preserve">Benito PJ, Gomez-Candela C, Dolores Cabanas M, Szendrei B, Aparecida Castro E, Grp PS. COMPARISON BETWEEN DIFFERENT METHODS FOR MEASURING BODY FAT AFTER A WEIGHT LOSS PROGRAM. </w:t>
      </w:r>
      <w:r w:rsidRPr="00C15EE1">
        <w:rPr>
          <w:i/>
        </w:rPr>
        <w:t>Revista Brasileira De Medicina Do Esporte</w:t>
      </w:r>
      <w:r w:rsidRPr="00C15EE1">
        <w:t>. Nov-Dec 2019;25(6):474-479. doi:10.1590/1517-869220192506149743</w:t>
      </w:r>
    </w:p>
    <w:p w14:paraId="6C37BF0C" w14:textId="77777777" w:rsidR="001F34ED" w:rsidRPr="00C15EE1" w:rsidRDefault="001F34ED" w:rsidP="003916AD">
      <w:pPr>
        <w:pStyle w:val="EndNoteBibliography"/>
        <w:framePr w:hSpace="0" w:wrap="auto" w:vAnchor="margin" w:hAnchor="text" w:xAlign="left" w:yAlign="inline"/>
      </w:pPr>
      <w:r w:rsidRPr="00C15EE1">
        <w:t>55.</w:t>
      </w:r>
      <w:r w:rsidRPr="00C15EE1">
        <w:tab/>
        <w:t xml:space="preserve">Bergman RN, Stefanovski D, Buchanan TA, et al. A better index of body adiposity. </w:t>
      </w:r>
      <w:r w:rsidRPr="00C15EE1">
        <w:rPr>
          <w:i/>
        </w:rPr>
        <w:t>Obesity (Silver Spring)</w:t>
      </w:r>
      <w:r w:rsidRPr="00C15EE1">
        <w:t>. May 2011;19(5):1083-9. doi:10.1038/oby.2011.38</w:t>
      </w:r>
    </w:p>
    <w:p w14:paraId="7CD1BC6C" w14:textId="77777777" w:rsidR="001F34ED" w:rsidRPr="00C15EE1" w:rsidRDefault="001F34ED" w:rsidP="003916AD">
      <w:pPr>
        <w:pStyle w:val="EndNoteBibliography"/>
        <w:framePr w:hSpace="0" w:wrap="auto" w:vAnchor="margin" w:hAnchor="text" w:xAlign="left" w:yAlign="inline"/>
      </w:pPr>
      <w:r w:rsidRPr="00C15EE1">
        <w:t>56.</w:t>
      </w:r>
      <w:r w:rsidRPr="00C15EE1">
        <w:tab/>
        <w:t xml:space="preserve">Bhat DS, Yajnik CS, Sayyad MG, et al. Body fat measurement in Indian men: comparison of three methods based on a two-compartment model. </w:t>
      </w:r>
      <w:r w:rsidRPr="00C15EE1">
        <w:rPr>
          <w:i/>
        </w:rPr>
        <w:t>Int J Obes (Lond)</w:t>
      </w:r>
      <w:r w:rsidRPr="00C15EE1">
        <w:t>. Jul 2005;29(7):842-8. doi:10.1038/sj.ijo.0802953</w:t>
      </w:r>
    </w:p>
    <w:p w14:paraId="632DABD5" w14:textId="77777777" w:rsidR="001F34ED" w:rsidRPr="00C15EE1" w:rsidRDefault="001F34ED" w:rsidP="003916AD">
      <w:pPr>
        <w:pStyle w:val="EndNoteBibliography"/>
        <w:framePr w:hSpace="0" w:wrap="auto" w:vAnchor="margin" w:hAnchor="text" w:xAlign="left" w:yAlign="inline"/>
      </w:pPr>
      <w:r w:rsidRPr="00C15EE1">
        <w:t>57.</w:t>
      </w:r>
      <w:r w:rsidRPr="00C15EE1">
        <w:tab/>
        <w:t xml:space="preserve">Deurenberg P, Weststrate JA, Seidell JC. Body mass index as a measure of body fatness: age-and sex-specific prediction formulas. </w:t>
      </w:r>
      <w:r w:rsidRPr="00C15EE1">
        <w:rPr>
          <w:i/>
        </w:rPr>
        <w:t>British journal of nutrition</w:t>
      </w:r>
      <w:r w:rsidRPr="00C15EE1">
        <w:t xml:space="preserve">. 1991;65(2):105-114. </w:t>
      </w:r>
    </w:p>
    <w:p w14:paraId="23A5AD30" w14:textId="77777777" w:rsidR="001F34ED" w:rsidRPr="00C15EE1" w:rsidRDefault="001F34ED" w:rsidP="003916AD">
      <w:pPr>
        <w:pStyle w:val="EndNoteBibliography"/>
        <w:framePr w:hSpace="0" w:wrap="auto" w:vAnchor="margin" w:hAnchor="text" w:xAlign="left" w:yAlign="inline"/>
      </w:pPr>
      <w:r w:rsidRPr="00C15EE1">
        <w:t>58.</w:t>
      </w:r>
      <w:r w:rsidRPr="00C15EE1">
        <w:tab/>
        <w:t xml:space="preserve">Eston RG, Fu F, Fung L. VALIDITY OF CONVENTIONAL ANTHROPOMETRIC TECHNIQUES FOR PREDICTING BODY-COMPOSITION IN HEALTHY CHINESE ADULTS. </w:t>
      </w:r>
      <w:r w:rsidRPr="00C15EE1">
        <w:rPr>
          <w:i/>
        </w:rPr>
        <w:t>British Journal of Sports Medicine</w:t>
      </w:r>
      <w:r w:rsidRPr="00C15EE1">
        <w:t>. Mar 1995;29(1):52-56. doi:10.1136/bjsm.29.1.52</w:t>
      </w:r>
    </w:p>
    <w:p w14:paraId="0C4AF035" w14:textId="77777777" w:rsidR="001F34ED" w:rsidRPr="00C15EE1" w:rsidRDefault="001F34ED" w:rsidP="003916AD">
      <w:pPr>
        <w:pStyle w:val="EndNoteBibliography"/>
        <w:framePr w:hSpace="0" w:wrap="auto" w:vAnchor="margin" w:hAnchor="text" w:xAlign="left" w:yAlign="inline"/>
      </w:pPr>
      <w:r w:rsidRPr="00C15EE1">
        <w:t>59.</w:t>
      </w:r>
      <w:r w:rsidRPr="00C15EE1">
        <w:tab/>
        <w:t xml:space="preserve">Fedewa MV, Nickerson BS, Esco MR. Associations of body adiposity index, waist circumference, and body mass index in young adults. </w:t>
      </w:r>
      <w:r w:rsidRPr="00C15EE1">
        <w:rPr>
          <w:i/>
        </w:rPr>
        <w:t>Clinical Nutrition</w:t>
      </w:r>
      <w:r w:rsidRPr="00C15EE1">
        <w:t>. Apr 2019;38(2):715-720. doi:10.1016/j.clnu.2018.03.014</w:t>
      </w:r>
    </w:p>
    <w:p w14:paraId="0A288C9F" w14:textId="77777777" w:rsidR="001F34ED" w:rsidRPr="00C15EE1" w:rsidRDefault="001F34ED" w:rsidP="003916AD">
      <w:pPr>
        <w:pStyle w:val="EndNoteBibliography"/>
        <w:framePr w:hSpace="0" w:wrap="auto" w:vAnchor="margin" w:hAnchor="text" w:xAlign="left" w:yAlign="inline"/>
      </w:pPr>
      <w:r w:rsidRPr="00C15EE1">
        <w:t>60.</w:t>
      </w:r>
      <w:r w:rsidRPr="00C15EE1">
        <w:tab/>
        <w:t xml:space="preserve">Garcia AL, Wagner K, Hothorn T, Koebnick C, Zunft HJ, Trippo U. Improved prediction of body fat by measuring skinfold thickness, circumferences, and bone breadths. </w:t>
      </w:r>
      <w:r w:rsidRPr="00C15EE1">
        <w:rPr>
          <w:i/>
        </w:rPr>
        <w:t>Obes Res</w:t>
      </w:r>
      <w:r w:rsidRPr="00C15EE1">
        <w:t>. Mar 2005;13(3):626-34. doi:10.1038/oby.2005.67</w:t>
      </w:r>
    </w:p>
    <w:p w14:paraId="7D52BD52" w14:textId="77777777" w:rsidR="001F34ED" w:rsidRPr="00C15EE1" w:rsidRDefault="001F34ED" w:rsidP="003916AD">
      <w:pPr>
        <w:pStyle w:val="EndNoteBibliography"/>
        <w:framePr w:hSpace="0" w:wrap="auto" w:vAnchor="margin" w:hAnchor="text" w:xAlign="left" w:yAlign="inline"/>
      </w:pPr>
      <w:r w:rsidRPr="00C15EE1">
        <w:t>61.</w:t>
      </w:r>
      <w:r w:rsidRPr="00C15EE1">
        <w:tab/>
        <w:t xml:space="preserve">Hassager C, Gotfredsen A, Jensen J, Christiansen C. Prediction of body composition by age, height, weight, and skinfold thickness in normal adults. </w:t>
      </w:r>
      <w:r w:rsidRPr="00C15EE1">
        <w:rPr>
          <w:i/>
        </w:rPr>
        <w:t>Metabolism</w:t>
      </w:r>
      <w:r w:rsidRPr="00C15EE1">
        <w:t xml:space="preserve">. 1986;35(12):1081-1084. </w:t>
      </w:r>
    </w:p>
    <w:p w14:paraId="3A907E11" w14:textId="77777777" w:rsidR="001F34ED" w:rsidRPr="00C15EE1" w:rsidRDefault="001F34ED" w:rsidP="003916AD">
      <w:pPr>
        <w:pStyle w:val="EndNoteBibliography"/>
        <w:framePr w:hSpace="0" w:wrap="auto" w:vAnchor="margin" w:hAnchor="text" w:xAlign="left" w:yAlign="inline"/>
      </w:pPr>
      <w:r w:rsidRPr="00C15EE1">
        <w:t>62.</w:t>
      </w:r>
      <w:r w:rsidRPr="00C15EE1">
        <w:tab/>
        <w:t xml:space="preserve">Hicks VL, Stolarczyk LM, Heyward VH, Baumgartner RN. Validation of near-infrared interactance and skinfold methods for estimating body composition of American Indian women. </w:t>
      </w:r>
      <w:r w:rsidRPr="00C15EE1">
        <w:rPr>
          <w:i/>
        </w:rPr>
        <w:t>Med Sci Sports Exerc</w:t>
      </w:r>
      <w:r w:rsidRPr="00C15EE1">
        <w:t>. Feb 2000;32(2):531-9. doi:10.1097/00005768-200002000-00041</w:t>
      </w:r>
    </w:p>
    <w:p w14:paraId="6207E3CB" w14:textId="77777777" w:rsidR="001F34ED" w:rsidRPr="00C15EE1" w:rsidRDefault="001F34ED" w:rsidP="003916AD">
      <w:pPr>
        <w:pStyle w:val="EndNoteBibliography"/>
        <w:framePr w:hSpace="0" w:wrap="auto" w:vAnchor="margin" w:hAnchor="text" w:xAlign="left" w:yAlign="inline"/>
      </w:pPr>
      <w:r w:rsidRPr="00C15EE1">
        <w:t>63.</w:t>
      </w:r>
      <w:r w:rsidRPr="00C15EE1">
        <w:tab/>
        <w:t xml:space="preserve">Jackson AS, Stanforth PR, Gagnon J, et al. The effect of sex, age and race on estimating percentage body fat from body mass index: The Heritage Family Study. </w:t>
      </w:r>
      <w:r w:rsidRPr="00C15EE1">
        <w:rPr>
          <w:i/>
        </w:rPr>
        <w:t>International journal of obesity</w:t>
      </w:r>
      <w:r w:rsidRPr="00C15EE1">
        <w:t xml:space="preserve">. 2002;26(6):789-796. </w:t>
      </w:r>
    </w:p>
    <w:p w14:paraId="39892A85" w14:textId="77777777" w:rsidR="001F34ED" w:rsidRPr="00C15EE1" w:rsidRDefault="001F34ED" w:rsidP="003916AD">
      <w:pPr>
        <w:pStyle w:val="EndNoteBibliography"/>
        <w:framePr w:hSpace="0" w:wrap="auto" w:vAnchor="margin" w:hAnchor="text" w:xAlign="left" w:yAlign="inline"/>
      </w:pPr>
      <w:r w:rsidRPr="00C15EE1">
        <w:t>64.</w:t>
      </w:r>
      <w:r w:rsidRPr="00C15EE1">
        <w:tab/>
        <w:t xml:space="preserve">Jackson AS, Ellis KJ, McFarlin BK, Sailors MH, Bray MS. Cross-validation of generalised body composition equations with diverse young men and women: the Training Intervention and Genetics of Exercise Response (TIGER) Study. </w:t>
      </w:r>
      <w:r w:rsidRPr="00C15EE1">
        <w:rPr>
          <w:i/>
        </w:rPr>
        <w:t>Br J Nutr</w:t>
      </w:r>
      <w:r w:rsidRPr="00C15EE1">
        <w:t>. Mar 2009;101(6):871-8. doi:10.1017/s0007114508047764</w:t>
      </w:r>
    </w:p>
    <w:p w14:paraId="62489E89" w14:textId="77777777" w:rsidR="001F34ED" w:rsidRPr="00C15EE1" w:rsidRDefault="001F34ED" w:rsidP="003916AD">
      <w:pPr>
        <w:pStyle w:val="EndNoteBibliography"/>
        <w:framePr w:hSpace="0" w:wrap="auto" w:vAnchor="margin" w:hAnchor="text" w:xAlign="left" w:yAlign="inline"/>
      </w:pPr>
      <w:r w:rsidRPr="00C15EE1">
        <w:t>65.</w:t>
      </w:r>
      <w:r w:rsidRPr="00C15EE1">
        <w:tab/>
        <w:t xml:space="preserve">Kagawa M, Byrne NM, Hills AP. Comparison of body fat estimation using waist: height ratio using different ‘waist’measurements in Australian adults. </w:t>
      </w:r>
      <w:r w:rsidRPr="00C15EE1">
        <w:rPr>
          <w:i/>
        </w:rPr>
        <w:t>British Journal of Nutrition</w:t>
      </w:r>
      <w:r w:rsidRPr="00C15EE1">
        <w:t xml:space="preserve">. 2008;100(5):1135-1141. </w:t>
      </w:r>
    </w:p>
    <w:p w14:paraId="5CED5E90" w14:textId="77777777" w:rsidR="001F34ED" w:rsidRPr="00C15EE1" w:rsidRDefault="001F34ED" w:rsidP="003916AD">
      <w:pPr>
        <w:pStyle w:val="EndNoteBibliography"/>
        <w:framePr w:hSpace="0" w:wrap="auto" w:vAnchor="margin" w:hAnchor="text" w:xAlign="left" w:yAlign="inline"/>
      </w:pPr>
      <w:r w:rsidRPr="00C15EE1">
        <w:t>66.</w:t>
      </w:r>
      <w:r w:rsidRPr="00C15EE1">
        <w:tab/>
        <w:t xml:space="preserve">Kanellakis S, Kourlaba G, Moschonis G, Vandorou A, Manios Y. Development and validation of two equations estimating body composition for overweight and obese postmenopausal women. </w:t>
      </w:r>
      <w:r w:rsidRPr="00C15EE1">
        <w:rPr>
          <w:i/>
        </w:rPr>
        <w:t>Maturitas</w:t>
      </w:r>
      <w:r w:rsidRPr="00C15EE1">
        <w:t>. Jan 2010;65(1):64-8. doi:10.1016/j.maturitas.2009.10.012</w:t>
      </w:r>
    </w:p>
    <w:p w14:paraId="6AE99F9D" w14:textId="77777777" w:rsidR="001F34ED" w:rsidRPr="00C15EE1" w:rsidRDefault="001F34ED" w:rsidP="003916AD">
      <w:pPr>
        <w:pStyle w:val="EndNoteBibliography"/>
        <w:framePr w:hSpace="0" w:wrap="auto" w:vAnchor="margin" w:hAnchor="text" w:xAlign="left" w:yAlign="inline"/>
      </w:pPr>
      <w:r w:rsidRPr="00C15EE1">
        <w:t>67.</w:t>
      </w:r>
      <w:r w:rsidRPr="00C15EE1">
        <w:tab/>
        <w:t xml:space="preserve">Kanellakis S, Manios Y. Validation of five simple models estimating body fat in white postmenopausal women: use in clinical practice and research. </w:t>
      </w:r>
      <w:r w:rsidRPr="00C15EE1">
        <w:rPr>
          <w:i/>
        </w:rPr>
        <w:t>Obesity (Silver Spring)</w:t>
      </w:r>
      <w:r w:rsidRPr="00C15EE1">
        <w:t>. Jun 2012;20(6):1329-32. doi:10.1038/oby.2011.403</w:t>
      </w:r>
    </w:p>
    <w:p w14:paraId="38095E00" w14:textId="77777777" w:rsidR="001F34ED" w:rsidRPr="00C15EE1" w:rsidRDefault="001F34ED" w:rsidP="003916AD">
      <w:pPr>
        <w:pStyle w:val="EndNoteBibliography"/>
        <w:framePr w:hSpace="0" w:wrap="auto" w:vAnchor="margin" w:hAnchor="text" w:xAlign="left" w:yAlign="inline"/>
      </w:pPr>
      <w:r w:rsidRPr="00C15EE1">
        <w:t>68.</w:t>
      </w:r>
      <w:r w:rsidRPr="00C15EE1">
        <w:tab/>
        <w:t xml:space="preserve">Kanellakis S, Skoufas E, Khudokonenko V, et al. Development and Validation of Two Equations Based on Anthropometry, Estimating Body Fat for the Greek Adult Population. </w:t>
      </w:r>
      <w:r w:rsidRPr="00C15EE1">
        <w:rPr>
          <w:i/>
        </w:rPr>
        <w:t>Obesity</w:t>
      </w:r>
      <w:r w:rsidRPr="00C15EE1">
        <w:t>. Feb 2017;25(2):408-416. doi:10.1002/oby.21736</w:t>
      </w:r>
    </w:p>
    <w:p w14:paraId="10C3564D" w14:textId="77777777" w:rsidR="001F34ED" w:rsidRPr="00C15EE1" w:rsidRDefault="001F34ED" w:rsidP="003916AD">
      <w:pPr>
        <w:pStyle w:val="EndNoteBibliography"/>
        <w:framePr w:hSpace="0" w:wrap="auto" w:vAnchor="margin" w:hAnchor="text" w:xAlign="left" w:yAlign="inline"/>
      </w:pPr>
      <w:r w:rsidRPr="00C15EE1">
        <w:t>69.</w:t>
      </w:r>
      <w:r w:rsidRPr="00C15EE1">
        <w:tab/>
        <w:t xml:space="preserve">Kohli S, Gao M, Lear SA. Using simple anthropometric measures to predict body fat in South Asians. </w:t>
      </w:r>
      <w:r w:rsidRPr="00C15EE1">
        <w:rPr>
          <w:i/>
        </w:rPr>
        <w:t>Appl Physiol Nutr Metab</w:t>
      </w:r>
      <w:r w:rsidRPr="00C15EE1">
        <w:t>. Feb 2009;34(1):40-8. doi:10.1139/h08-128</w:t>
      </w:r>
    </w:p>
    <w:p w14:paraId="3ACE853F" w14:textId="77777777" w:rsidR="001F34ED" w:rsidRPr="00C15EE1" w:rsidRDefault="001F34ED" w:rsidP="003916AD">
      <w:pPr>
        <w:pStyle w:val="EndNoteBibliography"/>
        <w:framePr w:hSpace="0" w:wrap="auto" w:vAnchor="margin" w:hAnchor="text" w:xAlign="left" w:yAlign="inline"/>
      </w:pPr>
      <w:r w:rsidRPr="00C15EE1">
        <w:t>70.</w:t>
      </w:r>
      <w:r w:rsidRPr="00C15EE1">
        <w:tab/>
        <w:t xml:space="preserve">Lam BC, Lim SC, Wong MT, et al. A method comparison study to validate a novel parameter of obesity, the body adiposity index, in Chinese subjects. </w:t>
      </w:r>
      <w:r w:rsidRPr="00C15EE1">
        <w:rPr>
          <w:i/>
        </w:rPr>
        <w:t>Obesity (Silver Spring)</w:t>
      </w:r>
      <w:r w:rsidRPr="00C15EE1">
        <w:t>. Dec 2013;21(12):E634-9. doi:10.1002/oby.20504</w:t>
      </w:r>
    </w:p>
    <w:p w14:paraId="5E73BB3F" w14:textId="77777777" w:rsidR="001F34ED" w:rsidRPr="00C15EE1" w:rsidRDefault="001F34ED" w:rsidP="003916AD">
      <w:pPr>
        <w:pStyle w:val="EndNoteBibliography"/>
        <w:framePr w:hSpace="0" w:wrap="auto" w:vAnchor="margin" w:hAnchor="text" w:xAlign="left" w:yAlign="inline"/>
      </w:pPr>
      <w:r w:rsidRPr="00C15EE1">
        <w:t>71.</w:t>
      </w:r>
      <w:r w:rsidRPr="00C15EE1">
        <w:tab/>
        <w:t xml:space="preserve">Leahy S, O'Neill C, Sohun R, Toomey C, Jakeman P. Generalised equations for the prediction of percentage body fat by anthropometry in adult men and women aged 18-81 years. </w:t>
      </w:r>
      <w:r w:rsidRPr="00C15EE1">
        <w:rPr>
          <w:i/>
        </w:rPr>
        <w:t>Br J Nutr</w:t>
      </w:r>
      <w:r w:rsidRPr="00C15EE1">
        <w:t>. Feb 28 2013;109(4):678-85. doi:10.1017/s0007114512001870</w:t>
      </w:r>
    </w:p>
    <w:p w14:paraId="61A2F54C" w14:textId="77777777" w:rsidR="001F34ED" w:rsidRPr="00C15EE1" w:rsidRDefault="001F34ED" w:rsidP="003916AD">
      <w:pPr>
        <w:pStyle w:val="EndNoteBibliography"/>
        <w:framePr w:hSpace="0" w:wrap="auto" w:vAnchor="margin" w:hAnchor="text" w:xAlign="left" w:yAlign="inline"/>
      </w:pPr>
      <w:r w:rsidRPr="00C15EE1">
        <w:t>72.</w:t>
      </w:r>
      <w:r w:rsidRPr="00C15EE1">
        <w:tab/>
        <w:t xml:space="preserve">Lean M, Han TS, Deurenberg P. Predicting body composition by densitometry from simple anthropometric measurements. </w:t>
      </w:r>
      <w:r w:rsidRPr="00C15EE1">
        <w:rPr>
          <w:i/>
        </w:rPr>
        <w:t>The American journal of clinical nutrition</w:t>
      </w:r>
      <w:r w:rsidRPr="00C15EE1">
        <w:t xml:space="preserve">. 1996;63(1):4-14. </w:t>
      </w:r>
    </w:p>
    <w:p w14:paraId="48DD3AF2" w14:textId="77777777" w:rsidR="001F34ED" w:rsidRPr="00C15EE1" w:rsidRDefault="001F34ED" w:rsidP="003916AD">
      <w:pPr>
        <w:pStyle w:val="EndNoteBibliography"/>
        <w:framePr w:hSpace="0" w:wrap="auto" w:vAnchor="margin" w:hAnchor="text" w:xAlign="left" w:yAlign="inline"/>
      </w:pPr>
      <w:r w:rsidRPr="00C15EE1">
        <w:t>73.</w:t>
      </w:r>
      <w:r w:rsidRPr="00C15EE1">
        <w:tab/>
        <w:t xml:space="preserve">Lee G, Chang J, Hwang SS, Son JS, Park SM. Development and validation of prediction equations for the assessment of muscle or fat mass using anthropometric measurements, serum creatinine level, and lifestyle factors among Korean adults. </w:t>
      </w:r>
      <w:r w:rsidRPr="00C15EE1">
        <w:rPr>
          <w:i/>
        </w:rPr>
        <w:t>Nutrition Research and Practice</w:t>
      </w:r>
      <w:r w:rsidRPr="00C15EE1">
        <w:t>. Feb 2021;15(1):95-105. doi:10.4162/nrp.2021.151.95</w:t>
      </w:r>
    </w:p>
    <w:p w14:paraId="5CDA99EA" w14:textId="77777777" w:rsidR="001F34ED" w:rsidRPr="00C15EE1" w:rsidRDefault="001F34ED" w:rsidP="003916AD">
      <w:pPr>
        <w:pStyle w:val="EndNoteBibliography"/>
        <w:framePr w:hSpace="0" w:wrap="auto" w:vAnchor="margin" w:hAnchor="text" w:xAlign="left" w:yAlign="inline"/>
      </w:pPr>
      <w:r w:rsidRPr="00C15EE1">
        <w:t>74.</w:t>
      </w:r>
      <w:r w:rsidRPr="00C15EE1">
        <w:tab/>
        <w:t xml:space="preserve">Macias N, Alemán-Mateo H, Esparza-Romero J, Valencia ME. Body fat measurement by bioelectrical impedance and air displacement plethysmography: a cross-validation study to design bioelectrical impedance equations in Mexican adults. </w:t>
      </w:r>
      <w:r w:rsidRPr="00C15EE1">
        <w:rPr>
          <w:i/>
        </w:rPr>
        <w:t>Nutrition Journal</w:t>
      </w:r>
      <w:r w:rsidRPr="00C15EE1">
        <w:t xml:space="preserve">. 2007;6(1):1-7. </w:t>
      </w:r>
    </w:p>
    <w:p w14:paraId="06B4B5CD" w14:textId="77777777" w:rsidR="001F34ED" w:rsidRPr="00C15EE1" w:rsidRDefault="001F34ED" w:rsidP="003916AD">
      <w:pPr>
        <w:pStyle w:val="EndNoteBibliography"/>
        <w:framePr w:hSpace="0" w:wrap="auto" w:vAnchor="margin" w:hAnchor="text" w:xAlign="left" w:yAlign="inline"/>
      </w:pPr>
      <w:r w:rsidRPr="00C15EE1">
        <w:t>75.</w:t>
      </w:r>
      <w:r w:rsidRPr="00C15EE1">
        <w:tab/>
        <w:t xml:space="preserve">Manios Y, Kanellakis S, Androutsos O, et al. Development and validation of a simple model based on anthropometry: estimating fat mass for white postmenopausal women. </w:t>
      </w:r>
      <w:r w:rsidRPr="00C15EE1">
        <w:rPr>
          <w:i/>
        </w:rPr>
        <w:t>Menopause</w:t>
      </w:r>
      <w:r w:rsidRPr="00C15EE1">
        <w:t>. Apr 2012;19(4):467-70. doi:10.1097/gme.0b013e31823110db</w:t>
      </w:r>
    </w:p>
    <w:p w14:paraId="2692A646" w14:textId="77777777" w:rsidR="001F34ED" w:rsidRPr="00C15EE1" w:rsidRDefault="001F34ED" w:rsidP="003916AD">
      <w:pPr>
        <w:pStyle w:val="EndNoteBibliography"/>
        <w:framePr w:hSpace="0" w:wrap="auto" w:vAnchor="margin" w:hAnchor="text" w:xAlign="left" w:yAlign="inline"/>
      </w:pPr>
      <w:r w:rsidRPr="00C15EE1">
        <w:t>76.</w:t>
      </w:r>
      <w:r w:rsidRPr="00C15EE1">
        <w:tab/>
        <w:t xml:space="preserve">Nickerson BS, Esco MR, Bishop PA, et al. Validity of BMI-Based Body Fat Equations in Men and Women: A 4-Compartment Model Comparison. </w:t>
      </w:r>
      <w:r w:rsidRPr="00C15EE1">
        <w:rPr>
          <w:i/>
        </w:rPr>
        <w:t>J Strength Cond Res</w:t>
      </w:r>
      <w:r w:rsidRPr="00C15EE1">
        <w:t>. Jan 2016;32(1):121-129. doi:10.1519/jsc.0000000000001774</w:t>
      </w:r>
    </w:p>
    <w:p w14:paraId="7564F208" w14:textId="77777777" w:rsidR="001F34ED" w:rsidRPr="00C15EE1" w:rsidRDefault="001F34ED" w:rsidP="003916AD">
      <w:pPr>
        <w:pStyle w:val="EndNoteBibliography"/>
        <w:framePr w:hSpace="0" w:wrap="auto" w:vAnchor="margin" w:hAnchor="text" w:xAlign="left" w:yAlign="inline"/>
      </w:pPr>
      <w:r w:rsidRPr="00C15EE1">
        <w:t>77.</w:t>
      </w:r>
      <w:r w:rsidRPr="00C15EE1">
        <w:tab/>
        <w:t xml:space="preserve">O'Connor DP, Bray MS, McFarlin BK, Sailors MH, Ellis KJ, Jackson AS. Generalized Equations for Estimating DXA Percent Fat of Diverse Young Women and Men: The TIGER Study. </w:t>
      </w:r>
      <w:r w:rsidRPr="00C15EE1">
        <w:rPr>
          <w:i/>
        </w:rPr>
        <w:t>Medicine and Science in Sports and Exercise</w:t>
      </w:r>
      <w:r w:rsidRPr="00C15EE1">
        <w:t>. Oct 2010;42(10):1959-1965. doi:10.1249/MSS.0b013e3181dc2e71</w:t>
      </w:r>
    </w:p>
    <w:p w14:paraId="47D219B8" w14:textId="77777777" w:rsidR="001F34ED" w:rsidRPr="00C15EE1" w:rsidRDefault="001F34ED" w:rsidP="003916AD">
      <w:pPr>
        <w:pStyle w:val="EndNoteBibliography"/>
        <w:framePr w:hSpace="0" w:wrap="auto" w:vAnchor="margin" w:hAnchor="text" w:xAlign="left" w:yAlign="inline"/>
      </w:pPr>
      <w:r w:rsidRPr="00C15EE1">
        <w:t>78.</w:t>
      </w:r>
      <w:r w:rsidRPr="00C15EE1">
        <w:tab/>
        <w:t xml:space="preserve">Pascale LR, Grossman MI, Sloane HS, Frankel T. Correlations between thickness of skinfolds and body density in 88 soldiers. </w:t>
      </w:r>
      <w:r w:rsidRPr="00C15EE1">
        <w:rPr>
          <w:i/>
        </w:rPr>
        <w:t>Human Biology</w:t>
      </w:r>
      <w:r w:rsidRPr="00C15EE1">
        <w:t xml:space="preserve">. 1956;28(2):165. </w:t>
      </w:r>
    </w:p>
    <w:p w14:paraId="4F246984" w14:textId="77777777" w:rsidR="001F34ED" w:rsidRPr="00C15EE1" w:rsidRDefault="001F34ED" w:rsidP="003916AD">
      <w:pPr>
        <w:pStyle w:val="EndNoteBibliography"/>
        <w:framePr w:hSpace="0" w:wrap="auto" w:vAnchor="margin" w:hAnchor="text" w:xAlign="left" w:yAlign="inline"/>
      </w:pPr>
      <w:r w:rsidRPr="00C15EE1">
        <w:t>79.</w:t>
      </w:r>
      <w:r w:rsidRPr="00C15EE1">
        <w:tab/>
        <w:t xml:space="preserve">Ramirez-Zea M, Torun B, Martorell R, Stein AD. Anthropometric predictors of body fat as measured by hydrostatic weighing in Guatemalan adults. </w:t>
      </w:r>
      <w:r w:rsidRPr="00C15EE1">
        <w:rPr>
          <w:i/>
        </w:rPr>
        <w:t>The American journal of clinical nutrition</w:t>
      </w:r>
      <w:r w:rsidRPr="00C15EE1">
        <w:t xml:space="preserve">. 2006;83(4):795-802. </w:t>
      </w:r>
    </w:p>
    <w:p w14:paraId="624CD062" w14:textId="77777777" w:rsidR="001F34ED" w:rsidRPr="00C15EE1" w:rsidRDefault="001F34ED" w:rsidP="003916AD">
      <w:pPr>
        <w:pStyle w:val="EndNoteBibliography"/>
        <w:framePr w:hSpace="0" w:wrap="auto" w:vAnchor="margin" w:hAnchor="text" w:xAlign="left" w:yAlign="inline"/>
      </w:pPr>
      <w:r w:rsidRPr="00C15EE1">
        <w:t>80.</w:t>
      </w:r>
      <w:r w:rsidRPr="00C15EE1">
        <w:tab/>
        <w:t xml:space="preserve">Ramos-Jimenez A, Hernandez-Torres RP, Murguia-Romero M. Anthropometric equations for calculating body fat in young adults. </w:t>
      </w:r>
      <w:r w:rsidRPr="00C15EE1">
        <w:rPr>
          <w:i/>
        </w:rPr>
        <w:t>Archivos Latinoamericanos De Nutricion</w:t>
      </w:r>
      <w:r w:rsidRPr="00C15EE1">
        <w:t xml:space="preserve">. Jun 2018;68(2):111-121. </w:t>
      </w:r>
    </w:p>
    <w:p w14:paraId="146D2A31" w14:textId="77777777" w:rsidR="001F34ED" w:rsidRPr="00C15EE1" w:rsidRDefault="001F34ED" w:rsidP="003916AD">
      <w:pPr>
        <w:pStyle w:val="EndNoteBibliography"/>
        <w:framePr w:hSpace="0" w:wrap="auto" w:vAnchor="margin" w:hAnchor="text" w:xAlign="left" w:yAlign="inline"/>
      </w:pPr>
      <w:r w:rsidRPr="00C15EE1">
        <w:t>81.</w:t>
      </w:r>
      <w:r w:rsidRPr="00C15EE1">
        <w:tab/>
        <w:t xml:space="preserve">Rush EC, Plank LD, Laulu MS, Robinson SM. Prediction of percentage body fat from anthropometric measurements: comparison of New Zealand European and Polynesian young women. </w:t>
      </w:r>
      <w:r w:rsidRPr="00C15EE1">
        <w:rPr>
          <w:i/>
        </w:rPr>
        <w:t>The American journal of clinical nutrition</w:t>
      </w:r>
      <w:r w:rsidRPr="00C15EE1">
        <w:t xml:space="preserve">. 1997;66(1):2-7. </w:t>
      </w:r>
    </w:p>
    <w:p w14:paraId="23AD407A" w14:textId="77777777" w:rsidR="001F34ED" w:rsidRPr="00C15EE1" w:rsidRDefault="001F34ED" w:rsidP="003916AD">
      <w:pPr>
        <w:pStyle w:val="EndNoteBibliography"/>
        <w:framePr w:hSpace="0" w:wrap="auto" w:vAnchor="margin" w:hAnchor="text" w:xAlign="left" w:yAlign="inline"/>
      </w:pPr>
      <w:r w:rsidRPr="00C15EE1">
        <w:t>82.</w:t>
      </w:r>
      <w:r w:rsidRPr="00C15EE1">
        <w:tab/>
        <w:t xml:space="preserve">Segheto W, Coelho FA, Guimaraes da Silva DC, et al. Validity of body adiposity index in predicting body fat in Brazilians adults. </w:t>
      </w:r>
      <w:r w:rsidRPr="00C15EE1">
        <w:rPr>
          <w:i/>
        </w:rPr>
        <w:t>American Journal of Human Biology</w:t>
      </w:r>
      <w:r w:rsidRPr="00C15EE1">
        <w:t>. Jan-Feb 2017;29(1)e22901. doi:10.1002/ajhb.22901</w:t>
      </w:r>
    </w:p>
    <w:p w14:paraId="00AE7A3C" w14:textId="77777777" w:rsidR="001F34ED" w:rsidRPr="00C15EE1" w:rsidRDefault="001F34ED" w:rsidP="003916AD">
      <w:pPr>
        <w:pStyle w:val="EndNoteBibliography"/>
        <w:framePr w:hSpace="0" w:wrap="auto" w:vAnchor="margin" w:hAnchor="text" w:xAlign="left" w:yAlign="inline"/>
      </w:pPr>
      <w:r w:rsidRPr="00C15EE1">
        <w:t>83.</w:t>
      </w:r>
      <w:r w:rsidRPr="00C15EE1">
        <w:tab/>
        <w:t xml:space="preserve">Shafer KJ, Siders WA, Johnson LK, Lukaski HC. Body density estimates from upper-body skinfold thicknesses compared to air-displacement plethysmography. </w:t>
      </w:r>
      <w:r w:rsidRPr="00C15EE1">
        <w:rPr>
          <w:i/>
        </w:rPr>
        <w:t>Clin Nutr</w:t>
      </w:r>
      <w:r w:rsidRPr="00C15EE1">
        <w:t>. Apr 2010;29(2):249-54. doi:10.1016/j.clnu.2009.09.002</w:t>
      </w:r>
    </w:p>
    <w:p w14:paraId="76C63A19" w14:textId="77777777" w:rsidR="001F34ED" w:rsidRPr="00C15EE1" w:rsidRDefault="001F34ED" w:rsidP="003916AD">
      <w:pPr>
        <w:pStyle w:val="EndNoteBibliography"/>
        <w:framePr w:hSpace="0" w:wrap="auto" w:vAnchor="margin" w:hAnchor="text" w:xAlign="left" w:yAlign="inline"/>
      </w:pPr>
      <w:r w:rsidRPr="00C15EE1">
        <w:t>84.</w:t>
      </w:r>
      <w:r w:rsidRPr="00C15EE1">
        <w:tab/>
        <w:t xml:space="preserve">Skoufas E, Kanellakis S, Apostolidou E, et al. Development and validation of two anthropometric models estimating abdominal fat percentage in Greek adult women and men. </w:t>
      </w:r>
      <w:r w:rsidRPr="00C15EE1">
        <w:rPr>
          <w:i/>
        </w:rPr>
        <w:t>Clin Nutr ESPEN</w:t>
      </w:r>
      <w:r w:rsidRPr="00C15EE1">
        <w:t>. Dec 2018;28:239-242. doi:10.1016/j.clnesp.2018.07.010</w:t>
      </w:r>
    </w:p>
    <w:p w14:paraId="4E0AE31C" w14:textId="77777777" w:rsidR="001F34ED" w:rsidRPr="00C15EE1" w:rsidRDefault="001F34ED" w:rsidP="003916AD">
      <w:pPr>
        <w:pStyle w:val="EndNoteBibliography"/>
        <w:framePr w:hSpace="0" w:wrap="auto" w:vAnchor="margin" w:hAnchor="text" w:xAlign="left" w:yAlign="inline"/>
      </w:pPr>
      <w:r w:rsidRPr="00C15EE1">
        <w:t>85.</w:t>
      </w:r>
      <w:r w:rsidRPr="00C15EE1">
        <w:tab/>
        <w:t xml:space="preserve">Slaughter MH, Lohman TG, Boileau R, et al. Skinfold equations for estimation of body fatness in children and youth. </w:t>
      </w:r>
      <w:r w:rsidRPr="00C15EE1">
        <w:rPr>
          <w:i/>
        </w:rPr>
        <w:t>Human biology</w:t>
      </w:r>
      <w:r w:rsidRPr="00C15EE1">
        <w:t xml:space="preserve">. 1988:709-723. </w:t>
      </w:r>
    </w:p>
    <w:p w14:paraId="420DEF2F" w14:textId="77777777" w:rsidR="001F34ED" w:rsidRPr="00C15EE1" w:rsidRDefault="001F34ED" w:rsidP="003916AD">
      <w:pPr>
        <w:pStyle w:val="EndNoteBibliography"/>
        <w:framePr w:hSpace="0" w:wrap="auto" w:vAnchor="margin" w:hAnchor="text" w:xAlign="left" w:yAlign="inline"/>
      </w:pPr>
      <w:r w:rsidRPr="00C15EE1">
        <w:t>86.</w:t>
      </w:r>
      <w:r w:rsidRPr="00C15EE1">
        <w:tab/>
        <w:t xml:space="preserve">Stout JR, Eckerson JM, Housh TJ, Johnson GO, Betts NM. Validity of percent body fat estimations in males. </w:t>
      </w:r>
      <w:r w:rsidRPr="00C15EE1">
        <w:rPr>
          <w:i/>
        </w:rPr>
        <w:t>Med Sci Sports Exerc</w:t>
      </w:r>
      <w:r w:rsidRPr="00C15EE1">
        <w:t xml:space="preserve">. May 1994;26(5):632-6. </w:t>
      </w:r>
    </w:p>
    <w:p w14:paraId="3B481E52" w14:textId="77777777" w:rsidR="001F34ED" w:rsidRPr="00C15EE1" w:rsidRDefault="001F34ED" w:rsidP="003916AD">
      <w:pPr>
        <w:pStyle w:val="EndNoteBibliography"/>
        <w:framePr w:hSpace="0" w:wrap="auto" w:vAnchor="margin" w:hAnchor="text" w:xAlign="left" w:yAlign="inline"/>
      </w:pPr>
      <w:r w:rsidRPr="00C15EE1">
        <w:t>87.</w:t>
      </w:r>
      <w:r w:rsidRPr="00C15EE1">
        <w:tab/>
        <w:t xml:space="preserve">Sun G, French CR, Martin GR, et al. Comparison of multifrequency bioelectrical impedance analysis with dual-energy X-ray absorptiometry for assessment of percentage body fat in a large, healthy population. </w:t>
      </w:r>
      <w:r w:rsidRPr="00C15EE1">
        <w:rPr>
          <w:i/>
        </w:rPr>
        <w:t>The American journal of clinical nutrition</w:t>
      </w:r>
      <w:r w:rsidRPr="00C15EE1">
        <w:t xml:space="preserve">. 2005;81(1):74-78. </w:t>
      </w:r>
    </w:p>
    <w:p w14:paraId="7876E7D4" w14:textId="77777777" w:rsidR="001F34ED" w:rsidRPr="00C15EE1" w:rsidRDefault="001F34ED" w:rsidP="003916AD">
      <w:pPr>
        <w:pStyle w:val="EndNoteBibliography"/>
        <w:framePr w:hSpace="0" w:wrap="auto" w:vAnchor="margin" w:hAnchor="text" w:xAlign="left" w:yAlign="inline"/>
      </w:pPr>
      <w:r w:rsidRPr="00C15EE1">
        <w:t>88.</w:t>
      </w:r>
      <w:r w:rsidRPr="00C15EE1">
        <w:tab/>
        <w:t xml:space="preserve">Wattanapenpaiboon N, Lukito W, Strauss BJG, Hsu-Hage BH, Wahlqvist ML, Stroud DB. Agreement of skinfold measurement and bioelectrical impedance analysis (BIA) methods with dual energy X-ray absorptiometry (DEXA) in estimating total body fat in Anglo-Celtic Australians. </w:t>
      </w:r>
      <w:r w:rsidRPr="00C15EE1">
        <w:rPr>
          <w:i/>
        </w:rPr>
        <w:t>International Journal of Obesity</w:t>
      </w:r>
      <w:r w:rsidRPr="00C15EE1">
        <w:t>. Sep 1998;22(9):854-860. doi:10.1038/sj.ijo.0800672</w:t>
      </w:r>
    </w:p>
    <w:p w14:paraId="10A8AC66" w14:textId="77777777" w:rsidR="001F34ED" w:rsidRPr="00C15EE1" w:rsidRDefault="001F34ED" w:rsidP="003916AD">
      <w:pPr>
        <w:pStyle w:val="EndNoteBibliography"/>
        <w:framePr w:hSpace="0" w:wrap="auto" w:vAnchor="margin" w:hAnchor="text" w:xAlign="left" w:yAlign="inline"/>
      </w:pPr>
      <w:r w:rsidRPr="00C15EE1">
        <w:t>89.</w:t>
      </w:r>
      <w:r w:rsidRPr="00C15EE1">
        <w:tab/>
        <w:t xml:space="preserve">Yao M, Roberts SB, Ma G, Pan H, McCrory MA. Field methods for body composition assessment are valid in healthy chinese adults. </w:t>
      </w:r>
      <w:r w:rsidRPr="00C15EE1">
        <w:rPr>
          <w:i/>
        </w:rPr>
        <w:t>J Nutr</w:t>
      </w:r>
      <w:r w:rsidRPr="00C15EE1">
        <w:t>. Feb 2002;132(2):310-7. doi:10.1093/jn/132.2.310</w:t>
      </w:r>
    </w:p>
    <w:p w14:paraId="2BBA050F" w14:textId="77777777" w:rsidR="001F34ED" w:rsidRPr="00C15EE1" w:rsidRDefault="001F34ED" w:rsidP="003916AD">
      <w:pPr>
        <w:pStyle w:val="EndNoteBibliography"/>
        <w:framePr w:hSpace="0" w:wrap="auto" w:vAnchor="margin" w:hAnchor="text" w:xAlign="left" w:yAlign="inline"/>
      </w:pPr>
      <w:r w:rsidRPr="00C15EE1">
        <w:t>90.</w:t>
      </w:r>
      <w:r w:rsidRPr="00C15EE1">
        <w:tab/>
        <w:t xml:space="preserve">Zanovec M, Johnson L, Marx B, Keenan M, Tuuri G. Self-reported physical activity improves prediction of body fatness in young adults. </w:t>
      </w:r>
      <w:r w:rsidRPr="00C15EE1">
        <w:rPr>
          <w:i/>
        </w:rPr>
        <w:t>Medicine+ Science in Sports+ Exercise</w:t>
      </w:r>
      <w:r w:rsidRPr="00C15EE1">
        <w:t xml:space="preserve">. 2009;41(2):328. </w:t>
      </w:r>
    </w:p>
    <w:p w14:paraId="51951CEE" w14:textId="0A279634" w:rsidR="001C7387" w:rsidRPr="0086241A" w:rsidRDefault="00901E16" w:rsidP="00901E16">
      <w:pPr>
        <w:rPr>
          <w:sz w:val="20"/>
          <w:szCs w:val="20"/>
          <w:lang w:val="en-GB"/>
        </w:rPr>
      </w:pPr>
      <w:r w:rsidRPr="00C15EE1">
        <w:rPr>
          <w:sz w:val="20"/>
          <w:szCs w:val="20"/>
          <w:lang w:val="en-GB"/>
        </w:rPr>
        <w:fldChar w:fldCharType="end"/>
      </w:r>
      <w:bookmarkStart w:id="0" w:name="_GoBack"/>
      <w:bookmarkEnd w:id="0"/>
    </w:p>
    <w:sectPr w:rsidR="001C7387" w:rsidRPr="0086241A" w:rsidSect="008568F3">
      <w:pgSz w:w="16840" w:h="11900" w:orient="landscape"/>
      <w:pgMar w:top="1701" w:right="1417" w:bottom="1701"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70D03B" w16cex:dateUtc="2020-05-21T08:02:00Z"/>
  <w16cex:commentExtensible w16cex:durableId="226EB493" w16cex:dateUtc="2020-05-19T17:40:00Z"/>
  <w16cex:commentExtensible w16cex:durableId="226F78EF" w16cex:dateUtc="2020-05-20T07:37:00Z"/>
  <w16cex:commentExtensible w16cex:durableId="226F7C6E" w16cex:dateUtc="2020-05-20T07:52:00Z"/>
  <w16cex:commentExtensible w16cex:durableId="226F7E02" w16cex:dateUtc="2020-05-20T07:59:00Z"/>
  <w16cex:commentExtensible w16cex:durableId="226F7F29" w16cex:dateUtc="2020-05-20T08:04:00Z"/>
  <w16cex:commentExtensible w16cex:durableId="226F8133" w16cex:dateUtc="2020-05-20T08:13:00Z"/>
  <w16cex:commentExtensible w16cex:durableId="226F8338" w16cex:dateUtc="2020-05-20T08:21:00Z"/>
  <w16cex:commentExtensible w16cex:durableId="226F8650" w16cex:dateUtc="2020-05-20T08:34:00Z"/>
  <w16cex:commentExtensible w16cex:durableId="226F86DA" w16cex:dateUtc="2020-05-20T08:37:00Z"/>
  <w16cex:commentExtensible w16cex:durableId="226F8A00" w16cex:dateUtc="2020-05-20T08:50:00Z"/>
  <w16cex:commentExtensible w16cex:durableId="2278E14E" w16cex:dateUtc="2020-05-27T10:53:00Z"/>
  <w16cex:commentExtensible w16cex:durableId="226F8D5B" w16cex:dateUtc="2020-05-20T09:04:00Z"/>
  <w16cex:commentExtensible w16cex:durableId="226F8E00" w16cex:dateUtc="2020-05-20T09:07:00Z"/>
  <w16cex:commentExtensible w16cex:durableId="2270CAFD" w16cex:dateUtc="2020-05-21T07:40:00Z"/>
  <w16cex:commentExtensible w16cex:durableId="2270CBE7" w16cex:dateUtc="2020-05-21T07:44:00Z"/>
  <w16cex:commentExtensible w16cex:durableId="2270CCC3" w16cex:dateUtc="2020-05-21T07:47:00Z"/>
  <w16cex:commentExtensible w16cex:durableId="2278E436" w16cex:dateUtc="2020-05-27T11:05:00Z"/>
  <w16cex:commentExtensible w16cex:durableId="2270D14B" w16cex:dateUtc="2020-05-21T08:07:00Z"/>
  <w16cex:commentExtensible w16cex:durableId="2270D2AE" w16cex:dateUtc="2020-05-21T08:13:00Z"/>
  <w16cex:commentExtensible w16cex:durableId="2270D527" w16cex:dateUtc="2020-05-21T08:23:00Z"/>
  <w16cex:commentExtensible w16cex:durableId="2270D668" w16cex:dateUtc="2020-05-21T08:28:00Z"/>
  <w16cex:commentExtensible w16cex:durableId="2270D69F" w16cex:dateUtc="2020-05-21T08:29:00Z"/>
  <w16cex:commentExtensible w16cex:durableId="2270D7B0" w16cex:dateUtc="2020-05-21T08:34:00Z"/>
  <w16cex:commentExtensible w16cex:durableId="22723CD0" w16cex:dateUtc="2020-05-22T09:58:00Z"/>
  <w16cex:commentExtensible w16cex:durableId="22723F7D" w16cex:dateUtc="2020-05-22T10: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22E0F69" w16cid:durableId="255DB4F4"/>
  <w16cid:commentId w16cid:paraId="4EDC4770" w16cid:durableId="255DEFD2"/>
  <w16cid:commentId w16cid:paraId="64F4C011" w16cid:durableId="255DEFE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ode">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452A2"/>
    <w:multiLevelType w:val="hybridMultilevel"/>
    <w:tmpl w:val="90545386"/>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 w15:restartNumberingAfterBreak="0">
    <w:nsid w:val="16DB0BAB"/>
    <w:multiLevelType w:val="hybridMultilevel"/>
    <w:tmpl w:val="A7BC7F32"/>
    <w:lvl w:ilvl="0" w:tplc="0C0A0001">
      <w:start w:val="1"/>
      <w:numFmt w:val="bullet"/>
      <w:lvlText w:val=""/>
      <w:lvlJc w:val="left"/>
      <w:pPr>
        <w:tabs>
          <w:tab w:val="num" w:pos="720"/>
        </w:tabs>
        <w:ind w:left="720" w:hanging="360"/>
      </w:pPr>
      <w:rPr>
        <w:rFonts w:ascii="Symbol" w:hAnsi="Symbo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7C675035"/>
    <w:multiLevelType w:val="hybridMultilevel"/>
    <w:tmpl w:val="EA96FB44"/>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A 11th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srrfat96v0s95et0p95wpf0rdwvf9w2d9pt&quot;&gt;PUBMED-WOS1_BC.Data&lt;record-ids&gt;&lt;item&gt;1&lt;/item&gt;&lt;item&gt;2&lt;/item&gt;&lt;item&gt;19&lt;/item&gt;&lt;item&gt;78&lt;/item&gt;&lt;item&gt;93&lt;/item&gt;&lt;item&gt;175&lt;/item&gt;&lt;item&gt;183&lt;/item&gt;&lt;item&gt;326&lt;/item&gt;&lt;item&gt;331&lt;/item&gt;&lt;item&gt;425&lt;/item&gt;&lt;item&gt;447&lt;/item&gt;&lt;item&gt;473&lt;/item&gt;&lt;item&gt;479&lt;/item&gt;&lt;item&gt;582&lt;/item&gt;&lt;item&gt;596&lt;/item&gt;&lt;item&gt;614&lt;/item&gt;&lt;item&gt;624&lt;/item&gt;&lt;item&gt;667&lt;/item&gt;&lt;item&gt;692&lt;/item&gt;&lt;item&gt;770&lt;/item&gt;&lt;item&gt;781&lt;/item&gt;&lt;item&gt;1280&lt;/item&gt;&lt;item&gt;1310&lt;/item&gt;&lt;item&gt;1444&lt;/item&gt;&lt;item&gt;1516&lt;/item&gt;&lt;item&gt;1528&lt;/item&gt;&lt;item&gt;1991&lt;/item&gt;&lt;item&gt;2016&lt;/item&gt;&lt;item&gt;2145&lt;/item&gt;&lt;item&gt;2207&lt;/item&gt;&lt;item&gt;2276&lt;/item&gt;&lt;item&gt;2555&lt;/item&gt;&lt;item&gt;2637&lt;/item&gt;&lt;item&gt;3193&lt;/item&gt;&lt;item&gt;5239&lt;/item&gt;&lt;item&gt;8513&lt;/item&gt;&lt;item&gt;8856&lt;/item&gt;&lt;item&gt;9589&lt;/item&gt;&lt;item&gt;10816&lt;/item&gt;&lt;item&gt;10889&lt;/item&gt;&lt;item&gt;11837&lt;/item&gt;&lt;item&gt;14912&lt;/item&gt;&lt;item&gt;15143&lt;/item&gt;&lt;item&gt;16848&lt;/item&gt;&lt;item&gt;17358&lt;/item&gt;&lt;item&gt;17413&lt;/item&gt;&lt;item&gt;17420&lt;/item&gt;&lt;item&gt;17475&lt;/item&gt;&lt;item&gt;17635&lt;/item&gt;&lt;item&gt;17648&lt;/item&gt;&lt;item&gt;17852&lt;/item&gt;&lt;item&gt;18035&lt;/item&gt;&lt;item&gt;18288&lt;/item&gt;&lt;item&gt;18350&lt;/item&gt;&lt;item&gt;18351&lt;/item&gt;&lt;item&gt;18352&lt;/item&gt;&lt;item&gt;18442&lt;/item&gt;&lt;item&gt;18443&lt;/item&gt;&lt;item&gt;18444&lt;/item&gt;&lt;item&gt;18445&lt;/item&gt;&lt;item&gt;18446&lt;/item&gt;&lt;item&gt;18447&lt;/item&gt;&lt;item&gt;18448&lt;/item&gt;&lt;item&gt;18449&lt;/item&gt;&lt;item&gt;18450&lt;/item&gt;&lt;item&gt;18451&lt;/item&gt;&lt;item&gt;18452&lt;/item&gt;&lt;item&gt;18466&lt;/item&gt;&lt;item&gt;18467&lt;/item&gt;&lt;item&gt;18468&lt;/item&gt;&lt;item&gt;18469&lt;/item&gt;&lt;item&gt;18470&lt;/item&gt;&lt;item&gt;18471&lt;/item&gt;&lt;item&gt;18472&lt;/item&gt;&lt;item&gt;18473&lt;/item&gt;&lt;item&gt;18474&lt;/item&gt;&lt;item&gt;18475&lt;/item&gt;&lt;item&gt;18476&lt;/item&gt;&lt;item&gt;18477&lt;/item&gt;&lt;item&gt;18478&lt;/item&gt;&lt;item&gt;18479&lt;/item&gt;&lt;item&gt;18480&lt;/item&gt;&lt;item&gt;18481&lt;/item&gt;&lt;item&gt;18482&lt;/item&gt;&lt;item&gt;18483&lt;/item&gt;&lt;item&gt;18484&lt;/item&gt;&lt;item&gt;18485&lt;/item&gt;&lt;item&gt;18486&lt;/item&gt;&lt;item&gt;18487&lt;/item&gt;&lt;item&gt;18489&lt;/item&gt;&lt;/record-ids&gt;&lt;/item&gt;&lt;/Libraries&gt;"/>
  </w:docVars>
  <w:rsids>
    <w:rsidRoot w:val="008568F3"/>
    <w:rsid w:val="00001D2A"/>
    <w:rsid w:val="000023D9"/>
    <w:rsid w:val="00004C31"/>
    <w:rsid w:val="000102AC"/>
    <w:rsid w:val="00012ABC"/>
    <w:rsid w:val="000148EA"/>
    <w:rsid w:val="000149AD"/>
    <w:rsid w:val="000162E5"/>
    <w:rsid w:val="00016E1D"/>
    <w:rsid w:val="00020F47"/>
    <w:rsid w:val="00023288"/>
    <w:rsid w:val="00027D82"/>
    <w:rsid w:val="00027EA6"/>
    <w:rsid w:val="0003027B"/>
    <w:rsid w:val="00033E11"/>
    <w:rsid w:val="00033F4C"/>
    <w:rsid w:val="00034A2E"/>
    <w:rsid w:val="00035454"/>
    <w:rsid w:val="0003551E"/>
    <w:rsid w:val="00035851"/>
    <w:rsid w:val="0004086C"/>
    <w:rsid w:val="0004149F"/>
    <w:rsid w:val="00041B32"/>
    <w:rsid w:val="000423D3"/>
    <w:rsid w:val="0004256C"/>
    <w:rsid w:val="00043EF7"/>
    <w:rsid w:val="00045B02"/>
    <w:rsid w:val="00045F8A"/>
    <w:rsid w:val="0004620F"/>
    <w:rsid w:val="00050E2C"/>
    <w:rsid w:val="000536E1"/>
    <w:rsid w:val="00055E11"/>
    <w:rsid w:val="00055EAA"/>
    <w:rsid w:val="0005613E"/>
    <w:rsid w:val="00057641"/>
    <w:rsid w:val="000623CF"/>
    <w:rsid w:val="00064F43"/>
    <w:rsid w:val="000709EA"/>
    <w:rsid w:val="000748E8"/>
    <w:rsid w:val="00080941"/>
    <w:rsid w:val="00082077"/>
    <w:rsid w:val="00083411"/>
    <w:rsid w:val="000837F9"/>
    <w:rsid w:val="00091851"/>
    <w:rsid w:val="00092152"/>
    <w:rsid w:val="00092757"/>
    <w:rsid w:val="00094787"/>
    <w:rsid w:val="00094E41"/>
    <w:rsid w:val="000952AA"/>
    <w:rsid w:val="000955D4"/>
    <w:rsid w:val="0009564A"/>
    <w:rsid w:val="00097A46"/>
    <w:rsid w:val="000A16E4"/>
    <w:rsid w:val="000A24E4"/>
    <w:rsid w:val="000A29E0"/>
    <w:rsid w:val="000A43EC"/>
    <w:rsid w:val="000A5B00"/>
    <w:rsid w:val="000A5DB2"/>
    <w:rsid w:val="000A61B9"/>
    <w:rsid w:val="000A7796"/>
    <w:rsid w:val="000A7C43"/>
    <w:rsid w:val="000B171B"/>
    <w:rsid w:val="000B1DC1"/>
    <w:rsid w:val="000B3E28"/>
    <w:rsid w:val="000B42DD"/>
    <w:rsid w:val="000B4ED1"/>
    <w:rsid w:val="000B6E7D"/>
    <w:rsid w:val="000C3DFF"/>
    <w:rsid w:val="000C44C2"/>
    <w:rsid w:val="000C5742"/>
    <w:rsid w:val="000C78EC"/>
    <w:rsid w:val="000D010F"/>
    <w:rsid w:val="000D1F63"/>
    <w:rsid w:val="000D2A09"/>
    <w:rsid w:val="000D44FA"/>
    <w:rsid w:val="000D5299"/>
    <w:rsid w:val="000D53C2"/>
    <w:rsid w:val="000D7253"/>
    <w:rsid w:val="000E073B"/>
    <w:rsid w:val="000E21E5"/>
    <w:rsid w:val="000E28AF"/>
    <w:rsid w:val="000E2F65"/>
    <w:rsid w:val="000E67B0"/>
    <w:rsid w:val="000E77C4"/>
    <w:rsid w:val="000F0014"/>
    <w:rsid w:val="000F179F"/>
    <w:rsid w:val="000F3286"/>
    <w:rsid w:val="000F6D12"/>
    <w:rsid w:val="001008EE"/>
    <w:rsid w:val="001015C7"/>
    <w:rsid w:val="001049C7"/>
    <w:rsid w:val="00105869"/>
    <w:rsid w:val="00105B85"/>
    <w:rsid w:val="00105C59"/>
    <w:rsid w:val="001068E2"/>
    <w:rsid w:val="00106B76"/>
    <w:rsid w:val="00106EA0"/>
    <w:rsid w:val="00107B87"/>
    <w:rsid w:val="0011014C"/>
    <w:rsid w:val="001101FA"/>
    <w:rsid w:val="001122AE"/>
    <w:rsid w:val="001135A1"/>
    <w:rsid w:val="00114094"/>
    <w:rsid w:val="00114B70"/>
    <w:rsid w:val="001169E3"/>
    <w:rsid w:val="001204DE"/>
    <w:rsid w:val="001256F6"/>
    <w:rsid w:val="00125CDD"/>
    <w:rsid w:val="001268EE"/>
    <w:rsid w:val="00126DF7"/>
    <w:rsid w:val="001270EC"/>
    <w:rsid w:val="001271B4"/>
    <w:rsid w:val="00127B7D"/>
    <w:rsid w:val="00130BA5"/>
    <w:rsid w:val="0013139B"/>
    <w:rsid w:val="00131DA0"/>
    <w:rsid w:val="00133654"/>
    <w:rsid w:val="001339C2"/>
    <w:rsid w:val="001344EE"/>
    <w:rsid w:val="0013473C"/>
    <w:rsid w:val="00134A87"/>
    <w:rsid w:val="00134F34"/>
    <w:rsid w:val="0014051C"/>
    <w:rsid w:val="00143109"/>
    <w:rsid w:val="001443F8"/>
    <w:rsid w:val="0015170D"/>
    <w:rsid w:val="00151A0C"/>
    <w:rsid w:val="00152673"/>
    <w:rsid w:val="001533BE"/>
    <w:rsid w:val="001553E3"/>
    <w:rsid w:val="00156EE2"/>
    <w:rsid w:val="00157139"/>
    <w:rsid w:val="00160A39"/>
    <w:rsid w:val="0016128B"/>
    <w:rsid w:val="001622FA"/>
    <w:rsid w:val="00163B58"/>
    <w:rsid w:val="00165499"/>
    <w:rsid w:val="00166099"/>
    <w:rsid w:val="0016650F"/>
    <w:rsid w:val="00166CF7"/>
    <w:rsid w:val="001703A0"/>
    <w:rsid w:val="0017137D"/>
    <w:rsid w:val="00172E06"/>
    <w:rsid w:val="001732A5"/>
    <w:rsid w:val="001733C2"/>
    <w:rsid w:val="00173E87"/>
    <w:rsid w:val="00173FB9"/>
    <w:rsid w:val="0017585C"/>
    <w:rsid w:val="00175971"/>
    <w:rsid w:val="0017661E"/>
    <w:rsid w:val="00180264"/>
    <w:rsid w:val="001825FA"/>
    <w:rsid w:val="001858B0"/>
    <w:rsid w:val="00185AD3"/>
    <w:rsid w:val="00185DDA"/>
    <w:rsid w:val="00191CC5"/>
    <w:rsid w:val="001927EC"/>
    <w:rsid w:val="001928AE"/>
    <w:rsid w:val="00193812"/>
    <w:rsid w:val="00195029"/>
    <w:rsid w:val="00196A97"/>
    <w:rsid w:val="001972AC"/>
    <w:rsid w:val="001A03F1"/>
    <w:rsid w:val="001A0CD5"/>
    <w:rsid w:val="001A2541"/>
    <w:rsid w:val="001A4B8A"/>
    <w:rsid w:val="001A6333"/>
    <w:rsid w:val="001B2CA2"/>
    <w:rsid w:val="001B355B"/>
    <w:rsid w:val="001B36E7"/>
    <w:rsid w:val="001B5C20"/>
    <w:rsid w:val="001C12AF"/>
    <w:rsid w:val="001C4EB6"/>
    <w:rsid w:val="001C5B83"/>
    <w:rsid w:val="001C6C70"/>
    <w:rsid w:val="001C6EF3"/>
    <w:rsid w:val="001C7387"/>
    <w:rsid w:val="001C7F88"/>
    <w:rsid w:val="001D07E6"/>
    <w:rsid w:val="001D3786"/>
    <w:rsid w:val="001D3DC8"/>
    <w:rsid w:val="001D3F66"/>
    <w:rsid w:val="001D74D8"/>
    <w:rsid w:val="001E0C6E"/>
    <w:rsid w:val="001E1075"/>
    <w:rsid w:val="001E342F"/>
    <w:rsid w:val="001E3573"/>
    <w:rsid w:val="001E5C1E"/>
    <w:rsid w:val="001E79DB"/>
    <w:rsid w:val="001F1814"/>
    <w:rsid w:val="001F22E0"/>
    <w:rsid w:val="001F2326"/>
    <w:rsid w:val="001F2FE9"/>
    <w:rsid w:val="001F34ED"/>
    <w:rsid w:val="001F42E5"/>
    <w:rsid w:val="001F4A45"/>
    <w:rsid w:val="001F4D4D"/>
    <w:rsid w:val="001F565A"/>
    <w:rsid w:val="001F5BF7"/>
    <w:rsid w:val="001F7AA8"/>
    <w:rsid w:val="0020152A"/>
    <w:rsid w:val="0020153D"/>
    <w:rsid w:val="0020230D"/>
    <w:rsid w:val="002028C1"/>
    <w:rsid w:val="002030F2"/>
    <w:rsid w:val="00203DEB"/>
    <w:rsid w:val="00213297"/>
    <w:rsid w:val="00216CE5"/>
    <w:rsid w:val="0022252B"/>
    <w:rsid w:val="002243A5"/>
    <w:rsid w:val="0022498D"/>
    <w:rsid w:val="0022540B"/>
    <w:rsid w:val="00225496"/>
    <w:rsid w:val="00225B18"/>
    <w:rsid w:val="002314E0"/>
    <w:rsid w:val="00231D1A"/>
    <w:rsid w:val="002347E0"/>
    <w:rsid w:val="00234CD9"/>
    <w:rsid w:val="002352C4"/>
    <w:rsid w:val="00236E70"/>
    <w:rsid w:val="00240625"/>
    <w:rsid w:val="00241819"/>
    <w:rsid w:val="00241869"/>
    <w:rsid w:val="00242BAF"/>
    <w:rsid w:val="0024340D"/>
    <w:rsid w:val="00243B26"/>
    <w:rsid w:val="00245678"/>
    <w:rsid w:val="002515C6"/>
    <w:rsid w:val="00251656"/>
    <w:rsid w:val="00252775"/>
    <w:rsid w:val="00252C94"/>
    <w:rsid w:val="00254391"/>
    <w:rsid w:val="0025763E"/>
    <w:rsid w:val="00261570"/>
    <w:rsid w:val="002624A4"/>
    <w:rsid w:val="00262783"/>
    <w:rsid w:val="002656A0"/>
    <w:rsid w:val="00265C4E"/>
    <w:rsid w:val="00265C75"/>
    <w:rsid w:val="002707E4"/>
    <w:rsid w:val="002717FB"/>
    <w:rsid w:val="00271DA4"/>
    <w:rsid w:val="002725AD"/>
    <w:rsid w:val="0027278F"/>
    <w:rsid w:val="00272E13"/>
    <w:rsid w:val="00273D9B"/>
    <w:rsid w:val="002744DA"/>
    <w:rsid w:val="00280E08"/>
    <w:rsid w:val="00284D76"/>
    <w:rsid w:val="00285C94"/>
    <w:rsid w:val="002877F6"/>
    <w:rsid w:val="00290A72"/>
    <w:rsid w:val="00292069"/>
    <w:rsid w:val="00292810"/>
    <w:rsid w:val="0029410A"/>
    <w:rsid w:val="002959B1"/>
    <w:rsid w:val="00297610"/>
    <w:rsid w:val="002A36D8"/>
    <w:rsid w:val="002A39DB"/>
    <w:rsid w:val="002A3BC7"/>
    <w:rsid w:val="002A423C"/>
    <w:rsid w:val="002A4316"/>
    <w:rsid w:val="002A519F"/>
    <w:rsid w:val="002A64D9"/>
    <w:rsid w:val="002A65DF"/>
    <w:rsid w:val="002A6EE1"/>
    <w:rsid w:val="002A7607"/>
    <w:rsid w:val="002A766B"/>
    <w:rsid w:val="002A7C06"/>
    <w:rsid w:val="002B2419"/>
    <w:rsid w:val="002B2AEC"/>
    <w:rsid w:val="002B2E92"/>
    <w:rsid w:val="002B3595"/>
    <w:rsid w:val="002B360D"/>
    <w:rsid w:val="002B6049"/>
    <w:rsid w:val="002C5115"/>
    <w:rsid w:val="002C5CC0"/>
    <w:rsid w:val="002C5E6E"/>
    <w:rsid w:val="002C60D9"/>
    <w:rsid w:val="002C72AF"/>
    <w:rsid w:val="002C7BBD"/>
    <w:rsid w:val="002D10D0"/>
    <w:rsid w:val="002D1487"/>
    <w:rsid w:val="002D1E48"/>
    <w:rsid w:val="002D1E97"/>
    <w:rsid w:val="002D454B"/>
    <w:rsid w:val="002D6461"/>
    <w:rsid w:val="002D7CB8"/>
    <w:rsid w:val="002E0211"/>
    <w:rsid w:val="002E1B44"/>
    <w:rsid w:val="002E25ED"/>
    <w:rsid w:val="002E2D8B"/>
    <w:rsid w:val="002E448E"/>
    <w:rsid w:val="002E4CB8"/>
    <w:rsid w:val="002E5FFA"/>
    <w:rsid w:val="002E6430"/>
    <w:rsid w:val="002E6CC8"/>
    <w:rsid w:val="002F0BF9"/>
    <w:rsid w:val="002F1441"/>
    <w:rsid w:val="002F68CC"/>
    <w:rsid w:val="002F6D13"/>
    <w:rsid w:val="002F7F44"/>
    <w:rsid w:val="00300EF6"/>
    <w:rsid w:val="003027B4"/>
    <w:rsid w:val="00302973"/>
    <w:rsid w:val="00303B95"/>
    <w:rsid w:val="003063A7"/>
    <w:rsid w:val="00306D35"/>
    <w:rsid w:val="003072C4"/>
    <w:rsid w:val="00310A12"/>
    <w:rsid w:val="00312E76"/>
    <w:rsid w:val="003131B6"/>
    <w:rsid w:val="003138B8"/>
    <w:rsid w:val="0031495F"/>
    <w:rsid w:val="003149AF"/>
    <w:rsid w:val="00315A47"/>
    <w:rsid w:val="003201F2"/>
    <w:rsid w:val="00322D06"/>
    <w:rsid w:val="003254CA"/>
    <w:rsid w:val="00325DE7"/>
    <w:rsid w:val="003270D7"/>
    <w:rsid w:val="00327504"/>
    <w:rsid w:val="00332081"/>
    <w:rsid w:val="00340356"/>
    <w:rsid w:val="003410FE"/>
    <w:rsid w:val="00341588"/>
    <w:rsid w:val="00343FAF"/>
    <w:rsid w:val="00344F91"/>
    <w:rsid w:val="00347FA0"/>
    <w:rsid w:val="003500FD"/>
    <w:rsid w:val="00351F11"/>
    <w:rsid w:val="00352F9B"/>
    <w:rsid w:val="0035306C"/>
    <w:rsid w:val="003550BD"/>
    <w:rsid w:val="00355726"/>
    <w:rsid w:val="00356FC9"/>
    <w:rsid w:val="003574AE"/>
    <w:rsid w:val="003576D7"/>
    <w:rsid w:val="00360D77"/>
    <w:rsid w:val="003613B6"/>
    <w:rsid w:val="003639FC"/>
    <w:rsid w:val="00364076"/>
    <w:rsid w:val="00366D57"/>
    <w:rsid w:val="003742F3"/>
    <w:rsid w:val="0037445E"/>
    <w:rsid w:val="00374EB5"/>
    <w:rsid w:val="003771CA"/>
    <w:rsid w:val="003774C6"/>
    <w:rsid w:val="0038025D"/>
    <w:rsid w:val="00380BF3"/>
    <w:rsid w:val="00382B9C"/>
    <w:rsid w:val="003834ED"/>
    <w:rsid w:val="00384913"/>
    <w:rsid w:val="00390DEB"/>
    <w:rsid w:val="0039128B"/>
    <w:rsid w:val="003916AD"/>
    <w:rsid w:val="00393D9F"/>
    <w:rsid w:val="0039537C"/>
    <w:rsid w:val="00396650"/>
    <w:rsid w:val="00396C69"/>
    <w:rsid w:val="00396EAB"/>
    <w:rsid w:val="00397955"/>
    <w:rsid w:val="003A103A"/>
    <w:rsid w:val="003A10AE"/>
    <w:rsid w:val="003A2342"/>
    <w:rsid w:val="003A2F4F"/>
    <w:rsid w:val="003A657F"/>
    <w:rsid w:val="003A6DA0"/>
    <w:rsid w:val="003B004D"/>
    <w:rsid w:val="003B3BED"/>
    <w:rsid w:val="003B5719"/>
    <w:rsid w:val="003B6613"/>
    <w:rsid w:val="003B6F29"/>
    <w:rsid w:val="003B77A6"/>
    <w:rsid w:val="003C0E52"/>
    <w:rsid w:val="003C1B1E"/>
    <w:rsid w:val="003C24A5"/>
    <w:rsid w:val="003C3052"/>
    <w:rsid w:val="003C4678"/>
    <w:rsid w:val="003C6414"/>
    <w:rsid w:val="003C67CD"/>
    <w:rsid w:val="003C6944"/>
    <w:rsid w:val="003D414E"/>
    <w:rsid w:val="003D51EB"/>
    <w:rsid w:val="003D5A95"/>
    <w:rsid w:val="003D7931"/>
    <w:rsid w:val="003E0289"/>
    <w:rsid w:val="003E14AC"/>
    <w:rsid w:val="003E571E"/>
    <w:rsid w:val="003E7D15"/>
    <w:rsid w:val="003F001F"/>
    <w:rsid w:val="003F078F"/>
    <w:rsid w:val="003F0A1F"/>
    <w:rsid w:val="003F1A8E"/>
    <w:rsid w:val="003F4D90"/>
    <w:rsid w:val="00403AEC"/>
    <w:rsid w:val="00404293"/>
    <w:rsid w:val="004075B8"/>
    <w:rsid w:val="00411B8C"/>
    <w:rsid w:val="004125D1"/>
    <w:rsid w:val="00416FC7"/>
    <w:rsid w:val="004212C4"/>
    <w:rsid w:val="00421725"/>
    <w:rsid w:val="00421E18"/>
    <w:rsid w:val="00422109"/>
    <w:rsid w:val="00423B6C"/>
    <w:rsid w:val="00425DFE"/>
    <w:rsid w:val="00426204"/>
    <w:rsid w:val="0042668B"/>
    <w:rsid w:val="00426E7C"/>
    <w:rsid w:val="004326CE"/>
    <w:rsid w:val="00435E0A"/>
    <w:rsid w:val="004363C1"/>
    <w:rsid w:val="00437E58"/>
    <w:rsid w:val="00446419"/>
    <w:rsid w:val="00452017"/>
    <w:rsid w:val="004533AD"/>
    <w:rsid w:val="0045401E"/>
    <w:rsid w:val="00455D04"/>
    <w:rsid w:val="00455D20"/>
    <w:rsid w:val="0046239E"/>
    <w:rsid w:val="004627A2"/>
    <w:rsid w:val="00463704"/>
    <w:rsid w:val="00463A9E"/>
    <w:rsid w:val="004648F6"/>
    <w:rsid w:val="004706D5"/>
    <w:rsid w:val="004707AE"/>
    <w:rsid w:val="0047114F"/>
    <w:rsid w:val="00474F57"/>
    <w:rsid w:val="0047524B"/>
    <w:rsid w:val="00475F3E"/>
    <w:rsid w:val="0048152E"/>
    <w:rsid w:val="00483144"/>
    <w:rsid w:val="004851D1"/>
    <w:rsid w:val="00487722"/>
    <w:rsid w:val="00490944"/>
    <w:rsid w:val="004940D0"/>
    <w:rsid w:val="00494E5F"/>
    <w:rsid w:val="00496D27"/>
    <w:rsid w:val="00496EFF"/>
    <w:rsid w:val="00497C5B"/>
    <w:rsid w:val="004A0CDF"/>
    <w:rsid w:val="004A0DB2"/>
    <w:rsid w:val="004A19CD"/>
    <w:rsid w:val="004A3F43"/>
    <w:rsid w:val="004A4989"/>
    <w:rsid w:val="004A5143"/>
    <w:rsid w:val="004A6879"/>
    <w:rsid w:val="004A7D8E"/>
    <w:rsid w:val="004B0CF6"/>
    <w:rsid w:val="004B15E6"/>
    <w:rsid w:val="004B2E18"/>
    <w:rsid w:val="004B7935"/>
    <w:rsid w:val="004C0153"/>
    <w:rsid w:val="004C03FF"/>
    <w:rsid w:val="004C2222"/>
    <w:rsid w:val="004C2A45"/>
    <w:rsid w:val="004C566D"/>
    <w:rsid w:val="004D023D"/>
    <w:rsid w:val="004D0459"/>
    <w:rsid w:val="004D0DF2"/>
    <w:rsid w:val="004D0E8E"/>
    <w:rsid w:val="004D130C"/>
    <w:rsid w:val="004D3CB2"/>
    <w:rsid w:val="004D3CD4"/>
    <w:rsid w:val="004D41AA"/>
    <w:rsid w:val="004E103F"/>
    <w:rsid w:val="004E281C"/>
    <w:rsid w:val="004E4B3E"/>
    <w:rsid w:val="004E6979"/>
    <w:rsid w:val="004E6F41"/>
    <w:rsid w:val="004E7CD5"/>
    <w:rsid w:val="004F0C5B"/>
    <w:rsid w:val="004F1D69"/>
    <w:rsid w:val="004F412D"/>
    <w:rsid w:val="004F432D"/>
    <w:rsid w:val="004F636A"/>
    <w:rsid w:val="004F6FB1"/>
    <w:rsid w:val="004F744F"/>
    <w:rsid w:val="004F7FC6"/>
    <w:rsid w:val="0050024B"/>
    <w:rsid w:val="00500D1C"/>
    <w:rsid w:val="00501C0D"/>
    <w:rsid w:val="00502F1B"/>
    <w:rsid w:val="005106AE"/>
    <w:rsid w:val="0051074A"/>
    <w:rsid w:val="0051105B"/>
    <w:rsid w:val="00513303"/>
    <w:rsid w:val="00513AAE"/>
    <w:rsid w:val="00515433"/>
    <w:rsid w:val="0051675F"/>
    <w:rsid w:val="00520FDC"/>
    <w:rsid w:val="00521433"/>
    <w:rsid w:val="00521F19"/>
    <w:rsid w:val="00525DCC"/>
    <w:rsid w:val="005329F4"/>
    <w:rsid w:val="00532A8F"/>
    <w:rsid w:val="005333BC"/>
    <w:rsid w:val="00533C04"/>
    <w:rsid w:val="00534765"/>
    <w:rsid w:val="00536E44"/>
    <w:rsid w:val="00536FA1"/>
    <w:rsid w:val="00542210"/>
    <w:rsid w:val="00542D39"/>
    <w:rsid w:val="0054380D"/>
    <w:rsid w:val="00545542"/>
    <w:rsid w:val="00545A1D"/>
    <w:rsid w:val="00545A6D"/>
    <w:rsid w:val="00550507"/>
    <w:rsid w:val="00551A65"/>
    <w:rsid w:val="005526CE"/>
    <w:rsid w:val="00554CAE"/>
    <w:rsid w:val="005555EA"/>
    <w:rsid w:val="00557B0D"/>
    <w:rsid w:val="00557E31"/>
    <w:rsid w:val="005601ED"/>
    <w:rsid w:val="00561353"/>
    <w:rsid w:val="00564167"/>
    <w:rsid w:val="00565868"/>
    <w:rsid w:val="00567C51"/>
    <w:rsid w:val="00570C85"/>
    <w:rsid w:val="005717BE"/>
    <w:rsid w:val="005721E7"/>
    <w:rsid w:val="005725A1"/>
    <w:rsid w:val="005733DF"/>
    <w:rsid w:val="0057464B"/>
    <w:rsid w:val="00576DF1"/>
    <w:rsid w:val="005809CC"/>
    <w:rsid w:val="00581D09"/>
    <w:rsid w:val="00582133"/>
    <w:rsid w:val="00583D4F"/>
    <w:rsid w:val="00586E60"/>
    <w:rsid w:val="00590F80"/>
    <w:rsid w:val="0059125B"/>
    <w:rsid w:val="005919E5"/>
    <w:rsid w:val="00597C25"/>
    <w:rsid w:val="005A0CAF"/>
    <w:rsid w:val="005A4C08"/>
    <w:rsid w:val="005B003C"/>
    <w:rsid w:val="005B0BC6"/>
    <w:rsid w:val="005B1A82"/>
    <w:rsid w:val="005B322F"/>
    <w:rsid w:val="005B33A5"/>
    <w:rsid w:val="005B54B7"/>
    <w:rsid w:val="005C01CE"/>
    <w:rsid w:val="005C0854"/>
    <w:rsid w:val="005C1ECA"/>
    <w:rsid w:val="005C2A12"/>
    <w:rsid w:val="005C37C4"/>
    <w:rsid w:val="005C3856"/>
    <w:rsid w:val="005C48EA"/>
    <w:rsid w:val="005C57CE"/>
    <w:rsid w:val="005C5B2A"/>
    <w:rsid w:val="005C67D8"/>
    <w:rsid w:val="005C7C37"/>
    <w:rsid w:val="005D0F75"/>
    <w:rsid w:val="005D11D1"/>
    <w:rsid w:val="005D11DC"/>
    <w:rsid w:val="005D4A92"/>
    <w:rsid w:val="005E075E"/>
    <w:rsid w:val="005E0820"/>
    <w:rsid w:val="005E3B1E"/>
    <w:rsid w:val="005E49C5"/>
    <w:rsid w:val="005E4E70"/>
    <w:rsid w:val="005E7E92"/>
    <w:rsid w:val="005F1065"/>
    <w:rsid w:val="005F1659"/>
    <w:rsid w:val="005F3C9A"/>
    <w:rsid w:val="005F52BD"/>
    <w:rsid w:val="005F7465"/>
    <w:rsid w:val="005F782E"/>
    <w:rsid w:val="005F7AAD"/>
    <w:rsid w:val="006009D5"/>
    <w:rsid w:val="00600B7B"/>
    <w:rsid w:val="00601C40"/>
    <w:rsid w:val="006023CA"/>
    <w:rsid w:val="00605BE1"/>
    <w:rsid w:val="00606D7E"/>
    <w:rsid w:val="00607A70"/>
    <w:rsid w:val="006123D5"/>
    <w:rsid w:val="0061298C"/>
    <w:rsid w:val="006145B8"/>
    <w:rsid w:val="00614EA5"/>
    <w:rsid w:val="00615EA5"/>
    <w:rsid w:val="00616C5B"/>
    <w:rsid w:val="00620482"/>
    <w:rsid w:val="00620D4A"/>
    <w:rsid w:val="00621D82"/>
    <w:rsid w:val="00625454"/>
    <w:rsid w:val="00631BA2"/>
    <w:rsid w:val="00631DB2"/>
    <w:rsid w:val="00632FB2"/>
    <w:rsid w:val="00633DF2"/>
    <w:rsid w:val="00634470"/>
    <w:rsid w:val="00634971"/>
    <w:rsid w:val="006354CC"/>
    <w:rsid w:val="00635BC3"/>
    <w:rsid w:val="00636FD1"/>
    <w:rsid w:val="006378AC"/>
    <w:rsid w:val="00641752"/>
    <w:rsid w:val="00641C7C"/>
    <w:rsid w:val="0064488D"/>
    <w:rsid w:val="0064490D"/>
    <w:rsid w:val="00645250"/>
    <w:rsid w:val="00645D58"/>
    <w:rsid w:val="0064639B"/>
    <w:rsid w:val="00646DEE"/>
    <w:rsid w:val="00647BAC"/>
    <w:rsid w:val="00647D4D"/>
    <w:rsid w:val="00650346"/>
    <w:rsid w:val="0065251C"/>
    <w:rsid w:val="00652644"/>
    <w:rsid w:val="00652924"/>
    <w:rsid w:val="006541FD"/>
    <w:rsid w:val="00654236"/>
    <w:rsid w:val="00655A54"/>
    <w:rsid w:val="00655CA8"/>
    <w:rsid w:val="00657BAE"/>
    <w:rsid w:val="00657D3D"/>
    <w:rsid w:val="00657FCE"/>
    <w:rsid w:val="00660D05"/>
    <w:rsid w:val="00661AFF"/>
    <w:rsid w:val="006636B7"/>
    <w:rsid w:val="00664384"/>
    <w:rsid w:val="00670AA1"/>
    <w:rsid w:val="00670AEA"/>
    <w:rsid w:val="00672F68"/>
    <w:rsid w:val="00674E95"/>
    <w:rsid w:val="0067539E"/>
    <w:rsid w:val="006777BB"/>
    <w:rsid w:val="00681281"/>
    <w:rsid w:val="00686DC6"/>
    <w:rsid w:val="00690C27"/>
    <w:rsid w:val="00690C2C"/>
    <w:rsid w:val="0069133C"/>
    <w:rsid w:val="00693368"/>
    <w:rsid w:val="00694223"/>
    <w:rsid w:val="00695707"/>
    <w:rsid w:val="00696A08"/>
    <w:rsid w:val="006977F0"/>
    <w:rsid w:val="00697CE6"/>
    <w:rsid w:val="006A0077"/>
    <w:rsid w:val="006A55A8"/>
    <w:rsid w:val="006A627E"/>
    <w:rsid w:val="006A6CA0"/>
    <w:rsid w:val="006A7D50"/>
    <w:rsid w:val="006B14EC"/>
    <w:rsid w:val="006B1672"/>
    <w:rsid w:val="006B2323"/>
    <w:rsid w:val="006B5EFE"/>
    <w:rsid w:val="006B7794"/>
    <w:rsid w:val="006B7C3C"/>
    <w:rsid w:val="006C1FEA"/>
    <w:rsid w:val="006C57A3"/>
    <w:rsid w:val="006C6566"/>
    <w:rsid w:val="006C6C6B"/>
    <w:rsid w:val="006C6D7B"/>
    <w:rsid w:val="006C6FF3"/>
    <w:rsid w:val="006C735A"/>
    <w:rsid w:val="006C7370"/>
    <w:rsid w:val="006C781B"/>
    <w:rsid w:val="006D1CE2"/>
    <w:rsid w:val="006D3E24"/>
    <w:rsid w:val="006D490A"/>
    <w:rsid w:val="006D65D2"/>
    <w:rsid w:val="006D6665"/>
    <w:rsid w:val="006D6C78"/>
    <w:rsid w:val="006D7C1E"/>
    <w:rsid w:val="006E00D3"/>
    <w:rsid w:val="006E0B39"/>
    <w:rsid w:val="006E0EDF"/>
    <w:rsid w:val="006E1FC4"/>
    <w:rsid w:val="006E35E1"/>
    <w:rsid w:val="006E639B"/>
    <w:rsid w:val="006F0AE6"/>
    <w:rsid w:val="006F1C08"/>
    <w:rsid w:val="006F4DAE"/>
    <w:rsid w:val="006F5C57"/>
    <w:rsid w:val="006F63D9"/>
    <w:rsid w:val="0070007A"/>
    <w:rsid w:val="00700721"/>
    <w:rsid w:val="00701330"/>
    <w:rsid w:val="0070398C"/>
    <w:rsid w:val="00704482"/>
    <w:rsid w:val="007045C1"/>
    <w:rsid w:val="00704CFF"/>
    <w:rsid w:val="0070787A"/>
    <w:rsid w:val="0071430B"/>
    <w:rsid w:val="0071766E"/>
    <w:rsid w:val="00717A7E"/>
    <w:rsid w:val="00721B0D"/>
    <w:rsid w:val="00722E7F"/>
    <w:rsid w:val="007236B6"/>
    <w:rsid w:val="007237AF"/>
    <w:rsid w:val="00723F72"/>
    <w:rsid w:val="00724006"/>
    <w:rsid w:val="0072581D"/>
    <w:rsid w:val="007274F9"/>
    <w:rsid w:val="00727A37"/>
    <w:rsid w:val="00727C19"/>
    <w:rsid w:val="0073270F"/>
    <w:rsid w:val="007336E8"/>
    <w:rsid w:val="00734C98"/>
    <w:rsid w:val="00734D9D"/>
    <w:rsid w:val="00734E09"/>
    <w:rsid w:val="00734E5C"/>
    <w:rsid w:val="00735484"/>
    <w:rsid w:val="00735A2F"/>
    <w:rsid w:val="007365A1"/>
    <w:rsid w:val="00736B6D"/>
    <w:rsid w:val="00737336"/>
    <w:rsid w:val="0074028B"/>
    <w:rsid w:val="007402C4"/>
    <w:rsid w:val="0074059C"/>
    <w:rsid w:val="00740E90"/>
    <w:rsid w:val="00740F6E"/>
    <w:rsid w:val="007442C8"/>
    <w:rsid w:val="00744AB6"/>
    <w:rsid w:val="00751104"/>
    <w:rsid w:val="00751B65"/>
    <w:rsid w:val="00751D49"/>
    <w:rsid w:val="007539A3"/>
    <w:rsid w:val="00753A03"/>
    <w:rsid w:val="00754474"/>
    <w:rsid w:val="00755346"/>
    <w:rsid w:val="00755B87"/>
    <w:rsid w:val="00756A52"/>
    <w:rsid w:val="00756D47"/>
    <w:rsid w:val="00756E06"/>
    <w:rsid w:val="007574F2"/>
    <w:rsid w:val="00757A8B"/>
    <w:rsid w:val="007611A5"/>
    <w:rsid w:val="00761A32"/>
    <w:rsid w:val="00761E91"/>
    <w:rsid w:val="00763B9F"/>
    <w:rsid w:val="00763C9C"/>
    <w:rsid w:val="007640E1"/>
    <w:rsid w:val="00765B26"/>
    <w:rsid w:val="00771120"/>
    <w:rsid w:val="007741E0"/>
    <w:rsid w:val="0077687B"/>
    <w:rsid w:val="00777460"/>
    <w:rsid w:val="007777B1"/>
    <w:rsid w:val="00777DC6"/>
    <w:rsid w:val="00782A8F"/>
    <w:rsid w:val="00782E5C"/>
    <w:rsid w:val="00783FE4"/>
    <w:rsid w:val="00785C5F"/>
    <w:rsid w:val="007876D1"/>
    <w:rsid w:val="00792AF0"/>
    <w:rsid w:val="0079618F"/>
    <w:rsid w:val="007A1314"/>
    <w:rsid w:val="007A2606"/>
    <w:rsid w:val="007A3006"/>
    <w:rsid w:val="007A564F"/>
    <w:rsid w:val="007B01C0"/>
    <w:rsid w:val="007B0A5C"/>
    <w:rsid w:val="007B2F9D"/>
    <w:rsid w:val="007B38F3"/>
    <w:rsid w:val="007B3F50"/>
    <w:rsid w:val="007B7BC0"/>
    <w:rsid w:val="007C1672"/>
    <w:rsid w:val="007C1CF0"/>
    <w:rsid w:val="007C788D"/>
    <w:rsid w:val="007C79EF"/>
    <w:rsid w:val="007D2353"/>
    <w:rsid w:val="007D32E0"/>
    <w:rsid w:val="007D6AB6"/>
    <w:rsid w:val="007E06A8"/>
    <w:rsid w:val="007E25BA"/>
    <w:rsid w:val="007E2BDC"/>
    <w:rsid w:val="007E46E6"/>
    <w:rsid w:val="007E50DB"/>
    <w:rsid w:val="007E5DC5"/>
    <w:rsid w:val="007E6F6F"/>
    <w:rsid w:val="007F27D6"/>
    <w:rsid w:val="007F4EF3"/>
    <w:rsid w:val="007F53DF"/>
    <w:rsid w:val="007F5517"/>
    <w:rsid w:val="007F7507"/>
    <w:rsid w:val="007F7725"/>
    <w:rsid w:val="007F7AAC"/>
    <w:rsid w:val="00801B91"/>
    <w:rsid w:val="00803EF1"/>
    <w:rsid w:val="0080428C"/>
    <w:rsid w:val="0080660F"/>
    <w:rsid w:val="00806A93"/>
    <w:rsid w:val="00807358"/>
    <w:rsid w:val="00810794"/>
    <w:rsid w:val="00812472"/>
    <w:rsid w:val="0081409D"/>
    <w:rsid w:val="00814BF8"/>
    <w:rsid w:val="00815B60"/>
    <w:rsid w:val="00816D1F"/>
    <w:rsid w:val="00816FD0"/>
    <w:rsid w:val="0082194C"/>
    <w:rsid w:val="00822B88"/>
    <w:rsid w:val="008230EA"/>
    <w:rsid w:val="008242AB"/>
    <w:rsid w:val="0082629F"/>
    <w:rsid w:val="008272F0"/>
    <w:rsid w:val="00827348"/>
    <w:rsid w:val="00830543"/>
    <w:rsid w:val="008314DC"/>
    <w:rsid w:val="00833746"/>
    <w:rsid w:val="008363F9"/>
    <w:rsid w:val="008364E1"/>
    <w:rsid w:val="0084000A"/>
    <w:rsid w:val="00841FF6"/>
    <w:rsid w:val="00844634"/>
    <w:rsid w:val="008448EF"/>
    <w:rsid w:val="008449FB"/>
    <w:rsid w:val="00844FA4"/>
    <w:rsid w:val="0084592A"/>
    <w:rsid w:val="00851582"/>
    <w:rsid w:val="008540ED"/>
    <w:rsid w:val="00855207"/>
    <w:rsid w:val="00855AB0"/>
    <w:rsid w:val="008568F3"/>
    <w:rsid w:val="008617B8"/>
    <w:rsid w:val="0086229F"/>
    <w:rsid w:val="0086241A"/>
    <w:rsid w:val="00862A31"/>
    <w:rsid w:val="00865F13"/>
    <w:rsid w:val="00867493"/>
    <w:rsid w:val="00872497"/>
    <w:rsid w:val="008737F5"/>
    <w:rsid w:val="0087481C"/>
    <w:rsid w:val="008766C5"/>
    <w:rsid w:val="00877789"/>
    <w:rsid w:val="00877D97"/>
    <w:rsid w:val="00880E99"/>
    <w:rsid w:val="00883111"/>
    <w:rsid w:val="00884C02"/>
    <w:rsid w:val="00890AC3"/>
    <w:rsid w:val="00891DC5"/>
    <w:rsid w:val="0089257B"/>
    <w:rsid w:val="00895C9B"/>
    <w:rsid w:val="008A0021"/>
    <w:rsid w:val="008A002E"/>
    <w:rsid w:val="008A0BBF"/>
    <w:rsid w:val="008A42E0"/>
    <w:rsid w:val="008A78EB"/>
    <w:rsid w:val="008B37EF"/>
    <w:rsid w:val="008B461E"/>
    <w:rsid w:val="008B781B"/>
    <w:rsid w:val="008C0343"/>
    <w:rsid w:val="008C0DBC"/>
    <w:rsid w:val="008C130C"/>
    <w:rsid w:val="008C3966"/>
    <w:rsid w:val="008C3A49"/>
    <w:rsid w:val="008C4ECC"/>
    <w:rsid w:val="008C5F51"/>
    <w:rsid w:val="008C612F"/>
    <w:rsid w:val="008C792B"/>
    <w:rsid w:val="008D2FBA"/>
    <w:rsid w:val="008D33AE"/>
    <w:rsid w:val="008D3605"/>
    <w:rsid w:val="008D3D09"/>
    <w:rsid w:val="008D4E08"/>
    <w:rsid w:val="008E16D4"/>
    <w:rsid w:val="008E1CEA"/>
    <w:rsid w:val="008E2201"/>
    <w:rsid w:val="008E529F"/>
    <w:rsid w:val="008E7626"/>
    <w:rsid w:val="008F00A5"/>
    <w:rsid w:val="008F0400"/>
    <w:rsid w:val="008F18CA"/>
    <w:rsid w:val="008F530E"/>
    <w:rsid w:val="00901E16"/>
    <w:rsid w:val="00902299"/>
    <w:rsid w:val="00904A4D"/>
    <w:rsid w:val="00904BE6"/>
    <w:rsid w:val="00905299"/>
    <w:rsid w:val="00910FF4"/>
    <w:rsid w:val="00916720"/>
    <w:rsid w:val="00917A54"/>
    <w:rsid w:val="00917F99"/>
    <w:rsid w:val="00917FFA"/>
    <w:rsid w:val="009225E2"/>
    <w:rsid w:val="0092275B"/>
    <w:rsid w:val="00923BEA"/>
    <w:rsid w:val="00923C3D"/>
    <w:rsid w:val="00927E63"/>
    <w:rsid w:val="0093181D"/>
    <w:rsid w:val="00935A01"/>
    <w:rsid w:val="00937AF2"/>
    <w:rsid w:val="00937D3C"/>
    <w:rsid w:val="009437B4"/>
    <w:rsid w:val="0094403E"/>
    <w:rsid w:val="009466B7"/>
    <w:rsid w:val="00946A4D"/>
    <w:rsid w:val="00951660"/>
    <w:rsid w:val="00951EBC"/>
    <w:rsid w:val="009535C2"/>
    <w:rsid w:val="00953B3F"/>
    <w:rsid w:val="009551C5"/>
    <w:rsid w:val="00955AE3"/>
    <w:rsid w:val="00957AA6"/>
    <w:rsid w:val="00961BBA"/>
    <w:rsid w:val="009623BC"/>
    <w:rsid w:val="009635E2"/>
    <w:rsid w:val="009659CA"/>
    <w:rsid w:val="00967867"/>
    <w:rsid w:val="00970F08"/>
    <w:rsid w:val="00971638"/>
    <w:rsid w:val="00971EB5"/>
    <w:rsid w:val="00972DC6"/>
    <w:rsid w:val="00973390"/>
    <w:rsid w:val="00973FDA"/>
    <w:rsid w:val="0097607D"/>
    <w:rsid w:val="00977181"/>
    <w:rsid w:val="009779CF"/>
    <w:rsid w:val="00980003"/>
    <w:rsid w:val="00980E9F"/>
    <w:rsid w:val="00981336"/>
    <w:rsid w:val="00983A03"/>
    <w:rsid w:val="009844D8"/>
    <w:rsid w:val="00985385"/>
    <w:rsid w:val="0098744A"/>
    <w:rsid w:val="00987DE5"/>
    <w:rsid w:val="00990043"/>
    <w:rsid w:val="00990AFB"/>
    <w:rsid w:val="00992826"/>
    <w:rsid w:val="009932CB"/>
    <w:rsid w:val="0099446F"/>
    <w:rsid w:val="00994B9F"/>
    <w:rsid w:val="00994FB3"/>
    <w:rsid w:val="009A34BB"/>
    <w:rsid w:val="009A68F6"/>
    <w:rsid w:val="009B04BB"/>
    <w:rsid w:val="009B0760"/>
    <w:rsid w:val="009B14D3"/>
    <w:rsid w:val="009B52AA"/>
    <w:rsid w:val="009B5DAE"/>
    <w:rsid w:val="009B6364"/>
    <w:rsid w:val="009B6DD6"/>
    <w:rsid w:val="009C3274"/>
    <w:rsid w:val="009C455C"/>
    <w:rsid w:val="009C7E1A"/>
    <w:rsid w:val="009D2663"/>
    <w:rsid w:val="009D2DBC"/>
    <w:rsid w:val="009D3974"/>
    <w:rsid w:val="009D5CDC"/>
    <w:rsid w:val="009D67D6"/>
    <w:rsid w:val="009D7999"/>
    <w:rsid w:val="009E0BDC"/>
    <w:rsid w:val="009E0EBD"/>
    <w:rsid w:val="009E4533"/>
    <w:rsid w:val="009E521B"/>
    <w:rsid w:val="009E6C75"/>
    <w:rsid w:val="009E74D2"/>
    <w:rsid w:val="009E76AA"/>
    <w:rsid w:val="009E76D8"/>
    <w:rsid w:val="009E78B9"/>
    <w:rsid w:val="009F044E"/>
    <w:rsid w:val="009F2551"/>
    <w:rsid w:val="009F4603"/>
    <w:rsid w:val="009F4BFD"/>
    <w:rsid w:val="009F6524"/>
    <w:rsid w:val="009F6AF2"/>
    <w:rsid w:val="00A00A54"/>
    <w:rsid w:val="00A02EF2"/>
    <w:rsid w:val="00A055B2"/>
    <w:rsid w:val="00A06B89"/>
    <w:rsid w:val="00A06DED"/>
    <w:rsid w:val="00A102AF"/>
    <w:rsid w:val="00A102F7"/>
    <w:rsid w:val="00A10676"/>
    <w:rsid w:val="00A1098D"/>
    <w:rsid w:val="00A1536E"/>
    <w:rsid w:val="00A15FB4"/>
    <w:rsid w:val="00A20090"/>
    <w:rsid w:val="00A20696"/>
    <w:rsid w:val="00A20B30"/>
    <w:rsid w:val="00A20BBE"/>
    <w:rsid w:val="00A217A3"/>
    <w:rsid w:val="00A22708"/>
    <w:rsid w:val="00A23244"/>
    <w:rsid w:val="00A23F4E"/>
    <w:rsid w:val="00A3003D"/>
    <w:rsid w:val="00A31D83"/>
    <w:rsid w:val="00A356EE"/>
    <w:rsid w:val="00A37D76"/>
    <w:rsid w:val="00A42256"/>
    <w:rsid w:val="00A423F9"/>
    <w:rsid w:val="00A425B6"/>
    <w:rsid w:val="00A431AA"/>
    <w:rsid w:val="00A433B6"/>
    <w:rsid w:val="00A44246"/>
    <w:rsid w:val="00A54249"/>
    <w:rsid w:val="00A56BF7"/>
    <w:rsid w:val="00A56CE8"/>
    <w:rsid w:val="00A572B9"/>
    <w:rsid w:val="00A573CB"/>
    <w:rsid w:val="00A60215"/>
    <w:rsid w:val="00A60D7E"/>
    <w:rsid w:val="00A60DB1"/>
    <w:rsid w:val="00A664EA"/>
    <w:rsid w:val="00A66744"/>
    <w:rsid w:val="00A74CBA"/>
    <w:rsid w:val="00A77859"/>
    <w:rsid w:val="00A80339"/>
    <w:rsid w:val="00A81906"/>
    <w:rsid w:val="00A84AD7"/>
    <w:rsid w:val="00A876BC"/>
    <w:rsid w:val="00A87D18"/>
    <w:rsid w:val="00A87D4D"/>
    <w:rsid w:val="00A917AF"/>
    <w:rsid w:val="00A91961"/>
    <w:rsid w:val="00A9252E"/>
    <w:rsid w:val="00A93511"/>
    <w:rsid w:val="00A93DA3"/>
    <w:rsid w:val="00A94D07"/>
    <w:rsid w:val="00A959AA"/>
    <w:rsid w:val="00A959BC"/>
    <w:rsid w:val="00A9637D"/>
    <w:rsid w:val="00A96A13"/>
    <w:rsid w:val="00A97C36"/>
    <w:rsid w:val="00AA08E2"/>
    <w:rsid w:val="00AA175F"/>
    <w:rsid w:val="00AA58EF"/>
    <w:rsid w:val="00AA6B85"/>
    <w:rsid w:val="00AA7E5D"/>
    <w:rsid w:val="00AA7FD7"/>
    <w:rsid w:val="00AB49C3"/>
    <w:rsid w:val="00AB5B00"/>
    <w:rsid w:val="00AB7164"/>
    <w:rsid w:val="00AB7923"/>
    <w:rsid w:val="00AC08BA"/>
    <w:rsid w:val="00AC1632"/>
    <w:rsid w:val="00AC198D"/>
    <w:rsid w:val="00AC6EC2"/>
    <w:rsid w:val="00AD2BCB"/>
    <w:rsid w:val="00AD499D"/>
    <w:rsid w:val="00AD5714"/>
    <w:rsid w:val="00AE15C9"/>
    <w:rsid w:val="00AE219B"/>
    <w:rsid w:val="00AE2D63"/>
    <w:rsid w:val="00AE44D2"/>
    <w:rsid w:val="00AF155A"/>
    <w:rsid w:val="00AF31A1"/>
    <w:rsid w:val="00AF4622"/>
    <w:rsid w:val="00AF7425"/>
    <w:rsid w:val="00B00A4C"/>
    <w:rsid w:val="00B03B5D"/>
    <w:rsid w:val="00B0482C"/>
    <w:rsid w:val="00B049F1"/>
    <w:rsid w:val="00B106BB"/>
    <w:rsid w:val="00B11E5B"/>
    <w:rsid w:val="00B1266E"/>
    <w:rsid w:val="00B133EC"/>
    <w:rsid w:val="00B139C0"/>
    <w:rsid w:val="00B14E4D"/>
    <w:rsid w:val="00B17E81"/>
    <w:rsid w:val="00B20D7E"/>
    <w:rsid w:val="00B22818"/>
    <w:rsid w:val="00B2288A"/>
    <w:rsid w:val="00B229E9"/>
    <w:rsid w:val="00B22EEB"/>
    <w:rsid w:val="00B242B4"/>
    <w:rsid w:val="00B2478B"/>
    <w:rsid w:val="00B24991"/>
    <w:rsid w:val="00B25CBF"/>
    <w:rsid w:val="00B265EB"/>
    <w:rsid w:val="00B268D1"/>
    <w:rsid w:val="00B30B54"/>
    <w:rsid w:val="00B31117"/>
    <w:rsid w:val="00B351B0"/>
    <w:rsid w:val="00B37601"/>
    <w:rsid w:val="00B37A50"/>
    <w:rsid w:val="00B418F1"/>
    <w:rsid w:val="00B43063"/>
    <w:rsid w:val="00B44CA7"/>
    <w:rsid w:val="00B5115F"/>
    <w:rsid w:val="00B553AA"/>
    <w:rsid w:val="00B5632D"/>
    <w:rsid w:val="00B573BD"/>
    <w:rsid w:val="00B60CC9"/>
    <w:rsid w:val="00B63BC4"/>
    <w:rsid w:val="00B67A36"/>
    <w:rsid w:val="00B7018F"/>
    <w:rsid w:val="00B722D3"/>
    <w:rsid w:val="00B72CEF"/>
    <w:rsid w:val="00B74A7A"/>
    <w:rsid w:val="00B753A4"/>
    <w:rsid w:val="00B75793"/>
    <w:rsid w:val="00B757DF"/>
    <w:rsid w:val="00B76512"/>
    <w:rsid w:val="00B76597"/>
    <w:rsid w:val="00B768AF"/>
    <w:rsid w:val="00B76E1B"/>
    <w:rsid w:val="00B77D99"/>
    <w:rsid w:val="00B8051C"/>
    <w:rsid w:val="00B80F20"/>
    <w:rsid w:val="00B81D14"/>
    <w:rsid w:val="00B82C46"/>
    <w:rsid w:val="00B8364F"/>
    <w:rsid w:val="00B85186"/>
    <w:rsid w:val="00B85B01"/>
    <w:rsid w:val="00B86C50"/>
    <w:rsid w:val="00B86EB5"/>
    <w:rsid w:val="00B92B3A"/>
    <w:rsid w:val="00B93026"/>
    <w:rsid w:val="00B94B56"/>
    <w:rsid w:val="00B94D0A"/>
    <w:rsid w:val="00B94EF5"/>
    <w:rsid w:val="00B95E45"/>
    <w:rsid w:val="00B977C8"/>
    <w:rsid w:val="00BA0EBB"/>
    <w:rsid w:val="00BA2253"/>
    <w:rsid w:val="00BA24A3"/>
    <w:rsid w:val="00BA34F8"/>
    <w:rsid w:val="00BA382D"/>
    <w:rsid w:val="00BA38E9"/>
    <w:rsid w:val="00BA3F9F"/>
    <w:rsid w:val="00BA6D00"/>
    <w:rsid w:val="00BA77C8"/>
    <w:rsid w:val="00BB1193"/>
    <w:rsid w:val="00BB1634"/>
    <w:rsid w:val="00BB1703"/>
    <w:rsid w:val="00BB3447"/>
    <w:rsid w:val="00BB382C"/>
    <w:rsid w:val="00BB3A4B"/>
    <w:rsid w:val="00BC0E4D"/>
    <w:rsid w:val="00BC5A7E"/>
    <w:rsid w:val="00BC798E"/>
    <w:rsid w:val="00BD0016"/>
    <w:rsid w:val="00BD091B"/>
    <w:rsid w:val="00BD4112"/>
    <w:rsid w:val="00BD5620"/>
    <w:rsid w:val="00BD58B3"/>
    <w:rsid w:val="00BD7267"/>
    <w:rsid w:val="00BE21E6"/>
    <w:rsid w:val="00BE3365"/>
    <w:rsid w:val="00BE4F08"/>
    <w:rsid w:val="00BE59C8"/>
    <w:rsid w:val="00BE61FE"/>
    <w:rsid w:val="00BF42B2"/>
    <w:rsid w:val="00C0015A"/>
    <w:rsid w:val="00C00C11"/>
    <w:rsid w:val="00C01454"/>
    <w:rsid w:val="00C03641"/>
    <w:rsid w:val="00C03C9C"/>
    <w:rsid w:val="00C050E5"/>
    <w:rsid w:val="00C053B9"/>
    <w:rsid w:val="00C11E25"/>
    <w:rsid w:val="00C13004"/>
    <w:rsid w:val="00C1443F"/>
    <w:rsid w:val="00C14EF7"/>
    <w:rsid w:val="00C15EE1"/>
    <w:rsid w:val="00C16733"/>
    <w:rsid w:val="00C2044A"/>
    <w:rsid w:val="00C21B9A"/>
    <w:rsid w:val="00C2300E"/>
    <w:rsid w:val="00C2378A"/>
    <w:rsid w:val="00C23C83"/>
    <w:rsid w:val="00C24A0F"/>
    <w:rsid w:val="00C272A7"/>
    <w:rsid w:val="00C27B14"/>
    <w:rsid w:val="00C31929"/>
    <w:rsid w:val="00C34AAD"/>
    <w:rsid w:val="00C35425"/>
    <w:rsid w:val="00C3569E"/>
    <w:rsid w:val="00C35B9C"/>
    <w:rsid w:val="00C35FCC"/>
    <w:rsid w:val="00C364E4"/>
    <w:rsid w:val="00C36B1C"/>
    <w:rsid w:val="00C37853"/>
    <w:rsid w:val="00C4071C"/>
    <w:rsid w:val="00C41437"/>
    <w:rsid w:val="00C4269C"/>
    <w:rsid w:val="00C42F12"/>
    <w:rsid w:val="00C45657"/>
    <w:rsid w:val="00C45B3C"/>
    <w:rsid w:val="00C45C92"/>
    <w:rsid w:val="00C478A9"/>
    <w:rsid w:val="00C478EF"/>
    <w:rsid w:val="00C53085"/>
    <w:rsid w:val="00C55F2E"/>
    <w:rsid w:val="00C5665E"/>
    <w:rsid w:val="00C56EFE"/>
    <w:rsid w:val="00C609AE"/>
    <w:rsid w:val="00C63C4A"/>
    <w:rsid w:val="00C66177"/>
    <w:rsid w:val="00C67F0D"/>
    <w:rsid w:val="00C719AA"/>
    <w:rsid w:val="00C72E48"/>
    <w:rsid w:val="00C76C64"/>
    <w:rsid w:val="00C8199F"/>
    <w:rsid w:val="00C825F7"/>
    <w:rsid w:val="00C8452E"/>
    <w:rsid w:val="00C85400"/>
    <w:rsid w:val="00C85953"/>
    <w:rsid w:val="00C86051"/>
    <w:rsid w:val="00C8619D"/>
    <w:rsid w:val="00C861D0"/>
    <w:rsid w:val="00C877A0"/>
    <w:rsid w:val="00C904DA"/>
    <w:rsid w:val="00C918D7"/>
    <w:rsid w:val="00C9246A"/>
    <w:rsid w:val="00C9260C"/>
    <w:rsid w:val="00C940E9"/>
    <w:rsid w:val="00C94D27"/>
    <w:rsid w:val="00C951CA"/>
    <w:rsid w:val="00C95780"/>
    <w:rsid w:val="00C958F5"/>
    <w:rsid w:val="00C95FCF"/>
    <w:rsid w:val="00C96A25"/>
    <w:rsid w:val="00CA0147"/>
    <w:rsid w:val="00CA08E2"/>
    <w:rsid w:val="00CA37B4"/>
    <w:rsid w:val="00CA4588"/>
    <w:rsid w:val="00CA6DCF"/>
    <w:rsid w:val="00CB0E35"/>
    <w:rsid w:val="00CB1530"/>
    <w:rsid w:val="00CB22E9"/>
    <w:rsid w:val="00CB2672"/>
    <w:rsid w:val="00CB4FB3"/>
    <w:rsid w:val="00CB706E"/>
    <w:rsid w:val="00CB72D0"/>
    <w:rsid w:val="00CB7568"/>
    <w:rsid w:val="00CB767D"/>
    <w:rsid w:val="00CC1D90"/>
    <w:rsid w:val="00CC29EB"/>
    <w:rsid w:val="00CC425C"/>
    <w:rsid w:val="00CC7CC6"/>
    <w:rsid w:val="00CD0EFF"/>
    <w:rsid w:val="00CD18AD"/>
    <w:rsid w:val="00CD3F4B"/>
    <w:rsid w:val="00CD4267"/>
    <w:rsid w:val="00CD53E0"/>
    <w:rsid w:val="00CD66DA"/>
    <w:rsid w:val="00CD6A31"/>
    <w:rsid w:val="00CE057B"/>
    <w:rsid w:val="00CE29D6"/>
    <w:rsid w:val="00CE2A71"/>
    <w:rsid w:val="00CE2BCF"/>
    <w:rsid w:val="00CE2F41"/>
    <w:rsid w:val="00CE325C"/>
    <w:rsid w:val="00CE3367"/>
    <w:rsid w:val="00CF0531"/>
    <w:rsid w:val="00CF1229"/>
    <w:rsid w:val="00CF166A"/>
    <w:rsid w:val="00CF3A02"/>
    <w:rsid w:val="00CF55C4"/>
    <w:rsid w:val="00CF580A"/>
    <w:rsid w:val="00CF5CEE"/>
    <w:rsid w:val="00CF5EFB"/>
    <w:rsid w:val="00CF6DA1"/>
    <w:rsid w:val="00CF7776"/>
    <w:rsid w:val="00CF78D8"/>
    <w:rsid w:val="00D02849"/>
    <w:rsid w:val="00D03ECB"/>
    <w:rsid w:val="00D058D4"/>
    <w:rsid w:val="00D0620C"/>
    <w:rsid w:val="00D069EF"/>
    <w:rsid w:val="00D10048"/>
    <w:rsid w:val="00D128FC"/>
    <w:rsid w:val="00D146FD"/>
    <w:rsid w:val="00D20095"/>
    <w:rsid w:val="00D20299"/>
    <w:rsid w:val="00D2288B"/>
    <w:rsid w:val="00D22A52"/>
    <w:rsid w:val="00D231DD"/>
    <w:rsid w:val="00D23A76"/>
    <w:rsid w:val="00D26F93"/>
    <w:rsid w:val="00D27ADE"/>
    <w:rsid w:val="00D3326B"/>
    <w:rsid w:val="00D3666C"/>
    <w:rsid w:val="00D36A93"/>
    <w:rsid w:val="00D37266"/>
    <w:rsid w:val="00D37819"/>
    <w:rsid w:val="00D40F89"/>
    <w:rsid w:val="00D4268E"/>
    <w:rsid w:val="00D5073B"/>
    <w:rsid w:val="00D508B9"/>
    <w:rsid w:val="00D5210D"/>
    <w:rsid w:val="00D52C7E"/>
    <w:rsid w:val="00D531FB"/>
    <w:rsid w:val="00D6134C"/>
    <w:rsid w:val="00D615BF"/>
    <w:rsid w:val="00D64F27"/>
    <w:rsid w:val="00D6613D"/>
    <w:rsid w:val="00D672F5"/>
    <w:rsid w:val="00D70038"/>
    <w:rsid w:val="00D7054C"/>
    <w:rsid w:val="00D70D6A"/>
    <w:rsid w:val="00D70DC3"/>
    <w:rsid w:val="00D73CC8"/>
    <w:rsid w:val="00D76D36"/>
    <w:rsid w:val="00D81B7F"/>
    <w:rsid w:val="00D821DF"/>
    <w:rsid w:val="00D82305"/>
    <w:rsid w:val="00D823FB"/>
    <w:rsid w:val="00D846D5"/>
    <w:rsid w:val="00D86059"/>
    <w:rsid w:val="00D87335"/>
    <w:rsid w:val="00D90778"/>
    <w:rsid w:val="00D91136"/>
    <w:rsid w:val="00D913E1"/>
    <w:rsid w:val="00D934B1"/>
    <w:rsid w:val="00D95A8C"/>
    <w:rsid w:val="00D95ED5"/>
    <w:rsid w:val="00D97AFF"/>
    <w:rsid w:val="00DA2617"/>
    <w:rsid w:val="00DA4E5B"/>
    <w:rsid w:val="00DA5E81"/>
    <w:rsid w:val="00DA7ED9"/>
    <w:rsid w:val="00DB160D"/>
    <w:rsid w:val="00DB16AB"/>
    <w:rsid w:val="00DB3F42"/>
    <w:rsid w:val="00DB41CC"/>
    <w:rsid w:val="00DB63FF"/>
    <w:rsid w:val="00DC055D"/>
    <w:rsid w:val="00DC0F43"/>
    <w:rsid w:val="00DC2A82"/>
    <w:rsid w:val="00DC3E29"/>
    <w:rsid w:val="00DC6ED9"/>
    <w:rsid w:val="00DC7386"/>
    <w:rsid w:val="00DD164A"/>
    <w:rsid w:val="00DD166F"/>
    <w:rsid w:val="00DD2F34"/>
    <w:rsid w:val="00DD3BA3"/>
    <w:rsid w:val="00DE1D69"/>
    <w:rsid w:val="00DE1F0A"/>
    <w:rsid w:val="00DE24F8"/>
    <w:rsid w:val="00DE2972"/>
    <w:rsid w:val="00DE361A"/>
    <w:rsid w:val="00DE37F7"/>
    <w:rsid w:val="00DE4032"/>
    <w:rsid w:val="00DE579C"/>
    <w:rsid w:val="00DF01E4"/>
    <w:rsid w:val="00DF04C1"/>
    <w:rsid w:val="00DF0532"/>
    <w:rsid w:val="00DF0D64"/>
    <w:rsid w:val="00E003F7"/>
    <w:rsid w:val="00E060D4"/>
    <w:rsid w:val="00E06471"/>
    <w:rsid w:val="00E069B8"/>
    <w:rsid w:val="00E105A7"/>
    <w:rsid w:val="00E1186F"/>
    <w:rsid w:val="00E14A7D"/>
    <w:rsid w:val="00E16860"/>
    <w:rsid w:val="00E1782E"/>
    <w:rsid w:val="00E273FB"/>
    <w:rsid w:val="00E31850"/>
    <w:rsid w:val="00E31FF3"/>
    <w:rsid w:val="00E32FEE"/>
    <w:rsid w:val="00E34744"/>
    <w:rsid w:val="00E369DD"/>
    <w:rsid w:val="00E36F7F"/>
    <w:rsid w:val="00E3775D"/>
    <w:rsid w:val="00E37C26"/>
    <w:rsid w:val="00E40C5E"/>
    <w:rsid w:val="00E40CE0"/>
    <w:rsid w:val="00E42F20"/>
    <w:rsid w:val="00E436FB"/>
    <w:rsid w:val="00E43FE0"/>
    <w:rsid w:val="00E44256"/>
    <w:rsid w:val="00E459D0"/>
    <w:rsid w:val="00E462C8"/>
    <w:rsid w:val="00E47630"/>
    <w:rsid w:val="00E50EA9"/>
    <w:rsid w:val="00E5225A"/>
    <w:rsid w:val="00E52B9A"/>
    <w:rsid w:val="00E601CF"/>
    <w:rsid w:val="00E606AC"/>
    <w:rsid w:val="00E61BBD"/>
    <w:rsid w:val="00E62F97"/>
    <w:rsid w:val="00E64B84"/>
    <w:rsid w:val="00E64ED8"/>
    <w:rsid w:val="00E66AD4"/>
    <w:rsid w:val="00E7067A"/>
    <w:rsid w:val="00E71CAD"/>
    <w:rsid w:val="00E72189"/>
    <w:rsid w:val="00E737FF"/>
    <w:rsid w:val="00E74085"/>
    <w:rsid w:val="00E74696"/>
    <w:rsid w:val="00E7489F"/>
    <w:rsid w:val="00E7741D"/>
    <w:rsid w:val="00E7764F"/>
    <w:rsid w:val="00E80791"/>
    <w:rsid w:val="00E820E1"/>
    <w:rsid w:val="00E82107"/>
    <w:rsid w:val="00E83980"/>
    <w:rsid w:val="00E8556F"/>
    <w:rsid w:val="00E856E1"/>
    <w:rsid w:val="00E86889"/>
    <w:rsid w:val="00E87587"/>
    <w:rsid w:val="00E90484"/>
    <w:rsid w:val="00E910A3"/>
    <w:rsid w:val="00E969F4"/>
    <w:rsid w:val="00E9717D"/>
    <w:rsid w:val="00EA27A6"/>
    <w:rsid w:val="00EA7241"/>
    <w:rsid w:val="00EB094D"/>
    <w:rsid w:val="00EB145E"/>
    <w:rsid w:val="00EB4745"/>
    <w:rsid w:val="00EB6FD0"/>
    <w:rsid w:val="00EB7D36"/>
    <w:rsid w:val="00EC0579"/>
    <w:rsid w:val="00EC0720"/>
    <w:rsid w:val="00EC139C"/>
    <w:rsid w:val="00EC2093"/>
    <w:rsid w:val="00EC568D"/>
    <w:rsid w:val="00EC6B7C"/>
    <w:rsid w:val="00EC6BED"/>
    <w:rsid w:val="00EC77B1"/>
    <w:rsid w:val="00ED0042"/>
    <w:rsid w:val="00ED09D0"/>
    <w:rsid w:val="00ED2624"/>
    <w:rsid w:val="00ED26F6"/>
    <w:rsid w:val="00ED27DF"/>
    <w:rsid w:val="00ED2A09"/>
    <w:rsid w:val="00ED2FA7"/>
    <w:rsid w:val="00ED5AF8"/>
    <w:rsid w:val="00ED5ED9"/>
    <w:rsid w:val="00ED6085"/>
    <w:rsid w:val="00ED729F"/>
    <w:rsid w:val="00EE250A"/>
    <w:rsid w:val="00EE3B8C"/>
    <w:rsid w:val="00EE464C"/>
    <w:rsid w:val="00EE6648"/>
    <w:rsid w:val="00EE695A"/>
    <w:rsid w:val="00EE7182"/>
    <w:rsid w:val="00EF02FD"/>
    <w:rsid w:val="00EF34D9"/>
    <w:rsid w:val="00EF55C7"/>
    <w:rsid w:val="00EF7FC3"/>
    <w:rsid w:val="00F04356"/>
    <w:rsid w:val="00F054A3"/>
    <w:rsid w:val="00F06287"/>
    <w:rsid w:val="00F07566"/>
    <w:rsid w:val="00F07F33"/>
    <w:rsid w:val="00F11192"/>
    <w:rsid w:val="00F1120C"/>
    <w:rsid w:val="00F12405"/>
    <w:rsid w:val="00F147D8"/>
    <w:rsid w:val="00F151A5"/>
    <w:rsid w:val="00F15BE0"/>
    <w:rsid w:val="00F15E53"/>
    <w:rsid w:val="00F16BF2"/>
    <w:rsid w:val="00F16CE1"/>
    <w:rsid w:val="00F208A7"/>
    <w:rsid w:val="00F20D06"/>
    <w:rsid w:val="00F21088"/>
    <w:rsid w:val="00F26543"/>
    <w:rsid w:val="00F279C8"/>
    <w:rsid w:val="00F30BB7"/>
    <w:rsid w:val="00F3284A"/>
    <w:rsid w:val="00F32923"/>
    <w:rsid w:val="00F33990"/>
    <w:rsid w:val="00F3590C"/>
    <w:rsid w:val="00F363DF"/>
    <w:rsid w:val="00F37E32"/>
    <w:rsid w:val="00F40AC2"/>
    <w:rsid w:val="00F41536"/>
    <w:rsid w:val="00F44452"/>
    <w:rsid w:val="00F452E3"/>
    <w:rsid w:val="00F45622"/>
    <w:rsid w:val="00F46125"/>
    <w:rsid w:val="00F461F3"/>
    <w:rsid w:val="00F47AEB"/>
    <w:rsid w:val="00F50E0C"/>
    <w:rsid w:val="00F51E6C"/>
    <w:rsid w:val="00F52852"/>
    <w:rsid w:val="00F52FC3"/>
    <w:rsid w:val="00F53C0F"/>
    <w:rsid w:val="00F57186"/>
    <w:rsid w:val="00F62BDA"/>
    <w:rsid w:val="00F63023"/>
    <w:rsid w:val="00F6369B"/>
    <w:rsid w:val="00F64A66"/>
    <w:rsid w:val="00F6516C"/>
    <w:rsid w:val="00F67C54"/>
    <w:rsid w:val="00F71C5C"/>
    <w:rsid w:val="00F74ED5"/>
    <w:rsid w:val="00F750CC"/>
    <w:rsid w:val="00F75DB7"/>
    <w:rsid w:val="00F77812"/>
    <w:rsid w:val="00F83F09"/>
    <w:rsid w:val="00F8621F"/>
    <w:rsid w:val="00F90E72"/>
    <w:rsid w:val="00F918DF"/>
    <w:rsid w:val="00F939A9"/>
    <w:rsid w:val="00FA0233"/>
    <w:rsid w:val="00FA09B7"/>
    <w:rsid w:val="00FA12A5"/>
    <w:rsid w:val="00FA4235"/>
    <w:rsid w:val="00FA435A"/>
    <w:rsid w:val="00FA56C9"/>
    <w:rsid w:val="00FA6209"/>
    <w:rsid w:val="00FB11AB"/>
    <w:rsid w:val="00FB31F8"/>
    <w:rsid w:val="00FB3227"/>
    <w:rsid w:val="00FB4557"/>
    <w:rsid w:val="00FB4F5E"/>
    <w:rsid w:val="00FB514A"/>
    <w:rsid w:val="00FB6E9E"/>
    <w:rsid w:val="00FB7EB7"/>
    <w:rsid w:val="00FC03B4"/>
    <w:rsid w:val="00FC1673"/>
    <w:rsid w:val="00FC3D97"/>
    <w:rsid w:val="00FC4947"/>
    <w:rsid w:val="00FD0583"/>
    <w:rsid w:val="00FD17D7"/>
    <w:rsid w:val="00FD24B9"/>
    <w:rsid w:val="00FD2B6E"/>
    <w:rsid w:val="00FD2D31"/>
    <w:rsid w:val="00FD5234"/>
    <w:rsid w:val="00FD7358"/>
    <w:rsid w:val="00FD7798"/>
    <w:rsid w:val="00FD7B7C"/>
    <w:rsid w:val="00FE0164"/>
    <w:rsid w:val="00FE3157"/>
    <w:rsid w:val="00FE321A"/>
    <w:rsid w:val="00FE36B0"/>
    <w:rsid w:val="00FE52FF"/>
    <w:rsid w:val="00FE5EDD"/>
    <w:rsid w:val="00FE7A24"/>
    <w:rsid w:val="00FF0BCA"/>
    <w:rsid w:val="00FF145C"/>
    <w:rsid w:val="00FF1F10"/>
    <w:rsid w:val="00FF3038"/>
    <w:rsid w:val="00FF4A2D"/>
    <w:rsid w:val="00FF7C97"/>
    <w:rsid w:val="00FF7F29"/>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7D647E"/>
  <w15:docId w15:val="{00F3CFA3-EE39-48BC-9337-AB90DB453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68F3"/>
    <w:rPr>
      <w:rFonts w:ascii="Times New Roman" w:eastAsia="Times New Roman" w:hAnsi="Times New Roman" w:cs="Times New Roman"/>
      <w:lang w:val="es-ES"/>
    </w:rPr>
  </w:style>
  <w:style w:type="paragraph" w:styleId="Ttulo1">
    <w:name w:val="heading 1"/>
    <w:basedOn w:val="Normal"/>
    <w:link w:val="Ttulo1Car"/>
    <w:uiPriority w:val="9"/>
    <w:qFormat/>
    <w:rsid w:val="008568F3"/>
    <w:pPr>
      <w:spacing w:before="100" w:beforeAutospacing="1" w:after="100" w:afterAutospacing="1"/>
      <w:outlineLvl w:val="0"/>
    </w:pPr>
    <w:rPr>
      <w:b/>
      <w:bCs/>
      <w:kern w:val="36"/>
      <w:sz w:val="48"/>
      <w:szCs w:val="48"/>
    </w:rPr>
  </w:style>
  <w:style w:type="paragraph" w:styleId="Ttulo2">
    <w:name w:val="heading 2"/>
    <w:basedOn w:val="Normal"/>
    <w:next w:val="Normal"/>
    <w:link w:val="Ttulo2Car"/>
    <w:qFormat/>
    <w:rsid w:val="008568F3"/>
    <w:pPr>
      <w:keepNext/>
      <w:jc w:val="both"/>
      <w:outlineLvl w:val="1"/>
    </w:pPr>
    <w:rPr>
      <w:rFonts w:ascii="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568F3"/>
    <w:rPr>
      <w:rFonts w:ascii="Times New Roman" w:eastAsia="Times New Roman" w:hAnsi="Times New Roman" w:cs="Times New Roman"/>
      <w:b/>
      <w:bCs/>
      <w:kern w:val="36"/>
      <w:sz w:val="48"/>
      <w:szCs w:val="48"/>
      <w:lang w:val="es-ES"/>
    </w:rPr>
  </w:style>
  <w:style w:type="character" w:customStyle="1" w:styleId="Ttulo2Car">
    <w:name w:val="Título 2 Car"/>
    <w:basedOn w:val="Fuentedeprrafopredeter"/>
    <w:link w:val="Ttulo2"/>
    <w:rsid w:val="008568F3"/>
    <w:rPr>
      <w:rFonts w:ascii="Arial" w:eastAsia="Times New Roman" w:hAnsi="Arial" w:cs="Arial"/>
      <w:b/>
      <w:bCs/>
      <w:lang w:val="es-ES"/>
    </w:rPr>
  </w:style>
  <w:style w:type="paragraph" w:styleId="Textodeglobo">
    <w:name w:val="Balloon Text"/>
    <w:basedOn w:val="Normal"/>
    <w:link w:val="TextodegloboCar"/>
    <w:semiHidden/>
    <w:rsid w:val="008568F3"/>
    <w:rPr>
      <w:rFonts w:ascii="Tahoma" w:hAnsi="Tahoma" w:cs="Tahoma"/>
      <w:sz w:val="16"/>
      <w:szCs w:val="16"/>
    </w:rPr>
  </w:style>
  <w:style w:type="character" w:customStyle="1" w:styleId="TextodegloboCar">
    <w:name w:val="Texto de globo Car"/>
    <w:basedOn w:val="Fuentedeprrafopredeter"/>
    <w:link w:val="Textodeglobo"/>
    <w:semiHidden/>
    <w:rsid w:val="008568F3"/>
    <w:rPr>
      <w:rFonts w:ascii="Tahoma" w:eastAsia="Times New Roman" w:hAnsi="Tahoma" w:cs="Tahoma"/>
      <w:sz w:val="16"/>
      <w:szCs w:val="16"/>
      <w:lang w:val="es-ES"/>
    </w:rPr>
  </w:style>
  <w:style w:type="character" w:styleId="Refdecomentario">
    <w:name w:val="annotation reference"/>
    <w:basedOn w:val="Fuentedeprrafopredeter"/>
    <w:semiHidden/>
    <w:rsid w:val="008568F3"/>
    <w:rPr>
      <w:sz w:val="16"/>
      <w:szCs w:val="16"/>
    </w:rPr>
  </w:style>
  <w:style w:type="paragraph" w:styleId="Textocomentario">
    <w:name w:val="annotation text"/>
    <w:basedOn w:val="Normal"/>
    <w:link w:val="TextocomentarioCar"/>
    <w:semiHidden/>
    <w:rsid w:val="008568F3"/>
    <w:rPr>
      <w:sz w:val="20"/>
      <w:szCs w:val="20"/>
    </w:rPr>
  </w:style>
  <w:style w:type="character" w:customStyle="1" w:styleId="TextocomentarioCar">
    <w:name w:val="Texto comentario Car"/>
    <w:basedOn w:val="Fuentedeprrafopredeter"/>
    <w:link w:val="Textocomentario"/>
    <w:semiHidden/>
    <w:rsid w:val="008568F3"/>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semiHidden/>
    <w:rsid w:val="008568F3"/>
    <w:rPr>
      <w:b/>
      <w:bCs/>
    </w:rPr>
  </w:style>
  <w:style w:type="character" w:customStyle="1" w:styleId="AsuntodelcomentarioCar">
    <w:name w:val="Asunto del comentario Car"/>
    <w:basedOn w:val="TextocomentarioCar"/>
    <w:link w:val="Asuntodelcomentario"/>
    <w:semiHidden/>
    <w:rsid w:val="008568F3"/>
    <w:rPr>
      <w:rFonts w:ascii="Times New Roman" w:eastAsia="Times New Roman" w:hAnsi="Times New Roman" w:cs="Times New Roman"/>
      <w:b/>
      <w:bCs/>
      <w:sz w:val="20"/>
      <w:szCs w:val="20"/>
      <w:lang w:val="es-ES"/>
    </w:rPr>
  </w:style>
  <w:style w:type="character" w:customStyle="1" w:styleId="CarCar4">
    <w:name w:val="Car Car4"/>
    <w:basedOn w:val="Fuentedeprrafopredeter"/>
    <w:semiHidden/>
    <w:rsid w:val="008568F3"/>
    <w:rPr>
      <w:rFonts w:ascii="Times New Roman" w:hAnsi="Times New Roman"/>
      <w:lang w:val="en-GB" w:eastAsia="en-US"/>
    </w:rPr>
  </w:style>
  <w:style w:type="character" w:customStyle="1" w:styleId="EncabezadoCar">
    <w:name w:val="Encabezado Car"/>
    <w:basedOn w:val="Fuentedeprrafopredeter"/>
    <w:link w:val="Encabezado"/>
    <w:semiHidden/>
    <w:rsid w:val="008568F3"/>
    <w:rPr>
      <w:lang w:val="en-GB"/>
    </w:rPr>
  </w:style>
  <w:style w:type="paragraph" w:styleId="Encabezado">
    <w:name w:val="header"/>
    <w:basedOn w:val="Normal"/>
    <w:link w:val="EncabezadoCar"/>
    <w:semiHidden/>
    <w:unhideWhenUsed/>
    <w:rsid w:val="008568F3"/>
    <w:pPr>
      <w:tabs>
        <w:tab w:val="center" w:pos="4252"/>
        <w:tab w:val="right" w:pos="8504"/>
      </w:tabs>
    </w:pPr>
    <w:rPr>
      <w:rFonts w:asciiTheme="minorHAnsi" w:eastAsiaTheme="minorEastAsia" w:hAnsiTheme="minorHAnsi" w:cstheme="minorBidi"/>
      <w:lang w:val="en-GB"/>
    </w:rPr>
  </w:style>
  <w:style w:type="character" w:customStyle="1" w:styleId="EncabezadoCar1">
    <w:name w:val="Encabezado Car1"/>
    <w:basedOn w:val="Fuentedeprrafopredeter"/>
    <w:uiPriority w:val="99"/>
    <w:semiHidden/>
    <w:rsid w:val="008568F3"/>
    <w:rPr>
      <w:rFonts w:ascii="Times New Roman" w:eastAsia="Times New Roman" w:hAnsi="Times New Roman" w:cs="Times New Roman"/>
      <w:lang w:val="es-ES"/>
    </w:rPr>
  </w:style>
  <w:style w:type="character" w:customStyle="1" w:styleId="PiedepginaCar">
    <w:name w:val="Pie de página Car"/>
    <w:basedOn w:val="Fuentedeprrafopredeter"/>
    <w:link w:val="Piedepgina"/>
    <w:uiPriority w:val="99"/>
    <w:rsid w:val="008568F3"/>
    <w:rPr>
      <w:lang w:val="en-GB"/>
    </w:rPr>
  </w:style>
  <w:style w:type="paragraph" w:styleId="Piedepgina">
    <w:name w:val="footer"/>
    <w:basedOn w:val="Normal"/>
    <w:link w:val="PiedepginaCar"/>
    <w:uiPriority w:val="99"/>
    <w:unhideWhenUsed/>
    <w:rsid w:val="008568F3"/>
    <w:pPr>
      <w:tabs>
        <w:tab w:val="center" w:pos="4252"/>
        <w:tab w:val="right" w:pos="8504"/>
      </w:tabs>
    </w:pPr>
    <w:rPr>
      <w:rFonts w:asciiTheme="minorHAnsi" w:eastAsiaTheme="minorEastAsia" w:hAnsiTheme="minorHAnsi" w:cstheme="minorBidi"/>
      <w:lang w:val="en-GB"/>
    </w:rPr>
  </w:style>
  <w:style w:type="character" w:customStyle="1" w:styleId="PiedepginaCar1">
    <w:name w:val="Pie de página Car1"/>
    <w:basedOn w:val="Fuentedeprrafopredeter"/>
    <w:uiPriority w:val="99"/>
    <w:semiHidden/>
    <w:rsid w:val="008568F3"/>
    <w:rPr>
      <w:rFonts w:ascii="Times New Roman" w:eastAsia="Times New Roman" w:hAnsi="Times New Roman" w:cs="Times New Roman"/>
      <w:lang w:val="es-ES"/>
    </w:rPr>
  </w:style>
  <w:style w:type="character" w:styleId="Hipervnculo">
    <w:name w:val="Hyperlink"/>
    <w:basedOn w:val="Fuentedeprrafopredeter"/>
    <w:rsid w:val="008568F3"/>
    <w:rPr>
      <w:color w:val="0000FF"/>
      <w:u w:val="single"/>
    </w:rPr>
  </w:style>
  <w:style w:type="paragraph" w:styleId="Sangradetextonormal">
    <w:name w:val="Body Text Indent"/>
    <w:basedOn w:val="Normal"/>
    <w:link w:val="SangradetextonormalCar"/>
    <w:rsid w:val="008568F3"/>
    <w:pPr>
      <w:ind w:firstLine="708"/>
      <w:jc w:val="both"/>
    </w:pPr>
  </w:style>
  <w:style w:type="character" w:customStyle="1" w:styleId="SangradetextonormalCar">
    <w:name w:val="Sangría de texto normal Car"/>
    <w:basedOn w:val="Fuentedeprrafopredeter"/>
    <w:link w:val="Sangradetextonormal"/>
    <w:rsid w:val="008568F3"/>
    <w:rPr>
      <w:rFonts w:ascii="Times New Roman" w:eastAsia="Times New Roman" w:hAnsi="Times New Roman" w:cs="Times New Roman"/>
      <w:lang w:val="es-ES"/>
    </w:rPr>
  </w:style>
  <w:style w:type="paragraph" w:styleId="Mapadeldocumento">
    <w:name w:val="Document Map"/>
    <w:basedOn w:val="Normal"/>
    <w:link w:val="MapadeldocumentoCar"/>
    <w:semiHidden/>
    <w:rsid w:val="008568F3"/>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semiHidden/>
    <w:rsid w:val="008568F3"/>
    <w:rPr>
      <w:rFonts w:ascii="Tahoma" w:eastAsia="Times New Roman" w:hAnsi="Tahoma" w:cs="Tahoma"/>
      <w:sz w:val="20"/>
      <w:szCs w:val="20"/>
      <w:shd w:val="clear" w:color="auto" w:fill="000080"/>
      <w:lang w:val="es-ES"/>
    </w:rPr>
  </w:style>
  <w:style w:type="paragraph" w:customStyle="1" w:styleId="Ttulo41">
    <w:name w:val="Título 41"/>
    <w:basedOn w:val="Normal"/>
    <w:next w:val="Normal"/>
    <w:rsid w:val="008568F3"/>
    <w:pPr>
      <w:autoSpaceDE w:val="0"/>
      <w:autoSpaceDN w:val="0"/>
      <w:adjustRightInd w:val="0"/>
    </w:pPr>
    <w:rPr>
      <w:sz w:val="20"/>
      <w:lang w:val="fr-FR" w:eastAsia="fr-FR"/>
    </w:rPr>
  </w:style>
  <w:style w:type="paragraph" w:styleId="Subttulo">
    <w:name w:val="Subtitle"/>
    <w:basedOn w:val="Normal"/>
    <w:next w:val="Normal"/>
    <w:link w:val="SubttuloCar"/>
    <w:uiPriority w:val="11"/>
    <w:qFormat/>
    <w:rsid w:val="006123D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6123D5"/>
    <w:rPr>
      <w:color w:val="5A5A5A" w:themeColor="text1" w:themeTint="A5"/>
      <w:spacing w:val="15"/>
      <w:sz w:val="22"/>
      <w:szCs w:val="22"/>
      <w:lang w:val="es-ES"/>
    </w:rPr>
  </w:style>
  <w:style w:type="paragraph" w:styleId="NormalWeb">
    <w:name w:val="Normal (Web)"/>
    <w:basedOn w:val="Normal"/>
    <w:uiPriority w:val="99"/>
    <w:unhideWhenUsed/>
    <w:rsid w:val="00670AA1"/>
    <w:pPr>
      <w:spacing w:before="100" w:beforeAutospacing="1" w:after="100" w:afterAutospacing="1"/>
    </w:pPr>
    <w:rPr>
      <w:rFonts w:ascii="Times" w:eastAsiaTheme="minorEastAsia" w:hAnsi="Times"/>
      <w:sz w:val="20"/>
      <w:szCs w:val="20"/>
    </w:rPr>
  </w:style>
  <w:style w:type="paragraph" w:customStyle="1" w:styleId="EndNoteBibliographyTitle">
    <w:name w:val="EndNote Bibliography Title"/>
    <w:basedOn w:val="Normal"/>
    <w:link w:val="EndNoteBibliographyTitleCar"/>
    <w:rsid w:val="00901E16"/>
    <w:pPr>
      <w:framePr w:hSpace="141" w:wrap="around" w:vAnchor="page" w:hAnchor="margin" w:x="-286" w:y="2293"/>
      <w:jc w:val="center"/>
    </w:pPr>
    <w:rPr>
      <w:noProof/>
    </w:rPr>
  </w:style>
  <w:style w:type="character" w:customStyle="1" w:styleId="EndNoteBibliographyTitleCar">
    <w:name w:val="EndNote Bibliography Title Car"/>
    <w:basedOn w:val="Fuentedeprrafopredeter"/>
    <w:link w:val="EndNoteBibliographyTitle"/>
    <w:rsid w:val="00901E16"/>
    <w:rPr>
      <w:rFonts w:ascii="Times New Roman" w:eastAsia="Times New Roman" w:hAnsi="Times New Roman" w:cs="Times New Roman"/>
      <w:noProof/>
      <w:lang w:val="es-ES"/>
    </w:rPr>
  </w:style>
  <w:style w:type="paragraph" w:customStyle="1" w:styleId="EndNoteBibliography">
    <w:name w:val="EndNote Bibliography"/>
    <w:basedOn w:val="Normal"/>
    <w:link w:val="EndNoteBibliographyCar"/>
    <w:rsid w:val="00901E16"/>
    <w:pPr>
      <w:framePr w:hSpace="141" w:wrap="around" w:vAnchor="page" w:hAnchor="margin" w:x="-286" w:y="2293"/>
    </w:pPr>
    <w:rPr>
      <w:noProof/>
    </w:rPr>
  </w:style>
  <w:style w:type="character" w:customStyle="1" w:styleId="EndNoteBibliographyCar">
    <w:name w:val="EndNote Bibliography Car"/>
    <w:basedOn w:val="Fuentedeprrafopredeter"/>
    <w:link w:val="EndNoteBibliography"/>
    <w:rsid w:val="00901E16"/>
    <w:rPr>
      <w:rFonts w:ascii="Times New Roman" w:eastAsia="Times New Roman" w:hAnsi="Times New Roman" w:cs="Times New Roman"/>
      <w:noProof/>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5780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9F279DCDD3C6E45BA482F054CD4C468" ma:contentTypeVersion="9" ma:contentTypeDescription="Crear nuevo documento." ma:contentTypeScope="" ma:versionID="dee89f7d205f555b65a0b1e17e1af3dd">
  <xsd:schema xmlns:xsd="http://www.w3.org/2001/XMLSchema" xmlns:xs="http://www.w3.org/2001/XMLSchema" xmlns:p="http://schemas.microsoft.com/office/2006/metadata/properties" xmlns:ns3="440e9f26-f627-4c99-95bc-20330a861545" targetNamespace="http://schemas.microsoft.com/office/2006/metadata/properties" ma:root="true" ma:fieldsID="6d93f383ba88871aa209da089897ea6c" ns3:_="">
    <xsd:import namespace="440e9f26-f627-4c99-95bc-20330a86154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0e9f26-f627-4c99-95bc-20330a8615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1A103-6BAA-4257-B844-81B53352675F}">
  <ds:schemaRefs>
    <ds:schemaRef ds:uri="http://schemas.microsoft.com/sharepoint/v3/contenttype/forms"/>
  </ds:schemaRefs>
</ds:datastoreItem>
</file>

<file path=customXml/itemProps2.xml><?xml version="1.0" encoding="utf-8"?>
<ds:datastoreItem xmlns:ds="http://schemas.openxmlformats.org/officeDocument/2006/customXml" ds:itemID="{77B01AED-8B69-4DAA-8F23-B16ED10D25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1F2359E-DC6E-4D76-B738-509147DBF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0e9f26-f627-4c99-95bc-20330a8615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7806BD-A217-4038-B97C-0FD1E30C1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20100</Words>
  <Characters>110556</Characters>
  <Application>Microsoft Office Word</Application>
  <DocSecurity>0</DocSecurity>
  <Lines>921</Lines>
  <Paragraphs>260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Pepe</dc:creator>
  <cp:keywords/>
  <dc:description/>
  <cp:lastModifiedBy>nuria</cp:lastModifiedBy>
  <cp:revision>4</cp:revision>
  <dcterms:created xsi:type="dcterms:W3CDTF">2022-05-30T14:47:00Z</dcterms:created>
  <dcterms:modified xsi:type="dcterms:W3CDTF">2022-06-03T08:10:00Z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9a1b4a6d-8f4e-36d1-8e52-4d0037b67090</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ContentTypeId">
    <vt:lpwstr>0x010100E9F279DCDD3C6E45BA482F054CD4C468</vt:lpwstr>
  </property>
</Properties>
</file>