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8A4BE2" w14:textId="312B46AB" w:rsidR="00530B33" w:rsidRPr="00530B33" w:rsidRDefault="00530B33" w:rsidP="00530B33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530B33">
        <w:rPr>
          <w:rFonts w:asciiTheme="majorBidi" w:hAnsiTheme="majorBidi" w:cstheme="majorBidi"/>
          <w:b/>
          <w:bCs/>
          <w:sz w:val="32"/>
          <w:szCs w:val="32"/>
        </w:rPr>
        <w:t>Supplementary Information</w:t>
      </w:r>
    </w:p>
    <w:p w14:paraId="3E1DF9C8" w14:textId="100F5706" w:rsidR="00F3590B" w:rsidRPr="00530B33" w:rsidRDefault="00F3590B" w:rsidP="00F3590B">
      <w:pPr>
        <w:rPr>
          <w:rFonts w:asciiTheme="majorBidi" w:hAnsiTheme="majorBidi" w:cstheme="majorBidi"/>
          <w:b/>
          <w:bCs/>
          <w:sz w:val="32"/>
          <w:szCs w:val="32"/>
        </w:rPr>
      </w:pPr>
      <w:r w:rsidRPr="00530B33">
        <w:rPr>
          <w:rFonts w:asciiTheme="majorBidi" w:hAnsiTheme="majorBidi" w:cstheme="majorBidi"/>
          <w:b/>
          <w:bCs/>
          <w:sz w:val="32"/>
          <w:szCs w:val="32"/>
        </w:rPr>
        <w:t>Virtual Screening of Azoles Libraries: The Search for Potential Anti-mucormycotic Agents Using Computational Tools.</w:t>
      </w:r>
    </w:p>
    <w:p w14:paraId="1F0455F5" w14:textId="77777777" w:rsidR="00F3590B" w:rsidRPr="00530B33" w:rsidRDefault="00F3590B" w:rsidP="00F3590B">
      <w:pPr>
        <w:rPr>
          <w:rFonts w:asciiTheme="majorBidi" w:hAnsiTheme="majorBidi" w:cstheme="majorBidi"/>
          <w:sz w:val="24"/>
          <w:szCs w:val="24"/>
        </w:rPr>
      </w:pPr>
      <w:r w:rsidRPr="00530B33">
        <w:rPr>
          <w:rFonts w:asciiTheme="majorBidi" w:hAnsiTheme="majorBidi" w:cstheme="majorBidi"/>
          <w:sz w:val="24"/>
          <w:szCs w:val="24"/>
        </w:rPr>
        <w:t>Ahlam Haj Hasan</w:t>
      </w:r>
      <w:r w:rsidRPr="00530B33">
        <w:rPr>
          <w:rFonts w:asciiTheme="majorBidi" w:hAnsiTheme="majorBidi" w:cstheme="majorBidi"/>
          <w:sz w:val="24"/>
          <w:szCs w:val="24"/>
          <w:vertAlign w:val="superscript"/>
        </w:rPr>
        <w:t>1,2</w:t>
      </w:r>
      <w:r w:rsidRPr="00530B33">
        <w:rPr>
          <w:rFonts w:asciiTheme="majorBidi" w:hAnsiTheme="majorBidi" w:cstheme="majorBidi"/>
          <w:sz w:val="24"/>
          <w:szCs w:val="24"/>
        </w:rPr>
        <w:t>, Gagan Preet</w:t>
      </w:r>
      <w:r w:rsidRPr="00530B33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530B33">
        <w:rPr>
          <w:rFonts w:asciiTheme="majorBidi" w:hAnsiTheme="majorBidi" w:cstheme="majorBidi"/>
          <w:sz w:val="24"/>
          <w:szCs w:val="24"/>
        </w:rPr>
        <w:t>, Rishi Astakala</w:t>
      </w:r>
      <w:r w:rsidRPr="00530B33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530B33">
        <w:rPr>
          <w:rFonts w:asciiTheme="majorBidi" w:hAnsiTheme="majorBidi" w:cstheme="majorBidi"/>
          <w:sz w:val="24"/>
          <w:szCs w:val="24"/>
        </w:rPr>
        <w:t>, Emmanuel Oluwabusola</w:t>
      </w:r>
      <w:r w:rsidRPr="00530B33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530B33">
        <w:rPr>
          <w:rFonts w:asciiTheme="majorBidi" w:hAnsiTheme="majorBidi" w:cstheme="majorBidi"/>
          <w:sz w:val="24"/>
          <w:szCs w:val="24"/>
        </w:rPr>
        <w:t>, Rainer Ebel</w:t>
      </w:r>
      <w:r w:rsidRPr="00530B33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530B33">
        <w:rPr>
          <w:rFonts w:asciiTheme="majorBidi" w:hAnsiTheme="majorBidi" w:cstheme="majorBidi"/>
          <w:sz w:val="24"/>
          <w:szCs w:val="24"/>
        </w:rPr>
        <w:t>, and Marcel Jaspars</w:t>
      </w:r>
      <w:r w:rsidRPr="00530B33">
        <w:rPr>
          <w:rFonts w:asciiTheme="majorBidi" w:hAnsiTheme="majorBidi" w:cstheme="majorBidi"/>
          <w:sz w:val="24"/>
          <w:szCs w:val="24"/>
          <w:vertAlign w:val="superscript"/>
        </w:rPr>
        <w:t>1,*</w:t>
      </w:r>
    </w:p>
    <w:p w14:paraId="04626BDA" w14:textId="2984C896" w:rsidR="00F3590B" w:rsidRPr="00530B33" w:rsidRDefault="00F3590B" w:rsidP="00530B33">
      <w:pPr>
        <w:jc w:val="both"/>
        <w:rPr>
          <w:rFonts w:asciiTheme="majorBidi" w:hAnsiTheme="majorBidi" w:cstheme="majorBidi"/>
          <w:sz w:val="24"/>
          <w:szCs w:val="24"/>
        </w:rPr>
      </w:pPr>
      <w:r w:rsidRPr="00530B33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530B33">
        <w:rPr>
          <w:rFonts w:asciiTheme="majorBidi" w:hAnsiTheme="majorBidi" w:cstheme="majorBidi"/>
          <w:sz w:val="24"/>
          <w:szCs w:val="24"/>
        </w:rPr>
        <w:t xml:space="preserve"> Marine Biodiscovery Centre, Department of Chemistry, University of Aberdeen, AB24 3UE.; a.hajhasan.20@ abdn.ac.uk (AH); gagan.preet1@abdn.ac.uk (GP); r.astakala.19@abdn.ac.uk (RVA); emmanuel.oluwabusola3@abdn.ac.uk (EO); r.ebel@abdn.ac.uk (RE); m.jaspars@abdn.ac.uk (MJ)</w:t>
      </w:r>
    </w:p>
    <w:p w14:paraId="4ED0477C" w14:textId="4D9B3966" w:rsidR="00F3590B" w:rsidRPr="00530B33" w:rsidRDefault="00F3590B" w:rsidP="00530B33">
      <w:pPr>
        <w:jc w:val="both"/>
        <w:rPr>
          <w:rFonts w:asciiTheme="majorBidi" w:hAnsiTheme="majorBidi" w:cstheme="majorBidi"/>
          <w:sz w:val="24"/>
          <w:szCs w:val="24"/>
        </w:rPr>
      </w:pPr>
      <w:r w:rsidRPr="00493FB8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="00493FB8">
        <w:rPr>
          <w:rFonts w:asciiTheme="majorBidi" w:hAnsiTheme="majorBidi" w:cstheme="majorBidi"/>
          <w:sz w:val="24"/>
          <w:szCs w:val="24"/>
        </w:rPr>
        <w:t xml:space="preserve"> </w:t>
      </w:r>
      <w:r w:rsidRPr="00530B33">
        <w:rPr>
          <w:rFonts w:asciiTheme="majorBidi" w:hAnsiTheme="majorBidi" w:cstheme="majorBidi"/>
          <w:sz w:val="24"/>
          <w:szCs w:val="24"/>
        </w:rPr>
        <w:t>Department of Medicinal Chemistry and Pharmacognosy, Faculty of Pharmacy, Jordan University of Science and Technology, Irbid 22110, Jordan.</w:t>
      </w:r>
    </w:p>
    <w:p w14:paraId="738CB2EE" w14:textId="55873F3C" w:rsidR="00027D8A" w:rsidRDefault="00F3590B" w:rsidP="002526BC">
      <w:pPr>
        <w:jc w:val="both"/>
        <w:rPr>
          <w:rFonts w:asciiTheme="majorBidi" w:hAnsiTheme="majorBidi" w:cstheme="majorBidi"/>
          <w:sz w:val="24"/>
          <w:szCs w:val="24"/>
        </w:rPr>
      </w:pPr>
      <w:r w:rsidRPr="00493FB8">
        <w:rPr>
          <w:rFonts w:asciiTheme="majorBidi" w:hAnsiTheme="majorBidi" w:cstheme="majorBidi"/>
          <w:sz w:val="24"/>
          <w:szCs w:val="24"/>
          <w:vertAlign w:val="superscript"/>
        </w:rPr>
        <w:t>*</w:t>
      </w:r>
      <w:r w:rsidRPr="00530B33">
        <w:rPr>
          <w:rFonts w:asciiTheme="majorBidi" w:hAnsiTheme="majorBidi" w:cstheme="majorBidi"/>
          <w:sz w:val="24"/>
          <w:szCs w:val="24"/>
        </w:rPr>
        <w:t xml:space="preserve"> Correspondence: m.jaspars@abdn.ac.uk.</w:t>
      </w:r>
      <w:r w:rsidR="006114EF" w:rsidRPr="00530B33">
        <w:rPr>
          <w:rFonts w:asciiTheme="majorBidi" w:hAnsiTheme="majorBidi" w:cstheme="majorBidi"/>
          <w:sz w:val="24"/>
          <w:szCs w:val="24"/>
        </w:rPr>
        <w:t xml:space="preserve"> </w:t>
      </w:r>
    </w:p>
    <w:p w14:paraId="68EBBF52" w14:textId="77777777" w:rsidR="00EC7DF2" w:rsidRDefault="00EC7DF2" w:rsidP="00EC7DF2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1E6EEAD3" w14:textId="77777777" w:rsidR="00EC7DF2" w:rsidRDefault="00EC7DF2" w:rsidP="00EC7DF2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6DB35633" w14:textId="77777777" w:rsidR="00EC7DF2" w:rsidRDefault="00EC7DF2" w:rsidP="00EC7DF2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3158F39F" w14:textId="77777777" w:rsidR="00EC7DF2" w:rsidRDefault="00EC7DF2" w:rsidP="00EC7DF2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1C045BED" w14:textId="77777777" w:rsidR="00EC7DF2" w:rsidRDefault="00EC7DF2" w:rsidP="00EC7DF2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43E073BB" w14:textId="77777777" w:rsidR="00EC7DF2" w:rsidRDefault="00EC7DF2" w:rsidP="00EC7DF2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5938B4D7" w14:textId="77777777" w:rsidR="00EC7DF2" w:rsidRDefault="00EC7DF2" w:rsidP="00EC7DF2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61F85127" w14:textId="77777777" w:rsidR="00EC7DF2" w:rsidRDefault="00EC7DF2" w:rsidP="00EC7DF2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68C5C1D7" w14:textId="77777777" w:rsidR="00EC7DF2" w:rsidRDefault="00EC7DF2" w:rsidP="00EC7DF2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714FD81D" w14:textId="77777777" w:rsidR="00EC7DF2" w:rsidRDefault="00EC7DF2" w:rsidP="00EC7DF2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1147E71B" w14:textId="77777777" w:rsidR="00EC7DF2" w:rsidRDefault="00EC7DF2" w:rsidP="00EC7DF2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6E2191B2" w14:textId="77777777" w:rsidR="00EC7DF2" w:rsidRDefault="00EC7DF2" w:rsidP="00EC7DF2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49626405" w14:textId="77777777" w:rsidR="00EC7DF2" w:rsidRDefault="00EC7DF2" w:rsidP="00EC7DF2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54C99635" w14:textId="77777777" w:rsidR="00EC7DF2" w:rsidRDefault="00EC7DF2" w:rsidP="00EC7DF2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58B94466" w14:textId="77777777" w:rsidR="00EC7DF2" w:rsidRDefault="00EC7DF2" w:rsidP="00EC7DF2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4D4C0A4E" w14:textId="77777777" w:rsidR="00EC7DF2" w:rsidRDefault="00EC7DF2" w:rsidP="00EC7DF2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60957745" w14:textId="77777777" w:rsidR="00EC7DF2" w:rsidRDefault="00EC7DF2" w:rsidP="00EC7DF2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5CDFDEB5" w14:textId="77777777" w:rsidR="00EC7DF2" w:rsidRDefault="00EC7DF2" w:rsidP="00EC7DF2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3F3B7A02" w14:textId="77777777" w:rsidR="00EC7DF2" w:rsidRDefault="00EC7DF2" w:rsidP="00EC7DF2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766C2EB1" w14:textId="77777777" w:rsidR="00EC7DF2" w:rsidRDefault="00EC7DF2" w:rsidP="00EC7DF2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0483C4F2" w14:textId="2F482C78" w:rsidR="00DD6428" w:rsidRPr="00EC7DF2" w:rsidRDefault="00EC7DF2" w:rsidP="00EC7DF2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D6428">
        <w:rPr>
          <w:rFonts w:asciiTheme="majorBidi" w:hAnsiTheme="majorBidi" w:cstheme="majorBidi"/>
          <w:b/>
          <w:bCs/>
          <w:sz w:val="24"/>
          <w:szCs w:val="24"/>
        </w:rPr>
        <w:lastRenderedPageBreak/>
        <w:t>Fig. S1</w:t>
      </w:r>
    </w:p>
    <w:p w14:paraId="02496200" w14:textId="690995B2" w:rsidR="00DD6428" w:rsidRPr="00DD6428" w:rsidRDefault="00DD6428" w:rsidP="002526BC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2FC0B96A" wp14:editId="17EC968E">
            <wp:extent cx="4490625" cy="7389198"/>
            <wp:effectExtent l="0" t="0" r="5715" b="2540"/>
            <wp:docPr id="423371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37103" name="Picture 4233710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117" cy="7396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974403" w14:textId="7660022C" w:rsidR="002526BC" w:rsidRDefault="00DD6428" w:rsidP="002526BC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Similarity clustering of top azoles (</w:t>
      </w:r>
      <w:r w:rsidRPr="00DD6428">
        <w:rPr>
          <w:rFonts w:asciiTheme="majorBidi" w:hAnsiTheme="majorBidi" w:cstheme="majorBidi"/>
          <w:b/>
          <w:bCs/>
          <w:sz w:val="24"/>
          <w:szCs w:val="24"/>
        </w:rPr>
        <w:t>1</w:t>
      </w:r>
      <w:r>
        <w:rPr>
          <w:rFonts w:asciiTheme="majorBidi" w:hAnsiTheme="majorBidi" w:cstheme="majorBidi"/>
          <w:sz w:val="24"/>
          <w:szCs w:val="24"/>
        </w:rPr>
        <w:t>-</w:t>
      </w:r>
      <w:r w:rsidRPr="00DD6428">
        <w:rPr>
          <w:rFonts w:asciiTheme="majorBidi" w:hAnsiTheme="majorBidi" w:cstheme="majorBidi"/>
          <w:b/>
          <w:bCs/>
          <w:sz w:val="24"/>
          <w:szCs w:val="24"/>
        </w:rPr>
        <w:t>11</w:t>
      </w:r>
      <w:r>
        <w:rPr>
          <w:rFonts w:asciiTheme="majorBidi" w:hAnsiTheme="majorBidi" w:cstheme="majorBidi"/>
          <w:sz w:val="24"/>
          <w:szCs w:val="24"/>
        </w:rPr>
        <w:t>) using Cresset Flare</w:t>
      </w:r>
    </w:p>
    <w:p w14:paraId="639EEF24" w14:textId="77777777" w:rsidR="002526BC" w:rsidRDefault="002526BC" w:rsidP="002526BC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42C7380A" w14:textId="77777777" w:rsidR="002526BC" w:rsidRDefault="002526BC" w:rsidP="002526BC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59E1310D" w14:textId="77777777" w:rsidR="002526BC" w:rsidRDefault="002526BC" w:rsidP="002526BC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0CBA9B2D" w14:textId="62FEA317" w:rsidR="00704DB0" w:rsidRPr="0008233D" w:rsidRDefault="002526BC" w:rsidP="0008233D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526BC">
        <w:rPr>
          <w:rFonts w:asciiTheme="majorBidi" w:hAnsiTheme="majorBidi" w:cstheme="majorBidi"/>
          <w:b/>
          <w:bCs/>
          <w:sz w:val="24"/>
          <w:szCs w:val="24"/>
        </w:rPr>
        <w:lastRenderedPageBreak/>
        <w:t>Fig. S</w:t>
      </w:r>
      <w:r w:rsidR="00DD6428">
        <w:rPr>
          <w:rFonts w:asciiTheme="majorBidi" w:hAnsiTheme="majorBidi" w:cstheme="majorBidi"/>
          <w:b/>
          <w:bCs/>
          <w:sz w:val="24"/>
          <w:szCs w:val="24"/>
        </w:rPr>
        <w:t>2</w:t>
      </w:r>
    </w:p>
    <w:p w14:paraId="06E79D5E" w14:textId="3CC68ECF" w:rsidR="00840B0E" w:rsidRPr="00493FB8" w:rsidRDefault="00840B0E" w:rsidP="0020210E">
      <w:pPr>
        <w:rPr>
          <w:rFonts w:asciiTheme="majorBidi" w:hAnsiTheme="majorBidi" w:cstheme="majorBidi"/>
          <w:sz w:val="24"/>
          <w:szCs w:val="24"/>
        </w:rPr>
      </w:pPr>
      <w:r w:rsidRPr="00840B0E">
        <w:rPr>
          <w:noProof/>
        </w:rPr>
        <w:drawing>
          <wp:inline distT="0" distB="0" distL="0" distR="0" wp14:anchorId="14212A4D" wp14:editId="6E88FBBB">
            <wp:extent cx="3930323" cy="7775643"/>
            <wp:effectExtent l="0" t="0" r="0" b="0"/>
            <wp:docPr id="8862720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00" r="25993" b="1400"/>
                    <a:stretch/>
                  </pic:blipFill>
                  <pic:spPr bwMode="auto">
                    <a:xfrm>
                      <a:off x="0" y="0"/>
                      <a:ext cx="3932411" cy="7779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F62516" w14:textId="2ECD9F54" w:rsidR="00D96D63" w:rsidRDefault="00D96D63" w:rsidP="0008233D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Protein-ligand</w:t>
      </w:r>
      <w:r w:rsidRPr="00493FB8">
        <w:rPr>
          <w:rFonts w:asciiTheme="majorBidi" w:hAnsiTheme="majorBidi" w:cstheme="majorBidi"/>
          <w:sz w:val="24"/>
          <w:szCs w:val="24"/>
        </w:rPr>
        <w:t xml:space="preserve"> contacts of 1,3-beta-glucan synthase</w:t>
      </w:r>
      <w:r w:rsidR="00587C78">
        <w:rPr>
          <w:rFonts w:asciiTheme="majorBidi" w:hAnsiTheme="majorBidi" w:cstheme="majorBidi"/>
          <w:sz w:val="24"/>
          <w:szCs w:val="24"/>
        </w:rPr>
        <w:t>-</w:t>
      </w:r>
      <w:r w:rsidRPr="00493FB8">
        <w:rPr>
          <w:rFonts w:asciiTheme="majorBidi" w:hAnsiTheme="majorBidi" w:cstheme="majorBidi"/>
          <w:sz w:val="24"/>
          <w:szCs w:val="24"/>
        </w:rPr>
        <w:t>compound (</w:t>
      </w:r>
      <w:r w:rsidRPr="00493FB8">
        <w:rPr>
          <w:rFonts w:asciiTheme="majorBidi" w:hAnsiTheme="majorBidi" w:cstheme="majorBidi"/>
          <w:b/>
          <w:bCs/>
          <w:sz w:val="24"/>
          <w:szCs w:val="24"/>
        </w:rPr>
        <w:t>1</w:t>
      </w:r>
      <w:r w:rsidRPr="00493FB8">
        <w:rPr>
          <w:rFonts w:asciiTheme="majorBidi" w:hAnsiTheme="majorBidi" w:cstheme="majorBidi"/>
          <w:sz w:val="24"/>
          <w:szCs w:val="24"/>
        </w:rPr>
        <w:t>) complex throughout molecular dynamics.</w:t>
      </w:r>
    </w:p>
    <w:p w14:paraId="0F86C6B8" w14:textId="77777777" w:rsidR="0008233D" w:rsidRDefault="0008233D" w:rsidP="0008233D">
      <w:pPr>
        <w:rPr>
          <w:rFonts w:asciiTheme="majorBidi" w:hAnsiTheme="majorBidi" w:cstheme="majorBidi"/>
          <w:sz w:val="24"/>
          <w:szCs w:val="24"/>
        </w:rPr>
      </w:pPr>
    </w:p>
    <w:p w14:paraId="65692A59" w14:textId="32D74C74" w:rsidR="0020210E" w:rsidRDefault="0008233D" w:rsidP="0008233D">
      <w:pPr>
        <w:rPr>
          <w:sz w:val="20"/>
          <w:szCs w:val="20"/>
        </w:rPr>
      </w:pPr>
      <w:r w:rsidRPr="0008233D">
        <w:rPr>
          <w:rFonts w:asciiTheme="majorBidi" w:hAnsiTheme="majorBidi" w:cstheme="majorBidi"/>
          <w:b/>
          <w:bCs/>
          <w:sz w:val="24"/>
          <w:szCs w:val="24"/>
        </w:rPr>
        <w:lastRenderedPageBreak/>
        <w:t>Fig. S</w:t>
      </w:r>
      <w:r w:rsidR="00DD6428">
        <w:rPr>
          <w:rFonts w:asciiTheme="majorBidi" w:hAnsiTheme="majorBidi" w:cstheme="majorBidi"/>
          <w:b/>
          <w:bCs/>
          <w:sz w:val="24"/>
          <w:szCs w:val="24"/>
        </w:rPr>
        <w:t>3</w:t>
      </w:r>
    </w:p>
    <w:p w14:paraId="45DF3E30" w14:textId="77777777" w:rsidR="00462A67" w:rsidRDefault="00462A67" w:rsidP="006114EF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7F367017" wp14:editId="13EEACB6">
            <wp:extent cx="3976042" cy="5275715"/>
            <wp:effectExtent l="19050" t="19050" r="24765" b="20320"/>
            <wp:docPr id="335377745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377745" name="Picture 1" descr="A screenshot of a computer&#10;&#10;Description automatically generated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2291" b="10677"/>
                    <a:stretch/>
                  </pic:blipFill>
                  <pic:spPr bwMode="auto">
                    <a:xfrm>
                      <a:off x="0" y="0"/>
                      <a:ext cx="3999358" cy="530665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114EF" w:rsidRPr="00554903">
        <w:rPr>
          <w:sz w:val="20"/>
          <w:szCs w:val="20"/>
        </w:rPr>
        <w:t xml:space="preserve">                               </w:t>
      </w:r>
    </w:p>
    <w:p w14:paraId="1CCE75BB" w14:textId="17905500" w:rsidR="001933D1" w:rsidRPr="0008233D" w:rsidRDefault="00587C78" w:rsidP="006114EF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Protein-ligand</w:t>
      </w:r>
      <w:r w:rsidR="001A2457" w:rsidRPr="0008233D">
        <w:rPr>
          <w:rFonts w:asciiTheme="majorBidi" w:hAnsiTheme="majorBidi" w:cstheme="majorBidi"/>
          <w:sz w:val="24"/>
          <w:szCs w:val="24"/>
        </w:rPr>
        <w:t xml:space="preserve"> contacts</w:t>
      </w:r>
      <w:r w:rsidR="00996002" w:rsidRPr="0008233D">
        <w:rPr>
          <w:rFonts w:asciiTheme="majorBidi" w:hAnsiTheme="majorBidi" w:cstheme="majorBidi"/>
          <w:sz w:val="24"/>
          <w:szCs w:val="24"/>
        </w:rPr>
        <w:t xml:space="preserve"> of </w:t>
      </w:r>
      <w:r w:rsidR="00922C1A" w:rsidRPr="0008233D">
        <w:rPr>
          <w:rFonts w:asciiTheme="majorBidi" w:hAnsiTheme="majorBidi" w:cstheme="majorBidi"/>
          <w:sz w:val="24"/>
          <w:szCs w:val="24"/>
        </w:rPr>
        <w:t>1,3-beta-glucan synthase</w:t>
      </w:r>
      <w:r>
        <w:rPr>
          <w:rFonts w:asciiTheme="majorBidi" w:hAnsiTheme="majorBidi" w:cstheme="majorBidi"/>
          <w:sz w:val="24"/>
          <w:szCs w:val="24"/>
        </w:rPr>
        <w:t>-</w:t>
      </w:r>
      <w:r w:rsidR="00922C1A" w:rsidRPr="0008233D">
        <w:rPr>
          <w:rFonts w:asciiTheme="majorBidi" w:hAnsiTheme="majorBidi" w:cstheme="majorBidi"/>
          <w:sz w:val="24"/>
          <w:szCs w:val="24"/>
        </w:rPr>
        <w:t>compound (</w:t>
      </w:r>
      <w:r w:rsidR="00922C1A" w:rsidRPr="0008233D">
        <w:rPr>
          <w:rFonts w:asciiTheme="majorBidi" w:hAnsiTheme="majorBidi" w:cstheme="majorBidi"/>
          <w:b/>
          <w:bCs/>
          <w:sz w:val="24"/>
          <w:szCs w:val="24"/>
        </w:rPr>
        <w:t>2</w:t>
      </w:r>
      <w:r w:rsidR="00922C1A" w:rsidRPr="0008233D">
        <w:rPr>
          <w:rFonts w:asciiTheme="majorBidi" w:hAnsiTheme="majorBidi" w:cstheme="majorBidi"/>
          <w:sz w:val="24"/>
          <w:szCs w:val="24"/>
        </w:rPr>
        <w:t>)</w:t>
      </w:r>
      <w:r w:rsidR="00694BAD" w:rsidRPr="0008233D">
        <w:rPr>
          <w:rFonts w:asciiTheme="majorBidi" w:hAnsiTheme="majorBidi" w:cstheme="majorBidi"/>
          <w:sz w:val="24"/>
          <w:szCs w:val="24"/>
        </w:rPr>
        <w:t xml:space="preserve"> complex</w:t>
      </w:r>
      <w:r w:rsidR="00922C1A" w:rsidRPr="0008233D">
        <w:rPr>
          <w:rFonts w:asciiTheme="majorBidi" w:hAnsiTheme="majorBidi" w:cstheme="majorBidi"/>
          <w:sz w:val="24"/>
          <w:szCs w:val="24"/>
        </w:rPr>
        <w:t xml:space="preserve"> </w:t>
      </w:r>
      <w:r w:rsidR="00694BAD" w:rsidRPr="0008233D">
        <w:rPr>
          <w:rFonts w:asciiTheme="majorBidi" w:hAnsiTheme="majorBidi" w:cstheme="majorBidi"/>
          <w:sz w:val="24"/>
          <w:szCs w:val="24"/>
        </w:rPr>
        <w:t xml:space="preserve">throughout </w:t>
      </w:r>
      <w:r w:rsidR="00922C1A" w:rsidRPr="0008233D">
        <w:rPr>
          <w:rFonts w:asciiTheme="majorBidi" w:hAnsiTheme="majorBidi" w:cstheme="majorBidi"/>
          <w:sz w:val="24"/>
          <w:szCs w:val="24"/>
        </w:rPr>
        <w:t>molecular dynamics</w:t>
      </w:r>
      <w:r w:rsidR="00027D8A" w:rsidRPr="0008233D">
        <w:rPr>
          <w:rFonts w:asciiTheme="majorBidi" w:hAnsiTheme="majorBidi" w:cstheme="majorBidi"/>
          <w:sz w:val="24"/>
          <w:szCs w:val="24"/>
        </w:rPr>
        <w:t>.</w:t>
      </w:r>
    </w:p>
    <w:p w14:paraId="66B4B830" w14:textId="1FE7DB22" w:rsidR="006114EF" w:rsidRPr="00554903" w:rsidRDefault="006114EF" w:rsidP="006114EF">
      <w:pPr>
        <w:rPr>
          <w:sz w:val="20"/>
          <w:szCs w:val="20"/>
        </w:rPr>
      </w:pPr>
      <w:r w:rsidRPr="00554903">
        <w:rPr>
          <w:sz w:val="20"/>
          <w:szCs w:val="20"/>
        </w:rPr>
        <w:t xml:space="preserve">                                     </w:t>
      </w:r>
    </w:p>
    <w:sectPr w:rsidR="006114EF" w:rsidRPr="00554903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4EF41C" w14:textId="77777777" w:rsidR="007D1B1C" w:rsidRDefault="007D1B1C" w:rsidP="00705FC2">
      <w:pPr>
        <w:spacing w:after="0" w:line="240" w:lineRule="auto"/>
      </w:pPr>
      <w:r>
        <w:separator/>
      </w:r>
    </w:p>
  </w:endnote>
  <w:endnote w:type="continuationSeparator" w:id="0">
    <w:p w14:paraId="4A120F59" w14:textId="77777777" w:rsidR="007D1B1C" w:rsidRDefault="007D1B1C" w:rsidP="00705F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06805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D148D8" w14:textId="2AAD8A8E" w:rsidR="00705FC2" w:rsidRDefault="00705FC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C3A657D" w14:textId="77777777" w:rsidR="00705FC2" w:rsidRDefault="00705F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03259A" w14:textId="77777777" w:rsidR="007D1B1C" w:rsidRDefault="007D1B1C" w:rsidP="00705FC2">
      <w:pPr>
        <w:spacing w:after="0" w:line="240" w:lineRule="auto"/>
      </w:pPr>
      <w:r>
        <w:separator/>
      </w:r>
    </w:p>
  </w:footnote>
  <w:footnote w:type="continuationSeparator" w:id="0">
    <w:p w14:paraId="7A3B6FB9" w14:textId="77777777" w:rsidR="007D1B1C" w:rsidRDefault="007D1B1C" w:rsidP="00705F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784"/>
    <w:rsid w:val="000048E6"/>
    <w:rsid w:val="00027D8A"/>
    <w:rsid w:val="00057F24"/>
    <w:rsid w:val="0008233D"/>
    <w:rsid w:val="00082853"/>
    <w:rsid w:val="000D7DCE"/>
    <w:rsid w:val="00103B2A"/>
    <w:rsid w:val="00110123"/>
    <w:rsid w:val="001439FA"/>
    <w:rsid w:val="0014607A"/>
    <w:rsid w:val="001933D1"/>
    <w:rsid w:val="001A2457"/>
    <w:rsid w:val="0020210E"/>
    <w:rsid w:val="002526BC"/>
    <w:rsid w:val="0029288F"/>
    <w:rsid w:val="002C579E"/>
    <w:rsid w:val="002C58B6"/>
    <w:rsid w:val="002C7689"/>
    <w:rsid w:val="00372D6F"/>
    <w:rsid w:val="003A42A2"/>
    <w:rsid w:val="003A4F10"/>
    <w:rsid w:val="003F10BD"/>
    <w:rsid w:val="003F74AB"/>
    <w:rsid w:val="00445784"/>
    <w:rsid w:val="00462A67"/>
    <w:rsid w:val="004853DA"/>
    <w:rsid w:val="00493FB8"/>
    <w:rsid w:val="004D315B"/>
    <w:rsid w:val="004F135D"/>
    <w:rsid w:val="00530B33"/>
    <w:rsid w:val="00554903"/>
    <w:rsid w:val="00587C78"/>
    <w:rsid w:val="005E58BA"/>
    <w:rsid w:val="006114EF"/>
    <w:rsid w:val="006557D4"/>
    <w:rsid w:val="00694BAD"/>
    <w:rsid w:val="00704DB0"/>
    <w:rsid w:val="00705FC2"/>
    <w:rsid w:val="007929D2"/>
    <w:rsid w:val="007A4812"/>
    <w:rsid w:val="007C33A9"/>
    <w:rsid w:val="007D1B1C"/>
    <w:rsid w:val="00840B0E"/>
    <w:rsid w:val="00891FA4"/>
    <w:rsid w:val="008F148C"/>
    <w:rsid w:val="00922C1A"/>
    <w:rsid w:val="00985D0D"/>
    <w:rsid w:val="00996002"/>
    <w:rsid w:val="009E558C"/>
    <w:rsid w:val="00A26591"/>
    <w:rsid w:val="00AE58FC"/>
    <w:rsid w:val="00B924F9"/>
    <w:rsid w:val="00BC4523"/>
    <w:rsid w:val="00C06CDE"/>
    <w:rsid w:val="00CA4047"/>
    <w:rsid w:val="00CF44D5"/>
    <w:rsid w:val="00D326BD"/>
    <w:rsid w:val="00D96D63"/>
    <w:rsid w:val="00DD6428"/>
    <w:rsid w:val="00E36B09"/>
    <w:rsid w:val="00EC7DF2"/>
    <w:rsid w:val="00ED6924"/>
    <w:rsid w:val="00F24002"/>
    <w:rsid w:val="00F3590B"/>
    <w:rsid w:val="00FD4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5E4CB7"/>
  <w15:chartTrackingRefBased/>
  <w15:docId w15:val="{5FE680B0-5F01-4FAA-AC03-B97B78E41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03B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03B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03B2A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05F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5FC2"/>
  </w:style>
  <w:style w:type="paragraph" w:styleId="Footer">
    <w:name w:val="footer"/>
    <w:basedOn w:val="Normal"/>
    <w:link w:val="FooterChar"/>
    <w:uiPriority w:val="99"/>
    <w:unhideWhenUsed/>
    <w:rsid w:val="00705F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5F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 HASAN, AHLAM (PGR)</dc:creator>
  <cp:keywords/>
  <dc:description/>
  <cp:lastModifiedBy>Ahlam Haj Hasan</cp:lastModifiedBy>
  <cp:revision>9</cp:revision>
  <dcterms:created xsi:type="dcterms:W3CDTF">2024-06-13T15:39:00Z</dcterms:created>
  <dcterms:modified xsi:type="dcterms:W3CDTF">2024-10-30T17:14:00Z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46b8b6345c245e32ecdb31d775578f1845bf22f9268d1384570a8366da41416e</vt:lpwstr>
  </property>
</Properties>
</file>