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DA" w:rsidRPr="00AD459D" w:rsidRDefault="004F09DA" w:rsidP="004F09DA">
      <w:pPr>
        <w:pStyle w:val="Heading2"/>
        <w:tabs>
          <w:tab w:val="right" w:pos="0"/>
          <w:tab w:val="right" w:pos="8306"/>
        </w:tabs>
        <w:bidi w:val="0"/>
        <w:ind w:right="-9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517637475"/>
      <w:bookmarkStart w:id="1" w:name="_Toc517637783"/>
      <w:bookmarkStart w:id="2" w:name="_Toc517793927"/>
      <w:r>
        <w:rPr>
          <w:rFonts w:ascii="Times New Roman" w:hAnsi="Times New Roman" w:cs="Times New Roman"/>
          <w:sz w:val="28"/>
          <w:szCs w:val="28"/>
        </w:rPr>
        <w:t xml:space="preserve">Discovery of Novel </w:t>
      </w:r>
      <w:r w:rsidRPr="005B597B">
        <w:rPr>
          <w:rFonts w:ascii="Times New Roman" w:hAnsi="Times New Roman" w:cs="Times New Roman"/>
          <w:sz w:val="28"/>
          <w:szCs w:val="28"/>
        </w:rPr>
        <w:t xml:space="preserve">Anticancer </w:t>
      </w:r>
      <w:r>
        <w:rPr>
          <w:rFonts w:ascii="Times New Roman" w:hAnsi="Times New Roman" w:cs="Times New Roman"/>
          <w:sz w:val="28"/>
          <w:szCs w:val="28"/>
        </w:rPr>
        <w:t>Candidates</w:t>
      </w:r>
      <w:r w:rsidRPr="005B597B">
        <w:rPr>
          <w:rFonts w:ascii="Times New Roman" w:hAnsi="Times New Roman" w:cs="Times New Roman"/>
          <w:sz w:val="28"/>
          <w:szCs w:val="28"/>
        </w:rPr>
        <w:t xml:space="preserve"> Based on </w:t>
      </w:r>
      <w:r>
        <w:rPr>
          <w:rFonts w:ascii="Times New Roman" w:hAnsi="Times New Roman" w:cs="Times New Roman"/>
          <w:sz w:val="28"/>
          <w:szCs w:val="28"/>
        </w:rPr>
        <w:t xml:space="preserve">a Combination Strategy of </w:t>
      </w:r>
      <w:r w:rsidRPr="005B597B">
        <w:rPr>
          <w:rFonts w:ascii="Times New Roman" w:hAnsi="Times New Roman" w:cs="Times New Roman"/>
          <w:sz w:val="28"/>
          <w:szCs w:val="28"/>
        </w:rPr>
        <w:t xml:space="preserve">Synthesis, </w:t>
      </w:r>
      <w:r>
        <w:rPr>
          <w:rFonts w:ascii="Times New Roman" w:hAnsi="Times New Roman" w:cs="Times New Roman"/>
          <w:sz w:val="28"/>
          <w:szCs w:val="28"/>
        </w:rPr>
        <w:t>Characterization, Biological</w:t>
      </w:r>
      <w:r w:rsidRPr="005B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Activity </w:t>
      </w:r>
      <w:r w:rsidRPr="005B597B">
        <w:rPr>
          <w:rFonts w:ascii="Times New Roman" w:hAnsi="Times New Roman" w:cs="Times New Roman"/>
          <w:sz w:val="28"/>
          <w:szCs w:val="28"/>
        </w:rPr>
        <w:t xml:space="preserve">Evaluation, </w:t>
      </w:r>
      <w:r>
        <w:rPr>
          <w:rFonts w:ascii="Times New Roman" w:hAnsi="Times New Roman" w:cs="Times New Roman"/>
          <w:sz w:val="28"/>
          <w:szCs w:val="28"/>
        </w:rPr>
        <w:t xml:space="preserve">Consensus </w:t>
      </w:r>
      <w:r w:rsidRPr="005B597B">
        <w:rPr>
          <w:rFonts w:ascii="Times New Roman" w:hAnsi="Times New Roman" w:cs="Times New Roman"/>
          <w:sz w:val="28"/>
          <w:szCs w:val="28"/>
        </w:rPr>
        <w:t xml:space="preserve">Docking and </w:t>
      </w:r>
      <w:r>
        <w:rPr>
          <w:rFonts w:ascii="Times New Roman" w:hAnsi="Times New Roman" w:cs="Times New Roman"/>
          <w:sz w:val="28"/>
          <w:szCs w:val="28"/>
        </w:rPr>
        <w:t xml:space="preserve">Molecular Modeling </w:t>
      </w:r>
      <w:r w:rsidRPr="00AD4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483" w:rsidRPr="00175B91" w:rsidRDefault="00E02483" w:rsidP="00E02483">
      <w:pPr>
        <w:tabs>
          <w:tab w:val="right" w:pos="0"/>
          <w:tab w:val="right" w:pos="8306"/>
        </w:tabs>
        <w:bidi w:val="0"/>
        <w:jc w:val="center"/>
        <w:rPr>
          <w:lang w:bidi="ar-EG"/>
        </w:rPr>
      </w:pPr>
      <w:r w:rsidRPr="00175B91">
        <w:rPr>
          <w:lang w:bidi="ar-EG"/>
        </w:rPr>
        <w:t>Faten M. Atlam</w:t>
      </w:r>
      <w:r>
        <w:rPr>
          <w:lang w:bidi="ar-EG"/>
        </w:rPr>
        <w:t>*</w:t>
      </w:r>
      <w:r w:rsidRPr="00175B91">
        <w:rPr>
          <w:lang w:bidi="ar-EG"/>
        </w:rPr>
        <w:t>, Hend A. Hekal</w:t>
      </w:r>
    </w:p>
    <w:p w:rsidR="00E02483" w:rsidRDefault="00E02483" w:rsidP="00E02483">
      <w:pPr>
        <w:tabs>
          <w:tab w:val="right" w:pos="0"/>
          <w:tab w:val="right" w:pos="8306"/>
        </w:tabs>
        <w:bidi w:val="0"/>
        <w:rPr>
          <w:b/>
          <w:bCs/>
          <w:u w:val="single"/>
          <w:lang w:bidi="ar-EG"/>
        </w:rPr>
      </w:pPr>
      <w:r w:rsidRPr="00175B91">
        <w:rPr>
          <w:lang w:bidi="ar-EG"/>
        </w:rPr>
        <w:t>Chemistry Department, Faculty of Science, Tanta University, 31527, Egypt</w:t>
      </w:r>
    </w:p>
    <w:p w:rsidR="00E02483" w:rsidRDefault="00CF4301" w:rsidP="00E02483">
      <w:pPr>
        <w:tabs>
          <w:tab w:val="right" w:pos="0"/>
          <w:tab w:val="right" w:pos="8306"/>
        </w:tabs>
        <w:bidi w:val="0"/>
        <w:rPr>
          <w:b/>
          <w:bCs/>
          <w:u w:val="single"/>
          <w:lang w:bidi="ar-EG"/>
        </w:rPr>
      </w:pPr>
      <w:hyperlink r:id="rId6" w:history="1">
        <w:r w:rsidR="00E02483" w:rsidRPr="00565479">
          <w:rPr>
            <w:rStyle w:val="Hyperlink"/>
            <w:b/>
            <w:bCs/>
            <w:lang w:bidi="ar-EG"/>
          </w:rPr>
          <w:t>faten.atlam@science.tanta.edu.eg</w:t>
        </w:r>
      </w:hyperlink>
    </w:p>
    <w:p w:rsidR="00E02483" w:rsidRDefault="00CF4301" w:rsidP="00E02483">
      <w:pPr>
        <w:tabs>
          <w:tab w:val="right" w:pos="0"/>
          <w:tab w:val="right" w:pos="8306"/>
        </w:tabs>
        <w:bidi w:val="0"/>
        <w:rPr>
          <w:b/>
          <w:bCs/>
          <w:u w:val="single"/>
          <w:lang w:bidi="ar-EG"/>
        </w:rPr>
      </w:pPr>
      <w:hyperlink r:id="rId7" w:history="1">
        <w:r w:rsidR="00E02483" w:rsidRPr="00565479">
          <w:rPr>
            <w:rStyle w:val="Hyperlink"/>
            <w:b/>
            <w:bCs/>
            <w:lang w:bidi="ar-EG"/>
          </w:rPr>
          <w:t>hend_hekal@yahoo.com</w:t>
        </w:r>
      </w:hyperlink>
    </w:p>
    <w:p w:rsidR="008761C3" w:rsidRDefault="008761C3" w:rsidP="004417E7">
      <w:pPr>
        <w:pStyle w:val="Heading2"/>
        <w:bidi w:val="0"/>
        <w:rPr>
          <w:rFonts w:asciiTheme="majorBidi" w:hAnsiTheme="majorBidi"/>
          <w:b w:val="0"/>
          <w:bCs w:val="0"/>
        </w:rPr>
      </w:pPr>
      <w:r w:rsidRPr="007A5811">
        <w:rPr>
          <w:rFonts w:asciiTheme="majorBidi" w:hAnsiTheme="majorBidi"/>
          <w:sz w:val="24"/>
          <w:szCs w:val="24"/>
        </w:rPr>
        <w:t>Table</w:t>
      </w:r>
      <w:r w:rsidRPr="007A5811">
        <w:rPr>
          <w:rFonts w:asciiTheme="majorBidi" w:hAnsiTheme="majorBidi"/>
        </w:rPr>
        <w:t xml:space="preserve"> </w:t>
      </w:r>
      <w:r>
        <w:rPr>
          <w:rFonts w:asciiTheme="majorBidi" w:hAnsiTheme="majorBidi"/>
          <w:sz w:val="24"/>
          <w:szCs w:val="24"/>
        </w:rPr>
        <w:t>S1</w:t>
      </w:r>
      <w:r w:rsidRPr="007A5811">
        <w:rPr>
          <w:rFonts w:asciiTheme="majorBidi" w:hAnsiTheme="majorBidi"/>
          <w:noProof/>
          <w:sz w:val="24"/>
          <w:szCs w:val="24"/>
        </w:rPr>
        <w:t>.</w:t>
      </w:r>
      <w:r w:rsidRPr="007A5811">
        <w:rPr>
          <w:rFonts w:asciiTheme="majorBidi" w:hAnsiTheme="majorBidi"/>
          <w:b w:val="0"/>
          <w:bCs w:val="0"/>
          <w:noProof/>
          <w:sz w:val="24"/>
          <w:szCs w:val="24"/>
        </w:rPr>
        <w:t xml:space="preserve"> FT-IR spect</w:t>
      </w:r>
      <w:r>
        <w:rPr>
          <w:rFonts w:asciiTheme="majorBidi" w:hAnsiTheme="majorBidi"/>
          <w:b w:val="0"/>
          <w:bCs w:val="0"/>
          <w:noProof/>
          <w:sz w:val="24"/>
          <w:szCs w:val="24"/>
        </w:rPr>
        <w:t xml:space="preserve">ral data of α-aminophosphonates compounds, </w:t>
      </w:r>
      <w:r w:rsidRPr="008761C3">
        <w:rPr>
          <w:rFonts w:asciiTheme="majorBidi" w:hAnsiTheme="majorBidi"/>
          <w:sz w:val="24"/>
          <w:szCs w:val="24"/>
        </w:rPr>
        <w:t>IVa-f</w:t>
      </w:r>
      <w:r w:rsidRPr="007A5811">
        <w:rPr>
          <w:rFonts w:asciiTheme="majorBidi" w:hAnsiTheme="majorBidi"/>
          <w:b w:val="0"/>
          <w:bCs w:val="0"/>
        </w:rPr>
        <w:t>.</w:t>
      </w:r>
      <w:bookmarkEnd w:id="0"/>
      <w:bookmarkEnd w:id="1"/>
      <w:bookmarkEnd w:id="2"/>
    </w:p>
    <w:tbl>
      <w:tblPr>
        <w:tblStyle w:val="TableGrid"/>
        <w:tblpPr w:leftFromText="180" w:rightFromText="180" w:vertAnchor="page" w:horzAnchor="margin" w:tblpXSpec="center" w:tblpY="6001"/>
        <w:tblW w:w="6353" w:type="pct"/>
        <w:tblLook w:val="04A0" w:firstRow="1" w:lastRow="0" w:firstColumn="1" w:lastColumn="0" w:noHBand="0" w:noVBand="1"/>
      </w:tblPr>
      <w:tblGrid>
        <w:gridCol w:w="1172"/>
        <w:gridCol w:w="883"/>
        <w:gridCol w:w="805"/>
        <w:gridCol w:w="805"/>
        <w:gridCol w:w="1060"/>
        <w:gridCol w:w="1273"/>
        <w:gridCol w:w="805"/>
        <w:gridCol w:w="805"/>
        <w:gridCol w:w="805"/>
        <w:gridCol w:w="805"/>
        <w:gridCol w:w="805"/>
        <w:gridCol w:w="805"/>
      </w:tblGrid>
      <w:tr w:rsidR="00E02483" w:rsidRPr="008761C3" w:rsidTr="00E02483">
        <w:trPr>
          <w:trHeight w:val="593"/>
        </w:trPr>
        <w:tc>
          <w:tcPr>
            <w:tcW w:w="541" w:type="pct"/>
            <w:vMerge w:val="restar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Compound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59" w:type="pct"/>
            <w:gridSpan w:val="11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Band assignment (cm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</w:tr>
      <w:tr w:rsidR="00E02483" w:rsidRPr="008761C3" w:rsidTr="00E02483">
        <w:trPr>
          <w:trHeight w:val="756"/>
        </w:trPr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NH/OH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8761C3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CH</w:t>
            </w:r>
            <w:r w:rsidRPr="008761C3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vertAlign w:val="subscript"/>
              </w:rPr>
              <w:t>Ar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.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</w:t>
            </w:r>
            <w:r w:rsidRPr="008761C3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vertAlign w:val="subscript"/>
              </w:rPr>
              <w:t>aliph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C=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Oaliphatic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C=O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quinazoline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C=C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Ar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C=N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C-C</w:t>
            </w: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Ar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P=O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P-O-C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  <w:tc>
          <w:tcPr>
            <w:tcW w:w="3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P-CH</w:t>
            </w:r>
          </w:p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stretch</w:t>
            </w:r>
          </w:p>
        </w:tc>
      </w:tr>
      <w:tr w:rsidR="00E02483" w:rsidRPr="008761C3" w:rsidTr="00E02483">
        <w:trPr>
          <w:trHeight w:val="259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IVa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3425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3076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2920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1709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1668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1648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1595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1488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1252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1067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771</w:t>
            </w:r>
          </w:p>
        </w:tc>
      </w:tr>
      <w:tr w:rsidR="00E02483" w:rsidRPr="008761C3" w:rsidTr="00E02483">
        <w:trPr>
          <w:trHeight w:val="263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IVb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3418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3076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2960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1709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1668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1648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1560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1483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1253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1075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770</w:t>
            </w:r>
          </w:p>
        </w:tc>
      </w:tr>
      <w:tr w:rsidR="00E02483" w:rsidRPr="008761C3" w:rsidTr="00E02483">
        <w:trPr>
          <w:trHeight w:val="267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IVc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3377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3065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2962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1709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1666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1611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1549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1442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1241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1075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769</w:t>
            </w:r>
          </w:p>
        </w:tc>
      </w:tr>
      <w:tr w:rsidR="00E02483" w:rsidRPr="008761C3" w:rsidTr="00E02483">
        <w:trPr>
          <w:trHeight w:val="258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IVd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3422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3073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2920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1709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1668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1647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1592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1488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1245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1072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770</w:t>
            </w:r>
          </w:p>
        </w:tc>
      </w:tr>
      <w:tr w:rsidR="00E02483" w:rsidRPr="008761C3" w:rsidTr="00E02483">
        <w:trPr>
          <w:trHeight w:val="261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IVe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3425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3075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2958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1709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1668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1647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1559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1481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1257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1073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769</w:t>
            </w:r>
          </w:p>
        </w:tc>
      </w:tr>
      <w:tr w:rsidR="00E02483" w:rsidRPr="008761C3" w:rsidTr="00E02483">
        <w:trPr>
          <w:trHeight w:val="146"/>
        </w:trPr>
        <w:tc>
          <w:tcPr>
            <w:tcW w:w="541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IVf</w:t>
            </w:r>
          </w:p>
        </w:tc>
        <w:tc>
          <w:tcPr>
            <w:tcW w:w="408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3434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3066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2919</w:t>
            </w:r>
          </w:p>
        </w:tc>
        <w:tc>
          <w:tcPr>
            <w:tcW w:w="489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1711</w:t>
            </w:r>
          </w:p>
        </w:tc>
        <w:tc>
          <w:tcPr>
            <w:tcW w:w="588" w:type="pct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1661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1612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1544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1483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1295</w:t>
            </w:r>
          </w:p>
        </w:tc>
        <w:tc>
          <w:tcPr>
            <w:tcW w:w="372" w:type="pct"/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1088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:rsidR="00E02483" w:rsidRPr="008761C3" w:rsidRDefault="00E02483" w:rsidP="00E0248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61C3">
              <w:rPr>
                <w:rFonts w:asciiTheme="majorBidi" w:hAnsiTheme="majorBidi" w:cstheme="majorBidi"/>
                <w:sz w:val="20"/>
                <w:szCs w:val="20"/>
              </w:rPr>
              <w:t>771</w:t>
            </w:r>
          </w:p>
        </w:tc>
      </w:tr>
    </w:tbl>
    <w:p w:rsidR="00E02483" w:rsidRPr="00E02483" w:rsidRDefault="00E02483" w:rsidP="00E02483">
      <w:pPr>
        <w:bidi w:val="0"/>
      </w:pPr>
    </w:p>
    <w:p w:rsidR="008761C3" w:rsidRPr="007A5811" w:rsidRDefault="008761C3" w:rsidP="008761C3">
      <w:pPr>
        <w:pStyle w:val="Heading2"/>
        <w:bidi w:val="0"/>
        <w:ind w:right="-96"/>
        <w:jc w:val="both"/>
        <w:rPr>
          <w:rFonts w:asciiTheme="majorBidi" w:hAnsiTheme="majorBidi"/>
          <w:b w:val="0"/>
          <w:bCs w:val="0"/>
          <w:noProof/>
          <w:sz w:val="24"/>
          <w:szCs w:val="24"/>
        </w:rPr>
      </w:pPr>
      <w:bookmarkStart w:id="3" w:name="_Toc517637477"/>
      <w:bookmarkStart w:id="4" w:name="_Toc517637785"/>
      <w:bookmarkStart w:id="5" w:name="_Toc517793929"/>
      <w:r w:rsidRPr="00177E94">
        <w:rPr>
          <w:rFonts w:asciiTheme="majorBidi" w:hAnsiTheme="majorBidi"/>
          <w:sz w:val="24"/>
          <w:szCs w:val="24"/>
        </w:rPr>
        <w:t xml:space="preserve">Table </w:t>
      </w:r>
      <w:r>
        <w:rPr>
          <w:rFonts w:asciiTheme="majorBidi" w:hAnsiTheme="majorBidi"/>
          <w:sz w:val="24"/>
          <w:szCs w:val="24"/>
        </w:rPr>
        <w:t>S2</w:t>
      </w:r>
      <w:r w:rsidRPr="00177E94">
        <w:rPr>
          <w:rFonts w:asciiTheme="majorBidi" w:hAnsiTheme="majorBidi"/>
          <w:noProof/>
          <w:sz w:val="24"/>
          <w:szCs w:val="24"/>
        </w:rPr>
        <w:t>.</w:t>
      </w:r>
      <w:r w:rsidRPr="007A5811">
        <w:rPr>
          <w:rFonts w:asciiTheme="majorBidi" w:hAnsiTheme="majorBidi"/>
          <w:b w:val="0"/>
          <w:bCs w:val="0"/>
          <w:noProof/>
          <w:sz w:val="24"/>
          <w:szCs w:val="24"/>
        </w:rPr>
        <w:t xml:space="preserve"> </w:t>
      </w:r>
      <w:r w:rsidRPr="007A5811">
        <w:rPr>
          <w:rFonts w:asciiTheme="majorBidi" w:hAnsiTheme="majorBidi"/>
          <w:b w:val="0"/>
          <w:bCs w:val="0"/>
          <w:noProof/>
          <w:sz w:val="24"/>
          <w:szCs w:val="24"/>
          <w:vertAlign w:val="superscript"/>
        </w:rPr>
        <w:t>1</w:t>
      </w:r>
      <w:r w:rsidRPr="007A5811">
        <w:rPr>
          <w:rFonts w:asciiTheme="majorBidi" w:hAnsiTheme="majorBidi"/>
          <w:b w:val="0"/>
          <w:bCs w:val="0"/>
          <w:noProof/>
          <w:sz w:val="24"/>
          <w:szCs w:val="24"/>
        </w:rPr>
        <w:t>H-NMR spect</w:t>
      </w:r>
      <w:r>
        <w:rPr>
          <w:rFonts w:asciiTheme="majorBidi" w:hAnsiTheme="majorBidi"/>
          <w:b w:val="0"/>
          <w:bCs w:val="0"/>
          <w:noProof/>
          <w:sz w:val="24"/>
          <w:szCs w:val="24"/>
        </w:rPr>
        <w:t xml:space="preserve">ral data of  α-aminophosphonates compounds, </w:t>
      </w:r>
      <w:r>
        <w:rPr>
          <w:rFonts w:asciiTheme="majorBidi" w:hAnsiTheme="majorBidi"/>
          <w:noProof/>
          <w:sz w:val="28"/>
          <w:szCs w:val="28"/>
        </w:rPr>
        <w:t>IV</w:t>
      </w:r>
      <w:r w:rsidRPr="002B2A80">
        <w:rPr>
          <w:rFonts w:asciiTheme="majorBidi" w:hAnsiTheme="majorBidi"/>
          <w:noProof/>
          <w:sz w:val="28"/>
          <w:szCs w:val="28"/>
        </w:rPr>
        <w:t>a-f</w:t>
      </w:r>
      <w:r w:rsidRPr="007A5811">
        <w:rPr>
          <w:rFonts w:asciiTheme="majorBidi" w:hAnsiTheme="majorBidi"/>
          <w:b w:val="0"/>
          <w:bCs w:val="0"/>
          <w:noProof/>
          <w:sz w:val="24"/>
          <w:szCs w:val="24"/>
        </w:rPr>
        <w:t>.</w:t>
      </w:r>
      <w:bookmarkEnd w:id="3"/>
      <w:bookmarkEnd w:id="4"/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3"/>
        <w:gridCol w:w="1132"/>
        <w:gridCol w:w="1464"/>
        <w:gridCol w:w="1568"/>
        <w:gridCol w:w="1048"/>
        <w:gridCol w:w="1757"/>
      </w:tblGrid>
      <w:tr w:rsidR="008761C3" w:rsidRPr="007A5811" w:rsidTr="00DC70C2">
        <w:tc>
          <w:tcPr>
            <w:tcW w:w="911" w:type="pct"/>
            <w:vMerge w:val="restar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Compound</w:t>
            </w:r>
          </w:p>
        </w:tc>
        <w:tc>
          <w:tcPr>
            <w:tcW w:w="4089" w:type="pct"/>
            <w:gridSpan w:val="5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Type of Proton (δ ppm)</w:t>
            </w:r>
          </w:p>
        </w:tc>
      </w:tr>
      <w:tr w:rsidR="008761C3" w:rsidRPr="007A5811" w:rsidTr="008761C3">
        <w:trPr>
          <w:trHeight w:val="215"/>
        </w:trPr>
        <w:tc>
          <w:tcPr>
            <w:tcW w:w="911" w:type="pct"/>
            <w:vMerge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CH</w:t>
            </w: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bidi="ar-EG"/>
              </w:rPr>
              <w:t>2</w:t>
            </w: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proton</w:t>
            </w:r>
          </w:p>
        </w:tc>
        <w:tc>
          <w:tcPr>
            <w:tcW w:w="859" w:type="pct"/>
            <w:tcBorders>
              <w:left w:val="single" w:sz="4" w:space="0" w:color="auto"/>
            </w:tcBorders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CH-P proton</w:t>
            </w:r>
          </w:p>
        </w:tc>
        <w:tc>
          <w:tcPr>
            <w:tcW w:w="920" w:type="pct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Aromatic protons</w:t>
            </w:r>
          </w:p>
        </w:tc>
        <w:tc>
          <w:tcPr>
            <w:tcW w:w="615" w:type="pct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NH proton</w:t>
            </w:r>
          </w:p>
        </w:tc>
        <w:tc>
          <w:tcPr>
            <w:tcW w:w="1031" w:type="pct"/>
            <w:tcBorders>
              <w:left w:val="single" w:sz="4" w:space="0" w:color="auto"/>
            </w:tcBorders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Other protons</w:t>
            </w:r>
          </w:p>
          <w:p w:rsidR="008761C3" w:rsidRPr="007A5811" w:rsidRDefault="008761C3" w:rsidP="00DC70C2">
            <w:pPr>
              <w:bidi w:val="0"/>
              <w:spacing w:before="0" w:after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IVa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2.50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5.70-5.74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6.7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</w:t>
            </w: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-8.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29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8.57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-----</w:t>
            </w: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IVb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2.50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4.95-5.01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5.96-8.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39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8.66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9.80 (OH)</w:t>
            </w: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IVc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2.52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5.24-5.26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5.55-7.76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7.92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8.20 (OH)</w:t>
            </w:r>
          </w:p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8.58 (OH)</w:t>
            </w: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IVd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2.50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5.02-5.08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6.69-8.17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8.65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3.70 (CH</w:t>
            </w:r>
            <w:r w:rsidRPr="007A5811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3</w:t>
            </w: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), 3.74 (CH</w:t>
            </w:r>
            <w:r w:rsidRPr="007A5811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3</w:t>
            </w: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2.51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5.45-5.48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5.95-8.19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8.61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----</w:t>
            </w:r>
          </w:p>
        </w:tc>
      </w:tr>
      <w:tr w:rsidR="008761C3" w:rsidRPr="007A5811" w:rsidTr="008761C3">
        <w:tc>
          <w:tcPr>
            <w:tcW w:w="911" w:type="pct"/>
            <w:vAlign w:val="center"/>
          </w:tcPr>
          <w:p w:rsidR="008761C3" w:rsidRPr="008761C3" w:rsidRDefault="008761C3" w:rsidP="008761C3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61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f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2.53</w:t>
            </w:r>
          </w:p>
        </w:tc>
        <w:tc>
          <w:tcPr>
            <w:tcW w:w="859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5.95-5.98</w:t>
            </w:r>
          </w:p>
        </w:tc>
        <w:tc>
          <w:tcPr>
            <w:tcW w:w="920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6.16-8.18</w:t>
            </w:r>
          </w:p>
        </w:tc>
        <w:tc>
          <w:tcPr>
            <w:tcW w:w="615" w:type="pct"/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8.84</w:t>
            </w:r>
          </w:p>
        </w:tc>
        <w:tc>
          <w:tcPr>
            <w:tcW w:w="1031" w:type="pct"/>
            <w:tcBorders>
              <w:left w:val="single" w:sz="4" w:space="0" w:color="auto"/>
            </w:tcBorders>
            <w:vAlign w:val="center"/>
          </w:tcPr>
          <w:p w:rsidR="008761C3" w:rsidRPr="007A5811" w:rsidRDefault="008761C3" w:rsidP="00DC70C2">
            <w:pPr>
              <w:bidi w:val="0"/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3.98 (CH</w:t>
            </w:r>
            <w:r w:rsidRPr="007A5811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3</w:t>
            </w:r>
            <w:r w:rsidRPr="007A581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), 9.79 (OH)</w:t>
            </w:r>
          </w:p>
        </w:tc>
      </w:tr>
    </w:tbl>
    <w:p w:rsidR="00F67530" w:rsidRDefault="00F67530" w:rsidP="00F67530">
      <w:pPr>
        <w:pStyle w:val="Caption"/>
        <w:bidi w:val="0"/>
        <w:jc w:val="both"/>
        <w:rPr>
          <w:color w:val="auto"/>
          <w:sz w:val="24"/>
          <w:szCs w:val="24"/>
        </w:rPr>
      </w:pPr>
    </w:p>
    <w:p w:rsidR="00F67530" w:rsidRPr="00F67530" w:rsidRDefault="00F67530" w:rsidP="00F67530">
      <w:pPr>
        <w:pStyle w:val="Caption"/>
        <w:bidi w:val="0"/>
        <w:jc w:val="both"/>
        <w:rPr>
          <w:color w:val="auto"/>
          <w:sz w:val="24"/>
          <w:szCs w:val="24"/>
          <w:lang w:bidi="ar-EG"/>
        </w:rPr>
      </w:pPr>
      <w:r w:rsidRPr="00F67530">
        <w:rPr>
          <w:color w:val="auto"/>
          <w:sz w:val="24"/>
          <w:szCs w:val="24"/>
        </w:rPr>
        <w:t xml:space="preserve">Table </w:t>
      </w:r>
      <w:r>
        <w:rPr>
          <w:color w:val="auto"/>
          <w:sz w:val="24"/>
          <w:szCs w:val="24"/>
        </w:rPr>
        <w:t>S3</w:t>
      </w:r>
      <w:r w:rsidRPr="00F67530">
        <w:rPr>
          <w:noProof/>
          <w:color w:val="auto"/>
          <w:sz w:val="24"/>
          <w:szCs w:val="24"/>
        </w:rPr>
        <w:t>.</w:t>
      </w:r>
      <w:r w:rsidRPr="00F67530">
        <w:rPr>
          <w:b w:val="0"/>
          <w:bCs w:val="0"/>
          <w:noProof/>
          <w:color w:val="auto"/>
          <w:sz w:val="24"/>
          <w:szCs w:val="24"/>
        </w:rPr>
        <w:t xml:space="preserve"> Anti-oxidant assays of compounds </w:t>
      </w:r>
      <w:r>
        <w:rPr>
          <w:noProof/>
          <w:color w:val="auto"/>
          <w:sz w:val="24"/>
          <w:szCs w:val="24"/>
        </w:rPr>
        <w:t>III</w:t>
      </w:r>
      <w:r>
        <w:rPr>
          <w:b w:val="0"/>
          <w:bCs w:val="0"/>
          <w:noProof/>
          <w:color w:val="auto"/>
          <w:sz w:val="24"/>
          <w:szCs w:val="24"/>
        </w:rPr>
        <w:t xml:space="preserve"> and </w:t>
      </w:r>
      <w:r>
        <w:rPr>
          <w:noProof/>
          <w:color w:val="auto"/>
          <w:sz w:val="24"/>
          <w:szCs w:val="24"/>
        </w:rPr>
        <w:t>IV</w:t>
      </w:r>
      <w:r w:rsidRPr="00F67530">
        <w:rPr>
          <w:noProof/>
          <w:color w:val="auto"/>
          <w:sz w:val="24"/>
          <w:szCs w:val="24"/>
        </w:rPr>
        <w:t>a-f</w:t>
      </w:r>
      <w:r>
        <w:rPr>
          <w:b w:val="0"/>
          <w:bCs w:val="0"/>
          <w:noProof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"/>
        <w:gridCol w:w="3647"/>
        <w:gridCol w:w="4137"/>
      </w:tblGrid>
      <w:tr w:rsidR="00F67530" w:rsidRPr="00F67530" w:rsidTr="0034481B">
        <w:trPr>
          <w:trHeight w:val="269"/>
        </w:trPr>
        <w:tc>
          <w:tcPr>
            <w:tcW w:w="433" w:type="pct"/>
            <w:vMerge w:val="restart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No.</w:t>
            </w:r>
          </w:p>
        </w:tc>
        <w:tc>
          <w:tcPr>
            <w:tcW w:w="2140" w:type="pct"/>
            <w:vMerge w:val="restart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Compounds</w:t>
            </w:r>
          </w:p>
        </w:tc>
        <w:tc>
          <w:tcPr>
            <w:tcW w:w="2427" w:type="pct"/>
            <w:shd w:val="clear" w:color="auto" w:fill="auto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Conc. µg/ml</w:t>
            </w:r>
          </w:p>
          <w:p w:rsidR="00F67530" w:rsidRPr="00F67530" w:rsidRDefault="00F67530" w:rsidP="0034481B">
            <w:pPr>
              <w:bidi w:val="0"/>
              <w:spacing w:line="240" w:lineRule="auto"/>
              <w:rPr>
                <w:b/>
                <w:bCs/>
                <w:lang w:bidi="ar-EG"/>
              </w:rPr>
            </w:pPr>
          </w:p>
        </w:tc>
      </w:tr>
      <w:tr w:rsidR="00F67530" w:rsidRPr="00F67530" w:rsidTr="0034481B">
        <w:tc>
          <w:tcPr>
            <w:tcW w:w="433" w:type="pct"/>
            <w:vMerge/>
          </w:tcPr>
          <w:p w:rsidR="00F67530" w:rsidRPr="00F67530" w:rsidRDefault="00F67530" w:rsidP="0034481B">
            <w:pPr>
              <w:bidi w:val="0"/>
              <w:spacing w:line="240" w:lineRule="auto"/>
              <w:rPr>
                <w:b/>
                <w:bCs/>
              </w:rPr>
            </w:pPr>
          </w:p>
        </w:tc>
        <w:tc>
          <w:tcPr>
            <w:tcW w:w="2140" w:type="pct"/>
            <w:vMerge/>
          </w:tcPr>
          <w:p w:rsidR="00F67530" w:rsidRPr="00F67530" w:rsidRDefault="00F67530" w:rsidP="0034481B">
            <w:pPr>
              <w:bidi w:val="0"/>
              <w:spacing w:line="240" w:lineRule="auto"/>
              <w:rPr>
                <w:b/>
                <w:bCs/>
              </w:rPr>
            </w:pP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IC</w:t>
            </w:r>
            <w:r w:rsidRPr="00F67530">
              <w:rPr>
                <w:b/>
                <w:bCs/>
                <w:vertAlign w:val="subscript"/>
              </w:rPr>
              <w:t>50</w:t>
            </w:r>
          </w:p>
        </w:tc>
      </w:tr>
      <w:tr w:rsidR="00F67530" w:rsidRPr="00F67530" w:rsidTr="0034481B">
        <w:tc>
          <w:tcPr>
            <w:tcW w:w="433" w:type="pct"/>
            <w:shd w:val="pct12" w:color="auto" w:fill="auto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140" w:type="pct"/>
            <w:shd w:val="pct12" w:color="auto" w:fill="auto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Vit - C</w:t>
            </w:r>
          </w:p>
        </w:tc>
        <w:tc>
          <w:tcPr>
            <w:tcW w:w="2427" w:type="pct"/>
            <w:shd w:val="pct12" w:color="auto" w:fill="auto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36.3±0.03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</w:rPr>
              <w:t>1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t>71.6±0.08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2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84.4±0.11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</w:rPr>
              <w:t>3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>IVb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51.5±0.05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4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IVc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32.4±0.02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5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IVd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93.8±0.13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6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IVe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77.2±0.09</w:t>
            </w:r>
          </w:p>
        </w:tc>
      </w:tr>
      <w:tr w:rsidR="00F67530" w:rsidRPr="00F67530" w:rsidTr="0034481B">
        <w:tc>
          <w:tcPr>
            <w:tcW w:w="433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 w:rsidRPr="00F67530">
              <w:rPr>
                <w:b/>
                <w:bCs/>
              </w:rPr>
              <w:t>7</w:t>
            </w:r>
          </w:p>
        </w:tc>
        <w:tc>
          <w:tcPr>
            <w:tcW w:w="2140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IVf</w:t>
            </w:r>
          </w:p>
        </w:tc>
        <w:tc>
          <w:tcPr>
            <w:tcW w:w="2427" w:type="pct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</w:pPr>
            <w:r w:rsidRPr="00F67530">
              <w:t>41.3±0.02</w:t>
            </w:r>
          </w:p>
        </w:tc>
      </w:tr>
    </w:tbl>
    <w:p w:rsidR="00F67530" w:rsidRPr="00F67530" w:rsidRDefault="00F67530" w:rsidP="00F67530">
      <w:pPr>
        <w:pStyle w:val="Caption"/>
        <w:bidi w:val="0"/>
        <w:jc w:val="both"/>
        <w:rPr>
          <w:color w:val="auto"/>
          <w:sz w:val="24"/>
          <w:szCs w:val="24"/>
        </w:rPr>
      </w:pPr>
      <w:bookmarkStart w:id="6" w:name="_Toc517637788"/>
    </w:p>
    <w:p w:rsidR="00F67530" w:rsidRPr="00F67530" w:rsidRDefault="00F67530" w:rsidP="00F67530">
      <w:pPr>
        <w:pStyle w:val="Caption"/>
        <w:bidi w:val="0"/>
        <w:jc w:val="both"/>
        <w:rPr>
          <w:color w:val="auto"/>
          <w:sz w:val="24"/>
          <w:szCs w:val="24"/>
          <w:lang w:bidi="ar-EG"/>
        </w:rPr>
      </w:pPr>
      <w:r w:rsidRPr="00F67530">
        <w:rPr>
          <w:color w:val="auto"/>
          <w:sz w:val="24"/>
          <w:szCs w:val="24"/>
        </w:rPr>
        <w:t xml:space="preserve">Table </w:t>
      </w:r>
      <w:r>
        <w:rPr>
          <w:color w:val="auto"/>
          <w:sz w:val="24"/>
          <w:szCs w:val="24"/>
        </w:rPr>
        <w:t>S4</w:t>
      </w:r>
      <w:r w:rsidRPr="00F67530">
        <w:rPr>
          <w:noProof/>
          <w:color w:val="auto"/>
          <w:sz w:val="24"/>
          <w:szCs w:val="24"/>
        </w:rPr>
        <w:t>.</w:t>
      </w:r>
      <w:r w:rsidRPr="00F67530">
        <w:rPr>
          <w:b w:val="0"/>
          <w:bCs w:val="0"/>
          <w:noProof/>
          <w:color w:val="auto"/>
          <w:sz w:val="24"/>
          <w:szCs w:val="24"/>
        </w:rPr>
        <w:t xml:space="preserve"> </w:t>
      </w:r>
      <w:r w:rsidRPr="00F67530">
        <w:rPr>
          <w:b w:val="0"/>
          <w:bCs w:val="0"/>
          <w:color w:val="auto"/>
          <w:sz w:val="24"/>
          <w:szCs w:val="24"/>
          <w:lang w:bidi="ar-EG"/>
        </w:rPr>
        <w:t xml:space="preserve">Anti-hemolytic assays </w:t>
      </w:r>
      <w:r w:rsidRPr="00F67530">
        <w:rPr>
          <w:b w:val="0"/>
          <w:bCs w:val="0"/>
          <w:noProof/>
          <w:color w:val="auto"/>
          <w:sz w:val="24"/>
          <w:szCs w:val="24"/>
        </w:rPr>
        <w:t xml:space="preserve">of </w:t>
      </w:r>
      <w:bookmarkEnd w:id="6"/>
      <w:r w:rsidRPr="00F67530">
        <w:rPr>
          <w:b w:val="0"/>
          <w:bCs w:val="0"/>
          <w:noProof/>
          <w:color w:val="auto"/>
          <w:sz w:val="24"/>
          <w:szCs w:val="24"/>
        </w:rPr>
        <w:t xml:space="preserve">compounds </w:t>
      </w:r>
      <w:r>
        <w:rPr>
          <w:noProof/>
          <w:color w:val="auto"/>
          <w:sz w:val="24"/>
          <w:szCs w:val="24"/>
        </w:rPr>
        <w:t>III</w:t>
      </w:r>
      <w:r w:rsidRPr="00F67530">
        <w:rPr>
          <w:b w:val="0"/>
          <w:bCs w:val="0"/>
          <w:noProof/>
          <w:color w:val="auto"/>
          <w:sz w:val="24"/>
          <w:szCs w:val="24"/>
        </w:rPr>
        <w:t xml:space="preserve"> and </w:t>
      </w:r>
      <w:r>
        <w:rPr>
          <w:noProof/>
          <w:color w:val="auto"/>
          <w:sz w:val="24"/>
          <w:szCs w:val="24"/>
        </w:rPr>
        <w:t>IV</w:t>
      </w:r>
      <w:r w:rsidRPr="00F67530">
        <w:rPr>
          <w:noProof/>
          <w:color w:val="auto"/>
          <w:sz w:val="24"/>
          <w:szCs w:val="24"/>
        </w:rPr>
        <w:t>a-f</w:t>
      </w:r>
      <w:r w:rsidRPr="00F67530">
        <w:rPr>
          <w:b w:val="0"/>
          <w:bCs w:val="0"/>
          <w:noProof/>
          <w:color w:val="auto"/>
          <w:sz w:val="24"/>
          <w:szCs w:val="24"/>
        </w:rPr>
        <w:t>.</w:t>
      </w:r>
    </w:p>
    <w:tbl>
      <w:tblPr>
        <w:tblStyle w:val="TableGrid"/>
        <w:tblW w:w="7160" w:type="dxa"/>
        <w:tblLayout w:type="fixed"/>
        <w:tblLook w:val="04A0" w:firstRow="1" w:lastRow="0" w:firstColumn="1" w:lastColumn="0" w:noHBand="0" w:noVBand="1"/>
      </w:tblPr>
      <w:tblGrid>
        <w:gridCol w:w="688"/>
        <w:gridCol w:w="1972"/>
        <w:gridCol w:w="3116"/>
        <w:gridCol w:w="1384"/>
      </w:tblGrid>
      <w:tr w:rsidR="00F67530" w:rsidRPr="00F67530" w:rsidTr="0034481B">
        <w:tc>
          <w:tcPr>
            <w:tcW w:w="688" w:type="dxa"/>
            <w:vMerge w:val="restart"/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No.</w:t>
            </w:r>
          </w:p>
        </w:tc>
        <w:tc>
          <w:tcPr>
            <w:tcW w:w="1972" w:type="dxa"/>
            <w:vMerge w:val="restart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Compounds</w:t>
            </w:r>
          </w:p>
        </w:tc>
        <w:tc>
          <w:tcPr>
            <w:tcW w:w="4500" w:type="dxa"/>
            <w:gridSpan w:val="2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Erythrocyte hemolysis</w:t>
            </w:r>
          </w:p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A/B x 100</w:t>
            </w:r>
          </w:p>
        </w:tc>
      </w:tr>
      <w:tr w:rsidR="00F67530" w:rsidRPr="00F67530" w:rsidTr="0034481B">
        <w:tc>
          <w:tcPr>
            <w:tcW w:w="688" w:type="dxa"/>
            <w:vMerge/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</w:p>
        </w:tc>
        <w:tc>
          <w:tcPr>
            <w:tcW w:w="1972" w:type="dxa"/>
            <w:vMerge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Absorbance of samples (A)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rtl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% hemolysis</w:t>
            </w:r>
          </w:p>
        </w:tc>
      </w:tr>
      <w:tr w:rsidR="00F67530" w:rsidRPr="00F67530" w:rsidTr="0034481B">
        <w:tc>
          <w:tcPr>
            <w:tcW w:w="688" w:type="dxa"/>
            <w:vMerge/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</w:p>
        </w:tc>
        <w:tc>
          <w:tcPr>
            <w:tcW w:w="1972" w:type="dxa"/>
            <w:tcBorders>
              <w:bottom w:val="single" w:sz="4" w:space="0" w:color="000000"/>
            </w:tcBorders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Absorbance of H</w:t>
            </w:r>
            <w:r w:rsidRPr="00F67530">
              <w:rPr>
                <w:b/>
                <w:bCs/>
                <w:vertAlign w:val="subscript"/>
                <w:lang w:bidi="ar-EG"/>
              </w:rPr>
              <w:t>2</w:t>
            </w:r>
            <w:r w:rsidRPr="00F67530">
              <w:rPr>
                <w:b/>
                <w:bCs/>
                <w:lang w:bidi="ar-EG"/>
              </w:rPr>
              <w:t>O (B)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0.775</w:t>
            </w:r>
          </w:p>
        </w:tc>
        <w:tc>
          <w:tcPr>
            <w:tcW w:w="1384" w:type="dxa"/>
            <w:tcBorders>
              <w:bottom w:val="single" w:sz="4" w:space="0" w:color="000000"/>
            </w:tcBorders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-----</w:t>
            </w:r>
          </w:p>
        </w:tc>
      </w:tr>
      <w:tr w:rsidR="00F67530" w:rsidRPr="00F67530" w:rsidTr="0034481B">
        <w:tc>
          <w:tcPr>
            <w:tcW w:w="688" w:type="dxa"/>
            <w:vMerge/>
            <w:shd w:val="clear" w:color="auto" w:fill="C6D9F1" w:themeFill="text2" w:themeFillTint="33"/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</w:p>
        </w:tc>
        <w:tc>
          <w:tcPr>
            <w:tcW w:w="1972" w:type="dxa"/>
            <w:tcBorders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:rsidR="00F67530" w:rsidRPr="00F67530" w:rsidRDefault="00F67530" w:rsidP="0034481B">
            <w:pPr>
              <w:autoSpaceDE w:val="0"/>
              <w:autoSpaceDN w:val="0"/>
              <w:bidi w:val="0"/>
              <w:adjustRightInd w:val="0"/>
              <w:spacing w:before="0" w:after="0" w:line="240" w:lineRule="auto"/>
              <w:jc w:val="center"/>
              <w:rPr>
                <w:lang w:bidi="ar-EG"/>
              </w:rPr>
            </w:pPr>
            <w:r w:rsidRPr="00F67530">
              <w:rPr>
                <w:b/>
                <w:bCs/>
                <w:lang w:bidi="ar-EG"/>
              </w:rPr>
              <w:t>Ascorbic acid</w:t>
            </w:r>
          </w:p>
        </w:tc>
        <w:tc>
          <w:tcPr>
            <w:tcW w:w="311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0.030</w:t>
            </w:r>
          </w:p>
        </w:tc>
        <w:tc>
          <w:tcPr>
            <w:tcW w:w="1384" w:type="dxa"/>
            <w:tcBorders>
              <w:left w:val="single" w:sz="6" w:space="0" w:color="000000"/>
            </w:tcBorders>
            <w:shd w:val="clear" w:color="auto" w:fill="C6D9F1" w:themeFill="text2" w:themeFillTint="33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3.9%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1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III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0.035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4.5%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2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IVa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0.033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4.2%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3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IVb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0.353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45.5%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4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IVc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0.022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2.8%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5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IVd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0.038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4.9%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6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IVe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0.069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89.0%</w:t>
            </w:r>
          </w:p>
        </w:tc>
      </w:tr>
      <w:tr w:rsidR="00F67530" w:rsidRPr="00F67530" w:rsidTr="0034481B">
        <w:tc>
          <w:tcPr>
            <w:tcW w:w="688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F67530">
              <w:rPr>
                <w:b/>
                <w:bCs/>
                <w:lang w:bidi="ar-EG"/>
              </w:rPr>
              <w:t>7</w:t>
            </w:r>
          </w:p>
        </w:tc>
        <w:tc>
          <w:tcPr>
            <w:tcW w:w="1972" w:type="dxa"/>
            <w:vAlign w:val="center"/>
          </w:tcPr>
          <w:p w:rsidR="00F67530" w:rsidRPr="00F67530" w:rsidRDefault="00F67530" w:rsidP="0034481B">
            <w:pPr>
              <w:bidi w:val="0"/>
              <w:spacing w:after="0" w:line="240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IVf</w:t>
            </w:r>
          </w:p>
        </w:tc>
        <w:tc>
          <w:tcPr>
            <w:tcW w:w="3116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0.023</w:t>
            </w:r>
          </w:p>
        </w:tc>
        <w:tc>
          <w:tcPr>
            <w:tcW w:w="1384" w:type="dxa"/>
            <w:vAlign w:val="center"/>
          </w:tcPr>
          <w:p w:rsidR="00F67530" w:rsidRPr="00F67530" w:rsidRDefault="00F67530" w:rsidP="0034481B">
            <w:pPr>
              <w:bidi w:val="0"/>
              <w:spacing w:line="240" w:lineRule="auto"/>
              <w:jc w:val="center"/>
              <w:rPr>
                <w:lang w:bidi="ar-EG"/>
              </w:rPr>
            </w:pPr>
            <w:r w:rsidRPr="00F67530">
              <w:rPr>
                <w:lang w:bidi="ar-EG"/>
              </w:rPr>
              <w:t>3.0%</w:t>
            </w:r>
          </w:p>
        </w:tc>
      </w:tr>
    </w:tbl>
    <w:p w:rsidR="00F67530" w:rsidRPr="00016DAD" w:rsidRDefault="00F67530" w:rsidP="00F67530">
      <w:pPr>
        <w:bidi w:val="0"/>
        <w:rPr>
          <w:lang w:bidi="ar-EG"/>
        </w:rPr>
      </w:pPr>
    </w:p>
    <w:p w:rsidR="00312064" w:rsidRDefault="00891EF2" w:rsidP="00F67530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6110465" cy="4838700"/>
            <wp:effectExtent l="0" t="0" r="5080" b="0"/>
            <wp:docPr id="1" name="Picture 1" descr="D:\result of doctorate\theoritical data of Amino compound doctorate\mass start and NO2 amin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ult of doctorate\theoritical data of Amino compound doctorate\mass start and NO2 amino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524" cy="483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1C3" w:rsidRPr="009504EB" w:rsidRDefault="00312064" w:rsidP="00312064">
      <w:pPr>
        <w:bidi w:val="0"/>
        <w:jc w:val="center"/>
        <w:rPr>
          <w:b/>
          <w:bCs/>
          <w:lang w:bidi="ar-EG"/>
        </w:rPr>
      </w:pPr>
      <w:r w:rsidRPr="009504EB">
        <w:rPr>
          <w:b/>
          <w:bCs/>
          <w:lang w:bidi="ar-EG"/>
        </w:rPr>
        <w:t>Scheme S1</w:t>
      </w:r>
    </w:p>
    <w:p w:rsidR="00312064" w:rsidRDefault="00312064" w:rsidP="00312064">
      <w:pPr>
        <w:bidi w:val="0"/>
        <w:jc w:val="center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5801524" cy="4676775"/>
            <wp:effectExtent l="0" t="0" r="8890" b="0"/>
            <wp:docPr id="2" name="Picture 2" descr="D:\result of doctorate\theoritical data of Amino compound doctorate\mass of OH and di OHAmin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ult of doctorate\theoritical data of Amino compound doctorate\mass of OH and di OHAmino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39" cy="467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EB" w:rsidRPr="009504EB" w:rsidRDefault="00312064" w:rsidP="00312064">
      <w:pPr>
        <w:bidi w:val="0"/>
        <w:jc w:val="center"/>
        <w:rPr>
          <w:b/>
          <w:bCs/>
          <w:lang w:bidi="ar-EG"/>
        </w:rPr>
      </w:pPr>
      <w:r w:rsidRPr="009504EB">
        <w:rPr>
          <w:b/>
          <w:bCs/>
          <w:lang w:bidi="ar-EG"/>
        </w:rPr>
        <w:t>Scheme S2</w:t>
      </w:r>
    </w:p>
    <w:p w:rsidR="009504EB" w:rsidRPr="009504EB" w:rsidRDefault="009504EB" w:rsidP="009504EB">
      <w:pPr>
        <w:bidi w:val="0"/>
        <w:rPr>
          <w:lang w:bidi="ar-EG"/>
        </w:rPr>
      </w:pPr>
    </w:p>
    <w:p w:rsidR="009504EB" w:rsidRPr="009504EB" w:rsidRDefault="009504EB" w:rsidP="009504EB">
      <w:pPr>
        <w:bidi w:val="0"/>
        <w:rPr>
          <w:lang w:bidi="ar-EG"/>
        </w:rPr>
      </w:pPr>
    </w:p>
    <w:p w:rsidR="009504EB" w:rsidRDefault="009504EB" w:rsidP="009504EB">
      <w:pPr>
        <w:bidi w:val="0"/>
        <w:rPr>
          <w:lang w:bidi="ar-EG"/>
        </w:rPr>
      </w:pPr>
    </w:p>
    <w:p w:rsidR="009504EB" w:rsidRDefault="009504EB" w:rsidP="009504EB">
      <w:pPr>
        <w:bidi w:val="0"/>
        <w:rPr>
          <w:lang w:bidi="ar-EG"/>
        </w:rPr>
      </w:pPr>
    </w:p>
    <w:p w:rsidR="009504EB" w:rsidRDefault="009504EB" w:rsidP="009504EB">
      <w:pPr>
        <w:bidi w:val="0"/>
        <w:jc w:val="center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5527792" cy="3962400"/>
            <wp:effectExtent l="0" t="0" r="0" b="0"/>
            <wp:docPr id="3" name="Picture 3" descr="D:\result of doctorate\theoritical data of Amino compound doctorate\IR photos AminoH IVa-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sult of doctorate\theoritical data of Amino compound doctorate\IR photos AminoH IVa-f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50" cy="396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EB" w:rsidRPr="007A5811" w:rsidRDefault="009504EB" w:rsidP="009504EB">
      <w:pPr>
        <w:pStyle w:val="Caption"/>
        <w:bidi w:val="0"/>
        <w:rPr>
          <w:rFonts w:asciiTheme="majorBidi" w:hAnsiTheme="majorBidi" w:cstheme="majorBidi"/>
          <w:sz w:val="24"/>
          <w:szCs w:val="24"/>
        </w:rPr>
      </w:pPr>
      <w:r>
        <w:rPr>
          <w:lang w:bidi="ar-EG"/>
        </w:rPr>
        <w:tab/>
      </w:r>
      <w:r w:rsidRPr="009504EB">
        <w:rPr>
          <w:color w:val="auto"/>
          <w:sz w:val="24"/>
          <w:szCs w:val="24"/>
          <w:lang w:bidi="ar-EG"/>
        </w:rPr>
        <w:t>Fig S1:</w:t>
      </w:r>
      <w:r w:rsidRPr="009504EB">
        <w:rPr>
          <w:color w:val="auto"/>
          <w:lang w:bidi="ar-EG"/>
        </w:rPr>
        <w:t xml:space="preserve"> </w:t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FT-</w:t>
      </w:r>
      <w:r w:rsidRPr="007A5811"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IR spectra of compounds</w:t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,</w:t>
      </w:r>
      <w:r w:rsidRPr="007A5811">
        <w:rPr>
          <w:rFonts w:asciiTheme="majorBidi" w:hAnsiTheme="majorBidi" w:cstheme="majorBidi"/>
          <w:noProof/>
          <w:color w:val="auto"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color w:val="auto"/>
          <w:sz w:val="28"/>
          <w:szCs w:val="28"/>
        </w:rPr>
        <w:t>III</w:t>
      </w:r>
      <w:r w:rsidRPr="007A5811">
        <w:rPr>
          <w:rFonts w:asciiTheme="majorBidi" w:hAnsiTheme="majorBidi" w:cstheme="majorBidi"/>
          <w:noProof/>
          <w:color w:val="auto"/>
          <w:sz w:val="24"/>
          <w:szCs w:val="24"/>
        </w:rPr>
        <w:t xml:space="preserve"> </w:t>
      </w:r>
      <w:r w:rsidRPr="007A5811"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 xml:space="preserve">and </w:t>
      </w:r>
      <w:r>
        <w:rPr>
          <w:rFonts w:asciiTheme="majorBidi" w:hAnsiTheme="majorBidi" w:cstheme="majorBidi"/>
          <w:noProof/>
          <w:color w:val="auto"/>
          <w:sz w:val="28"/>
          <w:szCs w:val="28"/>
        </w:rPr>
        <w:t>IV</w:t>
      </w:r>
      <w:r w:rsidRPr="00A72A0F">
        <w:rPr>
          <w:rFonts w:asciiTheme="majorBidi" w:hAnsiTheme="majorBidi" w:cstheme="majorBidi"/>
          <w:noProof/>
          <w:color w:val="auto"/>
          <w:sz w:val="28"/>
          <w:szCs w:val="28"/>
        </w:rPr>
        <w:t>a-f</w:t>
      </w:r>
      <w:r w:rsidRPr="007A5811"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.</w:t>
      </w:r>
    </w:p>
    <w:p w:rsidR="0067615E" w:rsidRDefault="0067615E" w:rsidP="0067615E">
      <w:pPr>
        <w:tabs>
          <w:tab w:val="left" w:pos="3045"/>
        </w:tabs>
        <w:bidi w:val="0"/>
        <w:rPr>
          <w:lang w:bidi="ar-EG"/>
        </w:rPr>
      </w:pPr>
      <w:r w:rsidRPr="008F2C94">
        <w:rPr>
          <w:b/>
          <w:bCs/>
        </w:rPr>
        <w:object w:dxaOrig="6312" w:dyaOrig="9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534.75pt" o:ole="">
            <v:imagedata r:id="rId11" o:title=""/>
          </v:shape>
          <o:OLEObject Type="Embed" ProgID="ChemDraw.Document.6.0" ShapeID="_x0000_i1025" DrawAspect="Content" ObjectID="_1743217540" r:id="rId12"/>
        </w:object>
      </w:r>
    </w:p>
    <w:p w:rsidR="0067615E" w:rsidRDefault="0067615E" w:rsidP="0067615E">
      <w:pPr>
        <w:bidi w:val="0"/>
        <w:rPr>
          <w:lang w:bidi="ar-EG"/>
        </w:rPr>
      </w:pPr>
      <w:r w:rsidRPr="008F2C94">
        <w:rPr>
          <w:b/>
          <w:bCs/>
        </w:rPr>
        <w:t xml:space="preserve">Fig. </w:t>
      </w:r>
      <w:r>
        <w:rPr>
          <w:b/>
          <w:bCs/>
        </w:rPr>
        <w:t>S2</w:t>
      </w:r>
      <w:r w:rsidRPr="008F2C94">
        <w:rPr>
          <w:b/>
          <w:bCs/>
          <w:noProof/>
        </w:rPr>
        <w:t>.</w:t>
      </w:r>
      <w:r w:rsidRPr="003D0907">
        <w:rPr>
          <w:noProof/>
        </w:rPr>
        <w:t xml:space="preserve"> </w:t>
      </w:r>
      <w:r w:rsidRPr="008F2C94">
        <w:rPr>
          <w:noProof/>
          <w:vertAlign w:val="superscript"/>
        </w:rPr>
        <w:t>1</w:t>
      </w:r>
      <w:r w:rsidRPr="008F2C94">
        <w:rPr>
          <w:noProof/>
        </w:rPr>
        <w:t>H-NMR and D</w:t>
      </w:r>
      <w:r w:rsidRPr="008F2C94">
        <w:rPr>
          <w:noProof/>
          <w:vertAlign w:val="subscript"/>
        </w:rPr>
        <w:t>2</w:t>
      </w:r>
      <w:r w:rsidRPr="008F2C94">
        <w:rPr>
          <w:noProof/>
        </w:rPr>
        <w:t xml:space="preserve">O </w:t>
      </w:r>
      <w:r w:rsidRPr="008F2C94">
        <w:rPr>
          <w:noProof/>
          <w:vertAlign w:val="superscript"/>
        </w:rPr>
        <w:t>1</w:t>
      </w:r>
      <w:r w:rsidRPr="008F2C94">
        <w:rPr>
          <w:noProof/>
        </w:rPr>
        <w:t>H-NMR spectrum of compound,</w:t>
      </w:r>
      <w:r w:rsidRPr="003D0907">
        <w:rPr>
          <w:b/>
          <w:bCs/>
          <w:noProof/>
        </w:rPr>
        <w:t xml:space="preserve"> </w:t>
      </w:r>
      <w:r>
        <w:rPr>
          <w:b/>
          <w:bCs/>
          <w:noProof/>
          <w:sz w:val="28"/>
          <w:szCs w:val="28"/>
        </w:rPr>
        <w:t>III</w:t>
      </w:r>
      <w:r>
        <w:t>.</w:t>
      </w:r>
    </w:p>
    <w:p w:rsidR="0067615E" w:rsidRP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</w:p>
    <w:p w:rsidR="00312064" w:rsidRDefault="00312064" w:rsidP="0067615E">
      <w:pPr>
        <w:bidi w:val="0"/>
        <w:jc w:val="center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5163185" cy="7998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799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67615E" w:rsidP="0067615E">
      <w:pPr>
        <w:bidi w:val="0"/>
        <w:rPr>
          <w:lang w:bidi="ar-EG"/>
        </w:rPr>
      </w:pPr>
      <w:r w:rsidRPr="007A5811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S3</w:t>
      </w:r>
      <w:r w:rsidRPr="007A5811">
        <w:rPr>
          <w:rFonts w:asciiTheme="majorBidi" w:hAnsiTheme="majorBidi" w:cstheme="majorBidi"/>
          <w:b/>
          <w:bCs/>
        </w:rPr>
        <w:t>.</w:t>
      </w:r>
      <w:r w:rsidRPr="007A5811">
        <w:rPr>
          <w:rFonts w:asciiTheme="majorBidi" w:hAnsiTheme="majorBidi" w:cstheme="majorBidi"/>
        </w:rPr>
        <w:t xml:space="preserve"> </w:t>
      </w:r>
      <w:r w:rsidRPr="007A5811">
        <w:rPr>
          <w:rFonts w:asciiTheme="majorBidi" w:hAnsiTheme="majorBidi" w:cstheme="majorBidi"/>
          <w:vertAlign w:val="superscript"/>
        </w:rPr>
        <w:t>1</w:t>
      </w:r>
      <w:r w:rsidRPr="007A5811">
        <w:rPr>
          <w:rFonts w:asciiTheme="majorBidi" w:hAnsiTheme="majorBidi" w:cstheme="majorBidi"/>
        </w:rPr>
        <w:t>H-NMR spectrum of α-aminophosphonates</w:t>
      </w:r>
      <w:r>
        <w:rPr>
          <w:rFonts w:asciiTheme="majorBidi" w:hAnsiTheme="majorBidi" w:cstheme="majorBidi"/>
        </w:rPr>
        <w:t>,</w:t>
      </w:r>
      <w:r w:rsidRPr="007A581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IV</w:t>
      </w:r>
      <w:r w:rsidRPr="002B2A80">
        <w:rPr>
          <w:rFonts w:asciiTheme="majorBidi" w:hAnsiTheme="majorBidi" w:cstheme="majorBidi"/>
          <w:b/>
          <w:bCs/>
          <w:sz w:val="28"/>
          <w:szCs w:val="28"/>
        </w:rPr>
        <w:t>a-f</w:t>
      </w:r>
      <w:r>
        <w:rPr>
          <w:lang w:bidi="ar-EG"/>
        </w:rPr>
        <w:t>.</w:t>
      </w:r>
    </w:p>
    <w:p w:rsid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5289268" cy="783907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513" cy="784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67615E" w:rsidP="0067615E">
      <w:pPr>
        <w:bidi w:val="0"/>
        <w:ind w:firstLine="720"/>
        <w:rPr>
          <w:lang w:bidi="ar-EG"/>
        </w:rPr>
      </w:pPr>
      <w:r w:rsidRPr="0067615E">
        <w:rPr>
          <w:rFonts w:asciiTheme="majorBidi" w:hAnsiTheme="majorBidi" w:cstheme="majorBidi"/>
          <w:b/>
          <w:bCs/>
          <w:noProof/>
        </w:rPr>
        <w:t xml:space="preserve">Fig. </w:t>
      </w:r>
      <w:r>
        <w:rPr>
          <w:rFonts w:asciiTheme="majorBidi" w:hAnsiTheme="majorBidi" w:cstheme="majorBidi"/>
          <w:b/>
          <w:bCs/>
          <w:noProof/>
        </w:rPr>
        <w:t>S3</w:t>
      </w:r>
      <w:r w:rsidRPr="0067615E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noProof/>
        </w:rPr>
        <w:t xml:space="preserve"> Continued</w:t>
      </w:r>
      <w:r>
        <w:rPr>
          <w:lang w:bidi="ar-EG"/>
        </w:rPr>
        <w:t>.</w:t>
      </w:r>
    </w:p>
    <w:p w:rsidR="0067615E" w:rsidRDefault="0067615E" w:rsidP="0067615E">
      <w:pPr>
        <w:bidi w:val="0"/>
        <w:ind w:firstLine="720"/>
        <w:rPr>
          <w:lang w:bidi="ar-EG"/>
        </w:rPr>
      </w:pPr>
    </w:p>
    <w:p w:rsidR="0067615E" w:rsidRDefault="0067615E" w:rsidP="0067615E">
      <w:pPr>
        <w:bidi w:val="0"/>
        <w:ind w:firstLine="720"/>
        <w:rPr>
          <w:lang w:bidi="ar-EG"/>
        </w:rPr>
      </w:pPr>
    </w:p>
    <w:p w:rsidR="0067615E" w:rsidRDefault="0067615E" w:rsidP="0067615E">
      <w:pPr>
        <w:bidi w:val="0"/>
        <w:ind w:firstLine="72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4619625" cy="7118603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11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67615E" w:rsidP="0067615E">
      <w:pPr>
        <w:bidi w:val="0"/>
        <w:ind w:firstLine="720"/>
        <w:rPr>
          <w:lang w:bidi="ar-EG"/>
        </w:rPr>
      </w:pPr>
      <w:r>
        <w:rPr>
          <w:lang w:bidi="ar-EG"/>
        </w:rPr>
        <w:tab/>
      </w:r>
      <w:r w:rsidRPr="0067615E">
        <w:rPr>
          <w:rFonts w:asciiTheme="majorBidi" w:hAnsiTheme="majorBidi" w:cstheme="majorBidi"/>
          <w:b/>
          <w:bCs/>
          <w:noProof/>
        </w:rPr>
        <w:t xml:space="preserve">Fig. </w:t>
      </w:r>
      <w:r>
        <w:rPr>
          <w:rFonts w:asciiTheme="majorBidi" w:hAnsiTheme="majorBidi" w:cstheme="majorBidi"/>
          <w:b/>
          <w:bCs/>
          <w:noProof/>
        </w:rPr>
        <w:t>S3</w:t>
      </w:r>
      <w:r w:rsidRPr="0067615E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noProof/>
        </w:rPr>
        <w:t xml:space="preserve"> Continued</w:t>
      </w:r>
      <w:r>
        <w:rPr>
          <w:lang w:bidi="ar-EG"/>
        </w:rPr>
        <w:t>.</w:t>
      </w:r>
    </w:p>
    <w:p w:rsidR="0067615E" w:rsidRDefault="0067615E" w:rsidP="0067615E">
      <w:pPr>
        <w:tabs>
          <w:tab w:val="left" w:pos="1020"/>
        </w:tabs>
        <w:bidi w:val="0"/>
        <w:rPr>
          <w:lang w:bidi="ar-EG"/>
        </w:rPr>
      </w:pPr>
    </w:p>
    <w:p w:rsidR="0067615E" w:rsidRDefault="0067615E" w:rsidP="0067615E">
      <w:pPr>
        <w:tabs>
          <w:tab w:val="left" w:pos="1020"/>
        </w:tabs>
        <w:bidi w:val="0"/>
        <w:rPr>
          <w:lang w:bidi="ar-EG"/>
        </w:rPr>
      </w:pPr>
    </w:p>
    <w:p w:rsidR="0067615E" w:rsidRDefault="0067615E" w:rsidP="0067615E">
      <w:pPr>
        <w:tabs>
          <w:tab w:val="left" w:pos="1020"/>
        </w:tabs>
        <w:bidi w:val="0"/>
        <w:rPr>
          <w:lang w:bidi="ar-EG"/>
        </w:rPr>
      </w:pPr>
    </w:p>
    <w:p w:rsidR="0067615E" w:rsidRDefault="0067615E" w:rsidP="0067615E">
      <w:pPr>
        <w:tabs>
          <w:tab w:val="left" w:pos="1020"/>
        </w:tabs>
        <w:bidi w:val="0"/>
        <w:rPr>
          <w:lang w:bidi="ar-EG"/>
        </w:rPr>
      </w:pPr>
    </w:p>
    <w:p w:rsidR="0067615E" w:rsidRDefault="0067615E" w:rsidP="0067615E">
      <w:pPr>
        <w:tabs>
          <w:tab w:val="left" w:pos="1020"/>
        </w:tabs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4572000" cy="68103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67615E" w:rsidP="0067615E">
      <w:pPr>
        <w:bidi w:val="0"/>
        <w:rPr>
          <w:lang w:bidi="ar-EG"/>
        </w:rPr>
      </w:pPr>
      <w:r w:rsidRPr="0067615E">
        <w:rPr>
          <w:rFonts w:asciiTheme="majorBidi" w:hAnsiTheme="majorBidi" w:cstheme="majorBidi"/>
          <w:b/>
          <w:bCs/>
          <w:noProof/>
        </w:rPr>
        <w:t xml:space="preserve">Fig. </w:t>
      </w:r>
      <w:r>
        <w:rPr>
          <w:rFonts w:asciiTheme="majorBidi" w:hAnsiTheme="majorBidi" w:cstheme="majorBidi"/>
          <w:b/>
          <w:bCs/>
          <w:noProof/>
        </w:rPr>
        <w:t>S3</w:t>
      </w:r>
      <w:r w:rsidRPr="0067615E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noProof/>
        </w:rPr>
        <w:t xml:space="preserve"> Continued</w:t>
      </w:r>
      <w:r>
        <w:rPr>
          <w:lang w:bidi="ar-EG"/>
        </w:rPr>
        <w:t>.</w:t>
      </w:r>
    </w:p>
    <w:p w:rsid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  <w:bookmarkStart w:id="7" w:name="_GoBack"/>
      <w:bookmarkEnd w:id="7"/>
    </w:p>
    <w:p w:rsid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</w:p>
    <w:p w:rsidR="0067615E" w:rsidRDefault="0067615E" w:rsidP="0067615E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4438650" cy="3467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67615E" w:rsidP="0067615E">
      <w:pPr>
        <w:bidi w:val="0"/>
        <w:rPr>
          <w:lang w:bidi="ar-EG"/>
        </w:rPr>
      </w:pPr>
      <w:r w:rsidRPr="0067615E">
        <w:rPr>
          <w:rFonts w:asciiTheme="majorBidi" w:hAnsiTheme="majorBidi" w:cstheme="majorBidi"/>
          <w:b/>
          <w:bCs/>
          <w:noProof/>
        </w:rPr>
        <w:t xml:space="preserve">Fig. </w:t>
      </w:r>
      <w:r>
        <w:rPr>
          <w:rFonts w:asciiTheme="majorBidi" w:hAnsiTheme="majorBidi" w:cstheme="majorBidi"/>
          <w:b/>
          <w:bCs/>
          <w:noProof/>
        </w:rPr>
        <w:t>S3</w:t>
      </w:r>
      <w:r w:rsidRPr="0067615E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noProof/>
        </w:rPr>
        <w:t xml:space="preserve"> Continued</w:t>
      </w:r>
      <w:r>
        <w:rPr>
          <w:lang w:bidi="ar-EG"/>
        </w:rPr>
        <w:t>.</w:t>
      </w:r>
    </w:p>
    <w:p w:rsidR="002553AF" w:rsidRDefault="002553AF" w:rsidP="0067615E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 wp14:anchorId="5455D50B" wp14:editId="7BDAECD2">
            <wp:extent cx="5629275" cy="1962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76" cy="196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5E" w:rsidRDefault="002553AF" w:rsidP="000071D8">
      <w:pPr>
        <w:bidi w:val="0"/>
        <w:rPr>
          <w:lang w:bidi="ar-EG"/>
        </w:rPr>
      </w:pPr>
      <w:r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572243D7" wp14:editId="58917CCD">
            <wp:extent cx="5676900" cy="196116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701" cy="196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667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S4</w:t>
      </w:r>
      <w:r w:rsidRPr="004B4667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b/>
          <w:bCs/>
          <w:noProof/>
        </w:rPr>
        <w:t xml:space="preserve"> </w:t>
      </w:r>
      <w:r w:rsidRPr="004B4667">
        <w:rPr>
          <w:rFonts w:asciiTheme="majorBidi" w:hAnsiTheme="majorBidi" w:cstheme="majorBidi"/>
          <w:noProof/>
        </w:rPr>
        <w:t xml:space="preserve">Mass spectrum of </w:t>
      </w:r>
      <w:r w:rsidR="000071D8">
        <w:rPr>
          <w:rFonts w:asciiTheme="majorBidi" w:hAnsiTheme="majorBidi" w:cstheme="majorBidi"/>
          <w:noProof/>
        </w:rPr>
        <w:t xml:space="preserve">the investigated </w:t>
      </w:r>
      <w:r w:rsidRPr="004B4667">
        <w:rPr>
          <w:rFonts w:asciiTheme="majorBidi" w:hAnsiTheme="majorBidi" w:cstheme="majorBidi"/>
          <w:noProof/>
        </w:rPr>
        <w:t>compound</w:t>
      </w:r>
      <w:r w:rsidR="000071D8">
        <w:rPr>
          <w:rFonts w:asciiTheme="majorBidi" w:hAnsiTheme="majorBidi" w:cstheme="majorBidi"/>
          <w:noProof/>
        </w:rPr>
        <w:t>s</w:t>
      </w:r>
      <w:r w:rsidRPr="004B4667">
        <w:rPr>
          <w:rFonts w:asciiTheme="majorBidi" w:hAnsiTheme="majorBidi" w:cstheme="majorBidi"/>
          <w:noProof/>
        </w:rPr>
        <w:t>.</w:t>
      </w:r>
    </w:p>
    <w:p w:rsidR="000071D8" w:rsidRDefault="000071D8" w:rsidP="000071D8">
      <w:pPr>
        <w:bidi w:val="0"/>
        <w:rPr>
          <w:lang w:bidi="ar-EG"/>
        </w:rPr>
      </w:pPr>
    </w:p>
    <w:p w:rsidR="000071D8" w:rsidRDefault="000071D8" w:rsidP="000071D8">
      <w:pPr>
        <w:bidi w:val="0"/>
        <w:rPr>
          <w:lang w:bidi="ar-EG"/>
        </w:rPr>
      </w:pPr>
      <w:r>
        <w:rPr>
          <w:noProof/>
          <w:lang w:val="en-IN" w:eastAsia="en-IN"/>
        </w:rPr>
        <w:drawing>
          <wp:inline distT="0" distB="0" distL="0" distR="0">
            <wp:extent cx="6023878" cy="3552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895" cy="356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1D8" w:rsidRDefault="000071D8" w:rsidP="000071D8">
      <w:pPr>
        <w:bidi w:val="0"/>
        <w:rPr>
          <w:lang w:bidi="ar-EG"/>
        </w:rPr>
      </w:pPr>
      <w:r w:rsidRPr="0067615E">
        <w:rPr>
          <w:rFonts w:asciiTheme="majorBidi" w:hAnsiTheme="majorBidi" w:cstheme="majorBidi"/>
          <w:b/>
          <w:bCs/>
          <w:noProof/>
        </w:rPr>
        <w:t xml:space="preserve">Fig. </w:t>
      </w:r>
      <w:r>
        <w:rPr>
          <w:rFonts w:asciiTheme="majorBidi" w:hAnsiTheme="majorBidi" w:cstheme="majorBidi"/>
          <w:b/>
          <w:bCs/>
          <w:noProof/>
        </w:rPr>
        <w:t>S4</w:t>
      </w:r>
      <w:r w:rsidRPr="0067615E">
        <w:rPr>
          <w:rFonts w:asciiTheme="majorBidi" w:hAnsiTheme="majorBidi" w:cstheme="majorBidi"/>
          <w:b/>
          <w:bCs/>
          <w:noProof/>
        </w:rPr>
        <w:t>.</w:t>
      </w:r>
      <w:r w:rsidRPr="007A5811">
        <w:rPr>
          <w:rFonts w:asciiTheme="majorBidi" w:hAnsiTheme="majorBidi" w:cstheme="majorBidi"/>
          <w:noProof/>
        </w:rPr>
        <w:t xml:space="preserve"> Continued</w:t>
      </w:r>
      <w:r>
        <w:rPr>
          <w:lang w:bidi="ar-EG"/>
        </w:rPr>
        <w:t>.</w:t>
      </w:r>
    </w:p>
    <w:p w:rsidR="006D2908" w:rsidRDefault="006D2908" w:rsidP="006D2908">
      <w:pPr>
        <w:bidi w:val="0"/>
        <w:rPr>
          <w:lang w:bidi="ar-EG"/>
        </w:rPr>
      </w:pPr>
    </w:p>
    <w:p w:rsidR="000071D8" w:rsidRPr="002553AF" w:rsidRDefault="000071D8" w:rsidP="000071D8">
      <w:pPr>
        <w:bidi w:val="0"/>
        <w:rPr>
          <w:lang w:bidi="ar-EG"/>
        </w:rPr>
      </w:pPr>
    </w:p>
    <w:sectPr w:rsidR="000071D8" w:rsidRPr="002553AF" w:rsidSect="008339F8">
      <w:footerReference w:type="default" r:id="rId2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095" w:rsidRDefault="000A2095" w:rsidP="00D30D3E">
      <w:pPr>
        <w:spacing w:before="0" w:after="0" w:line="240" w:lineRule="auto"/>
      </w:pPr>
      <w:r>
        <w:separator/>
      </w:r>
    </w:p>
  </w:endnote>
  <w:endnote w:type="continuationSeparator" w:id="0">
    <w:p w:rsidR="000A2095" w:rsidRDefault="000A2095" w:rsidP="00D30D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590999815"/>
      <w:docPartObj>
        <w:docPartGallery w:val="Page Numbers (Bottom of Page)"/>
        <w:docPartUnique/>
      </w:docPartObj>
    </w:sdtPr>
    <w:sdtEndPr/>
    <w:sdtContent>
      <w:p w:rsidR="00D30D3E" w:rsidRDefault="00D30D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9D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D30D3E" w:rsidRDefault="00D30D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095" w:rsidRDefault="000A2095" w:rsidP="00D30D3E">
      <w:pPr>
        <w:spacing w:before="0" w:after="0" w:line="240" w:lineRule="auto"/>
      </w:pPr>
      <w:r>
        <w:separator/>
      </w:r>
    </w:p>
  </w:footnote>
  <w:footnote w:type="continuationSeparator" w:id="0">
    <w:p w:rsidR="000A2095" w:rsidRDefault="000A2095" w:rsidP="00D30D3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0E"/>
    <w:rsid w:val="000071D8"/>
    <w:rsid w:val="000A2095"/>
    <w:rsid w:val="001630C4"/>
    <w:rsid w:val="002553AF"/>
    <w:rsid w:val="00312064"/>
    <w:rsid w:val="004417E7"/>
    <w:rsid w:val="004F09DA"/>
    <w:rsid w:val="0067615E"/>
    <w:rsid w:val="0068090E"/>
    <w:rsid w:val="006D2908"/>
    <w:rsid w:val="008339F8"/>
    <w:rsid w:val="008761C3"/>
    <w:rsid w:val="00891EF2"/>
    <w:rsid w:val="009504EB"/>
    <w:rsid w:val="00BA03F2"/>
    <w:rsid w:val="00CF4301"/>
    <w:rsid w:val="00D30D3E"/>
    <w:rsid w:val="00E02483"/>
    <w:rsid w:val="00F6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49F37EC-0393-4CAC-B0EC-E88A8C24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1C3"/>
    <w:pPr>
      <w:bidi/>
      <w:spacing w:before="120" w:after="12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761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761C3"/>
    <w:rPr>
      <w:rFonts w:asciiTheme="majorHAnsi" w:eastAsiaTheme="majorEastAsia" w:hAnsiTheme="majorHAnsi" w:cstheme="majorBidi"/>
      <w:b/>
      <w:bCs/>
      <w:iCs/>
      <w:sz w:val="26"/>
      <w:szCs w:val="26"/>
    </w:rPr>
  </w:style>
  <w:style w:type="table" w:styleId="TableGrid">
    <w:name w:val="Table Grid"/>
    <w:basedOn w:val="TableNormal"/>
    <w:uiPriority w:val="59"/>
    <w:rsid w:val="00876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EF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EF2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9504EB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24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0D3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D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0D3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D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hend_hekal@yahoo.com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mailto:faten.atlam@science.tanta.edu.eg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elfakhrany</dc:creator>
  <cp:lastModifiedBy>Sandhiya Sakthivel</cp:lastModifiedBy>
  <cp:revision>2</cp:revision>
  <dcterms:created xsi:type="dcterms:W3CDTF">2023-04-17T00:49:00Z</dcterms:created>
  <dcterms:modified xsi:type="dcterms:W3CDTF">2023-04-17T00:49:00Z</dcterms:modified>
</cp:coreProperties>
</file>