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BD82F3" w14:textId="77777777" w:rsidR="0030459A" w:rsidRPr="00D06C32" w:rsidRDefault="0030459A" w:rsidP="0030459A">
      <w:pPr>
        <w:pStyle w:val="Heading2"/>
      </w:pPr>
      <w:r w:rsidRPr="00D06C32">
        <w:t xml:space="preserve">Recommendations for the management of Myasthenia Gravis in Belgium </w:t>
      </w:r>
    </w:p>
    <w:p w14:paraId="2B931384" w14:textId="77777777" w:rsidR="00077405" w:rsidRPr="00D06C32" w:rsidRDefault="00077405" w:rsidP="00672DF0">
      <w:pPr>
        <w:rPr>
          <w:b/>
          <w:bCs/>
        </w:rPr>
      </w:pPr>
    </w:p>
    <w:p w14:paraId="4814BB77" w14:textId="23FB3331" w:rsidR="00672DF0" w:rsidRPr="00D06C32" w:rsidRDefault="00077405" w:rsidP="00672DF0">
      <w:pPr>
        <w:rPr>
          <w:b/>
          <w:bCs/>
        </w:rPr>
      </w:pPr>
      <w:r w:rsidRPr="00D06C32">
        <w:rPr>
          <w:b/>
          <w:bCs/>
          <w:lang w:val="en-US"/>
        </w:rPr>
        <w:t xml:space="preserve">Journal: </w:t>
      </w:r>
      <w:r w:rsidR="00672DF0" w:rsidRPr="00D06C32">
        <w:t>Acta Neurologica Belgica</w:t>
      </w:r>
    </w:p>
    <w:p w14:paraId="2FFCDBC6" w14:textId="77777777" w:rsidR="00077405" w:rsidRPr="00D06C32" w:rsidRDefault="00077405" w:rsidP="00F9063D">
      <w:pPr>
        <w:rPr>
          <w:szCs w:val="24"/>
        </w:rPr>
      </w:pPr>
    </w:p>
    <w:p w14:paraId="36C86365" w14:textId="00B57041" w:rsidR="00F9063D" w:rsidRPr="00D06C32" w:rsidRDefault="00077405" w:rsidP="00F9063D">
      <w:pPr>
        <w:rPr>
          <w:szCs w:val="24"/>
          <w:vertAlign w:val="superscript"/>
        </w:rPr>
      </w:pPr>
      <w:r w:rsidRPr="00D06C32">
        <w:rPr>
          <w:b/>
          <w:bCs/>
          <w:szCs w:val="24"/>
        </w:rPr>
        <w:t xml:space="preserve">Authors: </w:t>
      </w:r>
      <w:r w:rsidR="00F9063D" w:rsidRPr="00D06C32">
        <w:rPr>
          <w:szCs w:val="24"/>
        </w:rPr>
        <w:t>Jan L. De Bleecker, Gauthier Remiche, Alicia Alonso-Jiménez, Vinciane Van Parys, Véronique Bissay, Stéphanie Delstanche, Kristl G. Claeys</w:t>
      </w:r>
      <w:r w:rsidR="00672DF0" w:rsidRPr="00D06C32">
        <w:rPr>
          <w:szCs w:val="24"/>
          <w:vertAlign w:val="superscript"/>
        </w:rPr>
        <w:t>.</w:t>
      </w:r>
    </w:p>
    <w:p w14:paraId="56BDFC93" w14:textId="77777777" w:rsidR="00077405" w:rsidRPr="00D06C32" w:rsidRDefault="00077405" w:rsidP="00F9063D">
      <w:pPr>
        <w:rPr>
          <w:szCs w:val="24"/>
        </w:rPr>
      </w:pPr>
    </w:p>
    <w:p w14:paraId="6F681453" w14:textId="68F9960A" w:rsidR="00672DF0" w:rsidRPr="00D06C32" w:rsidRDefault="00077405" w:rsidP="00F9063D">
      <w:pPr>
        <w:rPr>
          <w:szCs w:val="24"/>
          <w:lang w:val="nl-NL"/>
        </w:rPr>
      </w:pPr>
      <w:r w:rsidRPr="00D06C32">
        <w:rPr>
          <w:b/>
          <w:bCs/>
          <w:szCs w:val="24"/>
          <w:lang w:val="nl-NL"/>
        </w:rPr>
        <w:t xml:space="preserve">Corresponding author: </w:t>
      </w:r>
      <w:r w:rsidRPr="00D06C32">
        <w:rPr>
          <w:szCs w:val="24"/>
          <w:lang w:val="nl-NL"/>
        </w:rPr>
        <w:t>Jan de Bleecker (jan.debleecker@ugent.be)</w:t>
      </w:r>
    </w:p>
    <w:p w14:paraId="699CA339" w14:textId="77777777" w:rsidR="0030459A" w:rsidRPr="00D06C32" w:rsidRDefault="0030459A" w:rsidP="0030459A"/>
    <w:p w14:paraId="59C71072" w14:textId="324F8D58" w:rsidR="00D061DD" w:rsidRPr="00D06C32" w:rsidRDefault="00000D2F" w:rsidP="00000D2F">
      <w:pPr>
        <w:rPr>
          <w:lang w:val="en-US"/>
        </w:rPr>
      </w:pPr>
      <w:r w:rsidRPr="00D06C32">
        <w:rPr>
          <w:b/>
          <w:bCs/>
          <w:lang w:val="en-US"/>
        </w:rPr>
        <w:t xml:space="preserve">Appendix </w:t>
      </w:r>
      <w:r w:rsidR="00482DAC" w:rsidRPr="00D06C32">
        <w:rPr>
          <w:b/>
          <w:bCs/>
          <w:lang w:val="en-US"/>
        </w:rPr>
        <w:t>2</w:t>
      </w:r>
      <w:r w:rsidRPr="00D06C32">
        <w:rPr>
          <w:b/>
          <w:bCs/>
          <w:lang w:val="en-US"/>
        </w:rPr>
        <w:t xml:space="preserve">: </w:t>
      </w:r>
      <w:r w:rsidR="00482DAC" w:rsidRPr="00D06C32">
        <w:rPr>
          <w:lang w:val="en-US"/>
        </w:rPr>
        <w:t>MG ADL</w:t>
      </w:r>
    </w:p>
    <w:tbl>
      <w:tblPr>
        <w:tblW w:w="15820" w:type="dxa"/>
        <w:tblLook w:val="04A0" w:firstRow="1" w:lastRow="0" w:firstColumn="1" w:lastColumn="0" w:noHBand="0" w:noVBand="1"/>
      </w:tblPr>
      <w:tblGrid>
        <w:gridCol w:w="1814"/>
        <w:gridCol w:w="1701"/>
        <w:gridCol w:w="2820"/>
        <w:gridCol w:w="2820"/>
        <w:gridCol w:w="2820"/>
        <w:gridCol w:w="1720"/>
        <w:gridCol w:w="2125"/>
      </w:tblGrid>
      <w:tr w:rsidR="008526CC" w:rsidRPr="00D06C32" w14:paraId="2180A886" w14:textId="77777777" w:rsidTr="00203BCD">
        <w:trPr>
          <w:gridAfter w:val="1"/>
          <w:wAfter w:w="2125" w:type="dxa"/>
          <w:trHeight w:val="390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67E1BD69" w14:textId="77777777" w:rsidR="008526CC" w:rsidRPr="00D06C32" w:rsidRDefault="008526CC" w:rsidP="008526CC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FFFFFF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b/>
                <w:bCs/>
                <w:color w:val="FFFFFF"/>
                <w:kern w:val="0"/>
                <w:sz w:val="18"/>
                <w:szCs w:val="18"/>
                <w:lang w:eastAsia="aa-ET"/>
                <w14:ligatures w14:val="none"/>
              </w:rPr>
              <w:t>Activity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5A2C6040" w14:textId="77777777" w:rsidR="008526CC" w:rsidRPr="00D06C32" w:rsidRDefault="008526CC" w:rsidP="008526CC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FFFFFF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b/>
                <w:bCs/>
                <w:color w:val="FFFFFF"/>
                <w:kern w:val="0"/>
                <w:sz w:val="18"/>
                <w:szCs w:val="18"/>
                <w:lang w:eastAsia="aa-ET"/>
                <w14:ligatures w14:val="none"/>
              </w:rPr>
              <w:t>Score = 0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737561CC" w14:textId="77777777" w:rsidR="008526CC" w:rsidRPr="00D06C32" w:rsidRDefault="008526CC" w:rsidP="008526CC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FFFFFF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b/>
                <w:bCs/>
                <w:color w:val="FFFFFF"/>
                <w:kern w:val="0"/>
                <w:sz w:val="18"/>
                <w:szCs w:val="18"/>
                <w:lang w:eastAsia="aa-ET"/>
                <w14:ligatures w14:val="none"/>
              </w:rPr>
              <w:t>Score = 1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7935B42F" w14:textId="77777777" w:rsidR="008526CC" w:rsidRPr="00D06C32" w:rsidRDefault="008526CC" w:rsidP="008526CC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FFFFFF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b/>
                <w:bCs/>
                <w:color w:val="FFFFFF"/>
                <w:kern w:val="0"/>
                <w:sz w:val="18"/>
                <w:szCs w:val="18"/>
                <w:lang w:eastAsia="aa-ET"/>
                <w14:ligatures w14:val="none"/>
              </w:rPr>
              <w:t>Score = 2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1C4E70A1" w14:textId="77777777" w:rsidR="008526CC" w:rsidRPr="00D06C32" w:rsidRDefault="008526CC" w:rsidP="008526CC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FFFFFF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b/>
                <w:bCs/>
                <w:color w:val="FFFFFF"/>
                <w:kern w:val="0"/>
                <w:sz w:val="18"/>
                <w:szCs w:val="18"/>
                <w:lang w:eastAsia="aa-ET"/>
                <w14:ligatures w14:val="none"/>
              </w:rPr>
              <w:t>Score = 3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14:paraId="08438637" w14:textId="77777777" w:rsidR="008526CC" w:rsidRPr="00D06C32" w:rsidRDefault="008526CC" w:rsidP="008526CC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FFFFFF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b/>
                <w:bCs/>
                <w:color w:val="FFFFFF"/>
                <w:kern w:val="0"/>
                <w:sz w:val="18"/>
                <w:szCs w:val="18"/>
                <w:lang w:eastAsia="aa-ET"/>
                <w14:ligatures w14:val="none"/>
              </w:rPr>
              <w:t>Your score</w:t>
            </w:r>
          </w:p>
        </w:tc>
      </w:tr>
      <w:tr w:rsidR="008526CC" w:rsidRPr="00D06C32" w14:paraId="2E30B2AA" w14:textId="77777777" w:rsidTr="00203BCD">
        <w:trPr>
          <w:gridAfter w:val="1"/>
          <w:wAfter w:w="2125" w:type="dxa"/>
          <w:trHeight w:val="8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ED87" w14:textId="77777777" w:rsidR="008526CC" w:rsidRPr="00D06C32" w:rsidRDefault="008526CC" w:rsidP="008526CC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FFFFFF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2D81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A96B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5BF0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FFF3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C733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</w:tr>
      <w:tr w:rsidR="008526CC" w:rsidRPr="00D06C32" w14:paraId="17870892" w14:textId="77777777" w:rsidTr="00203BCD">
        <w:trPr>
          <w:gridAfter w:val="1"/>
          <w:wAfter w:w="2125" w:type="dxa"/>
          <w:trHeight w:val="320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D42F402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Talking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C97B8CF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Normal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5399ACFF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Intermittent slurring or nasal speech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498E9DA2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Constant slurring or nasal speech, but can be understood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7F42385F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Difficult to understand speech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A79A3A0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 </w:t>
            </w:r>
          </w:p>
        </w:tc>
      </w:tr>
      <w:tr w:rsidR="008526CC" w:rsidRPr="00D06C32" w14:paraId="1EA87B7E" w14:textId="77777777" w:rsidTr="00203BCD">
        <w:trPr>
          <w:gridAfter w:val="1"/>
          <w:wAfter w:w="2125" w:type="dxa"/>
          <w:trHeight w:val="590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2607B8B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 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A70474F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6C63F1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42B78B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8822AA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A6D0E3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</w:tr>
      <w:tr w:rsidR="008526CC" w:rsidRPr="00D06C32" w14:paraId="17922E59" w14:textId="77777777" w:rsidTr="00203BCD">
        <w:trPr>
          <w:gridAfter w:val="1"/>
          <w:wAfter w:w="2125" w:type="dxa"/>
          <w:trHeight w:val="8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613F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8ADF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76CF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CF52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5ABF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490D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</w:tr>
      <w:tr w:rsidR="008526CC" w:rsidRPr="00D06C32" w14:paraId="7954D45B" w14:textId="77777777" w:rsidTr="00203BCD">
        <w:trPr>
          <w:gridAfter w:val="1"/>
          <w:wAfter w:w="2125" w:type="dxa"/>
          <w:trHeight w:val="320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5E08CFC4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Chewing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3177E54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Normal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0756141E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Fatigue with solid food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0C4E6DD6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Fatigue with soft food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37D8614A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Gastric tube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31936B8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 </w:t>
            </w:r>
          </w:p>
        </w:tc>
      </w:tr>
      <w:tr w:rsidR="008526CC" w:rsidRPr="00D06C32" w14:paraId="3091F1F0" w14:textId="77777777" w:rsidTr="00203BCD">
        <w:trPr>
          <w:gridAfter w:val="1"/>
          <w:wAfter w:w="2125" w:type="dxa"/>
          <w:trHeight w:val="330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663AB02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 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A4578C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BF7E4F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5D7EA1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CFCFD6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652D91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</w:tr>
      <w:tr w:rsidR="008526CC" w:rsidRPr="00D06C32" w14:paraId="12890BEA" w14:textId="77777777" w:rsidTr="00203BCD">
        <w:trPr>
          <w:gridAfter w:val="1"/>
          <w:wAfter w:w="2125" w:type="dxa"/>
          <w:trHeight w:val="8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4AFE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E510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7B25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F63C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33B1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CEB6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</w:tr>
      <w:tr w:rsidR="008526CC" w:rsidRPr="00D06C32" w14:paraId="01F4DC69" w14:textId="77777777" w:rsidTr="00203BCD">
        <w:trPr>
          <w:gridAfter w:val="1"/>
          <w:wAfter w:w="2125" w:type="dxa"/>
          <w:trHeight w:val="320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E9AC3C9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Swallowing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0255BD35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Normal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E483CCC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Rare episode of choking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4512DD6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Frequent choking necessitating changes in diet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59583F69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Gastric tube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98582BA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 </w:t>
            </w:r>
          </w:p>
        </w:tc>
      </w:tr>
      <w:tr w:rsidR="008526CC" w:rsidRPr="00D06C32" w14:paraId="0EBB72E9" w14:textId="77777777" w:rsidTr="00203BCD">
        <w:trPr>
          <w:gridAfter w:val="1"/>
          <w:wAfter w:w="2125" w:type="dxa"/>
          <w:trHeight w:val="330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9B85C85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 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C232E3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26ED67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6E786F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0F295F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B2DC54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</w:tr>
      <w:tr w:rsidR="008526CC" w:rsidRPr="00D06C32" w14:paraId="62BD27B9" w14:textId="77777777" w:rsidTr="00203BCD">
        <w:trPr>
          <w:gridAfter w:val="1"/>
          <w:wAfter w:w="2125" w:type="dxa"/>
          <w:trHeight w:val="8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19CE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C06A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6E69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8C10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F418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EBA1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</w:tr>
      <w:tr w:rsidR="008526CC" w:rsidRPr="00D06C32" w14:paraId="65804233" w14:textId="77777777" w:rsidTr="00203BCD">
        <w:trPr>
          <w:gridAfter w:val="1"/>
          <w:wAfter w:w="2125" w:type="dxa"/>
          <w:trHeight w:val="320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DA9D2CE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Breathing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4708E035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Normal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3A8E3403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Shortness of breath with exertion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7C6E19FF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Shortness of breath at rest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6E853B5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Ventilator dependence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01B33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 </w:t>
            </w:r>
          </w:p>
        </w:tc>
      </w:tr>
      <w:tr w:rsidR="008526CC" w:rsidRPr="00D06C32" w14:paraId="5239C272" w14:textId="77777777" w:rsidTr="00203BCD">
        <w:trPr>
          <w:gridAfter w:val="1"/>
          <w:wAfter w:w="2125" w:type="dxa"/>
          <w:trHeight w:val="330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4789418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 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D60FF9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2F8039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56F075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53ABF8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F91F7C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</w:tr>
      <w:tr w:rsidR="008526CC" w:rsidRPr="00D06C32" w14:paraId="7F991A07" w14:textId="77777777" w:rsidTr="00203BCD">
        <w:trPr>
          <w:gridAfter w:val="1"/>
          <w:wAfter w:w="2125" w:type="dxa"/>
          <w:trHeight w:val="8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668F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38F1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49D9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CA92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1A7A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B98D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</w:tr>
      <w:tr w:rsidR="008526CC" w:rsidRPr="00D06C32" w14:paraId="7B557753" w14:textId="77777777" w:rsidTr="00203BCD">
        <w:trPr>
          <w:gridAfter w:val="1"/>
          <w:wAfter w:w="2125" w:type="dxa"/>
          <w:trHeight w:val="320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F888D82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Brushing teeth or hair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4A97D95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Normal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543904D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Extra effort, but no rest periods needed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5C03A546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Rest periods needed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2E85D54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Cannot do one of these functions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7510C65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 </w:t>
            </w:r>
          </w:p>
        </w:tc>
      </w:tr>
      <w:tr w:rsidR="008526CC" w:rsidRPr="00D06C32" w14:paraId="0FDBD579" w14:textId="77777777" w:rsidTr="00203BCD">
        <w:trPr>
          <w:gridAfter w:val="1"/>
          <w:wAfter w:w="2125" w:type="dxa"/>
          <w:trHeight w:val="330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8CF9614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 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BD3888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2EAD3E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B91CD5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93F437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0CBDD7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</w:tr>
      <w:tr w:rsidR="008526CC" w:rsidRPr="00D06C32" w14:paraId="77691030" w14:textId="77777777" w:rsidTr="00203BCD">
        <w:trPr>
          <w:gridAfter w:val="1"/>
          <w:wAfter w:w="2125" w:type="dxa"/>
          <w:trHeight w:val="8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39E0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4C0C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43FF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6D19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1B4C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E377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</w:tr>
      <w:tr w:rsidR="008526CC" w:rsidRPr="00D06C32" w14:paraId="763B2325" w14:textId="77777777" w:rsidTr="00203BCD">
        <w:trPr>
          <w:gridAfter w:val="1"/>
          <w:wAfter w:w="2125" w:type="dxa"/>
          <w:trHeight w:val="320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49EF7FA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Arising from chair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319BF316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Normal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46C94E7C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Mild, sometimes uses arms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33D4CD6E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Moderate, always uses arms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05D9BB66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Severe, requires assistance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CF6E1A5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 </w:t>
            </w:r>
          </w:p>
        </w:tc>
      </w:tr>
      <w:tr w:rsidR="008526CC" w:rsidRPr="00D06C32" w14:paraId="7EDD2A49" w14:textId="77777777" w:rsidTr="00203BCD">
        <w:trPr>
          <w:gridAfter w:val="1"/>
          <w:wAfter w:w="2125" w:type="dxa"/>
          <w:trHeight w:val="330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55C04916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 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CC0BA91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C223E5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E7CC26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8FC457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6C253A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</w:tr>
      <w:tr w:rsidR="008526CC" w:rsidRPr="00D06C32" w14:paraId="76C4A122" w14:textId="77777777" w:rsidTr="00203BCD">
        <w:trPr>
          <w:gridAfter w:val="1"/>
          <w:wAfter w:w="2125" w:type="dxa"/>
          <w:trHeight w:val="8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3B6B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25F4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D050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82A0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0DBE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EECA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</w:tr>
      <w:tr w:rsidR="008526CC" w:rsidRPr="00D06C32" w14:paraId="6D608347" w14:textId="77777777" w:rsidTr="00203BCD">
        <w:trPr>
          <w:gridAfter w:val="1"/>
          <w:wAfter w:w="2125" w:type="dxa"/>
          <w:trHeight w:val="320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06688D0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Double vision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89B9052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Normal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72FC5DE5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Occurs, but not daily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56AB1EAA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Daily, but not constant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7DC43EFD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Constant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CB16AF1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 </w:t>
            </w:r>
          </w:p>
        </w:tc>
      </w:tr>
      <w:tr w:rsidR="008526CC" w:rsidRPr="00D06C32" w14:paraId="45E02B85" w14:textId="77777777" w:rsidTr="00203BCD">
        <w:trPr>
          <w:gridAfter w:val="1"/>
          <w:wAfter w:w="2125" w:type="dxa"/>
          <w:trHeight w:val="330"/>
        </w:trPr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A993201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 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22029E7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F45F15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F06C23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716DCE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8E51AD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</w:tr>
      <w:tr w:rsidR="008526CC" w:rsidRPr="00D06C32" w14:paraId="579B1A39" w14:textId="77777777" w:rsidTr="00203BCD">
        <w:trPr>
          <w:gridAfter w:val="1"/>
          <w:wAfter w:w="2125" w:type="dxa"/>
          <w:trHeight w:val="8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66B5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FBFB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97EF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9E2A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9224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4399" w14:textId="77777777" w:rsidR="008526CC" w:rsidRPr="00D06C32" w:rsidRDefault="008526CC" w:rsidP="008526C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a-ET"/>
                <w14:ligatures w14:val="none"/>
              </w:rPr>
            </w:pPr>
          </w:p>
        </w:tc>
      </w:tr>
      <w:tr w:rsidR="008526CC" w:rsidRPr="00D06C32" w14:paraId="054003F2" w14:textId="77777777" w:rsidTr="00D957C2">
        <w:trPr>
          <w:gridAfter w:val="1"/>
          <w:wAfter w:w="2125" w:type="dxa"/>
          <w:trHeight w:val="320"/>
        </w:trPr>
        <w:tc>
          <w:tcPr>
            <w:tcW w:w="1814" w:type="dxa"/>
            <w:tcBorders>
              <w:top w:val="single" w:sz="8" w:space="0" w:color="auto"/>
              <w:left w:val="single" w:sz="8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449EE25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Eyelid droop</w:t>
            </w:r>
          </w:p>
        </w:tc>
        <w:tc>
          <w:tcPr>
            <w:tcW w:w="1701" w:type="dxa"/>
            <w:tcBorders>
              <w:top w:val="single" w:sz="8" w:space="0" w:color="auto"/>
              <w:left w:val="dashed" w:sz="4" w:space="0" w:color="auto"/>
              <w:right w:val="nil"/>
            </w:tcBorders>
            <w:shd w:val="clear" w:color="auto" w:fill="auto"/>
            <w:hideMark/>
          </w:tcPr>
          <w:p w14:paraId="534201CB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Normal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hideMark/>
          </w:tcPr>
          <w:p w14:paraId="264BA86E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Occurs, but not daily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hideMark/>
          </w:tcPr>
          <w:p w14:paraId="3F895C14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Daily, but not constant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hideMark/>
          </w:tcPr>
          <w:p w14:paraId="139E361F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Constant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378F0859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 </w:t>
            </w:r>
          </w:p>
        </w:tc>
      </w:tr>
      <w:tr w:rsidR="00D957C2" w:rsidRPr="00D06C32" w14:paraId="071F5BC8" w14:textId="77777777" w:rsidTr="00D957C2">
        <w:trPr>
          <w:gridAfter w:val="1"/>
          <w:wAfter w:w="2125" w:type="dxa"/>
          <w:trHeight w:val="330"/>
        </w:trPr>
        <w:tc>
          <w:tcPr>
            <w:tcW w:w="1814" w:type="dxa"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3E40494" w14:textId="713DD1E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lang w:eastAsia="aa-ET"/>
                <w14:ligatures w14:val="none"/>
              </w:rPr>
            </w:pPr>
          </w:p>
        </w:tc>
        <w:tc>
          <w:tcPr>
            <w:tcW w:w="1701" w:type="dxa"/>
            <w:tcBorders>
              <w:left w:val="dashed" w:sz="4" w:space="0" w:color="auto"/>
              <w:bottom w:val="single" w:sz="4" w:space="0" w:color="000000"/>
            </w:tcBorders>
            <w:vAlign w:val="center"/>
            <w:hideMark/>
          </w:tcPr>
          <w:p w14:paraId="5D9054F1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bottom w:val="single" w:sz="4" w:space="0" w:color="000000"/>
            </w:tcBorders>
            <w:vAlign w:val="center"/>
            <w:hideMark/>
          </w:tcPr>
          <w:p w14:paraId="05177DB7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bottom w:val="single" w:sz="4" w:space="0" w:color="000000"/>
            </w:tcBorders>
            <w:vAlign w:val="center"/>
            <w:hideMark/>
          </w:tcPr>
          <w:p w14:paraId="713E98FD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lang w:eastAsia="aa-ET"/>
                <w14:ligatures w14:val="none"/>
              </w:rPr>
            </w:pPr>
          </w:p>
        </w:tc>
        <w:tc>
          <w:tcPr>
            <w:tcW w:w="2820" w:type="dxa"/>
            <w:tcBorders>
              <w:bottom w:val="single" w:sz="4" w:space="0" w:color="000000"/>
            </w:tcBorders>
            <w:vAlign w:val="center"/>
            <w:hideMark/>
          </w:tcPr>
          <w:p w14:paraId="09801501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lang w:eastAsia="aa-ET"/>
                <w14:ligatures w14:val="none"/>
              </w:rPr>
            </w:pPr>
          </w:p>
        </w:tc>
        <w:tc>
          <w:tcPr>
            <w:tcW w:w="1720" w:type="dxa"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27AD8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color w:val="000000"/>
                <w:kern w:val="0"/>
                <w:lang w:eastAsia="aa-ET"/>
                <w14:ligatures w14:val="none"/>
              </w:rPr>
            </w:pPr>
          </w:p>
        </w:tc>
      </w:tr>
      <w:tr w:rsidR="008526CC" w:rsidRPr="008526CC" w14:paraId="71D699CC" w14:textId="77777777" w:rsidTr="00D957C2">
        <w:trPr>
          <w:trHeight w:val="300"/>
        </w:trPr>
        <w:tc>
          <w:tcPr>
            <w:tcW w:w="15820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BAAE" w14:textId="77777777" w:rsidR="008526CC" w:rsidRPr="00D06C32" w:rsidRDefault="008526CC" w:rsidP="008526CC">
            <w:pPr>
              <w:spacing w:line="240" w:lineRule="auto"/>
              <w:rPr>
                <w:rFonts w:eastAsia="Times New Roman" w:cs="Calibri"/>
                <w:kern w:val="0"/>
                <w:sz w:val="18"/>
                <w:szCs w:val="18"/>
                <w:lang w:eastAsia="aa-ET"/>
                <w14:ligatures w14:val="none"/>
              </w:rPr>
            </w:pPr>
            <w:r w:rsidRPr="00D06C32">
              <w:rPr>
                <w:rFonts w:eastAsia="Times New Roman" w:cs="Calibri"/>
                <w:color w:val="000000"/>
                <w:kern w:val="0"/>
                <w:sz w:val="18"/>
                <w:szCs w:val="18"/>
                <w:lang w:eastAsia="aa-ET"/>
                <w14:ligatures w14:val="none"/>
              </w:rPr>
              <w:t>Source: Wolfe GI, Herbelin L, Nations SP, Foster B, Bryan WW, Barohn RJ. Myasthenia gravis activities of daily living profile. Neurology. 1999 Apr 22;52(7):1487-9</w:t>
            </w:r>
            <w:bookmarkStart w:id="0" w:name="_GoBack"/>
            <w:bookmarkEnd w:id="0"/>
          </w:p>
        </w:tc>
      </w:tr>
    </w:tbl>
    <w:p w14:paraId="105F8B92" w14:textId="77777777" w:rsidR="00000D2F" w:rsidRPr="00000D2F" w:rsidRDefault="00000D2F" w:rsidP="00000D2F">
      <w:pPr>
        <w:rPr>
          <w:b/>
          <w:bCs/>
        </w:rPr>
      </w:pPr>
    </w:p>
    <w:sectPr w:rsidR="00000D2F" w:rsidRPr="00000D2F" w:rsidSect="008526C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erif Pro">
    <w:altName w:val="Cambria Math"/>
    <w:panose1 w:val="00000000000000000000"/>
    <w:charset w:val="00"/>
    <w:family w:val="roman"/>
    <w:notTrueType/>
    <w:pitch w:val="variable"/>
    <w:sig w:usb0="00000001" w:usb1="02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K Nova">
    <w:panose1 w:val="000000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7F"/>
    <w:rsid w:val="00000D2F"/>
    <w:rsid w:val="00077405"/>
    <w:rsid w:val="00203BCD"/>
    <w:rsid w:val="0030459A"/>
    <w:rsid w:val="00313932"/>
    <w:rsid w:val="00336DCE"/>
    <w:rsid w:val="003B2842"/>
    <w:rsid w:val="00482DAC"/>
    <w:rsid w:val="00672DF0"/>
    <w:rsid w:val="0077063D"/>
    <w:rsid w:val="007B6D2D"/>
    <w:rsid w:val="008526CC"/>
    <w:rsid w:val="00CE4D7F"/>
    <w:rsid w:val="00D061DD"/>
    <w:rsid w:val="00D06C32"/>
    <w:rsid w:val="00D77982"/>
    <w:rsid w:val="00D957C2"/>
    <w:rsid w:val="00E657A2"/>
    <w:rsid w:val="00E67504"/>
    <w:rsid w:val="00ED465F"/>
    <w:rsid w:val="00F9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EDBCF"/>
  <w15:chartTrackingRefBased/>
  <w15:docId w15:val="{D2A7A6F7-A1D5-4046-81E7-3EED6F80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aa-E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DCE"/>
    <w:pPr>
      <w:spacing w:after="0"/>
    </w:pPr>
    <w:rPr>
      <w:rFonts w:ascii="Source Serif Pro" w:hAnsi="Source Serif Pro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77982"/>
    <w:pPr>
      <w:keepNext/>
      <w:keepLines/>
      <w:spacing w:before="60" w:after="60" w:line="240" w:lineRule="auto"/>
      <w:outlineLvl w:val="0"/>
    </w:pPr>
    <w:rPr>
      <w:rFonts w:eastAsiaTheme="majorEastAsia" w:cstheme="majorBidi"/>
      <w:color w:val="767171" w:themeColor="background2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77982"/>
    <w:pPr>
      <w:keepNext/>
      <w:keepLines/>
      <w:spacing w:before="40" w:after="40" w:line="240" w:lineRule="auto"/>
      <w:outlineLvl w:val="1"/>
    </w:pPr>
    <w:rPr>
      <w:rFonts w:eastAsiaTheme="majorEastAsia" w:cstheme="majorBidi"/>
      <w:b/>
      <w:color w:val="767171" w:themeColor="background2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B6D2D"/>
    <w:pPr>
      <w:keepNext/>
      <w:keepLines/>
      <w:spacing w:before="40" w:line="240" w:lineRule="auto"/>
      <w:outlineLvl w:val="2"/>
    </w:pPr>
    <w:rPr>
      <w:rFonts w:ascii="Cambria" w:eastAsiaTheme="majorEastAsia" w:hAnsi="Cambr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E657A2"/>
    <w:pPr>
      <w:spacing w:line="240" w:lineRule="auto"/>
      <w:contextualSpacing/>
      <w:jc w:val="center"/>
    </w:pPr>
    <w:rPr>
      <w:rFonts w:eastAsiaTheme="majorEastAsia" w:cstheme="majorBidi"/>
      <w:b/>
      <w:color w:val="808080" w:themeColor="background1" w:themeShade="80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7A2"/>
    <w:rPr>
      <w:rFonts w:ascii="HK Nova" w:eastAsiaTheme="majorEastAsia" w:hAnsi="HK Nova" w:cstheme="majorBidi"/>
      <w:b/>
      <w:color w:val="808080" w:themeColor="background1" w:themeShade="80"/>
      <w:spacing w:val="-10"/>
      <w:kern w:val="28"/>
      <w:sz w:val="56"/>
      <w:szCs w:val="56"/>
    </w:rPr>
  </w:style>
  <w:style w:type="paragraph" w:styleId="NoSpacing">
    <w:name w:val="No Spacing"/>
    <w:autoRedefine/>
    <w:uiPriority w:val="1"/>
    <w:qFormat/>
    <w:rsid w:val="00E67504"/>
    <w:pPr>
      <w:spacing w:after="0" w:line="240" w:lineRule="auto"/>
    </w:pPr>
    <w:rPr>
      <w:rFonts w:ascii="Source Serif Pro" w:hAnsi="Source Serif Pro"/>
    </w:rPr>
  </w:style>
  <w:style w:type="character" w:customStyle="1" w:styleId="Heading1Char">
    <w:name w:val="Heading 1 Char"/>
    <w:basedOn w:val="DefaultParagraphFont"/>
    <w:link w:val="Heading1"/>
    <w:uiPriority w:val="9"/>
    <w:rsid w:val="00D77982"/>
    <w:rPr>
      <w:rFonts w:ascii="Cambria" w:eastAsiaTheme="majorEastAsia" w:hAnsi="Cambria" w:cstheme="majorBidi"/>
      <w:color w:val="767171" w:themeColor="background2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77982"/>
    <w:rPr>
      <w:rFonts w:ascii="Cambria" w:eastAsiaTheme="majorEastAsia" w:hAnsi="Cambria" w:cstheme="majorBidi"/>
      <w:b/>
      <w:color w:val="767171" w:themeColor="background2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B6D2D"/>
    <w:rPr>
      <w:rFonts w:ascii="Cambria" w:eastAsiaTheme="majorEastAsia" w:hAnsi="Cambria" w:cstheme="majorBidi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b425bd-deed-4e12-991d-b02084295a8f" xsi:nil="true"/>
    <lcf76f155ced4ddcb4097134ff3c332f xmlns="127c987e-ba50-4c59-a4b4-9694716ad71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43E8CE65CC5D439DE689024444B251" ma:contentTypeVersion="14" ma:contentTypeDescription="Create a new document." ma:contentTypeScope="" ma:versionID="ae4eaa1913a10a5daff5d0dd08ef1efe">
  <xsd:schema xmlns:xsd="http://www.w3.org/2001/XMLSchema" xmlns:xs="http://www.w3.org/2001/XMLSchema" xmlns:p="http://schemas.microsoft.com/office/2006/metadata/properties" xmlns:ns2="127c987e-ba50-4c59-a4b4-9694716ad711" xmlns:ns3="7fb425bd-deed-4e12-991d-b02084295a8f" targetNamespace="http://schemas.microsoft.com/office/2006/metadata/properties" ma:root="true" ma:fieldsID="4e3498c3e598c079ff783e600807ba37" ns2:_="" ns3:_="">
    <xsd:import namespace="127c987e-ba50-4c59-a4b4-9694716ad711"/>
    <xsd:import namespace="7fb425bd-deed-4e12-991d-b02084295a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c987e-ba50-4c59-a4b4-9694716ad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acc8542-852f-46cd-ae9c-414d548470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425bd-deed-4e12-991d-b02084295a8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c0b21e-2a8d-42b5-b003-045b9bd15fb3}" ma:internalName="TaxCatchAll" ma:showField="CatchAllData" ma:web="7fb425bd-deed-4e12-991d-b02084295a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F5752D-431C-4B64-9171-FBAE6A6697B5}">
  <ds:schemaRefs>
    <ds:schemaRef ds:uri="http://schemas.microsoft.com/office/2006/metadata/properties"/>
    <ds:schemaRef ds:uri="http://schemas.microsoft.com/office/infopath/2007/PartnerControls"/>
    <ds:schemaRef ds:uri="7fb425bd-deed-4e12-991d-b02084295a8f"/>
    <ds:schemaRef ds:uri="127c987e-ba50-4c59-a4b4-9694716ad711"/>
  </ds:schemaRefs>
</ds:datastoreItem>
</file>

<file path=customXml/itemProps2.xml><?xml version="1.0" encoding="utf-8"?>
<ds:datastoreItem xmlns:ds="http://schemas.openxmlformats.org/officeDocument/2006/customXml" ds:itemID="{8C6D336D-FA92-4605-A99C-075F9ABDAA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82068A-92BD-479F-B74A-536E6BEC2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7c987e-ba50-4c59-a4b4-9694716ad711"/>
    <ds:schemaRef ds:uri="7fb425bd-deed-4e12-991d-b02084295a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Verdonck</dc:creator>
  <cp:keywords/>
  <dc:description/>
  <cp:lastModifiedBy>Priyanga Ramu</cp:lastModifiedBy>
  <cp:revision>7</cp:revision>
  <dcterms:created xsi:type="dcterms:W3CDTF">2024-02-05T13:39:00Z</dcterms:created>
  <dcterms:modified xsi:type="dcterms:W3CDTF">2024-04-08T09:20:00Z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0x010100B043E8CE65CC5D439DE689024444B251</vt:lpwstr>
  </property>
  <property fmtid="{D5CDD505-2E9C-101B-9397-08002B2CF9AE}" pid="3" name="MediaServiceImageTags">
    <vt:lpwstr/>
  </property>
</Properties>
</file>