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93D" w:rsidRDefault="0063693D" w:rsidP="005149F1">
      <w:pPr>
        <w:pStyle w:val="MDPI31text"/>
        <w:ind w:left="0" w:firstLine="0"/>
        <w:jc w:val="center"/>
        <w:rPr>
          <w:rStyle w:val="tlid-translation"/>
          <w:rFonts w:ascii="Times New Roman" w:hAnsi="Times New Roman"/>
          <w:b/>
          <w:sz w:val="16"/>
          <w:szCs w:val="16"/>
        </w:rPr>
      </w:pPr>
      <w:bookmarkStart w:id="0" w:name="_GoBack"/>
    </w:p>
    <w:p w:rsidR="0063693D" w:rsidRDefault="0063693D" w:rsidP="005149F1">
      <w:pPr>
        <w:pStyle w:val="MDPI31text"/>
        <w:ind w:left="0" w:firstLine="0"/>
        <w:jc w:val="center"/>
        <w:rPr>
          <w:rStyle w:val="tlid-translation"/>
          <w:rFonts w:ascii="Times New Roman" w:hAnsi="Times New Roman"/>
          <w:b/>
          <w:sz w:val="16"/>
          <w:szCs w:val="16"/>
        </w:rPr>
      </w:pPr>
    </w:p>
    <w:p w:rsidR="005149F1" w:rsidRPr="0063693D" w:rsidRDefault="005149F1" w:rsidP="005149F1">
      <w:pPr>
        <w:pStyle w:val="MDPI31text"/>
        <w:ind w:left="0" w:firstLine="0"/>
        <w:jc w:val="center"/>
        <w:rPr>
          <w:rStyle w:val="tlid-translation"/>
          <w:rFonts w:ascii="Times New Roman" w:hAnsi="Times New Roman"/>
          <w:sz w:val="16"/>
          <w:szCs w:val="16"/>
        </w:rPr>
      </w:pPr>
      <w:r w:rsidRPr="0063693D">
        <w:rPr>
          <w:rStyle w:val="tlid-translation"/>
          <w:rFonts w:ascii="Times New Roman" w:hAnsi="Times New Roman"/>
          <w:b/>
          <w:sz w:val="16"/>
          <w:szCs w:val="16"/>
        </w:rPr>
        <w:t>Table 1</w:t>
      </w:r>
      <w:r w:rsidRPr="0063693D">
        <w:rPr>
          <w:rStyle w:val="tlid-translation"/>
          <w:rFonts w:ascii="Times New Roman" w:hAnsi="Times New Roman"/>
          <w:sz w:val="16"/>
          <w:szCs w:val="16"/>
        </w:rPr>
        <w:t xml:space="preserve"> NSV and OV of severe earthquakes that caused damages to W</w:t>
      </w:r>
      <w:r w:rsidR="00B0656D">
        <w:rPr>
          <w:rStyle w:val="tlid-translation"/>
          <w:rFonts w:ascii="Times New Roman" w:hAnsi="Times New Roman"/>
          <w:sz w:val="16"/>
          <w:szCs w:val="16"/>
        </w:rPr>
        <w:t>W</w:t>
      </w:r>
      <w:r w:rsidRPr="0063693D">
        <w:rPr>
          <w:rStyle w:val="tlid-translation"/>
          <w:rFonts w:ascii="Times New Roman" w:hAnsi="Times New Roman"/>
          <w:sz w:val="16"/>
          <w:szCs w:val="16"/>
        </w:rPr>
        <w:t>TPs (period 1989-2011)</w:t>
      </w:r>
    </w:p>
    <w:p w:rsidR="007516AE" w:rsidRPr="00611BD4" w:rsidRDefault="007516AE" w:rsidP="005149F1">
      <w:pPr>
        <w:spacing w:line="240" w:lineRule="auto"/>
        <w:jc w:val="center"/>
        <w:rPr>
          <w:rStyle w:val="tlid-translation"/>
        </w:rPr>
      </w:pP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3"/>
        <w:gridCol w:w="1223"/>
        <w:gridCol w:w="1892"/>
        <w:gridCol w:w="2195"/>
        <w:gridCol w:w="3604"/>
      </w:tblGrid>
      <w:tr w:rsidR="00DB6327" w:rsidRPr="0063693D" w:rsidTr="005149F1">
        <w:trPr>
          <w:trHeight w:val="670"/>
          <w:jc w:val="center"/>
        </w:trPr>
        <w:tc>
          <w:tcPr>
            <w:tcW w:w="703" w:type="dxa"/>
            <w:tcBorders>
              <w:left w:val="nil"/>
              <w:bottom w:val="single" w:sz="4" w:space="0" w:color="auto"/>
              <w:right w:val="nil"/>
            </w:tcBorders>
          </w:tcPr>
          <w:p w:rsidR="00DB6327" w:rsidRPr="0063693D" w:rsidRDefault="00DB6327"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A/A</w:t>
            </w:r>
          </w:p>
        </w:tc>
        <w:tc>
          <w:tcPr>
            <w:tcW w:w="1223" w:type="dxa"/>
            <w:tcBorders>
              <w:left w:val="nil"/>
              <w:bottom w:val="single" w:sz="4" w:space="0" w:color="auto"/>
              <w:right w:val="nil"/>
            </w:tcBorders>
          </w:tcPr>
          <w:p w:rsidR="00DB6327" w:rsidRPr="0063693D" w:rsidRDefault="00DB6327"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Year</w:t>
            </w:r>
          </w:p>
        </w:tc>
        <w:tc>
          <w:tcPr>
            <w:tcW w:w="1892" w:type="dxa"/>
            <w:tcBorders>
              <w:left w:val="nil"/>
              <w:bottom w:val="single" w:sz="4" w:space="0" w:color="auto"/>
              <w:right w:val="nil"/>
            </w:tcBorders>
          </w:tcPr>
          <w:p w:rsidR="00DB6327" w:rsidRPr="0063693D" w:rsidRDefault="00DB6327"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Place of the Earthquake</w:t>
            </w:r>
          </w:p>
        </w:tc>
        <w:tc>
          <w:tcPr>
            <w:tcW w:w="2195" w:type="dxa"/>
            <w:tcBorders>
              <w:left w:val="nil"/>
              <w:bottom w:val="single" w:sz="4" w:space="0" w:color="auto"/>
              <w:right w:val="nil"/>
            </w:tcBorders>
          </w:tcPr>
          <w:p w:rsidR="00DB6327" w:rsidRPr="0063693D" w:rsidRDefault="00DB6327" w:rsidP="002A00F6">
            <w:pPr>
              <w:pStyle w:val="MDPI31text"/>
              <w:ind w:left="0" w:firstLine="0"/>
              <w:jc w:val="center"/>
              <w:rPr>
                <w:rStyle w:val="tlid-translation"/>
                <w:rFonts w:ascii="Times New Roman" w:hAnsi="Times New Roman"/>
                <w:sz w:val="16"/>
                <w:szCs w:val="16"/>
              </w:rPr>
            </w:pPr>
            <w:r w:rsidRPr="0063693D">
              <w:rPr>
                <w:rStyle w:val="tlid-translation"/>
                <w:rFonts w:ascii="Times New Roman" w:hAnsi="Times New Roman"/>
                <w:sz w:val="16"/>
                <w:szCs w:val="16"/>
              </w:rPr>
              <w:t>Non-Structural Vulnerability (NSV)</w:t>
            </w:r>
          </w:p>
        </w:tc>
        <w:tc>
          <w:tcPr>
            <w:tcW w:w="3604" w:type="dxa"/>
            <w:tcBorders>
              <w:left w:val="nil"/>
              <w:bottom w:val="single" w:sz="4" w:space="0" w:color="auto"/>
              <w:right w:val="nil"/>
            </w:tcBorders>
          </w:tcPr>
          <w:p w:rsidR="00DB6327" w:rsidRPr="0063693D" w:rsidRDefault="00DB6327"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Operational Vulnerability (OV)</w:t>
            </w:r>
          </w:p>
        </w:tc>
      </w:tr>
      <w:tr w:rsidR="007516AE" w:rsidRPr="0063693D" w:rsidTr="005149F1">
        <w:trPr>
          <w:trHeight w:val="1273"/>
          <w:jc w:val="center"/>
        </w:trPr>
        <w:tc>
          <w:tcPr>
            <w:tcW w:w="703" w:type="dxa"/>
            <w:tcBorders>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w:t>
            </w:r>
          </w:p>
        </w:tc>
        <w:tc>
          <w:tcPr>
            <w:tcW w:w="1223" w:type="dxa"/>
            <w:tcBorders>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lang w:val="el-GR"/>
              </w:rPr>
            </w:pPr>
            <w:r w:rsidRPr="0063693D">
              <w:rPr>
                <w:rStyle w:val="tlid-translation"/>
                <w:rFonts w:ascii="Times New Roman" w:hAnsi="Times New Roman"/>
                <w:sz w:val="16"/>
                <w:szCs w:val="16"/>
              </w:rPr>
              <w:t>1989</w:t>
            </w:r>
          </w:p>
        </w:tc>
        <w:tc>
          <w:tcPr>
            <w:tcW w:w="1892" w:type="dxa"/>
            <w:tcBorders>
              <w:left w:val="nil"/>
              <w:bottom w:val="nil"/>
              <w:right w:val="nil"/>
            </w:tcBorders>
          </w:tcPr>
          <w:p w:rsidR="007516AE" w:rsidRPr="0063693D" w:rsidRDefault="00DB6327" w:rsidP="002A00F6">
            <w:pPr>
              <w:pStyle w:val="MDPI31text"/>
              <w:ind w:left="0" w:firstLine="0"/>
              <w:jc w:val="left"/>
              <w:rPr>
                <w:rStyle w:val="tlid-translation"/>
                <w:rFonts w:ascii="Times New Roman" w:hAnsi="Times New Roman"/>
                <w:sz w:val="16"/>
                <w:szCs w:val="16"/>
                <w:lang w:val="el-GR"/>
              </w:rPr>
            </w:pPr>
            <w:r w:rsidRPr="0063693D">
              <w:rPr>
                <w:rStyle w:val="tlid-translation"/>
                <w:rFonts w:ascii="Times New Roman" w:hAnsi="Times New Roman"/>
                <w:sz w:val="16"/>
                <w:szCs w:val="16"/>
              </w:rPr>
              <w:t xml:space="preserve">USA / California / </w:t>
            </w:r>
            <w:r w:rsidR="007516AE" w:rsidRPr="0063693D">
              <w:rPr>
                <w:rStyle w:val="tlid-translation"/>
                <w:rFonts w:ascii="Times New Roman" w:hAnsi="Times New Roman"/>
                <w:sz w:val="16"/>
                <w:szCs w:val="16"/>
              </w:rPr>
              <w:t>Loma Prieta</w:t>
            </w:r>
          </w:p>
        </w:tc>
        <w:tc>
          <w:tcPr>
            <w:tcW w:w="2195" w:type="dxa"/>
            <w:tcBorders>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Power outage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{"citationItems":[{"id":"ITEM-1","itemData":{"author":[{"dropping-particle":"","family":"USGS","given":"","non-dropping-particle":"","parse-names":false,"suffix":""}],"id":"ITEM-1","issued":{"date-parts":[["1998"]]},"number":"1552-A","publisher-place":"Washington","title":"The Loma Prieta, California Earthquake of October 17, 1989 - Lifelines","type":"report"},"uris":["http://www.mendeley.com/documents/?uuid=4681ad25-731d-3c5d-a328-9133bbf26804"]}],"mendeley":{"formattedCitation":"(USGS, 1998)","plainTextFormattedCitation":"(USGS, 1998)","previouslyFormattedCitation":"(USGS 1998)"},"properties":{"noteIndex":0},"schema":"https://github.com/citation-style-language/schema/raw/master/csl-citation.json"}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(USGS, 1998)</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Need for non structural mea</w:t>
            </w:r>
            <w:r w:rsidRPr="0063693D">
              <w:rPr>
                <w:rStyle w:val="tlid-translation"/>
                <w:rFonts w:ascii="Times New Roman" w:hAnsi="Times New Roman"/>
                <w:sz w:val="16"/>
                <w:szCs w:val="16"/>
              </w:rPr>
              <w:t>s</w:t>
            </w:r>
            <w:r w:rsidRPr="0063693D">
              <w:rPr>
                <w:rStyle w:val="tlid-translation"/>
                <w:rFonts w:ascii="Times New Roman" w:hAnsi="Times New Roman"/>
                <w:sz w:val="16"/>
                <w:szCs w:val="16"/>
              </w:rPr>
              <w:t xml:space="preserve">ures as flexible pipelines and their strong connections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{"citationItems":[{"id":"ITEM-1","itemData":{"DOI":"10.1016/j.ssci.2019.02.033","ISSN":"18791042","author":[{"dropping-particle":"","family":"Suarez-Paba","given":"Maria Camila","non-dropping-particle":"","parse-names":false,"suffix":""},{"dropping-particle":"","family":"Perreur","given":"Mathis","non-dropping-particle":"","parse-names":false,"suffix":""},{"dropping-particle":"","family":"Munoz","given":"Felipe","non-dropping-particle":"","parse-names":false,"suffix":""},{"dropping-particle":"","family":"Cruz","given":"Ana Maria","non-dropping-particle":"","parse-names":false,"suffix":""}],"container-title":"Safety Science","id":"ITEM-1","issued":{"date-parts":[["2019","7","1"]]},"page":"58-77","publisher":"Elsevier B.V.","title":"Systematic literature review and qualitative meta-analysis of Natech research in the past four decades","type":"article","volume":"116"},"uris":["http://www.mendeley.com/documents/?uuid=e78cab20-9eb4-3b68-89d1-475d002b325b"]}],"mendeley":{"formattedCitation":"(Suarez-Paba et al., 2019)","plainTextFormattedCitation":"(Suarez-Paba et al., 2019)","previouslyFormattedCitation":"(Suarez-Paba et al. 2019)"},"properties":{"noteIndex":0},"schema":"https://github.com/citation-style-language/schema/raw/master/csl-citation.json"}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(Suarez-Paba et al., 2019)</w:t>
            </w:r>
            <w:r w:rsidR="00A2575F" w:rsidRPr="0063693D">
              <w:rPr>
                <w:rStyle w:val="tlid-translation"/>
                <w:rFonts w:ascii="Times New Roman" w:hAnsi="Times New Roman"/>
                <w:sz w:val="16"/>
                <w:szCs w:val="16"/>
              </w:rPr>
              <w:fldChar w:fldCharType="end"/>
            </w:r>
          </w:p>
        </w:tc>
        <w:tc>
          <w:tcPr>
            <w:tcW w:w="3604" w:type="dxa"/>
            <w:tcBorders>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Temporary shutdown of the installation (due the power outage) and damages of the digesters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xml:space="preserve">. </w:t>
            </w:r>
            <w:r w:rsidR="00C42278" w:rsidRPr="0063693D">
              <w:rPr>
                <w:rStyle w:val="tlid-translation"/>
                <w:rFonts w:ascii="Times New Roman" w:hAnsi="Times New Roman"/>
                <w:sz w:val="16"/>
                <w:szCs w:val="16"/>
              </w:rPr>
              <w:t>Insufficient</w:t>
            </w:r>
            <w:r w:rsidRPr="0063693D">
              <w:rPr>
                <w:rStyle w:val="tlid-translation"/>
                <w:rFonts w:ascii="Times New Roman" w:hAnsi="Times New Roman"/>
                <w:sz w:val="16"/>
                <w:szCs w:val="16"/>
              </w:rPr>
              <w:t xml:space="preserve"> reserves about power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{"citationItems":[{"id":"ITEM-1","itemData":{"author":[{"dropping-particle":"","family":"USGS","given":"","non-dropping-particle":"","parse-names":false,"suffix":""}],"id":"ITEM-1","issued":{"date-parts":[["1998"]]},"number":"1552-A","publisher-place":"Washington","title":"The Loma Prieta, California Earthquake of October 17, 1989 - Lifelines","type":"report"},"uris":["http://www.mendeley.com/documents/?uuid=4681ad25-731d-3c5d-a328-9133bbf26804"]}],"mendeley":{"formattedCitation":"(USGS, 1998)","plainTextFormattedCitation":"(USGS, 1998)","previouslyFormattedCitation":"(USGS 1998)"},"properties":{"noteIndex":0},"schema":"https://github.com/citation-style-language/schema/raw/master/csl-citation.json"}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(USGS, 1998)</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xml:space="preserve">. Need to break out uncontrolled fires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{"citationItems":[{"id":"ITEM-1","itemData":{"DOI":"10.5459/BNZSEE.33.3.248-264","ISSN":"2324-1543","abstract":"The state-of-the-art of lifeline system management under earthquake risk is discussed. After a historical overview and specific features of lifeline earthquake engineering, elements of lifeline earthquake engineering practice are presented. They include outline of lifeline protection technologies, lessons from recent urban earthquakes particularly Kobe 1995, and seismic code developments. Then two topics are addressed specifically. First seismic reliability under system interaction is discussed with its general scheme and an analytical methodology. Next, criteria for lifeline performance is discussed with an emphasis on quantification of qualitative issues that are needed particularly in implementation processes. After presenting a general framework, two cases, one from Kobe on water customers' response, and one from California regarding funding procedure for seismic improvement. Finally, future orientations of earthquake engineering and its relation to lifeline earthquake engineering is addressed. It is emphasized that we should establish a third generation earthquake engineering where structural and geotechnical mitigation, crisis management, and sustainable development should be integrated through multi-disciplinary developments. Some examples of multi-disciplinary research initiatives are introduced.","author":[{"dropping-particle":"","family":"Kameda","given":"Hiroyuki","non-dropping-particle":"","parse-names":false,"suffix":""}],"container-title":"Bulletin of the New Zealand Society for Earthquake Engineering","id":"ITEM-1","issue":"3","issued":{"date-parts":[["2000","9","30"]]},"page":"248-264","publisher":"New Zealand Society for Earthquake Engineering","title":"Engineering management of lifeline systems under earthquake risk","type":"article-journal","volume":"33"},"uris":["http://www.mendeley.com/documents/?uuid=93db09e9-5473-3b25-b150-a65249fcd4f8"]}],"mendeley":{"formattedCitation":"(Kameda, 2000)","plainTextFormattedCitation":"(Kameda, 2000)","previouslyFormattedCitation":"(Kameda 2000)"},"properties":{"noteIndex":0},"schema":"https://github.com/citation-style-language/schema/raw/master/csl-citation.json"}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(Kameda, 2000)</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1993</w:t>
            </w:r>
          </w:p>
        </w:tc>
        <w:tc>
          <w:tcPr>
            <w:tcW w:w="1892" w:type="dxa"/>
            <w:tcBorders>
              <w:top w:val="nil"/>
              <w:left w:val="nil"/>
              <w:bottom w:val="nil"/>
              <w:right w:val="nil"/>
            </w:tcBorders>
          </w:tcPr>
          <w:p w:rsidR="007516AE" w:rsidRPr="0063693D" w:rsidRDefault="00DB6327"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USA / Iowa / </w:t>
            </w:r>
            <w:r w:rsidR="007516AE" w:rsidRPr="0063693D">
              <w:rPr>
                <w:rStyle w:val="tlid-translation"/>
                <w:rFonts w:ascii="Times New Roman" w:hAnsi="Times New Roman"/>
                <w:sz w:val="16"/>
                <w:szCs w:val="16"/>
              </w:rPr>
              <w:t>Des Moines</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No data</w:t>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Floods led to a loss of water </w:t>
            </w:r>
            <w:r w:rsidR="00A2575F" w:rsidRPr="0063693D">
              <w:rPr>
                <w:rStyle w:val="af2"/>
                <w:rFonts w:ascii="Times New Roman" w:hAnsi="Times New Roman"/>
                <w:sz w:val="16"/>
                <w:szCs w:val="16"/>
              </w:rPr>
              <w:fldChar w:fldCharType="begin" w:fldLock="1"/>
            </w:r>
            <w:r w:rsidR="00B63919" w:rsidRPr="0063693D">
              <w:rPr>
                <w:rFonts w:ascii="Times New Roman" w:hAnsi="Times New Roman"/>
                <w:sz w:val="16"/>
                <w:szCs w:val="16"/>
              </w:rPr>
              <w:instrText>ADDIN CSL_CITATION {"citationItems":[{"id":"ITEM-1","itemData":{"author":[{"dropping-particle":"","family":"Schwab","given":"James C","non-dropping-particle":"","parse-names":false,"suffix":""}],"id":"ITEM-1","issued":{"date-parts":[["2010"]]},"number-of-pages":"74","publisher-place":"Report Number 560","title":"Hazard Mitigation: Integrating Best Practices into Planning","type":"report"},"uris":["http://www.mendeley.com/documents/?uuid=a828c755-be0e-326e-8496-16424d4b7946"]}],"mendeley":{"formattedCitation":"(Schwab, 2010)","plainTextFormattedCitation":"(Schwab, 2010)","previouslyFormattedCitation":"(Schwab 2010)"},"properties":{"noteIndex":0},"schema":"https://github.com/citation-style-language/schema/raw/master/csl-citation.json"}</w:instrText>
            </w:r>
            <w:r w:rsidR="00A2575F" w:rsidRPr="0063693D">
              <w:rPr>
                <w:rStyle w:val="af2"/>
                <w:rFonts w:ascii="Times New Roman" w:hAnsi="Times New Roman"/>
                <w:sz w:val="16"/>
                <w:szCs w:val="16"/>
              </w:rPr>
              <w:fldChar w:fldCharType="separate"/>
            </w:r>
            <w:r w:rsidR="00B63919" w:rsidRPr="0063693D">
              <w:rPr>
                <w:rFonts w:ascii="Times New Roman" w:hAnsi="Times New Roman"/>
                <w:noProof/>
                <w:sz w:val="16"/>
                <w:szCs w:val="16"/>
              </w:rPr>
              <w:t>(Schwab, 2010)</w:t>
            </w:r>
            <w:r w:rsidR="00A2575F" w:rsidRPr="0063693D">
              <w:rPr>
                <w:rStyle w:val="af2"/>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3</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1994</w:t>
            </w:r>
          </w:p>
        </w:tc>
        <w:tc>
          <w:tcPr>
            <w:tcW w:w="1892" w:type="dxa"/>
            <w:tcBorders>
              <w:top w:val="nil"/>
              <w:left w:val="nil"/>
              <w:bottom w:val="nil"/>
              <w:right w:val="nil"/>
            </w:tcBorders>
          </w:tcPr>
          <w:p w:rsidR="007516AE" w:rsidRPr="0063693D" w:rsidRDefault="00DB6327"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USA / Los Angeles / </w:t>
            </w:r>
            <w:r w:rsidR="007516AE" w:rsidRPr="0063693D">
              <w:rPr>
                <w:rStyle w:val="tlid-translation"/>
                <w:rFonts w:ascii="Times New Roman" w:hAnsi="Times New Roman"/>
                <w:sz w:val="16"/>
                <w:szCs w:val="16"/>
              </w:rPr>
              <w:t>Northridge</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Electrical problems and power outage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(Zare et al., 2010)</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xml:space="preserve">. Failure to implement the Emergency plan and need for electric address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{"citationItems":[{"id":"ITEM-1","itemData":{"DOI":"10.1016/j.ssci.2019.02.033","ISSN":"18791042","author":[{"dropping-particle":"","family":"Suarez-Paba","given":"Maria Camila","non-dropping-particle":"","parse-names":false,"suffix":""},{"dropping-particle":"","family":"Perreur","given":"Mathis","non-dropping-particle":"","parse-names":false,"suffix":""},{"dropping-particle":"","family":"Munoz","given":"Felipe","non-dropping-particle":"","parse-names":false,"suffix":""},{"dropping-particle":"","family":"Cruz","given":"Ana Maria","non-dropping-particle":"","parse-names":false,"suffix":""}],"container-title":"Safety Science","id":"ITEM-1","issued":{"date-parts":[["2019","7","1"]]},"page":"58-77","publisher":"Elsevier B.V.","title":"Systematic literature review and qualitative meta-analysis of Natech research in the past four decades","type":"article","volume":"116"},"uris":["http://www.mendeley.com/documents/?uuid=e78cab20-9eb4-3b68-89d1-475d002b325b"]}],"mendeley":{"formattedCitation":"(Suarez-Paba et al., 2019)","plainTextFormattedCitation":"(Suarez-Paba et al., 2019)","previouslyFormattedCitation":"(Suarez-Paba et al. 2019)"},"properties":{"noteIndex":0},"schema":"https://github.com/citation-style-language/schema/raw/master/csl-citation.json"}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(Suarez-Paba et al., 2019)</w:t>
            </w:r>
            <w:r w:rsidR="00A2575F" w:rsidRPr="0063693D">
              <w:rPr>
                <w:rStyle w:val="tlid-translation"/>
                <w:rFonts w:ascii="Times New Roman" w:hAnsi="Times New Roman"/>
                <w:sz w:val="16"/>
                <w:szCs w:val="16"/>
              </w:rPr>
              <w:fldChar w:fldCharType="end"/>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Power outage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(Zare et al., 2010)</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w:t>
            </w:r>
            <w:r w:rsidR="006F026E">
              <w:rPr>
                <w:rStyle w:val="tlid-translation"/>
                <w:rFonts w:ascii="Times New Roman" w:hAnsi="Times New Roman"/>
                <w:sz w:val="16"/>
                <w:szCs w:val="16"/>
              </w:rPr>
              <w:t xml:space="preserve"> </w:t>
            </w:r>
            <w:r w:rsidRPr="0063693D">
              <w:rPr>
                <w:rStyle w:val="tlid-translation"/>
                <w:rFonts w:ascii="Times New Roman" w:hAnsi="Times New Roman"/>
                <w:sz w:val="16"/>
                <w:szCs w:val="16"/>
              </w:rPr>
              <w:t xml:space="preserve">Need for address water systems and maintenance of redundant systems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{"citationItems":[{"id":"ITEM-1","itemData":{"DOI":"10.1016/j.ssci.2019.02.033","ISSN":"18791042","author":[{"dropping-particle":"","family":"Suarez-Paba","given":"Maria Camila","non-dropping-particle":"","parse-names":false,"suffix":""},{"dropping-particle":"","family":"Perreur","given":"Mathis","non-dropping-particle":"","parse-names":false,"suffix":""},{"dropping-particle":"","family":"Munoz","given":"Felipe","non-dropping-particle":"","parse-names":false,"suffix":""},{"dropping-particle":"","family":"Cruz","given":"Ana Maria","non-dropping-particle":"","parse-names":false,"suffix":""}],"container-title":"Safety Science","id":"ITEM-1","issued":{"date-parts":[["2019","7","1"]]},"page":"58-77","publisher":"Elsevier B.V.","title":"Systematic literature review and qualitative meta-analysis of Natech research in the past four decades","type":"article","volume":"116"},"uris":["http://www.mendeley.com/documents/?uuid=e78cab20-9eb4-3b68-89d1-475d002b325b"]}],"mendeley":{"formattedCitation":"(Suarez-Paba et al., 2019)","plainTextFormattedCitation":"(Suarez-Paba et al., 2019)","previouslyFormattedCitation":"(Suarez-Paba et al. 2019)"},"properties":{"noteIndex":0},"schema":"https://github.com/citation-style-language/schema/raw/master/csl-citation.json"}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(Suarez-Paba et al., 2019)</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4</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1995</w:t>
            </w:r>
          </w:p>
        </w:tc>
        <w:tc>
          <w:tcPr>
            <w:tcW w:w="1892" w:type="dxa"/>
            <w:tcBorders>
              <w:top w:val="nil"/>
              <w:left w:val="nil"/>
              <w:bottom w:val="nil"/>
              <w:right w:val="nil"/>
            </w:tcBorders>
          </w:tcPr>
          <w:p w:rsidR="007516AE" w:rsidRPr="0063693D" w:rsidRDefault="00DB6327"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Japan / </w:t>
            </w:r>
            <w:r w:rsidR="007516AE" w:rsidRPr="0063693D">
              <w:rPr>
                <w:rStyle w:val="tlid-translation"/>
                <w:rFonts w:ascii="Times New Roman" w:hAnsi="Times New Roman"/>
                <w:sz w:val="16"/>
                <w:szCs w:val="16"/>
              </w:rPr>
              <w:t>Kobe</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Electric engineering risks and power outage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(Zare et al., 2010)</w:t>
            </w:r>
            <w:r w:rsidR="00A2575F" w:rsidRPr="0063693D">
              <w:rPr>
                <w:rStyle w:val="tlid-translation"/>
                <w:rFonts w:ascii="Times New Roman" w:hAnsi="Times New Roman"/>
                <w:sz w:val="16"/>
                <w:szCs w:val="16"/>
              </w:rPr>
              <w:fldChar w:fldCharType="end"/>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Temporary shutdown of the installation (due the power outage), damages of filters and aeration units, damaged sedimentation basins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xml:space="preserve">. Power outages at pumping stations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(Zare et al., 2010)</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5</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1999</w:t>
            </w:r>
          </w:p>
        </w:tc>
        <w:tc>
          <w:tcPr>
            <w:tcW w:w="1892" w:type="dxa"/>
            <w:tcBorders>
              <w:top w:val="nil"/>
              <w:left w:val="nil"/>
              <w:bottom w:val="nil"/>
              <w:right w:val="nil"/>
            </w:tcBorders>
          </w:tcPr>
          <w:p w:rsidR="007516AE" w:rsidRPr="0063693D" w:rsidRDefault="00DB6327"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Republic of China / </w:t>
            </w:r>
            <w:r w:rsidR="007516AE" w:rsidRPr="0063693D">
              <w:rPr>
                <w:rStyle w:val="tlid-translation"/>
                <w:rFonts w:ascii="Times New Roman" w:hAnsi="Times New Roman"/>
                <w:sz w:val="16"/>
                <w:szCs w:val="16"/>
              </w:rPr>
              <w:t>Ta</w:t>
            </w:r>
            <w:r w:rsidR="007516AE" w:rsidRPr="0063693D">
              <w:rPr>
                <w:rStyle w:val="tlid-translation"/>
                <w:rFonts w:ascii="Times New Roman" w:hAnsi="Times New Roman"/>
                <w:sz w:val="16"/>
                <w:szCs w:val="16"/>
              </w:rPr>
              <w:t>i</w:t>
            </w:r>
            <w:r w:rsidR="007516AE" w:rsidRPr="0063693D">
              <w:rPr>
                <w:rStyle w:val="tlid-translation"/>
                <w:rFonts w:ascii="Times New Roman" w:hAnsi="Times New Roman"/>
                <w:sz w:val="16"/>
                <w:szCs w:val="16"/>
              </w:rPr>
              <w:t>wan</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Power outage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{"citationItems":[{"id":"ITEM-1","itemData":{"author":[{"dropping-particle":"","family":"Schiff","given":"A. J.;","non-dropping-particle":"","parse-names":false,"suffix":""},{"dropping-particle":"","family":"Tang","given":"A. K.;","non-dropping-particle":"","parse-names":false,"suffix":""}],"id":"ITEM-1","issued":{"date-parts":[["2000"]]},"page":"222","publisher":"VA: ASCE","title":"Chi-Chi, Taiwan, Earthquake of September 21, 1999: Lifeline Performance","type":"article"},"uris":["http://www.mendeley.com/documents/?uuid=9ff2cc67-6f8c-3573-93a4-81bad98e2e7b"]}],"mendeley":{"formattedCitation":"(Schiff &amp; Tang, 2000)","plainTextFormattedCitation":"(Schiff &amp; Tang, 2000)","previouslyFormattedCitation":"(Schiff and Tang 2000)"},"properties":{"noteIndex":0},"schema":"https://github.com/citation-style-language/schema/raw/master/csl-citation.json"}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(Schiff &amp; Tang, 2000)</w:t>
            </w:r>
            <w:r w:rsidR="00A2575F" w:rsidRPr="0063693D">
              <w:rPr>
                <w:rStyle w:val="tlid-translation"/>
                <w:rFonts w:ascii="Times New Roman" w:hAnsi="Times New Roman"/>
                <w:sz w:val="16"/>
                <w:szCs w:val="16"/>
              </w:rPr>
              <w:fldChar w:fldCharType="end"/>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Misuse of the operations</w:t>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6</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lang w:val="el-GR"/>
              </w:rPr>
            </w:pPr>
            <w:r w:rsidRPr="0063693D">
              <w:rPr>
                <w:rStyle w:val="tlid-translation"/>
                <w:rFonts w:ascii="Times New Roman" w:hAnsi="Times New Roman"/>
                <w:sz w:val="16"/>
                <w:szCs w:val="16"/>
              </w:rPr>
              <w:t>1999</w:t>
            </w:r>
          </w:p>
        </w:tc>
        <w:tc>
          <w:tcPr>
            <w:tcW w:w="1892" w:type="dxa"/>
            <w:tcBorders>
              <w:top w:val="nil"/>
              <w:left w:val="nil"/>
              <w:bottom w:val="nil"/>
              <w:right w:val="nil"/>
            </w:tcBorders>
          </w:tcPr>
          <w:p w:rsidR="007516AE" w:rsidRPr="0063693D" w:rsidRDefault="007516AE" w:rsidP="002A00F6">
            <w:pPr>
              <w:pStyle w:val="MDPI31text"/>
              <w:ind w:left="0" w:firstLine="0"/>
              <w:jc w:val="left"/>
              <w:rPr>
                <w:rStyle w:val="tlid-translation"/>
                <w:rFonts w:ascii="Times New Roman" w:hAnsi="Times New Roman"/>
                <w:sz w:val="16"/>
                <w:szCs w:val="16"/>
                <w:lang w:val="el-GR"/>
              </w:rPr>
            </w:pPr>
            <w:r w:rsidRPr="0063693D">
              <w:rPr>
                <w:rStyle w:val="tlid-translation"/>
                <w:rFonts w:ascii="Times New Roman" w:hAnsi="Times New Roman"/>
                <w:sz w:val="16"/>
                <w:szCs w:val="16"/>
              </w:rPr>
              <w:t>Turkey</w:t>
            </w:r>
            <w:r w:rsidR="00DB6327" w:rsidRPr="0063693D">
              <w:rPr>
                <w:rStyle w:val="tlid-translation"/>
                <w:rFonts w:ascii="Times New Roman" w:hAnsi="Times New Roman"/>
                <w:sz w:val="16"/>
                <w:szCs w:val="16"/>
              </w:rPr>
              <w:t xml:space="preserve"> / Izmit and K</w:t>
            </w:r>
            <w:r w:rsidR="00DB6327" w:rsidRPr="0063693D">
              <w:rPr>
                <w:rStyle w:val="tlid-translation"/>
                <w:rFonts w:ascii="Times New Roman" w:hAnsi="Times New Roman"/>
                <w:sz w:val="16"/>
                <w:szCs w:val="16"/>
              </w:rPr>
              <w:t>o</w:t>
            </w:r>
            <w:r w:rsidR="00DB6327" w:rsidRPr="0063693D">
              <w:rPr>
                <w:rStyle w:val="tlid-translation"/>
                <w:rFonts w:ascii="Times New Roman" w:hAnsi="Times New Roman"/>
                <w:sz w:val="16"/>
                <w:szCs w:val="16"/>
              </w:rPr>
              <w:t>kaeli</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Heavy damage to mechanical equipment in Izmit</w:t>
            </w:r>
            <w:r w:rsidR="006F026E">
              <w:rPr>
                <w:rStyle w:val="tlid-translation"/>
                <w:rFonts w:ascii="Times New Roman" w:hAnsi="Times New Roman"/>
                <w:sz w:val="16"/>
                <w:szCs w:val="16"/>
              </w:rPr>
              <w:t xml:space="preserv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(Zare et al., 2010)</w:t>
            </w:r>
            <w:r w:rsidR="00A2575F" w:rsidRPr="0063693D">
              <w:rPr>
                <w:rStyle w:val="tlid-translation"/>
                <w:rFonts w:ascii="Times New Roman" w:hAnsi="Times New Roman"/>
                <w:sz w:val="16"/>
                <w:szCs w:val="16"/>
              </w:rPr>
              <w:fldChar w:fldCharType="end"/>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Uncontrolled release of harmful and/or hazardous materials on soil and superficial waters in Izmit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{"citationItems":[{"id":"ITEM-1","itemData":{"DOI":"10.1016/j.proeng.2011.07.116","ISSN":"18777058","abstract":"The paper will provide a summary of all lifelines performance in this strong earthquake. The paper will discuss the damage, emergency response, and recovery of electric power, telecommunication, transportation (roads and bridges), seaports, airports, water and wastewater, and their facilities. The impact as a result of the lifelines service interruption will be discussed; most important is the discussion of lifelines interdependence. Each lifeline will be separated into its own section that presents the failure modes, emergency response, and recovery of service. Each section will end with observations and recommendations.","author":[{"dropping-particle":"","family":"Tang Alex K., Eng P., Eng C.","given":"Asce F.","non-dropping-particle":"","parse-names":false,"suffix":""}],"container-title":"Procedia Engineering","id":"ITEM-1","issued":{"date-parts":[["2011"]]},"page":"922-930","title":"Lifelines performance of the Mw 8.8 off shore Biobío, Chile earthquake","type":"article-journal","volume":"14"},"uris":["http://www.mendeley.com/documents/?uuid=e497c0db-0dc8-42d8-81b6-d645183f5a24"]}],"mendeley":{"formattedCitation":"(Tang Alex K., Eng P., Eng C., 2011)","plainTextFormattedCitation":"(Tang Alex K., Eng P., Eng C., 2011)","previouslyFormattedCitation":"(Tang Alex K., Eng P., Eng C. 2011)"},"properties":{"noteIndex":0},"schema":"https://github.com/citation-style-language/schema/raw/master/csl-citation.json"}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(Tang Alex K., Eng P., Eng C., 2011)</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Damaged sedimentation basins in Kokaeli</w:t>
            </w:r>
            <w:r w:rsidR="006F026E">
              <w:rPr>
                <w:rStyle w:val="tlid-translation"/>
                <w:rFonts w:ascii="Times New Roman" w:hAnsi="Times New Roman"/>
                <w:sz w:val="16"/>
                <w:szCs w:val="16"/>
              </w:rPr>
              <w:t xml:space="preserv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xml:space="preserve">. A need for backup systems for electricity, water supply and alternative access roads. Also, a need for evaluation of the level of preparedness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{"citationItems":[{"id":"ITEM-1","itemData":{"DOI":"10.1016/j.ssci.2019.02.033","ISSN":"18791042","author":[{"dropping-particle":"","family":"Suarez-Paba","given":"Maria Camila","non-dropping-particle":"","parse-names":false,"suffix":""},{"dropping-particle":"","family":"Perreur","given":"Mathis","non-dropping-particle":"","parse-names":false,"suffix":""},{"dropping-particle":"","family":"Munoz","given":"Felipe","non-dropping-particle":"","parse-names":false,"suffix":""},{"dropping-particle":"","family":"Cruz","given":"Ana Maria","non-dropping-particle":"","parse-names":false,"suffix":""}],"container-title":"Safety Science","id":"ITEM-1","issued":{"date-parts":[["2019","7","1"]]},"page":"58-77","publisher":"Elsevier B.V.","title":"Systematic literature review and qualitative meta-analysis of Natech research in the past four decades","type":"article","volume":"116"},"uris":["http://www.mendeley.com/documents/?uuid=e78cab20-9eb4-3b68-89d1-475d002b325b"]}],"mendeley":{"formattedCitation":"(Suarez-Paba et al., 2019)","plainTextFormattedCitation":"(Suarez-Paba et al., 2019)","previouslyFormattedCitation":"(Suarez-Paba et al. 2019)"},"properties":{"noteIndex":0},"schema":"https://github.com/citation-style-language/schema/raw/master/csl-citation.json"}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(Suarez-Paba et al., 2019)</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7</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2001</w:t>
            </w:r>
          </w:p>
        </w:tc>
        <w:tc>
          <w:tcPr>
            <w:tcW w:w="1892" w:type="dxa"/>
            <w:tcBorders>
              <w:top w:val="nil"/>
              <w:left w:val="nil"/>
              <w:bottom w:val="nil"/>
              <w:right w:val="nil"/>
            </w:tcBorders>
          </w:tcPr>
          <w:p w:rsidR="007516AE" w:rsidRPr="0063693D" w:rsidRDefault="00B547B2"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Peru / Atico</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No data</w:t>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Damages of aeration units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8</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2003</w:t>
            </w:r>
          </w:p>
        </w:tc>
        <w:tc>
          <w:tcPr>
            <w:tcW w:w="1892" w:type="dxa"/>
            <w:tcBorders>
              <w:top w:val="nil"/>
              <w:left w:val="nil"/>
              <w:bottom w:val="nil"/>
              <w:right w:val="nil"/>
            </w:tcBorders>
          </w:tcPr>
          <w:p w:rsidR="007516AE" w:rsidRPr="0063693D" w:rsidRDefault="00DB6327"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USA / California / </w:t>
            </w:r>
            <w:r w:rsidR="007516AE" w:rsidRPr="0063693D">
              <w:rPr>
                <w:rStyle w:val="tlid-translation"/>
                <w:rFonts w:ascii="Times New Roman" w:hAnsi="Times New Roman"/>
                <w:sz w:val="16"/>
                <w:szCs w:val="16"/>
              </w:rPr>
              <w:t xml:space="preserve">San Simeon </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No data</w:t>
            </w:r>
          </w:p>
        </w:tc>
        <w:tc>
          <w:tcPr>
            <w:tcW w:w="3604" w:type="dxa"/>
            <w:tcBorders>
              <w:top w:val="nil"/>
              <w:left w:val="nil"/>
              <w:bottom w:val="nil"/>
              <w:right w:val="nil"/>
            </w:tcBorders>
          </w:tcPr>
          <w:p w:rsidR="007516AE" w:rsidRPr="0063693D" w:rsidRDefault="00B0656D" w:rsidP="006F026E">
            <w:pPr>
              <w:pStyle w:val="MDPI31text"/>
              <w:ind w:left="0" w:firstLine="0"/>
              <w:rPr>
                <w:rStyle w:val="tlid-translation"/>
                <w:rFonts w:ascii="Times New Roman" w:hAnsi="Times New Roman"/>
                <w:sz w:val="16"/>
                <w:szCs w:val="16"/>
              </w:rPr>
            </w:pPr>
            <w:r>
              <w:rPr>
                <w:rStyle w:val="tlid-translation"/>
                <w:rFonts w:ascii="Times New Roman" w:hAnsi="Times New Roman"/>
                <w:sz w:val="16"/>
                <w:szCs w:val="16"/>
              </w:rPr>
              <w:t xml:space="preserve">Damages of the digesters and </w:t>
            </w:r>
            <w:r w:rsidR="007516AE" w:rsidRPr="0063693D">
              <w:rPr>
                <w:rStyle w:val="tlid-translation"/>
                <w:rFonts w:ascii="Times New Roman" w:hAnsi="Times New Roman"/>
                <w:sz w:val="16"/>
                <w:szCs w:val="16"/>
              </w:rPr>
              <w:t xml:space="preserve">sedimentation basins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r w:rsidR="006F026E" w:rsidRPr="0063693D">
              <w:rPr>
                <w:rStyle w:val="tlid-translation"/>
                <w:rFonts w:ascii="Times New Roman" w:hAnsi="Times New Roman"/>
                <w:sz w:val="16"/>
                <w:szCs w:val="16"/>
              </w:rPr>
              <w:t xml:space="preserve"> </w:t>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9</w:t>
            </w:r>
          </w:p>
        </w:tc>
        <w:tc>
          <w:tcPr>
            <w:tcW w:w="1223" w:type="dxa"/>
            <w:tcBorders>
              <w:top w:val="nil"/>
              <w:left w:val="nil"/>
              <w:bottom w:val="nil"/>
              <w:right w:val="nil"/>
            </w:tcBorders>
          </w:tcPr>
          <w:p w:rsidR="007516AE" w:rsidRPr="0063693D" w:rsidRDefault="007516AE" w:rsidP="002A00F6">
            <w:pPr>
              <w:pStyle w:val="MDPI31text"/>
              <w:ind w:left="0" w:firstLine="0"/>
              <w:rPr>
                <w:rFonts w:ascii="Times New Roman" w:hAnsi="Times New Roman"/>
                <w:sz w:val="16"/>
                <w:szCs w:val="16"/>
              </w:rPr>
            </w:pPr>
            <w:r w:rsidRPr="0063693D">
              <w:rPr>
                <w:rStyle w:val="tlid-translation"/>
                <w:rFonts w:ascii="Times New Roman" w:hAnsi="Times New Roman"/>
                <w:sz w:val="16"/>
                <w:szCs w:val="16"/>
              </w:rPr>
              <w:t>2004</w:t>
            </w:r>
          </w:p>
        </w:tc>
        <w:tc>
          <w:tcPr>
            <w:tcW w:w="1892" w:type="dxa"/>
            <w:tcBorders>
              <w:top w:val="nil"/>
              <w:left w:val="nil"/>
              <w:bottom w:val="nil"/>
              <w:right w:val="nil"/>
            </w:tcBorders>
          </w:tcPr>
          <w:p w:rsidR="007516AE" w:rsidRPr="0063693D" w:rsidRDefault="007516AE" w:rsidP="002A00F6">
            <w:pPr>
              <w:pStyle w:val="MDPI31text"/>
              <w:ind w:left="0" w:firstLine="0"/>
              <w:jc w:val="left"/>
              <w:rPr>
                <w:rFonts w:ascii="Times New Roman" w:hAnsi="Times New Roman"/>
                <w:sz w:val="16"/>
                <w:szCs w:val="16"/>
              </w:rPr>
            </w:pPr>
            <w:r w:rsidRPr="0063693D">
              <w:rPr>
                <w:rStyle w:val="tlid-translation"/>
                <w:rFonts w:ascii="Times New Roman" w:hAnsi="Times New Roman"/>
                <w:sz w:val="16"/>
                <w:szCs w:val="16"/>
              </w:rPr>
              <w:t>Thailand</w:t>
            </w:r>
            <w:r w:rsidR="006F026E">
              <w:rPr>
                <w:rStyle w:val="tlid-translation"/>
                <w:rFonts w:ascii="Times New Roman" w:hAnsi="Times New Roman"/>
                <w:sz w:val="16"/>
                <w:szCs w:val="16"/>
              </w:rPr>
              <w:t xml:space="preserve"> </w:t>
            </w:r>
            <w:r w:rsidR="00B547B2" w:rsidRPr="0063693D">
              <w:rPr>
                <w:rStyle w:val="tlid-translation"/>
                <w:rFonts w:ascii="Times New Roman" w:hAnsi="Times New Roman"/>
                <w:sz w:val="16"/>
                <w:szCs w:val="16"/>
              </w:rPr>
              <w:t>(</w:t>
            </w:r>
            <w:r w:rsidR="00B547B2" w:rsidRPr="0063693D">
              <w:rPr>
                <w:rFonts w:ascii="Times New Roman" w:hAnsi="Times New Roman"/>
                <w:bCs/>
                <w:sz w:val="16"/>
                <w:szCs w:val="16"/>
              </w:rPr>
              <w:t>2004 Indian Ocean earthquake and tsunami)</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All the sewage systems co</w:t>
            </w:r>
            <w:r w:rsidRPr="0063693D">
              <w:rPr>
                <w:rStyle w:val="tlid-translation"/>
                <w:rFonts w:ascii="Times New Roman" w:hAnsi="Times New Roman"/>
                <w:sz w:val="16"/>
                <w:szCs w:val="16"/>
              </w:rPr>
              <w:t>l</w:t>
            </w:r>
            <w:r w:rsidRPr="0063693D">
              <w:rPr>
                <w:rStyle w:val="tlid-translation"/>
                <w:rFonts w:ascii="Times New Roman" w:hAnsi="Times New Roman"/>
                <w:sz w:val="16"/>
                <w:szCs w:val="16"/>
              </w:rPr>
              <w:t>lapsed</w:t>
            </w:r>
            <w:r w:rsidR="006F026E">
              <w:rPr>
                <w:rStyle w:val="tlid-translation"/>
                <w:rFonts w:ascii="Times New Roman" w:hAnsi="Times New Roman"/>
                <w:sz w:val="16"/>
                <w:szCs w:val="16"/>
              </w:rPr>
              <w:t xml:space="preserv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(Zare et al., 2010)</w:t>
            </w:r>
            <w:r w:rsidR="00A2575F" w:rsidRPr="0063693D">
              <w:rPr>
                <w:rStyle w:val="tlid-translation"/>
                <w:rFonts w:ascii="Times New Roman" w:hAnsi="Times New Roman"/>
                <w:sz w:val="16"/>
                <w:szCs w:val="16"/>
              </w:rPr>
              <w:fldChar w:fldCharType="end"/>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All the sewage systems collapsed</w:t>
            </w:r>
            <w:r w:rsidR="006F026E">
              <w:rPr>
                <w:rStyle w:val="tlid-translation"/>
                <w:rFonts w:ascii="Times New Roman" w:hAnsi="Times New Roman"/>
                <w:sz w:val="16"/>
                <w:szCs w:val="16"/>
              </w:rPr>
              <w:t xml:space="preserv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(Zare et al., 2010)</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10</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Fonts w:ascii="Times New Roman" w:hAnsi="Times New Roman"/>
                <w:sz w:val="16"/>
                <w:szCs w:val="16"/>
              </w:rPr>
              <w:t>2007</w:t>
            </w:r>
          </w:p>
        </w:tc>
        <w:tc>
          <w:tcPr>
            <w:tcW w:w="1892" w:type="dxa"/>
            <w:tcBorders>
              <w:top w:val="nil"/>
              <w:left w:val="nil"/>
              <w:bottom w:val="nil"/>
              <w:right w:val="nil"/>
            </w:tcBorders>
          </w:tcPr>
          <w:p w:rsidR="007516AE" w:rsidRPr="0063693D" w:rsidRDefault="007516AE" w:rsidP="002A00F6">
            <w:pPr>
              <w:pStyle w:val="MDPI31text"/>
              <w:ind w:left="0" w:firstLine="0"/>
              <w:jc w:val="left"/>
              <w:rPr>
                <w:rStyle w:val="tlid-translation"/>
                <w:rFonts w:ascii="Times New Roman" w:hAnsi="Times New Roman"/>
                <w:sz w:val="16"/>
                <w:szCs w:val="16"/>
              </w:rPr>
            </w:pPr>
            <w:r w:rsidRPr="0063693D">
              <w:rPr>
                <w:rFonts w:ascii="Times New Roman" w:hAnsi="Times New Roman"/>
                <w:sz w:val="16"/>
                <w:szCs w:val="16"/>
              </w:rPr>
              <w:t>New Zealand</w:t>
            </w:r>
            <w:r w:rsidR="008638FD" w:rsidRPr="0063693D">
              <w:rPr>
                <w:rFonts w:ascii="Times New Roman" w:hAnsi="Times New Roman"/>
                <w:sz w:val="16"/>
                <w:szCs w:val="16"/>
              </w:rPr>
              <w:t xml:space="preserve"> / Gisborne</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Non-structural components affected (as the</w:t>
            </w:r>
            <w:r w:rsidRPr="0063693D">
              <w:rPr>
                <w:rFonts w:ascii="Times New Roman" w:hAnsi="Times New Roman"/>
                <w:bCs/>
                <w:sz w:val="16"/>
                <w:szCs w:val="16"/>
              </w:rPr>
              <w:t xml:space="preserve"> support for equipment) </w:t>
            </w:r>
            <w:r w:rsidR="00A2575F" w:rsidRPr="0063693D">
              <w:rPr>
                <w:rFonts w:ascii="Times New Roman" w:hAnsi="Times New Roman"/>
                <w:bCs/>
                <w:sz w:val="16"/>
                <w:szCs w:val="16"/>
              </w:rPr>
              <w:fldChar w:fldCharType="begin" w:fldLock="1"/>
            </w:r>
            <w:r w:rsidR="00B63919" w:rsidRPr="0063693D">
              <w:rPr>
                <w:rFonts w:ascii="Times New Roman" w:hAnsi="Times New Roman"/>
                <w:bCs/>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Fonts w:ascii="Times New Roman" w:hAnsi="Times New Roman"/>
                <w:bCs/>
                <w:sz w:val="16"/>
                <w:szCs w:val="16"/>
              </w:rPr>
              <w:fldChar w:fldCharType="separate"/>
            </w:r>
            <w:r w:rsidR="00B63919" w:rsidRPr="0063693D">
              <w:rPr>
                <w:rFonts w:ascii="Times New Roman" w:hAnsi="Times New Roman"/>
                <w:bCs/>
                <w:noProof/>
                <w:sz w:val="16"/>
                <w:szCs w:val="16"/>
              </w:rPr>
              <w:t>(Zare et al., 2010)</w:t>
            </w:r>
            <w:r w:rsidR="00A2575F" w:rsidRPr="0063693D">
              <w:rPr>
                <w:rFonts w:ascii="Times New Roman" w:hAnsi="Times New Roman"/>
                <w:bCs/>
                <w:sz w:val="16"/>
                <w:szCs w:val="16"/>
              </w:rPr>
              <w:fldChar w:fldCharType="end"/>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Fonts w:ascii="Times New Roman" w:hAnsi="Times New Roman"/>
                <w:sz w:val="16"/>
                <w:szCs w:val="16"/>
              </w:rPr>
              <w:t>Destruction</w:t>
            </w:r>
            <w:r w:rsidRPr="0063693D">
              <w:rPr>
                <w:rStyle w:val="tlid-translation"/>
                <w:rFonts w:ascii="Times New Roman" w:hAnsi="Times New Roman"/>
                <w:sz w:val="16"/>
                <w:szCs w:val="16"/>
              </w:rPr>
              <w:t xml:space="preserve"> of pumping stations and </w:t>
            </w:r>
            <w:r w:rsidRPr="0063693D">
              <w:rPr>
                <w:rFonts w:ascii="Times New Roman" w:hAnsi="Times New Roman"/>
                <w:sz w:val="16"/>
                <w:szCs w:val="16"/>
              </w:rPr>
              <w:t>untreated m</w:t>
            </w:r>
            <w:r w:rsidRPr="0063693D">
              <w:rPr>
                <w:rFonts w:ascii="Times New Roman" w:hAnsi="Times New Roman"/>
                <w:sz w:val="16"/>
                <w:szCs w:val="16"/>
              </w:rPr>
              <w:t>u</w:t>
            </w:r>
            <w:r w:rsidRPr="0063693D">
              <w:rPr>
                <w:rFonts w:ascii="Times New Roman" w:hAnsi="Times New Roman"/>
                <w:sz w:val="16"/>
                <w:szCs w:val="16"/>
              </w:rPr>
              <w:t>nicipal wastewater had massively discharged</w:t>
            </w:r>
            <w:r w:rsidR="006F026E">
              <w:rPr>
                <w:rFonts w:ascii="Times New Roman" w:hAnsi="Times New Roman"/>
                <w:sz w:val="16"/>
                <w:szCs w:val="16"/>
              </w:rPr>
              <w:t xml:space="preserv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(Zare et al., 2010)</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11</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2007</w:t>
            </w:r>
          </w:p>
        </w:tc>
        <w:tc>
          <w:tcPr>
            <w:tcW w:w="1892" w:type="dxa"/>
            <w:tcBorders>
              <w:top w:val="nil"/>
              <w:left w:val="nil"/>
              <w:bottom w:val="nil"/>
              <w:right w:val="nil"/>
            </w:tcBorders>
          </w:tcPr>
          <w:p w:rsidR="007516AE" w:rsidRPr="0063693D" w:rsidRDefault="008638FD"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Japan / </w:t>
            </w:r>
            <w:r w:rsidR="007516AE" w:rsidRPr="0063693D">
              <w:rPr>
                <w:rStyle w:val="tlid-translation"/>
                <w:rFonts w:ascii="Times New Roman" w:hAnsi="Times New Roman"/>
                <w:sz w:val="16"/>
                <w:szCs w:val="16"/>
              </w:rPr>
              <w:t>Niigata</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No data</w:t>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Damaged sedimentation basins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12</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2009</w:t>
            </w:r>
          </w:p>
        </w:tc>
        <w:tc>
          <w:tcPr>
            <w:tcW w:w="1892" w:type="dxa"/>
            <w:tcBorders>
              <w:top w:val="nil"/>
              <w:left w:val="nil"/>
              <w:bottom w:val="nil"/>
              <w:right w:val="nil"/>
            </w:tcBorders>
          </w:tcPr>
          <w:p w:rsidR="007516AE" w:rsidRPr="0063693D" w:rsidRDefault="008638FD"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Italy / </w:t>
            </w:r>
            <w:r w:rsidR="007516AE" w:rsidRPr="0063693D">
              <w:rPr>
                <w:rStyle w:val="tlid-translation"/>
                <w:rFonts w:ascii="Times New Roman" w:hAnsi="Times New Roman"/>
                <w:sz w:val="16"/>
                <w:szCs w:val="16"/>
              </w:rPr>
              <w:t>L’Aquila</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No data </w:t>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Damages of the digesters</w:t>
            </w:r>
            <w:r w:rsidR="006F026E">
              <w:rPr>
                <w:rStyle w:val="tlid-translation"/>
                <w:rFonts w:ascii="Times New Roman" w:hAnsi="Times New Roman"/>
                <w:sz w:val="16"/>
                <w:szCs w:val="16"/>
              </w:rPr>
              <w:t xml:space="preserv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13</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lang w:val="el-GR"/>
              </w:rPr>
            </w:pPr>
            <w:r w:rsidRPr="0063693D">
              <w:rPr>
                <w:rStyle w:val="tlid-translation"/>
                <w:rFonts w:ascii="Times New Roman" w:hAnsi="Times New Roman"/>
                <w:sz w:val="16"/>
                <w:szCs w:val="16"/>
              </w:rPr>
              <w:t>2010</w:t>
            </w:r>
          </w:p>
        </w:tc>
        <w:tc>
          <w:tcPr>
            <w:tcW w:w="1892" w:type="dxa"/>
            <w:tcBorders>
              <w:top w:val="nil"/>
              <w:left w:val="nil"/>
              <w:bottom w:val="nil"/>
              <w:right w:val="nil"/>
            </w:tcBorders>
          </w:tcPr>
          <w:p w:rsidR="007516AE" w:rsidRPr="0063693D" w:rsidRDefault="008638FD" w:rsidP="002A00F6">
            <w:pPr>
              <w:pStyle w:val="MDPI31text"/>
              <w:ind w:left="0" w:firstLine="0"/>
              <w:jc w:val="left"/>
              <w:rPr>
                <w:rStyle w:val="tlid-translation"/>
                <w:rFonts w:ascii="Times New Roman" w:hAnsi="Times New Roman"/>
                <w:sz w:val="16"/>
                <w:szCs w:val="16"/>
                <w:lang w:val="el-GR"/>
              </w:rPr>
            </w:pPr>
            <w:r w:rsidRPr="0063693D">
              <w:rPr>
                <w:rStyle w:val="tlid-translation"/>
                <w:rFonts w:ascii="Times New Roman" w:hAnsi="Times New Roman"/>
                <w:sz w:val="16"/>
                <w:szCs w:val="16"/>
              </w:rPr>
              <w:t xml:space="preserve">New Zealand / </w:t>
            </w:r>
            <w:r w:rsidR="007516AE" w:rsidRPr="0063693D">
              <w:rPr>
                <w:rStyle w:val="tlid-translation"/>
                <w:rFonts w:ascii="Times New Roman" w:hAnsi="Times New Roman"/>
                <w:sz w:val="16"/>
                <w:szCs w:val="16"/>
              </w:rPr>
              <w:t>Darfield</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No data</w:t>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Damages of aeration units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14</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2010</w:t>
            </w:r>
          </w:p>
        </w:tc>
        <w:tc>
          <w:tcPr>
            <w:tcW w:w="1892" w:type="dxa"/>
            <w:tcBorders>
              <w:top w:val="nil"/>
              <w:left w:val="nil"/>
              <w:bottom w:val="nil"/>
              <w:right w:val="nil"/>
            </w:tcBorders>
          </w:tcPr>
          <w:p w:rsidR="007516AE" w:rsidRPr="0063693D" w:rsidRDefault="007516AE"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Chile</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Observation of damages to large-diameter interceptor pipes and small-diameter connection pipes</w:t>
            </w:r>
            <w:r w:rsidR="006F026E">
              <w:rPr>
                <w:rStyle w:val="tlid-translation"/>
                <w:rFonts w:ascii="Times New Roman" w:hAnsi="Times New Roman"/>
                <w:sz w:val="16"/>
                <w:szCs w:val="16"/>
              </w:rPr>
              <w:t xml:space="preserve"> </w:t>
            </w:r>
            <w:r w:rsidR="00A2575F" w:rsidRPr="0063693D">
              <w:rPr>
                <w:rStyle w:val="af2"/>
                <w:rFonts w:ascii="Times New Roman" w:hAnsi="Times New Roman"/>
                <w:sz w:val="16"/>
                <w:szCs w:val="16"/>
              </w:rPr>
              <w:fldChar w:fldCharType="begin" w:fldLock="1"/>
            </w:r>
            <w:r w:rsidR="00B63919" w:rsidRPr="0063693D">
              <w:rPr>
                <w:rFonts w:ascii="Times New Roman" w:hAnsi="Times New Roman"/>
                <w:sz w:val="16"/>
                <w:szCs w:val="16"/>
              </w:rPr>
              <w:instrText>ADDIN CSL_CITATION {"citationItems":[{"id":"ITEM-1","itemData":{"ISSN":"1648715X","abstract":"Earthquakes are the most common natural hazard in New Zealand which can affect lifelines in populated areas. This research takes into account earthquake effects on treatment plants and pumping stations in wastewater systems as a lifeline. Wastewater treatment plants in four earthquake prone areas in New Zealand were selected for the purpose of assessing their vulnerabilities to earthquakes. Results showed that simple upgraded wastewater treatment plants are the most vulnerable type of wastewater treatment plants in New Zealand. Earthquake vulnerability of 45 wastewater pumping stations in 3 earthquake prone cities in New Zealand was also assessed. The assessment proved that non-structural components are among the most vulnerable parts in wastewater pumping stations. Since structural vulnerability of some wastewater pumping stations is notable, it requires a need for an immediate rehabilitation plan. © 2010 Vilnius Gediminas Technical University.","author":[{"dropping-particle":"","family":"Zare","given":"Mohammad Reza","non-dropping-particle":"","parse-names":false,"suffix":""},{"dropping-particle":"","family":"Wilkinson","given":"Suzanne","non-dropping-particle":"","parse-names":false,"suffix":""},{"dropping-particle":"","family":"Potangaroa","given":"Regan","non-dropping-particle":"","parse-names":false,"suffix":""}],"container-title":"International Journal of Strategic Property Management","id":"ITEM-1","issue":"4","issued":{"date-parts":[["2010","1","10"]]},"note":"DOI 10.3846/ijspm.2010.30","page":"408-420","publisher":"Taylor &amp; Francis Group","title":"Vulnerability of Wastewater Treatment Plants and Wastewater Pumping stations to earthquakes","type":"article-journal","volume":"14"},"uris":["http://www.mendeley.com/documents/?uuid=9dc711e6-9205-483a-9a4f-c1d3e88fbca0"]}],"mendeley":{"formattedCitation":"(Zare et al., 2010)","plainTextFormattedCitation":"(Zare et al., 2010)","previouslyFormattedCitation":"(Zare et al. 2010)"},"properties":{"noteIndex":0},"schema":"https://github.com/citation-style-language/schema/raw/master/csl-citation.json"}</w:instrText>
            </w:r>
            <w:r w:rsidR="00A2575F" w:rsidRPr="0063693D">
              <w:rPr>
                <w:rStyle w:val="af2"/>
                <w:rFonts w:ascii="Times New Roman" w:hAnsi="Times New Roman"/>
                <w:sz w:val="16"/>
                <w:szCs w:val="16"/>
              </w:rPr>
              <w:fldChar w:fldCharType="separate"/>
            </w:r>
            <w:r w:rsidR="00B63919" w:rsidRPr="0063693D">
              <w:rPr>
                <w:rFonts w:ascii="Times New Roman" w:hAnsi="Times New Roman"/>
                <w:bCs/>
                <w:noProof/>
                <w:sz w:val="16"/>
                <w:szCs w:val="16"/>
              </w:rPr>
              <w:t>(Zare et al., 2010)</w:t>
            </w:r>
            <w:r w:rsidR="00A2575F" w:rsidRPr="0063693D">
              <w:rPr>
                <w:rStyle w:val="af2"/>
                <w:rFonts w:ascii="Times New Roman" w:hAnsi="Times New Roman"/>
                <w:sz w:val="16"/>
                <w:szCs w:val="16"/>
              </w:rPr>
              <w:fldChar w:fldCharType="end"/>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Uncontrolled release of harmful and/or hazardous materials on soil and superficial waters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{"citationItems":[{"id":"ITEM-1","itemData":{"DOI":"10.1016/j.proeng.2011.07.116","ISSN":"18777058","abstract":"The paper will provide a summary of all lifelines performance in this strong earthquake. The paper will discuss the damage, emergency response, and recovery of electric power, telecommunication, transportation (roads and bridges), seaports, airports, water and wastewater, and their facilities. The impact as a result of the lifelines service interruption will be discussed; most important is the discussion of lifelines interdependence. Each lifeline will be separated into its own section that presents the failure modes, emergency response, and recovery of service. Each section will end with observations and recommendations.","author":[{"dropping-particle":"","family":"Tang Alex K., Eng P., Eng C.","given":"Asce F.","non-dropping-particle":"","parse-names":false,"suffix":""}],"container-title":"Procedia Engineering","id":"ITEM-1","issued":{"date-parts":[["2011"]]},"page":"922-930","title":"Lifelines performance of the Mw 8.8 off shore Biobío, Chile earthquake","type":"article-journal","volume":"14"},"uris":["http://www.mendeley.com/documents/?uuid=e497c0db-0dc8-42d8-81b6-d645183f5a24"]}],"mendeley":{"formattedCitation":"(Tang Alex K., Eng P., Eng C., 2011)","plainTextFormattedCitation":"(Tang Alex K., Eng P., Eng C., 2011)","previouslyFormattedCitation":"(Tang Alex K., Eng P., Eng C. 2011)"},"properties":{"noteIndex":0},"schema":"https://github.com/citation-style-language/schema/raw/master/csl-citation.json"}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(Tang Alex K., Eng P., Eng C., 2011)</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xml:space="preserve">. Damaged sedimentation basins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15</w:t>
            </w:r>
          </w:p>
        </w:tc>
        <w:tc>
          <w:tcPr>
            <w:tcW w:w="1223" w:type="dxa"/>
            <w:tcBorders>
              <w:top w:val="nil"/>
              <w:left w:val="nil"/>
              <w:bottom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2010</w:t>
            </w:r>
          </w:p>
        </w:tc>
        <w:tc>
          <w:tcPr>
            <w:tcW w:w="1892" w:type="dxa"/>
            <w:tcBorders>
              <w:top w:val="nil"/>
              <w:left w:val="nil"/>
              <w:bottom w:val="nil"/>
              <w:right w:val="nil"/>
            </w:tcBorders>
          </w:tcPr>
          <w:p w:rsidR="007516AE" w:rsidRPr="0063693D" w:rsidRDefault="008638FD"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USA / California / </w:t>
            </w:r>
            <w:r w:rsidR="007516AE" w:rsidRPr="0063693D">
              <w:rPr>
                <w:rStyle w:val="tlid-translation"/>
                <w:rFonts w:ascii="Times New Roman" w:hAnsi="Times New Roman"/>
                <w:sz w:val="16"/>
                <w:szCs w:val="16"/>
              </w:rPr>
              <w:t>El Mayor-Cucapah</w:t>
            </w:r>
          </w:p>
        </w:tc>
        <w:tc>
          <w:tcPr>
            <w:tcW w:w="2195"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No data</w:t>
            </w:r>
          </w:p>
        </w:tc>
        <w:tc>
          <w:tcPr>
            <w:tcW w:w="3604" w:type="dxa"/>
            <w:tcBorders>
              <w:top w:val="nil"/>
              <w:left w:val="nil"/>
              <w:bottom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 xml:space="preserve">Damaged sedimentation basins and many problems to aeration tanks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p>
        </w:tc>
      </w:tr>
      <w:tr w:rsidR="007516AE" w:rsidRPr="0063693D" w:rsidTr="005149F1">
        <w:trPr>
          <w:jc w:val="center"/>
        </w:trPr>
        <w:tc>
          <w:tcPr>
            <w:tcW w:w="703" w:type="dxa"/>
            <w:tcBorders>
              <w:top w:val="nil"/>
              <w:left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16</w:t>
            </w:r>
          </w:p>
        </w:tc>
        <w:tc>
          <w:tcPr>
            <w:tcW w:w="1223" w:type="dxa"/>
            <w:tcBorders>
              <w:top w:val="nil"/>
              <w:left w:val="nil"/>
              <w:right w:val="nil"/>
            </w:tcBorders>
          </w:tcPr>
          <w:p w:rsidR="007516AE" w:rsidRPr="0063693D" w:rsidRDefault="007516A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2011</w:t>
            </w:r>
          </w:p>
        </w:tc>
        <w:tc>
          <w:tcPr>
            <w:tcW w:w="1892" w:type="dxa"/>
            <w:tcBorders>
              <w:top w:val="nil"/>
              <w:left w:val="nil"/>
              <w:right w:val="nil"/>
            </w:tcBorders>
          </w:tcPr>
          <w:p w:rsidR="007327F7" w:rsidRPr="0063693D" w:rsidRDefault="008638FD"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 xml:space="preserve">Japan / </w:t>
            </w:r>
            <w:r w:rsidR="007516AE" w:rsidRPr="0063693D">
              <w:rPr>
                <w:rStyle w:val="tlid-translation"/>
                <w:rFonts w:ascii="Times New Roman" w:hAnsi="Times New Roman"/>
                <w:sz w:val="16"/>
                <w:szCs w:val="16"/>
              </w:rPr>
              <w:t>Tohoku</w:t>
            </w:r>
            <w:r w:rsidRPr="0063693D">
              <w:rPr>
                <w:rStyle w:val="tlid-translation"/>
                <w:rFonts w:ascii="Times New Roman" w:hAnsi="Times New Roman"/>
                <w:sz w:val="16"/>
                <w:szCs w:val="16"/>
              </w:rPr>
              <w:t xml:space="preserve"> (Great East Japan Earthquake</w:t>
            </w:r>
            <w:r w:rsidR="007516AE" w:rsidRPr="0063693D">
              <w:rPr>
                <w:rStyle w:val="tlid-translation"/>
                <w:rFonts w:ascii="Times New Roman" w:hAnsi="Times New Roman"/>
                <w:sz w:val="16"/>
                <w:szCs w:val="16"/>
              </w:rPr>
              <w:t>)</w:t>
            </w:r>
          </w:p>
        </w:tc>
        <w:tc>
          <w:tcPr>
            <w:tcW w:w="2195" w:type="dxa"/>
            <w:tcBorders>
              <w:top w:val="nil"/>
              <w:left w:val="nil"/>
              <w:right w:val="nil"/>
            </w:tcBorders>
          </w:tcPr>
          <w:p w:rsidR="007516AE" w:rsidRPr="0063693D" w:rsidRDefault="007516AE" w:rsidP="003056F4">
            <w:pPr>
              <w:pStyle w:val="MDPI31text"/>
              <w:ind w:left="0" w:firstLine="0"/>
              <w:rPr>
                <w:rStyle w:val="tlid-translation"/>
                <w:rFonts w:ascii="Times New Roman" w:hAnsi="Times New Roman"/>
                <w:sz w:val="16"/>
                <w:szCs w:val="16"/>
              </w:rPr>
            </w:pPr>
            <w:r w:rsidRPr="0063693D">
              <w:rPr>
                <w:rFonts w:ascii="Times New Roman" w:hAnsi="Times New Roman"/>
                <w:bCs/>
                <w:sz w:val="16"/>
                <w:szCs w:val="16"/>
              </w:rPr>
              <w:t xml:space="preserve">Non implementation of the emergency plan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{"citationItems":[{"id":"ITEM-1","itemData":{"abstract":"Japan provided “a real-world laboratory” in the Great East Japan Earthquake. It provided an opportunity to examine what actually happened after a major earthquake, and to learn lessons from the experience. This paper focuses on the impacts of the Great East Japan Earthquake on the sewage systems of the Tohoku area. The emergency measures which followed the extensive damage caused by the earthquake and tsunami are described, especially the temporary recovery methods implemented at the Minami-Gamo purification center and the Sennen purification center, in Sendai. Clearance of sewage from cities is the first priority. Furthermore, there should be emergency measures to disinfect discharged water, and to establish the capability of the treatment capacity of WWTP at the beginning. Moreover, this disaster demonstrates the importance of using the flowing-downwards function based on natural slopes. There was amis-match between the seismic design (adequate) and that for the tsunami (inadequate): both effect needs to be concurrently considered. The nature and effects of these measures are summarized and can be used as reference for further studies.","author":[{"dropping-particle":"","family":"Qi","given":"Wei Kang;","non-dropping-particle":"","parse-names":false,"suffix":""},{"dropping-particle":"","family":"Sanuba","given":"Takayuki;","non-dropping-particle":"","parse-names":false,"suffix":""},{"dropping-particle":"","family":"Norton","given":"Michael;","non-dropping-particle":"","parse-names":false,"suffix":""},{"dropping-particle":"","family":"Li","given":"Yu You;","non-dropping-particle":"","parse-names":false,"suffix":""}],"container-title":"Water Sustainability","id":"ITEM-1","issue":"1","issued":{"date-parts":[["2014"]]},"page":"27-40","title":"Effect of the Great East Japan Earthquake and Tsunami on Sewage Facilities and Subsequent Recovery Measures","type":"article-journal","volume":"4"},"uris":["http://www.mendeley.com/documents/?uuid=8a1898e2-5e9a-419f-8682-96c3ca071815"]}],"mendeley":{"formattedCitation":"(Qi et al., 2014)","plainTextFormattedCitation":"(Qi et al., 2014)","previouslyFormattedCitation":"(Qi et al. 2014)"},"properties":{"noteIndex":0},"schema":"https://github.com/citation-style-language/schema/raw/master/csl-citation.json"}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(Qi et al., 2014)</w:t>
            </w:r>
            <w:r w:rsidR="00A2575F" w:rsidRPr="0063693D">
              <w:rPr>
                <w:rStyle w:val="tlid-translation"/>
                <w:rFonts w:ascii="Times New Roman" w:hAnsi="Times New Roman"/>
                <w:sz w:val="16"/>
                <w:szCs w:val="16"/>
              </w:rPr>
              <w:fldChar w:fldCharType="end"/>
            </w:r>
          </w:p>
        </w:tc>
        <w:tc>
          <w:tcPr>
            <w:tcW w:w="3604" w:type="dxa"/>
            <w:tcBorders>
              <w:top w:val="nil"/>
              <w:left w:val="nil"/>
              <w:right w:val="nil"/>
            </w:tcBorders>
          </w:tcPr>
          <w:p w:rsidR="007516AE" w:rsidRPr="0063693D" w:rsidRDefault="007516AE" w:rsidP="003056F4">
            <w:pPr>
              <w:pStyle w:val="MDPI31text"/>
              <w:ind w:left="0" w:firstLine="0"/>
              <w:rPr>
                <w:rFonts w:ascii="Times New Roman" w:hAnsi="Times New Roman"/>
                <w:sz w:val="16"/>
                <w:szCs w:val="16"/>
              </w:rPr>
            </w:pPr>
            <w:r w:rsidRPr="0063693D">
              <w:rPr>
                <w:rStyle w:val="tlid-translation"/>
                <w:rFonts w:ascii="Times New Roman" w:hAnsi="Times New Roman"/>
                <w:sz w:val="16"/>
                <w:szCs w:val="16"/>
              </w:rPr>
              <w:t xml:space="preserve">Temporary shutdown of the installation (due the power outage)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{"citationItems":[{"id":"ITEM-1","itemData":{"ISSN":"18791042","abstract":"Wastewater disposal systems are complex systems composed by several interconnected elements. In the aftermath of dramatic natural events, such as the earthquake, the failure of any of these elements can result in the deterioration of the environment as well as in the risk for the exposed population, due to leakage of untreated or un-properly treated wastewater on soil and/or its discharge into superficial waters. This paper presents a multi-disciplinary methodology for the evaluation of the seismic vulnerability of municipal or industrial wastewater treatment plants, based on damage observation of available earthquake reports. Specific fragility curves and threshold values expressed in terms of Peak Ground Acceleration (PGA) are presented and compared with existing functions. The methodology fully comply requirements of most relevant and effective risk analysis tools or for land-use planning and can be adopted for the definition of structural priorities of plants.","author":[{"dropping-particle":"","family":"Panico","given":"A;","non-dropping-particle":"","parse-names":false,"suffix":""},{"dropping-particle":"","family":"Basco","given":"A;","non-dropping-particle":"","parse-names":false,"suffix":""},{"dropping-particle":"","family":"Lanzano","given":"G.;","non-dropping-particle":"","parse-names":false,"suffix":""},{"dropping-particle":"","family":"Pirozzi","given":"F;","non-dropping-particle":"","parse-names":false,"suffix":""},{"dropping-particle":"","family":"Santucci de Magistris","given":"F;","non-dropping-particle":"","parse-names":false,"suffix":""},{"dropping-particle":"","family":"Fabbrocino","given":"G;","non-dropping-particle":"","parse-names":false,"suffix":""},{"dropping-particle":"","family":"Salzano","given":"E.;","non-dropping-particle":"","parse-names":false,"suffix":""}],"container-title":"Safety Science","id":"ITEM-1","issued":{"date-parts":[["2017"]]},"note":"DOI 10.1016/j.ssci.2015.12.030\n\nΠεριέχει καμπύλες τρωτότητας","page":"51-57","title":"Evaluating the structural priorities for the seismic vulnerability of civilian and industrial wastewater treatment plants","type":"article-journal","volume":"97"},"uris":["http://www.mendeley.com/documents/?uuid=646952f4-d518-4ef6-bd1f-fe0d094ded55"]}],"mendeley":{"formattedCitation":"(Panico et al., 2017)","plainTextFormattedCitation":"(Panico et al., 2017)","previouslyFormattedCitation":"(Panico et al. 2017)"},"properties":{"noteIndex":0},"schema":"https://github.com/citation-style-language/schema/raw/master/csl-citation.json"}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(Panico et al., 2017)</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xml:space="preserve">. Problems at the </w:t>
            </w:r>
            <w:r w:rsidRPr="0063693D">
              <w:rPr>
                <w:rFonts w:ascii="Times New Roman" w:hAnsi="Times New Roman"/>
                <w:sz w:val="16"/>
                <w:szCs w:val="16"/>
              </w:rPr>
              <w:t xml:space="preserve">temporary recovery methods of the purification centers. </w:t>
            </w:r>
          </w:p>
          <w:p w:rsidR="007516AE" w:rsidRPr="0063693D" w:rsidRDefault="007516AE" w:rsidP="003056F4">
            <w:pPr>
              <w:pStyle w:val="MDPI31text"/>
              <w:ind w:left="0" w:firstLine="0"/>
              <w:rPr>
                <w:rStyle w:val="tlid-translation"/>
                <w:rFonts w:ascii="Times New Roman" w:hAnsi="Times New Roman"/>
                <w:sz w:val="16"/>
                <w:szCs w:val="16"/>
              </w:rPr>
            </w:pPr>
            <w:r w:rsidRPr="0063693D">
              <w:rPr>
                <w:rFonts w:ascii="Times New Roman" w:hAnsi="Times New Roman"/>
                <w:sz w:val="16"/>
                <w:szCs w:val="16"/>
              </w:rPr>
              <w:t>P</w:t>
            </w:r>
            <w:r w:rsidRPr="0063693D">
              <w:rPr>
                <w:rStyle w:val="tlid-translation"/>
                <w:rFonts w:ascii="Times New Roman" w:hAnsi="Times New Roman"/>
                <w:sz w:val="16"/>
                <w:szCs w:val="16"/>
              </w:rPr>
              <w:t xml:space="preserve">roblems about health and safety by </w:t>
            </w:r>
            <w:r w:rsidRPr="0063693D">
              <w:rPr>
                <w:rFonts w:ascii="Times New Roman" w:hAnsi="Times New Roman"/>
                <w:sz w:val="16"/>
                <w:szCs w:val="16"/>
              </w:rPr>
              <w:t xml:space="preserve">discharged water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{"citationItems":[{"id":"ITEM-1","itemData":{"abstract":"Japan provided “a real-world laboratory” in the Great East Japan Earthquake. It provided an opportunity to examine what actually happened after a major earthquake, and to learn lessons from the experience. This paper focuses on the impacts of the Great East Japan Earthquake on the sewage systems of the Tohoku area. The emergency measures which followed the extensive damage caused by the earthquake and tsunami are described, especially the temporary recovery methods implemented at the Minami-Gamo purification center and the Sennen purification center, in Sendai. Clearance of sewage from cities is the first priority. Furthermore, there should be emergency measures to disinfect discharged water, and to establish the capability of the treatment capacity of WWTP at the beginning. Moreover, this disaster demonstrates the importance of using the flowing-downwards function based on natural slopes. There was amis-match between the seismic design (adequate) and that for the tsunami (inadequate): both effect needs to be concurrently considered. The nature and effects of these measures are summarized and can be used as reference for further studies.","author":[{"dropping-particle":"","family":"Qi","given":"Wei Kang;","non-dropping-particle":"","parse-names":false,"suffix":""},{"dropping-particle":"","family":"Sanuba","given":"Takayuki;","non-dropping-particle":"","parse-names":false,"suffix":""},{"dropping-particle":"","family":"Norton","given":"Michael;","non-dropping-particle":"","parse-names":false,"suffix":""},{"dropping-particle":"","family":"Li","given":"Yu You;","non-dropping-particle":"","parse-names":false,"suffix":""}],"container-title":"Water Sustainability","id":"ITEM-1","issue":"1","issued":{"date-parts":[["2014"]]},"page":"27-40","title":"Effect of the Great East Japan Earthquake and Tsunami on Sewage Facilities and Subsequent Recovery Measures","type":"article-journal","volume":"4"},"uris":["http://www.mendeley.com/documents/?uuid=8a1898e2-5e9a-419f-8682-96c3ca071815"]}],"mendeley":{"formattedCitation":"(Qi et al., 2014)","plainTextFormattedCitation":"(Qi et al., 2014)","previouslyFormattedCitation":"(Qi et al. 2014)"},"properties":{"noteIndex":0},"schema":"https://github.com/citation-style-language/schema/raw/master/csl-citation.json"}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(Qi et al., 2014)</w:t>
            </w:r>
            <w:r w:rsidR="00A2575F" w:rsidRPr="0063693D">
              <w:rPr>
                <w:rStyle w:val="tlid-translation"/>
                <w:rFonts w:ascii="Times New Roman" w:hAnsi="Times New Roman"/>
                <w:sz w:val="16"/>
                <w:szCs w:val="16"/>
              </w:rPr>
              <w:fldChar w:fldCharType="end"/>
            </w:r>
            <w:r w:rsidRPr="0063693D">
              <w:rPr>
                <w:rStyle w:val="tlid-translation"/>
                <w:rFonts w:ascii="Times New Roman" w:hAnsi="Times New Roman"/>
                <w:sz w:val="16"/>
                <w:szCs w:val="16"/>
              </w:rPr>
              <w:t>. Non preparedness measures must be insighted for Nuclear Power Plants</w:t>
            </w:r>
            <w:r w:rsidR="006F026E">
              <w:rPr>
                <w:rStyle w:val="tlid-translation"/>
                <w:rFonts w:ascii="Times New Roman" w:hAnsi="Times New Roman"/>
                <w:sz w:val="16"/>
                <w:szCs w:val="16"/>
              </w:rPr>
              <w:t xml:space="preserve"> </w:t>
            </w:r>
            <w:r w:rsidR="00A2575F" w:rsidRPr="0063693D">
              <w:rPr>
                <w:rStyle w:val="tlid-translation"/>
                <w:rFonts w:ascii="Times New Roman" w:hAnsi="Times New Roman"/>
                <w:sz w:val="16"/>
                <w:szCs w:val="16"/>
              </w:rPr>
              <w:fldChar w:fldCharType="begin" w:fldLock="1"/>
            </w:r>
            <w:r w:rsidR="00B63919" w:rsidRPr="0063693D">
              <w:rPr>
                <w:rStyle w:val="tlid-translation"/>
                <w:rFonts w:ascii="Times New Roman" w:hAnsi="Times New Roman"/>
                <w:sz w:val="16"/>
                <w:szCs w:val="16"/>
              </w:rPr>
              <w:instrText>ADDIN CSL_CITATION {"citationItems":[{"id":"ITEM-1","itemData":{"DOI":"10.1016/j.ssci.2019.02.033","ISSN":"18791042","author":[{"dropping-particle":"","family":"Suarez-Paba","given":"Maria Camila","non-dropping-particle":"","parse-names":false,"suffix":""},{"dropping-particle":"","family":"Perreur","given":"Mathis","non-dropping-particle":"","parse-names":false,"suffix":""},{"dropping-particle":"","family":"Munoz","given":"Felipe","non-dropping-particle":"","parse-names":false,"suffix":""},{"dropping-particle":"","family":"Cruz","given":"Ana Maria","non-dropping-particle":"","parse-names":false,"suffix":""}],"container-title":"Safety Science","id":"ITEM-1","issued":{"date-parts":[["2019","7","1"]]},"page":"58-77","publisher":"Elsevier B.V.","title":"Systematic literature review and qualitative meta-analysis of Natech research in the past four decades","type":"article","volume":"116"},"uris":["http://www.mendeley.com/documents/?uuid=e78cab20-9eb4-3b68-89d1-475d002b325b"]}],"mendeley":{"formattedCitation":"(Suarez-Paba et al., 2019)","plainTextFormattedCitation":"(Suarez-Paba et al., 2019)","previouslyFormattedCitation":"(Suarez-Paba et al. 2019)"},"properties":{"noteIndex":0},"schema":"https://github.com/citation-style-language/schema/raw/master/csl-citation.json"}</w:instrText>
            </w:r>
            <w:r w:rsidR="00A2575F" w:rsidRPr="0063693D">
              <w:rPr>
                <w:rStyle w:val="tlid-translation"/>
                <w:rFonts w:ascii="Times New Roman" w:hAnsi="Times New Roman"/>
                <w:sz w:val="16"/>
                <w:szCs w:val="16"/>
              </w:rPr>
              <w:fldChar w:fldCharType="separate"/>
            </w:r>
            <w:r w:rsidR="00B63919" w:rsidRPr="0063693D">
              <w:rPr>
                <w:rStyle w:val="tlid-translation"/>
                <w:rFonts w:ascii="Times New Roman" w:hAnsi="Times New Roman"/>
                <w:noProof/>
                <w:sz w:val="16"/>
                <w:szCs w:val="16"/>
              </w:rPr>
              <w:t>(Suarez-Paba et al., 2019)</w:t>
            </w:r>
            <w:r w:rsidR="00A2575F" w:rsidRPr="0063693D">
              <w:rPr>
                <w:rStyle w:val="tlid-translation"/>
                <w:rFonts w:ascii="Times New Roman" w:hAnsi="Times New Roman"/>
                <w:sz w:val="16"/>
                <w:szCs w:val="16"/>
              </w:rPr>
              <w:fldChar w:fldCharType="end"/>
            </w:r>
          </w:p>
        </w:tc>
      </w:tr>
    </w:tbl>
    <w:p w:rsidR="007516AE" w:rsidRDefault="007516AE" w:rsidP="007516AE">
      <w:pPr>
        <w:pStyle w:val="MDPI31text"/>
        <w:rPr>
          <w:rStyle w:val="tlid-translation"/>
        </w:rPr>
      </w:pPr>
    </w:p>
    <w:p w:rsidR="005149F1" w:rsidRDefault="00A51C98" w:rsidP="006D4844">
      <w:pPr>
        <w:pStyle w:val="MDPI31text"/>
        <w:ind w:left="0" w:firstLine="0"/>
        <w:jc w:val="center"/>
        <w:rPr>
          <w:rStyle w:val="tlid-translation"/>
        </w:rPr>
      </w:pPr>
      <w:r>
        <w:rPr>
          <w:rStyle w:val="tlid-translation"/>
        </w:rPr>
        <w:br w:type="page"/>
      </w:r>
    </w:p>
    <w:p w:rsidR="005149F1" w:rsidRDefault="005149F1" w:rsidP="005149F1">
      <w:pPr>
        <w:pStyle w:val="MDPI31text"/>
        <w:ind w:left="0" w:firstLine="0"/>
        <w:jc w:val="center"/>
        <w:rPr>
          <w:rStyle w:val="tlid-translation"/>
        </w:rPr>
      </w:pPr>
      <w:r w:rsidRPr="0063693D">
        <w:rPr>
          <w:rStyle w:val="tlid-translation"/>
          <w:rFonts w:ascii="Times New Roman" w:hAnsi="Times New Roman"/>
          <w:b/>
          <w:sz w:val="16"/>
          <w:szCs w:val="16"/>
        </w:rPr>
        <w:t>Table 2</w:t>
      </w:r>
      <w:r w:rsidRPr="0063693D">
        <w:rPr>
          <w:rStyle w:val="tlid-translation"/>
          <w:rFonts w:ascii="Times New Roman" w:hAnsi="Times New Roman"/>
          <w:sz w:val="16"/>
          <w:szCs w:val="16"/>
        </w:rPr>
        <w:t xml:space="preserve"> Categorization of Greek W</w:t>
      </w:r>
      <w:r w:rsidR="00B0656D">
        <w:rPr>
          <w:rStyle w:val="tlid-translation"/>
          <w:rFonts w:ascii="Times New Roman" w:hAnsi="Times New Roman"/>
          <w:sz w:val="16"/>
          <w:szCs w:val="16"/>
        </w:rPr>
        <w:t>W</w:t>
      </w:r>
      <w:r w:rsidRPr="0063693D">
        <w:rPr>
          <w:rStyle w:val="tlid-translation"/>
          <w:rFonts w:ascii="Times New Roman" w:hAnsi="Times New Roman"/>
          <w:sz w:val="16"/>
          <w:szCs w:val="16"/>
        </w:rPr>
        <w:t>TPs’ seismic impacts to NSV and OV (period 2011-2021</w:t>
      </w:r>
      <w:r>
        <w:rPr>
          <w:rStyle w:val="tlid-translation"/>
        </w:rPr>
        <w:t>)</w:t>
      </w:r>
    </w:p>
    <w:p w:rsidR="003C5F87" w:rsidRPr="00611BD4" w:rsidRDefault="003C5F87" w:rsidP="003C5F87">
      <w:pPr>
        <w:pStyle w:val="MDPI31text"/>
        <w:rPr>
          <w:rStyle w:val="tlid-translation"/>
        </w:rPr>
      </w:pP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
        <w:gridCol w:w="1139"/>
        <w:gridCol w:w="1231"/>
        <w:gridCol w:w="3532"/>
        <w:gridCol w:w="3202"/>
      </w:tblGrid>
      <w:tr w:rsidR="003C4B9E" w:rsidRPr="0063693D" w:rsidTr="005149F1">
        <w:trPr>
          <w:trHeight w:val="699"/>
          <w:jc w:val="center"/>
        </w:trPr>
        <w:tc>
          <w:tcPr>
            <w:tcW w:w="349" w:type="dxa"/>
            <w:tcBorders>
              <w:left w:val="nil"/>
              <w:bottom w:val="single" w:sz="4" w:space="0" w:color="auto"/>
              <w:right w:val="nil"/>
            </w:tcBorders>
          </w:tcPr>
          <w:p w:rsidR="003C5F87" w:rsidRPr="0063693D" w:rsidRDefault="003C5F87"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A/A</w:t>
            </w:r>
          </w:p>
        </w:tc>
        <w:tc>
          <w:tcPr>
            <w:tcW w:w="1145" w:type="dxa"/>
            <w:tcBorders>
              <w:left w:val="nil"/>
              <w:bottom w:val="single" w:sz="4" w:space="0" w:color="auto"/>
              <w:right w:val="nil"/>
            </w:tcBorders>
          </w:tcPr>
          <w:p w:rsidR="003C5F87" w:rsidRPr="0063693D" w:rsidRDefault="003C5F87"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Year</w:t>
            </w:r>
          </w:p>
        </w:tc>
        <w:tc>
          <w:tcPr>
            <w:tcW w:w="1239" w:type="dxa"/>
            <w:tcBorders>
              <w:left w:val="nil"/>
              <w:bottom w:val="single" w:sz="4" w:space="0" w:color="auto"/>
              <w:right w:val="nil"/>
            </w:tcBorders>
          </w:tcPr>
          <w:p w:rsidR="003C5F87" w:rsidRPr="0063693D" w:rsidRDefault="003C5F87"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Place of the Earthquake</w:t>
            </w:r>
          </w:p>
        </w:tc>
        <w:tc>
          <w:tcPr>
            <w:tcW w:w="3601" w:type="dxa"/>
            <w:tcBorders>
              <w:left w:val="nil"/>
              <w:bottom w:val="single" w:sz="4" w:space="0" w:color="auto"/>
              <w:right w:val="nil"/>
            </w:tcBorders>
          </w:tcPr>
          <w:p w:rsidR="008E4FBB" w:rsidRPr="0063693D" w:rsidRDefault="003C5F87" w:rsidP="002A00F6">
            <w:pPr>
              <w:pStyle w:val="MDPI31text"/>
              <w:ind w:left="0" w:firstLine="0"/>
              <w:jc w:val="center"/>
              <w:rPr>
                <w:rStyle w:val="tlid-translation"/>
                <w:rFonts w:ascii="Times New Roman" w:hAnsi="Times New Roman"/>
                <w:sz w:val="16"/>
                <w:szCs w:val="16"/>
              </w:rPr>
            </w:pPr>
            <w:r w:rsidRPr="0063693D">
              <w:rPr>
                <w:rStyle w:val="tlid-translation"/>
                <w:rFonts w:ascii="Times New Roman" w:hAnsi="Times New Roman"/>
                <w:sz w:val="16"/>
                <w:szCs w:val="16"/>
              </w:rPr>
              <w:t>Non-Structural Vulnerability (NSV)</w:t>
            </w:r>
          </w:p>
        </w:tc>
        <w:tc>
          <w:tcPr>
            <w:tcW w:w="3262" w:type="dxa"/>
            <w:tcBorders>
              <w:left w:val="nil"/>
              <w:bottom w:val="single" w:sz="4" w:space="0" w:color="auto"/>
              <w:right w:val="nil"/>
            </w:tcBorders>
          </w:tcPr>
          <w:p w:rsidR="003C5F87" w:rsidRPr="0063693D" w:rsidRDefault="003C5F87"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Operational Vulnerability (OV)</w:t>
            </w:r>
          </w:p>
        </w:tc>
      </w:tr>
      <w:tr w:rsidR="003C4B9E" w:rsidRPr="0063693D" w:rsidTr="005149F1">
        <w:trPr>
          <w:trHeight w:val="1273"/>
          <w:jc w:val="center"/>
        </w:trPr>
        <w:tc>
          <w:tcPr>
            <w:tcW w:w="349" w:type="dxa"/>
            <w:tcBorders>
              <w:left w:val="nil"/>
              <w:bottom w:val="nil"/>
              <w:right w:val="nil"/>
            </w:tcBorders>
          </w:tcPr>
          <w:p w:rsidR="00E20470" w:rsidRPr="0063693D" w:rsidRDefault="003C4B9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1</w:t>
            </w:r>
          </w:p>
        </w:tc>
        <w:tc>
          <w:tcPr>
            <w:tcW w:w="1145" w:type="dxa"/>
            <w:tcBorders>
              <w:left w:val="nil"/>
              <w:bottom w:val="nil"/>
              <w:right w:val="nil"/>
            </w:tcBorders>
          </w:tcPr>
          <w:p w:rsidR="00E20470" w:rsidRPr="0063693D" w:rsidRDefault="00E20470"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21-7-2017</w:t>
            </w:r>
          </w:p>
        </w:tc>
        <w:tc>
          <w:tcPr>
            <w:tcW w:w="1239" w:type="dxa"/>
            <w:tcBorders>
              <w:left w:val="nil"/>
              <w:bottom w:val="nil"/>
              <w:right w:val="nil"/>
            </w:tcBorders>
          </w:tcPr>
          <w:p w:rsidR="008E4FBB" w:rsidRPr="0063693D" w:rsidRDefault="00B547B2" w:rsidP="002A00F6">
            <w:pPr>
              <w:pStyle w:val="MDPI31text"/>
              <w:ind w:left="0" w:firstLine="0"/>
              <w:jc w:val="left"/>
              <w:rPr>
                <w:rStyle w:val="tlid-translation"/>
                <w:rFonts w:ascii="Times New Roman" w:hAnsi="Times New Roman"/>
                <w:sz w:val="16"/>
                <w:szCs w:val="16"/>
              </w:rPr>
            </w:pPr>
            <w:r w:rsidRPr="0063693D">
              <w:rPr>
                <w:rFonts w:ascii="Times New Roman" w:hAnsi="Times New Roman"/>
                <w:sz w:val="16"/>
                <w:szCs w:val="16"/>
              </w:rPr>
              <w:t xml:space="preserve">Kos </w:t>
            </w:r>
          </w:p>
        </w:tc>
        <w:tc>
          <w:tcPr>
            <w:tcW w:w="3601" w:type="dxa"/>
            <w:tcBorders>
              <w:left w:val="nil"/>
              <w:bottom w:val="nil"/>
              <w:right w:val="nil"/>
            </w:tcBorders>
          </w:tcPr>
          <w:p w:rsidR="00E20470" w:rsidRPr="0063693D" w:rsidRDefault="00B547B2" w:rsidP="003056F4">
            <w:pPr>
              <w:pStyle w:val="MDPI31text"/>
              <w:ind w:left="0" w:firstLine="0"/>
              <w:rPr>
                <w:rFonts w:ascii="Times New Roman" w:hAnsi="Times New Roman"/>
                <w:sz w:val="16"/>
                <w:szCs w:val="16"/>
              </w:rPr>
            </w:pPr>
            <w:r w:rsidRPr="0063693D">
              <w:rPr>
                <w:rFonts w:ascii="Times New Roman" w:hAnsi="Times New Roman"/>
                <w:sz w:val="16"/>
                <w:szCs w:val="16"/>
              </w:rPr>
              <w:t>The movement of the liquids inside the tanks caused the stressing of their supporting (it took a waved form). The supporting of the sludge condensate scrape failed and the partition walls in a mea</w:t>
            </w:r>
            <w:r w:rsidR="00BC0E09" w:rsidRPr="0063693D">
              <w:rPr>
                <w:rFonts w:ascii="Times New Roman" w:hAnsi="Times New Roman"/>
                <w:sz w:val="16"/>
                <w:szCs w:val="16"/>
              </w:rPr>
              <w:t>ndering tank for phosphorus removal failed, too. A fire broke out to the control panel after one month from the seismic occu</w:t>
            </w:r>
            <w:r w:rsidRPr="0063693D">
              <w:rPr>
                <w:rFonts w:ascii="Times New Roman" w:hAnsi="Times New Roman"/>
                <w:sz w:val="16"/>
                <w:szCs w:val="16"/>
              </w:rPr>
              <w:t>rrence due to the movement of the wires. Recurrent power outages occurred.</w:t>
            </w:r>
          </w:p>
        </w:tc>
        <w:tc>
          <w:tcPr>
            <w:tcW w:w="3262" w:type="dxa"/>
            <w:tcBorders>
              <w:left w:val="nil"/>
              <w:bottom w:val="nil"/>
              <w:right w:val="nil"/>
            </w:tcBorders>
          </w:tcPr>
          <w:p w:rsidR="008E4FBB" w:rsidRPr="0063693D" w:rsidRDefault="00B547B2" w:rsidP="00C42278">
            <w:pPr>
              <w:pStyle w:val="MDPI31text"/>
              <w:ind w:left="0" w:firstLine="0"/>
              <w:rPr>
                <w:rFonts w:ascii="Times New Roman" w:hAnsi="Times New Roman"/>
                <w:sz w:val="16"/>
                <w:szCs w:val="16"/>
              </w:rPr>
            </w:pPr>
            <w:r w:rsidRPr="0063693D">
              <w:rPr>
                <w:rFonts w:ascii="Times New Roman" w:hAnsi="Times New Roman"/>
                <w:sz w:val="16"/>
                <w:szCs w:val="16"/>
              </w:rPr>
              <w:t>The automatic processes</w:t>
            </w:r>
            <w:r w:rsidR="00BC0E09" w:rsidRPr="0063693D">
              <w:rPr>
                <w:rFonts w:ascii="Times New Roman" w:hAnsi="Times New Roman"/>
                <w:sz w:val="16"/>
                <w:szCs w:val="16"/>
              </w:rPr>
              <w:t>, sto</w:t>
            </w:r>
            <w:r w:rsidRPr="0063693D">
              <w:rPr>
                <w:rFonts w:ascii="Times New Roman" w:hAnsi="Times New Roman"/>
                <w:sz w:val="16"/>
                <w:szCs w:val="16"/>
              </w:rPr>
              <w:t>pped due the lack of power.</w:t>
            </w:r>
            <w:r w:rsidR="00BC0E09" w:rsidRPr="0063693D">
              <w:rPr>
                <w:rFonts w:ascii="Times New Roman" w:hAnsi="Times New Roman"/>
                <w:sz w:val="16"/>
                <w:szCs w:val="16"/>
              </w:rPr>
              <w:t xml:space="preserve"> The water supply network </w:t>
            </w:r>
            <w:r w:rsidR="00C42278">
              <w:rPr>
                <w:rFonts w:ascii="Times New Roman" w:hAnsi="Times New Roman"/>
                <w:sz w:val="16"/>
                <w:szCs w:val="16"/>
              </w:rPr>
              <w:t xml:space="preserve">was </w:t>
            </w:r>
            <w:r w:rsidR="00BC0E09" w:rsidRPr="0063693D">
              <w:rPr>
                <w:rFonts w:ascii="Times New Roman" w:hAnsi="Times New Roman"/>
                <w:sz w:val="16"/>
                <w:szCs w:val="16"/>
              </w:rPr>
              <w:t>d</w:t>
            </w:r>
            <w:r w:rsidR="00BC0E09" w:rsidRPr="0063693D">
              <w:rPr>
                <w:rFonts w:ascii="Times New Roman" w:hAnsi="Times New Roman"/>
                <w:sz w:val="16"/>
                <w:szCs w:val="16"/>
              </w:rPr>
              <w:t>a</w:t>
            </w:r>
            <w:r w:rsidR="00BC0E09" w:rsidRPr="0063693D">
              <w:rPr>
                <w:rFonts w:ascii="Times New Roman" w:hAnsi="Times New Roman"/>
                <w:sz w:val="16"/>
                <w:szCs w:val="16"/>
              </w:rPr>
              <w:t xml:space="preserve">maged while the sewerage network </w:t>
            </w:r>
            <w:r w:rsidR="00C42278">
              <w:rPr>
                <w:rFonts w:ascii="Times New Roman" w:hAnsi="Times New Roman"/>
                <w:sz w:val="16"/>
                <w:szCs w:val="16"/>
              </w:rPr>
              <w:t>was</w:t>
            </w:r>
            <w:r w:rsidR="00BC0E09" w:rsidRPr="0063693D">
              <w:rPr>
                <w:rFonts w:ascii="Times New Roman" w:hAnsi="Times New Roman"/>
                <w:sz w:val="16"/>
                <w:szCs w:val="16"/>
              </w:rPr>
              <w:t xml:space="preserve"> not damaged. No reserves e</w:t>
            </w:r>
            <w:r w:rsidRPr="0063693D">
              <w:rPr>
                <w:rFonts w:ascii="Times New Roman" w:hAnsi="Times New Roman"/>
                <w:sz w:val="16"/>
                <w:szCs w:val="16"/>
              </w:rPr>
              <w:t>xisted.</w:t>
            </w:r>
          </w:p>
        </w:tc>
      </w:tr>
      <w:tr w:rsidR="003C4B9E" w:rsidRPr="0063693D" w:rsidTr="005149F1">
        <w:trPr>
          <w:trHeight w:val="559"/>
          <w:jc w:val="center"/>
        </w:trPr>
        <w:tc>
          <w:tcPr>
            <w:tcW w:w="349" w:type="dxa"/>
            <w:tcBorders>
              <w:top w:val="nil"/>
              <w:left w:val="nil"/>
              <w:bottom w:val="nil"/>
              <w:right w:val="nil"/>
            </w:tcBorders>
          </w:tcPr>
          <w:p w:rsidR="00B547B2" w:rsidRPr="0063693D" w:rsidRDefault="003C4B9E"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2</w:t>
            </w:r>
          </w:p>
        </w:tc>
        <w:tc>
          <w:tcPr>
            <w:tcW w:w="1145" w:type="dxa"/>
            <w:tcBorders>
              <w:top w:val="nil"/>
              <w:left w:val="nil"/>
              <w:bottom w:val="nil"/>
              <w:right w:val="nil"/>
            </w:tcBorders>
          </w:tcPr>
          <w:p w:rsidR="00585E97" w:rsidRPr="0063693D" w:rsidRDefault="00585E97"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30/10/2020</w:t>
            </w:r>
          </w:p>
        </w:tc>
        <w:tc>
          <w:tcPr>
            <w:tcW w:w="1239" w:type="dxa"/>
            <w:tcBorders>
              <w:top w:val="nil"/>
              <w:left w:val="nil"/>
              <w:bottom w:val="nil"/>
              <w:right w:val="nil"/>
            </w:tcBorders>
          </w:tcPr>
          <w:p w:rsidR="00585E97" w:rsidRPr="0063693D" w:rsidRDefault="00BC0E09"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Samos</w:t>
            </w:r>
          </w:p>
        </w:tc>
        <w:tc>
          <w:tcPr>
            <w:tcW w:w="3601" w:type="dxa"/>
            <w:tcBorders>
              <w:top w:val="nil"/>
              <w:left w:val="nil"/>
              <w:bottom w:val="nil"/>
              <w:right w:val="nil"/>
            </w:tcBorders>
          </w:tcPr>
          <w:p w:rsidR="008E4FBB" w:rsidRPr="0063693D" w:rsidRDefault="00B547B2" w:rsidP="003056F4">
            <w:pPr>
              <w:pStyle w:val="MDPI31text"/>
              <w:ind w:left="0" w:firstLine="0"/>
              <w:rPr>
                <w:rFonts w:ascii="Times New Roman" w:hAnsi="Times New Roman"/>
                <w:sz w:val="16"/>
                <w:szCs w:val="16"/>
              </w:rPr>
            </w:pPr>
            <w:r w:rsidRPr="0063693D">
              <w:rPr>
                <w:rFonts w:ascii="Times New Roman" w:hAnsi="Times New Roman"/>
                <w:sz w:val="16"/>
                <w:szCs w:val="16"/>
              </w:rPr>
              <w:t>The main problems to W</w:t>
            </w:r>
            <w:r w:rsidR="00B0656D">
              <w:rPr>
                <w:rFonts w:ascii="Times New Roman" w:hAnsi="Times New Roman"/>
                <w:sz w:val="16"/>
                <w:szCs w:val="16"/>
              </w:rPr>
              <w:t>W</w:t>
            </w:r>
            <w:r w:rsidRPr="0063693D">
              <w:rPr>
                <w:rFonts w:ascii="Times New Roman" w:hAnsi="Times New Roman"/>
                <w:sz w:val="16"/>
                <w:szCs w:val="16"/>
              </w:rPr>
              <w:t>TPs of Samos were the non operation of the pumping machines. Electrical problems existed, having as a result the burnt out of these pumping machines. Three to four of them (instead of 1 at normal conditions) stopped to ope</w:t>
            </w:r>
            <w:r w:rsidRPr="0063693D">
              <w:rPr>
                <w:rFonts w:ascii="Times New Roman" w:hAnsi="Times New Roman"/>
                <w:sz w:val="16"/>
                <w:szCs w:val="16"/>
              </w:rPr>
              <w:t>r</w:t>
            </w:r>
            <w:r w:rsidRPr="0063693D">
              <w:rPr>
                <w:rFonts w:ascii="Times New Roman" w:hAnsi="Times New Roman"/>
                <w:sz w:val="16"/>
                <w:szCs w:val="16"/>
              </w:rPr>
              <w:t xml:space="preserve">ate due to voltage drop in electricity. </w:t>
            </w:r>
          </w:p>
        </w:tc>
        <w:tc>
          <w:tcPr>
            <w:tcW w:w="3262" w:type="dxa"/>
            <w:tcBorders>
              <w:top w:val="nil"/>
              <w:left w:val="nil"/>
              <w:bottom w:val="nil"/>
              <w:right w:val="nil"/>
            </w:tcBorders>
          </w:tcPr>
          <w:p w:rsidR="00B547B2" w:rsidRPr="0063693D" w:rsidRDefault="003904F3" w:rsidP="00C164B3">
            <w:pPr>
              <w:pStyle w:val="MDPI21heading1"/>
              <w:spacing w:before="0" w:after="0"/>
              <w:ind w:left="0"/>
              <w:jc w:val="both"/>
              <w:rPr>
                <w:rFonts w:ascii="Times New Roman" w:hAnsi="Times New Roman"/>
                <w:sz w:val="16"/>
                <w:szCs w:val="16"/>
              </w:rPr>
            </w:pPr>
            <w:r w:rsidRPr="0063693D">
              <w:rPr>
                <w:rFonts w:ascii="Times New Roman" w:hAnsi="Times New Roman"/>
                <w:b w:val="0"/>
                <w:sz w:val="16"/>
                <w:szCs w:val="16"/>
                <w:lang w:val="el-GR"/>
              </w:rPr>
              <w:t>Τ</w:t>
            </w:r>
            <w:r w:rsidRPr="0063693D">
              <w:rPr>
                <w:rFonts w:ascii="Times New Roman" w:hAnsi="Times New Roman"/>
                <w:b w:val="0"/>
                <w:sz w:val="16"/>
                <w:szCs w:val="16"/>
              </w:rPr>
              <w:t xml:space="preserve">he soil inserted and mixed with the water inside water pipes at the town due to the cracks of them, to the pipes age and to the narrow diameter of them. </w:t>
            </w:r>
            <w:r w:rsidR="00BC0E09" w:rsidRPr="0063693D">
              <w:rPr>
                <w:rFonts w:ascii="Times New Roman" w:hAnsi="Times New Roman"/>
                <w:b w:val="0"/>
                <w:sz w:val="16"/>
                <w:szCs w:val="16"/>
              </w:rPr>
              <w:t>Reserves of pumping m</w:t>
            </w:r>
            <w:r w:rsidR="00BC0E09" w:rsidRPr="0063693D">
              <w:rPr>
                <w:rFonts w:ascii="Times New Roman" w:hAnsi="Times New Roman"/>
                <w:b w:val="0"/>
                <w:sz w:val="16"/>
                <w:szCs w:val="16"/>
              </w:rPr>
              <w:t>a</w:t>
            </w:r>
            <w:r w:rsidR="00BC0E09" w:rsidRPr="0063693D">
              <w:rPr>
                <w:rFonts w:ascii="Times New Roman" w:hAnsi="Times New Roman"/>
                <w:b w:val="0"/>
                <w:sz w:val="16"/>
                <w:szCs w:val="16"/>
              </w:rPr>
              <w:t>chines existed so the operation problems eliminated.</w:t>
            </w:r>
            <w:r w:rsidR="00E142D2">
              <w:rPr>
                <w:rFonts w:ascii="Times New Roman" w:hAnsi="Times New Roman"/>
                <w:b w:val="0"/>
                <w:sz w:val="16"/>
                <w:szCs w:val="16"/>
              </w:rPr>
              <w:t xml:space="preserve"> </w:t>
            </w:r>
            <w:r w:rsidR="00B547B2" w:rsidRPr="00831B4A">
              <w:rPr>
                <w:rFonts w:ascii="Times New Roman" w:hAnsi="Times New Roman"/>
                <w:b w:val="0"/>
                <w:sz w:val="16"/>
                <w:szCs w:val="16"/>
              </w:rPr>
              <w:t>Operational matters existed</w:t>
            </w:r>
            <w:r w:rsidR="00F5313C">
              <w:rPr>
                <w:rFonts w:ascii="Times New Roman" w:hAnsi="Times New Roman"/>
                <w:b w:val="0"/>
                <w:sz w:val="16"/>
                <w:szCs w:val="16"/>
              </w:rPr>
              <w:t xml:space="preserve"> </w:t>
            </w:r>
            <w:r w:rsidR="00A2575F" w:rsidRPr="0063693D">
              <w:rPr>
                <w:rFonts w:ascii="Times New Roman" w:hAnsi="Times New Roman"/>
                <w:b w:val="0"/>
                <w:sz w:val="16"/>
                <w:szCs w:val="16"/>
              </w:rPr>
              <w:fldChar w:fldCharType="begin" w:fldLock="1"/>
            </w:r>
            <w:r w:rsidR="00B63919" w:rsidRPr="0063693D">
              <w:rPr>
                <w:rFonts w:ascii="Times New Roman" w:hAnsi="Times New Roman"/>
                <w:b w:val="0"/>
                <w:sz w:val="16"/>
                <w:szCs w:val="16"/>
              </w:rPr>
              <w:instrText>ADDIN CSL_CITATION {"citationItems":[{"id":"ITEM-1","itemData":{"author":[{"dropping-particle":"","family":"Cetin","given":"Orden;","non-dropping-particle":"","parse-names":false,"suffix":""},{"dropping-particle":"","family":"Mylonakis","given":"George;","non-dropping-particle":"","parse-names":false,"suffix":""},{"dropping-particle":"","family":"Sextos","given":"Anastasios;","non-dropping-particle":"","parse-names":false,"suffix":""},{"dropping-particle":"","family":"Stewart","given":"Jonathan;","non-dropping-particle":"","parse-names":false,"suffix":""}],"id":"ITEM-1","issued":{"date-parts":[["2020"]]},"number-of-pages":"374","title":"Seismological and Engineering Effects of the M 7.0 Samos Island (Aegean Sea) Earthquake","type":"report"},"uris":["http://www.mendeley.com/documents/?uuid=1daf9148-04a4-46db-9b31-03b57a7a7b82"]},{"id":"ITEM-2","itemData":{"author":[{"dropping-particle":"","family":"Triantafyllou","given":"Ioanna","non-dropping-particle":"","parse-names":false,"suffix":""},{"dropping-particle":"","family":"Papadopoulos","given":"Gerassimos","non-dropping-particle":"","parse-names":false,"suffix":""},{"dropping-particle":"","family":"Lekkas","given":"Efthimios","non-dropping-particle":"","parse-names":false,"suffix":""}],"container-title":"EGUGA","id":"ITEM-2","issued":{"date-parts":[["2020"]]},"page":"20668","title":"Impact of earthquakes and its dependence on magnitude: testing the Greek seismicity","type":"article-journal"},"uris":["http://www.mendeley.com/documents/?uuid=1f04f6f3-dfe9-3753-9e38-defb4c2b2d59"]}],"mendeley":{"formattedCitation":"(Cetin et al., 2020; I. Triantafyllou et al., 2020)","plainTextFormattedCitation":"(Cetin et al., 2020; I. Triantafyllou et al., 2020)","previouslyFormattedCitation":"(Cetin et al. 2020; I. Triantafyllou, Papadopoulos, and Lekkas 2020)"},"properties":{"noteIndex":0},"schema":"https://github.com/citation-style-language/schema/raw/master/csl-citation.json"}</w:instrText>
            </w:r>
            <w:r w:rsidR="00A2575F" w:rsidRPr="0063693D">
              <w:rPr>
                <w:rFonts w:ascii="Times New Roman" w:hAnsi="Times New Roman"/>
                <w:b w:val="0"/>
                <w:sz w:val="16"/>
                <w:szCs w:val="16"/>
              </w:rPr>
              <w:fldChar w:fldCharType="separate"/>
            </w:r>
            <w:r w:rsidR="00BB210A">
              <w:rPr>
                <w:rFonts w:ascii="Times New Roman" w:hAnsi="Times New Roman"/>
                <w:b w:val="0"/>
                <w:noProof/>
                <w:sz w:val="16"/>
                <w:szCs w:val="16"/>
              </w:rPr>
              <w:t xml:space="preserve">(Cetin et al., 2020; </w:t>
            </w:r>
            <w:r w:rsidR="00B63919" w:rsidRPr="0063693D">
              <w:rPr>
                <w:rFonts w:ascii="Times New Roman" w:hAnsi="Times New Roman"/>
                <w:b w:val="0"/>
                <w:noProof/>
                <w:sz w:val="16"/>
                <w:szCs w:val="16"/>
              </w:rPr>
              <w:t>Triantafyllou et al., 202</w:t>
            </w:r>
            <w:r w:rsidR="00A60E3A">
              <w:rPr>
                <w:rFonts w:ascii="Times New Roman" w:hAnsi="Times New Roman"/>
                <w:b w:val="0"/>
                <w:noProof/>
                <w:sz w:val="16"/>
                <w:szCs w:val="16"/>
              </w:rPr>
              <w:t>1</w:t>
            </w:r>
            <w:r w:rsidR="00B63919" w:rsidRPr="0063693D">
              <w:rPr>
                <w:rFonts w:ascii="Times New Roman" w:hAnsi="Times New Roman"/>
                <w:b w:val="0"/>
                <w:noProof/>
                <w:sz w:val="16"/>
                <w:szCs w:val="16"/>
              </w:rPr>
              <w:t>)</w:t>
            </w:r>
            <w:r w:rsidR="00A2575F" w:rsidRPr="0063693D">
              <w:rPr>
                <w:rFonts w:ascii="Times New Roman" w:hAnsi="Times New Roman"/>
                <w:b w:val="0"/>
                <w:sz w:val="16"/>
                <w:szCs w:val="16"/>
              </w:rPr>
              <w:fldChar w:fldCharType="end"/>
            </w:r>
          </w:p>
        </w:tc>
      </w:tr>
      <w:tr w:rsidR="003C4B9E" w:rsidRPr="0063693D" w:rsidTr="005149F1">
        <w:trPr>
          <w:trHeight w:val="406"/>
          <w:jc w:val="center"/>
        </w:trPr>
        <w:tc>
          <w:tcPr>
            <w:tcW w:w="349" w:type="dxa"/>
            <w:tcBorders>
              <w:top w:val="nil"/>
              <w:left w:val="nil"/>
              <w:right w:val="nil"/>
            </w:tcBorders>
          </w:tcPr>
          <w:p w:rsidR="003C5F87" w:rsidRPr="0063693D" w:rsidRDefault="003C4B9E" w:rsidP="002A00F6">
            <w:pPr>
              <w:pStyle w:val="MDPI31text"/>
              <w:ind w:left="0" w:firstLine="0"/>
              <w:rPr>
                <w:rStyle w:val="tlid-translation"/>
                <w:rFonts w:ascii="Times New Roman" w:hAnsi="Times New Roman"/>
                <w:sz w:val="16"/>
                <w:szCs w:val="16"/>
              </w:rPr>
            </w:pPr>
            <w:r w:rsidRPr="0063693D">
              <w:rPr>
                <w:rStyle w:val="tlid-translation"/>
                <w:rFonts w:ascii="Times New Roman" w:hAnsi="Times New Roman"/>
                <w:sz w:val="16"/>
                <w:szCs w:val="16"/>
              </w:rPr>
              <w:t>3</w:t>
            </w:r>
          </w:p>
        </w:tc>
        <w:tc>
          <w:tcPr>
            <w:tcW w:w="1145" w:type="dxa"/>
            <w:tcBorders>
              <w:top w:val="nil"/>
              <w:left w:val="nil"/>
              <w:right w:val="nil"/>
            </w:tcBorders>
          </w:tcPr>
          <w:p w:rsidR="003C5F87" w:rsidRPr="0063693D" w:rsidRDefault="003C5F87" w:rsidP="002A00F6">
            <w:pPr>
              <w:pStyle w:val="MDPI31text"/>
              <w:ind w:left="0" w:firstLine="0"/>
              <w:rPr>
                <w:rStyle w:val="tlid-translation"/>
                <w:rFonts w:ascii="Times New Roman" w:hAnsi="Times New Roman"/>
                <w:sz w:val="16"/>
                <w:szCs w:val="16"/>
                <w:lang w:val="el-GR"/>
              </w:rPr>
            </w:pPr>
            <w:r w:rsidRPr="0063693D">
              <w:rPr>
                <w:rStyle w:val="tlid-translation"/>
                <w:rFonts w:ascii="Times New Roman" w:hAnsi="Times New Roman"/>
                <w:sz w:val="16"/>
                <w:szCs w:val="16"/>
                <w:lang w:val="el-GR"/>
              </w:rPr>
              <w:t>27/9/2021</w:t>
            </w:r>
          </w:p>
        </w:tc>
        <w:tc>
          <w:tcPr>
            <w:tcW w:w="1239" w:type="dxa"/>
            <w:tcBorders>
              <w:top w:val="nil"/>
              <w:left w:val="nil"/>
              <w:right w:val="nil"/>
            </w:tcBorders>
          </w:tcPr>
          <w:p w:rsidR="003C5F87" w:rsidRPr="0063693D" w:rsidRDefault="00BC0E09" w:rsidP="002A00F6">
            <w:pPr>
              <w:pStyle w:val="MDPI31text"/>
              <w:ind w:left="0" w:firstLine="0"/>
              <w:jc w:val="left"/>
              <w:rPr>
                <w:rStyle w:val="tlid-translation"/>
                <w:rFonts w:ascii="Times New Roman" w:hAnsi="Times New Roman"/>
                <w:sz w:val="16"/>
                <w:szCs w:val="16"/>
              </w:rPr>
            </w:pPr>
            <w:r w:rsidRPr="0063693D">
              <w:rPr>
                <w:rStyle w:val="tlid-translation"/>
                <w:rFonts w:ascii="Times New Roman" w:hAnsi="Times New Roman"/>
                <w:sz w:val="16"/>
                <w:szCs w:val="16"/>
              </w:rPr>
              <w:t>Crete - Ark</w:t>
            </w:r>
            <w:r w:rsidRPr="0063693D">
              <w:rPr>
                <w:rStyle w:val="tlid-translation"/>
                <w:rFonts w:ascii="Times New Roman" w:hAnsi="Times New Roman"/>
                <w:sz w:val="16"/>
                <w:szCs w:val="16"/>
              </w:rPr>
              <w:t>a</w:t>
            </w:r>
            <w:r w:rsidRPr="0063693D">
              <w:rPr>
                <w:rStyle w:val="tlid-translation"/>
                <w:rFonts w:ascii="Times New Roman" w:hAnsi="Times New Roman"/>
                <w:sz w:val="16"/>
                <w:szCs w:val="16"/>
              </w:rPr>
              <w:t>lohori</w:t>
            </w:r>
          </w:p>
        </w:tc>
        <w:tc>
          <w:tcPr>
            <w:tcW w:w="3601" w:type="dxa"/>
            <w:tcBorders>
              <w:top w:val="nil"/>
              <w:left w:val="nil"/>
              <w:right w:val="nil"/>
            </w:tcBorders>
          </w:tcPr>
          <w:p w:rsidR="00F65B6B" w:rsidRPr="0063693D" w:rsidRDefault="00B547B2" w:rsidP="003056F4">
            <w:pPr>
              <w:pStyle w:val="MDPI31text"/>
              <w:ind w:left="0" w:firstLine="0"/>
              <w:rPr>
                <w:rStyle w:val="tlid-translation"/>
                <w:rFonts w:ascii="Times New Roman" w:hAnsi="Times New Roman"/>
                <w:b/>
                <w:sz w:val="16"/>
                <w:szCs w:val="16"/>
              </w:rPr>
            </w:pPr>
            <w:r w:rsidRPr="0063693D">
              <w:rPr>
                <w:rFonts w:ascii="Times New Roman" w:hAnsi="Times New Roman"/>
                <w:sz w:val="16"/>
                <w:szCs w:val="16"/>
              </w:rPr>
              <w:t>The support of the air-pipes at pre-treatment process dropped down. Other problems were the electronic issues</w:t>
            </w:r>
            <w:r w:rsidR="005311EA" w:rsidRPr="0063693D">
              <w:rPr>
                <w:rFonts w:ascii="Times New Roman" w:hAnsi="Times New Roman"/>
                <w:sz w:val="16"/>
                <w:szCs w:val="16"/>
              </w:rPr>
              <w:t xml:space="preserve"> because</w:t>
            </w:r>
            <w:r w:rsidRPr="0063693D">
              <w:rPr>
                <w:rFonts w:ascii="Times New Roman" w:hAnsi="Times New Roman"/>
                <w:sz w:val="16"/>
                <w:szCs w:val="16"/>
              </w:rPr>
              <w:t xml:space="preserve"> the logistics stopped to operate (due to the burnt out of the power supply) and the ma</w:t>
            </w:r>
            <w:r w:rsidRPr="0063693D">
              <w:rPr>
                <w:rFonts w:ascii="Times New Roman" w:hAnsi="Times New Roman"/>
                <w:sz w:val="16"/>
                <w:szCs w:val="16"/>
              </w:rPr>
              <w:t>n</w:t>
            </w:r>
            <w:r w:rsidRPr="0063693D">
              <w:rPr>
                <w:rFonts w:ascii="Times New Roman" w:hAnsi="Times New Roman"/>
                <w:sz w:val="16"/>
                <w:szCs w:val="16"/>
              </w:rPr>
              <w:t>agement took place manually, for the first period.</w:t>
            </w:r>
          </w:p>
        </w:tc>
        <w:tc>
          <w:tcPr>
            <w:tcW w:w="3262" w:type="dxa"/>
            <w:tcBorders>
              <w:top w:val="nil"/>
              <w:left w:val="nil"/>
              <w:right w:val="nil"/>
            </w:tcBorders>
          </w:tcPr>
          <w:p w:rsidR="003C5F87" w:rsidRPr="0063693D" w:rsidRDefault="00B547B2" w:rsidP="002A00F6">
            <w:pPr>
              <w:pStyle w:val="MDPI31text"/>
              <w:ind w:left="0" w:firstLine="0"/>
              <w:rPr>
                <w:rStyle w:val="tlid-translation"/>
                <w:rFonts w:ascii="Times New Roman" w:hAnsi="Times New Roman"/>
                <w:sz w:val="16"/>
                <w:szCs w:val="16"/>
              </w:rPr>
            </w:pPr>
            <w:r w:rsidRPr="0063693D">
              <w:rPr>
                <w:rFonts w:ascii="Times New Roman" w:hAnsi="Times New Roman"/>
                <w:sz w:val="16"/>
                <w:szCs w:val="16"/>
              </w:rPr>
              <w:t>Some pumping machines stopped operating due to soil sludge that inserted inside. These machines unblocked immediately or replaced with others that existed as reserve machines. A problem of water supply (due to pipe leakages) existed for about 2-3 days. The operation of the W</w:t>
            </w:r>
            <w:r w:rsidR="00B0656D">
              <w:rPr>
                <w:rFonts w:ascii="Times New Roman" w:hAnsi="Times New Roman"/>
                <w:sz w:val="16"/>
                <w:szCs w:val="16"/>
              </w:rPr>
              <w:t>W</w:t>
            </w:r>
            <w:r w:rsidRPr="0063693D">
              <w:rPr>
                <w:rFonts w:ascii="Times New Roman" w:hAnsi="Times New Roman"/>
                <w:sz w:val="16"/>
                <w:szCs w:val="16"/>
              </w:rPr>
              <w:t>TP restored after 2-3 days due to the existence of the big balancing-tank and to the reserves.</w:t>
            </w:r>
          </w:p>
        </w:tc>
      </w:tr>
    </w:tbl>
    <w:p w:rsidR="00B547B2" w:rsidRDefault="00B547B2" w:rsidP="00B547B2">
      <w:pPr>
        <w:pStyle w:val="MDPI31text"/>
        <w:ind w:left="4820" w:hanging="2268"/>
        <w:rPr>
          <w:rStyle w:val="tlid-translation"/>
        </w:rPr>
      </w:pPr>
    </w:p>
    <w:p w:rsidR="00593682" w:rsidRDefault="00593682">
      <w:pPr>
        <w:pStyle w:val="MDPI31text"/>
        <w:ind w:left="4820" w:hanging="2268"/>
        <w:rPr>
          <w:rStyle w:val="tlid-translation"/>
        </w:rPr>
      </w:pPr>
    </w:p>
    <w:p w:rsidR="00332B4B" w:rsidRDefault="00332B4B">
      <w:pPr>
        <w:pStyle w:val="MDPI31text"/>
        <w:ind w:left="4820" w:hanging="2268"/>
        <w:rPr>
          <w:rStyle w:val="tlid-translation"/>
        </w:rPr>
      </w:pPr>
    </w:p>
    <w:p w:rsidR="00332B4B" w:rsidRDefault="00332B4B" w:rsidP="00332B4B">
      <w:pPr>
        <w:pStyle w:val="MDPI31text"/>
        <w:ind w:left="0" w:firstLine="0"/>
        <w:rPr>
          <w:rStyle w:val="tlid-translation"/>
        </w:rPr>
      </w:pPr>
      <w:r w:rsidRPr="00332B4B">
        <w:rPr>
          <w:rFonts w:ascii="MyriadPro-SemiboldSemiCn" w:eastAsia="SimSun" w:hAnsi="MyriadPro-SemiboldSemiCn"/>
          <w:b/>
          <w:noProof/>
          <w:snapToGrid/>
          <w:sz w:val="16"/>
          <w:szCs w:val="16"/>
          <w:lang w:eastAsia="zh-CN" w:bidi="ar-SA"/>
        </w:rPr>
        <w:t>Publisher’s Note</w:t>
      </w:r>
      <w:r w:rsidRPr="00332B4B">
        <w:rPr>
          <w:rFonts w:ascii="STIX-Regular" w:eastAsia="SimSun" w:hAnsi="STIX-Regular"/>
          <w:noProof/>
          <w:snapToGrid/>
          <w:sz w:val="16"/>
          <w:szCs w:val="16"/>
          <w:lang w:eastAsia="zh-CN" w:bidi="ar-SA"/>
        </w:rPr>
        <w:t>Springer Nature remains neutral with regard to jurisdictional claims in published maps andinstitutional affiliations.</w:t>
      </w:r>
    </w:p>
    <w:p w:rsidR="00593682" w:rsidRDefault="00593682">
      <w:pPr>
        <w:pStyle w:val="MDPI31text"/>
        <w:ind w:left="4820" w:hanging="2268"/>
        <w:rPr>
          <w:rStyle w:val="tlid-translation"/>
        </w:rPr>
      </w:pPr>
    </w:p>
    <w:bookmarkEnd w:id="0"/>
    <w:p w:rsidR="00593682" w:rsidRPr="002D4311" w:rsidRDefault="00593682" w:rsidP="00593682">
      <w:pPr>
        <w:pStyle w:val="MDPI31text"/>
        <w:ind w:left="0" w:firstLine="0"/>
        <w:rPr>
          <w:sz w:val="16"/>
          <w:szCs w:val="16"/>
        </w:rPr>
      </w:pPr>
    </w:p>
    <w:sectPr w:rsidR="00593682" w:rsidRPr="002D4311" w:rsidSect="00BE6EA1">
      <w:headerReference w:type="even" r:id="rId11"/>
      <w:headerReference w:type="default" r:id="rId12"/>
      <w:footerReference w:type="default" r:id="rId13"/>
      <w:headerReference w:type="first" r:id="rId14"/>
      <w:footerReference w:type="first" r:id="rId15"/>
      <w:type w:val="continuous"/>
      <w:pgSz w:w="11906" w:h="16838" w:code="9"/>
      <w:pgMar w:top="1417" w:right="991" w:bottom="1077" w:left="993" w:header="1020" w:footer="740" w:gutter="0"/>
      <w:pgNumType w:start="1"/>
      <w:cols w:space="425"/>
      <w:titlePg/>
      <w:bidi/>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47A" w:rsidRDefault="0040647A">
      <w:pPr>
        <w:spacing w:line="240" w:lineRule="auto"/>
      </w:pPr>
      <w:r>
        <w:separator/>
      </w:r>
    </w:p>
  </w:endnote>
  <w:endnote w:type="continuationSeparator" w:id="1">
    <w:p w:rsidR="0040647A" w:rsidRDefault="0040647A">
      <w:pPr>
        <w:spacing w:line="240" w:lineRule="auto"/>
      </w:pPr>
      <w:r>
        <w:continuationSeparator/>
      </w:r>
    </w:p>
  </w:endnote>
  <w:endnote w:type="continuationNotice" w:id="2">
    <w:p w:rsidR="0040647A" w:rsidRDefault="0040647A">
      <w:pPr>
        <w:spacing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A1"/>
    <w:family w:val="roman"/>
    <w:pitch w:val="variable"/>
    <w:sig w:usb0="E0000287" w:usb1="40000013" w:usb2="00000000" w:usb3="00000000" w:csb0="0000019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A1"/>
    <w:family w:val="swiss"/>
    <w:pitch w:val="variable"/>
    <w:sig w:usb0="E1002EFF" w:usb1="C000605B" w:usb2="00000029" w:usb3="00000000" w:csb0="000101FF" w:csb1="00000000"/>
  </w:font>
  <w:font w:name="STIX-Regular">
    <w:altName w:val="Times New Roman"/>
    <w:panose1 w:val="00000000000000000000"/>
    <w:charset w:val="00"/>
    <w:family w:val="roman"/>
    <w:notTrueType/>
    <w:pitch w:val="default"/>
    <w:sig w:usb0="00000000" w:usb1="00000000" w:usb2="00000000" w:usb3="00000000" w:csb0="00000000" w:csb1="00000000"/>
  </w:font>
  <w:font w:name="MyriadPro-Semibold">
    <w:altName w:val="Times New Roman"/>
    <w:panose1 w:val="00000000000000000000"/>
    <w:charset w:val="00"/>
    <w:family w:val="roman"/>
    <w:notTrueType/>
    <w:pitch w:val="default"/>
    <w:sig w:usb0="00000000" w:usb1="00000000" w:usb2="00000000" w:usb3="00000000" w:csb0="00000000" w:csb1="00000000"/>
  </w:font>
  <w:font w:name="MyriadPro-SemiboldSemiCn">
    <w:altName w:val="Times New Roman"/>
    <w:panose1 w:val="00000000000000000000"/>
    <w:charset w:val="00"/>
    <w:family w:val="roman"/>
    <w:notTrueType/>
    <w:pitch w:val="default"/>
    <w:sig w:usb0="00000000" w:usb1="00000000" w:usb2="00000000" w:usb3="00000000" w:csb0="00000000" w:csb1="00000000"/>
  </w:font>
  <w:font w:name="MyriadPro-SemiCn">
    <w:altName w:val="Times New Roman"/>
    <w:panose1 w:val="00000000000000000000"/>
    <w:charset w:val="00"/>
    <w:family w:val="roman"/>
    <w:notTrueType/>
    <w:pitch w:val="default"/>
    <w:sig w:usb0="00000000" w:usb1="00000000" w:usb2="00000000" w:usb3="00000000" w:csb0="00000000"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AA" w:rsidRPr="00387959" w:rsidRDefault="001F72AA" w:rsidP="00C941E4">
    <w:pPr>
      <w:pStyle w:val="a4"/>
      <w:spacing w:line="240"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EA1" w:rsidRPr="00BE6EA1" w:rsidRDefault="00BE6EA1" w:rsidP="00BE6EA1">
    <w:pPr>
      <w:pStyle w:val="MDPI16affiliation"/>
      <w:ind w:left="284" w:hanging="284"/>
      <w:rPr>
        <w:rFonts w:ascii="Times New Roman" w:hAnsi="Times New Roman"/>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47A" w:rsidRDefault="0040647A">
      <w:pPr>
        <w:spacing w:line="240" w:lineRule="auto"/>
      </w:pPr>
      <w:r>
        <w:separator/>
      </w:r>
    </w:p>
  </w:footnote>
  <w:footnote w:type="continuationSeparator" w:id="1">
    <w:p w:rsidR="0040647A" w:rsidRDefault="0040647A">
      <w:pPr>
        <w:spacing w:line="240" w:lineRule="auto"/>
      </w:pPr>
      <w:r>
        <w:continuationSeparator/>
      </w:r>
    </w:p>
  </w:footnote>
  <w:footnote w:type="continuationNotice" w:id="2">
    <w:p w:rsidR="0040647A" w:rsidRDefault="0040647A">
      <w:pPr>
        <w:spacing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AA" w:rsidRDefault="001F72AA" w:rsidP="00C941E4">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2AA" w:rsidRDefault="00DE52FE" w:rsidP="002A00F6">
    <w:pPr>
      <w:tabs>
        <w:tab w:val="right" w:pos="10466"/>
      </w:tabs>
      <w:adjustRightInd w:val="0"/>
      <w:snapToGrid w:val="0"/>
      <w:spacing w:line="240" w:lineRule="auto"/>
      <w:rPr>
        <w:sz w:val="16"/>
      </w:rPr>
    </w:pPr>
    <w:r>
      <w:rPr>
        <w:rFonts w:ascii="MyriadPro-SemiCn" w:hAnsi="MyriadPro-SemiCn"/>
        <w:sz w:val="16"/>
        <w:szCs w:val="16"/>
      </w:rPr>
      <w:t>International Journal of Environmental Science and Technology</w:t>
    </w:r>
    <w:r w:rsidR="001F72AA">
      <w:rPr>
        <w:sz w:val="16"/>
      </w:rPr>
      <w:tab/>
    </w:r>
    <w:r w:rsidR="00A2575F">
      <w:rPr>
        <w:sz w:val="16"/>
      </w:rPr>
      <w:fldChar w:fldCharType="begin"/>
    </w:r>
    <w:r w:rsidR="001F72AA">
      <w:rPr>
        <w:sz w:val="16"/>
      </w:rPr>
      <w:instrText xml:space="preserve"> PAGE   \* MERGEFORMAT </w:instrText>
    </w:r>
    <w:r w:rsidR="00A2575F">
      <w:rPr>
        <w:sz w:val="16"/>
      </w:rPr>
      <w:fldChar w:fldCharType="separate"/>
    </w:r>
    <w:r w:rsidR="00F5313C">
      <w:rPr>
        <w:sz w:val="16"/>
      </w:rPr>
      <w:t>2</w:t>
    </w:r>
    <w:r w:rsidR="00A2575F">
      <w:rPr>
        <w:sz w:val="16"/>
      </w:rPr>
      <w:fldChar w:fldCharType="end"/>
    </w:r>
    <w:r w:rsidR="001F72AA">
      <w:rPr>
        <w:sz w:val="16"/>
      </w:rPr>
      <w:t xml:space="preserve"> of </w:t>
    </w:r>
    <w:fldSimple w:instr="NUMPAGES   \* MERGEFORMAT">
      <w:r w:rsidR="00F5313C" w:rsidRPr="00F5313C">
        <w:rPr>
          <w:sz w:val="16"/>
        </w:rPr>
        <w:t>2</w:t>
      </w:r>
    </w:fldSimple>
  </w:p>
  <w:p w:rsidR="001F72AA" w:rsidRPr="00144221" w:rsidRDefault="001F72AA" w:rsidP="00F24DE7">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770" w:type="dxa"/>
      <w:tblCellMar>
        <w:left w:w="0" w:type="dxa"/>
        <w:right w:w="0" w:type="dxa"/>
      </w:tblCellMar>
      <w:tblLook w:val="04A0"/>
    </w:tblPr>
    <w:tblGrid>
      <w:gridCol w:w="4962"/>
      <w:gridCol w:w="4535"/>
      <w:gridCol w:w="2273"/>
    </w:tblGrid>
    <w:tr w:rsidR="001F72AA" w:rsidRPr="006D60E8" w:rsidTr="009D5823">
      <w:trPr>
        <w:trHeight w:val="686"/>
      </w:trPr>
      <w:tc>
        <w:tcPr>
          <w:tcW w:w="4962" w:type="dxa"/>
          <w:shd w:val="clear" w:color="auto" w:fill="auto"/>
          <w:vAlign w:val="center"/>
        </w:tcPr>
        <w:p w:rsidR="001F72AA" w:rsidRPr="002A00F6" w:rsidRDefault="00C35F0E" w:rsidP="001152CF">
          <w:pPr>
            <w:pStyle w:val="MDPI23heading3"/>
            <w:spacing w:before="0" w:after="0"/>
            <w:ind w:left="284"/>
            <w:rPr>
              <w:rFonts w:eastAsia="DengXian"/>
            </w:rPr>
          </w:pPr>
          <w:r>
            <w:rPr>
              <w:rFonts w:ascii="MyriadPro-SemiCn" w:hAnsi="MyriadPro-SemiCn"/>
              <w:sz w:val="16"/>
              <w:szCs w:val="16"/>
            </w:rPr>
            <w:t>International Journal of Environmental Science and Technology</w:t>
          </w:r>
        </w:p>
      </w:tc>
      <w:tc>
        <w:tcPr>
          <w:tcW w:w="4535" w:type="dxa"/>
          <w:shd w:val="clear" w:color="auto" w:fill="auto"/>
          <w:vAlign w:val="center"/>
        </w:tcPr>
        <w:p w:rsidR="001F72AA" w:rsidRPr="004E58DE" w:rsidRDefault="001F72AA" w:rsidP="006D60E8">
          <w:pPr>
            <w:pStyle w:val="a5"/>
            <w:pBdr>
              <w:bottom w:val="none" w:sz="0" w:space="0" w:color="auto"/>
            </w:pBdr>
            <w:rPr>
              <w:rFonts w:eastAsia="DengXian"/>
              <w:b/>
              <w:bCs/>
            </w:rPr>
          </w:pPr>
        </w:p>
      </w:tc>
      <w:tc>
        <w:tcPr>
          <w:tcW w:w="2273" w:type="dxa"/>
          <w:shd w:val="clear" w:color="auto" w:fill="auto"/>
          <w:vAlign w:val="center"/>
        </w:tcPr>
        <w:p w:rsidR="001F72AA" w:rsidRPr="004E58DE" w:rsidRDefault="001F72AA" w:rsidP="006D60E8">
          <w:pPr>
            <w:pStyle w:val="a5"/>
            <w:pBdr>
              <w:bottom w:val="none" w:sz="0" w:space="0" w:color="auto"/>
            </w:pBdr>
            <w:jc w:val="right"/>
            <w:rPr>
              <w:rFonts w:eastAsia="DengXian"/>
              <w:b/>
              <w:bCs/>
            </w:rPr>
          </w:pPr>
        </w:p>
      </w:tc>
    </w:tr>
  </w:tbl>
  <w:p w:rsidR="001F72AA" w:rsidRPr="00E1509D" w:rsidRDefault="001F72AA" w:rsidP="00F24DE7">
    <w:pPr>
      <w:pBdr>
        <w:bottom w:val="single" w:sz="4" w:space="1" w:color="000000"/>
      </w:pBdr>
      <w:adjustRightInd w:val="0"/>
      <w:snapToGrid w:val="0"/>
      <w:spacing w:line="100" w:lineRule="exact"/>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45879"/>
    <w:multiLevelType w:val="hybridMultilevel"/>
    <w:tmpl w:val="D5665F78"/>
    <w:lvl w:ilvl="0" w:tplc="94089CCC">
      <w:start w:val="2"/>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84B4D1C"/>
    <w:multiLevelType w:val="hybridMultilevel"/>
    <w:tmpl w:val="8FD8D03C"/>
    <w:lvl w:ilvl="0" w:tplc="04080001">
      <w:start w:val="1"/>
      <w:numFmt w:val="bullet"/>
      <w:lvlText w:val=""/>
      <w:lvlJc w:val="left"/>
      <w:pPr>
        <w:ind w:left="3328" w:hanging="360"/>
      </w:pPr>
      <w:rPr>
        <w:rFonts w:ascii="Symbol" w:hAnsi="Symbol" w:hint="default"/>
      </w:rPr>
    </w:lvl>
    <w:lvl w:ilvl="1" w:tplc="04080003" w:tentative="1">
      <w:start w:val="1"/>
      <w:numFmt w:val="bullet"/>
      <w:lvlText w:val="o"/>
      <w:lvlJc w:val="left"/>
      <w:pPr>
        <w:ind w:left="4048" w:hanging="360"/>
      </w:pPr>
      <w:rPr>
        <w:rFonts w:ascii="Courier New" w:hAnsi="Courier New" w:cs="Courier New" w:hint="default"/>
      </w:rPr>
    </w:lvl>
    <w:lvl w:ilvl="2" w:tplc="04080005" w:tentative="1">
      <w:start w:val="1"/>
      <w:numFmt w:val="bullet"/>
      <w:lvlText w:val=""/>
      <w:lvlJc w:val="left"/>
      <w:pPr>
        <w:ind w:left="4768" w:hanging="360"/>
      </w:pPr>
      <w:rPr>
        <w:rFonts w:ascii="Wingdings" w:hAnsi="Wingdings" w:hint="default"/>
      </w:rPr>
    </w:lvl>
    <w:lvl w:ilvl="3" w:tplc="04080001" w:tentative="1">
      <w:start w:val="1"/>
      <w:numFmt w:val="bullet"/>
      <w:lvlText w:val=""/>
      <w:lvlJc w:val="left"/>
      <w:pPr>
        <w:ind w:left="5488" w:hanging="360"/>
      </w:pPr>
      <w:rPr>
        <w:rFonts w:ascii="Symbol" w:hAnsi="Symbol" w:hint="default"/>
      </w:rPr>
    </w:lvl>
    <w:lvl w:ilvl="4" w:tplc="04080003" w:tentative="1">
      <w:start w:val="1"/>
      <w:numFmt w:val="bullet"/>
      <w:lvlText w:val="o"/>
      <w:lvlJc w:val="left"/>
      <w:pPr>
        <w:ind w:left="6208" w:hanging="360"/>
      </w:pPr>
      <w:rPr>
        <w:rFonts w:ascii="Courier New" w:hAnsi="Courier New" w:cs="Courier New" w:hint="default"/>
      </w:rPr>
    </w:lvl>
    <w:lvl w:ilvl="5" w:tplc="04080005" w:tentative="1">
      <w:start w:val="1"/>
      <w:numFmt w:val="bullet"/>
      <w:lvlText w:val=""/>
      <w:lvlJc w:val="left"/>
      <w:pPr>
        <w:ind w:left="6928" w:hanging="360"/>
      </w:pPr>
      <w:rPr>
        <w:rFonts w:ascii="Wingdings" w:hAnsi="Wingdings" w:hint="default"/>
      </w:rPr>
    </w:lvl>
    <w:lvl w:ilvl="6" w:tplc="04080001" w:tentative="1">
      <w:start w:val="1"/>
      <w:numFmt w:val="bullet"/>
      <w:lvlText w:val=""/>
      <w:lvlJc w:val="left"/>
      <w:pPr>
        <w:ind w:left="7648" w:hanging="360"/>
      </w:pPr>
      <w:rPr>
        <w:rFonts w:ascii="Symbol" w:hAnsi="Symbol" w:hint="default"/>
      </w:rPr>
    </w:lvl>
    <w:lvl w:ilvl="7" w:tplc="04080003" w:tentative="1">
      <w:start w:val="1"/>
      <w:numFmt w:val="bullet"/>
      <w:lvlText w:val="o"/>
      <w:lvlJc w:val="left"/>
      <w:pPr>
        <w:ind w:left="8368" w:hanging="360"/>
      </w:pPr>
      <w:rPr>
        <w:rFonts w:ascii="Courier New" w:hAnsi="Courier New" w:cs="Courier New" w:hint="default"/>
      </w:rPr>
    </w:lvl>
    <w:lvl w:ilvl="8" w:tplc="04080005" w:tentative="1">
      <w:start w:val="1"/>
      <w:numFmt w:val="bullet"/>
      <w:lvlText w:val=""/>
      <w:lvlJc w:val="left"/>
      <w:pPr>
        <w:ind w:left="9088" w:hanging="360"/>
      </w:pPr>
      <w:rPr>
        <w:rFonts w:ascii="Wingdings" w:hAnsi="Wingdings" w:hint="default"/>
      </w:rPr>
    </w:lvl>
  </w:abstractNum>
  <w:abstractNum w:abstractNumId="2">
    <w:nsid w:val="0C153113"/>
    <w:multiLevelType w:val="hybridMultilevel"/>
    <w:tmpl w:val="DDBAD1CC"/>
    <w:lvl w:ilvl="0" w:tplc="04080001">
      <w:start w:val="1"/>
      <w:numFmt w:val="bullet"/>
      <w:lvlText w:val=""/>
      <w:lvlJc w:val="left"/>
      <w:pPr>
        <w:ind w:left="3753" w:hanging="360"/>
      </w:pPr>
      <w:rPr>
        <w:rFonts w:ascii="Symbol" w:hAnsi="Symbol" w:hint="default"/>
      </w:rPr>
    </w:lvl>
    <w:lvl w:ilvl="1" w:tplc="04080003" w:tentative="1">
      <w:start w:val="1"/>
      <w:numFmt w:val="bullet"/>
      <w:lvlText w:val="o"/>
      <w:lvlJc w:val="left"/>
      <w:pPr>
        <w:ind w:left="4473" w:hanging="360"/>
      </w:pPr>
      <w:rPr>
        <w:rFonts w:ascii="Courier New" w:hAnsi="Courier New" w:cs="Courier New" w:hint="default"/>
      </w:rPr>
    </w:lvl>
    <w:lvl w:ilvl="2" w:tplc="04080005" w:tentative="1">
      <w:start w:val="1"/>
      <w:numFmt w:val="bullet"/>
      <w:lvlText w:val=""/>
      <w:lvlJc w:val="left"/>
      <w:pPr>
        <w:ind w:left="5193" w:hanging="360"/>
      </w:pPr>
      <w:rPr>
        <w:rFonts w:ascii="Wingdings" w:hAnsi="Wingdings" w:hint="default"/>
      </w:rPr>
    </w:lvl>
    <w:lvl w:ilvl="3" w:tplc="04080001" w:tentative="1">
      <w:start w:val="1"/>
      <w:numFmt w:val="bullet"/>
      <w:lvlText w:val=""/>
      <w:lvlJc w:val="left"/>
      <w:pPr>
        <w:ind w:left="5913" w:hanging="360"/>
      </w:pPr>
      <w:rPr>
        <w:rFonts w:ascii="Symbol" w:hAnsi="Symbol" w:hint="default"/>
      </w:rPr>
    </w:lvl>
    <w:lvl w:ilvl="4" w:tplc="04080003" w:tentative="1">
      <w:start w:val="1"/>
      <w:numFmt w:val="bullet"/>
      <w:lvlText w:val="o"/>
      <w:lvlJc w:val="left"/>
      <w:pPr>
        <w:ind w:left="6633" w:hanging="360"/>
      </w:pPr>
      <w:rPr>
        <w:rFonts w:ascii="Courier New" w:hAnsi="Courier New" w:cs="Courier New" w:hint="default"/>
      </w:rPr>
    </w:lvl>
    <w:lvl w:ilvl="5" w:tplc="04080005" w:tentative="1">
      <w:start w:val="1"/>
      <w:numFmt w:val="bullet"/>
      <w:lvlText w:val=""/>
      <w:lvlJc w:val="left"/>
      <w:pPr>
        <w:ind w:left="7353" w:hanging="360"/>
      </w:pPr>
      <w:rPr>
        <w:rFonts w:ascii="Wingdings" w:hAnsi="Wingdings" w:hint="default"/>
      </w:rPr>
    </w:lvl>
    <w:lvl w:ilvl="6" w:tplc="04080001" w:tentative="1">
      <w:start w:val="1"/>
      <w:numFmt w:val="bullet"/>
      <w:lvlText w:val=""/>
      <w:lvlJc w:val="left"/>
      <w:pPr>
        <w:ind w:left="8073" w:hanging="360"/>
      </w:pPr>
      <w:rPr>
        <w:rFonts w:ascii="Symbol" w:hAnsi="Symbol" w:hint="default"/>
      </w:rPr>
    </w:lvl>
    <w:lvl w:ilvl="7" w:tplc="04080003" w:tentative="1">
      <w:start w:val="1"/>
      <w:numFmt w:val="bullet"/>
      <w:lvlText w:val="o"/>
      <w:lvlJc w:val="left"/>
      <w:pPr>
        <w:ind w:left="8793" w:hanging="360"/>
      </w:pPr>
      <w:rPr>
        <w:rFonts w:ascii="Courier New" w:hAnsi="Courier New" w:cs="Courier New" w:hint="default"/>
      </w:rPr>
    </w:lvl>
    <w:lvl w:ilvl="8" w:tplc="04080005" w:tentative="1">
      <w:start w:val="1"/>
      <w:numFmt w:val="bullet"/>
      <w:lvlText w:val=""/>
      <w:lvlJc w:val="left"/>
      <w:pPr>
        <w:ind w:left="9513" w:hanging="360"/>
      </w:pPr>
      <w:rPr>
        <w:rFonts w:ascii="Wingdings" w:hAnsi="Wingdings" w:hint="default"/>
      </w:rPr>
    </w:lvl>
  </w:abstractNum>
  <w:abstractNum w:abstractNumId="3">
    <w:nsid w:val="17DB5393"/>
    <w:multiLevelType w:val="hybridMultilevel"/>
    <w:tmpl w:val="638EA9DE"/>
    <w:lvl w:ilvl="0" w:tplc="EF68F396">
      <w:start w:val="4"/>
      <w:numFmt w:val="bullet"/>
      <w:lvlText w:val="-"/>
      <w:lvlJc w:val="left"/>
      <w:pPr>
        <w:ind w:left="3393" w:hanging="360"/>
      </w:pPr>
      <w:rPr>
        <w:rFonts w:ascii="Palatino Linotype" w:eastAsia="Times New Roman" w:hAnsi="Palatino Linotype" w:cs="Times New Roman" w:hint="default"/>
        <w:u w:val="single"/>
      </w:rPr>
    </w:lvl>
    <w:lvl w:ilvl="1" w:tplc="04080003" w:tentative="1">
      <w:start w:val="1"/>
      <w:numFmt w:val="bullet"/>
      <w:lvlText w:val="o"/>
      <w:lvlJc w:val="left"/>
      <w:pPr>
        <w:ind w:left="4113" w:hanging="360"/>
      </w:pPr>
      <w:rPr>
        <w:rFonts w:ascii="Courier New" w:hAnsi="Courier New" w:cs="Courier New" w:hint="default"/>
      </w:rPr>
    </w:lvl>
    <w:lvl w:ilvl="2" w:tplc="04080005" w:tentative="1">
      <w:start w:val="1"/>
      <w:numFmt w:val="bullet"/>
      <w:lvlText w:val=""/>
      <w:lvlJc w:val="left"/>
      <w:pPr>
        <w:ind w:left="4833" w:hanging="360"/>
      </w:pPr>
      <w:rPr>
        <w:rFonts w:ascii="Wingdings" w:hAnsi="Wingdings" w:hint="default"/>
      </w:rPr>
    </w:lvl>
    <w:lvl w:ilvl="3" w:tplc="04080001" w:tentative="1">
      <w:start w:val="1"/>
      <w:numFmt w:val="bullet"/>
      <w:lvlText w:val=""/>
      <w:lvlJc w:val="left"/>
      <w:pPr>
        <w:ind w:left="5553" w:hanging="360"/>
      </w:pPr>
      <w:rPr>
        <w:rFonts w:ascii="Symbol" w:hAnsi="Symbol" w:hint="default"/>
      </w:rPr>
    </w:lvl>
    <w:lvl w:ilvl="4" w:tplc="04080003" w:tentative="1">
      <w:start w:val="1"/>
      <w:numFmt w:val="bullet"/>
      <w:lvlText w:val="o"/>
      <w:lvlJc w:val="left"/>
      <w:pPr>
        <w:ind w:left="6273" w:hanging="360"/>
      </w:pPr>
      <w:rPr>
        <w:rFonts w:ascii="Courier New" w:hAnsi="Courier New" w:cs="Courier New" w:hint="default"/>
      </w:rPr>
    </w:lvl>
    <w:lvl w:ilvl="5" w:tplc="04080005" w:tentative="1">
      <w:start w:val="1"/>
      <w:numFmt w:val="bullet"/>
      <w:lvlText w:val=""/>
      <w:lvlJc w:val="left"/>
      <w:pPr>
        <w:ind w:left="6993" w:hanging="360"/>
      </w:pPr>
      <w:rPr>
        <w:rFonts w:ascii="Wingdings" w:hAnsi="Wingdings" w:hint="default"/>
      </w:rPr>
    </w:lvl>
    <w:lvl w:ilvl="6" w:tplc="04080001" w:tentative="1">
      <w:start w:val="1"/>
      <w:numFmt w:val="bullet"/>
      <w:lvlText w:val=""/>
      <w:lvlJc w:val="left"/>
      <w:pPr>
        <w:ind w:left="7713" w:hanging="360"/>
      </w:pPr>
      <w:rPr>
        <w:rFonts w:ascii="Symbol" w:hAnsi="Symbol" w:hint="default"/>
      </w:rPr>
    </w:lvl>
    <w:lvl w:ilvl="7" w:tplc="04080003" w:tentative="1">
      <w:start w:val="1"/>
      <w:numFmt w:val="bullet"/>
      <w:lvlText w:val="o"/>
      <w:lvlJc w:val="left"/>
      <w:pPr>
        <w:ind w:left="8433" w:hanging="360"/>
      </w:pPr>
      <w:rPr>
        <w:rFonts w:ascii="Courier New" w:hAnsi="Courier New" w:cs="Courier New" w:hint="default"/>
      </w:rPr>
    </w:lvl>
    <w:lvl w:ilvl="8" w:tplc="04080005" w:tentative="1">
      <w:start w:val="1"/>
      <w:numFmt w:val="bullet"/>
      <w:lvlText w:val=""/>
      <w:lvlJc w:val="left"/>
      <w:pPr>
        <w:ind w:left="9153" w:hanging="360"/>
      </w:pPr>
      <w:rPr>
        <w:rFonts w:ascii="Wingdings" w:hAnsi="Wingdings" w:hint="default"/>
      </w:rPr>
    </w:lvl>
  </w:abstractNum>
  <w:abstractNum w:abstractNumId="4">
    <w:nsid w:val="18B468F5"/>
    <w:multiLevelType w:val="hybridMultilevel"/>
    <w:tmpl w:val="F7E250A8"/>
    <w:lvl w:ilvl="0" w:tplc="5A92E4B0">
      <w:start w:val="1"/>
      <w:numFmt w:val="decimal"/>
      <w:lvlRestart w:val="0"/>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3B385F38"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nsid w:val="21660D6F"/>
    <w:multiLevelType w:val="hybridMultilevel"/>
    <w:tmpl w:val="FDC4E2C8"/>
    <w:lvl w:ilvl="0" w:tplc="1C5C6452">
      <w:start w:val="1"/>
      <w:numFmt w:val="lowerLetter"/>
      <w:lvlText w:val="(%1)"/>
      <w:lvlJc w:val="left"/>
      <w:pPr>
        <w:ind w:left="3393" w:hanging="360"/>
      </w:pPr>
      <w:rPr>
        <w:rFonts w:hint="default"/>
      </w:rPr>
    </w:lvl>
    <w:lvl w:ilvl="1" w:tplc="04080019" w:tentative="1">
      <w:start w:val="1"/>
      <w:numFmt w:val="lowerLetter"/>
      <w:lvlText w:val="%2."/>
      <w:lvlJc w:val="left"/>
      <w:pPr>
        <w:ind w:left="4113" w:hanging="360"/>
      </w:pPr>
    </w:lvl>
    <w:lvl w:ilvl="2" w:tplc="0408001B" w:tentative="1">
      <w:start w:val="1"/>
      <w:numFmt w:val="lowerRoman"/>
      <w:lvlText w:val="%3."/>
      <w:lvlJc w:val="right"/>
      <w:pPr>
        <w:ind w:left="4833" w:hanging="180"/>
      </w:pPr>
    </w:lvl>
    <w:lvl w:ilvl="3" w:tplc="0408000F" w:tentative="1">
      <w:start w:val="1"/>
      <w:numFmt w:val="decimal"/>
      <w:lvlText w:val="%4."/>
      <w:lvlJc w:val="left"/>
      <w:pPr>
        <w:ind w:left="5553" w:hanging="360"/>
      </w:pPr>
    </w:lvl>
    <w:lvl w:ilvl="4" w:tplc="04080019" w:tentative="1">
      <w:start w:val="1"/>
      <w:numFmt w:val="lowerLetter"/>
      <w:lvlText w:val="%5."/>
      <w:lvlJc w:val="left"/>
      <w:pPr>
        <w:ind w:left="6273" w:hanging="360"/>
      </w:pPr>
    </w:lvl>
    <w:lvl w:ilvl="5" w:tplc="0408001B" w:tentative="1">
      <w:start w:val="1"/>
      <w:numFmt w:val="lowerRoman"/>
      <w:lvlText w:val="%6."/>
      <w:lvlJc w:val="right"/>
      <w:pPr>
        <w:ind w:left="6993" w:hanging="180"/>
      </w:pPr>
    </w:lvl>
    <w:lvl w:ilvl="6" w:tplc="0408000F" w:tentative="1">
      <w:start w:val="1"/>
      <w:numFmt w:val="decimal"/>
      <w:lvlText w:val="%7."/>
      <w:lvlJc w:val="left"/>
      <w:pPr>
        <w:ind w:left="7713" w:hanging="360"/>
      </w:pPr>
    </w:lvl>
    <w:lvl w:ilvl="7" w:tplc="04080019" w:tentative="1">
      <w:start w:val="1"/>
      <w:numFmt w:val="lowerLetter"/>
      <w:lvlText w:val="%8."/>
      <w:lvlJc w:val="left"/>
      <w:pPr>
        <w:ind w:left="8433" w:hanging="360"/>
      </w:pPr>
    </w:lvl>
    <w:lvl w:ilvl="8" w:tplc="0408001B" w:tentative="1">
      <w:start w:val="1"/>
      <w:numFmt w:val="lowerRoman"/>
      <w:lvlText w:val="%9."/>
      <w:lvlJc w:val="right"/>
      <w:pPr>
        <w:ind w:left="9153" w:hanging="180"/>
      </w:pPr>
    </w:lvl>
  </w:abstractNum>
  <w:abstractNum w:abstractNumId="7">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73A1934"/>
    <w:multiLevelType w:val="hybridMultilevel"/>
    <w:tmpl w:val="347A7758"/>
    <w:lvl w:ilvl="0" w:tplc="04080001">
      <w:start w:val="1"/>
      <w:numFmt w:val="bullet"/>
      <w:lvlText w:val=""/>
      <w:lvlJc w:val="left"/>
      <w:pPr>
        <w:ind w:left="3753" w:hanging="360"/>
      </w:pPr>
      <w:rPr>
        <w:rFonts w:ascii="Symbol" w:hAnsi="Symbol" w:hint="default"/>
      </w:rPr>
    </w:lvl>
    <w:lvl w:ilvl="1" w:tplc="541AEBA4">
      <w:numFmt w:val="bullet"/>
      <w:lvlText w:val="-"/>
      <w:lvlJc w:val="left"/>
      <w:pPr>
        <w:ind w:left="4638" w:hanging="525"/>
      </w:pPr>
      <w:rPr>
        <w:rFonts w:ascii="Palatino Linotype" w:eastAsia="Times New Roman" w:hAnsi="Palatino Linotype" w:cs="Times New Roman" w:hint="default"/>
      </w:rPr>
    </w:lvl>
    <w:lvl w:ilvl="2" w:tplc="04080005" w:tentative="1">
      <w:start w:val="1"/>
      <w:numFmt w:val="bullet"/>
      <w:lvlText w:val=""/>
      <w:lvlJc w:val="left"/>
      <w:pPr>
        <w:ind w:left="5193" w:hanging="360"/>
      </w:pPr>
      <w:rPr>
        <w:rFonts w:ascii="Wingdings" w:hAnsi="Wingdings" w:hint="default"/>
      </w:rPr>
    </w:lvl>
    <w:lvl w:ilvl="3" w:tplc="04080001" w:tentative="1">
      <w:start w:val="1"/>
      <w:numFmt w:val="bullet"/>
      <w:lvlText w:val=""/>
      <w:lvlJc w:val="left"/>
      <w:pPr>
        <w:ind w:left="5913" w:hanging="360"/>
      </w:pPr>
      <w:rPr>
        <w:rFonts w:ascii="Symbol" w:hAnsi="Symbol" w:hint="default"/>
      </w:rPr>
    </w:lvl>
    <w:lvl w:ilvl="4" w:tplc="04080003" w:tentative="1">
      <w:start w:val="1"/>
      <w:numFmt w:val="bullet"/>
      <w:lvlText w:val="o"/>
      <w:lvlJc w:val="left"/>
      <w:pPr>
        <w:ind w:left="6633" w:hanging="360"/>
      </w:pPr>
      <w:rPr>
        <w:rFonts w:ascii="Courier New" w:hAnsi="Courier New" w:cs="Courier New" w:hint="default"/>
      </w:rPr>
    </w:lvl>
    <w:lvl w:ilvl="5" w:tplc="04080005" w:tentative="1">
      <w:start w:val="1"/>
      <w:numFmt w:val="bullet"/>
      <w:lvlText w:val=""/>
      <w:lvlJc w:val="left"/>
      <w:pPr>
        <w:ind w:left="7353" w:hanging="360"/>
      </w:pPr>
      <w:rPr>
        <w:rFonts w:ascii="Wingdings" w:hAnsi="Wingdings" w:hint="default"/>
      </w:rPr>
    </w:lvl>
    <w:lvl w:ilvl="6" w:tplc="04080001" w:tentative="1">
      <w:start w:val="1"/>
      <w:numFmt w:val="bullet"/>
      <w:lvlText w:val=""/>
      <w:lvlJc w:val="left"/>
      <w:pPr>
        <w:ind w:left="8073" w:hanging="360"/>
      </w:pPr>
      <w:rPr>
        <w:rFonts w:ascii="Symbol" w:hAnsi="Symbol" w:hint="default"/>
      </w:rPr>
    </w:lvl>
    <w:lvl w:ilvl="7" w:tplc="04080003" w:tentative="1">
      <w:start w:val="1"/>
      <w:numFmt w:val="bullet"/>
      <w:lvlText w:val="o"/>
      <w:lvlJc w:val="left"/>
      <w:pPr>
        <w:ind w:left="8793" w:hanging="360"/>
      </w:pPr>
      <w:rPr>
        <w:rFonts w:ascii="Courier New" w:hAnsi="Courier New" w:cs="Courier New" w:hint="default"/>
      </w:rPr>
    </w:lvl>
    <w:lvl w:ilvl="8" w:tplc="04080005" w:tentative="1">
      <w:start w:val="1"/>
      <w:numFmt w:val="bullet"/>
      <w:lvlText w:val=""/>
      <w:lvlJc w:val="left"/>
      <w:pPr>
        <w:ind w:left="9513" w:hanging="360"/>
      </w:pPr>
      <w:rPr>
        <w:rFonts w:ascii="Wingdings" w:hAnsi="Wingdings" w:hint="default"/>
      </w:rPr>
    </w:lvl>
  </w:abstractNum>
  <w:abstractNum w:abstractNumId="9">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EE2135"/>
    <w:multiLevelType w:val="hybridMultilevel"/>
    <w:tmpl w:val="58288522"/>
    <w:lvl w:ilvl="0" w:tplc="AA506E5C">
      <w:start w:val="1"/>
      <w:numFmt w:val="lowerLetter"/>
      <w:lvlText w:val="(%1)"/>
      <w:lvlJc w:val="left"/>
      <w:pPr>
        <w:ind w:left="3393" w:hanging="360"/>
      </w:pPr>
      <w:rPr>
        <w:rFonts w:hint="default"/>
      </w:rPr>
    </w:lvl>
    <w:lvl w:ilvl="1" w:tplc="04080019" w:tentative="1">
      <w:start w:val="1"/>
      <w:numFmt w:val="lowerLetter"/>
      <w:lvlText w:val="%2."/>
      <w:lvlJc w:val="left"/>
      <w:pPr>
        <w:ind w:left="4113" w:hanging="360"/>
      </w:pPr>
    </w:lvl>
    <w:lvl w:ilvl="2" w:tplc="0408001B" w:tentative="1">
      <w:start w:val="1"/>
      <w:numFmt w:val="lowerRoman"/>
      <w:lvlText w:val="%3."/>
      <w:lvlJc w:val="right"/>
      <w:pPr>
        <w:ind w:left="4833" w:hanging="180"/>
      </w:pPr>
    </w:lvl>
    <w:lvl w:ilvl="3" w:tplc="0408000F" w:tentative="1">
      <w:start w:val="1"/>
      <w:numFmt w:val="decimal"/>
      <w:lvlText w:val="%4."/>
      <w:lvlJc w:val="left"/>
      <w:pPr>
        <w:ind w:left="5553" w:hanging="360"/>
      </w:pPr>
    </w:lvl>
    <w:lvl w:ilvl="4" w:tplc="04080019" w:tentative="1">
      <w:start w:val="1"/>
      <w:numFmt w:val="lowerLetter"/>
      <w:lvlText w:val="%5."/>
      <w:lvlJc w:val="left"/>
      <w:pPr>
        <w:ind w:left="6273" w:hanging="360"/>
      </w:pPr>
    </w:lvl>
    <w:lvl w:ilvl="5" w:tplc="0408001B" w:tentative="1">
      <w:start w:val="1"/>
      <w:numFmt w:val="lowerRoman"/>
      <w:lvlText w:val="%6."/>
      <w:lvlJc w:val="right"/>
      <w:pPr>
        <w:ind w:left="6993" w:hanging="180"/>
      </w:pPr>
    </w:lvl>
    <w:lvl w:ilvl="6" w:tplc="0408000F" w:tentative="1">
      <w:start w:val="1"/>
      <w:numFmt w:val="decimal"/>
      <w:lvlText w:val="%7."/>
      <w:lvlJc w:val="left"/>
      <w:pPr>
        <w:ind w:left="7713" w:hanging="360"/>
      </w:pPr>
    </w:lvl>
    <w:lvl w:ilvl="7" w:tplc="04080019" w:tentative="1">
      <w:start w:val="1"/>
      <w:numFmt w:val="lowerLetter"/>
      <w:lvlText w:val="%8."/>
      <w:lvlJc w:val="left"/>
      <w:pPr>
        <w:ind w:left="8433" w:hanging="360"/>
      </w:pPr>
    </w:lvl>
    <w:lvl w:ilvl="8" w:tplc="0408001B" w:tentative="1">
      <w:start w:val="1"/>
      <w:numFmt w:val="lowerRoman"/>
      <w:lvlText w:val="%9."/>
      <w:lvlJc w:val="right"/>
      <w:pPr>
        <w:ind w:left="9153" w:hanging="180"/>
      </w:pPr>
    </w:lvl>
  </w:abstractNum>
  <w:abstractNum w:abstractNumId="12">
    <w:nsid w:val="2CA151C6"/>
    <w:multiLevelType w:val="hybridMultilevel"/>
    <w:tmpl w:val="C1486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830ECE"/>
    <w:multiLevelType w:val="hybridMultilevel"/>
    <w:tmpl w:val="32DCA69E"/>
    <w:lvl w:ilvl="0" w:tplc="679C62D6">
      <w:start w:val="4"/>
      <w:numFmt w:val="bullet"/>
      <w:lvlText w:val="-"/>
      <w:lvlJc w:val="left"/>
      <w:pPr>
        <w:ind w:left="3588" w:hanging="555"/>
      </w:pPr>
      <w:rPr>
        <w:rFonts w:ascii="Palatino Linotype" w:eastAsia="Times New Roman" w:hAnsi="Palatino Linotype" w:cs="Times New Roman" w:hint="default"/>
      </w:rPr>
    </w:lvl>
    <w:lvl w:ilvl="1" w:tplc="04080003" w:tentative="1">
      <w:start w:val="1"/>
      <w:numFmt w:val="bullet"/>
      <w:lvlText w:val="o"/>
      <w:lvlJc w:val="left"/>
      <w:pPr>
        <w:ind w:left="4113" w:hanging="360"/>
      </w:pPr>
      <w:rPr>
        <w:rFonts w:ascii="Courier New" w:hAnsi="Courier New" w:cs="Courier New" w:hint="default"/>
      </w:rPr>
    </w:lvl>
    <w:lvl w:ilvl="2" w:tplc="04080005" w:tentative="1">
      <w:start w:val="1"/>
      <w:numFmt w:val="bullet"/>
      <w:lvlText w:val=""/>
      <w:lvlJc w:val="left"/>
      <w:pPr>
        <w:ind w:left="4833" w:hanging="360"/>
      </w:pPr>
      <w:rPr>
        <w:rFonts w:ascii="Wingdings" w:hAnsi="Wingdings" w:hint="default"/>
      </w:rPr>
    </w:lvl>
    <w:lvl w:ilvl="3" w:tplc="04080001" w:tentative="1">
      <w:start w:val="1"/>
      <w:numFmt w:val="bullet"/>
      <w:lvlText w:val=""/>
      <w:lvlJc w:val="left"/>
      <w:pPr>
        <w:ind w:left="5553" w:hanging="360"/>
      </w:pPr>
      <w:rPr>
        <w:rFonts w:ascii="Symbol" w:hAnsi="Symbol" w:hint="default"/>
      </w:rPr>
    </w:lvl>
    <w:lvl w:ilvl="4" w:tplc="04080003" w:tentative="1">
      <w:start w:val="1"/>
      <w:numFmt w:val="bullet"/>
      <w:lvlText w:val="o"/>
      <w:lvlJc w:val="left"/>
      <w:pPr>
        <w:ind w:left="6273" w:hanging="360"/>
      </w:pPr>
      <w:rPr>
        <w:rFonts w:ascii="Courier New" w:hAnsi="Courier New" w:cs="Courier New" w:hint="default"/>
      </w:rPr>
    </w:lvl>
    <w:lvl w:ilvl="5" w:tplc="04080005" w:tentative="1">
      <w:start w:val="1"/>
      <w:numFmt w:val="bullet"/>
      <w:lvlText w:val=""/>
      <w:lvlJc w:val="left"/>
      <w:pPr>
        <w:ind w:left="6993" w:hanging="360"/>
      </w:pPr>
      <w:rPr>
        <w:rFonts w:ascii="Wingdings" w:hAnsi="Wingdings" w:hint="default"/>
      </w:rPr>
    </w:lvl>
    <w:lvl w:ilvl="6" w:tplc="04080001" w:tentative="1">
      <w:start w:val="1"/>
      <w:numFmt w:val="bullet"/>
      <w:lvlText w:val=""/>
      <w:lvlJc w:val="left"/>
      <w:pPr>
        <w:ind w:left="7713" w:hanging="360"/>
      </w:pPr>
      <w:rPr>
        <w:rFonts w:ascii="Symbol" w:hAnsi="Symbol" w:hint="default"/>
      </w:rPr>
    </w:lvl>
    <w:lvl w:ilvl="7" w:tplc="04080003" w:tentative="1">
      <w:start w:val="1"/>
      <w:numFmt w:val="bullet"/>
      <w:lvlText w:val="o"/>
      <w:lvlJc w:val="left"/>
      <w:pPr>
        <w:ind w:left="8433" w:hanging="360"/>
      </w:pPr>
      <w:rPr>
        <w:rFonts w:ascii="Courier New" w:hAnsi="Courier New" w:cs="Courier New" w:hint="default"/>
      </w:rPr>
    </w:lvl>
    <w:lvl w:ilvl="8" w:tplc="04080005" w:tentative="1">
      <w:start w:val="1"/>
      <w:numFmt w:val="bullet"/>
      <w:lvlText w:val=""/>
      <w:lvlJc w:val="left"/>
      <w:pPr>
        <w:ind w:left="9153" w:hanging="360"/>
      </w:pPr>
      <w:rPr>
        <w:rFonts w:ascii="Wingdings" w:hAnsi="Wingdings" w:hint="default"/>
      </w:rPr>
    </w:lvl>
  </w:abstractNum>
  <w:abstractNum w:abstractNumId="14">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nsid w:val="38264B71"/>
    <w:multiLevelType w:val="hybridMultilevel"/>
    <w:tmpl w:val="CBF6404E"/>
    <w:lvl w:ilvl="0" w:tplc="0409000F">
      <w:start w:val="1"/>
      <w:numFmt w:val="decimal"/>
      <w:lvlText w:val="%1."/>
      <w:lvlJc w:val="left"/>
      <w:pPr>
        <w:ind w:left="3328" w:hanging="360"/>
      </w:p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6">
    <w:nsid w:val="39662BB3"/>
    <w:multiLevelType w:val="multilevel"/>
    <w:tmpl w:val="28349E5A"/>
    <w:lvl w:ilvl="0">
      <w:start w:val="1"/>
      <w:numFmt w:val="decimal"/>
      <w:lvlText w:val="%1."/>
      <w:lvlJc w:val="left"/>
      <w:pPr>
        <w:ind w:left="360" w:hanging="360"/>
      </w:pPr>
      <w:rPr>
        <w:rFonts w:hint="default"/>
      </w:rPr>
    </w:lvl>
    <w:lvl w:ilvl="1">
      <w:start w:val="1"/>
      <w:numFmt w:val="decimal"/>
      <w:lvlText w:val="%1.%2."/>
      <w:lvlJc w:val="left"/>
      <w:pPr>
        <w:ind w:left="6456" w:hanging="360"/>
      </w:pPr>
      <w:rPr>
        <w:rFonts w:hint="default"/>
        <w:i/>
      </w:rPr>
    </w:lvl>
    <w:lvl w:ilvl="2">
      <w:start w:val="1"/>
      <w:numFmt w:val="decimal"/>
      <w:lvlText w:val="%1.%2.%3."/>
      <w:lvlJc w:val="left"/>
      <w:pPr>
        <w:ind w:left="6786" w:hanging="720"/>
      </w:pPr>
      <w:rPr>
        <w:rFonts w:hint="default"/>
      </w:rPr>
    </w:lvl>
    <w:lvl w:ilvl="3">
      <w:start w:val="1"/>
      <w:numFmt w:val="decimal"/>
      <w:lvlText w:val="%1.%2.%3.%4."/>
      <w:lvlJc w:val="left"/>
      <w:pPr>
        <w:ind w:left="9819" w:hanging="720"/>
      </w:pPr>
      <w:rPr>
        <w:rFonts w:hint="default"/>
      </w:rPr>
    </w:lvl>
    <w:lvl w:ilvl="4">
      <w:start w:val="1"/>
      <w:numFmt w:val="decimal"/>
      <w:lvlText w:val="%1.%2.%3.%4.%5."/>
      <w:lvlJc w:val="left"/>
      <w:pPr>
        <w:ind w:left="13212" w:hanging="1080"/>
      </w:pPr>
      <w:rPr>
        <w:rFonts w:hint="default"/>
      </w:rPr>
    </w:lvl>
    <w:lvl w:ilvl="5">
      <w:start w:val="1"/>
      <w:numFmt w:val="decimal"/>
      <w:lvlText w:val="%1.%2.%3.%4.%5.%6."/>
      <w:lvlJc w:val="left"/>
      <w:pPr>
        <w:ind w:left="16245" w:hanging="1080"/>
      </w:pPr>
      <w:rPr>
        <w:rFonts w:hint="default"/>
      </w:rPr>
    </w:lvl>
    <w:lvl w:ilvl="6">
      <w:start w:val="1"/>
      <w:numFmt w:val="decimal"/>
      <w:lvlText w:val="%1.%2.%3.%4.%5.%6.%7."/>
      <w:lvlJc w:val="left"/>
      <w:pPr>
        <w:ind w:left="19278" w:hanging="1080"/>
      </w:pPr>
      <w:rPr>
        <w:rFonts w:hint="default"/>
      </w:rPr>
    </w:lvl>
    <w:lvl w:ilvl="7">
      <w:start w:val="1"/>
      <w:numFmt w:val="decimal"/>
      <w:lvlText w:val="%1.%2.%3.%4.%5.%6.%7.%8."/>
      <w:lvlJc w:val="left"/>
      <w:pPr>
        <w:ind w:left="22671" w:hanging="1440"/>
      </w:pPr>
      <w:rPr>
        <w:rFonts w:hint="default"/>
      </w:rPr>
    </w:lvl>
    <w:lvl w:ilvl="8">
      <w:start w:val="1"/>
      <w:numFmt w:val="decimal"/>
      <w:lvlText w:val="%1.%2.%3.%4.%5.%6.%7.%8.%9."/>
      <w:lvlJc w:val="left"/>
      <w:pPr>
        <w:ind w:left="25704" w:hanging="1440"/>
      </w:pPr>
      <w:rPr>
        <w:rFonts w:hint="default"/>
      </w:rPr>
    </w:lvl>
  </w:abstractNum>
  <w:abstractNum w:abstractNumId="17">
    <w:nsid w:val="3CD60C25"/>
    <w:multiLevelType w:val="hybridMultilevel"/>
    <w:tmpl w:val="D7FC5E82"/>
    <w:lvl w:ilvl="0" w:tplc="0409000F">
      <w:start w:val="1"/>
      <w:numFmt w:val="decimal"/>
      <w:lvlText w:val="%1."/>
      <w:lvlJc w:val="left"/>
      <w:pPr>
        <w:ind w:left="3328" w:hanging="360"/>
      </w:p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8">
    <w:nsid w:val="405F318F"/>
    <w:multiLevelType w:val="hybridMultilevel"/>
    <w:tmpl w:val="B33472F0"/>
    <w:lvl w:ilvl="0" w:tplc="CEF8B4F6">
      <w:start w:val="1"/>
      <w:numFmt w:val="lowerLetter"/>
      <w:lvlText w:val="(%1)"/>
      <w:lvlJc w:val="left"/>
      <w:pPr>
        <w:ind w:left="3393" w:hanging="360"/>
      </w:pPr>
      <w:rPr>
        <w:rFonts w:hint="default"/>
      </w:rPr>
    </w:lvl>
    <w:lvl w:ilvl="1" w:tplc="04080019" w:tentative="1">
      <w:start w:val="1"/>
      <w:numFmt w:val="lowerLetter"/>
      <w:lvlText w:val="%2."/>
      <w:lvlJc w:val="left"/>
      <w:pPr>
        <w:ind w:left="4113" w:hanging="360"/>
      </w:pPr>
    </w:lvl>
    <w:lvl w:ilvl="2" w:tplc="0408001B" w:tentative="1">
      <w:start w:val="1"/>
      <w:numFmt w:val="lowerRoman"/>
      <w:lvlText w:val="%3."/>
      <w:lvlJc w:val="right"/>
      <w:pPr>
        <w:ind w:left="4833" w:hanging="180"/>
      </w:pPr>
    </w:lvl>
    <w:lvl w:ilvl="3" w:tplc="0408000F" w:tentative="1">
      <w:start w:val="1"/>
      <w:numFmt w:val="decimal"/>
      <w:lvlText w:val="%4."/>
      <w:lvlJc w:val="left"/>
      <w:pPr>
        <w:ind w:left="5553" w:hanging="360"/>
      </w:pPr>
    </w:lvl>
    <w:lvl w:ilvl="4" w:tplc="04080019" w:tentative="1">
      <w:start w:val="1"/>
      <w:numFmt w:val="lowerLetter"/>
      <w:lvlText w:val="%5."/>
      <w:lvlJc w:val="left"/>
      <w:pPr>
        <w:ind w:left="6273" w:hanging="360"/>
      </w:pPr>
    </w:lvl>
    <w:lvl w:ilvl="5" w:tplc="0408001B" w:tentative="1">
      <w:start w:val="1"/>
      <w:numFmt w:val="lowerRoman"/>
      <w:lvlText w:val="%6."/>
      <w:lvlJc w:val="right"/>
      <w:pPr>
        <w:ind w:left="6993" w:hanging="180"/>
      </w:pPr>
    </w:lvl>
    <w:lvl w:ilvl="6" w:tplc="0408000F" w:tentative="1">
      <w:start w:val="1"/>
      <w:numFmt w:val="decimal"/>
      <w:lvlText w:val="%7."/>
      <w:lvlJc w:val="left"/>
      <w:pPr>
        <w:ind w:left="7713" w:hanging="360"/>
      </w:pPr>
    </w:lvl>
    <w:lvl w:ilvl="7" w:tplc="04080019" w:tentative="1">
      <w:start w:val="1"/>
      <w:numFmt w:val="lowerLetter"/>
      <w:lvlText w:val="%8."/>
      <w:lvlJc w:val="left"/>
      <w:pPr>
        <w:ind w:left="8433" w:hanging="360"/>
      </w:pPr>
    </w:lvl>
    <w:lvl w:ilvl="8" w:tplc="0408001B" w:tentative="1">
      <w:start w:val="1"/>
      <w:numFmt w:val="lowerRoman"/>
      <w:lvlText w:val="%9."/>
      <w:lvlJc w:val="right"/>
      <w:pPr>
        <w:ind w:left="9153" w:hanging="180"/>
      </w:pPr>
    </w:lvl>
  </w:abstractNum>
  <w:abstractNum w:abstractNumId="19">
    <w:nsid w:val="436B1647"/>
    <w:multiLevelType w:val="hybridMultilevel"/>
    <w:tmpl w:val="F11665D4"/>
    <w:lvl w:ilvl="0" w:tplc="7070D9C4">
      <w:start w:val="4"/>
      <w:numFmt w:val="bullet"/>
      <w:lvlText w:val="-"/>
      <w:lvlJc w:val="left"/>
      <w:pPr>
        <w:ind w:left="3479" w:hanging="360"/>
      </w:pPr>
      <w:rPr>
        <w:rFonts w:ascii="Palatino Linotype" w:eastAsia="Times New Roman" w:hAnsi="Palatino Linotype" w:cs="Times New Roman" w:hint="default"/>
        <w:u w:val="single"/>
      </w:rPr>
    </w:lvl>
    <w:lvl w:ilvl="1" w:tplc="04080003" w:tentative="1">
      <w:start w:val="1"/>
      <w:numFmt w:val="bullet"/>
      <w:lvlText w:val="o"/>
      <w:lvlJc w:val="left"/>
      <w:pPr>
        <w:ind w:left="4199" w:hanging="360"/>
      </w:pPr>
      <w:rPr>
        <w:rFonts w:ascii="Courier New" w:hAnsi="Courier New" w:cs="Courier New" w:hint="default"/>
      </w:rPr>
    </w:lvl>
    <w:lvl w:ilvl="2" w:tplc="04080005" w:tentative="1">
      <w:start w:val="1"/>
      <w:numFmt w:val="bullet"/>
      <w:lvlText w:val=""/>
      <w:lvlJc w:val="left"/>
      <w:pPr>
        <w:ind w:left="4919" w:hanging="360"/>
      </w:pPr>
      <w:rPr>
        <w:rFonts w:ascii="Wingdings" w:hAnsi="Wingdings" w:hint="default"/>
      </w:rPr>
    </w:lvl>
    <w:lvl w:ilvl="3" w:tplc="04080001" w:tentative="1">
      <w:start w:val="1"/>
      <w:numFmt w:val="bullet"/>
      <w:lvlText w:val=""/>
      <w:lvlJc w:val="left"/>
      <w:pPr>
        <w:ind w:left="5639" w:hanging="360"/>
      </w:pPr>
      <w:rPr>
        <w:rFonts w:ascii="Symbol" w:hAnsi="Symbol" w:hint="default"/>
      </w:rPr>
    </w:lvl>
    <w:lvl w:ilvl="4" w:tplc="04080003" w:tentative="1">
      <w:start w:val="1"/>
      <w:numFmt w:val="bullet"/>
      <w:lvlText w:val="o"/>
      <w:lvlJc w:val="left"/>
      <w:pPr>
        <w:ind w:left="6359" w:hanging="360"/>
      </w:pPr>
      <w:rPr>
        <w:rFonts w:ascii="Courier New" w:hAnsi="Courier New" w:cs="Courier New" w:hint="default"/>
      </w:rPr>
    </w:lvl>
    <w:lvl w:ilvl="5" w:tplc="04080005" w:tentative="1">
      <w:start w:val="1"/>
      <w:numFmt w:val="bullet"/>
      <w:lvlText w:val=""/>
      <w:lvlJc w:val="left"/>
      <w:pPr>
        <w:ind w:left="7079" w:hanging="360"/>
      </w:pPr>
      <w:rPr>
        <w:rFonts w:ascii="Wingdings" w:hAnsi="Wingdings" w:hint="default"/>
      </w:rPr>
    </w:lvl>
    <w:lvl w:ilvl="6" w:tplc="04080001" w:tentative="1">
      <w:start w:val="1"/>
      <w:numFmt w:val="bullet"/>
      <w:lvlText w:val=""/>
      <w:lvlJc w:val="left"/>
      <w:pPr>
        <w:ind w:left="7799" w:hanging="360"/>
      </w:pPr>
      <w:rPr>
        <w:rFonts w:ascii="Symbol" w:hAnsi="Symbol" w:hint="default"/>
      </w:rPr>
    </w:lvl>
    <w:lvl w:ilvl="7" w:tplc="04080003" w:tentative="1">
      <w:start w:val="1"/>
      <w:numFmt w:val="bullet"/>
      <w:lvlText w:val="o"/>
      <w:lvlJc w:val="left"/>
      <w:pPr>
        <w:ind w:left="8519" w:hanging="360"/>
      </w:pPr>
      <w:rPr>
        <w:rFonts w:ascii="Courier New" w:hAnsi="Courier New" w:cs="Courier New" w:hint="default"/>
      </w:rPr>
    </w:lvl>
    <w:lvl w:ilvl="8" w:tplc="04080005" w:tentative="1">
      <w:start w:val="1"/>
      <w:numFmt w:val="bullet"/>
      <w:lvlText w:val=""/>
      <w:lvlJc w:val="left"/>
      <w:pPr>
        <w:ind w:left="9239" w:hanging="360"/>
      </w:pPr>
      <w:rPr>
        <w:rFonts w:ascii="Wingdings" w:hAnsi="Wingdings" w:hint="default"/>
      </w:rPr>
    </w:lvl>
  </w:abstractNum>
  <w:abstractNum w:abstractNumId="20">
    <w:nsid w:val="4CE4796E"/>
    <w:multiLevelType w:val="hybridMultilevel"/>
    <w:tmpl w:val="DF16F418"/>
    <w:lvl w:ilvl="0" w:tplc="BAA264A2">
      <w:start w:val="1"/>
      <w:numFmt w:val="lowerLetter"/>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nsid w:val="52DE5DCE"/>
    <w:multiLevelType w:val="hybridMultilevel"/>
    <w:tmpl w:val="DC3A3AD4"/>
    <w:lvl w:ilvl="0" w:tplc="C228F0F8">
      <w:start w:val="1"/>
      <w:numFmt w:val="decimal"/>
      <w:lvlText w:val="%1."/>
      <w:lvlJc w:val="left"/>
      <w:pPr>
        <w:ind w:left="2968" w:hanging="360"/>
      </w:pPr>
      <w:rPr>
        <w:rFonts w:hint="default"/>
      </w:rPr>
    </w:lvl>
    <w:lvl w:ilvl="1" w:tplc="04090019" w:tentative="1">
      <w:start w:val="1"/>
      <w:numFmt w:val="lowerLetter"/>
      <w:lvlText w:val="%2."/>
      <w:lvlJc w:val="left"/>
      <w:pPr>
        <w:ind w:left="3688" w:hanging="360"/>
      </w:pPr>
    </w:lvl>
    <w:lvl w:ilvl="2" w:tplc="0409001B" w:tentative="1">
      <w:start w:val="1"/>
      <w:numFmt w:val="lowerRoman"/>
      <w:lvlText w:val="%3."/>
      <w:lvlJc w:val="right"/>
      <w:pPr>
        <w:ind w:left="4408" w:hanging="180"/>
      </w:pPr>
    </w:lvl>
    <w:lvl w:ilvl="3" w:tplc="0409000F" w:tentative="1">
      <w:start w:val="1"/>
      <w:numFmt w:val="decimal"/>
      <w:lvlText w:val="%4."/>
      <w:lvlJc w:val="left"/>
      <w:pPr>
        <w:ind w:left="5128" w:hanging="360"/>
      </w:pPr>
    </w:lvl>
    <w:lvl w:ilvl="4" w:tplc="04090019" w:tentative="1">
      <w:start w:val="1"/>
      <w:numFmt w:val="lowerLetter"/>
      <w:lvlText w:val="%5."/>
      <w:lvlJc w:val="left"/>
      <w:pPr>
        <w:ind w:left="5848" w:hanging="360"/>
      </w:pPr>
    </w:lvl>
    <w:lvl w:ilvl="5" w:tplc="0409001B" w:tentative="1">
      <w:start w:val="1"/>
      <w:numFmt w:val="lowerRoman"/>
      <w:lvlText w:val="%6."/>
      <w:lvlJc w:val="right"/>
      <w:pPr>
        <w:ind w:left="6568" w:hanging="180"/>
      </w:pPr>
    </w:lvl>
    <w:lvl w:ilvl="6" w:tplc="0409000F" w:tentative="1">
      <w:start w:val="1"/>
      <w:numFmt w:val="decimal"/>
      <w:lvlText w:val="%7."/>
      <w:lvlJc w:val="left"/>
      <w:pPr>
        <w:ind w:left="7288" w:hanging="360"/>
      </w:pPr>
    </w:lvl>
    <w:lvl w:ilvl="7" w:tplc="04090019" w:tentative="1">
      <w:start w:val="1"/>
      <w:numFmt w:val="lowerLetter"/>
      <w:lvlText w:val="%8."/>
      <w:lvlJc w:val="left"/>
      <w:pPr>
        <w:ind w:left="8008" w:hanging="360"/>
      </w:pPr>
    </w:lvl>
    <w:lvl w:ilvl="8" w:tplc="0409001B" w:tentative="1">
      <w:start w:val="1"/>
      <w:numFmt w:val="lowerRoman"/>
      <w:lvlText w:val="%9."/>
      <w:lvlJc w:val="right"/>
      <w:pPr>
        <w:ind w:left="8728" w:hanging="180"/>
      </w:pPr>
    </w:lvl>
  </w:abstractNum>
  <w:abstractNum w:abstractNumId="22">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3">
    <w:nsid w:val="5BFC20A4"/>
    <w:multiLevelType w:val="hybridMultilevel"/>
    <w:tmpl w:val="C3D2C99A"/>
    <w:lvl w:ilvl="0" w:tplc="04080001">
      <w:start w:val="1"/>
      <w:numFmt w:val="bullet"/>
      <w:lvlText w:val=""/>
      <w:lvlJc w:val="left"/>
      <w:pPr>
        <w:ind w:left="3753" w:hanging="360"/>
      </w:pPr>
      <w:rPr>
        <w:rFonts w:ascii="Symbol" w:hAnsi="Symbol" w:hint="default"/>
      </w:rPr>
    </w:lvl>
    <w:lvl w:ilvl="1" w:tplc="04080003" w:tentative="1">
      <w:start w:val="1"/>
      <w:numFmt w:val="bullet"/>
      <w:lvlText w:val="o"/>
      <w:lvlJc w:val="left"/>
      <w:pPr>
        <w:ind w:left="4473" w:hanging="360"/>
      </w:pPr>
      <w:rPr>
        <w:rFonts w:ascii="Courier New" w:hAnsi="Courier New" w:cs="Courier New" w:hint="default"/>
      </w:rPr>
    </w:lvl>
    <w:lvl w:ilvl="2" w:tplc="04080005" w:tentative="1">
      <w:start w:val="1"/>
      <w:numFmt w:val="bullet"/>
      <w:lvlText w:val=""/>
      <w:lvlJc w:val="left"/>
      <w:pPr>
        <w:ind w:left="5193" w:hanging="360"/>
      </w:pPr>
      <w:rPr>
        <w:rFonts w:ascii="Wingdings" w:hAnsi="Wingdings" w:hint="default"/>
      </w:rPr>
    </w:lvl>
    <w:lvl w:ilvl="3" w:tplc="04080001" w:tentative="1">
      <w:start w:val="1"/>
      <w:numFmt w:val="bullet"/>
      <w:lvlText w:val=""/>
      <w:lvlJc w:val="left"/>
      <w:pPr>
        <w:ind w:left="5913" w:hanging="360"/>
      </w:pPr>
      <w:rPr>
        <w:rFonts w:ascii="Symbol" w:hAnsi="Symbol" w:hint="default"/>
      </w:rPr>
    </w:lvl>
    <w:lvl w:ilvl="4" w:tplc="04080003" w:tentative="1">
      <w:start w:val="1"/>
      <w:numFmt w:val="bullet"/>
      <w:lvlText w:val="o"/>
      <w:lvlJc w:val="left"/>
      <w:pPr>
        <w:ind w:left="6633" w:hanging="360"/>
      </w:pPr>
      <w:rPr>
        <w:rFonts w:ascii="Courier New" w:hAnsi="Courier New" w:cs="Courier New" w:hint="default"/>
      </w:rPr>
    </w:lvl>
    <w:lvl w:ilvl="5" w:tplc="04080005" w:tentative="1">
      <w:start w:val="1"/>
      <w:numFmt w:val="bullet"/>
      <w:lvlText w:val=""/>
      <w:lvlJc w:val="left"/>
      <w:pPr>
        <w:ind w:left="7353" w:hanging="360"/>
      </w:pPr>
      <w:rPr>
        <w:rFonts w:ascii="Wingdings" w:hAnsi="Wingdings" w:hint="default"/>
      </w:rPr>
    </w:lvl>
    <w:lvl w:ilvl="6" w:tplc="04080001" w:tentative="1">
      <w:start w:val="1"/>
      <w:numFmt w:val="bullet"/>
      <w:lvlText w:val=""/>
      <w:lvlJc w:val="left"/>
      <w:pPr>
        <w:ind w:left="8073" w:hanging="360"/>
      </w:pPr>
      <w:rPr>
        <w:rFonts w:ascii="Symbol" w:hAnsi="Symbol" w:hint="default"/>
      </w:rPr>
    </w:lvl>
    <w:lvl w:ilvl="7" w:tplc="04080003" w:tentative="1">
      <w:start w:val="1"/>
      <w:numFmt w:val="bullet"/>
      <w:lvlText w:val="o"/>
      <w:lvlJc w:val="left"/>
      <w:pPr>
        <w:ind w:left="8793" w:hanging="360"/>
      </w:pPr>
      <w:rPr>
        <w:rFonts w:ascii="Courier New" w:hAnsi="Courier New" w:cs="Courier New" w:hint="default"/>
      </w:rPr>
    </w:lvl>
    <w:lvl w:ilvl="8" w:tplc="04080005" w:tentative="1">
      <w:start w:val="1"/>
      <w:numFmt w:val="bullet"/>
      <w:lvlText w:val=""/>
      <w:lvlJc w:val="left"/>
      <w:pPr>
        <w:ind w:left="9513" w:hanging="360"/>
      </w:pPr>
      <w:rPr>
        <w:rFonts w:ascii="Wingdings" w:hAnsi="Wingdings" w:hint="default"/>
      </w:rPr>
    </w:lvl>
  </w:abstractNum>
  <w:abstractNum w:abstractNumId="24">
    <w:nsid w:val="5CC960AD"/>
    <w:multiLevelType w:val="hybridMultilevel"/>
    <w:tmpl w:val="B762C6C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F6C7430"/>
    <w:multiLevelType w:val="hybridMultilevel"/>
    <w:tmpl w:val="43545A50"/>
    <w:lvl w:ilvl="0" w:tplc="04090001">
      <w:start w:val="1"/>
      <w:numFmt w:val="bullet"/>
      <w:lvlText w:val=""/>
      <w:lvlJc w:val="left"/>
      <w:pPr>
        <w:ind w:left="3328" w:hanging="360"/>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6">
    <w:nsid w:val="5FB024A1"/>
    <w:multiLevelType w:val="hybridMultilevel"/>
    <w:tmpl w:val="A2646D04"/>
    <w:lvl w:ilvl="0" w:tplc="04080001">
      <w:start w:val="1"/>
      <w:numFmt w:val="bullet"/>
      <w:lvlText w:val=""/>
      <w:lvlJc w:val="left"/>
      <w:pPr>
        <w:ind w:left="3753" w:hanging="360"/>
      </w:pPr>
      <w:rPr>
        <w:rFonts w:ascii="Symbol" w:hAnsi="Symbol" w:hint="default"/>
      </w:rPr>
    </w:lvl>
    <w:lvl w:ilvl="1" w:tplc="04080003" w:tentative="1">
      <w:start w:val="1"/>
      <w:numFmt w:val="bullet"/>
      <w:lvlText w:val="o"/>
      <w:lvlJc w:val="left"/>
      <w:pPr>
        <w:ind w:left="4473" w:hanging="360"/>
      </w:pPr>
      <w:rPr>
        <w:rFonts w:ascii="Courier New" w:hAnsi="Courier New" w:cs="Courier New" w:hint="default"/>
      </w:rPr>
    </w:lvl>
    <w:lvl w:ilvl="2" w:tplc="04080005" w:tentative="1">
      <w:start w:val="1"/>
      <w:numFmt w:val="bullet"/>
      <w:lvlText w:val=""/>
      <w:lvlJc w:val="left"/>
      <w:pPr>
        <w:ind w:left="5193" w:hanging="360"/>
      </w:pPr>
      <w:rPr>
        <w:rFonts w:ascii="Wingdings" w:hAnsi="Wingdings" w:hint="default"/>
      </w:rPr>
    </w:lvl>
    <w:lvl w:ilvl="3" w:tplc="04080001" w:tentative="1">
      <w:start w:val="1"/>
      <w:numFmt w:val="bullet"/>
      <w:lvlText w:val=""/>
      <w:lvlJc w:val="left"/>
      <w:pPr>
        <w:ind w:left="5913" w:hanging="360"/>
      </w:pPr>
      <w:rPr>
        <w:rFonts w:ascii="Symbol" w:hAnsi="Symbol" w:hint="default"/>
      </w:rPr>
    </w:lvl>
    <w:lvl w:ilvl="4" w:tplc="04080003" w:tentative="1">
      <w:start w:val="1"/>
      <w:numFmt w:val="bullet"/>
      <w:lvlText w:val="o"/>
      <w:lvlJc w:val="left"/>
      <w:pPr>
        <w:ind w:left="6633" w:hanging="360"/>
      </w:pPr>
      <w:rPr>
        <w:rFonts w:ascii="Courier New" w:hAnsi="Courier New" w:cs="Courier New" w:hint="default"/>
      </w:rPr>
    </w:lvl>
    <w:lvl w:ilvl="5" w:tplc="04080005" w:tentative="1">
      <w:start w:val="1"/>
      <w:numFmt w:val="bullet"/>
      <w:lvlText w:val=""/>
      <w:lvlJc w:val="left"/>
      <w:pPr>
        <w:ind w:left="7353" w:hanging="360"/>
      </w:pPr>
      <w:rPr>
        <w:rFonts w:ascii="Wingdings" w:hAnsi="Wingdings" w:hint="default"/>
      </w:rPr>
    </w:lvl>
    <w:lvl w:ilvl="6" w:tplc="04080001" w:tentative="1">
      <w:start w:val="1"/>
      <w:numFmt w:val="bullet"/>
      <w:lvlText w:val=""/>
      <w:lvlJc w:val="left"/>
      <w:pPr>
        <w:ind w:left="8073" w:hanging="360"/>
      </w:pPr>
      <w:rPr>
        <w:rFonts w:ascii="Symbol" w:hAnsi="Symbol" w:hint="default"/>
      </w:rPr>
    </w:lvl>
    <w:lvl w:ilvl="7" w:tplc="04080003" w:tentative="1">
      <w:start w:val="1"/>
      <w:numFmt w:val="bullet"/>
      <w:lvlText w:val="o"/>
      <w:lvlJc w:val="left"/>
      <w:pPr>
        <w:ind w:left="8793" w:hanging="360"/>
      </w:pPr>
      <w:rPr>
        <w:rFonts w:ascii="Courier New" w:hAnsi="Courier New" w:cs="Courier New" w:hint="default"/>
      </w:rPr>
    </w:lvl>
    <w:lvl w:ilvl="8" w:tplc="04080005" w:tentative="1">
      <w:start w:val="1"/>
      <w:numFmt w:val="bullet"/>
      <w:lvlText w:val=""/>
      <w:lvlJc w:val="left"/>
      <w:pPr>
        <w:ind w:left="9513" w:hanging="360"/>
      </w:pPr>
      <w:rPr>
        <w:rFonts w:ascii="Wingdings" w:hAnsi="Wingdings" w:hint="default"/>
      </w:rPr>
    </w:lvl>
  </w:abstractNum>
  <w:abstractNum w:abstractNumId="27">
    <w:nsid w:val="661D383C"/>
    <w:multiLevelType w:val="hybridMultilevel"/>
    <w:tmpl w:val="6BE0E15A"/>
    <w:lvl w:ilvl="0" w:tplc="FE2694AE">
      <w:start w:val="2"/>
      <w:numFmt w:val="bullet"/>
      <w:lvlText w:val="-"/>
      <w:lvlJc w:val="left"/>
      <w:pPr>
        <w:ind w:left="3393" w:hanging="360"/>
      </w:pPr>
      <w:rPr>
        <w:rFonts w:ascii="Palatino Linotype" w:eastAsia="Times New Roman" w:hAnsi="Palatino Linotype" w:cs="Times New Roman" w:hint="default"/>
      </w:rPr>
    </w:lvl>
    <w:lvl w:ilvl="1" w:tplc="04080003" w:tentative="1">
      <w:start w:val="1"/>
      <w:numFmt w:val="bullet"/>
      <w:lvlText w:val="o"/>
      <w:lvlJc w:val="left"/>
      <w:pPr>
        <w:ind w:left="4113" w:hanging="360"/>
      </w:pPr>
      <w:rPr>
        <w:rFonts w:ascii="Courier New" w:hAnsi="Courier New" w:cs="Courier New" w:hint="default"/>
      </w:rPr>
    </w:lvl>
    <w:lvl w:ilvl="2" w:tplc="04080005" w:tentative="1">
      <w:start w:val="1"/>
      <w:numFmt w:val="bullet"/>
      <w:lvlText w:val=""/>
      <w:lvlJc w:val="left"/>
      <w:pPr>
        <w:ind w:left="4833" w:hanging="360"/>
      </w:pPr>
      <w:rPr>
        <w:rFonts w:ascii="Wingdings" w:hAnsi="Wingdings" w:hint="default"/>
      </w:rPr>
    </w:lvl>
    <w:lvl w:ilvl="3" w:tplc="04080001" w:tentative="1">
      <w:start w:val="1"/>
      <w:numFmt w:val="bullet"/>
      <w:lvlText w:val=""/>
      <w:lvlJc w:val="left"/>
      <w:pPr>
        <w:ind w:left="5553" w:hanging="360"/>
      </w:pPr>
      <w:rPr>
        <w:rFonts w:ascii="Symbol" w:hAnsi="Symbol" w:hint="default"/>
      </w:rPr>
    </w:lvl>
    <w:lvl w:ilvl="4" w:tplc="04080003" w:tentative="1">
      <w:start w:val="1"/>
      <w:numFmt w:val="bullet"/>
      <w:lvlText w:val="o"/>
      <w:lvlJc w:val="left"/>
      <w:pPr>
        <w:ind w:left="6273" w:hanging="360"/>
      </w:pPr>
      <w:rPr>
        <w:rFonts w:ascii="Courier New" w:hAnsi="Courier New" w:cs="Courier New" w:hint="default"/>
      </w:rPr>
    </w:lvl>
    <w:lvl w:ilvl="5" w:tplc="04080005" w:tentative="1">
      <w:start w:val="1"/>
      <w:numFmt w:val="bullet"/>
      <w:lvlText w:val=""/>
      <w:lvlJc w:val="left"/>
      <w:pPr>
        <w:ind w:left="6993" w:hanging="360"/>
      </w:pPr>
      <w:rPr>
        <w:rFonts w:ascii="Wingdings" w:hAnsi="Wingdings" w:hint="default"/>
      </w:rPr>
    </w:lvl>
    <w:lvl w:ilvl="6" w:tplc="04080001" w:tentative="1">
      <w:start w:val="1"/>
      <w:numFmt w:val="bullet"/>
      <w:lvlText w:val=""/>
      <w:lvlJc w:val="left"/>
      <w:pPr>
        <w:ind w:left="7713" w:hanging="360"/>
      </w:pPr>
      <w:rPr>
        <w:rFonts w:ascii="Symbol" w:hAnsi="Symbol" w:hint="default"/>
      </w:rPr>
    </w:lvl>
    <w:lvl w:ilvl="7" w:tplc="04080003" w:tentative="1">
      <w:start w:val="1"/>
      <w:numFmt w:val="bullet"/>
      <w:lvlText w:val="o"/>
      <w:lvlJc w:val="left"/>
      <w:pPr>
        <w:ind w:left="8433" w:hanging="360"/>
      </w:pPr>
      <w:rPr>
        <w:rFonts w:ascii="Courier New" w:hAnsi="Courier New" w:cs="Courier New" w:hint="default"/>
      </w:rPr>
    </w:lvl>
    <w:lvl w:ilvl="8" w:tplc="04080005" w:tentative="1">
      <w:start w:val="1"/>
      <w:numFmt w:val="bullet"/>
      <w:lvlText w:val=""/>
      <w:lvlJc w:val="left"/>
      <w:pPr>
        <w:ind w:left="9153" w:hanging="360"/>
      </w:pPr>
      <w:rPr>
        <w:rFonts w:ascii="Wingdings" w:hAnsi="Wingdings" w:hint="default"/>
      </w:rPr>
    </w:lvl>
  </w:abstractNum>
  <w:abstractNum w:abstractNumId="28">
    <w:nsid w:val="6A2C5A21"/>
    <w:multiLevelType w:val="hybridMultilevel"/>
    <w:tmpl w:val="431A8E5A"/>
    <w:lvl w:ilvl="0" w:tplc="BBDECEDC">
      <w:start w:val="1"/>
      <w:numFmt w:val="decimal"/>
      <w:lvlText w:val="%1."/>
      <w:lvlJc w:val="left"/>
      <w:pPr>
        <w:ind w:left="2968" w:hanging="360"/>
      </w:pPr>
      <w:rPr>
        <w:rFonts w:hint="default"/>
      </w:rPr>
    </w:lvl>
    <w:lvl w:ilvl="1" w:tplc="04080019" w:tentative="1">
      <w:start w:val="1"/>
      <w:numFmt w:val="lowerLetter"/>
      <w:lvlText w:val="%2."/>
      <w:lvlJc w:val="left"/>
      <w:pPr>
        <w:ind w:left="3688" w:hanging="360"/>
      </w:pPr>
    </w:lvl>
    <w:lvl w:ilvl="2" w:tplc="0408001B" w:tentative="1">
      <w:start w:val="1"/>
      <w:numFmt w:val="lowerRoman"/>
      <w:lvlText w:val="%3."/>
      <w:lvlJc w:val="right"/>
      <w:pPr>
        <w:ind w:left="4408" w:hanging="180"/>
      </w:pPr>
    </w:lvl>
    <w:lvl w:ilvl="3" w:tplc="0408000F" w:tentative="1">
      <w:start w:val="1"/>
      <w:numFmt w:val="decimal"/>
      <w:lvlText w:val="%4."/>
      <w:lvlJc w:val="left"/>
      <w:pPr>
        <w:ind w:left="5128" w:hanging="360"/>
      </w:pPr>
    </w:lvl>
    <w:lvl w:ilvl="4" w:tplc="04080019" w:tentative="1">
      <w:start w:val="1"/>
      <w:numFmt w:val="lowerLetter"/>
      <w:lvlText w:val="%5."/>
      <w:lvlJc w:val="left"/>
      <w:pPr>
        <w:ind w:left="5848" w:hanging="360"/>
      </w:pPr>
    </w:lvl>
    <w:lvl w:ilvl="5" w:tplc="0408001B" w:tentative="1">
      <w:start w:val="1"/>
      <w:numFmt w:val="lowerRoman"/>
      <w:lvlText w:val="%6."/>
      <w:lvlJc w:val="right"/>
      <w:pPr>
        <w:ind w:left="6568" w:hanging="180"/>
      </w:pPr>
    </w:lvl>
    <w:lvl w:ilvl="6" w:tplc="0408000F" w:tentative="1">
      <w:start w:val="1"/>
      <w:numFmt w:val="decimal"/>
      <w:lvlText w:val="%7."/>
      <w:lvlJc w:val="left"/>
      <w:pPr>
        <w:ind w:left="7288" w:hanging="360"/>
      </w:pPr>
    </w:lvl>
    <w:lvl w:ilvl="7" w:tplc="04080019" w:tentative="1">
      <w:start w:val="1"/>
      <w:numFmt w:val="lowerLetter"/>
      <w:lvlText w:val="%8."/>
      <w:lvlJc w:val="left"/>
      <w:pPr>
        <w:ind w:left="8008" w:hanging="360"/>
      </w:pPr>
    </w:lvl>
    <w:lvl w:ilvl="8" w:tplc="0408001B" w:tentative="1">
      <w:start w:val="1"/>
      <w:numFmt w:val="lowerRoman"/>
      <w:lvlText w:val="%9."/>
      <w:lvlJc w:val="right"/>
      <w:pPr>
        <w:ind w:left="8728" w:hanging="180"/>
      </w:pPr>
    </w:lvl>
  </w:abstractNum>
  <w:abstractNum w:abstractNumId="29">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0">
    <w:nsid w:val="70B81FBB"/>
    <w:multiLevelType w:val="hybridMultilevel"/>
    <w:tmpl w:val="FE5C92BE"/>
    <w:lvl w:ilvl="0" w:tplc="BB3C8B36">
      <w:start w:val="1"/>
      <w:numFmt w:val="lowerLetter"/>
      <w:lvlText w:val="%1)"/>
      <w:lvlJc w:val="left"/>
      <w:pPr>
        <w:ind w:left="3693" w:hanging="660"/>
      </w:pPr>
      <w:rPr>
        <w:rFonts w:hint="default"/>
      </w:rPr>
    </w:lvl>
    <w:lvl w:ilvl="1" w:tplc="04080019" w:tentative="1">
      <w:start w:val="1"/>
      <w:numFmt w:val="lowerLetter"/>
      <w:lvlText w:val="%2."/>
      <w:lvlJc w:val="left"/>
      <w:pPr>
        <w:ind w:left="4113" w:hanging="360"/>
      </w:pPr>
    </w:lvl>
    <w:lvl w:ilvl="2" w:tplc="0408001B" w:tentative="1">
      <w:start w:val="1"/>
      <w:numFmt w:val="lowerRoman"/>
      <w:lvlText w:val="%3."/>
      <w:lvlJc w:val="right"/>
      <w:pPr>
        <w:ind w:left="4833" w:hanging="180"/>
      </w:pPr>
    </w:lvl>
    <w:lvl w:ilvl="3" w:tplc="0408000F" w:tentative="1">
      <w:start w:val="1"/>
      <w:numFmt w:val="decimal"/>
      <w:lvlText w:val="%4."/>
      <w:lvlJc w:val="left"/>
      <w:pPr>
        <w:ind w:left="5553" w:hanging="360"/>
      </w:pPr>
    </w:lvl>
    <w:lvl w:ilvl="4" w:tplc="04080019" w:tentative="1">
      <w:start w:val="1"/>
      <w:numFmt w:val="lowerLetter"/>
      <w:lvlText w:val="%5."/>
      <w:lvlJc w:val="left"/>
      <w:pPr>
        <w:ind w:left="6273" w:hanging="360"/>
      </w:pPr>
    </w:lvl>
    <w:lvl w:ilvl="5" w:tplc="0408001B" w:tentative="1">
      <w:start w:val="1"/>
      <w:numFmt w:val="lowerRoman"/>
      <w:lvlText w:val="%6."/>
      <w:lvlJc w:val="right"/>
      <w:pPr>
        <w:ind w:left="6993" w:hanging="180"/>
      </w:pPr>
    </w:lvl>
    <w:lvl w:ilvl="6" w:tplc="0408000F" w:tentative="1">
      <w:start w:val="1"/>
      <w:numFmt w:val="decimal"/>
      <w:lvlText w:val="%7."/>
      <w:lvlJc w:val="left"/>
      <w:pPr>
        <w:ind w:left="7713" w:hanging="360"/>
      </w:pPr>
    </w:lvl>
    <w:lvl w:ilvl="7" w:tplc="04080019" w:tentative="1">
      <w:start w:val="1"/>
      <w:numFmt w:val="lowerLetter"/>
      <w:lvlText w:val="%8."/>
      <w:lvlJc w:val="left"/>
      <w:pPr>
        <w:ind w:left="8433" w:hanging="360"/>
      </w:pPr>
    </w:lvl>
    <w:lvl w:ilvl="8" w:tplc="0408001B" w:tentative="1">
      <w:start w:val="1"/>
      <w:numFmt w:val="lowerRoman"/>
      <w:lvlText w:val="%9."/>
      <w:lvlJc w:val="right"/>
      <w:pPr>
        <w:ind w:left="9153" w:hanging="180"/>
      </w:pPr>
    </w:lvl>
  </w:abstractNum>
  <w:abstractNum w:abstractNumId="31">
    <w:nsid w:val="7D201942"/>
    <w:multiLevelType w:val="hybridMultilevel"/>
    <w:tmpl w:val="95EE7634"/>
    <w:lvl w:ilvl="0" w:tplc="A474A15A">
      <w:start w:val="4"/>
      <w:numFmt w:val="bullet"/>
      <w:lvlText w:val="-"/>
      <w:lvlJc w:val="left"/>
      <w:pPr>
        <w:ind w:left="3393" w:hanging="360"/>
      </w:pPr>
      <w:rPr>
        <w:rFonts w:ascii="Palatino Linotype" w:eastAsia="Times New Roman" w:hAnsi="Palatino Linotype" w:cs="Times New Roman" w:hint="default"/>
      </w:rPr>
    </w:lvl>
    <w:lvl w:ilvl="1" w:tplc="04080003" w:tentative="1">
      <w:start w:val="1"/>
      <w:numFmt w:val="bullet"/>
      <w:lvlText w:val="o"/>
      <w:lvlJc w:val="left"/>
      <w:pPr>
        <w:ind w:left="4113" w:hanging="360"/>
      </w:pPr>
      <w:rPr>
        <w:rFonts w:ascii="Courier New" w:hAnsi="Courier New" w:cs="Courier New" w:hint="default"/>
      </w:rPr>
    </w:lvl>
    <w:lvl w:ilvl="2" w:tplc="04080005" w:tentative="1">
      <w:start w:val="1"/>
      <w:numFmt w:val="bullet"/>
      <w:lvlText w:val=""/>
      <w:lvlJc w:val="left"/>
      <w:pPr>
        <w:ind w:left="4833" w:hanging="360"/>
      </w:pPr>
      <w:rPr>
        <w:rFonts w:ascii="Wingdings" w:hAnsi="Wingdings" w:hint="default"/>
      </w:rPr>
    </w:lvl>
    <w:lvl w:ilvl="3" w:tplc="04080001" w:tentative="1">
      <w:start w:val="1"/>
      <w:numFmt w:val="bullet"/>
      <w:lvlText w:val=""/>
      <w:lvlJc w:val="left"/>
      <w:pPr>
        <w:ind w:left="5553" w:hanging="360"/>
      </w:pPr>
      <w:rPr>
        <w:rFonts w:ascii="Symbol" w:hAnsi="Symbol" w:hint="default"/>
      </w:rPr>
    </w:lvl>
    <w:lvl w:ilvl="4" w:tplc="04080003" w:tentative="1">
      <w:start w:val="1"/>
      <w:numFmt w:val="bullet"/>
      <w:lvlText w:val="o"/>
      <w:lvlJc w:val="left"/>
      <w:pPr>
        <w:ind w:left="6273" w:hanging="360"/>
      </w:pPr>
      <w:rPr>
        <w:rFonts w:ascii="Courier New" w:hAnsi="Courier New" w:cs="Courier New" w:hint="default"/>
      </w:rPr>
    </w:lvl>
    <w:lvl w:ilvl="5" w:tplc="04080005" w:tentative="1">
      <w:start w:val="1"/>
      <w:numFmt w:val="bullet"/>
      <w:lvlText w:val=""/>
      <w:lvlJc w:val="left"/>
      <w:pPr>
        <w:ind w:left="6993" w:hanging="360"/>
      </w:pPr>
      <w:rPr>
        <w:rFonts w:ascii="Wingdings" w:hAnsi="Wingdings" w:hint="default"/>
      </w:rPr>
    </w:lvl>
    <w:lvl w:ilvl="6" w:tplc="04080001" w:tentative="1">
      <w:start w:val="1"/>
      <w:numFmt w:val="bullet"/>
      <w:lvlText w:val=""/>
      <w:lvlJc w:val="left"/>
      <w:pPr>
        <w:ind w:left="7713" w:hanging="360"/>
      </w:pPr>
      <w:rPr>
        <w:rFonts w:ascii="Symbol" w:hAnsi="Symbol" w:hint="default"/>
      </w:rPr>
    </w:lvl>
    <w:lvl w:ilvl="7" w:tplc="04080003" w:tentative="1">
      <w:start w:val="1"/>
      <w:numFmt w:val="bullet"/>
      <w:lvlText w:val="o"/>
      <w:lvlJc w:val="left"/>
      <w:pPr>
        <w:ind w:left="8433" w:hanging="360"/>
      </w:pPr>
      <w:rPr>
        <w:rFonts w:ascii="Courier New" w:hAnsi="Courier New" w:cs="Courier New" w:hint="default"/>
      </w:rPr>
    </w:lvl>
    <w:lvl w:ilvl="8" w:tplc="04080005" w:tentative="1">
      <w:start w:val="1"/>
      <w:numFmt w:val="bullet"/>
      <w:lvlText w:val=""/>
      <w:lvlJc w:val="left"/>
      <w:pPr>
        <w:ind w:left="9153" w:hanging="360"/>
      </w:pPr>
      <w:rPr>
        <w:rFonts w:ascii="Wingdings" w:hAnsi="Wingdings" w:hint="default"/>
      </w:rPr>
    </w:lvl>
  </w:abstractNum>
  <w:abstractNum w:abstractNumId="32">
    <w:nsid w:val="7E636322"/>
    <w:multiLevelType w:val="hybridMultilevel"/>
    <w:tmpl w:val="020CF65C"/>
    <w:lvl w:ilvl="0" w:tplc="1C624124">
      <w:start w:val="6"/>
      <w:numFmt w:val="bullet"/>
      <w:lvlText w:val="-"/>
      <w:lvlJc w:val="left"/>
      <w:pPr>
        <w:ind w:left="2968" w:hanging="360"/>
      </w:pPr>
      <w:rPr>
        <w:rFonts w:ascii="Palatino Linotype" w:eastAsia="Times New Roman" w:hAnsi="Palatino Linotype" w:cs="Times New Roman" w:hint="default"/>
        <w:b w:val="0"/>
      </w:rPr>
    </w:lvl>
    <w:lvl w:ilvl="1" w:tplc="04080003" w:tentative="1">
      <w:start w:val="1"/>
      <w:numFmt w:val="bullet"/>
      <w:lvlText w:val="o"/>
      <w:lvlJc w:val="left"/>
      <w:pPr>
        <w:ind w:left="3688" w:hanging="360"/>
      </w:pPr>
      <w:rPr>
        <w:rFonts w:ascii="Courier New" w:hAnsi="Courier New" w:cs="Courier New" w:hint="default"/>
      </w:rPr>
    </w:lvl>
    <w:lvl w:ilvl="2" w:tplc="04080005" w:tentative="1">
      <w:start w:val="1"/>
      <w:numFmt w:val="bullet"/>
      <w:lvlText w:val=""/>
      <w:lvlJc w:val="left"/>
      <w:pPr>
        <w:ind w:left="4408" w:hanging="360"/>
      </w:pPr>
      <w:rPr>
        <w:rFonts w:ascii="Wingdings" w:hAnsi="Wingdings" w:hint="default"/>
      </w:rPr>
    </w:lvl>
    <w:lvl w:ilvl="3" w:tplc="04080001" w:tentative="1">
      <w:start w:val="1"/>
      <w:numFmt w:val="bullet"/>
      <w:lvlText w:val=""/>
      <w:lvlJc w:val="left"/>
      <w:pPr>
        <w:ind w:left="5128" w:hanging="360"/>
      </w:pPr>
      <w:rPr>
        <w:rFonts w:ascii="Symbol" w:hAnsi="Symbol" w:hint="default"/>
      </w:rPr>
    </w:lvl>
    <w:lvl w:ilvl="4" w:tplc="04080003" w:tentative="1">
      <w:start w:val="1"/>
      <w:numFmt w:val="bullet"/>
      <w:lvlText w:val="o"/>
      <w:lvlJc w:val="left"/>
      <w:pPr>
        <w:ind w:left="5848" w:hanging="360"/>
      </w:pPr>
      <w:rPr>
        <w:rFonts w:ascii="Courier New" w:hAnsi="Courier New" w:cs="Courier New" w:hint="default"/>
      </w:rPr>
    </w:lvl>
    <w:lvl w:ilvl="5" w:tplc="04080005" w:tentative="1">
      <w:start w:val="1"/>
      <w:numFmt w:val="bullet"/>
      <w:lvlText w:val=""/>
      <w:lvlJc w:val="left"/>
      <w:pPr>
        <w:ind w:left="6568" w:hanging="360"/>
      </w:pPr>
      <w:rPr>
        <w:rFonts w:ascii="Wingdings" w:hAnsi="Wingdings" w:hint="default"/>
      </w:rPr>
    </w:lvl>
    <w:lvl w:ilvl="6" w:tplc="04080001" w:tentative="1">
      <w:start w:val="1"/>
      <w:numFmt w:val="bullet"/>
      <w:lvlText w:val=""/>
      <w:lvlJc w:val="left"/>
      <w:pPr>
        <w:ind w:left="7288" w:hanging="360"/>
      </w:pPr>
      <w:rPr>
        <w:rFonts w:ascii="Symbol" w:hAnsi="Symbol" w:hint="default"/>
      </w:rPr>
    </w:lvl>
    <w:lvl w:ilvl="7" w:tplc="04080003" w:tentative="1">
      <w:start w:val="1"/>
      <w:numFmt w:val="bullet"/>
      <w:lvlText w:val="o"/>
      <w:lvlJc w:val="left"/>
      <w:pPr>
        <w:ind w:left="8008" w:hanging="360"/>
      </w:pPr>
      <w:rPr>
        <w:rFonts w:ascii="Courier New" w:hAnsi="Courier New" w:cs="Courier New" w:hint="default"/>
      </w:rPr>
    </w:lvl>
    <w:lvl w:ilvl="8" w:tplc="04080005" w:tentative="1">
      <w:start w:val="1"/>
      <w:numFmt w:val="bullet"/>
      <w:lvlText w:val=""/>
      <w:lvlJc w:val="left"/>
      <w:pPr>
        <w:ind w:left="8728" w:hanging="360"/>
      </w:pPr>
      <w:rPr>
        <w:rFonts w:ascii="Wingdings" w:hAnsi="Wingdings" w:hint="default"/>
      </w:rPr>
    </w:lvl>
  </w:abstractNum>
  <w:num w:numId="1">
    <w:abstractNumId w:val="9"/>
  </w:num>
  <w:num w:numId="2">
    <w:abstractNumId w:val="14"/>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2"/>
  </w:num>
  <w:num w:numId="7">
    <w:abstractNumId w:val="5"/>
  </w:num>
  <w:num w:numId="8">
    <w:abstractNumId w:val="22"/>
  </w:num>
  <w:num w:numId="9">
    <w:abstractNumId w:val="5"/>
  </w:num>
  <w:num w:numId="10">
    <w:abstractNumId w:val="22"/>
  </w:num>
  <w:num w:numId="11">
    <w:abstractNumId w:val="5"/>
  </w:num>
  <w:num w:numId="12">
    <w:abstractNumId w:val="29"/>
  </w:num>
  <w:num w:numId="13">
    <w:abstractNumId w:val="22"/>
  </w:num>
  <w:num w:numId="14">
    <w:abstractNumId w:val="5"/>
  </w:num>
  <w:num w:numId="15">
    <w:abstractNumId w:val="4"/>
  </w:num>
  <w:num w:numId="16">
    <w:abstractNumId w:val="8"/>
  </w:num>
  <w:num w:numId="17">
    <w:abstractNumId w:val="5"/>
  </w:num>
  <w:num w:numId="18">
    <w:abstractNumId w:val="30"/>
  </w:num>
  <w:num w:numId="19">
    <w:abstractNumId w:val="13"/>
  </w:num>
  <w:num w:numId="20">
    <w:abstractNumId w:val="23"/>
  </w:num>
  <w:num w:numId="21">
    <w:abstractNumId w:val="26"/>
  </w:num>
  <w:num w:numId="22">
    <w:abstractNumId w:val="1"/>
  </w:num>
  <w:num w:numId="23">
    <w:abstractNumId w:val="28"/>
  </w:num>
  <w:num w:numId="24">
    <w:abstractNumId w:val="16"/>
  </w:num>
  <w:num w:numId="25">
    <w:abstractNumId w:val="22"/>
  </w:num>
  <w:num w:numId="26">
    <w:abstractNumId w:val="5"/>
  </w:num>
  <w:num w:numId="27">
    <w:abstractNumId w:val="17"/>
  </w:num>
  <w:num w:numId="28">
    <w:abstractNumId w:val="21"/>
  </w:num>
  <w:num w:numId="29">
    <w:abstractNumId w:val="25"/>
  </w:num>
  <w:num w:numId="30">
    <w:abstractNumId w:val="15"/>
  </w:num>
  <w:num w:numId="31">
    <w:abstractNumId w:val="12"/>
  </w:num>
  <w:num w:numId="32">
    <w:abstractNumId w:val="18"/>
  </w:num>
  <w:num w:numId="33">
    <w:abstractNumId w:val="11"/>
  </w:num>
  <w:num w:numId="34">
    <w:abstractNumId w:val="6"/>
  </w:num>
  <w:num w:numId="35">
    <w:abstractNumId w:val="27"/>
  </w:num>
  <w:num w:numId="36">
    <w:abstractNumId w:val="2"/>
  </w:num>
  <w:num w:numId="37">
    <w:abstractNumId w:val="31"/>
  </w:num>
  <w:num w:numId="38">
    <w:abstractNumId w:val="3"/>
  </w:num>
  <w:num w:numId="39">
    <w:abstractNumId w:val="19"/>
  </w:num>
  <w:num w:numId="40">
    <w:abstractNumId w:val="20"/>
  </w:num>
  <w:num w:numId="41">
    <w:abstractNumId w:val="32"/>
  </w:num>
  <w:num w:numId="42">
    <w:abstractNumId w:val="0"/>
  </w:num>
  <w:num w:numId="43">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attachedTemplate r:id="rId1"/>
  <w:stylePaneFormatFilter w:val="1021"/>
  <w:stylePaneSortMethod w:val="0000"/>
  <w:doNotTrackMove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3554"/>
  </w:hdrShapeDefaults>
  <w:footnotePr>
    <w:footnote w:id="0"/>
    <w:footnote w:id="1"/>
    <w:footnote w:id="2"/>
  </w:footnotePr>
  <w:endnotePr>
    <w:endnote w:id="0"/>
    <w:endnote w:id="1"/>
    <w:endnote w:id="2"/>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__Grammarly_42____i" w:val="H4sIAAAAAAAEAKtWckksSQxILCpxzi/NK1GyMqwFAAEhoTITAAAA"/>
    <w:docVar w:name="__Grammarly_42___1" w:val="H4sIAAAAAAAEAKtWcslP9kxRslIyNDYytTAxNLY0MTMxMzYxM7VU0lEKTi0uzszPAymwqAUArIq6VCwAAAA="/>
  </w:docVars>
  <w:rsids>
    <w:rsidRoot w:val="00D65900"/>
    <w:rsid w:val="00000485"/>
    <w:rsid w:val="00001EC7"/>
    <w:rsid w:val="00003E04"/>
    <w:rsid w:val="00004B2F"/>
    <w:rsid w:val="00004C67"/>
    <w:rsid w:val="00005339"/>
    <w:rsid w:val="000058D5"/>
    <w:rsid w:val="00006738"/>
    <w:rsid w:val="000076F6"/>
    <w:rsid w:val="0001267A"/>
    <w:rsid w:val="000126C5"/>
    <w:rsid w:val="000127A3"/>
    <w:rsid w:val="00013565"/>
    <w:rsid w:val="00017D15"/>
    <w:rsid w:val="0002065A"/>
    <w:rsid w:val="00020A02"/>
    <w:rsid w:val="00020DF6"/>
    <w:rsid w:val="0002183D"/>
    <w:rsid w:val="00023B60"/>
    <w:rsid w:val="000248ED"/>
    <w:rsid w:val="00025FE5"/>
    <w:rsid w:val="0002682D"/>
    <w:rsid w:val="000303D2"/>
    <w:rsid w:val="00030CBC"/>
    <w:rsid w:val="00031CF1"/>
    <w:rsid w:val="000333F5"/>
    <w:rsid w:val="00033B32"/>
    <w:rsid w:val="00035767"/>
    <w:rsid w:val="0003742C"/>
    <w:rsid w:val="00040CBF"/>
    <w:rsid w:val="00040D53"/>
    <w:rsid w:val="00042D44"/>
    <w:rsid w:val="00044819"/>
    <w:rsid w:val="0004637E"/>
    <w:rsid w:val="000464D9"/>
    <w:rsid w:val="00046603"/>
    <w:rsid w:val="000523B8"/>
    <w:rsid w:val="000527B3"/>
    <w:rsid w:val="0005424F"/>
    <w:rsid w:val="00056FB4"/>
    <w:rsid w:val="00057588"/>
    <w:rsid w:val="000601B3"/>
    <w:rsid w:val="00060A6F"/>
    <w:rsid w:val="000624B7"/>
    <w:rsid w:val="00062F04"/>
    <w:rsid w:val="0006420B"/>
    <w:rsid w:val="000667CA"/>
    <w:rsid w:val="00066BD4"/>
    <w:rsid w:val="00070AF8"/>
    <w:rsid w:val="00070DB0"/>
    <w:rsid w:val="00071152"/>
    <w:rsid w:val="0007177E"/>
    <w:rsid w:val="00071A81"/>
    <w:rsid w:val="00071BD3"/>
    <w:rsid w:val="00072117"/>
    <w:rsid w:val="000728A0"/>
    <w:rsid w:val="0007474B"/>
    <w:rsid w:val="00075954"/>
    <w:rsid w:val="00075F5D"/>
    <w:rsid w:val="00076DB3"/>
    <w:rsid w:val="00077620"/>
    <w:rsid w:val="0008004C"/>
    <w:rsid w:val="0008013F"/>
    <w:rsid w:val="00081537"/>
    <w:rsid w:val="00081963"/>
    <w:rsid w:val="00082DB6"/>
    <w:rsid w:val="00083AF6"/>
    <w:rsid w:val="00083E2A"/>
    <w:rsid w:val="00085293"/>
    <w:rsid w:val="00085410"/>
    <w:rsid w:val="0008593B"/>
    <w:rsid w:val="00085E0C"/>
    <w:rsid w:val="00086D76"/>
    <w:rsid w:val="000870EC"/>
    <w:rsid w:val="00090C5C"/>
    <w:rsid w:val="0009160C"/>
    <w:rsid w:val="00093689"/>
    <w:rsid w:val="00095AFC"/>
    <w:rsid w:val="0009647A"/>
    <w:rsid w:val="00096EC2"/>
    <w:rsid w:val="00097B31"/>
    <w:rsid w:val="000A0229"/>
    <w:rsid w:val="000A04F4"/>
    <w:rsid w:val="000A217E"/>
    <w:rsid w:val="000A5A92"/>
    <w:rsid w:val="000A70BD"/>
    <w:rsid w:val="000B09BC"/>
    <w:rsid w:val="000B2FCF"/>
    <w:rsid w:val="000B330F"/>
    <w:rsid w:val="000B395A"/>
    <w:rsid w:val="000B3C03"/>
    <w:rsid w:val="000B464C"/>
    <w:rsid w:val="000B5725"/>
    <w:rsid w:val="000B5E46"/>
    <w:rsid w:val="000B69F5"/>
    <w:rsid w:val="000C2D3D"/>
    <w:rsid w:val="000C3497"/>
    <w:rsid w:val="000C402F"/>
    <w:rsid w:val="000C45CF"/>
    <w:rsid w:val="000C5C41"/>
    <w:rsid w:val="000C5EA2"/>
    <w:rsid w:val="000C615C"/>
    <w:rsid w:val="000C7FBA"/>
    <w:rsid w:val="000D10D8"/>
    <w:rsid w:val="000D15F6"/>
    <w:rsid w:val="000D1DA6"/>
    <w:rsid w:val="000D655D"/>
    <w:rsid w:val="000D6F44"/>
    <w:rsid w:val="000D77EB"/>
    <w:rsid w:val="000D7AAD"/>
    <w:rsid w:val="000E036A"/>
    <w:rsid w:val="000E047A"/>
    <w:rsid w:val="000E1044"/>
    <w:rsid w:val="000E1566"/>
    <w:rsid w:val="000E1667"/>
    <w:rsid w:val="000E1A34"/>
    <w:rsid w:val="000E2CBB"/>
    <w:rsid w:val="000E3459"/>
    <w:rsid w:val="000E3E83"/>
    <w:rsid w:val="000E4124"/>
    <w:rsid w:val="000E49D9"/>
    <w:rsid w:val="000F0FDD"/>
    <w:rsid w:val="000F1C2E"/>
    <w:rsid w:val="000F21A2"/>
    <w:rsid w:val="000F29AD"/>
    <w:rsid w:val="000F4FD1"/>
    <w:rsid w:val="000F5697"/>
    <w:rsid w:val="00100CC5"/>
    <w:rsid w:val="00100DE8"/>
    <w:rsid w:val="001011EC"/>
    <w:rsid w:val="001016FD"/>
    <w:rsid w:val="001017E6"/>
    <w:rsid w:val="00101957"/>
    <w:rsid w:val="00101FCD"/>
    <w:rsid w:val="00102577"/>
    <w:rsid w:val="00102ED6"/>
    <w:rsid w:val="00102F6A"/>
    <w:rsid w:val="00103D74"/>
    <w:rsid w:val="001053A0"/>
    <w:rsid w:val="00105918"/>
    <w:rsid w:val="00106DDF"/>
    <w:rsid w:val="00107096"/>
    <w:rsid w:val="001123AE"/>
    <w:rsid w:val="00112E0B"/>
    <w:rsid w:val="00113781"/>
    <w:rsid w:val="00115053"/>
    <w:rsid w:val="001152CF"/>
    <w:rsid w:val="00115374"/>
    <w:rsid w:val="00115D0A"/>
    <w:rsid w:val="0011603F"/>
    <w:rsid w:val="00117368"/>
    <w:rsid w:val="001203A0"/>
    <w:rsid w:val="001224D9"/>
    <w:rsid w:val="00123632"/>
    <w:rsid w:val="001238A6"/>
    <w:rsid w:val="00125ADE"/>
    <w:rsid w:val="0012695D"/>
    <w:rsid w:val="00130DA3"/>
    <w:rsid w:val="00133A2B"/>
    <w:rsid w:val="001350E1"/>
    <w:rsid w:val="00135A69"/>
    <w:rsid w:val="00135CB8"/>
    <w:rsid w:val="00135EAD"/>
    <w:rsid w:val="00136663"/>
    <w:rsid w:val="00136D01"/>
    <w:rsid w:val="00140728"/>
    <w:rsid w:val="001437E5"/>
    <w:rsid w:val="00143EFF"/>
    <w:rsid w:val="00144B92"/>
    <w:rsid w:val="001450AC"/>
    <w:rsid w:val="001474AE"/>
    <w:rsid w:val="00147F65"/>
    <w:rsid w:val="001507B1"/>
    <w:rsid w:val="00151F23"/>
    <w:rsid w:val="00152CF7"/>
    <w:rsid w:val="00153322"/>
    <w:rsid w:val="001535E7"/>
    <w:rsid w:val="00155F06"/>
    <w:rsid w:val="001566D4"/>
    <w:rsid w:val="001567D4"/>
    <w:rsid w:val="001578D3"/>
    <w:rsid w:val="0016062F"/>
    <w:rsid w:val="001615EA"/>
    <w:rsid w:val="00161A27"/>
    <w:rsid w:val="00162AB6"/>
    <w:rsid w:val="00163BC2"/>
    <w:rsid w:val="001648E2"/>
    <w:rsid w:val="001657CB"/>
    <w:rsid w:val="00167936"/>
    <w:rsid w:val="00171C3B"/>
    <w:rsid w:val="00171D44"/>
    <w:rsid w:val="001721B7"/>
    <w:rsid w:val="001729A2"/>
    <w:rsid w:val="00172DB1"/>
    <w:rsid w:val="00173EDA"/>
    <w:rsid w:val="00175654"/>
    <w:rsid w:val="00176670"/>
    <w:rsid w:val="0017713F"/>
    <w:rsid w:val="0017752F"/>
    <w:rsid w:val="00177E0F"/>
    <w:rsid w:val="00180EF3"/>
    <w:rsid w:val="00184577"/>
    <w:rsid w:val="0018561D"/>
    <w:rsid w:val="001859B6"/>
    <w:rsid w:val="0018695C"/>
    <w:rsid w:val="00187C4B"/>
    <w:rsid w:val="0019088F"/>
    <w:rsid w:val="0019127F"/>
    <w:rsid w:val="00192AC6"/>
    <w:rsid w:val="00195AA2"/>
    <w:rsid w:val="00195C13"/>
    <w:rsid w:val="001A0F28"/>
    <w:rsid w:val="001A1F5B"/>
    <w:rsid w:val="001A24F3"/>
    <w:rsid w:val="001A2B7B"/>
    <w:rsid w:val="001A3910"/>
    <w:rsid w:val="001A56F8"/>
    <w:rsid w:val="001A7AA2"/>
    <w:rsid w:val="001B1147"/>
    <w:rsid w:val="001B2664"/>
    <w:rsid w:val="001C0E90"/>
    <w:rsid w:val="001C0F3D"/>
    <w:rsid w:val="001C0FCE"/>
    <w:rsid w:val="001C1475"/>
    <w:rsid w:val="001C3F86"/>
    <w:rsid w:val="001C4663"/>
    <w:rsid w:val="001C487C"/>
    <w:rsid w:val="001C6737"/>
    <w:rsid w:val="001D0824"/>
    <w:rsid w:val="001D089B"/>
    <w:rsid w:val="001D0B26"/>
    <w:rsid w:val="001D100F"/>
    <w:rsid w:val="001D3A2E"/>
    <w:rsid w:val="001D4B86"/>
    <w:rsid w:val="001D4E30"/>
    <w:rsid w:val="001D513F"/>
    <w:rsid w:val="001D6682"/>
    <w:rsid w:val="001D7155"/>
    <w:rsid w:val="001E0335"/>
    <w:rsid w:val="001E04CE"/>
    <w:rsid w:val="001E0646"/>
    <w:rsid w:val="001E1EEF"/>
    <w:rsid w:val="001E1F4E"/>
    <w:rsid w:val="001E223C"/>
    <w:rsid w:val="001E2AEB"/>
    <w:rsid w:val="001E30E1"/>
    <w:rsid w:val="001E39D1"/>
    <w:rsid w:val="001E49A6"/>
    <w:rsid w:val="001E4A8B"/>
    <w:rsid w:val="001E50F2"/>
    <w:rsid w:val="001E61EB"/>
    <w:rsid w:val="001E75D2"/>
    <w:rsid w:val="001E75EC"/>
    <w:rsid w:val="001F06F7"/>
    <w:rsid w:val="001F087F"/>
    <w:rsid w:val="001F38C6"/>
    <w:rsid w:val="001F595C"/>
    <w:rsid w:val="001F7104"/>
    <w:rsid w:val="001F72AA"/>
    <w:rsid w:val="001F7511"/>
    <w:rsid w:val="002000DE"/>
    <w:rsid w:val="0020099A"/>
    <w:rsid w:val="00201956"/>
    <w:rsid w:val="002032F1"/>
    <w:rsid w:val="00203362"/>
    <w:rsid w:val="00204AAC"/>
    <w:rsid w:val="002050DA"/>
    <w:rsid w:val="00205DB8"/>
    <w:rsid w:val="002063EA"/>
    <w:rsid w:val="00207D97"/>
    <w:rsid w:val="00210156"/>
    <w:rsid w:val="00210195"/>
    <w:rsid w:val="0021032B"/>
    <w:rsid w:val="002104E1"/>
    <w:rsid w:val="00211D4D"/>
    <w:rsid w:val="00212E71"/>
    <w:rsid w:val="0021315E"/>
    <w:rsid w:val="002143D1"/>
    <w:rsid w:val="002156C5"/>
    <w:rsid w:val="00216FE4"/>
    <w:rsid w:val="0021730C"/>
    <w:rsid w:val="002175E9"/>
    <w:rsid w:val="00220162"/>
    <w:rsid w:val="002206AE"/>
    <w:rsid w:val="00220CA0"/>
    <w:rsid w:val="00222059"/>
    <w:rsid w:val="00222347"/>
    <w:rsid w:val="0022373D"/>
    <w:rsid w:val="00226A8A"/>
    <w:rsid w:val="002275C5"/>
    <w:rsid w:val="00230A0D"/>
    <w:rsid w:val="002319D1"/>
    <w:rsid w:val="0023216C"/>
    <w:rsid w:val="0023317C"/>
    <w:rsid w:val="00234D03"/>
    <w:rsid w:val="00235406"/>
    <w:rsid w:val="00236D74"/>
    <w:rsid w:val="00237917"/>
    <w:rsid w:val="002426D8"/>
    <w:rsid w:val="002446A5"/>
    <w:rsid w:val="00244EC1"/>
    <w:rsid w:val="0024571D"/>
    <w:rsid w:val="0024789B"/>
    <w:rsid w:val="002501F1"/>
    <w:rsid w:val="00250E6A"/>
    <w:rsid w:val="00251AB2"/>
    <w:rsid w:val="002521EC"/>
    <w:rsid w:val="002523B7"/>
    <w:rsid w:val="0025285B"/>
    <w:rsid w:val="00252C37"/>
    <w:rsid w:val="0025372E"/>
    <w:rsid w:val="002550AF"/>
    <w:rsid w:val="00257063"/>
    <w:rsid w:val="00260BA3"/>
    <w:rsid w:val="002616FF"/>
    <w:rsid w:val="00261B6F"/>
    <w:rsid w:val="00264134"/>
    <w:rsid w:val="00266794"/>
    <w:rsid w:val="00266936"/>
    <w:rsid w:val="00267289"/>
    <w:rsid w:val="00267655"/>
    <w:rsid w:val="00267CDE"/>
    <w:rsid w:val="002714A1"/>
    <w:rsid w:val="002731F6"/>
    <w:rsid w:val="00273F60"/>
    <w:rsid w:val="002747AB"/>
    <w:rsid w:val="00275AA2"/>
    <w:rsid w:val="00280332"/>
    <w:rsid w:val="002809CB"/>
    <w:rsid w:val="00281465"/>
    <w:rsid w:val="0028187F"/>
    <w:rsid w:val="00286C71"/>
    <w:rsid w:val="00286E11"/>
    <w:rsid w:val="0028751E"/>
    <w:rsid w:val="00287B81"/>
    <w:rsid w:val="00290633"/>
    <w:rsid w:val="0029261A"/>
    <w:rsid w:val="002952B7"/>
    <w:rsid w:val="00295395"/>
    <w:rsid w:val="00295F4C"/>
    <w:rsid w:val="00296245"/>
    <w:rsid w:val="00296B8D"/>
    <w:rsid w:val="00297853"/>
    <w:rsid w:val="002A00F6"/>
    <w:rsid w:val="002A02D6"/>
    <w:rsid w:val="002A118E"/>
    <w:rsid w:val="002A41EC"/>
    <w:rsid w:val="002A7546"/>
    <w:rsid w:val="002A7BCC"/>
    <w:rsid w:val="002B05BE"/>
    <w:rsid w:val="002B0859"/>
    <w:rsid w:val="002B20F9"/>
    <w:rsid w:val="002B64F7"/>
    <w:rsid w:val="002B7101"/>
    <w:rsid w:val="002C0236"/>
    <w:rsid w:val="002C1337"/>
    <w:rsid w:val="002C19AC"/>
    <w:rsid w:val="002C3941"/>
    <w:rsid w:val="002C6606"/>
    <w:rsid w:val="002D0C32"/>
    <w:rsid w:val="002D3888"/>
    <w:rsid w:val="002D3FB0"/>
    <w:rsid w:val="002D4311"/>
    <w:rsid w:val="002D49B2"/>
    <w:rsid w:val="002D4A96"/>
    <w:rsid w:val="002D72FC"/>
    <w:rsid w:val="002E01B8"/>
    <w:rsid w:val="002E09A0"/>
    <w:rsid w:val="002E12F9"/>
    <w:rsid w:val="002E1B56"/>
    <w:rsid w:val="002E1D0E"/>
    <w:rsid w:val="002E22CB"/>
    <w:rsid w:val="002E3176"/>
    <w:rsid w:val="002E35F2"/>
    <w:rsid w:val="002E394C"/>
    <w:rsid w:val="002E57F5"/>
    <w:rsid w:val="002E6387"/>
    <w:rsid w:val="002E6864"/>
    <w:rsid w:val="002E6CB7"/>
    <w:rsid w:val="002F1059"/>
    <w:rsid w:val="002F2C21"/>
    <w:rsid w:val="002F2EF2"/>
    <w:rsid w:val="002F354C"/>
    <w:rsid w:val="002F5FF9"/>
    <w:rsid w:val="002F643F"/>
    <w:rsid w:val="002F6C7A"/>
    <w:rsid w:val="002F6F31"/>
    <w:rsid w:val="00302030"/>
    <w:rsid w:val="0030315E"/>
    <w:rsid w:val="003056F4"/>
    <w:rsid w:val="00307268"/>
    <w:rsid w:val="0030771E"/>
    <w:rsid w:val="00310EFB"/>
    <w:rsid w:val="00314BCC"/>
    <w:rsid w:val="00314ECC"/>
    <w:rsid w:val="0031539F"/>
    <w:rsid w:val="0031542C"/>
    <w:rsid w:val="003224D4"/>
    <w:rsid w:val="003229D8"/>
    <w:rsid w:val="00322ABF"/>
    <w:rsid w:val="003243B5"/>
    <w:rsid w:val="00325853"/>
    <w:rsid w:val="00326141"/>
    <w:rsid w:val="00326AC0"/>
    <w:rsid w:val="00332A60"/>
    <w:rsid w:val="00332B4B"/>
    <w:rsid w:val="00334A59"/>
    <w:rsid w:val="0033671A"/>
    <w:rsid w:val="00340C5A"/>
    <w:rsid w:val="00341EAE"/>
    <w:rsid w:val="00344DE5"/>
    <w:rsid w:val="00345DDD"/>
    <w:rsid w:val="003472F0"/>
    <w:rsid w:val="0035018A"/>
    <w:rsid w:val="003502AE"/>
    <w:rsid w:val="003518B9"/>
    <w:rsid w:val="003531EA"/>
    <w:rsid w:val="00353A05"/>
    <w:rsid w:val="00353D48"/>
    <w:rsid w:val="00354048"/>
    <w:rsid w:val="0035471F"/>
    <w:rsid w:val="00356A8E"/>
    <w:rsid w:val="00357767"/>
    <w:rsid w:val="00360176"/>
    <w:rsid w:val="00360443"/>
    <w:rsid w:val="003604C2"/>
    <w:rsid w:val="00360ABF"/>
    <w:rsid w:val="00361609"/>
    <w:rsid w:val="00362492"/>
    <w:rsid w:val="00362FBF"/>
    <w:rsid w:val="003652BD"/>
    <w:rsid w:val="003657A2"/>
    <w:rsid w:val="00365B1B"/>
    <w:rsid w:val="00365BD0"/>
    <w:rsid w:val="00367032"/>
    <w:rsid w:val="00367A1F"/>
    <w:rsid w:val="00367A7B"/>
    <w:rsid w:val="0037098B"/>
    <w:rsid w:val="0037288F"/>
    <w:rsid w:val="0037309C"/>
    <w:rsid w:val="00373DDD"/>
    <w:rsid w:val="003745F1"/>
    <w:rsid w:val="003752E9"/>
    <w:rsid w:val="00375A76"/>
    <w:rsid w:val="003760F9"/>
    <w:rsid w:val="0037639C"/>
    <w:rsid w:val="00376D2F"/>
    <w:rsid w:val="003812B8"/>
    <w:rsid w:val="00384E18"/>
    <w:rsid w:val="003850F4"/>
    <w:rsid w:val="00385549"/>
    <w:rsid w:val="00385732"/>
    <w:rsid w:val="0038616A"/>
    <w:rsid w:val="00386F9A"/>
    <w:rsid w:val="003904F3"/>
    <w:rsid w:val="00390DBD"/>
    <w:rsid w:val="00391986"/>
    <w:rsid w:val="00391A49"/>
    <w:rsid w:val="00392A88"/>
    <w:rsid w:val="003955D6"/>
    <w:rsid w:val="00396DE2"/>
    <w:rsid w:val="00397262"/>
    <w:rsid w:val="003A07B8"/>
    <w:rsid w:val="003A11A5"/>
    <w:rsid w:val="003A1913"/>
    <w:rsid w:val="003A31D8"/>
    <w:rsid w:val="003A3DB5"/>
    <w:rsid w:val="003A4354"/>
    <w:rsid w:val="003A566D"/>
    <w:rsid w:val="003A5BBE"/>
    <w:rsid w:val="003A6BBC"/>
    <w:rsid w:val="003A78D5"/>
    <w:rsid w:val="003A7D89"/>
    <w:rsid w:val="003A7F6D"/>
    <w:rsid w:val="003A7FC3"/>
    <w:rsid w:val="003B0E66"/>
    <w:rsid w:val="003B1015"/>
    <w:rsid w:val="003B3AC5"/>
    <w:rsid w:val="003B41FA"/>
    <w:rsid w:val="003B4779"/>
    <w:rsid w:val="003C010F"/>
    <w:rsid w:val="003C1AF9"/>
    <w:rsid w:val="003C1FF7"/>
    <w:rsid w:val="003C3ED1"/>
    <w:rsid w:val="003C4B9E"/>
    <w:rsid w:val="003C5BEC"/>
    <w:rsid w:val="003C5F87"/>
    <w:rsid w:val="003C6E0F"/>
    <w:rsid w:val="003C7516"/>
    <w:rsid w:val="003D1728"/>
    <w:rsid w:val="003D258B"/>
    <w:rsid w:val="003D31D7"/>
    <w:rsid w:val="003D3575"/>
    <w:rsid w:val="003D3E1A"/>
    <w:rsid w:val="003D40C6"/>
    <w:rsid w:val="003D45D4"/>
    <w:rsid w:val="003D4806"/>
    <w:rsid w:val="003D6008"/>
    <w:rsid w:val="003D69A5"/>
    <w:rsid w:val="003D6FB5"/>
    <w:rsid w:val="003D7DE0"/>
    <w:rsid w:val="003E01F2"/>
    <w:rsid w:val="003E0862"/>
    <w:rsid w:val="003E0D12"/>
    <w:rsid w:val="003E1909"/>
    <w:rsid w:val="003E1965"/>
    <w:rsid w:val="003E2704"/>
    <w:rsid w:val="003E29BA"/>
    <w:rsid w:val="003E2BA9"/>
    <w:rsid w:val="003E5C44"/>
    <w:rsid w:val="003E6A36"/>
    <w:rsid w:val="003E706A"/>
    <w:rsid w:val="003E71FE"/>
    <w:rsid w:val="003F08D4"/>
    <w:rsid w:val="003F1C48"/>
    <w:rsid w:val="003F1C4C"/>
    <w:rsid w:val="003F1F5B"/>
    <w:rsid w:val="003F3F4B"/>
    <w:rsid w:val="003F4FB2"/>
    <w:rsid w:val="003F58B8"/>
    <w:rsid w:val="003F5DE9"/>
    <w:rsid w:val="003F6466"/>
    <w:rsid w:val="003F6640"/>
    <w:rsid w:val="00401762"/>
    <w:rsid w:val="0040183D"/>
    <w:rsid w:val="00401CE9"/>
    <w:rsid w:val="00401D30"/>
    <w:rsid w:val="00404632"/>
    <w:rsid w:val="0040547B"/>
    <w:rsid w:val="00405CC0"/>
    <w:rsid w:val="00405F34"/>
    <w:rsid w:val="00406288"/>
    <w:rsid w:val="0040647A"/>
    <w:rsid w:val="00406BC6"/>
    <w:rsid w:val="00410555"/>
    <w:rsid w:val="00410D69"/>
    <w:rsid w:val="00411B23"/>
    <w:rsid w:val="0041271D"/>
    <w:rsid w:val="0041370E"/>
    <w:rsid w:val="004149E4"/>
    <w:rsid w:val="00414EB3"/>
    <w:rsid w:val="00415250"/>
    <w:rsid w:val="004163F4"/>
    <w:rsid w:val="00416484"/>
    <w:rsid w:val="00416551"/>
    <w:rsid w:val="004179C5"/>
    <w:rsid w:val="00420AEA"/>
    <w:rsid w:val="00422D86"/>
    <w:rsid w:val="00423591"/>
    <w:rsid w:val="00425343"/>
    <w:rsid w:val="00426544"/>
    <w:rsid w:val="004266D2"/>
    <w:rsid w:val="00426AA5"/>
    <w:rsid w:val="00431247"/>
    <w:rsid w:val="004320F1"/>
    <w:rsid w:val="004331F9"/>
    <w:rsid w:val="00433225"/>
    <w:rsid w:val="00433364"/>
    <w:rsid w:val="0043715A"/>
    <w:rsid w:val="00437E2B"/>
    <w:rsid w:val="00440818"/>
    <w:rsid w:val="004418C4"/>
    <w:rsid w:val="0044277E"/>
    <w:rsid w:val="0044383F"/>
    <w:rsid w:val="0044395A"/>
    <w:rsid w:val="00444D8E"/>
    <w:rsid w:val="00445EF2"/>
    <w:rsid w:val="00445F64"/>
    <w:rsid w:val="004472A7"/>
    <w:rsid w:val="00447B5B"/>
    <w:rsid w:val="004500CB"/>
    <w:rsid w:val="0045022A"/>
    <w:rsid w:val="00450C73"/>
    <w:rsid w:val="0045233B"/>
    <w:rsid w:val="004525C1"/>
    <w:rsid w:val="00452E7C"/>
    <w:rsid w:val="0045497B"/>
    <w:rsid w:val="00454BC3"/>
    <w:rsid w:val="00454FC9"/>
    <w:rsid w:val="00455804"/>
    <w:rsid w:val="004559BB"/>
    <w:rsid w:val="00460169"/>
    <w:rsid w:val="004602F9"/>
    <w:rsid w:val="00460A3A"/>
    <w:rsid w:val="004626C1"/>
    <w:rsid w:val="0046294E"/>
    <w:rsid w:val="00462B18"/>
    <w:rsid w:val="00462B5D"/>
    <w:rsid w:val="00463BB4"/>
    <w:rsid w:val="00463E7E"/>
    <w:rsid w:val="00464D68"/>
    <w:rsid w:val="00465333"/>
    <w:rsid w:val="00467ED1"/>
    <w:rsid w:val="00470945"/>
    <w:rsid w:val="00471A7B"/>
    <w:rsid w:val="0047214B"/>
    <w:rsid w:val="00472ABD"/>
    <w:rsid w:val="004735B2"/>
    <w:rsid w:val="00473FFD"/>
    <w:rsid w:val="00474F39"/>
    <w:rsid w:val="00474F8C"/>
    <w:rsid w:val="00475A70"/>
    <w:rsid w:val="00475DD3"/>
    <w:rsid w:val="00475F72"/>
    <w:rsid w:val="00476A3A"/>
    <w:rsid w:val="00477A6A"/>
    <w:rsid w:val="00480B23"/>
    <w:rsid w:val="0048181E"/>
    <w:rsid w:val="00481BC3"/>
    <w:rsid w:val="004830B5"/>
    <w:rsid w:val="004835CB"/>
    <w:rsid w:val="00484825"/>
    <w:rsid w:val="00485999"/>
    <w:rsid w:val="00485ACD"/>
    <w:rsid w:val="00485F6F"/>
    <w:rsid w:val="004861E6"/>
    <w:rsid w:val="0048653A"/>
    <w:rsid w:val="00490339"/>
    <w:rsid w:val="00492D6F"/>
    <w:rsid w:val="004A0789"/>
    <w:rsid w:val="004A0FB0"/>
    <w:rsid w:val="004A289B"/>
    <w:rsid w:val="004A2BED"/>
    <w:rsid w:val="004A2EF5"/>
    <w:rsid w:val="004A3AC0"/>
    <w:rsid w:val="004A4C5E"/>
    <w:rsid w:val="004A5DD4"/>
    <w:rsid w:val="004A7034"/>
    <w:rsid w:val="004B13EB"/>
    <w:rsid w:val="004B2AB0"/>
    <w:rsid w:val="004B32B4"/>
    <w:rsid w:val="004B3603"/>
    <w:rsid w:val="004B368D"/>
    <w:rsid w:val="004B4102"/>
    <w:rsid w:val="004B4AD4"/>
    <w:rsid w:val="004B4CFE"/>
    <w:rsid w:val="004B4D01"/>
    <w:rsid w:val="004B51F5"/>
    <w:rsid w:val="004B6703"/>
    <w:rsid w:val="004C22CD"/>
    <w:rsid w:val="004C2D0D"/>
    <w:rsid w:val="004C3048"/>
    <w:rsid w:val="004C4737"/>
    <w:rsid w:val="004C4BCF"/>
    <w:rsid w:val="004C4F4A"/>
    <w:rsid w:val="004C537A"/>
    <w:rsid w:val="004C5C62"/>
    <w:rsid w:val="004C7AF9"/>
    <w:rsid w:val="004C7E9F"/>
    <w:rsid w:val="004D32BF"/>
    <w:rsid w:val="004D3431"/>
    <w:rsid w:val="004D48D5"/>
    <w:rsid w:val="004D4EFB"/>
    <w:rsid w:val="004D5223"/>
    <w:rsid w:val="004D6BBC"/>
    <w:rsid w:val="004D6ECB"/>
    <w:rsid w:val="004E0E66"/>
    <w:rsid w:val="004E15D3"/>
    <w:rsid w:val="004E1C14"/>
    <w:rsid w:val="004E2FA6"/>
    <w:rsid w:val="004E31E2"/>
    <w:rsid w:val="004E3AC2"/>
    <w:rsid w:val="004E3C80"/>
    <w:rsid w:val="004E54C0"/>
    <w:rsid w:val="004E58DE"/>
    <w:rsid w:val="004E5C8D"/>
    <w:rsid w:val="004E6B36"/>
    <w:rsid w:val="004F0BA5"/>
    <w:rsid w:val="004F3323"/>
    <w:rsid w:val="004F3AED"/>
    <w:rsid w:val="004F440E"/>
    <w:rsid w:val="004F49AB"/>
    <w:rsid w:val="004F52E8"/>
    <w:rsid w:val="004F555D"/>
    <w:rsid w:val="004F5C93"/>
    <w:rsid w:val="004F5E7B"/>
    <w:rsid w:val="004F7AB7"/>
    <w:rsid w:val="00500F5E"/>
    <w:rsid w:val="00501D9B"/>
    <w:rsid w:val="00505EA8"/>
    <w:rsid w:val="00505F43"/>
    <w:rsid w:val="00510205"/>
    <w:rsid w:val="005109ED"/>
    <w:rsid w:val="00510A24"/>
    <w:rsid w:val="005120E5"/>
    <w:rsid w:val="0051284A"/>
    <w:rsid w:val="005149F1"/>
    <w:rsid w:val="00515534"/>
    <w:rsid w:val="005155F8"/>
    <w:rsid w:val="005156C7"/>
    <w:rsid w:val="00515807"/>
    <w:rsid w:val="00516A9E"/>
    <w:rsid w:val="00517E17"/>
    <w:rsid w:val="00520183"/>
    <w:rsid w:val="00520A6C"/>
    <w:rsid w:val="00521547"/>
    <w:rsid w:val="00521C33"/>
    <w:rsid w:val="00521FFB"/>
    <w:rsid w:val="005230D2"/>
    <w:rsid w:val="005246F6"/>
    <w:rsid w:val="005257CF"/>
    <w:rsid w:val="00526135"/>
    <w:rsid w:val="00530E33"/>
    <w:rsid w:val="005311EA"/>
    <w:rsid w:val="0053131B"/>
    <w:rsid w:val="00532B7E"/>
    <w:rsid w:val="00533C53"/>
    <w:rsid w:val="00534991"/>
    <w:rsid w:val="005349BC"/>
    <w:rsid w:val="0053638F"/>
    <w:rsid w:val="00536BB7"/>
    <w:rsid w:val="00536BFF"/>
    <w:rsid w:val="005377F5"/>
    <w:rsid w:val="00541028"/>
    <w:rsid w:val="00541C88"/>
    <w:rsid w:val="00543B98"/>
    <w:rsid w:val="00544696"/>
    <w:rsid w:val="005446E9"/>
    <w:rsid w:val="005447DE"/>
    <w:rsid w:val="00544BDC"/>
    <w:rsid w:val="00545704"/>
    <w:rsid w:val="00546A03"/>
    <w:rsid w:val="00546D11"/>
    <w:rsid w:val="0054799F"/>
    <w:rsid w:val="00547D0E"/>
    <w:rsid w:val="00551A06"/>
    <w:rsid w:val="0055357F"/>
    <w:rsid w:val="00553AFC"/>
    <w:rsid w:val="005543EE"/>
    <w:rsid w:val="0055489B"/>
    <w:rsid w:val="00554977"/>
    <w:rsid w:val="00554D70"/>
    <w:rsid w:val="005569E7"/>
    <w:rsid w:val="00557087"/>
    <w:rsid w:val="0055736B"/>
    <w:rsid w:val="005577E7"/>
    <w:rsid w:val="005579AF"/>
    <w:rsid w:val="00557D0D"/>
    <w:rsid w:val="005611CC"/>
    <w:rsid w:val="005620F3"/>
    <w:rsid w:val="00562A44"/>
    <w:rsid w:val="005654B0"/>
    <w:rsid w:val="005659FB"/>
    <w:rsid w:val="00565C22"/>
    <w:rsid w:val="0056699D"/>
    <w:rsid w:val="00567AC1"/>
    <w:rsid w:val="005716EC"/>
    <w:rsid w:val="00572409"/>
    <w:rsid w:val="00572413"/>
    <w:rsid w:val="00573451"/>
    <w:rsid w:val="005735D0"/>
    <w:rsid w:val="00574114"/>
    <w:rsid w:val="00576976"/>
    <w:rsid w:val="00580442"/>
    <w:rsid w:val="0058314D"/>
    <w:rsid w:val="00585E97"/>
    <w:rsid w:val="0058674F"/>
    <w:rsid w:val="005869DF"/>
    <w:rsid w:val="00586B8E"/>
    <w:rsid w:val="005870DC"/>
    <w:rsid w:val="005872D9"/>
    <w:rsid w:val="00587C08"/>
    <w:rsid w:val="00587D53"/>
    <w:rsid w:val="00592040"/>
    <w:rsid w:val="00592F9D"/>
    <w:rsid w:val="00593340"/>
    <w:rsid w:val="0059361B"/>
    <w:rsid w:val="00593682"/>
    <w:rsid w:val="0059444D"/>
    <w:rsid w:val="005945CF"/>
    <w:rsid w:val="005947BF"/>
    <w:rsid w:val="00595312"/>
    <w:rsid w:val="005959EC"/>
    <w:rsid w:val="00597244"/>
    <w:rsid w:val="005A0BCD"/>
    <w:rsid w:val="005A4E68"/>
    <w:rsid w:val="005A59D4"/>
    <w:rsid w:val="005A5FA6"/>
    <w:rsid w:val="005A6A76"/>
    <w:rsid w:val="005B0049"/>
    <w:rsid w:val="005B0FC6"/>
    <w:rsid w:val="005B1F69"/>
    <w:rsid w:val="005B4EED"/>
    <w:rsid w:val="005B613E"/>
    <w:rsid w:val="005B784A"/>
    <w:rsid w:val="005B7F1A"/>
    <w:rsid w:val="005C1CC3"/>
    <w:rsid w:val="005C26ED"/>
    <w:rsid w:val="005C51AB"/>
    <w:rsid w:val="005C52C9"/>
    <w:rsid w:val="005C5A57"/>
    <w:rsid w:val="005C61AC"/>
    <w:rsid w:val="005C6790"/>
    <w:rsid w:val="005D3406"/>
    <w:rsid w:val="005D3EE4"/>
    <w:rsid w:val="005D46D3"/>
    <w:rsid w:val="005D5606"/>
    <w:rsid w:val="005D5939"/>
    <w:rsid w:val="005E05E4"/>
    <w:rsid w:val="005E18A2"/>
    <w:rsid w:val="005E1B76"/>
    <w:rsid w:val="005E2C3E"/>
    <w:rsid w:val="005E3FD7"/>
    <w:rsid w:val="005E73D7"/>
    <w:rsid w:val="005E75DC"/>
    <w:rsid w:val="005E7F66"/>
    <w:rsid w:val="005E7FC3"/>
    <w:rsid w:val="005F15C3"/>
    <w:rsid w:val="005F1B74"/>
    <w:rsid w:val="005F1CED"/>
    <w:rsid w:val="005F272E"/>
    <w:rsid w:val="005F3041"/>
    <w:rsid w:val="005F64EC"/>
    <w:rsid w:val="005F7296"/>
    <w:rsid w:val="00600050"/>
    <w:rsid w:val="006012C3"/>
    <w:rsid w:val="0060148D"/>
    <w:rsid w:val="00601C40"/>
    <w:rsid w:val="00601C5E"/>
    <w:rsid w:val="00604142"/>
    <w:rsid w:val="006044C0"/>
    <w:rsid w:val="006045FC"/>
    <w:rsid w:val="00605525"/>
    <w:rsid w:val="0060622D"/>
    <w:rsid w:val="00606538"/>
    <w:rsid w:val="006067C6"/>
    <w:rsid w:val="0061000A"/>
    <w:rsid w:val="00611532"/>
    <w:rsid w:val="00611BD4"/>
    <w:rsid w:val="00611BDA"/>
    <w:rsid w:val="00612A46"/>
    <w:rsid w:val="006134E8"/>
    <w:rsid w:val="0061418C"/>
    <w:rsid w:val="006146F3"/>
    <w:rsid w:val="00614FA3"/>
    <w:rsid w:val="006157BE"/>
    <w:rsid w:val="00616A69"/>
    <w:rsid w:val="006170C3"/>
    <w:rsid w:val="00617952"/>
    <w:rsid w:val="006179D3"/>
    <w:rsid w:val="00621807"/>
    <w:rsid w:val="00621C27"/>
    <w:rsid w:val="00622712"/>
    <w:rsid w:val="00622BA7"/>
    <w:rsid w:val="0062592A"/>
    <w:rsid w:val="00625ADC"/>
    <w:rsid w:val="00626B27"/>
    <w:rsid w:val="00626BA2"/>
    <w:rsid w:val="00627E43"/>
    <w:rsid w:val="00627EC5"/>
    <w:rsid w:val="00630165"/>
    <w:rsid w:val="00630756"/>
    <w:rsid w:val="00630CD0"/>
    <w:rsid w:val="00631324"/>
    <w:rsid w:val="00632058"/>
    <w:rsid w:val="006322C9"/>
    <w:rsid w:val="006323DD"/>
    <w:rsid w:val="00632889"/>
    <w:rsid w:val="00632F36"/>
    <w:rsid w:val="006345D7"/>
    <w:rsid w:val="006359C1"/>
    <w:rsid w:val="006362FD"/>
    <w:rsid w:val="0063693D"/>
    <w:rsid w:val="006370A1"/>
    <w:rsid w:val="00640934"/>
    <w:rsid w:val="006414A1"/>
    <w:rsid w:val="00641B00"/>
    <w:rsid w:val="006424D8"/>
    <w:rsid w:val="00642508"/>
    <w:rsid w:val="006428F7"/>
    <w:rsid w:val="00644112"/>
    <w:rsid w:val="00644D67"/>
    <w:rsid w:val="00644E14"/>
    <w:rsid w:val="00645F50"/>
    <w:rsid w:val="0065048D"/>
    <w:rsid w:val="00651E88"/>
    <w:rsid w:val="00652658"/>
    <w:rsid w:val="00656929"/>
    <w:rsid w:val="00656D93"/>
    <w:rsid w:val="006578B7"/>
    <w:rsid w:val="00660480"/>
    <w:rsid w:val="0066119B"/>
    <w:rsid w:val="0066157B"/>
    <w:rsid w:val="006624CE"/>
    <w:rsid w:val="00662AD7"/>
    <w:rsid w:val="00664076"/>
    <w:rsid w:val="00664630"/>
    <w:rsid w:val="00664B00"/>
    <w:rsid w:val="0066683A"/>
    <w:rsid w:val="00667DFA"/>
    <w:rsid w:val="006703A3"/>
    <w:rsid w:val="00671602"/>
    <w:rsid w:val="00671920"/>
    <w:rsid w:val="00671CD5"/>
    <w:rsid w:val="006739E8"/>
    <w:rsid w:val="00674C94"/>
    <w:rsid w:val="006754B1"/>
    <w:rsid w:val="0067556B"/>
    <w:rsid w:val="00677AB6"/>
    <w:rsid w:val="00677FA3"/>
    <w:rsid w:val="0067DE7B"/>
    <w:rsid w:val="0068041F"/>
    <w:rsid w:val="006809A0"/>
    <w:rsid w:val="00681678"/>
    <w:rsid w:val="00683D3D"/>
    <w:rsid w:val="00684A1E"/>
    <w:rsid w:val="00684D26"/>
    <w:rsid w:val="006861B0"/>
    <w:rsid w:val="00687AE5"/>
    <w:rsid w:val="00690937"/>
    <w:rsid w:val="00692393"/>
    <w:rsid w:val="0069300C"/>
    <w:rsid w:val="0069385E"/>
    <w:rsid w:val="006952EB"/>
    <w:rsid w:val="00697D58"/>
    <w:rsid w:val="00697FA9"/>
    <w:rsid w:val="006A3548"/>
    <w:rsid w:val="006A3F31"/>
    <w:rsid w:val="006A4BF2"/>
    <w:rsid w:val="006A4C00"/>
    <w:rsid w:val="006A5477"/>
    <w:rsid w:val="006A5717"/>
    <w:rsid w:val="006A6A08"/>
    <w:rsid w:val="006A76C2"/>
    <w:rsid w:val="006B0B23"/>
    <w:rsid w:val="006B0E54"/>
    <w:rsid w:val="006B156D"/>
    <w:rsid w:val="006B1EF7"/>
    <w:rsid w:val="006B5749"/>
    <w:rsid w:val="006B7DA1"/>
    <w:rsid w:val="006C1DBA"/>
    <w:rsid w:val="006C575A"/>
    <w:rsid w:val="006C7124"/>
    <w:rsid w:val="006D1089"/>
    <w:rsid w:val="006D215A"/>
    <w:rsid w:val="006D3C5C"/>
    <w:rsid w:val="006D4844"/>
    <w:rsid w:val="006D5681"/>
    <w:rsid w:val="006D60E8"/>
    <w:rsid w:val="006E10D7"/>
    <w:rsid w:val="006E18E6"/>
    <w:rsid w:val="006E20E6"/>
    <w:rsid w:val="006E2EA0"/>
    <w:rsid w:val="006E45C9"/>
    <w:rsid w:val="006E57D5"/>
    <w:rsid w:val="006E7414"/>
    <w:rsid w:val="006E756C"/>
    <w:rsid w:val="006F026E"/>
    <w:rsid w:val="006F1603"/>
    <w:rsid w:val="006F272A"/>
    <w:rsid w:val="006F4B58"/>
    <w:rsid w:val="006F6BEF"/>
    <w:rsid w:val="006F7204"/>
    <w:rsid w:val="006F7A5F"/>
    <w:rsid w:val="006F7F0A"/>
    <w:rsid w:val="00700395"/>
    <w:rsid w:val="0070096D"/>
    <w:rsid w:val="00702147"/>
    <w:rsid w:val="0070313B"/>
    <w:rsid w:val="007048BE"/>
    <w:rsid w:val="00705B95"/>
    <w:rsid w:val="007065E6"/>
    <w:rsid w:val="007074ED"/>
    <w:rsid w:val="007100D6"/>
    <w:rsid w:val="00713252"/>
    <w:rsid w:val="0071334F"/>
    <w:rsid w:val="00713AB1"/>
    <w:rsid w:val="00713F3B"/>
    <w:rsid w:val="00714A4B"/>
    <w:rsid w:val="00720BBD"/>
    <w:rsid w:val="00722C95"/>
    <w:rsid w:val="00723B9E"/>
    <w:rsid w:val="00723BDC"/>
    <w:rsid w:val="00723CB2"/>
    <w:rsid w:val="00724C47"/>
    <w:rsid w:val="007257FF"/>
    <w:rsid w:val="007265AF"/>
    <w:rsid w:val="0072710C"/>
    <w:rsid w:val="00732000"/>
    <w:rsid w:val="007327F7"/>
    <w:rsid w:val="00732E90"/>
    <w:rsid w:val="0073385A"/>
    <w:rsid w:val="00733F8D"/>
    <w:rsid w:val="00734AAA"/>
    <w:rsid w:val="007351A5"/>
    <w:rsid w:val="0073664B"/>
    <w:rsid w:val="007410A6"/>
    <w:rsid w:val="00741367"/>
    <w:rsid w:val="00741B81"/>
    <w:rsid w:val="00741BAA"/>
    <w:rsid w:val="00742670"/>
    <w:rsid w:val="00743B99"/>
    <w:rsid w:val="00743D64"/>
    <w:rsid w:val="00745529"/>
    <w:rsid w:val="00746129"/>
    <w:rsid w:val="007472F4"/>
    <w:rsid w:val="00747DFD"/>
    <w:rsid w:val="00750BE9"/>
    <w:rsid w:val="007516AE"/>
    <w:rsid w:val="007516D8"/>
    <w:rsid w:val="00751F43"/>
    <w:rsid w:val="0075221C"/>
    <w:rsid w:val="00754302"/>
    <w:rsid w:val="00754CE0"/>
    <w:rsid w:val="00757373"/>
    <w:rsid w:val="00760015"/>
    <w:rsid w:val="00761A68"/>
    <w:rsid w:val="00761B68"/>
    <w:rsid w:val="007624B1"/>
    <w:rsid w:val="007627CB"/>
    <w:rsid w:val="00762934"/>
    <w:rsid w:val="007629BE"/>
    <w:rsid w:val="007637A8"/>
    <w:rsid w:val="0076380C"/>
    <w:rsid w:val="00763A7F"/>
    <w:rsid w:val="0076590E"/>
    <w:rsid w:val="00766767"/>
    <w:rsid w:val="00766DC3"/>
    <w:rsid w:val="007704CD"/>
    <w:rsid w:val="007707BE"/>
    <w:rsid w:val="0077080A"/>
    <w:rsid w:val="00771096"/>
    <w:rsid w:val="00771FD7"/>
    <w:rsid w:val="0077282B"/>
    <w:rsid w:val="00773362"/>
    <w:rsid w:val="00773ACD"/>
    <w:rsid w:val="00773D04"/>
    <w:rsid w:val="007747F3"/>
    <w:rsid w:val="00775EF9"/>
    <w:rsid w:val="00776515"/>
    <w:rsid w:val="007774F0"/>
    <w:rsid w:val="007777B3"/>
    <w:rsid w:val="00777C29"/>
    <w:rsid w:val="0078199F"/>
    <w:rsid w:val="00782141"/>
    <w:rsid w:val="0078248F"/>
    <w:rsid w:val="00782854"/>
    <w:rsid w:val="00783364"/>
    <w:rsid w:val="00785828"/>
    <w:rsid w:val="00786848"/>
    <w:rsid w:val="00787317"/>
    <w:rsid w:val="00790E01"/>
    <w:rsid w:val="00791411"/>
    <w:rsid w:val="0079326A"/>
    <w:rsid w:val="00794280"/>
    <w:rsid w:val="007945A3"/>
    <w:rsid w:val="007946F4"/>
    <w:rsid w:val="00794877"/>
    <w:rsid w:val="00794EB8"/>
    <w:rsid w:val="00795137"/>
    <w:rsid w:val="00795B9A"/>
    <w:rsid w:val="00795DF8"/>
    <w:rsid w:val="007A3118"/>
    <w:rsid w:val="007A3336"/>
    <w:rsid w:val="007A367D"/>
    <w:rsid w:val="007A46A2"/>
    <w:rsid w:val="007A6E87"/>
    <w:rsid w:val="007A7719"/>
    <w:rsid w:val="007A7EBA"/>
    <w:rsid w:val="007B0306"/>
    <w:rsid w:val="007B0913"/>
    <w:rsid w:val="007B11CF"/>
    <w:rsid w:val="007B1CCC"/>
    <w:rsid w:val="007B1E49"/>
    <w:rsid w:val="007B266D"/>
    <w:rsid w:val="007B4742"/>
    <w:rsid w:val="007B4F8F"/>
    <w:rsid w:val="007B5428"/>
    <w:rsid w:val="007B7123"/>
    <w:rsid w:val="007B7A76"/>
    <w:rsid w:val="007B7D2D"/>
    <w:rsid w:val="007C0260"/>
    <w:rsid w:val="007C1118"/>
    <w:rsid w:val="007C1CAE"/>
    <w:rsid w:val="007C206D"/>
    <w:rsid w:val="007C2664"/>
    <w:rsid w:val="007C2821"/>
    <w:rsid w:val="007C324C"/>
    <w:rsid w:val="007C5583"/>
    <w:rsid w:val="007C6234"/>
    <w:rsid w:val="007C7006"/>
    <w:rsid w:val="007C7F84"/>
    <w:rsid w:val="007D06FE"/>
    <w:rsid w:val="007D1401"/>
    <w:rsid w:val="007D1BA3"/>
    <w:rsid w:val="007D2C18"/>
    <w:rsid w:val="007E0D0B"/>
    <w:rsid w:val="007E1648"/>
    <w:rsid w:val="007E1741"/>
    <w:rsid w:val="007E25F3"/>
    <w:rsid w:val="007E3DF3"/>
    <w:rsid w:val="007E457D"/>
    <w:rsid w:val="007E4587"/>
    <w:rsid w:val="007E492C"/>
    <w:rsid w:val="007E4DFE"/>
    <w:rsid w:val="007E53A0"/>
    <w:rsid w:val="007F28CF"/>
    <w:rsid w:val="007F35EA"/>
    <w:rsid w:val="007F4AF4"/>
    <w:rsid w:val="007F5D59"/>
    <w:rsid w:val="007F6237"/>
    <w:rsid w:val="007F7EBB"/>
    <w:rsid w:val="0080089B"/>
    <w:rsid w:val="008015DB"/>
    <w:rsid w:val="00802572"/>
    <w:rsid w:val="00802A1B"/>
    <w:rsid w:val="00802ABF"/>
    <w:rsid w:val="00803756"/>
    <w:rsid w:val="00803CD4"/>
    <w:rsid w:val="008044DE"/>
    <w:rsid w:val="0080566E"/>
    <w:rsid w:val="00805E64"/>
    <w:rsid w:val="00806608"/>
    <w:rsid w:val="008066C8"/>
    <w:rsid w:val="008078EF"/>
    <w:rsid w:val="008110A5"/>
    <w:rsid w:val="008127BA"/>
    <w:rsid w:val="00812B0C"/>
    <w:rsid w:val="00814690"/>
    <w:rsid w:val="008157D7"/>
    <w:rsid w:val="0081637E"/>
    <w:rsid w:val="008169A8"/>
    <w:rsid w:val="00816E9F"/>
    <w:rsid w:val="00816F4F"/>
    <w:rsid w:val="00817047"/>
    <w:rsid w:val="0082010C"/>
    <w:rsid w:val="00822CA3"/>
    <w:rsid w:val="00822CCC"/>
    <w:rsid w:val="00822E6F"/>
    <w:rsid w:val="00823EC5"/>
    <w:rsid w:val="008243EE"/>
    <w:rsid w:val="00824566"/>
    <w:rsid w:val="00825192"/>
    <w:rsid w:val="00826218"/>
    <w:rsid w:val="00830A55"/>
    <w:rsid w:val="00830D88"/>
    <w:rsid w:val="00831B4A"/>
    <w:rsid w:val="00832997"/>
    <w:rsid w:val="00833344"/>
    <w:rsid w:val="008333A4"/>
    <w:rsid w:val="0083403D"/>
    <w:rsid w:val="00834CAE"/>
    <w:rsid w:val="00835269"/>
    <w:rsid w:val="00835A2B"/>
    <w:rsid w:val="008371D0"/>
    <w:rsid w:val="008410D5"/>
    <w:rsid w:val="0084404A"/>
    <w:rsid w:val="00844EA4"/>
    <w:rsid w:val="00846ABC"/>
    <w:rsid w:val="00847EA9"/>
    <w:rsid w:val="00850DC5"/>
    <w:rsid w:val="00853AFF"/>
    <w:rsid w:val="00854AA6"/>
    <w:rsid w:val="00854E19"/>
    <w:rsid w:val="008563DB"/>
    <w:rsid w:val="00860AE4"/>
    <w:rsid w:val="00860E7C"/>
    <w:rsid w:val="00860E93"/>
    <w:rsid w:val="008638FD"/>
    <w:rsid w:val="00863A74"/>
    <w:rsid w:val="0086495C"/>
    <w:rsid w:val="00865441"/>
    <w:rsid w:val="0086674E"/>
    <w:rsid w:val="008672A9"/>
    <w:rsid w:val="008702D7"/>
    <w:rsid w:val="00870804"/>
    <w:rsid w:val="0087185B"/>
    <w:rsid w:val="008722E4"/>
    <w:rsid w:val="008729B5"/>
    <w:rsid w:val="008758B2"/>
    <w:rsid w:val="00876C13"/>
    <w:rsid w:val="00880637"/>
    <w:rsid w:val="00880F46"/>
    <w:rsid w:val="00883569"/>
    <w:rsid w:val="008836AC"/>
    <w:rsid w:val="008857A1"/>
    <w:rsid w:val="00885826"/>
    <w:rsid w:val="00885BFA"/>
    <w:rsid w:val="0088664C"/>
    <w:rsid w:val="00887645"/>
    <w:rsid w:val="00887926"/>
    <w:rsid w:val="00890BA9"/>
    <w:rsid w:val="008964E2"/>
    <w:rsid w:val="00897905"/>
    <w:rsid w:val="00897EFF"/>
    <w:rsid w:val="008A204F"/>
    <w:rsid w:val="008A4D4E"/>
    <w:rsid w:val="008A5413"/>
    <w:rsid w:val="008A5EEB"/>
    <w:rsid w:val="008A6446"/>
    <w:rsid w:val="008A6618"/>
    <w:rsid w:val="008A68C9"/>
    <w:rsid w:val="008A6FA7"/>
    <w:rsid w:val="008A76EC"/>
    <w:rsid w:val="008B1CD6"/>
    <w:rsid w:val="008B22CD"/>
    <w:rsid w:val="008B2C4D"/>
    <w:rsid w:val="008B2E29"/>
    <w:rsid w:val="008B33AF"/>
    <w:rsid w:val="008B376A"/>
    <w:rsid w:val="008B3AFE"/>
    <w:rsid w:val="008B5399"/>
    <w:rsid w:val="008B56AC"/>
    <w:rsid w:val="008B5965"/>
    <w:rsid w:val="008B67E1"/>
    <w:rsid w:val="008B7877"/>
    <w:rsid w:val="008C0B66"/>
    <w:rsid w:val="008C0BF0"/>
    <w:rsid w:val="008C4C4D"/>
    <w:rsid w:val="008C57F3"/>
    <w:rsid w:val="008C663B"/>
    <w:rsid w:val="008C69BF"/>
    <w:rsid w:val="008C7875"/>
    <w:rsid w:val="008C7940"/>
    <w:rsid w:val="008C7C67"/>
    <w:rsid w:val="008C7F75"/>
    <w:rsid w:val="008C7F7A"/>
    <w:rsid w:val="008D1644"/>
    <w:rsid w:val="008D4D1C"/>
    <w:rsid w:val="008D5CAF"/>
    <w:rsid w:val="008D5CCE"/>
    <w:rsid w:val="008D77EF"/>
    <w:rsid w:val="008E0D2C"/>
    <w:rsid w:val="008E168D"/>
    <w:rsid w:val="008E16DB"/>
    <w:rsid w:val="008E1B8C"/>
    <w:rsid w:val="008E1F17"/>
    <w:rsid w:val="008E4FBB"/>
    <w:rsid w:val="008E53BB"/>
    <w:rsid w:val="008E79DF"/>
    <w:rsid w:val="008F09B9"/>
    <w:rsid w:val="008F0CF4"/>
    <w:rsid w:val="008F3DB9"/>
    <w:rsid w:val="008F473A"/>
    <w:rsid w:val="008F54FA"/>
    <w:rsid w:val="008F56D4"/>
    <w:rsid w:val="008F61F0"/>
    <w:rsid w:val="008F6457"/>
    <w:rsid w:val="008F647E"/>
    <w:rsid w:val="00900DE4"/>
    <w:rsid w:val="0090179C"/>
    <w:rsid w:val="00901C62"/>
    <w:rsid w:val="009024A1"/>
    <w:rsid w:val="0090378F"/>
    <w:rsid w:val="009047D9"/>
    <w:rsid w:val="00904A4F"/>
    <w:rsid w:val="009061F0"/>
    <w:rsid w:val="009104B2"/>
    <w:rsid w:val="00912B42"/>
    <w:rsid w:val="00913CA5"/>
    <w:rsid w:val="00914083"/>
    <w:rsid w:val="00914134"/>
    <w:rsid w:val="00915077"/>
    <w:rsid w:val="00915E94"/>
    <w:rsid w:val="00920C2D"/>
    <w:rsid w:val="0092168C"/>
    <w:rsid w:val="00923178"/>
    <w:rsid w:val="00923AEA"/>
    <w:rsid w:val="009245C2"/>
    <w:rsid w:val="00925B78"/>
    <w:rsid w:val="00926865"/>
    <w:rsid w:val="00927B3F"/>
    <w:rsid w:val="00927CD7"/>
    <w:rsid w:val="00931929"/>
    <w:rsid w:val="00933925"/>
    <w:rsid w:val="00933E7C"/>
    <w:rsid w:val="00935F74"/>
    <w:rsid w:val="00936127"/>
    <w:rsid w:val="00936491"/>
    <w:rsid w:val="00936B5E"/>
    <w:rsid w:val="00936DDE"/>
    <w:rsid w:val="00937AD3"/>
    <w:rsid w:val="009407D1"/>
    <w:rsid w:val="0094083D"/>
    <w:rsid w:val="00941178"/>
    <w:rsid w:val="009412E6"/>
    <w:rsid w:val="00943EE8"/>
    <w:rsid w:val="00944604"/>
    <w:rsid w:val="009448D4"/>
    <w:rsid w:val="00944A99"/>
    <w:rsid w:val="00945823"/>
    <w:rsid w:val="009458A6"/>
    <w:rsid w:val="009462AE"/>
    <w:rsid w:val="009472F7"/>
    <w:rsid w:val="00947AA2"/>
    <w:rsid w:val="00950D5C"/>
    <w:rsid w:val="00951D4C"/>
    <w:rsid w:val="009525A7"/>
    <w:rsid w:val="00952BFE"/>
    <w:rsid w:val="009535FF"/>
    <w:rsid w:val="009553E4"/>
    <w:rsid w:val="00955434"/>
    <w:rsid w:val="00956C3D"/>
    <w:rsid w:val="00960BF3"/>
    <w:rsid w:val="00961C20"/>
    <w:rsid w:val="00961F27"/>
    <w:rsid w:val="009640DE"/>
    <w:rsid w:val="009642B4"/>
    <w:rsid w:val="0096513E"/>
    <w:rsid w:val="009671D4"/>
    <w:rsid w:val="00967B48"/>
    <w:rsid w:val="009700F0"/>
    <w:rsid w:val="0097022B"/>
    <w:rsid w:val="009715AE"/>
    <w:rsid w:val="009719A5"/>
    <w:rsid w:val="00972A17"/>
    <w:rsid w:val="0097441F"/>
    <w:rsid w:val="00974EF1"/>
    <w:rsid w:val="00977A5C"/>
    <w:rsid w:val="00981551"/>
    <w:rsid w:val="00982183"/>
    <w:rsid w:val="009839EC"/>
    <w:rsid w:val="00983ED5"/>
    <w:rsid w:val="00984396"/>
    <w:rsid w:val="0098444C"/>
    <w:rsid w:val="00984591"/>
    <w:rsid w:val="00984A06"/>
    <w:rsid w:val="0099020E"/>
    <w:rsid w:val="00992A2C"/>
    <w:rsid w:val="00993D50"/>
    <w:rsid w:val="0099406B"/>
    <w:rsid w:val="0099489A"/>
    <w:rsid w:val="00995C82"/>
    <w:rsid w:val="00995C91"/>
    <w:rsid w:val="00995D88"/>
    <w:rsid w:val="0099654E"/>
    <w:rsid w:val="00996C05"/>
    <w:rsid w:val="00997A06"/>
    <w:rsid w:val="009A11D3"/>
    <w:rsid w:val="009A11F6"/>
    <w:rsid w:val="009A13B4"/>
    <w:rsid w:val="009A3460"/>
    <w:rsid w:val="009A3972"/>
    <w:rsid w:val="009A3F8C"/>
    <w:rsid w:val="009A635C"/>
    <w:rsid w:val="009A6B12"/>
    <w:rsid w:val="009B02E3"/>
    <w:rsid w:val="009B0B32"/>
    <w:rsid w:val="009B3003"/>
    <w:rsid w:val="009B365E"/>
    <w:rsid w:val="009B40F1"/>
    <w:rsid w:val="009B410A"/>
    <w:rsid w:val="009B4F47"/>
    <w:rsid w:val="009B5DDE"/>
    <w:rsid w:val="009B660E"/>
    <w:rsid w:val="009B72BD"/>
    <w:rsid w:val="009B77FF"/>
    <w:rsid w:val="009C02E5"/>
    <w:rsid w:val="009C16D5"/>
    <w:rsid w:val="009C17C9"/>
    <w:rsid w:val="009C3199"/>
    <w:rsid w:val="009C32B1"/>
    <w:rsid w:val="009C4B32"/>
    <w:rsid w:val="009C53A1"/>
    <w:rsid w:val="009C6373"/>
    <w:rsid w:val="009C748F"/>
    <w:rsid w:val="009D0BC9"/>
    <w:rsid w:val="009D2283"/>
    <w:rsid w:val="009D364E"/>
    <w:rsid w:val="009D4116"/>
    <w:rsid w:val="009D47C7"/>
    <w:rsid w:val="009D5823"/>
    <w:rsid w:val="009D58CF"/>
    <w:rsid w:val="009D651D"/>
    <w:rsid w:val="009D6FDB"/>
    <w:rsid w:val="009D7BAA"/>
    <w:rsid w:val="009D7C6F"/>
    <w:rsid w:val="009E0988"/>
    <w:rsid w:val="009E126D"/>
    <w:rsid w:val="009E197A"/>
    <w:rsid w:val="009E226C"/>
    <w:rsid w:val="009E29E2"/>
    <w:rsid w:val="009E3EC5"/>
    <w:rsid w:val="009E6206"/>
    <w:rsid w:val="009E6771"/>
    <w:rsid w:val="009E6BB5"/>
    <w:rsid w:val="009E6DC5"/>
    <w:rsid w:val="009E6E07"/>
    <w:rsid w:val="009E775C"/>
    <w:rsid w:val="009F0433"/>
    <w:rsid w:val="009F0704"/>
    <w:rsid w:val="009F0923"/>
    <w:rsid w:val="009F216D"/>
    <w:rsid w:val="009F4CB4"/>
    <w:rsid w:val="009F58FE"/>
    <w:rsid w:val="009F5961"/>
    <w:rsid w:val="009F5CD6"/>
    <w:rsid w:val="009F63A4"/>
    <w:rsid w:val="009F70E6"/>
    <w:rsid w:val="00A01772"/>
    <w:rsid w:val="00A02D65"/>
    <w:rsid w:val="00A03CC0"/>
    <w:rsid w:val="00A03F56"/>
    <w:rsid w:val="00A04EAC"/>
    <w:rsid w:val="00A0522B"/>
    <w:rsid w:val="00A05AC5"/>
    <w:rsid w:val="00A062CF"/>
    <w:rsid w:val="00A06A21"/>
    <w:rsid w:val="00A07161"/>
    <w:rsid w:val="00A1165D"/>
    <w:rsid w:val="00A11BD5"/>
    <w:rsid w:val="00A1599F"/>
    <w:rsid w:val="00A16684"/>
    <w:rsid w:val="00A20182"/>
    <w:rsid w:val="00A213C1"/>
    <w:rsid w:val="00A2328A"/>
    <w:rsid w:val="00A24684"/>
    <w:rsid w:val="00A2575F"/>
    <w:rsid w:val="00A26022"/>
    <w:rsid w:val="00A26C22"/>
    <w:rsid w:val="00A272B2"/>
    <w:rsid w:val="00A27599"/>
    <w:rsid w:val="00A3094D"/>
    <w:rsid w:val="00A309CE"/>
    <w:rsid w:val="00A31C7E"/>
    <w:rsid w:val="00A327A2"/>
    <w:rsid w:val="00A3282C"/>
    <w:rsid w:val="00A328DA"/>
    <w:rsid w:val="00A33EFD"/>
    <w:rsid w:val="00A340E5"/>
    <w:rsid w:val="00A3424D"/>
    <w:rsid w:val="00A35996"/>
    <w:rsid w:val="00A37CD1"/>
    <w:rsid w:val="00A40CBC"/>
    <w:rsid w:val="00A42B98"/>
    <w:rsid w:val="00A42F87"/>
    <w:rsid w:val="00A43458"/>
    <w:rsid w:val="00A43E78"/>
    <w:rsid w:val="00A452EC"/>
    <w:rsid w:val="00A4697C"/>
    <w:rsid w:val="00A47642"/>
    <w:rsid w:val="00A478F0"/>
    <w:rsid w:val="00A50283"/>
    <w:rsid w:val="00A5058D"/>
    <w:rsid w:val="00A50671"/>
    <w:rsid w:val="00A50B60"/>
    <w:rsid w:val="00A51C98"/>
    <w:rsid w:val="00A520B2"/>
    <w:rsid w:val="00A521D2"/>
    <w:rsid w:val="00A52C6E"/>
    <w:rsid w:val="00A557A4"/>
    <w:rsid w:val="00A56940"/>
    <w:rsid w:val="00A56ADF"/>
    <w:rsid w:val="00A60058"/>
    <w:rsid w:val="00A60E3A"/>
    <w:rsid w:val="00A61418"/>
    <w:rsid w:val="00A62D22"/>
    <w:rsid w:val="00A62DA9"/>
    <w:rsid w:val="00A6349E"/>
    <w:rsid w:val="00A63648"/>
    <w:rsid w:val="00A64472"/>
    <w:rsid w:val="00A64C4A"/>
    <w:rsid w:val="00A64C63"/>
    <w:rsid w:val="00A65340"/>
    <w:rsid w:val="00A6569B"/>
    <w:rsid w:val="00A65E3B"/>
    <w:rsid w:val="00A66A7B"/>
    <w:rsid w:val="00A70651"/>
    <w:rsid w:val="00A70D34"/>
    <w:rsid w:val="00A71215"/>
    <w:rsid w:val="00A72ECF"/>
    <w:rsid w:val="00A75EB0"/>
    <w:rsid w:val="00A760E1"/>
    <w:rsid w:val="00A76562"/>
    <w:rsid w:val="00A802FA"/>
    <w:rsid w:val="00A80933"/>
    <w:rsid w:val="00A83E95"/>
    <w:rsid w:val="00A84336"/>
    <w:rsid w:val="00A848F8"/>
    <w:rsid w:val="00A87276"/>
    <w:rsid w:val="00A878DB"/>
    <w:rsid w:val="00A90484"/>
    <w:rsid w:val="00A90EC5"/>
    <w:rsid w:val="00A92718"/>
    <w:rsid w:val="00A94C71"/>
    <w:rsid w:val="00A965A6"/>
    <w:rsid w:val="00A97C89"/>
    <w:rsid w:val="00AA03CC"/>
    <w:rsid w:val="00AA39DC"/>
    <w:rsid w:val="00AA4B09"/>
    <w:rsid w:val="00AB13F1"/>
    <w:rsid w:val="00AB1878"/>
    <w:rsid w:val="00AB1AD8"/>
    <w:rsid w:val="00AB1E18"/>
    <w:rsid w:val="00AB1F17"/>
    <w:rsid w:val="00AB23E9"/>
    <w:rsid w:val="00AB2630"/>
    <w:rsid w:val="00AB337D"/>
    <w:rsid w:val="00AB3D37"/>
    <w:rsid w:val="00AB40B5"/>
    <w:rsid w:val="00AB4BCC"/>
    <w:rsid w:val="00AC049D"/>
    <w:rsid w:val="00AC0A35"/>
    <w:rsid w:val="00AC1D97"/>
    <w:rsid w:val="00AC3940"/>
    <w:rsid w:val="00AC40CF"/>
    <w:rsid w:val="00AC4405"/>
    <w:rsid w:val="00AC4CF8"/>
    <w:rsid w:val="00AC4EF8"/>
    <w:rsid w:val="00AC5AEF"/>
    <w:rsid w:val="00AD0758"/>
    <w:rsid w:val="00AD15E0"/>
    <w:rsid w:val="00AD2251"/>
    <w:rsid w:val="00AD263A"/>
    <w:rsid w:val="00AD3055"/>
    <w:rsid w:val="00AD30A8"/>
    <w:rsid w:val="00AD5DB4"/>
    <w:rsid w:val="00AD7268"/>
    <w:rsid w:val="00AD76FE"/>
    <w:rsid w:val="00AD7B23"/>
    <w:rsid w:val="00AE0C1F"/>
    <w:rsid w:val="00AE20E8"/>
    <w:rsid w:val="00AE742D"/>
    <w:rsid w:val="00AE7B91"/>
    <w:rsid w:val="00AF0303"/>
    <w:rsid w:val="00AF0612"/>
    <w:rsid w:val="00AF2E47"/>
    <w:rsid w:val="00AF4866"/>
    <w:rsid w:val="00AF5A44"/>
    <w:rsid w:val="00AF6500"/>
    <w:rsid w:val="00AF7EE7"/>
    <w:rsid w:val="00B008B7"/>
    <w:rsid w:val="00B01B10"/>
    <w:rsid w:val="00B01BFC"/>
    <w:rsid w:val="00B02D66"/>
    <w:rsid w:val="00B02DAA"/>
    <w:rsid w:val="00B03FFD"/>
    <w:rsid w:val="00B0497D"/>
    <w:rsid w:val="00B053C5"/>
    <w:rsid w:val="00B0656D"/>
    <w:rsid w:val="00B103F0"/>
    <w:rsid w:val="00B1150A"/>
    <w:rsid w:val="00B117FD"/>
    <w:rsid w:val="00B1190F"/>
    <w:rsid w:val="00B13A87"/>
    <w:rsid w:val="00B1449D"/>
    <w:rsid w:val="00B14BC6"/>
    <w:rsid w:val="00B14C70"/>
    <w:rsid w:val="00B14F51"/>
    <w:rsid w:val="00B14FB9"/>
    <w:rsid w:val="00B15302"/>
    <w:rsid w:val="00B155F1"/>
    <w:rsid w:val="00B15FFE"/>
    <w:rsid w:val="00B1698D"/>
    <w:rsid w:val="00B16BA5"/>
    <w:rsid w:val="00B174B7"/>
    <w:rsid w:val="00B223A2"/>
    <w:rsid w:val="00B25A02"/>
    <w:rsid w:val="00B305CE"/>
    <w:rsid w:val="00B315D9"/>
    <w:rsid w:val="00B31E2F"/>
    <w:rsid w:val="00B31E79"/>
    <w:rsid w:val="00B32609"/>
    <w:rsid w:val="00B33638"/>
    <w:rsid w:val="00B33A6F"/>
    <w:rsid w:val="00B34DE5"/>
    <w:rsid w:val="00B3582B"/>
    <w:rsid w:val="00B36C5D"/>
    <w:rsid w:val="00B408BC"/>
    <w:rsid w:val="00B41349"/>
    <w:rsid w:val="00B4272B"/>
    <w:rsid w:val="00B4320C"/>
    <w:rsid w:val="00B45AB5"/>
    <w:rsid w:val="00B47392"/>
    <w:rsid w:val="00B4749F"/>
    <w:rsid w:val="00B519ED"/>
    <w:rsid w:val="00B53DC3"/>
    <w:rsid w:val="00B547B2"/>
    <w:rsid w:val="00B54873"/>
    <w:rsid w:val="00B54EBF"/>
    <w:rsid w:val="00B55556"/>
    <w:rsid w:val="00B55A2F"/>
    <w:rsid w:val="00B5682C"/>
    <w:rsid w:val="00B579F5"/>
    <w:rsid w:val="00B60A84"/>
    <w:rsid w:val="00B620EC"/>
    <w:rsid w:val="00B629AF"/>
    <w:rsid w:val="00B63919"/>
    <w:rsid w:val="00B6398E"/>
    <w:rsid w:val="00B64855"/>
    <w:rsid w:val="00B6555F"/>
    <w:rsid w:val="00B65E94"/>
    <w:rsid w:val="00B679CD"/>
    <w:rsid w:val="00B67E7D"/>
    <w:rsid w:val="00B71C8F"/>
    <w:rsid w:val="00B744F1"/>
    <w:rsid w:val="00B81A03"/>
    <w:rsid w:val="00B839F6"/>
    <w:rsid w:val="00B84986"/>
    <w:rsid w:val="00B854EA"/>
    <w:rsid w:val="00B860B3"/>
    <w:rsid w:val="00B868D2"/>
    <w:rsid w:val="00B86C74"/>
    <w:rsid w:val="00B8761B"/>
    <w:rsid w:val="00B90E26"/>
    <w:rsid w:val="00B90FDC"/>
    <w:rsid w:val="00B9173C"/>
    <w:rsid w:val="00B91800"/>
    <w:rsid w:val="00B93C2C"/>
    <w:rsid w:val="00B93EEC"/>
    <w:rsid w:val="00B95165"/>
    <w:rsid w:val="00B96785"/>
    <w:rsid w:val="00B97192"/>
    <w:rsid w:val="00B971F2"/>
    <w:rsid w:val="00B97258"/>
    <w:rsid w:val="00BA0089"/>
    <w:rsid w:val="00BA00AE"/>
    <w:rsid w:val="00BA0685"/>
    <w:rsid w:val="00BA116D"/>
    <w:rsid w:val="00BA2316"/>
    <w:rsid w:val="00BA4CA6"/>
    <w:rsid w:val="00BA5C14"/>
    <w:rsid w:val="00BA6B4A"/>
    <w:rsid w:val="00BB0976"/>
    <w:rsid w:val="00BB210A"/>
    <w:rsid w:val="00BB2681"/>
    <w:rsid w:val="00BB27FC"/>
    <w:rsid w:val="00BB3CA3"/>
    <w:rsid w:val="00BB4165"/>
    <w:rsid w:val="00BB6A79"/>
    <w:rsid w:val="00BB79A3"/>
    <w:rsid w:val="00BC02CF"/>
    <w:rsid w:val="00BC09DF"/>
    <w:rsid w:val="00BC0E09"/>
    <w:rsid w:val="00BC2D15"/>
    <w:rsid w:val="00BC376F"/>
    <w:rsid w:val="00BC377A"/>
    <w:rsid w:val="00BC40C0"/>
    <w:rsid w:val="00BC4872"/>
    <w:rsid w:val="00BC500B"/>
    <w:rsid w:val="00BC7DE7"/>
    <w:rsid w:val="00BD0266"/>
    <w:rsid w:val="00BD09F0"/>
    <w:rsid w:val="00BD0BC0"/>
    <w:rsid w:val="00BD1020"/>
    <w:rsid w:val="00BD1EF8"/>
    <w:rsid w:val="00BD2002"/>
    <w:rsid w:val="00BD2643"/>
    <w:rsid w:val="00BD3722"/>
    <w:rsid w:val="00BD50DB"/>
    <w:rsid w:val="00BD644C"/>
    <w:rsid w:val="00BD66BF"/>
    <w:rsid w:val="00BE0D0C"/>
    <w:rsid w:val="00BE1BC8"/>
    <w:rsid w:val="00BE1C77"/>
    <w:rsid w:val="00BE1DFB"/>
    <w:rsid w:val="00BE2997"/>
    <w:rsid w:val="00BE6EA1"/>
    <w:rsid w:val="00BE727C"/>
    <w:rsid w:val="00BE73A0"/>
    <w:rsid w:val="00BF0C4B"/>
    <w:rsid w:val="00BF1190"/>
    <w:rsid w:val="00BF147B"/>
    <w:rsid w:val="00BF220A"/>
    <w:rsid w:val="00BF36A0"/>
    <w:rsid w:val="00BF3FA5"/>
    <w:rsid w:val="00BF419A"/>
    <w:rsid w:val="00BF45CC"/>
    <w:rsid w:val="00BF4703"/>
    <w:rsid w:val="00BF6BFA"/>
    <w:rsid w:val="00BF7465"/>
    <w:rsid w:val="00BF7B8E"/>
    <w:rsid w:val="00C0181D"/>
    <w:rsid w:val="00C01944"/>
    <w:rsid w:val="00C02785"/>
    <w:rsid w:val="00C02BF6"/>
    <w:rsid w:val="00C02CDE"/>
    <w:rsid w:val="00C0357B"/>
    <w:rsid w:val="00C05FFD"/>
    <w:rsid w:val="00C07744"/>
    <w:rsid w:val="00C101EC"/>
    <w:rsid w:val="00C15812"/>
    <w:rsid w:val="00C164B3"/>
    <w:rsid w:val="00C16F5F"/>
    <w:rsid w:val="00C20C92"/>
    <w:rsid w:val="00C215D5"/>
    <w:rsid w:val="00C21F2F"/>
    <w:rsid w:val="00C238A9"/>
    <w:rsid w:val="00C25330"/>
    <w:rsid w:val="00C26670"/>
    <w:rsid w:val="00C27056"/>
    <w:rsid w:val="00C27FFA"/>
    <w:rsid w:val="00C3105A"/>
    <w:rsid w:val="00C31686"/>
    <w:rsid w:val="00C31D81"/>
    <w:rsid w:val="00C33A35"/>
    <w:rsid w:val="00C356B4"/>
    <w:rsid w:val="00C35F0E"/>
    <w:rsid w:val="00C369A8"/>
    <w:rsid w:val="00C37724"/>
    <w:rsid w:val="00C3799E"/>
    <w:rsid w:val="00C40528"/>
    <w:rsid w:val="00C41725"/>
    <w:rsid w:val="00C4190B"/>
    <w:rsid w:val="00C42278"/>
    <w:rsid w:val="00C43604"/>
    <w:rsid w:val="00C436CF"/>
    <w:rsid w:val="00C438B8"/>
    <w:rsid w:val="00C44ED1"/>
    <w:rsid w:val="00C45B65"/>
    <w:rsid w:val="00C46155"/>
    <w:rsid w:val="00C4650C"/>
    <w:rsid w:val="00C502C6"/>
    <w:rsid w:val="00C515EE"/>
    <w:rsid w:val="00C519B9"/>
    <w:rsid w:val="00C52511"/>
    <w:rsid w:val="00C53BCB"/>
    <w:rsid w:val="00C53FD6"/>
    <w:rsid w:val="00C54C1A"/>
    <w:rsid w:val="00C55010"/>
    <w:rsid w:val="00C5508A"/>
    <w:rsid w:val="00C5547A"/>
    <w:rsid w:val="00C6086B"/>
    <w:rsid w:val="00C60A02"/>
    <w:rsid w:val="00C61953"/>
    <w:rsid w:val="00C619F0"/>
    <w:rsid w:val="00C6279C"/>
    <w:rsid w:val="00C64606"/>
    <w:rsid w:val="00C65DFC"/>
    <w:rsid w:val="00C66D63"/>
    <w:rsid w:val="00C67C0C"/>
    <w:rsid w:val="00C7020D"/>
    <w:rsid w:val="00C7109B"/>
    <w:rsid w:val="00C75971"/>
    <w:rsid w:val="00C7660A"/>
    <w:rsid w:val="00C76A17"/>
    <w:rsid w:val="00C77C5F"/>
    <w:rsid w:val="00C77CC9"/>
    <w:rsid w:val="00C82F2E"/>
    <w:rsid w:val="00C85962"/>
    <w:rsid w:val="00C86548"/>
    <w:rsid w:val="00C86B3B"/>
    <w:rsid w:val="00C8756F"/>
    <w:rsid w:val="00C87E8F"/>
    <w:rsid w:val="00C906F6"/>
    <w:rsid w:val="00C915D3"/>
    <w:rsid w:val="00C920D1"/>
    <w:rsid w:val="00C921FF"/>
    <w:rsid w:val="00C930F6"/>
    <w:rsid w:val="00C93D75"/>
    <w:rsid w:val="00C941E4"/>
    <w:rsid w:val="00C94358"/>
    <w:rsid w:val="00C94967"/>
    <w:rsid w:val="00C95CF2"/>
    <w:rsid w:val="00C963A1"/>
    <w:rsid w:val="00C9641B"/>
    <w:rsid w:val="00C9713D"/>
    <w:rsid w:val="00C97548"/>
    <w:rsid w:val="00CA35E2"/>
    <w:rsid w:val="00CA4593"/>
    <w:rsid w:val="00CA5A99"/>
    <w:rsid w:val="00CA66CB"/>
    <w:rsid w:val="00CB111B"/>
    <w:rsid w:val="00CB3B31"/>
    <w:rsid w:val="00CB4438"/>
    <w:rsid w:val="00CB54FD"/>
    <w:rsid w:val="00CB557F"/>
    <w:rsid w:val="00CB7D5A"/>
    <w:rsid w:val="00CC18FB"/>
    <w:rsid w:val="00CC197E"/>
    <w:rsid w:val="00CC3A96"/>
    <w:rsid w:val="00CC45B4"/>
    <w:rsid w:val="00CC4B47"/>
    <w:rsid w:val="00CC5846"/>
    <w:rsid w:val="00CC5EFE"/>
    <w:rsid w:val="00CC61EE"/>
    <w:rsid w:val="00CC7F7F"/>
    <w:rsid w:val="00CD0D5A"/>
    <w:rsid w:val="00CD13BA"/>
    <w:rsid w:val="00CD1430"/>
    <w:rsid w:val="00CD1F7A"/>
    <w:rsid w:val="00CD245A"/>
    <w:rsid w:val="00CD3416"/>
    <w:rsid w:val="00CD4058"/>
    <w:rsid w:val="00CD4349"/>
    <w:rsid w:val="00CD4CA8"/>
    <w:rsid w:val="00CD5789"/>
    <w:rsid w:val="00CD7B9D"/>
    <w:rsid w:val="00CE28B9"/>
    <w:rsid w:val="00CE320B"/>
    <w:rsid w:val="00CE4A75"/>
    <w:rsid w:val="00CE5D63"/>
    <w:rsid w:val="00CE6D26"/>
    <w:rsid w:val="00CE78C7"/>
    <w:rsid w:val="00CF0307"/>
    <w:rsid w:val="00CF1666"/>
    <w:rsid w:val="00CF1A7B"/>
    <w:rsid w:val="00CF1EAE"/>
    <w:rsid w:val="00CF1F3E"/>
    <w:rsid w:val="00CF2271"/>
    <w:rsid w:val="00CF4186"/>
    <w:rsid w:val="00CF5AB0"/>
    <w:rsid w:val="00CF62C7"/>
    <w:rsid w:val="00D0030C"/>
    <w:rsid w:val="00D007FF"/>
    <w:rsid w:val="00D00F99"/>
    <w:rsid w:val="00D01F43"/>
    <w:rsid w:val="00D02AA9"/>
    <w:rsid w:val="00D02E16"/>
    <w:rsid w:val="00D03D58"/>
    <w:rsid w:val="00D04066"/>
    <w:rsid w:val="00D04408"/>
    <w:rsid w:val="00D0554F"/>
    <w:rsid w:val="00D0721F"/>
    <w:rsid w:val="00D079BF"/>
    <w:rsid w:val="00D07EBC"/>
    <w:rsid w:val="00D13003"/>
    <w:rsid w:val="00D13680"/>
    <w:rsid w:val="00D1670D"/>
    <w:rsid w:val="00D17A5A"/>
    <w:rsid w:val="00D21D9A"/>
    <w:rsid w:val="00D22D4C"/>
    <w:rsid w:val="00D250C4"/>
    <w:rsid w:val="00D25528"/>
    <w:rsid w:val="00D30093"/>
    <w:rsid w:val="00D31AF1"/>
    <w:rsid w:val="00D37658"/>
    <w:rsid w:val="00D40D52"/>
    <w:rsid w:val="00D41CB1"/>
    <w:rsid w:val="00D4399A"/>
    <w:rsid w:val="00D446BC"/>
    <w:rsid w:val="00D46530"/>
    <w:rsid w:val="00D47EC6"/>
    <w:rsid w:val="00D51EE9"/>
    <w:rsid w:val="00D532F5"/>
    <w:rsid w:val="00D54714"/>
    <w:rsid w:val="00D550FD"/>
    <w:rsid w:val="00D574F8"/>
    <w:rsid w:val="00D63B9E"/>
    <w:rsid w:val="00D65900"/>
    <w:rsid w:val="00D66DDF"/>
    <w:rsid w:val="00D67ABD"/>
    <w:rsid w:val="00D70F04"/>
    <w:rsid w:val="00D719AD"/>
    <w:rsid w:val="00D74BAE"/>
    <w:rsid w:val="00D75001"/>
    <w:rsid w:val="00D755BF"/>
    <w:rsid w:val="00D76CA9"/>
    <w:rsid w:val="00D8033B"/>
    <w:rsid w:val="00D80C44"/>
    <w:rsid w:val="00D81B49"/>
    <w:rsid w:val="00D82474"/>
    <w:rsid w:val="00D842A0"/>
    <w:rsid w:val="00D85AC0"/>
    <w:rsid w:val="00D860B1"/>
    <w:rsid w:val="00D87476"/>
    <w:rsid w:val="00D876E8"/>
    <w:rsid w:val="00D87CF0"/>
    <w:rsid w:val="00D9065A"/>
    <w:rsid w:val="00D91C58"/>
    <w:rsid w:val="00D91CBE"/>
    <w:rsid w:val="00D91ED6"/>
    <w:rsid w:val="00D921BF"/>
    <w:rsid w:val="00D93580"/>
    <w:rsid w:val="00D93902"/>
    <w:rsid w:val="00D93A29"/>
    <w:rsid w:val="00D94D60"/>
    <w:rsid w:val="00D94FEE"/>
    <w:rsid w:val="00D95F25"/>
    <w:rsid w:val="00D96DB8"/>
    <w:rsid w:val="00D97CE7"/>
    <w:rsid w:val="00DA29DF"/>
    <w:rsid w:val="00DA3532"/>
    <w:rsid w:val="00DA3D1B"/>
    <w:rsid w:val="00DA4FC4"/>
    <w:rsid w:val="00DA52CF"/>
    <w:rsid w:val="00DA7CE6"/>
    <w:rsid w:val="00DB1189"/>
    <w:rsid w:val="00DB16C6"/>
    <w:rsid w:val="00DB6145"/>
    <w:rsid w:val="00DB6273"/>
    <w:rsid w:val="00DB6327"/>
    <w:rsid w:val="00DB6BF7"/>
    <w:rsid w:val="00DB7065"/>
    <w:rsid w:val="00DC02F9"/>
    <w:rsid w:val="00DC294C"/>
    <w:rsid w:val="00DC3032"/>
    <w:rsid w:val="00DC4609"/>
    <w:rsid w:val="00DC5165"/>
    <w:rsid w:val="00DC5896"/>
    <w:rsid w:val="00DC5ED7"/>
    <w:rsid w:val="00DC645B"/>
    <w:rsid w:val="00DC70B4"/>
    <w:rsid w:val="00DD19C8"/>
    <w:rsid w:val="00DD258C"/>
    <w:rsid w:val="00DD52B7"/>
    <w:rsid w:val="00DD5675"/>
    <w:rsid w:val="00DD5F76"/>
    <w:rsid w:val="00DE1095"/>
    <w:rsid w:val="00DE2E47"/>
    <w:rsid w:val="00DE3B5C"/>
    <w:rsid w:val="00DE50C9"/>
    <w:rsid w:val="00DE52FE"/>
    <w:rsid w:val="00DE5C6A"/>
    <w:rsid w:val="00DE7E3D"/>
    <w:rsid w:val="00DE7EFD"/>
    <w:rsid w:val="00DF1B22"/>
    <w:rsid w:val="00DF3207"/>
    <w:rsid w:val="00DF5197"/>
    <w:rsid w:val="00DF51D2"/>
    <w:rsid w:val="00DF6F98"/>
    <w:rsid w:val="00DF7B41"/>
    <w:rsid w:val="00E01703"/>
    <w:rsid w:val="00E01F54"/>
    <w:rsid w:val="00E02EAF"/>
    <w:rsid w:val="00E032AF"/>
    <w:rsid w:val="00E03514"/>
    <w:rsid w:val="00E05DF2"/>
    <w:rsid w:val="00E073E5"/>
    <w:rsid w:val="00E101E0"/>
    <w:rsid w:val="00E10E6E"/>
    <w:rsid w:val="00E117FB"/>
    <w:rsid w:val="00E13110"/>
    <w:rsid w:val="00E13B99"/>
    <w:rsid w:val="00E142D2"/>
    <w:rsid w:val="00E14A92"/>
    <w:rsid w:val="00E14F99"/>
    <w:rsid w:val="00E1509D"/>
    <w:rsid w:val="00E15E85"/>
    <w:rsid w:val="00E16362"/>
    <w:rsid w:val="00E17CDA"/>
    <w:rsid w:val="00E20470"/>
    <w:rsid w:val="00E209D4"/>
    <w:rsid w:val="00E2250A"/>
    <w:rsid w:val="00E22B99"/>
    <w:rsid w:val="00E24506"/>
    <w:rsid w:val="00E25557"/>
    <w:rsid w:val="00E277B1"/>
    <w:rsid w:val="00E279CB"/>
    <w:rsid w:val="00E33083"/>
    <w:rsid w:val="00E33EA0"/>
    <w:rsid w:val="00E360AA"/>
    <w:rsid w:val="00E361D5"/>
    <w:rsid w:val="00E4002C"/>
    <w:rsid w:val="00E400FB"/>
    <w:rsid w:val="00E422A5"/>
    <w:rsid w:val="00E438CC"/>
    <w:rsid w:val="00E438ED"/>
    <w:rsid w:val="00E44F07"/>
    <w:rsid w:val="00E451CC"/>
    <w:rsid w:val="00E45476"/>
    <w:rsid w:val="00E455A4"/>
    <w:rsid w:val="00E457D2"/>
    <w:rsid w:val="00E45839"/>
    <w:rsid w:val="00E45DA7"/>
    <w:rsid w:val="00E4624E"/>
    <w:rsid w:val="00E476E4"/>
    <w:rsid w:val="00E528EE"/>
    <w:rsid w:val="00E52B78"/>
    <w:rsid w:val="00E53F1A"/>
    <w:rsid w:val="00E55AB2"/>
    <w:rsid w:val="00E55C67"/>
    <w:rsid w:val="00E56A12"/>
    <w:rsid w:val="00E56D88"/>
    <w:rsid w:val="00E5796A"/>
    <w:rsid w:val="00E60027"/>
    <w:rsid w:val="00E6106C"/>
    <w:rsid w:val="00E62B9B"/>
    <w:rsid w:val="00E62D22"/>
    <w:rsid w:val="00E66053"/>
    <w:rsid w:val="00E671F2"/>
    <w:rsid w:val="00E712EE"/>
    <w:rsid w:val="00E734B2"/>
    <w:rsid w:val="00E74E81"/>
    <w:rsid w:val="00E765E1"/>
    <w:rsid w:val="00E76781"/>
    <w:rsid w:val="00E76C16"/>
    <w:rsid w:val="00E8027D"/>
    <w:rsid w:val="00E8090B"/>
    <w:rsid w:val="00E82198"/>
    <w:rsid w:val="00E82C40"/>
    <w:rsid w:val="00E83A69"/>
    <w:rsid w:val="00E83D7A"/>
    <w:rsid w:val="00E85460"/>
    <w:rsid w:val="00E85752"/>
    <w:rsid w:val="00E85D10"/>
    <w:rsid w:val="00E8627A"/>
    <w:rsid w:val="00E87737"/>
    <w:rsid w:val="00E87B18"/>
    <w:rsid w:val="00E87D3B"/>
    <w:rsid w:val="00E87F64"/>
    <w:rsid w:val="00E919B9"/>
    <w:rsid w:val="00E94B1B"/>
    <w:rsid w:val="00E95613"/>
    <w:rsid w:val="00E95913"/>
    <w:rsid w:val="00E96A5C"/>
    <w:rsid w:val="00EA0026"/>
    <w:rsid w:val="00EA0587"/>
    <w:rsid w:val="00EA0B1E"/>
    <w:rsid w:val="00EA4060"/>
    <w:rsid w:val="00EA4E32"/>
    <w:rsid w:val="00EA4FED"/>
    <w:rsid w:val="00EA5990"/>
    <w:rsid w:val="00EA6CC4"/>
    <w:rsid w:val="00EB053B"/>
    <w:rsid w:val="00EB1072"/>
    <w:rsid w:val="00EB2160"/>
    <w:rsid w:val="00EB28D5"/>
    <w:rsid w:val="00EB31A5"/>
    <w:rsid w:val="00EB4CF2"/>
    <w:rsid w:val="00EB5608"/>
    <w:rsid w:val="00EB6BCD"/>
    <w:rsid w:val="00EB6D6D"/>
    <w:rsid w:val="00EC1009"/>
    <w:rsid w:val="00EC2023"/>
    <w:rsid w:val="00EC2561"/>
    <w:rsid w:val="00EC3A20"/>
    <w:rsid w:val="00EC53D6"/>
    <w:rsid w:val="00EC58A9"/>
    <w:rsid w:val="00EC630E"/>
    <w:rsid w:val="00EC69AA"/>
    <w:rsid w:val="00EC6B50"/>
    <w:rsid w:val="00EC700C"/>
    <w:rsid w:val="00ED0A39"/>
    <w:rsid w:val="00ED2F26"/>
    <w:rsid w:val="00ED301D"/>
    <w:rsid w:val="00ED3326"/>
    <w:rsid w:val="00ED35FB"/>
    <w:rsid w:val="00ED3AF1"/>
    <w:rsid w:val="00ED3E13"/>
    <w:rsid w:val="00ED4DA6"/>
    <w:rsid w:val="00ED56D7"/>
    <w:rsid w:val="00ED6051"/>
    <w:rsid w:val="00ED6A88"/>
    <w:rsid w:val="00ED6FD0"/>
    <w:rsid w:val="00ED75EE"/>
    <w:rsid w:val="00EE01AB"/>
    <w:rsid w:val="00EE1903"/>
    <w:rsid w:val="00EE2936"/>
    <w:rsid w:val="00EE4134"/>
    <w:rsid w:val="00EE4A35"/>
    <w:rsid w:val="00EE4CAC"/>
    <w:rsid w:val="00EE7D22"/>
    <w:rsid w:val="00EF0422"/>
    <w:rsid w:val="00EF0515"/>
    <w:rsid w:val="00EF28E0"/>
    <w:rsid w:val="00EF4942"/>
    <w:rsid w:val="00EF7901"/>
    <w:rsid w:val="00F02A25"/>
    <w:rsid w:val="00F073CA"/>
    <w:rsid w:val="00F07DA9"/>
    <w:rsid w:val="00F109A7"/>
    <w:rsid w:val="00F10A0C"/>
    <w:rsid w:val="00F10A80"/>
    <w:rsid w:val="00F12581"/>
    <w:rsid w:val="00F16EC0"/>
    <w:rsid w:val="00F16F46"/>
    <w:rsid w:val="00F17744"/>
    <w:rsid w:val="00F17AE0"/>
    <w:rsid w:val="00F21211"/>
    <w:rsid w:val="00F2181A"/>
    <w:rsid w:val="00F21AD4"/>
    <w:rsid w:val="00F238D3"/>
    <w:rsid w:val="00F24DE7"/>
    <w:rsid w:val="00F24F9C"/>
    <w:rsid w:val="00F252DD"/>
    <w:rsid w:val="00F26A7E"/>
    <w:rsid w:val="00F27396"/>
    <w:rsid w:val="00F328B3"/>
    <w:rsid w:val="00F33D0A"/>
    <w:rsid w:val="00F34BF4"/>
    <w:rsid w:val="00F36F78"/>
    <w:rsid w:val="00F37581"/>
    <w:rsid w:val="00F40484"/>
    <w:rsid w:val="00F40C82"/>
    <w:rsid w:val="00F41087"/>
    <w:rsid w:val="00F41CAC"/>
    <w:rsid w:val="00F424CD"/>
    <w:rsid w:val="00F42871"/>
    <w:rsid w:val="00F429FD"/>
    <w:rsid w:val="00F4309E"/>
    <w:rsid w:val="00F4521F"/>
    <w:rsid w:val="00F454EC"/>
    <w:rsid w:val="00F4651F"/>
    <w:rsid w:val="00F4773F"/>
    <w:rsid w:val="00F51461"/>
    <w:rsid w:val="00F520BF"/>
    <w:rsid w:val="00F52E35"/>
    <w:rsid w:val="00F5313C"/>
    <w:rsid w:val="00F562BA"/>
    <w:rsid w:val="00F5659C"/>
    <w:rsid w:val="00F56975"/>
    <w:rsid w:val="00F56CB6"/>
    <w:rsid w:val="00F578BD"/>
    <w:rsid w:val="00F57B19"/>
    <w:rsid w:val="00F6030E"/>
    <w:rsid w:val="00F606D6"/>
    <w:rsid w:val="00F615BC"/>
    <w:rsid w:val="00F61A02"/>
    <w:rsid w:val="00F61CCF"/>
    <w:rsid w:val="00F62175"/>
    <w:rsid w:val="00F62E05"/>
    <w:rsid w:val="00F63064"/>
    <w:rsid w:val="00F63DA1"/>
    <w:rsid w:val="00F64215"/>
    <w:rsid w:val="00F64715"/>
    <w:rsid w:val="00F65763"/>
    <w:rsid w:val="00F65B6B"/>
    <w:rsid w:val="00F6637C"/>
    <w:rsid w:val="00F66FF2"/>
    <w:rsid w:val="00F6707F"/>
    <w:rsid w:val="00F67550"/>
    <w:rsid w:val="00F70978"/>
    <w:rsid w:val="00F70C1F"/>
    <w:rsid w:val="00F70C3B"/>
    <w:rsid w:val="00F71055"/>
    <w:rsid w:val="00F717E3"/>
    <w:rsid w:val="00F73377"/>
    <w:rsid w:val="00F751B7"/>
    <w:rsid w:val="00F776A4"/>
    <w:rsid w:val="00F80EFB"/>
    <w:rsid w:val="00F842EC"/>
    <w:rsid w:val="00F84D0D"/>
    <w:rsid w:val="00F8704B"/>
    <w:rsid w:val="00F901F9"/>
    <w:rsid w:val="00F9353D"/>
    <w:rsid w:val="00F93A4F"/>
    <w:rsid w:val="00F94DB8"/>
    <w:rsid w:val="00F95EBF"/>
    <w:rsid w:val="00F969AE"/>
    <w:rsid w:val="00F96B7A"/>
    <w:rsid w:val="00F96FB0"/>
    <w:rsid w:val="00F976DC"/>
    <w:rsid w:val="00F97DD4"/>
    <w:rsid w:val="00FA02A8"/>
    <w:rsid w:val="00FA1E0E"/>
    <w:rsid w:val="00FA1EF3"/>
    <w:rsid w:val="00FA2122"/>
    <w:rsid w:val="00FA2EA3"/>
    <w:rsid w:val="00FA3139"/>
    <w:rsid w:val="00FA3972"/>
    <w:rsid w:val="00FA408A"/>
    <w:rsid w:val="00FA4427"/>
    <w:rsid w:val="00FA46BC"/>
    <w:rsid w:val="00FA6341"/>
    <w:rsid w:val="00FA6FD9"/>
    <w:rsid w:val="00FA7522"/>
    <w:rsid w:val="00FA7881"/>
    <w:rsid w:val="00FA7CFF"/>
    <w:rsid w:val="00FB0DC0"/>
    <w:rsid w:val="00FB11DE"/>
    <w:rsid w:val="00FB159C"/>
    <w:rsid w:val="00FB4376"/>
    <w:rsid w:val="00FB43F8"/>
    <w:rsid w:val="00FB4602"/>
    <w:rsid w:val="00FB586F"/>
    <w:rsid w:val="00FC00B7"/>
    <w:rsid w:val="00FC03C9"/>
    <w:rsid w:val="00FC0B09"/>
    <w:rsid w:val="00FC1565"/>
    <w:rsid w:val="00FC17AB"/>
    <w:rsid w:val="00FC2A84"/>
    <w:rsid w:val="00FC404B"/>
    <w:rsid w:val="00FC4552"/>
    <w:rsid w:val="00FC4798"/>
    <w:rsid w:val="00FC697B"/>
    <w:rsid w:val="00FC69B9"/>
    <w:rsid w:val="00FC7789"/>
    <w:rsid w:val="00FC77C5"/>
    <w:rsid w:val="00FD0266"/>
    <w:rsid w:val="00FD06DE"/>
    <w:rsid w:val="00FD0962"/>
    <w:rsid w:val="00FD0C4B"/>
    <w:rsid w:val="00FD14DD"/>
    <w:rsid w:val="00FD4420"/>
    <w:rsid w:val="00FD53B9"/>
    <w:rsid w:val="00FD785C"/>
    <w:rsid w:val="00FD7F6C"/>
    <w:rsid w:val="00FE3B29"/>
    <w:rsid w:val="00FE491A"/>
    <w:rsid w:val="00FE53A5"/>
    <w:rsid w:val="00FE62FB"/>
    <w:rsid w:val="00FF1661"/>
    <w:rsid w:val="00FF2305"/>
    <w:rsid w:val="00FF2D5E"/>
    <w:rsid w:val="00FF3527"/>
    <w:rsid w:val="00FF5E01"/>
    <w:rsid w:val="016820D1"/>
    <w:rsid w:val="039F7F3D"/>
    <w:rsid w:val="048B1324"/>
    <w:rsid w:val="04938A31"/>
    <w:rsid w:val="0576486C"/>
    <w:rsid w:val="06038C00"/>
    <w:rsid w:val="06954189"/>
    <w:rsid w:val="086BE34E"/>
    <w:rsid w:val="0B0204C5"/>
    <w:rsid w:val="0B103D4E"/>
    <w:rsid w:val="0BF4B310"/>
    <w:rsid w:val="0D0BA64A"/>
    <w:rsid w:val="0D3B4A11"/>
    <w:rsid w:val="0DA9907B"/>
    <w:rsid w:val="0EB3DECF"/>
    <w:rsid w:val="0F7E2F7A"/>
    <w:rsid w:val="0FFB7922"/>
    <w:rsid w:val="11631A17"/>
    <w:rsid w:val="122AB387"/>
    <w:rsid w:val="1245BBB0"/>
    <w:rsid w:val="12F04E44"/>
    <w:rsid w:val="13F182A8"/>
    <w:rsid w:val="148BBA7E"/>
    <w:rsid w:val="17617C9B"/>
    <w:rsid w:val="17841660"/>
    <w:rsid w:val="1834EAE7"/>
    <w:rsid w:val="18AE3C24"/>
    <w:rsid w:val="1B35AA60"/>
    <w:rsid w:val="1C2BED6F"/>
    <w:rsid w:val="1CC54BFF"/>
    <w:rsid w:val="1D4C69B6"/>
    <w:rsid w:val="1DFB688B"/>
    <w:rsid w:val="1FA4CF65"/>
    <w:rsid w:val="2038B40D"/>
    <w:rsid w:val="20391F3C"/>
    <w:rsid w:val="20C3BA21"/>
    <w:rsid w:val="20E91A30"/>
    <w:rsid w:val="23787153"/>
    <w:rsid w:val="237EF982"/>
    <w:rsid w:val="244C9934"/>
    <w:rsid w:val="25072DA7"/>
    <w:rsid w:val="270CFCDB"/>
    <w:rsid w:val="27AAFE49"/>
    <w:rsid w:val="27DDC0A3"/>
    <w:rsid w:val="285FDC3E"/>
    <w:rsid w:val="29820811"/>
    <w:rsid w:val="298CDB83"/>
    <w:rsid w:val="29FBAC9F"/>
    <w:rsid w:val="2D1F8FCA"/>
    <w:rsid w:val="2F8E0D3B"/>
    <w:rsid w:val="300CDBCD"/>
    <w:rsid w:val="30CE2BE0"/>
    <w:rsid w:val="32E24AA1"/>
    <w:rsid w:val="33229E59"/>
    <w:rsid w:val="35117952"/>
    <w:rsid w:val="361F77BC"/>
    <w:rsid w:val="368A1058"/>
    <w:rsid w:val="37730218"/>
    <w:rsid w:val="37E8161B"/>
    <w:rsid w:val="39F2C23D"/>
    <w:rsid w:val="3C70048A"/>
    <w:rsid w:val="3C76904F"/>
    <w:rsid w:val="3F470ED3"/>
    <w:rsid w:val="3FB80EF0"/>
    <w:rsid w:val="40800A3B"/>
    <w:rsid w:val="4082FF0A"/>
    <w:rsid w:val="41EFFC5A"/>
    <w:rsid w:val="421BDA9C"/>
    <w:rsid w:val="461436BD"/>
    <w:rsid w:val="465CFCFF"/>
    <w:rsid w:val="49B9C900"/>
    <w:rsid w:val="4A8A733A"/>
    <w:rsid w:val="4A97E4D3"/>
    <w:rsid w:val="4C0EE4E1"/>
    <w:rsid w:val="4D519A75"/>
    <w:rsid w:val="4D609BAC"/>
    <w:rsid w:val="4D6352A0"/>
    <w:rsid w:val="4F4D683C"/>
    <w:rsid w:val="514D4F4B"/>
    <w:rsid w:val="51C4E7DB"/>
    <w:rsid w:val="540F9F28"/>
    <w:rsid w:val="54CB8216"/>
    <w:rsid w:val="5628453D"/>
    <w:rsid w:val="5687B486"/>
    <w:rsid w:val="56ABA01C"/>
    <w:rsid w:val="57379DBF"/>
    <w:rsid w:val="5883F440"/>
    <w:rsid w:val="588D2626"/>
    <w:rsid w:val="5BA69B85"/>
    <w:rsid w:val="5BE6B2CF"/>
    <w:rsid w:val="5D84934C"/>
    <w:rsid w:val="5D959522"/>
    <w:rsid w:val="5DBF27F2"/>
    <w:rsid w:val="5F47088E"/>
    <w:rsid w:val="5F527C06"/>
    <w:rsid w:val="60FDEBF1"/>
    <w:rsid w:val="6162FBA9"/>
    <w:rsid w:val="63A5D063"/>
    <w:rsid w:val="655BFE97"/>
    <w:rsid w:val="685ACD2D"/>
    <w:rsid w:val="688B8571"/>
    <w:rsid w:val="68A8C0F8"/>
    <w:rsid w:val="6FC56555"/>
    <w:rsid w:val="70D18AF1"/>
    <w:rsid w:val="71BCE772"/>
    <w:rsid w:val="73C547E1"/>
    <w:rsid w:val="74574420"/>
    <w:rsid w:val="749797D8"/>
    <w:rsid w:val="781CD967"/>
    <w:rsid w:val="7A15BFFE"/>
    <w:rsid w:val="7B0FEB28"/>
    <w:rsid w:val="7B87A02C"/>
    <w:rsid w:val="7BB6BBC7"/>
    <w:rsid w:val="7D41EEA3"/>
    <w:rsid w:val="7D580CEA"/>
    <w:rsid w:val="7E3080BD"/>
    <w:rsid w:val="7E34E96F"/>
    <w:rsid w:val="7F26E4C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4B1B"/>
    <w:pPr>
      <w:spacing w:line="260" w:lineRule="atLeast"/>
      <w:jc w:val="both"/>
    </w:pPr>
    <w:rPr>
      <w:rFonts w:ascii="Palatino Linotype" w:hAnsi="Palatino Linotype"/>
      <w:noProof/>
      <w:color w:val="00000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3518B9"/>
    <w:pPr>
      <w:adjustRightInd w:val="0"/>
      <w:snapToGrid w:val="0"/>
      <w:spacing w:before="240"/>
    </w:pPr>
    <w:rPr>
      <w:rFonts w:ascii="Palatino Linotype" w:eastAsia="Times New Roman" w:hAnsi="Palatino Linotype"/>
      <w:i/>
      <w:snapToGrid w:val="0"/>
      <w:color w:val="000000"/>
      <w:szCs w:val="22"/>
      <w:lang w:val="en-US" w:eastAsia="de-DE" w:bidi="en-US"/>
    </w:rPr>
  </w:style>
  <w:style w:type="paragraph" w:customStyle="1" w:styleId="MDPI12title">
    <w:name w:val="MDPI_1.2_title"/>
    <w:next w:val="a"/>
    <w:qFormat/>
    <w:rsid w:val="003518B9"/>
    <w:pPr>
      <w:adjustRightInd w:val="0"/>
      <w:snapToGrid w:val="0"/>
      <w:spacing w:after="240" w:line="240" w:lineRule="atLeast"/>
    </w:pPr>
    <w:rPr>
      <w:rFonts w:ascii="Palatino Linotype" w:eastAsia="Times New Roman" w:hAnsi="Palatino Linotype"/>
      <w:b/>
      <w:snapToGrid w:val="0"/>
      <w:color w:val="000000"/>
      <w:sz w:val="36"/>
      <w:lang w:val="en-US" w:eastAsia="de-DE" w:bidi="en-US"/>
    </w:rPr>
  </w:style>
  <w:style w:type="paragraph" w:customStyle="1" w:styleId="MDPI13authornames">
    <w:name w:val="MDPI_1.3_authornames"/>
    <w:next w:val="a"/>
    <w:qFormat/>
    <w:rsid w:val="003518B9"/>
    <w:pPr>
      <w:adjustRightInd w:val="0"/>
      <w:snapToGrid w:val="0"/>
      <w:spacing w:after="360" w:line="260" w:lineRule="atLeast"/>
    </w:pPr>
    <w:rPr>
      <w:rFonts w:ascii="Palatino Linotype" w:eastAsia="Times New Roman" w:hAnsi="Palatino Linotype"/>
      <w:b/>
      <w:color w:val="000000"/>
      <w:szCs w:val="22"/>
      <w:lang w:val="en-US" w:eastAsia="de-DE" w:bidi="en-US"/>
    </w:rPr>
  </w:style>
  <w:style w:type="paragraph" w:customStyle="1" w:styleId="MDPI14history">
    <w:name w:val="MDPI_1.4_history"/>
    <w:basedOn w:val="a"/>
    <w:next w:val="a"/>
    <w:qFormat/>
    <w:rsid w:val="003518B9"/>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3518B9"/>
    <w:pPr>
      <w:adjustRightInd w:val="0"/>
      <w:snapToGrid w:val="0"/>
      <w:spacing w:line="200" w:lineRule="atLeast"/>
      <w:ind w:left="2806" w:hanging="198"/>
    </w:pPr>
    <w:rPr>
      <w:rFonts w:ascii="Palatino Linotype" w:eastAsia="Times New Roman" w:hAnsi="Palatino Linotype"/>
      <w:color w:val="000000"/>
      <w:sz w:val="16"/>
      <w:szCs w:val="18"/>
      <w:lang w:val="en-US" w:eastAsia="de-DE" w:bidi="en-US"/>
    </w:rPr>
  </w:style>
  <w:style w:type="paragraph" w:customStyle="1" w:styleId="MDPI17abstract">
    <w:name w:val="MDPI_1.7_abstract"/>
    <w:next w:val="a"/>
    <w:qFormat/>
    <w:rsid w:val="003518B9"/>
    <w:pPr>
      <w:adjustRightInd w:val="0"/>
      <w:snapToGrid w:val="0"/>
      <w:spacing w:before="240" w:line="260" w:lineRule="atLeast"/>
      <w:ind w:left="2608"/>
      <w:jc w:val="both"/>
    </w:pPr>
    <w:rPr>
      <w:rFonts w:ascii="Palatino Linotype" w:eastAsia="Times New Roman" w:hAnsi="Palatino Linotype"/>
      <w:color w:val="000000"/>
      <w:sz w:val="18"/>
      <w:szCs w:val="22"/>
      <w:lang w:val="en-US" w:eastAsia="de-DE" w:bidi="en-US"/>
    </w:rPr>
  </w:style>
  <w:style w:type="paragraph" w:customStyle="1" w:styleId="MDPI18keywords">
    <w:name w:val="MDPI_1.8_keywords"/>
    <w:next w:val="a"/>
    <w:qFormat/>
    <w:rsid w:val="003518B9"/>
    <w:pPr>
      <w:adjustRightInd w:val="0"/>
      <w:snapToGrid w:val="0"/>
      <w:spacing w:before="240" w:line="260" w:lineRule="atLeast"/>
      <w:ind w:left="2608"/>
      <w:jc w:val="both"/>
    </w:pPr>
    <w:rPr>
      <w:rFonts w:ascii="Palatino Linotype" w:eastAsia="Times New Roman" w:hAnsi="Palatino Linotype"/>
      <w:snapToGrid w:val="0"/>
      <w:color w:val="000000"/>
      <w:sz w:val="18"/>
      <w:szCs w:val="22"/>
      <w:lang w:val="en-US" w:eastAsia="de-DE" w:bidi="en-US"/>
    </w:rPr>
  </w:style>
  <w:style w:type="paragraph" w:customStyle="1" w:styleId="MDPI19line">
    <w:name w:val="MDPI_1.9_line"/>
    <w:qFormat/>
    <w:rsid w:val="003518B9"/>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val="en-US" w:eastAsia="de-DE" w:bidi="en-US"/>
    </w:rPr>
  </w:style>
  <w:style w:type="table" w:customStyle="1" w:styleId="Mdeck5tablebodythreelines">
    <w:name w:val="M_deck_5_table_body_three_lines"/>
    <w:basedOn w:val="a1"/>
    <w:uiPriority w:val="99"/>
    <w:rsid w:val="00746129"/>
    <w:pPr>
      <w:adjustRightInd w:val="0"/>
      <w:snapToGrid w:val="0"/>
      <w:spacing w:line="300" w:lineRule="exact"/>
      <w:jc w:val="center"/>
    </w:pPr>
    <w:rPr>
      <w:rFonts w:ascii="Times New Roman" w:hAnsi="Times New Roman"/>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E94B1B"/>
    <w:pPr>
      <w:spacing w:line="260" w:lineRule="atLeast"/>
      <w:jc w:val="both"/>
    </w:pPr>
    <w:rPr>
      <w:rFonts w:ascii="Palatino Linotype" w:hAnsi="Palatino Linotype"/>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Char"/>
    <w:uiPriority w:val="99"/>
    <w:rsid w:val="00E94B1B"/>
    <w:pPr>
      <w:tabs>
        <w:tab w:val="center" w:pos="4153"/>
        <w:tab w:val="right" w:pos="8306"/>
      </w:tabs>
      <w:snapToGrid w:val="0"/>
      <w:spacing w:line="240" w:lineRule="atLeast"/>
    </w:pPr>
    <w:rPr>
      <w:szCs w:val="18"/>
    </w:rPr>
  </w:style>
  <w:style w:type="character" w:customStyle="1" w:styleId="Char">
    <w:name w:val="Υποσέλιδο Char"/>
    <w:link w:val="a4"/>
    <w:uiPriority w:val="99"/>
    <w:rsid w:val="00E94B1B"/>
    <w:rPr>
      <w:rFonts w:ascii="Palatino Linotype" w:hAnsi="Palatino Linotype"/>
      <w:noProof/>
      <w:color w:val="000000"/>
      <w:szCs w:val="18"/>
    </w:rPr>
  </w:style>
  <w:style w:type="paragraph" w:styleId="a5">
    <w:name w:val="header"/>
    <w:basedOn w:val="a"/>
    <w:link w:val="Char0"/>
    <w:uiPriority w:val="99"/>
    <w:rsid w:val="00E94B1B"/>
    <w:pPr>
      <w:pBdr>
        <w:bottom w:val="single" w:sz="6" w:space="1" w:color="auto"/>
      </w:pBdr>
      <w:tabs>
        <w:tab w:val="center" w:pos="4153"/>
        <w:tab w:val="right" w:pos="8306"/>
      </w:tabs>
      <w:snapToGrid w:val="0"/>
      <w:spacing w:line="240" w:lineRule="atLeast"/>
      <w:jc w:val="center"/>
    </w:pPr>
    <w:rPr>
      <w:szCs w:val="18"/>
    </w:rPr>
  </w:style>
  <w:style w:type="character" w:customStyle="1" w:styleId="Char0">
    <w:name w:val="Κεφαλίδα Char"/>
    <w:link w:val="a5"/>
    <w:uiPriority w:val="99"/>
    <w:rsid w:val="00E94B1B"/>
    <w:rPr>
      <w:rFonts w:ascii="Palatino Linotype" w:hAnsi="Palatino Linotype"/>
      <w:noProof/>
      <w:color w:val="000000"/>
      <w:szCs w:val="18"/>
    </w:rPr>
  </w:style>
  <w:style w:type="paragraph" w:customStyle="1" w:styleId="MDPIheaderjournallogo">
    <w:name w:val="MDPI_header_journal_logo"/>
    <w:qFormat/>
    <w:rsid w:val="003518B9"/>
    <w:pPr>
      <w:adjustRightInd w:val="0"/>
      <w:snapToGrid w:val="0"/>
      <w:spacing w:line="260" w:lineRule="atLeast"/>
      <w:jc w:val="both"/>
    </w:pPr>
    <w:rPr>
      <w:rFonts w:ascii="Palatino Linotype" w:eastAsia="Times New Roman" w:hAnsi="Palatino Linotype"/>
      <w:i/>
      <w:color w:val="000000"/>
      <w:sz w:val="24"/>
      <w:szCs w:val="22"/>
      <w:lang w:val="en-US" w:eastAsia="de-CH"/>
    </w:rPr>
  </w:style>
  <w:style w:type="paragraph" w:customStyle="1" w:styleId="MDPI32textnoindent">
    <w:name w:val="MDPI_3.2_text_no_indent"/>
    <w:basedOn w:val="MDPI31text"/>
    <w:qFormat/>
    <w:rsid w:val="003518B9"/>
    <w:pPr>
      <w:ind w:firstLine="0"/>
    </w:pPr>
  </w:style>
  <w:style w:type="paragraph" w:customStyle="1" w:styleId="MDPI31text">
    <w:name w:val="MDPI_3.1_text"/>
    <w:qFormat/>
    <w:rsid w:val="003518B9"/>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33textspaceafter">
    <w:name w:val="MDPI_3.3_text_space_after"/>
    <w:qFormat/>
    <w:rsid w:val="003518B9"/>
    <w:pPr>
      <w:adjustRightInd w:val="0"/>
      <w:snapToGrid w:val="0"/>
      <w:spacing w:after="24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5textbeforelist">
    <w:name w:val="MDPI_3.5_text_before_list"/>
    <w:qFormat/>
    <w:rsid w:val="003518B9"/>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customStyle="1" w:styleId="MDPI36textafterlist">
    <w:name w:val="MDPI_3.6_text_after_list"/>
    <w:qFormat/>
    <w:rsid w:val="003518B9"/>
    <w:pPr>
      <w:adjustRightInd w:val="0"/>
      <w:snapToGrid w:val="0"/>
      <w:spacing w:before="12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37itemize">
    <w:name w:val="MDPI_3.7_itemize"/>
    <w:qFormat/>
    <w:rsid w:val="003518B9"/>
    <w:pPr>
      <w:numPr>
        <w:numId w:val="25"/>
      </w:numPr>
      <w:adjustRightInd w:val="0"/>
      <w:snapToGrid w:val="0"/>
      <w:spacing w:line="228" w:lineRule="auto"/>
      <w:jc w:val="both"/>
    </w:pPr>
    <w:rPr>
      <w:rFonts w:ascii="Palatino Linotype" w:eastAsia="Times New Roman" w:hAnsi="Palatino Linotype"/>
      <w:color w:val="000000"/>
      <w:szCs w:val="22"/>
      <w:lang w:val="en-US" w:eastAsia="de-DE" w:bidi="en-US"/>
    </w:rPr>
  </w:style>
  <w:style w:type="paragraph" w:customStyle="1" w:styleId="MDPI38bullet">
    <w:name w:val="MDPI_3.8_bullet"/>
    <w:qFormat/>
    <w:rsid w:val="003518B9"/>
    <w:pPr>
      <w:numPr>
        <w:numId w:val="26"/>
      </w:numPr>
      <w:adjustRightInd w:val="0"/>
      <w:snapToGrid w:val="0"/>
      <w:spacing w:line="228" w:lineRule="auto"/>
      <w:jc w:val="both"/>
    </w:pPr>
    <w:rPr>
      <w:rFonts w:ascii="Palatino Linotype" w:eastAsia="Times New Roman" w:hAnsi="Palatino Linotype"/>
      <w:color w:val="000000"/>
      <w:szCs w:val="22"/>
      <w:lang w:val="en-US" w:eastAsia="de-DE" w:bidi="en-US"/>
    </w:rPr>
  </w:style>
  <w:style w:type="paragraph" w:customStyle="1" w:styleId="MDPI39equation">
    <w:name w:val="MDPI_3.9_equation"/>
    <w:qFormat/>
    <w:rsid w:val="003518B9"/>
    <w:pPr>
      <w:adjustRightInd w:val="0"/>
      <w:snapToGrid w:val="0"/>
      <w:spacing w:before="120" w:after="120" w:line="260" w:lineRule="atLeast"/>
      <w:ind w:left="709"/>
      <w:jc w:val="center"/>
    </w:pPr>
    <w:rPr>
      <w:rFonts w:ascii="Palatino Linotype" w:eastAsia="Times New Roman" w:hAnsi="Palatino Linotype"/>
      <w:snapToGrid w:val="0"/>
      <w:color w:val="000000"/>
      <w:szCs w:val="22"/>
      <w:lang w:val="en-US" w:eastAsia="de-DE" w:bidi="en-US"/>
    </w:rPr>
  </w:style>
  <w:style w:type="paragraph" w:customStyle="1" w:styleId="MDPI3aequationnumber">
    <w:name w:val="MDPI_3.a_equation_number"/>
    <w:qFormat/>
    <w:rsid w:val="003518B9"/>
    <w:pPr>
      <w:spacing w:before="120" w:after="120"/>
      <w:jc w:val="right"/>
    </w:pPr>
    <w:rPr>
      <w:rFonts w:ascii="Palatino Linotype" w:eastAsia="Times New Roman" w:hAnsi="Palatino Linotype"/>
      <w:snapToGrid w:val="0"/>
      <w:color w:val="000000"/>
      <w:szCs w:val="22"/>
      <w:lang w:val="en-US" w:eastAsia="de-DE" w:bidi="en-US"/>
    </w:rPr>
  </w:style>
  <w:style w:type="paragraph" w:customStyle="1" w:styleId="MDPI41tablecaption">
    <w:name w:val="MDPI_4.1_table_caption"/>
    <w:qFormat/>
    <w:rsid w:val="003518B9"/>
    <w:pPr>
      <w:adjustRightInd w:val="0"/>
      <w:snapToGrid w:val="0"/>
      <w:spacing w:before="240" w:after="120" w:line="228" w:lineRule="auto"/>
      <w:ind w:left="2608"/>
    </w:pPr>
    <w:rPr>
      <w:rFonts w:ascii="Palatino Linotype" w:eastAsia="Times New Roman" w:hAnsi="Palatino Linotype"/>
      <w:color w:val="000000"/>
      <w:sz w:val="18"/>
      <w:szCs w:val="22"/>
      <w:lang w:val="en-US" w:eastAsia="de-DE" w:bidi="en-US"/>
    </w:rPr>
  </w:style>
  <w:style w:type="paragraph" w:customStyle="1" w:styleId="MDPI42tablebody">
    <w:name w:val="MDPI_4.2_table_body"/>
    <w:qFormat/>
    <w:rsid w:val="003518B9"/>
    <w:pPr>
      <w:adjustRightInd w:val="0"/>
      <w:snapToGrid w:val="0"/>
      <w:jc w:val="center"/>
    </w:pPr>
    <w:rPr>
      <w:rFonts w:ascii="Palatino Linotype" w:eastAsia="Times New Roman" w:hAnsi="Palatino Linotype"/>
      <w:snapToGrid w:val="0"/>
      <w:color w:val="000000"/>
      <w:lang w:val="en-US" w:eastAsia="de-DE" w:bidi="en-US"/>
    </w:rPr>
  </w:style>
  <w:style w:type="paragraph" w:customStyle="1" w:styleId="MDPI43tablefooter">
    <w:name w:val="MDPI_4.3_table_footer"/>
    <w:next w:val="MDPI31text"/>
    <w:qFormat/>
    <w:rsid w:val="003518B9"/>
    <w:pPr>
      <w:adjustRightInd w:val="0"/>
      <w:snapToGrid w:val="0"/>
      <w:spacing w:after="240" w:line="228" w:lineRule="auto"/>
      <w:ind w:left="2608"/>
    </w:pPr>
    <w:rPr>
      <w:rFonts w:ascii="Palatino Linotype" w:eastAsia="Times New Roman" w:hAnsi="Palatino Linotype" w:cs="Cordia New"/>
      <w:color w:val="000000"/>
      <w:sz w:val="18"/>
      <w:szCs w:val="22"/>
      <w:lang w:val="en-US" w:eastAsia="de-DE" w:bidi="en-US"/>
    </w:rPr>
  </w:style>
  <w:style w:type="paragraph" w:customStyle="1" w:styleId="MDPI51figurecaption">
    <w:name w:val="MDPI_5.1_figure_caption"/>
    <w:qFormat/>
    <w:rsid w:val="003518B9"/>
    <w:pPr>
      <w:adjustRightInd w:val="0"/>
      <w:snapToGrid w:val="0"/>
      <w:spacing w:before="120" w:after="240" w:line="228" w:lineRule="auto"/>
      <w:ind w:left="2608"/>
    </w:pPr>
    <w:rPr>
      <w:rFonts w:ascii="Palatino Linotype" w:eastAsia="Times New Roman" w:hAnsi="Palatino Linotype"/>
      <w:color w:val="000000"/>
      <w:sz w:val="18"/>
      <w:lang w:val="en-US" w:eastAsia="de-DE" w:bidi="en-US"/>
    </w:rPr>
  </w:style>
  <w:style w:type="paragraph" w:customStyle="1" w:styleId="MDPI52figure">
    <w:name w:val="MDPI_5.2_figure"/>
    <w:qFormat/>
    <w:rsid w:val="003518B9"/>
    <w:pPr>
      <w:adjustRightInd w:val="0"/>
      <w:snapToGrid w:val="0"/>
      <w:spacing w:before="240" w:after="120"/>
      <w:jc w:val="center"/>
    </w:pPr>
    <w:rPr>
      <w:rFonts w:ascii="Palatino Linotype" w:eastAsia="Times New Roman" w:hAnsi="Palatino Linotype"/>
      <w:snapToGrid w:val="0"/>
      <w:color w:val="000000"/>
      <w:lang w:val="en-US" w:eastAsia="de-DE" w:bidi="en-US"/>
    </w:rPr>
  </w:style>
  <w:style w:type="paragraph" w:customStyle="1" w:styleId="MDPIfooterfirstpage">
    <w:name w:val="MDPI_footer_firstpage"/>
    <w:qFormat/>
    <w:rsid w:val="003518B9"/>
    <w:pPr>
      <w:tabs>
        <w:tab w:val="right" w:pos="8845"/>
      </w:tabs>
      <w:spacing w:line="160" w:lineRule="exact"/>
    </w:pPr>
    <w:rPr>
      <w:rFonts w:ascii="Palatino Linotype" w:eastAsia="Times New Roman" w:hAnsi="Palatino Linotype"/>
      <w:color w:val="000000"/>
      <w:sz w:val="16"/>
      <w:lang w:val="en-US" w:eastAsia="de-DE"/>
    </w:rPr>
  </w:style>
  <w:style w:type="paragraph" w:customStyle="1" w:styleId="MDPI23heading3">
    <w:name w:val="MDPI_2.3_heading3"/>
    <w:qFormat/>
    <w:rsid w:val="003518B9"/>
    <w:pPr>
      <w:adjustRightInd w:val="0"/>
      <w:snapToGrid w:val="0"/>
      <w:spacing w:before="60" w:after="60" w:line="228" w:lineRule="auto"/>
      <w:ind w:left="2608"/>
      <w:outlineLvl w:val="2"/>
    </w:pPr>
    <w:rPr>
      <w:rFonts w:ascii="Palatino Linotype" w:eastAsia="Times New Roman" w:hAnsi="Palatino Linotype"/>
      <w:snapToGrid w:val="0"/>
      <w:color w:val="000000"/>
      <w:szCs w:val="22"/>
      <w:lang w:val="en-US" w:eastAsia="de-DE" w:bidi="en-US"/>
    </w:rPr>
  </w:style>
  <w:style w:type="paragraph" w:customStyle="1" w:styleId="MDPI21heading1">
    <w:name w:val="MDPI_2.1_heading1"/>
    <w:qFormat/>
    <w:rsid w:val="003518B9"/>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val="en-US" w:eastAsia="de-DE" w:bidi="en-US"/>
    </w:rPr>
  </w:style>
  <w:style w:type="paragraph" w:customStyle="1" w:styleId="MDPI22heading2">
    <w:name w:val="MDPI_2.2_heading2"/>
    <w:qFormat/>
    <w:rsid w:val="003518B9"/>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val="en-US" w:eastAsia="de-DE" w:bidi="en-US"/>
    </w:rPr>
  </w:style>
  <w:style w:type="paragraph" w:customStyle="1" w:styleId="MDPI71References">
    <w:name w:val="MDPI_7.1_References"/>
    <w:qFormat/>
    <w:rsid w:val="003518B9"/>
    <w:pPr>
      <w:adjustRightInd w:val="0"/>
      <w:snapToGrid w:val="0"/>
      <w:spacing w:line="228" w:lineRule="auto"/>
      <w:ind w:left="425" w:hanging="425"/>
      <w:jc w:val="both"/>
    </w:pPr>
    <w:rPr>
      <w:rFonts w:ascii="Palatino Linotype" w:eastAsia="Times New Roman" w:hAnsi="Palatino Linotype"/>
      <w:color w:val="000000"/>
      <w:sz w:val="18"/>
      <w:lang w:val="en-US" w:eastAsia="de-DE" w:bidi="en-US"/>
    </w:rPr>
  </w:style>
  <w:style w:type="paragraph" w:styleId="a6">
    <w:name w:val="Balloon Text"/>
    <w:basedOn w:val="a"/>
    <w:link w:val="Char1"/>
    <w:uiPriority w:val="99"/>
    <w:rsid w:val="00E94B1B"/>
    <w:rPr>
      <w:szCs w:val="18"/>
    </w:rPr>
  </w:style>
  <w:style w:type="character" w:customStyle="1" w:styleId="Char1">
    <w:name w:val="Κείμενο πλαισίου Char"/>
    <w:link w:val="a6"/>
    <w:uiPriority w:val="99"/>
    <w:rsid w:val="00E94B1B"/>
    <w:rPr>
      <w:rFonts w:ascii="Palatino Linotype" w:hAnsi="Palatino Linotype" w:cs="Tahoma"/>
      <w:noProof/>
      <w:color w:val="000000"/>
      <w:szCs w:val="18"/>
    </w:rPr>
  </w:style>
  <w:style w:type="character" w:styleId="a7">
    <w:name w:val="line number"/>
    <w:uiPriority w:val="99"/>
    <w:rsid w:val="003518B9"/>
    <w:rPr>
      <w:rFonts w:ascii="Palatino Linotype" w:hAnsi="Palatino Linotype"/>
      <w:sz w:val="16"/>
    </w:rPr>
  </w:style>
  <w:style w:type="table" w:customStyle="1" w:styleId="MDPI41threelinetable">
    <w:name w:val="MDPI_4.1_three_line_table"/>
    <w:basedOn w:val="a1"/>
    <w:uiPriority w:val="99"/>
    <w:rsid w:val="003518B9"/>
    <w:pPr>
      <w:adjustRightInd w:val="0"/>
      <w:snapToGrid w:val="0"/>
      <w:jc w:val="center"/>
    </w:pPr>
    <w:rPr>
      <w:rFonts w:ascii="Palatino Linotype" w:eastAsia="Times New Roman" w:hAnsi="Palatino Linotype"/>
      <w:color w:val="000000"/>
      <w:lang w:val="en-US" w:eastAsia="zh-CN"/>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STIX-Regular" w:hAnsi="STIX-Regular"/>
        <w:b/>
        <w:i w:val="0"/>
        <w:sz w:val="20"/>
      </w:rPr>
      <w:tblPr/>
      <w:tcPr>
        <w:tcBorders>
          <w:bottom w:val="single" w:sz="4" w:space="0" w:color="auto"/>
        </w:tcBorders>
      </w:tcPr>
    </w:tblStylePr>
  </w:style>
  <w:style w:type="character" w:styleId="-">
    <w:name w:val="Hyperlink"/>
    <w:uiPriority w:val="99"/>
    <w:rsid w:val="00E94B1B"/>
    <w:rPr>
      <w:color w:val="0000FF"/>
      <w:u w:val="single"/>
    </w:rPr>
  </w:style>
  <w:style w:type="character" w:customStyle="1" w:styleId="1">
    <w:name w:val="Ανεπίλυτη αναφορά1"/>
    <w:uiPriority w:val="99"/>
    <w:semiHidden/>
    <w:unhideWhenUsed/>
    <w:rsid w:val="008C7940"/>
    <w:rPr>
      <w:color w:val="605E5C"/>
      <w:shd w:val="clear" w:color="auto" w:fill="E1DFDD"/>
    </w:rPr>
  </w:style>
  <w:style w:type="table" w:customStyle="1" w:styleId="41">
    <w:name w:val="Απλός πίνακας 41"/>
    <w:basedOn w:val="a1"/>
    <w:uiPriority w:val="44"/>
    <w:rsid w:val="006F6BEF"/>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3518B9"/>
    <w:pPr>
      <w:adjustRightInd w:val="0"/>
      <w:snapToGrid w:val="0"/>
      <w:spacing w:before="240"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81theorem">
    <w:name w:val="MDPI_8.1_theorem"/>
    <w:qFormat/>
    <w:rsid w:val="003518B9"/>
    <w:pPr>
      <w:adjustRightInd w:val="0"/>
      <w:snapToGrid w:val="0"/>
      <w:spacing w:line="228" w:lineRule="auto"/>
      <w:ind w:left="2608"/>
      <w:jc w:val="both"/>
    </w:pPr>
    <w:rPr>
      <w:rFonts w:ascii="Palatino Linotype" w:eastAsia="Times New Roman" w:hAnsi="Palatino Linotype"/>
      <w:i/>
      <w:snapToGrid w:val="0"/>
      <w:color w:val="000000"/>
      <w:szCs w:val="22"/>
      <w:lang w:val="en-US" w:eastAsia="de-DE" w:bidi="en-US"/>
    </w:rPr>
  </w:style>
  <w:style w:type="paragraph" w:customStyle="1" w:styleId="MDPI82proof">
    <w:name w:val="MDPI_8.2_proof"/>
    <w:qFormat/>
    <w:rsid w:val="003518B9"/>
    <w:pPr>
      <w:adjustRightInd w:val="0"/>
      <w:snapToGrid w:val="0"/>
      <w:spacing w:line="228" w:lineRule="auto"/>
      <w:ind w:left="2608"/>
      <w:jc w:val="both"/>
    </w:pPr>
    <w:rPr>
      <w:rFonts w:ascii="Palatino Linotype" w:eastAsia="Times New Roman" w:hAnsi="Palatino Linotype"/>
      <w:snapToGrid w:val="0"/>
      <w:color w:val="000000"/>
      <w:szCs w:val="22"/>
      <w:lang w:val="en-US" w:eastAsia="de-DE" w:bidi="en-US"/>
    </w:rPr>
  </w:style>
  <w:style w:type="paragraph" w:customStyle="1" w:styleId="MDPI61Citation">
    <w:name w:val="MDPI_6.1_Citation"/>
    <w:qFormat/>
    <w:rsid w:val="003518B9"/>
    <w:pPr>
      <w:adjustRightInd w:val="0"/>
      <w:snapToGrid w:val="0"/>
      <w:spacing w:line="240" w:lineRule="atLeast"/>
      <w:ind w:right="113"/>
    </w:pPr>
    <w:rPr>
      <w:rFonts w:ascii="Palatino Linotype" w:eastAsia="Times New Roman" w:hAnsi="Palatino Linotype"/>
      <w:sz w:val="14"/>
      <w:szCs w:val="22"/>
      <w:lang w:val="en-US" w:eastAsia="zh-CN"/>
    </w:rPr>
  </w:style>
  <w:style w:type="paragraph" w:customStyle="1" w:styleId="MDPI62BackMatter">
    <w:name w:val="MDPI_6.2_BackMatter"/>
    <w:qFormat/>
    <w:rsid w:val="003518B9"/>
    <w:pPr>
      <w:adjustRightInd w:val="0"/>
      <w:snapToGrid w:val="0"/>
      <w:spacing w:after="120" w:line="228" w:lineRule="auto"/>
      <w:ind w:left="2608"/>
      <w:jc w:val="both"/>
    </w:pPr>
    <w:rPr>
      <w:rFonts w:ascii="Palatino Linotype" w:eastAsia="Times New Roman" w:hAnsi="Palatino Linotype"/>
      <w:snapToGrid w:val="0"/>
      <w:color w:val="000000"/>
      <w:sz w:val="18"/>
      <w:lang w:val="en-US" w:eastAsia="en-US" w:bidi="en-US"/>
    </w:rPr>
  </w:style>
  <w:style w:type="paragraph" w:customStyle="1" w:styleId="MDPI63Notes">
    <w:name w:val="MDPI_6.3_Notes"/>
    <w:qFormat/>
    <w:rsid w:val="003518B9"/>
    <w:pPr>
      <w:adjustRightInd w:val="0"/>
      <w:snapToGrid w:val="0"/>
      <w:spacing w:after="120" w:line="240" w:lineRule="atLeast"/>
      <w:ind w:right="113"/>
    </w:pPr>
    <w:rPr>
      <w:rFonts w:ascii="Palatino Linotype" w:hAnsi="Palatino Linotype"/>
      <w:snapToGrid w:val="0"/>
      <w:color w:val="000000"/>
      <w:sz w:val="14"/>
      <w:lang w:val="en-US" w:eastAsia="en-US" w:bidi="en-US"/>
    </w:rPr>
  </w:style>
  <w:style w:type="paragraph" w:customStyle="1" w:styleId="MDPI15academiceditor">
    <w:name w:val="MDPI_1.5_academic_editor"/>
    <w:qFormat/>
    <w:rsid w:val="003518B9"/>
    <w:pPr>
      <w:adjustRightInd w:val="0"/>
      <w:snapToGrid w:val="0"/>
      <w:spacing w:before="240" w:line="240" w:lineRule="atLeast"/>
      <w:ind w:right="113"/>
    </w:pPr>
    <w:rPr>
      <w:rFonts w:ascii="Palatino Linotype" w:eastAsia="Times New Roman" w:hAnsi="Palatino Linotype"/>
      <w:color w:val="000000"/>
      <w:sz w:val="14"/>
      <w:szCs w:val="22"/>
      <w:lang w:val="en-US" w:eastAsia="de-DE" w:bidi="en-US"/>
    </w:rPr>
  </w:style>
  <w:style w:type="paragraph" w:customStyle="1" w:styleId="MDPI19classification">
    <w:name w:val="MDPI_1.9_classification"/>
    <w:qFormat/>
    <w:rsid w:val="003518B9"/>
    <w:pPr>
      <w:spacing w:before="240" w:line="260" w:lineRule="atLeast"/>
      <w:ind w:left="113"/>
      <w:jc w:val="both"/>
    </w:pPr>
    <w:rPr>
      <w:rFonts w:ascii="Palatino Linotype" w:eastAsia="Times New Roman" w:hAnsi="Palatino Linotype"/>
      <w:b/>
      <w:color w:val="000000"/>
      <w:szCs w:val="22"/>
      <w:lang w:val="en-US" w:eastAsia="de-DE" w:bidi="en-US"/>
    </w:rPr>
  </w:style>
  <w:style w:type="paragraph" w:customStyle="1" w:styleId="MDPI411onetablecaption">
    <w:name w:val="MDPI_4.1.1_one_table_caption"/>
    <w:qFormat/>
    <w:rsid w:val="003518B9"/>
    <w:pPr>
      <w:adjustRightInd w:val="0"/>
      <w:snapToGrid w:val="0"/>
      <w:spacing w:before="240" w:after="120" w:line="260" w:lineRule="atLeast"/>
      <w:jc w:val="center"/>
    </w:pPr>
    <w:rPr>
      <w:rFonts w:ascii="Palatino Linotype" w:eastAsia="Times New Roman" w:hAnsi="Palatino Linotype"/>
      <w:noProof/>
      <w:color w:val="000000"/>
      <w:sz w:val="18"/>
      <w:szCs w:val="22"/>
      <w:lang w:val="en-US" w:eastAsia="zh-CN" w:bidi="en-US"/>
    </w:rPr>
  </w:style>
  <w:style w:type="paragraph" w:customStyle="1" w:styleId="MDPI511onefigurecaption">
    <w:name w:val="MDPI_5.1.1_one_figure_caption"/>
    <w:qFormat/>
    <w:rsid w:val="003518B9"/>
    <w:pPr>
      <w:adjustRightInd w:val="0"/>
      <w:snapToGrid w:val="0"/>
      <w:spacing w:before="240" w:after="120" w:line="260" w:lineRule="atLeast"/>
      <w:jc w:val="center"/>
    </w:pPr>
    <w:rPr>
      <w:rFonts w:ascii="Palatino Linotype" w:eastAsia="Times New Roman" w:hAnsi="Palatino Linotype"/>
      <w:noProof/>
      <w:color w:val="000000"/>
      <w:sz w:val="18"/>
      <w:lang w:val="en-US" w:eastAsia="zh-CN" w:bidi="en-US"/>
    </w:rPr>
  </w:style>
  <w:style w:type="paragraph" w:customStyle="1" w:styleId="MDPI72Copyright">
    <w:name w:val="MDPI_7.2_Copyright"/>
    <w:qFormat/>
    <w:rsid w:val="003518B9"/>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3518B9"/>
    <w:pPr>
      <w:adjustRightInd w:val="0"/>
      <w:snapToGrid w:val="0"/>
      <w:spacing w:after="100" w:line="260" w:lineRule="atLeast"/>
      <w:jc w:val="right"/>
    </w:pPr>
    <w:rPr>
      <w:rFonts w:ascii="Palatino Linotype" w:eastAsia="Times New Roman" w:hAnsi="Palatino Linotype"/>
      <w:color w:val="000000"/>
      <w:lang w:val="en-US" w:eastAsia="de-CH"/>
    </w:rPr>
  </w:style>
  <w:style w:type="paragraph" w:customStyle="1" w:styleId="MDPIequationFram">
    <w:name w:val="MDPI_equationFram"/>
    <w:qFormat/>
    <w:rsid w:val="003518B9"/>
    <w:pPr>
      <w:adjustRightInd w:val="0"/>
      <w:snapToGrid w:val="0"/>
      <w:spacing w:before="120" w:after="120"/>
      <w:jc w:val="center"/>
    </w:pPr>
    <w:rPr>
      <w:rFonts w:ascii="Palatino Linotype" w:eastAsia="Times New Roman" w:hAnsi="Palatino Linotype"/>
      <w:snapToGrid w:val="0"/>
      <w:color w:val="000000"/>
      <w:szCs w:val="22"/>
      <w:lang w:val="en-US" w:eastAsia="de-DE" w:bidi="en-US"/>
    </w:rPr>
  </w:style>
  <w:style w:type="paragraph" w:customStyle="1" w:styleId="MDPIfooter">
    <w:name w:val="MDPI_footer"/>
    <w:qFormat/>
    <w:rsid w:val="003518B9"/>
    <w:pPr>
      <w:adjustRightInd w:val="0"/>
      <w:snapToGrid w:val="0"/>
      <w:spacing w:before="120" w:line="260" w:lineRule="atLeast"/>
      <w:jc w:val="center"/>
    </w:pPr>
    <w:rPr>
      <w:rFonts w:ascii="Palatino Linotype" w:eastAsia="Times New Roman" w:hAnsi="Palatino Linotype"/>
      <w:color w:val="000000"/>
      <w:lang w:val="en-US" w:eastAsia="de-DE"/>
    </w:rPr>
  </w:style>
  <w:style w:type="paragraph" w:customStyle="1" w:styleId="MDPIheader">
    <w:name w:val="MDPI_header"/>
    <w:qFormat/>
    <w:rsid w:val="003518B9"/>
    <w:pPr>
      <w:adjustRightInd w:val="0"/>
      <w:snapToGrid w:val="0"/>
      <w:spacing w:after="240" w:line="260" w:lineRule="atLeast"/>
      <w:jc w:val="both"/>
    </w:pPr>
    <w:rPr>
      <w:rFonts w:ascii="Palatino Linotype" w:eastAsia="Times New Roman" w:hAnsi="Palatino Linotype"/>
      <w:iCs/>
      <w:color w:val="000000"/>
      <w:sz w:val="16"/>
      <w:lang w:val="en-US" w:eastAsia="de-DE"/>
    </w:rPr>
  </w:style>
  <w:style w:type="paragraph" w:customStyle="1" w:styleId="MDPIheadercitation">
    <w:name w:val="MDPI_header_citation"/>
    <w:rsid w:val="003518B9"/>
    <w:pPr>
      <w:spacing w:after="240"/>
    </w:pPr>
    <w:rPr>
      <w:rFonts w:ascii="Palatino Linotype" w:eastAsia="Times New Roman" w:hAnsi="Palatino Linotype"/>
      <w:snapToGrid w:val="0"/>
      <w:color w:val="000000"/>
      <w:sz w:val="18"/>
      <w:lang w:val="en-US" w:eastAsia="de-DE" w:bidi="en-US"/>
    </w:rPr>
  </w:style>
  <w:style w:type="paragraph" w:customStyle="1" w:styleId="MDPIheadermdpilogo">
    <w:name w:val="MDPI_header_mdpi_logo"/>
    <w:qFormat/>
    <w:rsid w:val="003518B9"/>
    <w:pPr>
      <w:adjustRightInd w:val="0"/>
      <w:snapToGrid w:val="0"/>
      <w:spacing w:line="260" w:lineRule="atLeast"/>
      <w:jc w:val="right"/>
    </w:pPr>
    <w:rPr>
      <w:rFonts w:ascii="Palatino Linotype" w:eastAsia="Times New Roman" w:hAnsi="Palatino Linotype"/>
      <w:color w:val="000000"/>
      <w:sz w:val="24"/>
      <w:szCs w:val="22"/>
      <w:lang w:val="en-US" w:eastAsia="de-CH"/>
    </w:rPr>
  </w:style>
  <w:style w:type="table" w:customStyle="1" w:styleId="MDPITable">
    <w:name w:val="MDPI_Table"/>
    <w:basedOn w:val="a1"/>
    <w:uiPriority w:val="99"/>
    <w:rsid w:val="003518B9"/>
    <w:rPr>
      <w:rFonts w:ascii="Palatino Linotype" w:hAnsi="Palatino Linotype"/>
      <w:color w:val="000000"/>
      <w:lang w:val="en-CA" w:eastAsia="en-US"/>
    </w:rPr>
    <w:tblPr>
      <w:tblInd w:w="0" w:type="dxa"/>
      <w:tblCellMar>
        <w:top w:w="0" w:type="dxa"/>
        <w:left w:w="0" w:type="dxa"/>
        <w:bottom w:w="0" w:type="dxa"/>
        <w:right w:w="0" w:type="dxa"/>
      </w:tblCellMar>
    </w:tblPr>
  </w:style>
  <w:style w:type="paragraph" w:customStyle="1" w:styleId="MDPItext">
    <w:name w:val="MDPI_text"/>
    <w:qFormat/>
    <w:rsid w:val="003518B9"/>
    <w:pPr>
      <w:spacing w:line="260" w:lineRule="atLeast"/>
      <w:ind w:left="425" w:right="425" w:firstLine="284"/>
      <w:jc w:val="both"/>
    </w:pPr>
    <w:rPr>
      <w:rFonts w:ascii="Times New Roman" w:eastAsia="Times New Roman" w:hAnsi="Times New Roman"/>
      <w:noProof/>
      <w:snapToGrid w:val="0"/>
      <w:color w:val="000000"/>
      <w:sz w:val="22"/>
      <w:szCs w:val="22"/>
      <w:lang w:val="en-US" w:eastAsia="de-DE" w:bidi="en-US"/>
    </w:rPr>
  </w:style>
  <w:style w:type="paragraph" w:customStyle="1" w:styleId="MDPItitle">
    <w:name w:val="MDPI_title"/>
    <w:qFormat/>
    <w:rsid w:val="003518B9"/>
    <w:pPr>
      <w:adjustRightInd w:val="0"/>
      <w:snapToGrid w:val="0"/>
      <w:spacing w:after="240" w:line="260" w:lineRule="atLeast"/>
      <w:jc w:val="both"/>
    </w:pPr>
    <w:rPr>
      <w:rFonts w:ascii="Palatino Linotype" w:eastAsia="Times New Roman" w:hAnsi="Palatino Linotype"/>
      <w:b/>
      <w:snapToGrid w:val="0"/>
      <w:color w:val="000000"/>
      <w:sz w:val="36"/>
      <w:lang w:val="en-US" w:eastAsia="de-DE" w:bidi="en-US"/>
    </w:rPr>
  </w:style>
  <w:style w:type="character" w:customStyle="1" w:styleId="apple-converted-space">
    <w:name w:val="apple-converted-space"/>
    <w:rsid w:val="00E94B1B"/>
  </w:style>
  <w:style w:type="paragraph" w:styleId="a8">
    <w:name w:val="Bibliography"/>
    <w:basedOn w:val="a"/>
    <w:next w:val="a"/>
    <w:uiPriority w:val="37"/>
    <w:semiHidden/>
    <w:unhideWhenUsed/>
    <w:rsid w:val="00E94B1B"/>
  </w:style>
  <w:style w:type="paragraph" w:styleId="a9">
    <w:name w:val="Body Text"/>
    <w:link w:val="Char2"/>
    <w:rsid w:val="00E94B1B"/>
    <w:pPr>
      <w:spacing w:after="120" w:line="340" w:lineRule="atLeast"/>
      <w:jc w:val="both"/>
    </w:pPr>
    <w:rPr>
      <w:rFonts w:ascii="Palatino Linotype" w:hAnsi="Palatino Linotype"/>
      <w:color w:val="000000"/>
      <w:sz w:val="24"/>
      <w:lang w:eastAsia="de-DE"/>
    </w:rPr>
  </w:style>
  <w:style w:type="character" w:customStyle="1" w:styleId="Char2">
    <w:name w:val="Σώμα κειμένου Char"/>
    <w:link w:val="a9"/>
    <w:rsid w:val="00E94B1B"/>
    <w:rPr>
      <w:rFonts w:ascii="Palatino Linotype" w:hAnsi="Palatino Linotype"/>
      <w:color w:val="000000"/>
      <w:sz w:val="24"/>
      <w:lang w:eastAsia="de-DE" w:bidi="ar-SA"/>
    </w:rPr>
  </w:style>
  <w:style w:type="character" w:styleId="aa">
    <w:name w:val="annotation reference"/>
    <w:rsid w:val="00E94B1B"/>
    <w:rPr>
      <w:sz w:val="21"/>
      <w:szCs w:val="21"/>
    </w:rPr>
  </w:style>
  <w:style w:type="paragraph" w:styleId="ab">
    <w:name w:val="annotation text"/>
    <w:basedOn w:val="a"/>
    <w:link w:val="Char3"/>
    <w:rsid w:val="00E94B1B"/>
  </w:style>
  <w:style w:type="character" w:customStyle="1" w:styleId="Char3">
    <w:name w:val="Κείμενο σχολίου Char"/>
    <w:link w:val="ab"/>
    <w:rsid w:val="00E94B1B"/>
    <w:rPr>
      <w:rFonts w:ascii="Palatino Linotype" w:hAnsi="Palatino Linotype"/>
      <w:noProof/>
      <w:color w:val="000000"/>
    </w:rPr>
  </w:style>
  <w:style w:type="paragraph" w:styleId="ac">
    <w:name w:val="annotation subject"/>
    <w:basedOn w:val="ab"/>
    <w:next w:val="ab"/>
    <w:link w:val="Char4"/>
    <w:rsid w:val="00E94B1B"/>
    <w:rPr>
      <w:b/>
      <w:bCs/>
    </w:rPr>
  </w:style>
  <w:style w:type="character" w:customStyle="1" w:styleId="Char4">
    <w:name w:val="Θέμα σχολίου Char"/>
    <w:link w:val="ac"/>
    <w:rsid w:val="00E94B1B"/>
    <w:rPr>
      <w:rFonts w:ascii="Palatino Linotype" w:hAnsi="Palatino Linotype"/>
      <w:b/>
      <w:bCs/>
      <w:noProof/>
      <w:color w:val="000000"/>
    </w:rPr>
  </w:style>
  <w:style w:type="character" w:styleId="ad">
    <w:name w:val="endnote reference"/>
    <w:rsid w:val="00E94B1B"/>
    <w:rPr>
      <w:vertAlign w:val="superscript"/>
    </w:rPr>
  </w:style>
  <w:style w:type="paragraph" w:styleId="ae">
    <w:name w:val="endnote text"/>
    <w:basedOn w:val="a"/>
    <w:link w:val="Char5"/>
    <w:semiHidden/>
    <w:unhideWhenUsed/>
    <w:rsid w:val="00E94B1B"/>
    <w:pPr>
      <w:spacing w:line="240" w:lineRule="auto"/>
    </w:pPr>
  </w:style>
  <w:style w:type="character" w:customStyle="1" w:styleId="Char5">
    <w:name w:val="Κείμενο σημείωσης τέλους Char"/>
    <w:link w:val="ae"/>
    <w:semiHidden/>
    <w:rsid w:val="00E94B1B"/>
    <w:rPr>
      <w:rFonts w:ascii="Palatino Linotype" w:hAnsi="Palatino Linotype"/>
      <w:noProof/>
      <w:color w:val="000000"/>
    </w:rPr>
  </w:style>
  <w:style w:type="character" w:styleId="-0">
    <w:name w:val="FollowedHyperlink"/>
    <w:rsid w:val="00E94B1B"/>
    <w:rPr>
      <w:color w:val="954F72"/>
      <w:u w:val="single"/>
    </w:rPr>
  </w:style>
  <w:style w:type="paragraph" w:styleId="af">
    <w:name w:val="footnote text"/>
    <w:basedOn w:val="a"/>
    <w:link w:val="Char6"/>
    <w:semiHidden/>
    <w:unhideWhenUsed/>
    <w:rsid w:val="00E94B1B"/>
    <w:pPr>
      <w:spacing w:line="240" w:lineRule="auto"/>
    </w:pPr>
  </w:style>
  <w:style w:type="character" w:customStyle="1" w:styleId="Char6">
    <w:name w:val="Κείμενο υποσημείωσης Char"/>
    <w:link w:val="af"/>
    <w:semiHidden/>
    <w:rsid w:val="00E94B1B"/>
    <w:rPr>
      <w:rFonts w:ascii="Palatino Linotype" w:hAnsi="Palatino Linotype"/>
      <w:noProof/>
      <w:color w:val="000000"/>
    </w:rPr>
  </w:style>
  <w:style w:type="paragraph" w:styleId="Web">
    <w:name w:val="Normal (Web)"/>
    <w:basedOn w:val="a"/>
    <w:uiPriority w:val="99"/>
    <w:rsid w:val="00E94B1B"/>
    <w:rPr>
      <w:szCs w:val="24"/>
    </w:rPr>
  </w:style>
  <w:style w:type="paragraph" w:customStyle="1" w:styleId="MsoFootnoteText0">
    <w:name w:val="MsoFootnoteText"/>
    <w:basedOn w:val="Web"/>
    <w:qFormat/>
    <w:rsid w:val="00E94B1B"/>
    <w:rPr>
      <w:rFonts w:ascii="Times New Roman" w:hAnsi="Times New Roman"/>
    </w:rPr>
  </w:style>
  <w:style w:type="character" w:styleId="af0">
    <w:name w:val="page number"/>
    <w:rsid w:val="00E94B1B"/>
  </w:style>
  <w:style w:type="character" w:styleId="af1">
    <w:name w:val="Placeholder Text"/>
    <w:uiPriority w:val="99"/>
    <w:semiHidden/>
    <w:rsid w:val="00E94B1B"/>
    <w:rPr>
      <w:color w:val="808080"/>
    </w:rPr>
  </w:style>
  <w:style w:type="character" w:customStyle="1" w:styleId="tlid-translation">
    <w:name w:val="tlid-translation"/>
    <w:basedOn w:val="a0"/>
    <w:rsid w:val="0037639C"/>
  </w:style>
  <w:style w:type="character" w:customStyle="1" w:styleId="ng-star-inserted">
    <w:name w:val="ng-star-inserted"/>
    <w:basedOn w:val="a0"/>
    <w:rsid w:val="00226A8A"/>
  </w:style>
  <w:style w:type="character" w:styleId="af2">
    <w:name w:val="footnote reference"/>
    <w:uiPriority w:val="99"/>
    <w:semiHidden/>
    <w:unhideWhenUsed/>
    <w:rsid w:val="00D755BF"/>
    <w:rPr>
      <w:vertAlign w:val="superscript"/>
    </w:rPr>
  </w:style>
  <w:style w:type="character" w:styleId="af3">
    <w:name w:val="Strong"/>
    <w:uiPriority w:val="22"/>
    <w:qFormat/>
    <w:rsid w:val="000E1044"/>
    <w:rPr>
      <w:b/>
      <w:bCs/>
    </w:rPr>
  </w:style>
  <w:style w:type="paragraph" w:customStyle="1" w:styleId="googletranslatesectiontext">
    <w:name w:val="googletranslate_section_text"/>
    <w:basedOn w:val="a"/>
    <w:rsid w:val="001729A2"/>
    <w:pPr>
      <w:spacing w:before="100" w:beforeAutospacing="1" w:after="100" w:afterAutospacing="1" w:line="240" w:lineRule="auto"/>
      <w:jc w:val="left"/>
    </w:pPr>
    <w:rPr>
      <w:rFonts w:ascii="Times New Roman" w:eastAsia="Times New Roman" w:hAnsi="Times New Roman"/>
      <w:noProof w:val="0"/>
      <w:color w:val="auto"/>
      <w:sz w:val="24"/>
      <w:szCs w:val="24"/>
      <w:lang w:val="el-GR" w:eastAsia="el-GR"/>
    </w:rPr>
  </w:style>
  <w:style w:type="character" w:customStyle="1" w:styleId="hvr">
    <w:name w:val="hvr"/>
    <w:basedOn w:val="a0"/>
    <w:rsid w:val="00086D76"/>
  </w:style>
  <w:style w:type="character" w:customStyle="1" w:styleId="jlqj4b">
    <w:name w:val="jlqj4b"/>
    <w:basedOn w:val="a0"/>
    <w:rsid w:val="00786848"/>
  </w:style>
  <w:style w:type="character" w:customStyle="1" w:styleId="UnresolvedMention1">
    <w:name w:val="Unresolved Mention1"/>
    <w:uiPriority w:val="99"/>
    <w:semiHidden/>
    <w:unhideWhenUsed/>
    <w:rsid w:val="004F3323"/>
    <w:rPr>
      <w:color w:val="605E5C"/>
      <w:shd w:val="clear" w:color="auto" w:fill="E1DFDD"/>
    </w:rPr>
  </w:style>
  <w:style w:type="paragraph" w:customStyle="1" w:styleId="MDPI61Supplementary">
    <w:name w:val="MDPI_6.1_Supplementary"/>
    <w:basedOn w:val="a"/>
    <w:qFormat/>
    <w:rsid w:val="003518B9"/>
    <w:pPr>
      <w:adjustRightInd w:val="0"/>
      <w:snapToGrid w:val="0"/>
      <w:spacing w:before="240" w:line="200" w:lineRule="atLeast"/>
    </w:pPr>
    <w:rPr>
      <w:rFonts w:eastAsia="Times New Roman"/>
      <w:noProof w:val="0"/>
      <w:snapToGrid w:val="0"/>
      <w:sz w:val="18"/>
      <w:lang w:eastAsia="en-US" w:bidi="en-US"/>
    </w:rPr>
  </w:style>
  <w:style w:type="paragraph" w:customStyle="1" w:styleId="MDPI62Acknowledgments">
    <w:name w:val="MDPI_6.2_Acknowledgments"/>
    <w:qFormat/>
    <w:rsid w:val="003518B9"/>
    <w:pPr>
      <w:adjustRightInd w:val="0"/>
      <w:snapToGrid w:val="0"/>
      <w:spacing w:before="120" w:line="200" w:lineRule="atLeast"/>
      <w:jc w:val="both"/>
    </w:pPr>
    <w:rPr>
      <w:rFonts w:ascii="Palatino Linotype" w:eastAsia="Times New Roman" w:hAnsi="Palatino Linotype"/>
      <w:snapToGrid w:val="0"/>
      <w:color w:val="000000"/>
      <w:sz w:val="18"/>
      <w:lang w:val="en-US" w:eastAsia="de-DE" w:bidi="en-US"/>
    </w:rPr>
  </w:style>
  <w:style w:type="paragraph" w:customStyle="1" w:styleId="MDPI63AuthorContributions">
    <w:name w:val="MDPI_6.3_AuthorContributions"/>
    <w:basedOn w:val="MDPI62Acknowledgments"/>
    <w:qFormat/>
    <w:rsid w:val="003518B9"/>
    <w:rPr>
      <w:rFonts w:eastAsia="SimSun"/>
      <w:color w:val="auto"/>
      <w:lang w:eastAsia="en-US"/>
    </w:rPr>
  </w:style>
  <w:style w:type="paragraph" w:customStyle="1" w:styleId="MDPI64CoI">
    <w:name w:val="MDPI_6.4_CoI"/>
    <w:basedOn w:val="MDPI62Acknowledgments"/>
    <w:qFormat/>
    <w:rsid w:val="003518B9"/>
  </w:style>
  <w:style w:type="paragraph" w:customStyle="1" w:styleId="MDPI74PublishersNote">
    <w:name w:val="MDPI_7.4_Publisher'sNote"/>
    <w:qFormat/>
    <w:rsid w:val="003518B9"/>
    <w:pPr>
      <w:adjustRightInd w:val="0"/>
      <w:snapToGrid w:val="0"/>
      <w:spacing w:before="240" w:after="240" w:line="200" w:lineRule="atLeast"/>
    </w:pPr>
    <w:rPr>
      <w:rFonts w:ascii="Palatino Linotype" w:hAnsi="Palatino Linotype"/>
      <w:sz w:val="18"/>
      <w:szCs w:val="22"/>
      <w:lang w:val="en-US" w:eastAsia="zh-CN"/>
    </w:rPr>
  </w:style>
  <w:style w:type="character" w:customStyle="1" w:styleId="fontstyle01">
    <w:name w:val="fontstyle01"/>
    <w:rsid w:val="005109ED"/>
    <w:rPr>
      <w:rFonts w:ascii="Times New Roman" w:hAnsi="Times New Roman" w:cs="Times New Roman" w:hint="default"/>
      <w:b w:val="0"/>
      <w:bCs w:val="0"/>
      <w:i w:val="0"/>
      <w:iCs w:val="0"/>
      <w:color w:val="000000"/>
      <w:sz w:val="24"/>
      <w:szCs w:val="24"/>
    </w:rPr>
  </w:style>
  <w:style w:type="character" w:customStyle="1" w:styleId="hgkelc">
    <w:name w:val="hgkelc"/>
    <w:basedOn w:val="a0"/>
    <w:rsid w:val="00914134"/>
  </w:style>
  <w:style w:type="character" w:customStyle="1" w:styleId="fontstyle21">
    <w:name w:val="fontstyle21"/>
    <w:rsid w:val="00593682"/>
    <w:rPr>
      <w:rFonts w:ascii="MyriadPro-Semibold" w:hAnsi="MyriadPro-Semibold" w:hint="default"/>
      <w:b w:val="0"/>
      <w:bCs w:val="0"/>
      <w:i w:val="0"/>
      <w:iCs w:val="0"/>
      <w:color w:val="000000"/>
      <w:sz w:val="20"/>
      <w:szCs w:val="20"/>
    </w:rPr>
  </w:style>
  <w:style w:type="paragraph" w:styleId="af4">
    <w:name w:val="Revision"/>
    <w:hidden/>
    <w:uiPriority w:val="99"/>
    <w:semiHidden/>
    <w:rsid w:val="00454FC9"/>
    <w:rPr>
      <w:rFonts w:ascii="Palatino Linotype" w:hAnsi="Palatino Linotype"/>
      <w:noProof/>
      <w:color w:val="000000"/>
      <w:lang w:val="en-US" w:eastAsia="zh-CN"/>
    </w:rPr>
  </w:style>
</w:styles>
</file>

<file path=word/webSettings.xml><?xml version="1.0" encoding="utf-8"?>
<w:webSettings xmlns:r="http://schemas.openxmlformats.org/officeDocument/2006/relationships" xmlns:w="http://schemas.openxmlformats.org/wordprocessingml/2006/main">
  <w:divs>
    <w:div w:id="78260561">
      <w:bodyDiv w:val="1"/>
      <w:marLeft w:val="0"/>
      <w:marRight w:val="0"/>
      <w:marTop w:val="0"/>
      <w:marBottom w:val="0"/>
      <w:divBdr>
        <w:top w:val="none" w:sz="0" w:space="0" w:color="auto"/>
        <w:left w:val="none" w:sz="0" w:space="0" w:color="auto"/>
        <w:bottom w:val="none" w:sz="0" w:space="0" w:color="auto"/>
        <w:right w:val="none" w:sz="0" w:space="0" w:color="auto"/>
      </w:divBdr>
      <w:divsChild>
        <w:div w:id="151727367">
          <w:marLeft w:val="0"/>
          <w:marRight w:val="0"/>
          <w:marTop w:val="0"/>
          <w:marBottom w:val="0"/>
          <w:divBdr>
            <w:top w:val="none" w:sz="0" w:space="0" w:color="auto"/>
            <w:left w:val="none" w:sz="0" w:space="0" w:color="auto"/>
            <w:bottom w:val="none" w:sz="0" w:space="0" w:color="auto"/>
            <w:right w:val="none" w:sz="0" w:space="0" w:color="auto"/>
          </w:divBdr>
          <w:divsChild>
            <w:div w:id="68563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633851">
      <w:bodyDiv w:val="1"/>
      <w:marLeft w:val="0"/>
      <w:marRight w:val="0"/>
      <w:marTop w:val="0"/>
      <w:marBottom w:val="0"/>
      <w:divBdr>
        <w:top w:val="none" w:sz="0" w:space="0" w:color="auto"/>
        <w:left w:val="none" w:sz="0" w:space="0" w:color="auto"/>
        <w:bottom w:val="none" w:sz="0" w:space="0" w:color="auto"/>
        <w:right w:val="none" w:sz="0" w:space="0" w:color="auto"/>
      </w:divBdr>
    </w:div>
    <w:div w:id="420101600">
      <w:bodyDiv w:val="1"/>
      <w:marLeft w:val="0"/>
      <w:marRight w:val="0"/>
      <w:marTop w:val="0"/>
      <w:marBottom w:val="0"/>
      <w:divBdr>
        <w:top w:val="none" w:sz="0" w:space="0" w:color="auto"/>
        <w:left w:val="none" w:sz="0" w:space="0" w:color="auto"/>
        <w:bottom w:val="none" w:sz="0" w:space="0" w:color="auto"/>
        <w:right w:val="none" w:sz="0" w:space="0" w:color="auto"/>
      </w:divBdr>
      <w:divsChild>
        <w:div w:id="148447648">
          <w:marLeft w:val="0"/>
          <w:marRight w:val="0"/>
          <w:marTop w:val="0"/>
          <w:marBottom w:val="0"/>
          <w:divBdr>
            <w:top w:val="none" w:sz="0" w:space="0" w:color="auto"/>
            <w:left w:val="none" w:sz="0" w:space="0" w:color="auto"/>
            <w:bottom w:val="none" w:sz="0" w:space="0" w:color="auto"/>
            <w:right w:val="none" w:sz="0" w:space="0" w:color="auto"/>
          </w:divBdr>
        </w:div>
      </w:divsChild>
    </w:div>
    <w:div w:id="446316834">
      <w:bodyDiv w:val="1"/>
      <w:marLeft w:val="0"/>
      <w:marRight w:val="0"/>
      <w:marTop w:val="0"/>
      <w:marBottom w:val="0"/>
      <w:divBdr>
        <w:top w:val="none" w:sz="0" w:space="0" w:color="auto"/>
        <w:left w:val="none" w:sz="0" w:space="0" w:color="auto"/>
        <w:bottom w:val="none" w:sz="0" w:space="0" w:color="auto"/>
        <w:right w:val="none" w:sz="0" w:space="0" w:color="auto"/>
      </w:divBdr>
    </w:div>
    <w:div w:id="452016119">
      <w:bodyDiv w:val="1"/>
      <w:marLeft w:val="0"/>
      <w:marRight w:val="0"/>
      <w:marTop w:val="0"/>
      <w:marBottom w:val="0"/>
      <w:divBdr>
        <w:top w:val="none" w:sz="0" w:space="0" w:color="auto"/>
        <w:left w:val="none" w:sz="0" w:space="0" w:color="auto"/>
        <w:bottom w:val="none" w:sz="0" w:space="0" w:color="auto"/>
        <w:right w:val="none" w:sz="0" w:space="0" w:color="auto"/>
      </w:divBdr>
    </w:div>
    <w:div w:id="588121876">
      <w:bodyDiv w:val="1"/>
      <w:marLeft w:val="0"/>
      <w:marRight w:val="0"/>
      <w:marTop w:val="0"/>
      <w:marBottom w:val="0"/>
      <w:divBdr>
        <w:top w:val="none" w:sz="0" w:space="0" w:color="auto"/>
        <w:left w:val="none" w:sz="0" w:space="0" w:color="auto"/>
        <w:bottom w:val="none" w:sz="0" w:space="0" w:color="auto"/>
        <w:right w:val="none" w:sz="0" w:space="0" w:color="auto"/>
      </w:divBdr>
      <w:divsChild>
        <w:div w:id="662468877">
          <w:marLeft w:val="0"/>
          <w:marRight w:val="0"/>
          <w:marTop w:val="0"/>
          <w:marBottom w:val="0"/>
          <w:divBdr>
            <w:top w:val="none" w:sz="0" w:space="0" w:color="auto"/>
            <w:left w:val="none" w:sz="0" w:space="0" w:color="auto"/>
            <w:bottom w:val="none" w:sz="0" w:space="0" w:color="auto"/>
            <w:right w:val="none" w:sz="0" w:space="0" w:color="auto"/>
          </w:divBdr>
          <w:divsChild>
            <w:div w:id="77590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88603">
      <w:bodyDiv w:val="1"/>
      <w:marLeft w:val="0"/>
      <w:marRight w:val="0"/>
      <w:marTop w:val="0"/>
      <w:marBottom w:val="0"/>
      <w:divBdr>
        <w:top w:val="none" w:sz="0" w:space="0" w:color="auto"/>
        <w:left w:val="none" w:sz="0" w:space="0" w:color="auto"/>
        <w:bottom w:val="none" w:sz="0" w:space="0" w:color="auto"/>
        <w:right w:val="none" w:sz="0" w:space="0" w:color="auto"/>
      </w:divBdr>
      <w:divsChild>
        <w:div w:id="760102080">
          <w:marLeft w:val="0"/>
          <w:marRight w:val="0"/>
          <w:marTop w:val="0"/>
          <w:marBottom w:val="0"/>
          <w:divBdr>
            <w:top w:val="none" w:sz="0" w:space="0" w:color="auto"/>
            <w:left w:val="none" w:sz="0" w:space="0" w:color="auto"/>
            <w:bottom w:val="none" w:sz="0" w:space="0" w:color="auto"/>
            <w:right w:val="none" w:sz="0" w:space="0" w:color="auto"/>
          </w:divBdr>
          <w:divsChild>
            <w:div w:id="175173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452861">
      <w:bodyDiv w:val="1"/>
      <w:marLeft w:val="0"/>
      <w:marRight w:val="0"/>
      <w:marTop w:val="0"/>
      <w:marBottom w:val="0"/>
      <w:divBdr>
        <w:top w:val="none" w:sz="0" w:space="0" w:color="auto"/>
        <w:left w:val="none" w:sz="0" w:space="0" w:color="auto"/>
        <w:bottom w:val="none" w:sz="0" w:space="0" w:color="auto"/>
        <w:right w:val="none" w:sz="0" w:space="0" w:color="auto"/>
      </w:divBdr>
    </w:div>
    <w:div w:id="2098088771">
      <w:bodyDiv w:val="1"/>
      <w:marLeft w:val="0"/>
      <w:marRight w:val="0"/>
      <w:marTop w:val="0"/>
      <w:marBottom w:val="0"/>
      <w:divBdr>
        <w:top w:val="none" w:sz="0" w:space="0" w:color="auto"/>
        <w:left w:val="none" w:sz="0" w:space="0" w:color="auto"/>
        <w:bottom w:val="none" w:sz="0" w:space="0" w:color="auto"/>
        <w:right w:val="none" w:sz="0" w:space="0" w:color="auto"/>
      </w:divBdr>
      <w:divsChild>
        <w:div w:id="1287001606">
          <w:marLeft w:val="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water-template.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3927D6F8BCC9479EB851BF1EBE4FEF" ma:contentTypeVersion="13" ma:contentTypeDescription="Create a new document." ma:contentTypeScope="" ma:versionID="4fd614e96fe1a0ccf838f758b30b4298">
  <xsd:schema xmlns:xsd="http://www.w3.org/2001/XMLSchema" xmlns:xs="http://www.w3.org/2001/XMLSchema" xmlns:p="http://schemas.microsoft.com/office/2006/metadata/properties" xmlns:ns3="ae8520eb-050a-42f3-a86e-1f1d9f04eb39" xmlns:ns4="1deb815c-28cb-4839-9554-69660f882e04" targetNamespace="http://schemas.microsoft.com/office/2006/metadata/properties" ma:root="true" ma:fieldsID="be73bf85f7651b4b31bc22bd2a932fd0" ns3:_="" ns4:_="">
    <xsd:import namespace="ae8520eb-050a-42f3-a86e-1f1d9f04eb39"/>
    <xsd:import namespace="1deb815c-28cb-4839-9554-69660f882e0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520eb-050a-42f3-a86e-1f1d9f04eb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eb815c-28cb-4839-9554-69660f882e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7E385-4B91-4629-805E-D79CEEE8B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520eb-050a-42f3-a86e-1f1d9f04eb39"/>
    <ds:schemaRef ds:uri="1deb815c-28cb-4839-9554-69660f88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0BDBC-0EA3-418E-81D4-0F65BCFFF410}">
  <ds:schemaRefs>
    <ds:schemaRef ds:uri="http://schemas.microsoft.com/office/2006/metadata/properties"/>
  </ds:schemaRefs>
</ds:datastoreItem>
</file>

<file path=customXml/itemProps3.xml><?xml version="1.0" encoding="utf-8"?>
<ds:datastoreItem xmlns:ds="http://schemas.openxmlformats.org/officeDocument/2006/customXml" ds:itemID="{E42A8371-A674-492F-9C29-2BBA04C2216B}">
  <ds:schemaRefs>
    <ds:schemaRef ds:uri="http://schemas.microsoft.com/sharepoint/v3/contenttype/forms"/>
  </ds:schemaRefs>
</ds:datastoreItem>
</file>

<file path=customXml/itemProps4.xml><?xml version="1.0" encoding="utf-8"?>
<ds:datastoreItem xmlns:ds="http://schemas.openxmlformats.org/officeDocument/2006/customXml" ds:itemID="{A283BE5C-8C66-4E02-8C3C-45723AA86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water-template</Template>
  <TotalTime>35</TotalTime>
  <Pages>2</Pages>
  <Words>12202</Words>
  <Characters>65893</Characters>
  <Application>Microsoft Office Word</Application>
  <DocSecurity>0</DocSecurity>
  <Lines>549</Lines>
  <Paragraphs>155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MDPI</dc:creator>
  <cp:lastModifiedBy>Κέρπελης</cp:lastModifiedBy>
  <cp:revision>19</cp:revision>
  <cp:lastPrinted>2021-04-22T06:32:00Z</cp:lastPrinted>
  <dcterms:created xsi:type="dcterms:W3CDTF">2022-04-18T15:15:00Z</dcterms:created>
  <dcterms:modified xsi:type="dcterms:W3CDTF">2023-06-21T16:06:00Z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f7d7086d-a72e-3921-bc74-a644c99ae52e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http://www.zotero.org/styles/sustainability</vt:lpwstr>
  </property>
  <property fmtid="{D5CDD505-2E9C-101B-9397-08002B2CF9AE}" pid="24" name="Mendeley Recent Style Name 9_1">
    <vt:lpwstr>Sustainability</vt:lpwstr>
  </property>
  <property fmtid="{D5CDD505-2E9C-101B-9397-08002B2CF9AE}" pid="25" name="ContentTypeId">
    <vt:lpwstr>0x0101000D3927D6F8BCC9479EB851BF1EBE4FEF</vt:lpwstr>
  </property>
</Properties>
</file>