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5C8" w:rsidRDefault="004A55C8" w:rsidP="004A55C8">
      <w:pPr>
        <w:pStyle w:val="Heading1"/>
        <w:numPr>
          <w:ilvl w:val="0"/>
          <w:numId w:val="0"/>
        </w:numPr>
        <w:ind w:left="432" w:hanging="432"/>
        <w:rPr>
          <w:lang w:val="en-US"/>
        </w:rPr>
      </w:pPr>
      <w:r>
        <w:rPr>
          <w:lang w:val="en-US"/>
        </w:rPr>
        <w:t>Supplementary material</w:t>
      </w:r>
    </w:p>
    <w:p w:rsidR="004A55C8" w:rsidRDefault="004A55C8" w:rsidP="004A55C8">
      <w:pPr>
        <w:pStyle w:val="SupTable"/>
        <w:rPr>
          <w:lang w:val="en-US"/>
        </w:rPr>
      </w:pPr>
      <w:bookmarkStart w:id="0" w:name="_Ref84524395"/>
      <w:bookmarkStart w:id="1" w:name="_Ref78049444"/>
      <w:r w:rsidRPr="003C0F0D">
        <w:rPr>
          <w:lang w:val="en-GB"/>
        </w:rPr>
        <w:t>Table S</w:t>
      </w:r>
      <w:r>
        <w:fldChar w:fldCharType="begin"/>
      </w:r>
      <w:r w:rsidRPr="003C0F0D">
        <w:rPr>
          <w:lang w:val="en-GB"/>
        </w:rPr>
        <w:instrText xml:space="preserve"> SEQ Table_S \* ARABIC </w:instrText>
      </w:r>
      <w:r>
        <w:fldChar w:fldCharType="separate"/>
      </w:r>
      <w:r>
        <w:rPr>
          <w:noProof/>
          <w:lang w:val="en-GB"/>
        </w:rPr>
        <w:t>1</w:t>
      </w:r>
      <w:r>
        <w:fldChar w:fldCharType="end"/>
      </w:r>
      <w:bookmarkEnd w:id="0"/>
      <w:r w:rsidRPr="00253E28">
        <w:rPr>
          <w:lang w:val="en-US"/>
        </w:rPr>
        <w:t xml:space="preserve">. </w:t>
      </w:r>
      <w:r w:rsidRPr="00BD1988">
        <w:rPr>
          <w:lang w:val="en-US"/>
        </w:rPr>
        <w:t xml:space="preserve">Coordinates </w:t>
      </w:r>
      <w:r>
        <w:rPr>
          <w:lang w:val="en-US"/>
        </w:rPr>
        <w:t>of the sampling points</w:t>
      </w:r>
      <w:r w:rsidRPr="00253E28">
        <w:rPr>
          <w:lang w:val="en-US"/>
        </w:rPr>
        <w:t>.</w:t>
      </w:r>
    </w:p>
    <w:tbl>
      <w:tblPr>
        <w:tblStyle w:val="ColorfulGrid-Accent5"/>
        <w:tblW w:w="4962" w:type="dxa"/>
        <w:jc w:val="center"/>
        <w:tblBorders>
          <w:insideH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1303"/>
        <w:gridCol w:w="1829"/>
        <w:gridCol w:w="1830"/>
      </w:tblGrid>
      <w:tr w:rsidR="004A55C8" w:rsidRPr="00224A67" w:rsidTr="00DB12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Point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North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East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F30D1D">
              <w:rPr>
                <w:lang w:val="en-US"/>
              </w:rPr>
              <w:t>12°55'46.7"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F30D1D">
              <w:rPr>
                <w:lang w:val="en-US"/>
              </w:rPr>
              <w:t>80°09'16.4"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SM2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462872">
              <w:rPr>
                <w:lang w:val="en-US"/>
              </w:rPr>
              <w:t>12°55'46.1</w:t>
            </w:r>
            <w:r w:rsidRPr="00F30D1D">
              <w:rPr>
                <w:lang w:val="en-US"/>
              </w:rPr>
              <w:t>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462872">
              <w:rPr>
                <w:lang w:val="en-US"/>
              </w:rPr>
              <w:t>80°09'20.1"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SM3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462872">
              <w:rPr>
                <w:lang w:val="en-US"/>
              </w:rPr>
              <w:t>12°55'46.4"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462872">
              <w:rPr>
                <w:lang w:val="en-US"/>
              </w:rPr>
              <w:t>80°09'12.4"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SM4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12°55'50.3"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80°09'10.1"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SM5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12°55'49.8"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80°09'15.3"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SM6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12°55'49.7"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80°09'21.4"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SM7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12°55'55.0"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80°09'22.6"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SM8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12°55'55.6"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80°09'17.9"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SM9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12°55'55.8"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80°09'12.8"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SM10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12°55'57.2"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80°09'07.5"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SM11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12°56'01.5"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80°09'09.4"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SM12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12°56'01.2"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80°09'13.9"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SM13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12°56'01.2"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80°09'17.8"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SM14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12°56'00.3"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80°09'21.6"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SM15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12°56'03.8"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80°09'21.4"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SM16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12°56'04.4"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80°09'18.0"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SM17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12°56'05.0"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80°09'14.3"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SM18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12°56'04.8"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80°09'11.0"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SM19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12°56'07.0"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80°09'15.3"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SM20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12°56'09.4"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80°09'16.3"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SM21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12°56'09.0"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80°09'18.5"</w:t>
            </w:r>
          </w:p>
        </w:tc>
      </w:tr>
      <w:tr w:rsidR="004A55C8" w:rsidRPr="00224A67" w:rsidTr="00DB1212">
        <w:trPr>
          <w:jc w:val="center"/>
        </w:trPr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SM22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12°56'07.4"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55C8" w:rsidRPr="00224A67" w:rsidRDefault="004A55C8" w:rsidP="00DB1212">
            <w:pPr>
              <w:spacing w:before="0" w:after="0" w:line="240" w:lineRule="auto"/>
              <w:jc w:val="center"/>
              <w:rPr>
                <w:lang w:val="en-GB"/>
              </w:rPr>
            </w:pPr>
            <w:r w:rsidRPr="00224A67">
              <w:rPr>
                <w:lang w:val="en-GB"/>
              </w:rPr>
              <w:t>80°09'21.0"</w:t>
            </w:r>
          </w:p>
        </w:tc>
      </w:tr>
      <w:bookmarkEnd w:id="1"/>
    </w:tbl>
    <w:p w:rsidR="004A55C8" w:rsidRDefault="004A55C8" w:rsidP="004A55C8">
      <w:pPr>
        <w:pStyle w:val="SupTable"/>
        <w:jc w:val="left"/>
        <w:rPr>
          <w:lang w:val="en-GB"/>
        </w:rPr>
      </w:pPr>
    </w:p>
    <w:p w:rsidR="004A55C8" w:rsidRDefault="004A55C8" w:rsidP="004A55C8">
      <w:pPr>
        <w:pStyle w:val="SupTable"/>
        <w:jc w:val="left"/>
        <w:rPr>
          <w:lang w:val="en-US"/>
        </w:rPr>
      </w:pPr>
      <w:bookmarkStart w:id="2" w:name="_Ref84524452"/>
      <w:r w:rsidRPr="00BA109C">
        <w:rPr>
          <w:lang w:val="en-GB"/>
        </w:rPr>
        <w:t>Table S</w:t>
      </w:r>
      <w:r w:rsidRPr="00BA109C">
        <w:rPr>
          <w:lang w:val="en-GB"/>
        </w:rPr>
        <w:fldChar w:fldCharType="begin"/>
      </w:r>
      <w:r w:rsidRPr="00BA109C">
        <w:rPr>
          <w:lang w:val="en-GB"/>
        </w:rPr>
        <w:instrText xml:space="preserve"> SEQ Table_S \* ARABIC </w:instrText>
      </w:r>
      <w:r w:rsidRPr="00BA109C">
        <w:rPr>
          <w:lang w:val="en-GB"/>
        </w:rPr>
        <w:fldChar w:fldCharType="separate"/>
      </w:r>
      <w:r>
        <w:rPr>
          <w:noProof/>
          <w:lang w:val="en-GB"/>
        </w:rPr>
        <w:t>2</w:t>
      </w:r>
      <w:r w:rsidRPr="00BA109C">
        <w:rPr>
          <w:lang w:val="en-GB"/>
        </w:rPr>
        <w:fldChar w:fldCharType="end"/>
      </w:r>
      <w:bookmarkEnd w:id="2"/>
      <w:r w:rsidRPr="003C0F0D">
        <w:rPr>
          <w:lang w:val="en-GB"/>
        </w:rPr>
        <w:t xml:space="preserve">. </w:t>
      </w:r>
      <w:r>
        <w:rPr>
          <w:lang w:val="en-US"/>
        </w:rPr>
        <w:t xml:space="preserve">In situ parameters and metal concentrations in the water of the </w:t>
      </w:r>
      <w:proofErr w:type="spellStart"/>
      <w:r>
        <w:rPr>
          <w:lang w:val="en-US"/>
        </w:rPr>
        <w:t>Sembakkam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lake</w:t>
      </w:r>
      <w:proofErr w:type="gramEnd"/>
      <w:r>
        <w:rPr>
          <w:lang w:val="en-US"/>
        </w:rPr>
        <w:t>, Chennai, India.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570"/>
        <w:gridCol w:w="1445"/>
        <w:gridCol w:w="775"/>
        <w:gridCol w:w="965"/>
        <w:gridCol w:w="953"/>
        <w:gridCol w:w="12"/>
        <w:gridCol w:w="956"/>
        <w:gridCol w:w="953"/>
      </w:tblGrid>
      <w:tr w:rsidR="004A55C8" w:rsidRPr="002C092A" w:rsidTr="00DB1212">
        <w:trPr>
          <w:trHeight w:val="249"/>
          <w:jc w:val="center"/>
        </w:trPr>
        <w:tc>
          <w:tcPr>
            <w:tcW w:w="537" w:type="dxa"/>
            <w:vMerge w:val="restart"/>
            <w:noWrap/>
            <w:hideMark/>
          </w:tcPr>
          <w:p w:rsidR="004A55C8" w:rsidRPr="002A7ED5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570" w:type="dxa"/>
            <w:vMerge w:val="restart"/>
          </w:tcPr>
          <w:p w:rsidR="004A55C8" w:rsidRPr="002A7ED5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1445" w:type="dxa"/>
            <w:vMerge w:val="restart"/>
          </w:tcPr>
          <w:p w:rsidR="004A55C8" w:rsidRPr="002A7ED5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775" w:type="dxa"/>
            <w:vMerge w:val="restart"/>
            <w:noWrap/>
            <w:hideMark/>
          </w:tcPr>
          <w:p w:rsidR="004A55C8" w:rsidRPr="002A7ED5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2886" w:type="dxa"/>
            <w:gridSpan w:val="4"/>
            <w:noWrap/>
            <w:hideMark/>
          </w:tcPr>
          <w:p w:rsidR="004A55C8" w:rsidRPr="003E0FBF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proofErr w:type="spellStart"/>
            <w:r w:rsidRPr="003E0FBF">
              <w:rPr>
                <w:sz w:val="12"/>
                <w:szCs w:val="10"/>
              </w:rPr>
              <w:t>Sampling</w:t>
            </w:r>
            <w:proofErr w:type="spellEnd"/>
            <w:r w:rsidRPr="003E0FBF">
              <w:rPr>
                <w:sz w:val="12"/>
                <w:szCs w:val="10"/>
              </w:rPr>
              <w:t xml:space="preserve"> </w:t>
            </w:r>
            <w:proofErr w:type="spellStart"/>
            <w:r w:rsidRPr="003E0FBF">
              <w:rPr>
                <w:sz w:val="12"/>
                <w:szCs w:val="10"/>
              </w:rPr>
              <w:t>campaign</w:t>
            </w:r>
            <w:proofErr w:type="spellEnd"/>
          </w:p>
        </w:tc>
        <w:tc>
          <w:tcPr>
            <w:tcW w:w="953" w:type="dxa"/>
            <w:vMerge w:val="restart"/>
            <w:noWrap/>
            <w:hideMark/>
          </w:tcPr>
          <w:p w:rsidR="004A55C8" w:rsidRPr="002814AB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proofErr w:type="spellStart"/>
            <w:r w:rsidRPr="002814AB">
              <w:rPr>
                <w:sz w:val="12"/>
                <w:szCs w:val="10"/>
              </w:rPr>
              <w:t>Average</w:t>
            </w:r>
            <w:proofErr w:type="spellEnd"/>
          </w:p>
        </w:tc>
      </w:tr>
      <w:tr w:rsidR="004A55C8" w:rsidRPr="002C092A" w:rsidTr="00DB1212">
        <w:trPr>
          <w:trHeight w:val="200"/>
          <w:jc w:val="center"/>
        </w:trPr>
        <w:tc>
          <w:tcPr>
            <w:tcW w:w="537" w:type="dxa"/>
            <w:vMerge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570" w:type="dxa"/>
            <w:vMerge/>
          </w:tcPr>
          <w:p w:rsidR="004A55C8" w:rsidRPr="002C092A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1445" w:type="dxa"/>
            <w:vMerge/>
          </w:tcPr>
          <w:p w:rsidR="004A55C8" w:rsidRPr="002C092A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775" w:type="dxa"/>
            <w:vMerge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965" w:type="dxa"/>
            <w:noWrap/>
          </w:tcPr>
          <w:p w:rsidR="004A55C8" w:rsidRPr="003E0FBF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3E0FBF">
              <w:rPr>
                <w:sz w:val="12"/>
                <w:szCs w:val="10"/>
              </w:rPr>
              <w:t>1</w:t>
            </w:r>
          </w:p>
        </w:tc>
        <w:tc>
          <w:tcPr>
            <w:tcW w:w="965" w:type="dxa"/>
            <w:gridSpan w:val="2"/>
          </w:tcPr>
          <w:p w:rsidR="004A55C8" w:rsidRPr="003E0FBF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3E0FBF">
              <w:rPr>
                <w:sz w:val="12"/>
                <w:szCs w:val="10"/>
              </w:rPr>
              <w:t>2</w:t>
            </w:r>
          </w:p>
        </w:tc>
        <w:tc>
          <w:tcPr>
            <w:tcW w:w="956" w:type="dxa"/>
          </w:tcPr>
          <w:p w:rsidR="004A55C8" w:rsidRPr="003E0FBF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3E0FBF">
              <w:rPr>
                <w:sz w:val="12"/>
                <w:szCs w:val="10"/>
              </w:rPr>
              <w:t>3</w:t>
            </w:r>
          </w:p>
        </w:tc>
        <w:tc>
          <w:tcPr>
            <w:tcW w:w="953" w:type="dxa"/>
            <w:vMerge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b/>
                <w:bCs/>
                <w:sz w:val="12"/>
                <w:szCs w:val="10"/>
              </w:rPr>
            </w:pP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Water</w:t>
            </w:r>
            <w:proofErr w:type="spellEnd"/>
          </w:p>
        </w:tc>
        <w:tc>
          <w:tcPr>
            <w:tcW w:w="570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>
              <w:rPr>
                <w:sz w:val="12"/>
                <w:szCs w:val="10"/>
              </w:rPr>
              <w:t>In situ</w:t>
            </w:r>
          </w:p>
        </w:tc>
        <w:tc>
          <w:tcPr>
            <w:tcW w:w="144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pH</w:t>
            </w: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8.35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7.90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8.46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8.23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Conductivity</w:t>
            </w:r>
            <w:proofErr w:type="spellEnd"/>
            <w:r w:rsidRPr="002C092A">
              <w:rPr>
                <w:sz w:val="12"/>
                <w:szCs w:val="10"/>
              </w:rPr>
              <w:t xml:space="preserve"> (µS/cm)</w:t>
            </w: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2864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1666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1559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2030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Temp</w:t>
            </w:r>
            <w:proofErr w:type="spellEnd"/>
            <w:r w:rsidRPr="002C092A">
              <w:rPr>
                <w:sz w:val="12"/>
                <w:szCs w:val="10"/>
              </w:rPr>
              <w:t xml:space="preserve"> (</w:t>
            </w:r>
            <w:proofErr w:type="spellStart"/>
            <w:r w:rsidRPr="002C092A">
              <w:rPr>
                <w:sz w:val="12"/>
                <w:szCs w:val="10"/>
                <w:vertAlign w:val="superscript"/>
              </w:rPr>
              <w:t>o</w:t>
            </w:r>
            <w:r w:rsidRPr="002C092A">
              <w:rPr>
                <w:sz w:val="12"/>
                <w:szCs w:val="10"/>
              </w:rPr>
              <w:t>C</w:t>
            </w:r>
            <w:proofErr w:type="spellEnd"/>
            <w:r w:rsidRPr="002C092A">
              <w:rPr>
                <w:sz w:val="12"/>
                <w:szCs w:val="10"/>
              </w:rPr>
              <w:t>)</w:t>
            </w: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32.80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27.99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30.11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30.30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bottom w:val="nil"/>
            </w:tcBorders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proofErr w:type="spellStart"/>
            <w:r>
              <w:rPr>
                <w:sz w:val="12"/>
                <w:szCs w:val="10"/>
              </w:rPr>
              <w:t>Metals</w:t>
            </w:r>
            <w:proofErr w:type="spellEnd"/>
          </w:p>
        </w:tc>
        <w:tc>
          <w:tcPr>
            <w:tcW w:w="1445" w:type="dxa"/>
            <w:tcBorders>
              <w:bottom w:val="nil"/>
            </w:tcBorders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Concentration</w:t>
            </w:r>
            <w:proofErr w:type="spellEnd"/>
            <w:r w:rsidRPr="002C092A">
              <w:rPr>
                <w:sz w:val="12"/>
                <w:szCs w:val="10"/>
              </w:rPr>
              <w:t xml:space="preserve"> (µg/l)</w:t>
            </w:r>
          </w:p>
        </w:tc>
        <w:tc>
          <w:tcPr>
            <w:tcW w:w="775" w:type="dxa"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11.53</w:t>
            </w:r>
          </w:p>
        </w:tc>
        <w:tc>
          <w:tcPr>
            <w:tcW w:w="953" w:type="dxa"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3.27</w:t>
            </w:r>
          </w:p>
        </w:tc>
        <w:tc>
          <w:tcPr>
            <w:tcW w:w="968" w:type="dxa"/>
            <w:gridSpan w:val="2"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4.52</w:t>
            </w:r>
          </w:p>
        </w:tc>
        <w:tc>
          <w:tcPr>
            <w:tcW w:w="953" w:type="dxa"/>
            <w:noWrap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6.44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1.17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0.73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0.93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0.94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3.78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2.73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2.59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3.03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26.31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9.18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8.72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14.74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3.52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2.63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2.23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2.80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5.42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5.29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5.69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5.47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0.97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3.42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2.44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2.28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537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570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1445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4.34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8.00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3.61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5.32</w:t>
            </w:r>
          </w:p>
        </w:tc>
      </w:tr>
    </w:tbl>
    <w:p w:rsidR="004A55C8" w:rsidRDefault="004A55C8" w:rsidP="004A55C8">
      <w:pPr>
        <w:spacing w:before="0" w:after="0" w:line="240" w:lineRule="auto"/>
        <w:jc w:val="left"/>
      </w:pPr>
    </w:p>
    <w:p w:rsidR="004A55C8" w:rsidRDefault="004A55C8" w:rsidP="004A55C8">
      <w:pPr>
        <w:spacing w:before="0" w:after="0" w:line="240" w:lineRule="auto"/>
        <w:jc w:val="left"/>
      </w:pPr>
      <w:r>
        <w:br w:type="page"/>
      </w:r>
    </w:p>
    <w:p w:rsidR="004A55C8" w:rsidRDefault="004A55C8" w:rsidP="004A55C8">
      <w:pPr>
        <w:rPr>
          <w:lang w:val="en-US"/>
        </w:rPr>
      </w:pPr>
      <w:bookmarkStart w:id="3" w:name="_Ref78061698"/>
      <w:r w:rsidRPr="003C0F0D">
        <w:rPr>
          <w:lang w:val="en-GB"/>
        </w:rPr>
        <w:lastRenderedPageBreak/>
        <w:t>Table S</w:t>
      </w:r>
      <w:r>
        <w:fldChar w:fldCharType="begin"/>
      </w:r>
      <w:r w:rsidRPr="003C0F0D">
        <w:rPr>
          <w:lang w:val="en-GB"/>
        </w:rPr>
        <w:instrText xml:space="preserve"> SEQ Table_S \* ARABIC </w:instrText>
      </w:r>
      <w:r>
        <w:fldChar w:fldCharType="separate"/>
      </w:r>
      <w:r>
        <w:rPr>
          <w:noProof/>
          <w:lang w:val="en-GB"/>
        </w:rPr>
        <w:t>3</w:t>
      </w:r>
      <w:r>
        <w:fldChar w:fldCharType="end"/>
      </w:r>
      <w:bookmarkEnd w:id="3"/>
      <w:r w:rsidRPr="003C0F0D">
        <w:rPr>
          <w:lang w:val="en-GB"/>
        </w:rPr>
        <w:t xml:space="preserve">. </w:t>
      </w:r>
      <w:r>
        <w:rPr>
          <w:lang w:val="en-GB"/>
        </w:rPr>
        <w:t>T</w:t>
      </w:r>
      <w:proofErr w:type="spellStart"/>
      <w:r>
        <w:rPr>
          <w:lang w:val="en-US"/>
        </w:rPr>
        <w:t>otal</w:t>
      </w:r>
      <w:proofErr w:type="spellEnd"/>
      <w:r>
        <w:rPr>
          <w:lang w:val="en-US"/>
        </w:rPr>
        <w:t xml:space="preserve"> fraction, enrichment factors, a</w:t>
      </w:r>
      <w:r w:rsidRPr="00252A98">
        <w:rPr>
          <w:lang w:val="en-US"/>
        </w:rPr>
        <w:t>cid extractable</w:t>
      </w:r>
      <w:r>
        <w:rPr>
          <w:lang w:val="en-US"/>
        </w:rPr>
        <w:t xml:space="preserve"> fraction and ratio a</w:t>
      </w:r>
      <w:r w:rsidRPr="00252A98">
        <w:rPr>
          <w:lang w:val="en-US"/>
        </w:rPr>
        <w:t>cid extractable</w:t>
      </w:r>
      <w:r>
        <w:rPr>
          <w:lang w:val="en-US"/>
        </w:rPr>
        <w:t xml:space="preserve"> fraction over total fraction in the sediments of the </w:t>
      </w:r>
      <w:proofErr w:type="spellStart"/>
      <w:r>
        <w:rPr>
          <w:lang w:val="en-US"/>
        </w:rPr>
        <w:t>Sembakkam</w:t>
      </w:r>
      <w:proofErr w:type="spellEnd"/>
      <w:r>
        <w:rPr>
          <w:lang w:val="en-US"/>
        </w:rPr>
        <w:t xml:space="preserve"> lake, Chennai, India following a digestion with commercial nitric acid (HNO</w:t>
      </w:r>
      <w:r w:rsidRPr="001E30BD">
        <w:rPr>
          <w:vertAlign w:val="subscript"/>
          <w:lang w:val="en-US"/>
        </w:rPr>
        <w:t>3</w:t>
      </w:r>
      <w:r>
        <w:rPr>
          <w:lang w:val="en-US"/>
        </w:rPr>
        <w:t>) and 0.11 M acetic acid (</w:t>
      </w:r>
      <w:proofErr w:type="spellStart"/>
      <w:r w:rsidRPr="00985F8B">
        <w:rPr>
          <w:lang w:val="en-GB"/>
        </w:rPr>
        <w:t>AcOH</w:t>
      </w:r>
      <w:proofErr w:type="spellEnd"/>
      <w:r>
        <w:rPr>
          <w:lang w:val="en-US"/>
        </w:rPr>
        <w:t xml:space="preserve">) according to the BCR method </w:t>
      </w:r>
      <w:r>
        <w:fldChar w:fldCharType="begin" w:fldLock="1"/>
      </w:r>
      <w:r>
        <w:rPr>
          <w:lang w:val="en-GB"/>
        </w:rPr>
        <w:instrText>ADDIN CSL_CITATION {"citationItems":[{"id":"ITEM-1","itemData":{"DOI":"10.1039/b010235k","ISSN":"14640325","author":[{"dropping-particle":"","family":"Pueyo","given":"M.","non-dropping-particle":"","parse-names":false,"suffix":""},{"dropping-particle":"","family":"Rauret","given":"G.","non-dropping-particle":"","parse-names":false,"suffix":""},{"dropping-particle":"","family":"Lück","given":"D.","non-dropping-particle":"","parse-names":false,"suffix":""},{"dropping-particle":"","family":"Yli-Halla","given":"M.","non-dropping-particle":"","parse-names":false,"suffix":""},{"dropping-particle":"","family":"Muntau","given":"H.","non-dropping-particle":"","parse-names":false,"suffix":""},{"dropping-particle":"","family":"Quevauviller","given":"Ph.","non-dropping-particle":"","parse-names":false,"suffix":""},{"dropping-particle":"","family":"López-Sánchez","given":"J. F.","non-dropping-particle":"","parse-names":false,"suffix":""}],"container-title":"Journal of Environmental Monitoring","id":"ITEM-1","issue":"2","issued":{"date-parts":[["2001","1","1"]]},"language":"en","page":"243-250","publisher":"Royal Society of Chemistry","title":"Certification of the extractable contents of Cd, Cr, Cu, Ni, Pb and Zn in a freshwater sediment following a collaboratively tested and optimised three-step sequential extraction procedure","type":"article-journal","volume":"3"},"uris":["http://www.mendeley.com/documents/?uuid=0bf01b17-3f81-47fa-9c13-660d8d7d49c0"]}],"mendeley":{"formattedCitation":"(Pueyo et al. 2001)","plainTextFormattedCitation":"(Pueyo et al. 2001)","previouslyFormattedCitation":"(Pueyo et al. 2001)"},"properties":{"noteIndex":0},"schema":"https://github.com/citation-style-language/schema/raw/master/csl-citation.json"}</w:instrText>
      </w:r>
      <w:r>
        <w:fldChar w:fldCharType="separate"/>
      </w:r>
      <w:r w:rsidRPr="006066F2">
        <w:rPr>
          <w:noProof/>
          <w:lang w:val="en-GB"/>
        </w:rPr>
        <w:t>(Pueyo et al. 2001)</w:t>
      </w:r>
      <w:r>
        <w:fldChar w:fldCharType="end"/>
      </w:r>
      <w:r>
        <w:rPr>
          <w:lang w:val="en-US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537"/>
        <w:gridCol w:w="1434"/>
        <w:gridCol w:w="775"/>
        <w:gridCol w:w="965"/>
        <w:gridCol w:w="956"/>
        <w:gridCol w:w="12"/>
        <w:gridCol w:w="953"/>
        <w:gridCol w:w="12"/>
        <w:gridCol w:w="941"/>
        <w:gridCol w:w="12"/>
      </w:tblGrid>
      <w:tr w:rsidR="004A55C8" w:rsidRPr="002C092A" w:rsidTr="00DB1212">
        <w:trPr>
          <w:gridAfter w:val="1"/>
          <w:wAfter w:w="12" w:type="dxa"/>
          <w:trHeight w:val="20"/>
          <w:jc w:val="center"/>
        </w:trPr>
        <w:tc>
          <w:tcPr>
            <w:tcW w:w="723" w:type="dxa"/>
            <w:vMerge w:val="restart"/>
            <w:noWrap/>
            <w:hideMark/>
          </w:tcPr>
          <w:p w:rsidR="004A55C8" w:rsidRPr="002A7ED5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537" w:type="dxa"/>
            <w:vMerge w:val="restart"/>
          </w:tcPr>
          <w:p w:rsidR="004A55C8" w:rsidRPr="002A7ED5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1434" w:type="dxa"/>
            <w:vMerge w:val="restart"/>
          </w:tcPr>
          <w:p w:rsidR="004A55C8" w:rsidRPr="002A7ED5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775" w:type="dxa"/>
            <w:vMerge w:val="restart"/>
            <w:noWrap/>
            <w:hideMark/>
          </w:tcPr>
          <w:p w:rsidR="004A55C8" w:rsidRPr="002A7ED5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2886" w:type="dxa"/>
            <w:gridSpan w:val="4"/>
            <w:noWrap/>
            <w:hideMark/>
          </w:tcPr>
          <w:p w:rsidR="004A55C8" w:rsidRPr="002858C6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858C6">
              <w:rPr>
                <w:sz w:val="12"/>
                <w:szCs w:val="10"/>
              </w:rPr>
              <w:t>Sampling</w:t>
            </w:r>
            <w:proofErr w:type="spellEnd"/>
            <w:r w:rsidRPr="002858C6">
              <w:rPr>
                <w:sz w:val="12"/>
                <w:szCs w:val="10"/>
              </w:rPr>
              <w:t xml:space="preserve"> </w:t>
            </w:r>
            <w:proofErr w:type="spellStart"/>
            <w:r w:rsidRPr="002858C6">
              <w:rPr>
                <w:sz w:val="12"/>
                <w:szCs w:val="10"/>
              </w:rPr>
              <w:t>campaign</w:t>
            </w:r>
            <w:proofErr w:type="spellEnd"/>
          </w:p>
        </w:tc>
        <w:tc>
          <w:tcPr>
            <w:tcW w:w="953" w:type="dxa"/>
            <w:gridSpan w:val="2"/>
            <w:vMerge w:val="restart"/>
            <w:noWrap/>
            <w:hideMark/>
          </w:tcPr>
          <w:p w:rsidR="004A55C8" w:rsidRPr="002858C6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858C6">
              <w:rPr>
                <w:sz w:val="12"/>
                <w:szCs w:val="10"/>
              </w:rPr>
              <w:t>Average</w:t>
            </w:r>
            <w:proofErr w:type="spellEnd"/>
          </w:p>
        </w:tc>
      </w:tr>
      <w:tr w:rsidR="004A55C8" w:rsidRPr="002C092A" w:rsidTr="00DB1212">
        <w:trPr>
          <w:gridAfter w:val="1"/>
          <w:wAfter w:w="12" w:type="dxa"/>
          <w:trHeight w:val="20"/>
          <w:jc w:val="center"/>
        </w:trPr>
        <w:tc>
          <w:tcPr>
            <w:tcW w:w="723" w:type="dxa"/>
            <w:vMerge/>
            <w:noWrap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537" w:type="dxa"/>
            <w:vMerge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1434" w:type="dxa"/>
            <w:vMerge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775" w:type="dxa"/>
            <w:vMerge/>
            <w:noWrap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965" w:type="dxa"/>
            <w:noWrap/>
          </w:tcPr>
          <w:p w:rsidR="004A55C8" w:rsidRPr="002858C6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858C6">
              <w:rPr>
                <w:sz w:val="12"/>
                <w:szCs w:val="10"/>
              </w:rPr>
              <w:t>1</w:t>
            </w:r>
          </w:p>
        </w:tc>
        <w:tc>
          <w:tcPr>
            <w:tcW w:w="956" w:type="dxa"/>
          </w:tcPr>
          <w:p w:rsidR="004A55C8" w:rsidRPr="002858C6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858C6">
              <w:rPr>
                <w:sz w:val="12"/>
                <w:szCs w:val="10"/>
              </w:rPr>
              <w:t>3</w:t>
            </w:r>
          </w:p>
        </w:tc>
        <w:tc>
          <w:tcPr>
            <w:tcW w:w="965" w:type="dxa"/>
            <w:gridSpan w:val="2"/>
          </w:tcPr>
          <w:p w:rsidR="004A55C8" w:rsidRPr="002858C6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858C6">
              <w:rPr>
                <w:sz w:val="12"/>
                <w:szCs w:val="10"/>
              </w:rPr>
              <w:t>4</w:t>
            </w:r>
          </w:p>
        </w:tc>
        <w:tc>
          <w:tcPr>
            <w:tcW w:w="953" w:type="dxa"/>
            <w:gridSpan w:val="2"/>
            <w:vMerge/>
            <w:noWrap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Sediment</w:t>
            </w:r>
            <w:proofErr w:type="spellEnd"/>
          </w:p>
        </w:tc>
        <w:tc>
          <w:tcPr>
            <w:tcW w:w="537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HNO</w:t>
            </w:r>
            <w:r w:rsidRPr="009B45A0">
              <w:rPr>
                <w:sz w:val="12"/>
                <w:szCs w:val="10"/>
                <w:vertAlign w:val="subscript"/>
              </w:rPr>
              <w:t>3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Concentration</w:t>
            </w:r>
            <w:proofErr w:type="spellEnd"/>
            <w:r w:rsidRPr="002C092A">
              <w:rPr>
                <w:sz w:val="12"/>
                <w:szCs w:val="10"/>
              </w:rPr>
              <w:t xml:space="preserve"> (mg/l)</w:t>
            </w: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36743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37836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36835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37138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3.20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3.04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2.63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2.95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256.0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223.4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185.5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221.6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182.2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102.1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115.7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133.3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28472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25918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24855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26415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350.0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390.5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291.5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344.0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76.02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82.55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69.96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76.18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16.53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12.40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13.75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14.23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149.9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118.9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190.5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153.1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Enrichment</w:t>
            </w:r>
            <w:proofErr w:type="spellEnd"/>
            <w:r w:rsidRPr="002C092A">
              <w:rPr>
                <w:sz w:val="12"/>
                <w:szCs w:val="10"/>
              </w:rPr>
              <w:t xml:space="preserve"> factor</w:t>
            </w: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3.43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3.12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2.84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3.13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15.22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13.30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12.42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13.65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25.78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14.72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17.90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19.46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1.97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1.72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1.73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1.81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1.02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1.09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0.87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1.00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8.42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9.25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8.73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8.80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2.07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1.52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1.88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1.82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6.10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4.71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8.74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6.52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9B45A0">
              <w:rPr>
                <w:sz w:val="12"/>
                <w:szCs w:val="10"/>
              </w:rPr>
              <w:t>AcOH</w:t>
            </w:r>
            <w:proofErr w:type="spellEnd"/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Concentration</w:t>
            </w:r>
            <w:proofErr w:type="spellEnd"/>
            <w:r w:rsidRPr="002C092A">
              <w:rPr>
                <w:sz w:val="12"/>
                <w:szCs w:val="10"/>
              </w:rPr>
              <w:t xml:space="preserve"> (mg/l)</w:t>
            </w: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21.28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18.37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14.59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18.08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0.35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0.46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0.37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0.18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0.26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3.42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1.45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1.68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2.18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29.73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9.58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5.03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14.78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140.1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152.3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136.2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142.9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2.19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2.13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2.50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2.27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0.52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0.59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0.66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0.59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15.79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12.17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33.94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20.63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 xml:space="preserve">Ratio </w:t>
            </w:r>
            <w:proofErr w:type="spellStart"/>
            <w:r w:rsidRPr="009B45A0">
              <w:rPr>
                <w:sz w:val="12"/>
                <w:szCs w:val="10"/>
              </w:rPr>
              <w:t>AcOH</w:t>
            </w:r>
            <w:proofErr w:type="spellEnd"/>
            <w:r w:rsidRPr="002C092A">
              <w:rPr>
                <w:sz w:val="12"/>
                <w:szCs w:val="10"/>
              </w:rPr>
              <w:t>/HNO</w:t>
            </w:r>
            <w:r w:rsidRPr="006A3E32">
              <w:rPr>
                <w:sz w:val="12"/>
                <w:szCs w:val="10"/>
                <w:vertAlign w:val="subscript"/>
              </w:rPr>
              <w:t>3</w:t>
            </w: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0.05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0.05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15.91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11.56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16.19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14.55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0.08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0.14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1.68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1.47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1.43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1.52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0.02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40.38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41.51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46.08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42.66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3.27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2.72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3.71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3.23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3.56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4.90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5.44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4.63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72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77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11.50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10.48</w:t>
            </w:r>
          </w:p>
        </w:tc>
        <w:tc>
          <w:tcPr>
            <w:tcW w:w="965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14.92</w:t>
            </w:r>
          </w:p>
        </w:tc>
        <w:tc>
          <w:tcPr>
            <w:tcW w:w="953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12.30</w:t>
            </w:r>
          </w:p>
        </w:tc>
      </w:tr>
    </w:tbl>
    <w:p w:rsidR="004A55C8" w:rsidRDefault="004A55C8" w:rsidP="004A55C8"/>
    <w:p w:rsidR="004A55C8" w:rsidRDefault="004A55C8" w:rsidP="004A55C8"/>
    <w:p w:rsidR="004A55C8" w:rsidRDefault="004A55C8" w:rsidP="004A55C8">
      <w:pPr>
        <w:spacing w:before="0" w:after="0" w:line="240" w:lineRule="auto"/>
        <w:jc w:val="left"/>
      </w:pPr>
      <w:r>
        <w:br w:type="page"/>
      </w:r>
    </w:p>
    <w:p w:rsidR="004A55C8" w:rsidRDefault="004A55C8" w:rsidP="004A55C8">
      <w:pPr>
        <w:rPr>
          <w:lang w:val="en-US"/>
        </w:rPr>
      </w:pPr>
      <w:bookmarkStart w:id="4" w:name="_Ref78050213"/>
      <w:r w:rsidRPr="003C0F0D">
        <w:rPr>
          <w:lang w:val="en-GB"/>
        </w:rPr>
        <w:lastRenderedPageBreak/>
        <w:t>Table S</w:t>
      </w:r>
      <w:r>
        <w:fldChar w:fldCharType="begin"/>
      </w:r>
      <w:r w:rsidRPr="003C0F0D">
        <w:rPr>
          <w:lang w:val="en-GB"/>
        </w:rPr>
        <w:instrText xml:space="preserve"> SEQ Table_S \* ARABIC </w:instrText>
      </w:r>
      <w:r>
        <w:fldChar w:fldCharType="separate"/>
      </w:r>
      <w:r>
        <w:rPr>
          <w:noProof/>
          <w:lang w:val="en-GB"/>
        </w:rPr>
        <w:t>4</w:t>
      </w:r>
      <w:r>
        <w:fldChar w:fldCharType="end"/>
      </w:r>
      <w:bookmarkEnd w:id="4"/>
      <w:r w:rsidRPr="003C0F0D">
        <w:rPr>
          <w:lang w:val="en-GB"/>
        </w:rPr>
        <w:t xml:space="preserve">. </w:t>
      </w:r>
      <w:r>
        <w:rPr>
          <w:lang w:val="en-US"/>
        </w:rPr>
        <w:t xml:space="preserve">Concentration, bioaccumulation factors and translocation factors in roots, stem and leaves of the water hyacinth of the </w:t>
      </w:r>
      <w:proofErr w:type="spellStart"/>
      <w:r>
        <w:rPr>
          <w:lang w:val="en-US"/>
        </w:rPr>
        <w:t>Sembakkam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lake</w:t>
      </w:r>
      <w:proofErr w:type="gramEnd"/>
      <w:r>
        <w:rPr>
          <w:lang w:val="en-US"/>
        </w:rPr>
        <w:t>, Chennai, India following a digestion with commercial nitric acid (HNO</w:t>
      </w:r>
      <w:r w:rsidRPr="001E30BD">
        <w:rPr>
          <w:vertAlign w:val="subscript"/>
          <w:lang w:val="en-US"/>
        </w:rPr>
        <w:t>3</w:t>
      </w:r>
      <w:r>
        <w:rPr>
          <w:lang w:val="en-US"/>
        </w:rPr>
        <w:t>).</w:t>
      </w:r>
    </w:p>
    <w:p w:rsidR="004A55C8" w:rsidRDefault="004A55C8" w:rsidP="004A55C8">
      <w:pPr>
        <w:rPr>
          <w:lang w:val="en-GB"/>
        </w:rPr>
      </w:pPr>
    </w:p>
    <w:p w:rsidR="004A55C8" w:rsidRPr="00EB4496" w:rsidRDefault="004A55C8" w:rsidP="004A55C8">
      <w:pPr>
        <w:rPr>
          <w:lang w:val="en-US"/>
        </w:rPr>
      </w:pPr>
    </w:p>
    <w:tbl>
      <w:tblPr>
        <w:tblStyle w:val="TableGrid"/>
        <w:tblW w:w="744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1474"/>
        <w:gridCol w:w="603"/>
        <w:gridCol w:w="454"/>
        <w:gridCol w:w="965"/>
        <w:gridCol w:w="953"/>
        <w:gridCol w:w="12"/>
        <w:gridCol w:w="956"/>
        <w:gridCol w:w="953"/>
      </w:tblGrid>
      <w:tr w:rsidR="004A55C8" w:rsidRPr="002C092A" w:rsidTr="00DB1212">
        <w:trPr>
          <w:trHeight w:val="20"/>
          <w:jc w:val="center"/>
        </w:trPr>
        <w:tc>
          <w:tcPr>
            <w:tcW w:w="1077" w:type="dxa"/>
            <w:vMerge w:val="restart"/>
            <w:noWrap/>
          </w:tcPr>
          <w:p w:rsidR="004A55C8" w:rsidRPr="006B74CB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1474" w:type="dxa"/>
            <w:vMerge w:val="restart"/>
          </w:tcPr>
          <w:p w:rsidR="004A55C8" w:rsidRPr="006B74CB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603" w:type="dxa"/>
            <w:vMerge w:val="restart"/>
          </w:tcPr>
          <w:p w:rsidR="004A55C8" w:rsidRPr="006B74CB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454" w:type="dxa"/>
            <w:vMerge w:val="restart"/>
            <w:noWrap/>
            <w:hideMark/>
          </w:tcPr>
          <w:p w:rsidR="004A55C8" w:rsidRPr="006B74CB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  <w:lang w:val="en-GB"/>
              </w:rPr>
            </w:pPr>
          </w:p>
        </w:tc>
        <w:tc>
          <w:tcPr>
            <w:tcW w:w="2886" w:type="dxa"/>
            <w:gridSpan w:val="4"/>
            <w:noWrap/>
            <w:hideMark/>
          </w:tcPr>
          <w:p w:rsidR="004A55C8" w:rsidRPr="004327BE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4327BE">
              <w:rPr>
                <w:sz w:val="12"/>
                <w:szCs w:val="10"/>
              </w:rPr>
              <w:t>Sampling</w:t>
            </w:r>
            <w:proofErr w:type="spellEnd"/>
            <w:r w:rsidRPr="004327BE">
              <w:rPr>
                <w:sz w:val="12"/>
                <w:szCs w:val="10"/>
              </w:rPr>
              <w:t xml:space="preserve"> </w:t>
            </w:r>
            <w:proofErr w:type="spellStart"/>
            <w:r w:rsidRPr="004327BE">
              <w:rPr>
                <w:sz w:val="12"/>
                <w:szCs w:val="10"/>
              </w:rPr>
              <w:t>campaign</w:t>
            </w:r>
            <w:proofErr w:type="spellEnd"/>
          </w:p>
        </w:tc>
        <w:tc>
          <w:tcPr>
            <w:tcW w:w="953" w:type="dxa"/>
            <w:vMerge w:val="restart"/>
            <w:noWrap/>
            <w:hideMark/>
          </w:tcPr>
          <w:p w:rsidR="004A55C8" w:rsidRPr="004327BE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4327BE">
              <w:rPr>
                <w:sz w:val="12"/>
                <w:szCs w:val="10"/>
              </w:rPr>
              <w:t>Average</w:t>
            </w:r>
            <w:proofErr w:type="spellEnd"/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vMerge/>
            <w:noWrap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1474" w:type="dxa"/>
            <w:vMerge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603" w:type="dxa"/>
            <w:vMerge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454" w:type="dxa"/>
            <w:vMerge/>
            <w:noWrap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  <w:tc>
          <w:tcPr>
            <w:tcW w:w="965" w:type="dxa"/>
            <w:noWrap/>
          </w:tcPr>
          <w:p w:rsidR="004A55C8" w:rsidRPr="004327BE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4327BE">
              <w:rPr>
                <w:sz w:val="12"/>
                <w:szCs w:val="10"/>
              </w:rPr>
              <w:t>1</w:t>
            </w:r>
          </w:p>
        </w:tc>
        <w:tc>
          <w:tcPr>
            <w:tcW w:w="965" w:type="dxa"/>
            <w:gridSpan w:val="2"/>
          </w:tcPr>
          <w:p w:rsidR="004A55C8" w:rsidRPr="004327BE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4327BE">
              <w:rPr>
                <w:sz w:val="12"/>
                <w:szCs w:val="10"/>
              </w:rPr>
              <w:t>2</w:t>
            </w:r>
          </w:p>
        </w:tc>
        <w:tc>
          <w:tcPr>
            <w:tcW w:w="956" w:type="dxa"/>
          </w:tcPr>
          <w:p w:rsidR="004A55C8" w:rsidRPr="004327BE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4327BE">
              <w:rPr>
                <w:sz w:val="12"/>
                <w:szCs w:val="10"/>
              </w:rPr>
              <w:t>3</w:t>
            </w:r>
          </w:p>
        </w:tc>
        <w:tc>
          <w:tcPr>
            <w:tcW w:w="953" w:type="dxa"/>
            <w:vMerge/>
            <w:noWrap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b/>
                <w:bCs/>
                <w:sz w:val="12"/>
                <w:szCs w:val="10"/>
              </w:rPr>
            </w:pP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Water</w:t>
            </w:r>
            <w:proofErr w:type="spellEnd"/>
            <w:r w:rsidRPr="002C092A">
              <w:rPr>
                <w:sz w:val="12"/>
                <w:szCs w:val="10"/>
              </w:rPr>
              <w:t xml:space="preserve"> </w:t>
            </w:r>
            <w:proofErr w:type="spellStart"/>
            <w:r w:rsidRPr="002C092A">
              <w:rPr>
                <w:sz w:val="12"/>
                <w:szCs w:val="10"/>
              </w:rPr>
              <w:t>Hyacinth</w:t>
            </w:r>
            <w:proofErr w:type="spellEnd"/>
          </w:p>
        </w:tc>
        <w:tc>
          <w:tcPr>
            <w:tcW w:w="1474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Concentration</w:t>
            </w:r>
            <w:proofErr w:type="spellEnd"/>
            <w:r w:rsidRPr="002C092A">
              <w:rPr>
                <w:sz w:val="12"/>
                <w:szCs w:val="10"/>
              </w:rPr>
              <w:t xml:space="preserve"> (mg/l)</w:t>
            </w: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Leaves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280.6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702.6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234.3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439.6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0.39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5.83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39.48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5.05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14.96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14.64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15.82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14.38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15.42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232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304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450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386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149.1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117.5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138.3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146.5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2.83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3.75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3.09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3.74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0.65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1.96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9.22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4.12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24.95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62.48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35.21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41.85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Stem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315.7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340.0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203.8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375.4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6.58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9.17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3.34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10.79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7.09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32.19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4.85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16.19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218.5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398.9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277.8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420.3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244.4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248.7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271.1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265.1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2.08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5.21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2.19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4.78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3.58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8.19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4.14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15.01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27.69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22.71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25.29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Roots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7770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13319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9328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8211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1.70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2.50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1.83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1.62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44.98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70.61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50.78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49.98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34.40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75.66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52.29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61.79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5648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10550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7885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6519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640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1136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1675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1060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22.69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34.18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28.25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25.41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6.52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25.52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48.69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60.04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57.72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95.37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92.67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89.26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Bioaccumulation</w:t>
            </w:r>
            <w:proofErr w:type="spellEnd"/>
            <w:r w:rsidRPr="002C092A">
              <w:rPr>
                <w:sz w:val="12"/>
                <w:szCs w:val="10"/>
              </w:rPr>
              <w:t xml:space="preserve"> Factor</w:t>
            </w: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Leaves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26007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214694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51890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97530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543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166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286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27434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321653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27187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125425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4229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5791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5561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5194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13096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33113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51611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32607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44508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44628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61989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50375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507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709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543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587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624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572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3774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1657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5837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7805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9755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7799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Stem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29266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103890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45135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59430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217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285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211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238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30962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74715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17976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41218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2049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11783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1875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5236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12326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43470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31871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29222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72963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94501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121491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96318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372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985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384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581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390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1046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3354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1597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3511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3459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6292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4421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Roots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720298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4069577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2065840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2285239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1514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3436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1982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2311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211689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575316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273348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353451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9936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27695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20212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19281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318672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1149601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904450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790908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191008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431722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750511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457747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4061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6460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4966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5162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6284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7455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19940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11227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13502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11914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25675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17030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Translocation</w:t>
            </w:r>
            <w:proofErr w:type="spellEnd"/>
            <w:r w:rsidRPr="002C092A">
              <w:rPr>
                <w:sz w:val="12"/>
                <w:szCs w:val="10"/>
              </w:rPr>
              <w:t xml:space="preserve"> factor</w:t>
            </w: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Leaves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0.56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0.26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0.30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0.10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0.10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0.43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0.65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0.38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0.49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proofErr w:type="spellStart"/>
            <w:r w:rsidRPr="002C092A">
              <w:rPr>
                <w:sz w:val="12"/>
                <w:szCs w:val="10"/>
              </w:rPr>
              <w:t>Stem</w:t>
            </w:r>
            <w:proofErr w:type="spellEnd"/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Al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0.02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0.03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As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0.08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Cr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0.13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0.07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Cu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0.21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0.42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Fe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0.04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Mn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0.38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0.22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0.25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Ni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0.09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0.15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0.08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0.11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Pb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0.06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0.14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0.12</w:t>
            </w:r>
          </w:p>
        </w:tc>
      </w:tr>
      <w:tr w:rsidR="004A55C8" w:rsidRPr="002C092A" w:rsidTr="00DB1212">
        <w:trPr>
          <w:trHeight w:val="20"/>
          <w:jc w:val="center"/>
        </w:trPr>
        <w:tc>
          <w:tcPr>
            <w:tcW w:w="1077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1474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603" w:type="dxa"/>
            <w:tcBorders>
              <w:top w:val="nil"/>
            </w:tcBorders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</w:p>
        </w:tc>
        <w:tc>
          <w:tcPr>
            <w:tcW w:w="454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Zn</w:t>
            </w:r>
          </w:p>
        </w:tc>
        <w:tc>
          <w:tcPr>
            <w:tcW w:w="965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0.26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0.29</w:t>
            </w:r>
          </w:p>
        </w:tc>
        <w:tc>
          <w:tcPr>
            <w:tcW w:w="968" w:type="dxa"/>
            <w:gridSpan w:val="2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0.25</w:t>
            </w:r>
          </w:p>
        </w:tc>
        <w:tc>
          <w:tcPr>
            <w:tcW w:w="953" w:type="dxa"/>
            <w:noWrap/>
            <w:hideMark/>
          </w:tcPr>
          <w:p w:rsidR="004A55C8" w:rsidRPr="002C092A" w:rsidRDefault="004A55C8" w:rsidP="00DB1212">
            <w:pPr>
              <w:spacing w:before="0" w:after="0" w:line="240" w:lineRule="auto"/>
              <w:jc w:val="center"/>
              <w:rPr>
                <w:sz w:val="12"/>
                <w:szCs w:val="10"/>
              </w:rPr>
            </w:pPr>
            <w:r w:rsidRPr="002C092A">
              <w:rPr>
                <w:sz w:val="12"/>
                <w:szCs w:val="10"/>
              </w:rPr>
              <w:t>0.27</w:t>
            </w:r>
          </w:p>
        </w:tc>
      </w:tr>
    </w:tbl>
    <w:p w:rsidR="00950DB7" w:rsidRDefault="00950DB7">
      <w:bookmarkStart w:id="5" w:name="_GoBack"/>
      <w:bookmarkEnd w:id="5"/>
    </w:p>
    <w:sectPr w:rsidR="00950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71B6"/>
    <w:multiLevelType w:val="hybridMultilevel"/>
    <w:tmpl w:val="2260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2771"/>
    <w:multiLevelType w:val="hybridMultilevel"/>
    <w:tmpl w:val="82FEAC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1056"/>
    <w:multiLevelType w:val="hybridMultilevel"/>
    <w:tmpl w:val="C1D8FF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C5622"/>
    <w:multiLevelType w:val="hybridMultilevel"/>
    <w:tmpl w:val="527A9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B6E6C"/>
    <w:multiLevelType w:val="hybridMultilevel"/>
    <w:tmpl w:val="EF52CF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85DFC"/>
    <w:multiLevelType w:val="hybridMultilevel"/>
    <w:tmpl w:val="B49E9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D6231"/>
    <w:multiLevelType w:val="hybridMultilevel"/>
    <w:tmpl w:val="9D72BC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32355"/>
    <w:multiLevelType w:val="hybridMultilevel"/>
    <w:tmpl w:val="B87CF266"/>
    <w:lvl w:ilvl="0" w:tplc="DB2EF0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87F07"/>
    <w:multiLevelType w:val="hybridMultilevel"/>
    <w:tmpl w:val="F106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D12F2"/>
    <w:multiLevelType w:val="hybridMultilevel"/>
    <w:tmpl w:val="181AFF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D7C08"/>
    <w:multiLevelType w:val="hybridMultilevel"/>
    <w:tmpl w:val="1E0644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41A12"/>
    <w:multiLevelType w:val="hybridMultilevel"/>
    <w:tmpl w:val="CE22654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F586D"/>
    <w:multiLevelType w:val="hybridMultilevel"/>
    <w:tmpl w:val="260ACB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E1DB4"/>
    <w:multiLevelType w:val="multilevel"/>
    <w:tmpl w:val="957C48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86C159C"/>
    <w:multiLevelType w:val="hybridMultilevel"/>
    <w:tmpl w:val="7CC61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C6F8D"/>
    <w:multiLevelType w:val="hybridMultilevel"/>
    <w:tmpl w:val="E15049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C7C33"/>
    <w:multiLevelType w:val="hybridMultilevel"/>
    <w:tmpl w:val="1B10A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C1840"/>
    <w:multiLevelType w:val="hybridMultilevel"/>
    <w:tmpl w:val="E2542F04"/>
    <w:lvl w:ilvl="0" w:tplc="22B024FC">
      <w:start w:val="1"/>
      <w:numFmt w:val="decimal"/>
      <w:lvlText w:val="%1"/>
      <w:lvlJc w:val="left"/>
      <w:pPr>
        <w:ind w:left="337" w:hanging="236"/>
      </w:pPr>
      <w:rPr>
        <w:rFonts w:ascii="Arial" w:eastAsia="Arial" w:hAnsi="Arial" w:hint="default"/>
        <w:b/>
        <w:bCs/>
        <w:sz w:val="28"/>
        <w:szCs w:val="28"/>
      </w:rPr>
    </w:lvl>
    <w:lvl w:ilvl="1" w:tplc="D4EC2300">
      <w:start w:val="1"/>
      <w:numFmt w:val="bullet"/>
      <w:pStyle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2" w:tplc="D3AA9C62">
      <w:start w:val="1"/>
      <w:numFmt w:val="bullet"/>
      <w:lvlText w:val="•"/>
      <w:lvlJc w:val="left"/>
      <w:pPr>
        <w:ind w:left="1771" w:hanging="360"/>
      </w:pPr>
      <w:rPr>
        <w:rFonts w:hint="default"/>
      </w:rPr>
    </w:lvl>
    <w:lvl w:ilvl="3" w:tplc="FC9CB868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 w:tplc="020020A8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 w:tplc="260AA1C8">
      <w:start w:val="1"/>
      <w:numFmt w:val="bullet"/>
      <w:lvlText w:val="•"/>
      <w:lvlJc w:val="left"/>
      <w:pPr>
        <w:ind w:left="4619" w:hanging="360"/>
      </w:pPr>
      <w:rPr>
        <w:rFonts w:hint="default"/>
      </w:rPr>
    </w:lvl>
    <w:lvl w:ilvl="6" w:tplc="F74CC1E0">
      <w:start w:val="1"/>
      <w:numFmt w:val="bullet"/>
      <w:lvlText w:val="•"/>
      <w:lvlJc w:val="left"/>
      <w:pPr>
        <w:ind w:left="5568" w:hanging="360"/>
      </w:pPr>
      <w:rPr>
        <w:rFonts w:hint="default"/>
      </w:rPr>
    </w:lvl>
    <w:lvl w:ilvl="7" w:tplc="36A4A594">
      <w:start w:val="1"/>
      <w:numFmt w:val="bullet"/>
      <w:lvlText w:val="•"/>
      <w:lvlJc w:val="left"/>
      <w:pPr>
        <w:ind w:left="6518" w:hanging="360"/>
      </w:pPr>
      <w:rPr>
        <w:rFonts w:hint="default"/>
      </w:rPr>
    </w:lvl>
    <w:lvl w:ilvl="8" w:tplc="C262BCC8">
      <w:start w:val="1"/>
      <w:numFmt w:val="bullet"/>
      <w:lvlText w:val="•"/>
      <w:lvlJc w:val="left"/>
      <w:pPr>
        <w:ind w:left="7467" w:hanging="360"/>
      </w:pPr>
      <w:rPr>
        <w:rFonts w:hint="default"/>
      </w:rPr>
    </w:lvl>
  </w:abstractNum>
  <w:abstractNum w:abstractNumId="18" w15:restartNumberingAfterBreak="0">
    <w:nsid w:val="51F90F66"/>
    <w:multiLevelType w:val="hybridMultilevel"/>
    <w:tmpl w:val="D1CAA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418AF"/>
    <w:multiLevelType w:val="multilevel"/>
    <w:tmpl w:val="A05EB8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9E7C83"/>
    <w:multiLevelType w:val="hybridMultilevel"/>
    <w:tmpl w:val="C780F9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54A63"/>
    <w:multiLevelType w:val="multilevel"/>
    <w:tmpl w:val="3A1256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7F704E4F"/>
    <w:multiLevelType w:val="hybridMultilevel"/>
    <w:tmpl w:val="C5027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1"/>
  </w:num>
  <w:num w:numId="4">
    <w:abstractNumId w:val="6"/>
  </w:num>
  <w:num w:numId="5">
    <w:abstractNumId w:val="18"/>
  </w:num>
  <w:num w:numId="6">
    <w:abstractNumId w:val="9"/>
  </w:num>
  <w:num w:numId="7">
    <w:abstractNumId w:val="15"/>
  </w:num>
  <w:num w:numId="8">
    <w:abstractNumId w:val="2"/>
  </w:num>
  <w:num w:numId="9">
    <w:abstractNumId w:val="20"/>
  </w:num>
  <w:num w:numId="10">
    <w:abstractNumId w:val="4"/>
  </w:num>
  <w:num w:numId="11">
    <w:abstractNumId w:val="12"/>
  </w:num>
  <w:num w:numId="12">
    <w:abstractNumId w:val="11"/>
  </w:num>
  <w:num w:numId="13">
    <w:abstractNumId w:val="0"/>
  </w:num>
  <w:num w:numId="14">
    <w:abstractNumId w:val="1"/>
  </w:num>
  <w:num w:numId="15">
    <w:abstractNumId w:val="10"/>
  </w:num>
  <w:num w:numId="16">
    <w:abstractNumId w:val="17"/>
  </w:num>
  <w:num w:numId="17">
    <w:abstractNumId w:val="13"/>
  </w:num>
  <w:num w:numId="18">
    <w:abstractNumId w:val="3"/>
  </w:num>
  <w:num w:numId="19">
    <w:abstractNumId w:val="16"/>
  </w:num>
  <w:num w:numId="20">
    <w:abstractNumId w:val="22"/>
  </w:num>
  <w:num w:numId="21">
    <w:abstractNumId w:val="5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8"/>
    <w:rsid w:val="00094574"/>
    <w:rsid w:val="00122CCE"/>
    <w:rsid w:val="00177A31"/>
    <w:rsid w:val="001E2D89"/>
    <w:rsid w:val="002144B9"/>
    <w:rsid w:val="00232E9B"/>
    <w:rsid w:val="003864AC"/>
    <w:rsid w:val="003970FA"/>
    <w:rsid w:val="003C2860"/>
    <w:rsid w:val="003D3934"/>
    <w:rsid w:val="003E71ED"/>
    <w:rsid w:val="004A55C8"/>
    <w:rsid w:val="004C2449"/>
    <w:rsid w:val="004F346E"/>
    <w:rsid w:val="00500573"/>
    <w:rsid w:val="005200F9"/>
    <w:rsid w:val="00591622"/>
    <w:rsid w:val="005E2A9C"/>
    <w:rsid w:val="006138B6"/>
    <w:rsid w:val="00637235"/>
    <w:rsid w:val="00664B56"/>
    <w:rsid w:val="0069197D"/>
    <w:rsid w:val="00705831"/>
    <w:rsid w:val="00755D80"/>
    <w:rsid w:val="007F41F0"/>
    <w:rsid w:val="00826CBB"/>
    <w:rsid w:val="008335FF"/>
    <w:rsid w:val="00854D5D"/>
    <w:rsid w:val="0087420E"/>
    <w:rsid w:val="008C5DD1"/>
    <w:rsid w:val="008F07D4"/>
    <w:rsid w:val="009274DB"/>
    <w:rsid w:val="00950DB7"/>
    <w:rsid w:val="00993301"/>
    <w:rsid w:val="009D2679"/>
    <w:rsid w:val="009D543A"/>
    <w:rsid w:val="00A7069D"/>
    <w:rsid w:val="00AA77A3"/>
    <w:rsid w:val="00AD0D3F"/>
    <w:rsid w:val="00BB0CFA"/>
    <w:rsid w:val="00BE52B1"/>
    <w:rsid w:val="00BF7C09"/>
    <w:rsid w:val="00C67358"/>
    <w:rsid w:val="00CD2CE4"/>
    <w:rsid w:val="00D50829"/>
    <w:rsid w:val="00D60150"/>
    <w:rsid w:val="00E94CB9"/>
    <w:rsid w:val="00F56E48"/>
    <w:rsid w:val="00F869B1"/>
    <w:rsid w:val="00F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ABFC6-30B6-4BBF-8603-7EA6EC0E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5C8"/>
    <w:pPr>
      <w:widowControl w:val="0"/>
      <w:spacing w:before="120" w:after="120" w:line="312" w:lineRule="auto"/>
      <w:jc w:val="both"/>
    </w:pPr>
    <w:rPr>
      <w:rFonts w:ascii="Arial" w:hAnsi="Arial"/>
      <w:sz w:val="24"/>
      <w:lang w:val="es-ES"/>
    </w:rPr>
  </w:style>
  <w:style w:type="paragraph" w:styleId="Heading1">
    <w:name w:val="heading 1"/>
    <w:basedOn w:val="Normal"/>
    <w:link w:val="Heading1Char"/>
    <w:uiPriority w:val="9"/>
    <w:qFormat/>
    <w:rsid w:val="004A55C8"/>
    <w:pPr>
      <w:keepNext/>
      <w:numPr>
        <w:numId w:val="17"/>
      </w:numPr>
      <w:outlineLvl w:val="0"/>
    </w:pPr>
    <w:rPr>
      <w:rFonts w:eastAsia="Arial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4A55C8"/>
    <w:pPr>
      <w:keepNext/>
      <w:numPr>
        <w:ilvl w:val="1"/>
        <w:numId w:val="17"/>
      </w:numPr>
      <w:spacing w:before="240"/>
      <w:outlineLvl w:val="1"/>
    </w:pPr>
    <w:rPr>
      <w:rFonts w:eastAsia="Arial"/>
      <w:b/>
      <w:bCs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A55C8"/>
    <w:pPr>
      <w:numPr>
        <w:ilvl w:val="2"/>
      </w:numPr>
      <w:tabs>
        <w:tab w:val="left" w:pos="726"/>
      </w:tabs>
      <w:outlineLvl w:val="2"/>
    </w:pPr>
    <w:rPr>
      <w:spacing w:val="-1"/>
    </w:rPr>
  </w:style>
  <w:style w:type="paragraph" w:styleId="Heading4">
    <w:name w:val="heading 4"/>
    <w:basedOn w:val="Normal"/>
    <w:next w:val="Normal"/>
    <w:link w:val="Heading4Char"/>
    <w:uiPriority w:val="99"/>
    <w:rsid w:val="004A55C8"/>
    <w:pPr>
      <w:keepNext/>
      <w:numPr>
        <w:ilvl w:val="3"/>
        <w:numId w:val="17"/>
      </w:numPr>
      <w:jc w:val="center"/>
      <w:outlineLvl w:val="3"/>
    </w:pPr>
    <w:rPr>
      <w:rFonts w:cs="Times New Roman"/>
      <w:b/>
      <w:bCs/>
      <w:sz w:val="26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55C8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5C8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5C8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5C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5C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5C8"/>
    <w:rPr>
      <w:rFonts w:ascii="Arial" w:eastAsia="Arial" w:hAnsi="Arial"/>
      <w:b/>
      <w:bCs/>
      <w:sz w:val="2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4A55C8"/>
    <w:rPr>
      <w:rFonts w:ascii="Arial" w:eastAsia="Arial" w:hAnsi="Arial"/>
      <w:b/>
      <w:bCs/>
      <w:sz w:val="24"/>
      <w:szCs w:val="24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rsid w:val="004A55C8"/>
    <w:rPr>
      <w:rFonts w:ascii="Arial" w:eastAsia="Arial" w:hAnsi="Arial"/>
      <w:b/>
      <w:bCs/>
      <w:spacing w:val="-1"/>
      <w:sz w:val="24"/>
      <w:szCs w:val="24"/>
      <w:lang w:val="es-ES"/>
    </w:rPr>
  </w:style>
  <w:style w:type="character" w:customStyle="1" w:styleId="Heading4Char">
    <w:name w:val="Heading 4 Char"/>
    <w:basedOn w:val="DefaultParagraphFont"/>
    <w:link w:val="Heading4"/>
    <w:uiPriority w:val="99"/>
    <w:rsid w:val="004A55C8"/>
    <w:rPr>
      <w:rFonts w:ascii="Arial" w:hAnsi="Arial" w:cs="Times New Roman"/>
      <w:b/>
      <w:bCs/>
      <w:sz w:val="26"/>
      <w:szCs w:val="28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rsid w:val="004A55C8"/>
    <w:rPr>
      <w:rFonts w:asciiTheme="majorHAnsi" w:eastAsiaTheme="majorEastAsia" w:hAnsiTheme="majorHAnsi" w:cstheme="majorBidi"/>
      <w:color w:val="2E74B5" w:themeColor="accent1" w:themeShade="BF"/>
      <w:sz w:val="24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5C8"/>
    <w:rPr>
      <w:rFonts w:asciiTheme="majorHAnsi" w:eastAsiaTheme="majorEastAsia" w:hAnsiTheme="majorHAnsi" w:cstheme="majorBidi"/>
      <w:color w:val="1F4D78" w:themeColor="accent1" w:themeShade="7F"/>
      <w:sz w:val="24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5C8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5C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5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character" w:styleId="Hyperlink">
    <w:name w:val="Hyperlink"/>
    <w:uiPriority w:val="99"/>
    <w:rsid w:val="004A55C8"/>
    <w:rPr>
      <w:rFonts w:cs="Times New Roman"/>
      <w:color w:val="0000FF"/>
      <w:u w:val="single"/>
    </w:rPr>
  </w:style>
  <w:style w:type="paragraph" w:styleId="ListParagraph">
    <w:name w:val="List Paragraph"/>
    <w:aliases w:val="Viñetas punto"/>
    <w:basedOn w:val="Normal"/>
    <w:link w:val="ListParagraphChar"/>
    <w:uiPriority w:val="34"/>
    <w:qFormat/>
    <w:rsid w:val="004A55C8"/>
  </w:style>
  <w:style w:type="paragraph" w:customStyle="1" w:styleId="Subfigura">
    <w:name w:val="Sub figura"/>
    <w:basedOn w:val="Normal"/>
    <w:link w:val="SubfiguraCar"/>
    <w:rsid w:val="004A55C8"/>
    <w:pPr>
      <w:spacing w:before="240" w:after="360"/>
      <w:jc w:val="center"/>
    </w:pPr>
    <w:rPr>
      <w:rFonts w:cs="Times New Roman"/>
      <w:i/>
      <w:sz w:val="22"/>
      <w:szCs w:val="20"/>
    </w:rPr>
  </w:style>
  <w:style w:type="character" w:customStyle="1" w:styleId="SubfiguraCar">
    <w:name w:val="Sub figura Car"/>
    <w:basedOn w:val="DefaultParagraphFont"/>
    <w:link w:val="Subfigura"/>
    <w:rsid w:val="004A55C8"/>
    <w:rPr>
      <w:rFonts w:ascii="Arial" w:hAnsi="Arial" w:cs="Times New Roman"/>
      <w:i/>
      <w:szCs w:val="20"/>
      <w:lang w:val="es-ES"/>
    </w:rPr>
  </w:style>
  <w:style w:type="paragraph" w:customStyle="1" w:styleId="SupTabla">
    <w:name w:val="Sup Tabla"/>
    <w:basedOn w:val="Normal"/>
    <w:link w:val="SupTablaCar"/>
    <w:rsid w:val="004A55C8"/>
    <w:pPr>
      <w:keepNext/>
      <w:spacing w:before="480"/>
      <w:jc w:val="center"/>
    </w:pPr>
    <w:rPr>
      <w:rFonts w:cs="Times New Roman"/>
      <w:i/>
      <w:sz w:val="22"/>
      <w:szCs w:val="20"/>
    </w:rPr>
  </w:style>
  <w:style w:type="character" w:customStyle="1" w:styleId="SupTablaCar">
    <w:name w:val="Sup Tabla Car"/>
    <w:basedOn w:val="DefaultParagraphFont"/>
    <w:link w:val="SupTabla"/>
    <w:rsid w:val="004A55C8"/>
    <w:rPr>
      <w:rFonts w:ascii="Arial" w:hAnsi="Arial" w:cs="Times New Roman"/>
      <w:i/>
      <w:szCs w:val="20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5C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5C8"/>
    <w:rPr>
      <w:rFonts w:ascii="Tahoma" w:hAnsi="Tahoma" w:cs="Tahoma"/>
      <w:sz w:val="16"/>
      <w:szCs w:val="16"/>
      <w:lang w:val="es-ES"/>
    </w:rPr>
  </w:style>
  <w:style w:type="table" w:styleId="TableGrid">
    <w:name w:val="Table Grid"/>
    <w:basedOn w:val="TableNormal"/>
    <w:uiPriority w:val="59"/>
    <w:rsid w:val="004A55C8"/>
    <w:pPr>
      <w:widowControl w:val="0"/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a">
    <w:name w:val="Tabla"/>
    <w:basedOn w:val="Normal"/>
    <w:link w:val="TablaCar"/>
    <w:rsid w:val="004A55C8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4A55C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5C8"/>
    <w:rPr>
      <w:rFonts w:ascii="Arial" w:hAnsi="Arial"/>
      <w:sz w:val="24"/>
      <w:lang w:val="es-ES"/>
    </w:rPr>
  </w:style>
  <w:style w:type="character" w:customStyle="1" w:styleId="TablaCar">
    <w:name w:val="Tabla Car"/>
    <w:basedOn w:val="DefaultParagraphFont"/>
    <w:link w:val="Tabla"/>
    <w:rsid w:val="004A55C8"/>
    <w:rPr>
      <w:rFonts w:ascii="Arial" w:hAnsi="Arial"/>
      <w:sz w:val="24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4A55C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5C8"/>
    <w:rPr>
      <w:rFonts w:ascii="Arial" w:hAnsi="Arial"/>
      <w:sz w:val="24"/>
      <w:lang w:val="es-ES"/>
    </w:rPr>
  </w:style>
  <w:style w:type="character" w:customStyle="1" w:styleId="ListParagraphChar">
    <w:name w:val="List Paragraph Char"/>
    <w:aliases w:val="Viñetas punto Char"/>
    <w:basedOn w:val="DefaultParagraphFont"/>
    <w:link w:val="ListParagraph"/>
    <w:uiPriority w:val="34"/>
    <w:rsid w:val="004A55C8"/>
    <w:rPr>
      <w:rFonts w:ascii="Arial" w:hAnsi="Arial"/>
      <w:sz w:val="24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4A55C8"/>
  </w:style>
  <w:style w:type="paragraph" w:customStyle="1" w:styleId="SubFigure">
    <w:name w:val="Sub Figure"/>
    <w:basedOn w:val="Normal"/>
    <w:link w:val="SubFigureChar"/>
    <w:qFormat/>
    <w:rsid w:val="004A55C8"/>
    <w:pPr>
      <w:widowControl/>
      <w:spacing w:before="240" w:after="360" w:line="360" w:lineRule="auto"/>
      <w:jc w:val="center"/>
    </w:pPr>
    <w:rPr>
      <w:rFonts w:cs="Times New Roman"/>
      <w:szCs w:val="20"/>
      <w:lang w:val="es-ES_tradnl" w:eastAsia="es-ES"/>
    </w:rPr>
  </w:style>
  <w:style w:type="character" w:customStyle="1" w:styleId="SubFigureChar">
    <w:name w:val="Sub Figure Char"/>
    <w:basedOn w:val="DefaultParagraphFont"/>
    <w:link w:val="SubFigure"/>
    <w:rsid w:val="004A55C8"/>
    <w:rPr>
      <w:rFonts w:ascii="Arial" w:hAnsi="Arial" w:cs="Times New Roman"/>
      <w:sz w:val="24"/>
      <w:szCs w:val="20"/>
      <w:lang w:val="es-ES_tradnl" w:eastAsia="es-ES"/>
    </w:rPr>
  </w:style>
  <w:style w:type="paragraph" w:customStyle="1" w:styleId="SupTable">
    <w:name w:val="Sup Table"/>
    <w:basedOn w:val="Normal"/>
    <w:link w:val="SupTableChar"/>
    <w:qFormat/>
    <w:rsid w:val="004A55C8"/>
    <w:pPr>
      <w:keepNext/>
      <w:widowControl/>
      <w:spacing w:before="240" w:line="360" w:lineRule="auto"/>
      <w:jc w:val="center"/>
    </w:pPr>
    <w:rPr>
      <w:rFonts w:cs="Times New Roman"/>
      <w:szCs w:val="20"/>
      <w:lang w:val="es-ES_tradnl" w:eastAsia="es-ES"/>
    </w:rPr>
  </w:style>
  <w:style w:type="character" w:customStyle="1" w:styleId="SupTableChar">
    <w:name w:val="Sup Table Char"/>
    <w:basedOn w:val="DefaultParagraphFont"/>
    <w:link w:val="SupTable"/>
    <w:rsid w:val="004A55C8"/>
    <w:rPr>
      <w:rFonts w:ascii="Arial" w:hAnsi="Arial" w:cs="Times New Roman"/>
      <w:sz w:val="24"/>
      <w:szCs w:val="20"/>
      <w:lang w:val="es-ES_tradnl" w:eastAsia="es-ES"/>
    </w:rPr>
  </w:style>
  <w:style w:type="paragraph" w:customStyle="1" w:styleId="Bullet">
    <w:name w:val="Bullet"/>
    <w:basedOn w:val="BodyText"/>
    <w:qFormat/>
    <w:rsid w:val="004A55C8"/>
    <w:pPr>
      <w:numPr>
        <w:ilvl w:val="1"/>
        <w:numId w:val="16"/>
      </w:numPr>
      <w:tabs>
        <w:tab w:val="left" w:pos="822"/>
      </w:tabs>
      <w:spacing w:before="164" w:line="355" w:lineRule="auto"/>
      <w:ind w:right="187"/>
      <w:contextualSpacing/>
    </w:pPr>
    <w:rPr>
      <w:rFonts w:eastAsia="Arial"/>
      <w:spacing w:val="-1"/>
      <w:szCs w:val="24"/>
      <w:lang w:val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4A55C8"/>
  </w:style>
  <w:style w:type="character" w:customStyle="1" w:styleId="BodyTextChar">
    <w:name w:val="Body Text Char"/>
    <w:basedOn w:val="DefaultParagraphFont"/>
    <w:link w:val="BodyText"/>
    <w:uiPriority w:val="99"/>
    <w:semiHidden/>
    <w:rsid w:val="004A55C8"/>
    <w:rPr>
      <w:rFonts w:ascii="Arial" w:hAnsi="Arial"/>
      <w:sz w:val="24"/>
      <w:lang w:val="es-ES"/>
    </w:rPr>
  </w:style>
  <w:style w:type="paragraph" w:styleId="Caption">
    <w:name w:val="caption"/>
    <w:basedOn w:val="Normal"/>
    <w:next w:val="Normal"/>
    <w:uiPriority w:val="35"/>
    <w:unhideWhenUsed/>
    <w:qFormat/>
    <w:rsid w:val="004A55C8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table" w:styleId="ColorfulGrid-Accent5">
    <w:name w:val="Colorful Grid Accent 5"/>
    <w:basedOn w:val="TableNormal"/>
    <w:uiPriority w:val="73"/>
    <w:semiHidden/>
    <w:unhideWhenUsed/>
    <w:rsid w:val="004A55C8"/>
    <w:pPr>
      <w:widowControl w:val="0"/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A5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55C8"/>
    <w:pPr>
      <w:widowControl/>
      <w:spacing w:before="0" w:after="0" w:line="240" w:lineRule="auto"/>
      <w:jc w:val="left"/>
    </w:pPr>
    <w:rPr>
      <w:rFonts w:ascii="Times New Roman" w:eastAsiaTheme="minorEastAsia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5C8"/>
    <w:rPr>
      <w:rFonts w:ascii="Times New Roman" w:eastAsiaTheme="minorEastAsia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5C8"/>
    <w:pPr>
      <w:widowControl w:val="0"/>
      <w:spacing w:before="120" w:after="120"/>
      <w:jc w:val="both"/>
    </w:pPr>
    <w:rPr>
      <w:rFonts w:ascii="Arial" w:eastAsiaTheme="minorHAnsi" w:hAnsi="Arial"/>
      <w:b/>
      <w:bCs/>
      <w:lang w:val="es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5C8"/>
    <w:rPr>
      <w:rFonts w:ascii="Arial" w:eastAsiaTheme="minorEastAsia" w:hAnsi="Arial"/>
      <w:b/>
      <w:bCs/>
      <w:sz w:val="20"/>
      <w:szCs w:val="20"/>
      <w:lang w:val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4A55C8"/>
    <w:rPr>
      <w:color w:val="800080"/>
      <w:u w:val="single"/>
    </w:rPr>
  </w:style>
  <w:style w:type="paragraph" w:customStyle="1" w:styleId="msonormal0">
    <w:name w:val="msonormal"/>
    <w:basedOn w:val="Normal"/>
    <w:rsid w:val="004A55C8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font0">
    <w:name w:val="font0"/>
    <w:basedOn w:val="Normal"/>
    <w:rsid w:val="004A55C8"/>
    <w:pPr>
      <w:widowControl/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Cs w:val="24"/>
      <w:lang w:val="en-GB" w:eastAsia="en-GB"/>
    </w:rPr>
  </w:style>
  <w:style w:type="paragraph" w:customStyle="1" w:styleId="font5">
    <w:name w:val="font5"/>
    <w:basedOn w:val="Normal"/>
    <w:rsid w:val="004A55C8"/>
    <w:pPr>
      <w:widowControl/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Cs w:val="24"/>
      <w:lang w:val="en-GB" w:eastAsia="en-GB"/>
    </w:rPr>
  </w:style>
  <w:style w:type="paragraph" w:customStyle="1" w:styleId="font6">
    <w:name w:val="font6"/>
    <w:basedOn w:val="Normal"/>
    <w:rsid w:val="004A55C8"/>
    <w:pPr>
      <w:widowControl/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Cs w:val="24"/>
      <w:lang w:val="en-GB" w:eastAsia="en-GB"/>
    </w:rPr>
  </w:style>
  <w:style w:type="paragraph" w:customStyle="1" w:styleId="xl66">
    <w:name w:val="xl66"/>
    <w:basedOn w:val="Normal"/>
    <w:rsid w:val="004A55C8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67">
    <w:name w:val="xl67"/>
    <w:basedOn w:val="Normal"/>
    <w:rsid w:val="004A55C8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68">
    <w:name w:val="xl68"/>
    <w:basedOn w:val="Normal"/>
    <w:rsid w:val="004A55C8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69">
    <w:name w:val="xl69"/>
    <w:basedOn w:val="Normal"/>
    <w:rsid w:val="004A55C8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70">
    <w:name w:val="xl70"/>
    <w:basedOn w:val="Normal"/>
    <w:rsid w:val="004A55C8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71">
    <w:name w:val="xl71"/>
    <w:basedOn w:val="Normal"/>
    <w:rsid w:val="004A55C8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72">
    <w:name w:val="xl72"/>
    <w:basedOn w:val="Normal"/>
    <w:rsid w:val="004A55C8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73">
    <w:name w:val="xl73"/>
    <w:basedOn w:val="Normal"/>
    <w:rsid w:val="004A55C8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74">
    <w:name w:val="xl74"/>
    <w:basedOn w:val="Normal"/>
    <w:rsid w:val="004A55C8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xl75">
    <w:name w:val="xl75"/>
    <w:basedOn w:val="Normal"/>
    <w:rsid w:val="004A55C8"/>
    <w:pPr>
      <w:widowControl/>
      <w:shd w:val="clear" w:color="000000" w:fill="000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FFFF00"/>
      <w:szCs w:val="24"/>
      <w:lang w:val="en-GB" w:eastAsia="en-GB"/>
    </w:rPr>
  </w:style>
  <w:style w:type="paragraph" w:customStyle="1" w:styleId="xl76">
    <w:name w:val="xl76"/>
    <w:basedOn w:val="Normal"/>
    <w:rsid w:val="004A55C8"/>
    <w:pPr>
      <w:widowControl/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00"/>
      <w:szCs w:val="24"/>
      <w:lang w:val="en-GB" w:eastAsia="en-GB"/>
    </w:rPr>
  </w:style>
  <w:style w:type="paragraph" w:styleId="Revision">
    <w:name w:val="Revision"/>
    <w:hidden/>
    <w:uiPriority w:val="99"/>
    <w:semiHidden/>
    <w:rsid w:val="004A55C8"/>
    <w:pPr>
      <w:spacing w:after="0" w:line="240" w:lineRule="auto"/>
    </w:pPr>
    <w:rPr>
      <w:rFonts w:ascii="Arial" w:hAnsi="Arial"/>
      <w:sz w:val="24"/>
      <w:lang w:val="es-E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55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A55C8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6004</Characters>
  <Application>Microsoft Office Word</Application>
  <DocSecurity>0</DocSecurity>
  <Lines>50</Lines>
  <Paragraphs>14</Paragraphs>
  <ScaleCrop>false</ScaleCrop>
  <Company>HP Inc.</Company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Sudharsan B.</dc:creator>
  <cp:keywords/>
  <dc:description/>
  <cp:lastModifiedBy>Sudharsan B.</cp:lastModifiedBy>
  <cp:revision>1</cp:revision>
  <dcterms:created xsi:type="dcterms:W3CDTF">2023-07-01T07:09:00Z</dcterms:created>
  <dcterms:modified xsi:type="dcterms:W3CDTF">2023-07-01T07:09:00Z</dcterms:modified>
</cp:coreProperties>
</file>