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CEAFB" w14:textId="3FDD1260" w:rsidR="00F75061" w:rsidRPr="00F75061" w:rsidRDefault="00A77D33" w:rsidP="00F75061">
      <w:pPr>
        <w:pStyle w:val="Heading1"/>
        <w:rPr>
          <w:rFonts w:ascii="Verdana" w:hAnsi="Verdana"/>
          <w:color w:val="auto"/>
          <w:sz w:val="24"/>
          <w:szCs w:val="24"/>
        </w:rPr>
      </w:pPr>
      <w:bookmarkStart w:id="0" w:name="_Hlk102728191"/>
      <w:r>
        <w:rPr>
          <w:rFonts w:ascii="Verdana" w:hAnsi="Verdana"/>
          <w:b/>
          <w:color w:val="auto"/>
          <w:sz w:val="24"/>
          <w:szCs w:val="24"/>
        </w:rPr>
        <w:t>Supplementary</w:t>
      </w:r>
      <w:r w:rsidR="00F75061" w:rsidRPr="00F75061">
        <w:rPr>
          <w:rFonts w:ascii="Verdana" w:hAnsi="Verdana"/>
          <w:b/>
          <w:color w:val="auto"/>
          <w:sz w:val="24"/>
          <w:szCs w:val="24"/>
        </w:rPr>
        <w:t xml:space="preserve"> information</w:t>
      </w:r>
    </w:p>
    <w:p w14:paraId="062CA228" w14:textId="77777777" w:rsidR="00D14C2F" w:rsidRPr="000D3BA8" w:rsidRDefault="00D14C2F" w:rsidP="00D14C2F">
      <w:pPr>
        <w:pStyle w:val="Heading1"/>
        <w:rPr>
          <w:rFonts w:ascii="Verdana" w:hAnsi="Verdana"/>
          <w:b/>
          <w:bCs/>
          <w:color w:val="000000" w:themeColor="text1"/>
          <w:sz w:val="24"/>
          <w:szCs w:val="24"/>
        </w:rPr>
      </w:pPr>
      <w:bookmarkStart w:id="1" w:name="_Hlk102044935"/>
      <w:bookmarkStart w:id="2" w:name="_Hlk109750560"/>
      <w:bookmarkStart w:id="3" w:name="_Hlk103675758"/>
      <w:bookmarkEnd w:id="1"/>
      <w:r w:rsidRPr="000D3BA8">
        <w:rPr>
          <w:rFonts w:ascii="Verdana" w:hAnsi="Verdana"/>
          <w:b/>
          <w:bCs/>
          <w:color w:val="000000" w:themeColor="text1"/>
          <w:sz w:val="24"/>
          <w:szCs w:val="24"/>
        </w:rPr>
        <w:t>Organic matter in drinking water or wastewater vary in its influence on micropollutants adsorption to activated carbon</w:t>
      </w:r>
      <w:bookmarkEnd w:id="2"/>
    </w:p>
    <w:bookmarkEnd w:id="3"/>
    <w:p w14:paraId="0F3583DB" w14:textId="460BD1DA" w:rsidR="00F75061" w:rsidRPr="00F75061" w:rsidRDefault="00F75061" w:rsidP="00F750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240" w:after="0" w:line="240" w:lineRule="auto"/>
        <w:rPr>
          <w:rFonts w:eastAsia="Times New Roman" w:cs="Courier New"/>
          <w:szCs w:val="17"/>
          <w:bdr w:val="none" w:sz="0" w:space="0" w:color="auto" w:frame="1"/>
          <w:lang w:val="en-US"/>
        </w:rPr>
      </w:pPr>
      <w:r w:rsidRPr="0029792B">
        <w:rPr>
          <w:b/>
          <w:bCs/>
          <w:szCs w:val="17"/>
        </w:rPr>
        <w:t>Table S1</w:t>
      </w:r>
      <w:r w:rsidRPr="00F75061">
        <w:rPr>
          <w:rFonts w:eastAsia="Times New Roman" w:cs="Times New Roman"/>
          <w:szCs w:val="17"/>
        </w:rPr>
        <w:t xml:space="preserve"> Tucker’s congruency coefficient (TCC) obtained in split</w:t>
      </w:r>
      <w:r>
        <w:rPr>
          <w:rFonts w:eastAsia="Times New Roman" w:cs="Times New Roman"/>
          <w:szCs w:val="17"/>
        </w:rPr>
        <w:t>-</w:t>
      </w:r>
      <w:r w:rsidRPr="00F75061">
        <w:rPr>
          <w:rFonts w:eastAsia="Times New Roman" w:cs="Times New Roman"/>
          <w:szCs w:val="17"/>
        </w:rPr>
        <w:t>half analysis of PARAFAC model</w:t>
      </w:r>
      <w:r w:rsidRPr="00F75061">
        <w:rPr>
          <w:rFonts w:eastAsia="Times New Roman" w:cs="Courier New"/>
          <w:szCs w:val="17"/>
          <w:bdr w:val="none" w:sz="0" w:space="0" w:color="auto" w:frame="1"/>
          <w:lang w:val="en-US"/>
        </w:rPr>
        <w:t xml:space="preserve">  </w:t>
      </w:r>
    </w:p>
    <w:p w14:paraId="55AC3DF8" w14:textId="557F7C2C" w:rsidR="00BD3497" w:rsidRPr="00BD3497" w:rsidRDefault="00BD3497" w:rsidP="00BD34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240" w:after="0" w:line="240" w:lineRule="auto"/>
        <w:rPr>
          <w:szCs w:val="17"/>
        </w:rPr>
      </w:pPr>
      <w:r w:rsidRPr="00BD3497">
        <w:rPr>
          <w:b/>
          <w:bCs/>
          <w:szCs w:val="17"/>
        </w:rPr>
        <w:t>Tab</w:t>
      </w:r>
      <w:r w:rsidRPr="00BD3497">
        <w:rPr>
          <w:b/>
          <w:bCs/>
          <w:szCs w:val="17"/>
        </w:rPr>
        <w:t>le</w:t>
      </w:r>
      <w:r w:rsidRPr="00BD3497">
        <w:rPr>
          <w:b/>
          <w:bCs/>
          <w:szCs w:val="17"/>
        </w:rPr>
        <w:t xml:space="preserve"> S2 </w:t>
      </w:r>
      <w:r w:rsidRPr="00BD3497">
        <w:rPr>
          <w:szCs w:val="17"/>
        </w:rPr>
        <w:t>Ratio of mciropolllutants concentration after 7 and 14 days in relation to day 0 in                    biodegradability tests</w:t>
      </w:r>
    </w:p>
    <w:p w14:paraId="782176A5" w14:textId="3974ABE3" w:rsidR="00F75061" w:rsidRPr="00F75061" w:rsidRDefault="00F75061" w:rsidP="00F75061">
      <w:pPr>
        <w:pStyle w:val="Caption"/>
        <w:keepNext/>
        <w:spacing w:before="240" w:after="0"/>
        <w:rPr>
          <w:i w:val="0"/>
          <w:iCs w:val="0"/>
          <w:color w:val="auto"/>
          <w:sz w:val="17"/>
          <w:szCs w:val="17"/>
        </w:rPr>
      </w:pPr>
      <w:r w:rsidRPr="0029792B">
        <w:rPr>
          <w:b/>
          <w:bCs/>
          <w:i w:val="0"/>
          <w:iCs w:val="0"/>
          <w:color w:val="auto"/>
          <w:sz w:val="17"/>
          <w:szCs w:val="17"/>
        </w:rPr>
        <w:t>Table S</w:t>
      </w:r>
      <w:r w:rsidR="00BD3497">
        <w:rPr>
          <w:b/>
          <w:bCs/>
          <w:i w:val="0"/>
          <w:iCs w:val="0"/>
          <w:color w:val="auto"/>
          <w:sz w:val="17"/>
          <w:szCs w:val="17"/>
        </w:rPr>
        <w:t>3</w:t>
      </w:r>
      <w:r w:rsidRPr="00F75061">
        <w:rPr>
          <w:i w:val="0"/>
          <w:iCs w:val="0"/>
          <w:color w:val="auto"/>
          <w:sz w:val="17"/>
          <w:szCs w:val="17"/>
        </w:rPr>
        <w:t xml:space="preserve"> Freundlich coefficients </w:t>
      </w:r>
      <w:r>
        <w:rPr>
          <w:i w:val="0"/>
          <w:iCs w:val="0"/>
          <w:color w:val="auto"/>
          <w:sz w:val="17"/>
          <w:szCs w:val="17"/>
        </w:rPr>
        <w:t>fitted to</w:t>
      </w:r>
      <w:r w:rsidRPr="00F75061">
        <w:rPr>
          <w:i w:val="0"/>
          <w:iCs w:val="0"/>
          <w:color w:val="auto"/>
          <w:sz w:val="17"/>
          <w:szCs w:val="17"/>
        </w:rPr>
        <w:t xml:space="preserve"> adsorption isotherms </w:t>
      </w:r>
    </w:p>
    <w:p w14:paraId="4853AC25" w14:textId="44C09E20" w:rsidR="00F75061" w:rsidRPr="00F75061" w:rsidRDefault="00F75061" w:rsidP="00F75061">
      <w:pPr>
        <w:pStyle w:val="Caption"/>
        <w:spacing w:before="240"/>
        <w:rPr>
          <w:i w:val="0"/>
          <w:iCs w:val="0"/>
          <w:color w:val="auto"/>
          <w:sz w:val="17"/>
          <w:szCs w:val="17"/>
        </w:rPr>
      </w:pPr>
      <w:r w:rsidRPr="0029792B">
        <w:rPr>
          <w:b/>
          <w:bCs/>
          <w:i w:val="0"/>
          <w:iCs w:val="0"/>
          <w:color w:val="auto"/>
          <w:sz w:val="17"/>
          <w:szCs w:val="17"/>
        </w:rPr>
        <w:t>Fig</w:t>
      </w:r>
      <w:r w:rsidR="0029792B" w:rsidRPr="0029792B">
        <w:rPr>
          <w:b/>
          <w:bCs/>
          <w:i w:val="0"/>
          <w:iCs w:val="0"/>
          <w:color w:val="auto"/>
          <w:sz w:val="17"/>
          <w:szCs w:val="17"/>
        </w:rPr>
        <w:t>.</w:t>
      </w:r>
      <w:r w:rsidRPr="0029792B">
        <w:rPr>
          <w:b/>
          <w:bCs/>
          <w:i w:val="0"/>
          <w:iCs w:val="0"/>
          <w:color w:val="auto"/>
          <w:sz w:val="17"/>
          <w:szCs w:val="17"/>
        </w:rPr>
        <w:t xml:space="preserve"> S1</w:t>
      </w:r>
      <w:r w:rsidRPr="00F75061">
        <w:rPr>
          <w:i w:val="0"/>
          <w:iCs w:val="0"/>
          <w:color w:val="auto"/>
          <w:sz w:val="17"/>
          <w:szCs w:val="17"/>
        </w:rPr>
        <w:t xml:space="preserve"> Excitation and emission loadings at different wavelengths of models tested in the split-half analysis</w:t>
      </w:r>
    </w:p>
    <w:p w14:paraId="6E723B4B" w14:textId="21AB1B7B" w:rsidR="00F75061" w:rsidRPr="00F75061" w:rsidRDefault="00F75061" w:rsidP="00F75061">
      <w:pPr>
        <w:pStyle w:val="Caption"/>
        <w:rPr>
          <w:i w:val="0"/>
          <w:iCs w:val="0"/>
          <w:color w:val="auto"/>
          <w:sz w:val="17"/>
          <w:szCs w:val="17"/>
        </w:rPr>
      </w:pPr>
      <w:r w:rsidRPr="0029792B">
        <w:rPr>
          <w:b/>
          <w:bCs/>
          <w:i w:val="0"/>
          <w:iCs w:val="0"/>
          <w:color w:val="auto"/>
          <w:sz w:val="17"/>
          <w:szCs w:val="17"/>
        </w:rPr>
        <w:t>Fig</w:t>
      </w:r>
      <w:r w:rsidR="0029792B" w:rsidRPr="0029792B">
        <w:rPr>
          <w:b/>
          <w:bCs/>
          <w:i w:val="0"/>
          <w:iCs w:val="0"/>
          <w:color w:val="auto"/>
          <w:sz w:val="17"/>
          <w:szCs w:val="17"/>
        </w:rPr>
        <w:t>.</w:t>
      </w:r>
      <w:r w:rsidRPr="0029792B">
        <w:rPr>
          <w:b/>
          <w:bCs/>
          <w:i w:val="0"/>
          <w:iCs w:val="0"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i w:val="0"/>
          <w:iCs w:val="0"/>
          <w:color w:val="auto"/>
          <w:sz w:val="17"/>
          <w:szCs w:val="17"/>
        </w:rPr>
        <w:t>2</w:t>
      </w:r>
      <w:r w:rsidRPr="00F75061">
        <w:rPr>
          <w:i w:val="0"/>
          <w:iCs w:val="0"/>
          <w:color w:val="auto"/>
          <w:sz w:val="17"/>
          <w:szCs w:val="17"/>
        </w:rPr>
        <w:t xml:space="preserve"> Micropollutants breakthrough curves in lab-scale GAC filter treating wastewater effluent spiked with micropollutants </w:t>
      </w:r>
    </w:p>
    <w:p w14:paraId="14F5D6B0" w14:textId="6FEFB40E" w:rsidR="00F75061" w:rsidRPr="00F75061" w:rsidRDefault="00F75061" w:rsidP="00F75061">
      <w:pPr>
        <w:pStyle w:val="Caption"/>
        <w:rPr>
          <w:i w:val="0"/>
          <w:iCs w:val="0"/>
          <w:color w:val="auto"/>
          <w:sz w:val="17"/>
          <w:szCs w:val="17"/>
        </w:rPr>
      </w:pPr>
      <w:r w:rsidRPr="0029792B">
        <w:rPr>
          <w:b/>
          <w:bCs/>
          <w:i w:val="0"/>
          <w:iCs w:val="0"/>
          <w:color w:val="auto"/>
          <w:sz w:val="17"/>
          <w:szCs w:val="17"/>
        </w:rPr>
        <w:t>Fig</w:t>
      </w:r>
      <w:r w:rsidR="0029792B" w:rsidRPr="0029792B">
        <w:rPr>
          <w:b/>
          <w:bCs/>
          <w:i w:val="0"/>
          <w:iCs w:val="0"/>
          <w:color w:val="auto"/>
          <w:sz w:val="17"/>
          <w:szCs w:val="17"/>
        </w:rPr>
        <w:t>.</w:t>
      </w:r>
      <w:r w:rsidRPr="0029792B">
        <w:rPr>
          <w:b/>
          <w:bCs/>
          <w:i w:val="0"/>
          <w:iCs w:val="0"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i w:val="0"/>
          <w:iCs w:val="0"/>
          <w:color w:val="auto"/>
          <w:sz w:val="17"/>
          <w:szCs w:val="17"/>
        </w:rPr>
        <w:t>3</w:t>
      </w:r>
      <w:r w:rsidRPr="00F75061">
        <w:rPr>
          <w:i w:val="0"/>
          <w:iCs w:val="0"/>
          <w:color w:val="auto"/>
          <w:sz w:val="17"/>
          <w:szCs w:val="17"/>
        </w:rPr>
        <w:t xml:space="preserve"> </w:t>
      </w:r>
      <w:r w:rsidR="00B11AD2" w:rsidRPr="00B11AD2">
        <w:rPr>
          <w:i w:val="0"/>
          <w:iCs w:val="0"/>
          <w:color w:val="auto"/>
          <w:sz w:val="17"/>
          <w:szCs w:val="17"/>
        </w:rPr>
        <w:t>Micropollutants load on GAC over time in influent of GAC filters in drinking water plants (infGAC) and wastewater effluent (WWef) at three DOC levels: low ~ 3 mg/L, medium ~ 6 mg/L, high ~ 10 mg/L</w:t>
      </w:r>
      <w:r w:rsidR="00B11AD2" w:rsidRPr="008D3FB6">
        <w:rPr>
          <w:color w:val="auto"/>
          <w:sz w:val="17"/>
          <w:szCs w:val="17"/>
        </w:rPr>
        <w:t xml:space="preserve"> </w:t>
      </w:r>
    </w:p>
    <w:p w14:paraId="75980193" w14:textId="7836E322" w:rsidR="00F75061" w:rsidRPr="00F75061" w:rsidRDefault="00F75061" w:rsidP="00F75061">
      <w:pPr>
        <w:pStyle w:val="Caption"/>
        <w:rPr>
          <w:i w:val="0"/>
          <w:iCs w:val="0"/>
          <w:color w:val="auto"/>
          <w:sz w:val="17"/>
          <w:szCs w:val="17"/>
        </w:rPr>
      </w:pPr>
      <w:r w:rsidRPr="0029792B">
        <w:rPr>
          <w:b/>
          <w:bCs/>
          <w:i w:val="0"/>
          <w:iCs w:val="0"/>
          <w:color w:val="auto"/>
          <w:sz w:val="17"/>
          <w:szCs w:val="17"/>
        </w:rPr>
        <w:t>Fig</w:t>
      </w:r>
      <w:r w:rsidR="0029792B" w:rsidRPr="0029792B">
        <w:rPr>
          <w:b/>
          <w:bCs/>
          <w:i w:val="0"/>
          <w:iCs w:val="0"/>
          <w:color w:val="auto"/>
          <w:sz w:val="17"/>
          <w:szCs w:val="17"/>
        </w:rPr>
        <w:t>.</w:t>
      </w:r>
      <w:r w:rsidRPr="0029792B">
        <w:rPr>
          <w:b/>
          <w:bCs/>
          <w:i w:val="0"/>
          <w:iCs w:val="0"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i w:val="0"/>
          <w:iCs w:val="0"/>
          <w:color w:val="auto"/>
          <w:sz w:val="17"/>
          <w:szCs w:val="17"/>
        </w:rPr>
        <w:t>4</w:t>
      </w:r>
      <w:r w:rsidRPr="00F75061">
        <w:rPr>
          <w:i w:val="0"/>
          <w:iCs w:val="0"/>
          <w:color w:val="auto"/>
          <w:sz w:val="17"/>
          <w:szCs w:val="17"/>
        </w:rPr>
        <w:t xml:space="preserve"> Fluorescence spectra of 4 components identified in the PARAFAC analysis</w:t>
      </w:r>
    </w:p>
    <w:p w14:paraId="074B24B2" w14:textId="1DDB6E90" w:rsidR="00F75061" w:rsidRPr="00F75061" w:rsidRDefault="00F75061" w:rsidP="00F75061">
      <w:pPr>
        <w:pStyle w:val="Caption"/>
        <w:rPr>
          <w:i w:val="0"/>
          <w:iCs w:val="0"/>
          <w:color w:val="auto"/>
          <w:sz w:val="17"/>
          <w:szCs w:val="17"/>
        </w:rPr>
      </w:pPr>
      <w:r w:rsidRPr="0029792B">
        <w:rPr>
          <w:b/>
          <w:bCs/>
          <w:i w:val="0"/>
          <w:iCs w:val="0"/>
          <w:color w:val="auto"/>
          <w:sz w:val="17"/>
          <w:szCs w:val="17"/>
        </w:rPr>
        <w:t>Fig</w:t>
      </w:r>
      <w:r w:rsidR="0029792B">
        <w:rPr>
          <w:b/>
          <w:bCs/>
          <w:i w:val="0"/>
          <w:iCs w:val="0"/>
          <w:color w:val="auto"/>
          <w:sz w:val="17"/>
          <w:szCs w:val="17"/>
        </w:rPr>
        <w:t>.</w:t>
      </w:r>
      <w:r w:rsidRPr="0029792B">
        <w:rPr>
          <w:b/>
          <w:bCs/>
          <w:i w:val="0"/>
          <w:iCs w:val="0"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i w:val="0"/>
          <w:iCs w:val="0"/>
          <w:color w:val="auto"/>
          <w:sz w:val="17"/>
          <w:szCs w:val="17"/>
        </w:rPr>
        <w:t>5</w:t>
      </w:r>
      <w:r w:rsidRPr="00F75061">
        <w:rPr>
          <w:i w:val="0"/>
          <w:iCs w:val="0"/>
          <w:color w:val="auto"/>
          <w:sz w:val="17"/>
          <w:szCs w:val="17"/>
        </w:rPr>
        <w:t xml:space="preserve"> Relative loading (effluent:influent) of PARAFAC components in effluent of lab-scale GAC filter treating wastewater treatment plant effluent spiked with micropollutants</w:t>
      </w:r>
    </w:p>
    <w:p w14:paraId="20686406" w14:textId="2142B99B" w:rsidR="00F75061" w:rsidRDefault="00F75061">
      <w:pPr>
        <w:rPr>
          <w:rFonts w:eastAsia="Times New Roman" w:cs="Courier New"/>
          <w:i/>
          <w:iCs/>
          <w:szCs w:val="17"/>
          <w:bdr w:val="none" w:sz="0" w:space="0" w:color="auto" w:frame="1"/>
        </w:rPr>
      </w:pPr>
      <w:r>
        <w:rPr>
          <w:rFonts w:eastAsia="Times New Roman" w:cs="Courier New"/>
          <w:i/>
          <w:iCs/>
          <w:szCs w:val="17"/>
          <w:bdr w:val="none" w:sz="0" w:space="0" w:color="auto" w:frame="1"/>
        </w:rPr>
        <w:br w:type="page"/>
      </w:r>
    </w:p>
    <w:p w14:paraId="678A1E7E" w14:textId="7C8883CA" w:rsidR="00F75061" w:rsidRPr="008D3FB6" w:rsidRDefault="00F75061" w:rsidP="00F750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240" w:after="0" w:line="240" w:lineRule="auto"/>
        <w:rPr>
          <w:rFonts w:eastAsia="Times New Roman" w:cs="Courier New"/>
          <w:i/>
          <w:iCs/>
          <w:szCs w:val="17"/>
          <w:bdr w:val="none" w:sz="0" w:space="0" w:color="auto" w:frame="1"/>
          <w:lang w:val="en-US"/>
        </w:rPr>
      </w:pPr>
      <w:r w:rsidRPr="0029792B">
        <w:rPr>
          <w:b/>
          <w:bCs/>
          <w:i/>
          <w:iCs/>
          <w:szCs w:val="17"/>
        </w:rPr>
        <w:lastRenderedPageBreak/>
        <w:t>Table S1</w:t>
      </w:r>
      <w:r w:rsidRPr="008D3FB6">
        <w:rPr>
          <w:rFonts w:eastAsia="Times New Roman" w:cs="Times New Roman"/>
          <w:i/>
          <w:iCs/>
          <w:szCs w:val="17"/>
        </w:rPr>
        <w:t xml:space="preserve"> Tucker’s congruency coefficient (TCC) obtained in split</w:t>
      </w:r>
      <w:r>
        <w:rPr>
          <w:rFonts w:eastAsia="Times New Roman" w:cs="Times New Roman"/>
          <w:i/>
          <w:iCs/>
          <w:szCs w:val="17"/>
        </w:rPr>
        <w:t>-</w:t>
      </w:r>
      <w:r w:rsidRPr="008D3FB6">
        <w:rPr>
          <w:rFonts w:eastAsia="Times New Roman" w:cs="Times New Roman"/>
          <w:i/>
          <w:iCs/>
          <w:szCs w:val="17"/>
        </w:rPr>
        <w:t>half analysis of PARAFAC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1492"/>
        <w:gridCol w:w="1560"/>
        <w:gridCol w:w="1666"/>
      </w:tblGrid>
      <w:tr w:rsidR="00F75061" w:rsidRPr="008D3FB6" w14:paraId="43E34F32" w14:textId="77777777" w:rsidTr="00CD657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C0B04D" w14:textId="77777777" w:rsidR="00F75061" w:rsidRPr="008D3FB6" w:rsidRDefault="00F75061" w:rsidP="00CD6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US"/>
              </w:rPr>
            </w:pPr>
            <w:r w:rsidRPr="008D3FB6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Component 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383C5C" w14:textId="77777777" w:rsidR="00F75061" w:rsidRPr="008D3FB6" w:rsidRDefault="00F75061" w:rsidP="00CD6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Combination  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706CB7" w14:textId="77777777" w:rsidR="00F75061" w:rsidRPr="008D3FB6" w:rsidRDefault="00F75061" w:rsidP="00CD6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TCC emission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07736A" w14:textId="77777777" w:rsidR="00F75061" w:rsidRPr="008D3FB6" w:rsidRDefault="00F75061" w:rsidP="00CD6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TCC excitation</w:t>
            </w:r>
          </w:p>
        </w:tc>
      </w:tr>
      <w:tr w:rsidR="00F75061" w:rsidRPr="008D3FB6" w14:paraId="585C1FCD" w14:textId="77777777" w:rsidTr="00CD6572">
        <w:tc>
          <w:tcPr>
            <w:tcW w:w="0" w:type="auto"/>
            <w:tcBorders>
              <w:top w:val="single" w:sz="4" w:space="0" w:color="auto"/>
            </w:tcBorders>
          </w:tcPr>
          <w:p w14:paraId="02621905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8667EDB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ABvsCD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1D4737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0.9997660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41E789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0.9820451</w:t>
            </w:r>
          </w:p>
        </w:tc>
      </w:tr>
      <w:tr w:rsidR="00F75061" w:rsidRPr="008D3FB6" w14:paraId="7AD7F657" w14:textId="77777777" w:rsidTr="00CD6572">
        <w:tc>
          <w:tcPr>
            <w:tcW w:w="0" w:type="auto"/>
            <w:shd w:val="clear" w:color="auto" w:fill="F2F2F2" w:themeFill="background1" w:themeFillShade="F2"/>
          </w:tcPr>
          <w:p w14:paraId="613CDBAE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C1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6C49034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ACvsBD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DDD0D9A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0.9986763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45FD0BE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0.9945762</w:t>
            </w:r>
          </w:p>
        </w:tc>
      </w:tr>
      <w:tr w:rsidR="00F75061" w:rsidRPr="008D3FB6" w14:paraId="7F7DDBAE" w14:textId="77777777" w:rsidTr="00CD6572">
        <w:tc>
          <w:tcPr>
            <w:tcW w:w="0" w:type="auto"/>
          </w:tcPr>
          <w:p w14:paraId="4A126855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C1</w:t>
            </w:r>
          </w:p>
        </w:tc>
        <w:tc>
          <w:tcPr>
            <w:tcW w:w="0" w:type="auto"/>
          </w:tcPr>
          <w:p w14:paraId="3F39611E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ADvsBC</w:t>
            </w:r>
          </w:p>
        </w:tc>
        <w:tc>
          <w:tcPr>
            <w:tcW w:w="0" w:type="auto"/>
          </w:tcPr>
          <w:p w14:paraId="174F8661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0.9999741</w:t>
            </w:r>
          </w:p>
        </w:tc>
        <w:tc>
          <w:tcPr>
            <w:tcW w:w="0" w:type="auto"/>
          </w:tcPr>
          <w:p w14:paraId="60E2FFD8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0.9997069</w:t>
            </w:r>
          </w:p>
        </w:tc>
      </w:tr>
      <w:tr w:rsidR="00F75061" w:rsidRPr="008D3FB6" w14:paraId="5DEB9FE0" w14:textId="77777777" w:rsidTr="00CD6572">
        <w:tc>
          <w:tcPr>
            <w:tcW w:w="0" w:type="auto"/>
            <w:shd w:val="clear" w:color="auto" w:fill="F2F2F2" w:themeFill="background1" w:themeFillShade="F2"/>
          </w:tcPr>
          <w:p w14:paraId="1A6196BA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CE0226E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ABvsCD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D95AD07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0.9837282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21BC1EE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0.9998252</w:t>
            </w:r>
          </w:p>
        </w:tc>
      </w:tr>
      <w:tr w:rsidR="00F75061" w:rsidRPr="008D3FB6" w14:paraId="2AB3DE12" w14:textId="77777777" w:rsidTr="00CD6572">
        <w:tc>
          <w:tcPr>
            <w:tcW w:w="0" w:type="auto"/>
          </w:tcPr>
          <w:p w14:paraId="33613B1A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C2</w:t>
            </w:r>
          </w:p>
        </w:tc>
        <w:tc>
          <w:tcPr>
            <w:tcW w:w="0" w:type="auto"/>
          </w:tcPr>
          <w:p w14:paraId="34252F69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ACvsBD</w:t>
            </w:r>
          </w:p>
        </w:tc>
        <w:tc>
          <w:tcPr>
            <w:tcW w:w="0" w:type="auto"/>
          </w:tcPr>
          <w:p w14:paraId="11989641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0.9959500</w:t>
            </w:r>
          </w:p>
        </w:tc>
        <w:tc>
          <w:tcPr>
            <w:tcW w:w="0" w:type="auto"/>
          </w:tcPr>
          <w:p w14:paraId="25C8FD8D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0.9997660</w:t>
            </w:r>
          </w:p>
        </w:tc>
      </w:tr>
      <w:tr w:rsidR="00F75061" w:rsidRPr="008D3FB6" w14:paraId="744CEF4D" w14:textId="77777777" w:rsidTr="00CD6572">
        <w:tc>
          <w:tcPr>
            <w:tcW w:w="0" w:type="auto"/>
            <w:shd w:val="clear" w:color="auto" w:fill="F2F2F2" w:themeFill="background1" w:themeFillShade="F2"/>
          </w:tcPr>
          <w:p w14:paraId="515B15D4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E61562F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ADvsBC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7341FB0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0.9994648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5B0A23D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0.9999225</w:t>
            </w:r>
          </w:p>
        </w:tc>
      </w:tr>
      <w:tr w:rsidR="00F75061" w:rsidRPr="008D3FB6" w14:paraId="3EA7909D" w14:textId="77777777" w:rsidTr="00CD6572">
        <w:tc>
          <w:tcPr>
            <w:tcW w:w="0" w:type="auto"/>
          </w:tcPr>
          <w:p w14:paraId="46854174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C3</w:t>
            </w:r>
          </w:p>
        </w:tc>
        <w:tc>
          <w:tcPr>
            <w:tcW w:w="0" w:type="auto"/>
          </w:tcPr>
          <w:p w14:paraId="012CC8F3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ABvsCD</w:t>
            </w:r>
          </w:p>
        </w:tc>
        <w:tc>
          <w:tcPr>
            <w:tcW w:w="0" w:type="auto"/>
          </w:tcPr>
          <w:p w14:paraId="2E25C288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0.9992624</w:t>
            </w:r>
          </w:p>
        </w:tc>
        <w:tc>
          <w:tcPr>
            <w:tcW w:w="0" w:type="auto"/>
          </w:tcPr>
          <w:p w14:paraId="79A4B458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0.9960166</w:t>
            </w:r>
          </w:p>
        </w:tc>
      </w:tr>
      <w:tr w:rsidR="00F75061" w:rsidRPr="008D3FB6" w14:paraId="658F735E" w14:textId="77777777" w:rsidTr="00CD6572">
        <w:tc>
          <w:tcPr>
            <w:tcW w:w="0" w:type="auto"/>
            <w:shd w:val="clear" w:color="auto" w:fill="F2F2F2" w:themeFill="background1" w:themeFillShade="F2"/>
          </w:tcPr>
          <w:p w14:paraId="3D63A3D6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291298D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ACvsBD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5F3D3C7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0.9997029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6102CB1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0.9959541</w:t>
            </w:r>
          </w:p>
        </w:tc>
      </w:tr>
      <w:tr w:rsidR="00F75061" w:rsidRPr="008D3FB6" w14:paraId="21AC8EB3" w14:textId="77777777" w:rsidTr="00CD6572">
        <w:tc>
          <w:tcPr>
            <w:tcW w:w="0" w:type="auto"/>
          </w:tcPr>
          <w:p w14:paraId="4B49BABC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C3</w:t>
            </w:r>
          </w:p>
        </w:tc>
        <w:tc>
          <w:tcPr>
            <w:tcW w:w="0" w:type="auto"/>
          </w:tcPr>
          <w:p w14:paraId="668D931D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ADvsBC</w:t>
            </w:r>
          </w:p>
        </w:tc>
        <w:tc>
          <w:tcPr>
            <w:tcW w:w="0" w:type="auto"/>
          </w:tcPr>
          <w:p w14:paraId="6051B10D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0.9994291</w:t>
            </w:r>
          </w:p>
        </w:tc>
        <w:tc>
          <w:tcPr>
            <w:tcW w:w="0" w:type="auto"/>
          </w:tcPr>
          <w:p w14:paraId="390220AE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0.9987357</w:t>
            </w:r>
          </w:p>
        </w:tc>
      </w:tr>
      <w:tr w:rsidR="00F75061" w:rsidRPr="008D3FB6" w14:paraId="14964006" w14:textId="77777777" w:rsidTr="00CD6572">
        <w:tc>
          <w:tcPr>
            <w:tcW w:w="0" w:type="auto"/>
            <w:shd w:val="clear" w:color="auto" w:fill="F2F2F2" w:themeFill="background1" w:themeFillShade="F2"/>
          </w:tcPr>
          <w:p w14:paraId="73EB3A8C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C4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231FEAD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ABvsCD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3040963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0.9987918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CE9134C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0.9983389</w:t>
            </w:r>
          </w:p>
        </w:tc>
      </w:tr>
      <w:tr w:rsidR="00F75061" w:rsidRPr="008D3FB6" w14:paraId="41EB2C69" w14:textId="77777777" w:rsidTr="00CD6572">
        <w:tc>
          <w:tcPr>
            <w:tcW w:w="0" w:type="auto"/>
          </w:tcPr>
          <w:p w14:paraId="6322F1EE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C4</w:t>
            </w:r>
          </w:p>
        </w:tc>
        <w:tc>
          <w:tcPr>
            <w:tcW w:w="0" w:type="auto"/>
          </w:tcPr>
          <w:p w14:paraId="4EA829CD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ACvsBD</w:t>
            </w:r>
          </w:p>
        </w:tc>
        <w:tc>
          <w:tcPr>
            <w:tcW w:w="0" w:type="auto"/>
          </w:tcPr>
          <w:p w14:paraId="24587E5B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0.9940932</w:t>
            </w:r>
          </w:p>
        </w:tc>
        <w:tc>
          <w:tcPr>
            <w:tcW w:w="0" w:type="auto"/>
          </w:tcPr>
          <w:p w14:paraId="71F43D93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0.9997683</w:t>
            </w:r>
          </w:p>
        </w:tc>
      </w:tr>
      <w:tr w:rsidR="00F75061" w:rsidRPr="008D3FB6" w14:paraId="0CF2D0E5" w14:textId="77777777" w:rsidTr="00CD6572"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13834B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sz w:val="18"/>
                <w:szCs w:val="18"/>
                <w:bdr w:val="none" w:sz="0" w:space="0" w:color="auto" w:frame="1"/>
                <w:lang w:val="pt-BR"/>
              </w:rPr>
              <w:t>C4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A0DB91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ADvsBC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7142550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0.9996818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AE84D86" w14:textId="77777777" w:rsidR="00F75061" w:rsidRPr="008D3FB6" w:rsidRDefault="00F75061" w:rsidP="00F75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eastAsia="Times New Roman" w:cs="Courier New"/>
                <w:i/>
                <w:iCs/>
                <w:sz w:val="18"/>
                <w:szCs w:val="18"/>
                <w:bdr w:val="none" w:sz="0" w:space="0" w:color="auto" w:frame="1"/>
                <w:lang w:val="pt-BR"/>
              </w:rPr>
            </w:pPr>
            <w:r w:rsidRPr="008D3FB6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en-US"/>
              </w:rPr>
              <w:t>0.9997756</w:t>
            </w:r>
          </w:p>
        </w:tc>
      </w:tr>
    </w:tbl>
    <w:p w14:paraId="5A44920B" w14:textId="77777777" w:rsidR="00F75061" w:rsidRPr="00F16326" w:rsidRDefault="00F75061" w:rsidP="00F75061"/>
    <w:p w14:paraId="54165AD9" w14:textId="4E8A4367" w:rsidR="00BD3497" w:rsidRPr="00BD3497" w:rsidRDefault="00BD3497" w:rsidP="00BD34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240" w:after="0" w:line="240" w:lineRule="auto"/>
        <w:rPr>
          <w:i/>
          <w:iCs/>
          <w:szCs w:val="17"/>
        </w:rPr>
      </w:pPr>
      <w:r w:rsidRPr="00BD3497">
        <w:rPr>
          <w:b/>
          <w:bCs/>
          <w:i/>
          <w:iCs/>
          <w:szCs w:val="17"/>
        </w:rPr>
        <w:t>Tab</w:t>
      </w:r>
      <w:r>
        <w:rPr>
          <w:b/>
          <w:bCs/>
          <w:i/>
          <w:iCs/>
          <w:szCs w:val="17"/>
        </w:rPr>
        <w:t>le</w:t>
      </w:r>
      <w:r w:rsidRPr="00BD3497">
        <w:rPr>
          <w:b/>
          <w:bCs/>
          <w:i/>
          <w:iCs/>
          <w:szCs w:val="17"/>
        </w:rPr>
        <w:t xml:space="preserve"> S2</w:t>
      </w:r>
      <w:r>
        <w:rPr>
          <w:b/>
          <w:bCs/>
          <w:i/>
          <w:iCs/>
          <w:szCs w:val="17"/>
        </w:rPr>
        <w:t xml:space="preserve"> </w:t>
      </w:r>
      <w:r>
        <w:rPr>
          <w:i/>
          <w:iCs/>
          <w:szCs w:val="17"/>
        </w:rPr>
        <w:t>Ratio of mciropolllutants concentration after 7 and 14 days in relation to day 0 in                    biodegradability tests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1195"/>
        <w:gridCol w:w="2266"/>
        <w:gridCol w:w="2268"/>
      </w:tblGrid>
      <w:tr w:rsidR="00BD3497" w:rsidRPr="00BD3497" w14:paraId="11352A96" w14:textId="77777777" w:rsidTr="00BD3497">
        <w:trPr>
          <w:trHeight w:val="290"/>
        </w:trPr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349B45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Micropollutant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35A7B2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Condition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6F146F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Ratio concentration day 7:day 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6FA5B6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Ratio concentration day 14:day 0</w:t>
            </w:r>
          </w:p>
        </w:tc>
      </w:tr>
      <w:tr w:rsidR="00BD3497" w:rsidRPr="00BD3497" w14:paraId="3EB4CD58" w14:textId="77777777" w:rsidTr="00BD3497">
        <w:trPr>
          <w:trHeight w:val="290"/>
        </w:trPr>
        <w:tc>
          <w:tcPr>
            <w:tcW w:w="2034" w:type="dxa"/>
            <w:tcBorders>
              <w:top w:val="single" w:sz="4" w:space="0" w:color="auto"/>
            </w:tcBorders>
            <w:noWrap/>
            <w:hideMark/>
          </w:tcPr>
          <w:p w14:paraId="3FAF6C86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Benzotriazole 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hideMark/>
          </w:tcPr>
          <w:p w14:paraId="47E314B7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noWrap/>
            <w:hideMark/>
          </w:tcPr>
          <w:p w14:paraId="6D9E879F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75C5C21D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1.14</w:t>
            </w:r>
          </w:p>
        </w:tc>
      </w:tr>
      <w:tr w:rsidR="00BD3497" w:rsidRPr="00BD3497" w14:paraId="18DCBFF5" w14:textId="77777777" w:rsidTr="00BD3497">
        <w:trPr>
          <w:trHeight w:val="290"/>
        </w:trPr>
        <w:tc>
          <w:tcPr>
            <w:tcW w:w="2034" w:type="dxa"/>
            <w:shd w:val="clear" w:color="auto" w:fill="F2F2F2" w:themeFill="background1" w:themeFillShade="F2"/>
            <w:noWrap/>
            <w:hideMark/>
          </w:tcPr>
          <w:p w14:paraId="393677B8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Benzotriazole </w:t>
            </w:r>
          </w:p>
        </w:tc>
        <w:tc>
          <w:tcPr>
            <w:tcW w:w="1195" w:type="dxa"/>
            <w:shd w:val="clear" w:color="auto" w:fill="F2F2F2" w:themeFill="background1" w:themeFillShade="F2"/>
            <w:noWrap/>
            <w:hideMark/>
          </w:tcPr>
          <w:p w14:paraId="799BA402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shd w:val="clear" w:color="auto" w:fill="F2F2F2" w:themeFill="background1" w:themeFillShade="F2"/>
            <w:noWrap/>
            <w:hideMark/>
          </w:tcPr>
          <w:p w14:paraId="62EFDC95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0.97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6EE23B6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0.96</w:t>
            </w:r>
          </w:p>
        </w:tc>
      </w:tr>
      <w:tr w:rsidR="00BD3497" w:rsidRPr="00BD3497" w14:paraId="0C8EA58C" w14:textId="77777777" w:rsidTr="00BD3497">
        <w:trPr>
          <w:trHeight w:val="290"/>
        </w:trPr>
        <w:tc>
          <w:tcPr>
            <w:tcW w:w="2034" w:type="dxa"/>
            <w:noWrap/>
            <w:hideMark/>
          </w:tcPr>
          <w:p w14:paraId="67BCCE60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Carbamazepine</w:t>
            </w:r>
          </w:p>
        </w:tc>
        <w:tc>
          <w:tcPr>
            <w:tcW w:w="1195" w:type="dxa"/>
            <w:noWrap/>
            <w:hideMark/>
          </w:tcPr>
          <w:p w14:paraId="514637CE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noWrap/>
            <w:hideMark/>
          </w:tcPr>
          <w:p w14:paraId="0DD7A824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1.04</w:t>
            </w:r>
          </w:p>
        </w:tc>
        <w:tc>
          <w:tcPr>
            <w:tcW w:w="2268" w:type="dxa"/>
            <w:noWrap/>
            <w:hideMark/>
          </w:tcPr>
          <w:p w14:paraId="255A1970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1.11</w:t>
            </w:r>
          </w:p>
        </w:tc>
      </w:tr>
      <w:tr w:rsidR="00BD3497" w:rsidRPr="00BD3497" w14:paraId="71264770" w14:textId="77777777" w:rsidTr="00BD3497">
        <w:trPr>
          <w:trHeight w:val="290"/>
        </w:trPr>
        <w:tc>
          <w:tcPr>
            <w:tcW w:w="2034" w:type="dxa"/>
            <w:shd w:val="clear" w:color="auto" w:fill="F2F2F2" w:themeFill="background1" w:themeFillShade="F2"/>
            <w:noWrap/>
            <w:hideMark/>
          </w:tcPr>
          <w:p w14:paraId="5771A6C0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Carbamazepine</w:t>
            </w:r>
          </w:p>
        </w:tc>
        <w:tc>
          <w:tcPr>
            <w:tcW w:w="1195" w:type="dxa"/>
            <w:shd w:val="clear" w:color="auto" w:fill="F2F2F2" w:themeFill="background1" w:themeFillShade="F2"/>
            <w:noWrap/>
            <w:hideMark/>
          </w:tcPr>
          <w:p w14:paraId="3E170B1C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shd w:val="clear" w:color="auto" w:fill="F2F2F2" w:themeFill="background1" w:themeFillShade="F2"/>
            <w:noWrap/>
            <w:hideMark/>
          </w:tcPr>
          <w:p w14:paraId="15121893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0.98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2458C5A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0.96</w:t>
            </w:r>
          </w:p>
        </w:tc>
      </w:tr>
      <w:tr w:rsidR="00BD3497" w:rsidRPr="00BD3497" w14:paraId="44FA037E" w14:textId="77777777" w:rsidTr="00BD3497">
        <w:trPr>
          <w:trHeight w:val="290"/>
        </w:trPr>
        <w:tc>
          <w:tcPr>
            <w:tcW w:w="2034" w:type="dxa"/>
            <w:noWrap/>
            <w:hideMark/>
          </w:tcPr>
          <w:p w14:paraId="648F7F82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DEET </w:t>
            </w:r>
          </w:p>
        </w:tc>
        <w:tc>
          <w:tcPr>
            <w:tcW w:w="1195" w:type="dxa"/>
            <w:noWrap/>
            <w:hideMark/>
          </w:tcPr>
          <w:p w14:paraId="701B86C0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noWrap/>
            <w:hideMark/>
          </w:tcPr>
          <w:p w14:paraId="6B0D5C7F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1.04</w:t>
            </w:r>
          </w:p>
        </w:tc>
        <w:tc>
          <w:tcPr>
            <w:tcW w:w="2268" w:type="dxa"/>
            <w:noWrap/>
            <w:hideMark/>
          </w:tcPr>
          <w:p w14:paraId="7AA271F0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1.16</w:t>
            </w:r>
          </w:p>
        </w:tc>
      </w:tr>
      <w:tr w:rsidR="00BD3497" w:rsidRPr="00BD3497" w14:paraId="55D92A13" w14:textId="77777777" w:rsidTr="00BD3497">
        <w:trPr>
          <w:trHeight w:val="290"/>
        </w:trPr>
        <w:tc>
          <w:tcPr>
            <w:tcW w:w="2034" w:type="dxa"/>
            <w:shd w:val="clear" w:color="auto" w:fill="F2F2F2" w:themeFill="background1" w:themeFillShade="F2"/>
            <w:noWrap/>
            <w:hideMark/>
          </w:tcPr>
          <w:p w14:paraId="4664C3A0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DEET </w:t>
            </w:r>
          </w:p>
        </w:tc>
        <w:tc>
          <w:tcPr>
            <w:tcW w:w="1195" w:type="dxa"/>
            <w:shd w:val="clear" w:color="auto" w:fill="F2F2F2" w:themeFill="background1" w:themeFillShade="F2"/>
            <w:noWrap/>
            <w:hideMark/>
          </w:tcPr>
          <w:p w14:paraId="22B1BC93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shd w:val="clear" w:color="auto" w:fill="F2F2F2" w:themeFill="background1" w:themeFillShade="F2"/>
            <w:noWrap/>
            <w:hideMark/>
          </w:tcPr>
          <w:p w14:paraId="179C1903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0.99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A78581D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0.98</w:t>
            </w:r>
          </w:p>
        </w:tc>
      </w:tr>
      <w:tr w:rsidR="00BD3497" w:rsidRPr="00BD3497" w14:paraId="5E2DA441" w14:textId="77777777" w:rsidTr="00BD3497">
        <w:trPr>
          <w:trHeight w:val="290"/>
        </w:trPr>
        <w:tc>
          <w:tcPr>
            <w:tcW w:w="2034" w:type="dxa"/>
            <w:noWrap/>
            <w:hideMark/>
          </w:tcPr>
          <w:p w14:paraId="072FF711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Furosemide </w:t>
            </w:r>
          </w:p>
        </w:tc>
        <w:tc>
          <w:tcPr>
            <w:tcW w:w="1195" w:type="dxa"/>
            <w:noWrap/>
            <w:hideMark/>
          </w:tcPr>
          <w:p w14:paraId="56260AAF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noWrap/>
            <w:hideMark/>
          </w:tcPr>
          <w:p w14:paraId="0C74CEAB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1.15</w:t>
            </w:r>
          </w:p>
        </w:tc>
        <w:tc>
          <w:tcPr>
            <w:tcW w:w="2268" w:type="dxa"/>
            <w:noWrap/>
            <w:hideMark/>
          </w:tcPr>
          <w:p w14:paraId="78292998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1.20</w:t>
            </w:r>
          </w:p>
        </w:tc>
      </w:tr>
      <w:tr w:rsidR="00BD3497" w:rsidRPr="00BD3497" w14:paraId="6F6316EC" w14:textId="77777777" w:rsidTr="00BD3497">
        <w:trPr>
          <w:trHeight w:val="290"/>
        </w:trPr>
        <w:tc>
          <w:tcPr>
            <w:tcW w:w="2034" w:type="dxa"/>
            <w:shd w:val="clear" w:color="auto" w:fill="F2F2F2" w:themeFill="background1" w:themeFillShade="F2"/>
            <w:noWrap/>
            <w:hideMark/>
          </w:tcPr>
          <w:p w14:paraId="18032B28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Furosemide </w:t>
            </w:r>
          </w:p>
        </w:tc>
        <w:tc>
          <w:tcPr>
            <w:tcW w:w="1195" w:type="dxa"/>
            <w:shd w:val="clear" w:color="auto" w:fill="F2F2F2" w:themeFill="background1" w:themeFillShade="F2"/>
            <w:noWrap/>
            <w:hideMark/>
          </w:tcPr>
          <w:p w14:paraId="4C9B5354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shd w:val="clear" w:color="auto" w:fill="F2F2F2" w:themeFill="background1" w:themeFillShade="F2"/>
            <w:noWrap/>
            <w:hideMark/>
          </w:tcPr>
          <w:p w14:paraId="7DD8A763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1.03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B9A740D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1.00</w:t>
            </w:r>
          </w:p>
        </w:tc>
      </w:tr>
      <w:tr w:rsidR="00BD3497" w:rsidRPr="00BD3497" w14:paraId="0CF161FD" w14:textId="77777777" w:rsidTr="00BD3497">
        <w:trPr>
          <w:trHeight w:val="290"/>
        </w:trPr>
        <w:tc>
          <w:tcPr>
            <w:tcW w:w="2034" w:type="dxa"/>
            <w:noWrap/>
            <w:hideMark/>
          </w:tcPr>
          <w:p w14:paraId="477353D8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Mecoprop </w:t>
            </w:r>
          </w:p>
        </w:tc>
        <w:tc>
          <w:tcPr>
            <w:tcW w:w="1195" w:type="dxa"/>
            <w:noWrap/>
            <w:hideMark/>
          </w:tcPr>
          <w:p w14:paraId="2E6465E7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noWrap/>
            <w:hideMark/>
          </w:tcPr>
          <w:p w14:paraId="5CA61FFD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1.10</w:t>
            </w:r>
          </w:p>
        </w:tc>
        <w:tc>
          <w:tcPr>
            <w:tcW w:w="2268" w:type="dxa"/>
            <w:noWrap/>
            <w:hideMark/>
          </w:tcPr>
          <w:p w14:paraId="6C261B47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1.17</w:t>
            </w:r>
          </w:p>
        </w:tc>
      </w:tr>
      <w:tr w:rsidR="00BD3497" w:rsidRPr="00BD3497" w14:paraId="5EFB5B51" w14:textId="77777777" w:rsidTr="00BD3497">
        <w:trPr>
          <w:trHeight w:val="290"/>
        </w:trPr>
        <w:tc>
          <w:tcPr>
            <w:tcW w:w="2034" w:type="dxa"/>
            <w:shd w:val="clear" w:color="auto" w:fill="F2F2F2" w:themeFill="background1" w:themeFillShade="F2"/>
            <w:noWrap/>
            <w:hideMark/>
          </w:tcPr>
          <w:p w14:paraId="2348EFAB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Mecoprop </w:t>
            </w:r>
          </w:p>
        </w:tc>
        <w:tc>
          <w:tcPr>
            <w:tcW w:w="1195" w:type="dxa"/>
            <w:shd w:val="clear" w:color="auto" w:fill="F2F2F2" w:themeFill="background1" w:themeFillShade="F2"/>
            <w:noWrap/>
            <w:hideMark/>
          </w:tcPr>
          <w:p w14:paraId="401F34E9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shd w:val="clear" w:color="auto" w:fill="F2F2F2" w:themeFill="background1" w:themeFillShade="F2"/>
            <w:noWrap/>
            <w:hideMark/>
          </w:tcPr>
          <w:p w14:paraId="083D948E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1.00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D78D11F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1.00</w:t>
            </w:r>
          </w:p>
        </w:tc>
      </w:tr>
      <w:tr w:rsidR="00BD3497" w:rsidRPr="00BD3497" w14:paraId="17F9FFED" w14:textId="77777777" w:rsidTr="00BD3497">
        <w:trPr>
          <w:trHeight w:val="290"/>
        </w:trPr>
        <w:tc>
          <w:tcPr>
            <w:tcW w:w="2034" w:type="dxa"/>
            <w:noWrap/>
            <w:hideMark/>
          </w:tcPr>
          <w:p w14:paraId="6BEB1015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Pyrimethanil</w:t>
            </w:r>
          </w:p>
        </w:tc>
        <w:tc>
          <w:tcPr>
            <w:tcW w:w="1195" w:type="dxa"/>
            <w:noWrap/>
            <w:hideMark/>
          </w:tcPr>
          <w:p w14:paraId="33D4F7C8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noWrap/>
            <w:hideMark/>
          </w:tcPr>
          <w:p w14:paraId="0C327AC4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1.05</w:t>
            </w:r>
          </w:p>
        </w:tc>
        <w:tc>
          <w:tcPr>
            <w:tcW w:w="2268" w:type="dxa"/>
            <w:noWrap/>
            <w:hideMark/>
          </w:tcPr>
          <w:p w14:paraId="079C7325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1.16</w:t>
            </w:r>
          </w:p>
        </w:tc>
      </w:tr>
      <w:tr w:rsidR="00BD3497" w:rsidRPr="00BD3497" w14:paraId="2B3784F1" w14:textId="77777777" w:rsidTr="00BD3497">
        <w:trPr>
          <w:trHeight w:val="290"/>
        </w:trPr>
        <w:tc>
          <w:tcPr>
            <w:tcW w:w="2034" w:type="dxa"/>
            <w:shd w:val="clear" w:color="auto" w:fill="F2F2F2" w:themeFill="background1" w:themeFillShade="F2"/>
            <w:noWrap/>
            <w:hideMark/>
          </w:tcPr>
          <w:p w14:paraId="6CDBE463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Pyrimethanil</w:t>
            </w:r>
          </w:p>
        </w:tc>
        <w:tc>
          <w:tcPr>
            <w:tcW w:w="1195" w:type="dxa"/>
            <w:shd w:val="clear" w:color="auto" w:fill="F2F2F2" w:themeFill="background1" w:themeFillShade="F2"/>
            <w:noWrap/>
            <w:hideMark/>
          </w:tcPr>
          <w:p w14:paraId="4AD59A22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shd w:val="clear" w:color="auto" w:fill="F2F2F2" w:themeFill="background1" w:themeFillShade="F2"/>
            <w:noWrap/>
            <w:hideMark/>
          </w:tcPr>
          <w:p w14:paraId="7F86E10A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1.02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47442E7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0.97</w:t>
            </w:r>
          </w:p>
        </w:tc>
      </w:tr>
      <w:tr w:rsidR="00BD3497" w:rsidRPr="00BD3497" w14:paraId="17FA7D07" w14:textId="77777777" w:rsidTr="00BD3497">
        <w:trPr>
          <w:trHeight w:val="290"/>
        </w:trPr>
        <w:tc>
          <w:tcPr>
            <w:tcW w:w="2034" w:type="dxa"/>
            <w:noWrap/>
            <w:hideMark/>
          </w:tcPr>
          <w:p w14:paraId="0BF3D01F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Sulfamethoxazole</w:t>
            </w:r>
          </w:p>
        </w:tc>
        <w:tc>
          <w:tcPr>
            <w:tcW w:w="1195" w:type="dxa"/>
            <w:noWrap/>
            <w:hideMark/>
          </w:tcPr>
          <w:p w14:paraId="2383DC14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noWrap/>
            <w:hideMark/>
          </w:tcPr>
          <w:p w14:paraId="149EA231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1.06</w:t>
            </w:r>
          </w:p>
        </w:tc>
        <w:tc>
          <w:tcPr>
            <w:tcW w:w="2268" w:type="dxa"/>
            <w:noWrap/>
            <w:hideMark/>
          </w:tcPr>
          <w:p w14:paraId="24C0EAC0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1.15</w:t>
            </w:r>
          </w:p>
        </w:tc>
      </w:tr>
      <w:tr w:rsidR="00BD3497" w:rsidRPr="00BD3497" w14:paraId="360A3137" w14:textId="77777777" w:rsidTr="00BD3497">
        <w:trPr>
          <w:trHeight w:val="290"/>
        </w:trPr>
        <w:tc>
          <w:tcPr>
            <w:tcW w:w="2034" w:type="dxa"/>
            <w:shd w:val="clear" w:color="auto" w:fill="F2F2F2" w:themeFill="background1" w:themeFillShade="F2"/>
            <w:noWrap/>
            <w:hideMark/>
          </w:tcPr>
          <w:p w14:paraId="7F9B2EA3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Sulfamethoxazole</w:t>
            </w:r>
          </w:p>
        </w:tc>
        <w:tc>
          <w:tcPr>
            <w:tcW w:w="1195" w:type="dxa"/>
            <w:shd w:val="clear" w:color="auto" w:fill="F2F2F2" w:themeFill="background1" w:themeFillShade="F2"/>
            <w:noWrap/>
            <w:hideMark/>
          </w:tcPr>
          <w:p w14:paraId="7F590CC9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shd w:val="clear" w:color="auto" w:fill="F2F2F2" w:themeFill="background1" w:themeFillShade="F2"/>
            <w:noWrap/>
            <w:hideMark/>
          </w:tcPr>
          <w:p w14:paraId="164C78AD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0.99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EBE4FDB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0.96</w:t>
            </w:r>
          </w:p>
        </w:tc>
      </w:tr>
      <w:tr w:rsidR="00BD3497" w:rsidRPr="00BD3497" w14:paraId="08BCA8DB" w14:textId="77777777" w:rsidTr="00BD3497">
        <w:trPr>
          <w:trHeight w:val="290"/>
        </w:trPr>
        <w:tc>
          <w:tcPr>
            <w:tcW w:w="2034" w:type="dxa"/>
            <w:noWrap/>
            <w:hideMark/>
          </w:tcPr>
          <w:p w14:paraId="400EEEB6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Trimethoprim </w:t>
            </w:r>
          </w:p>
        </w:tc>
        <w:tc>
          <w:tcPr>
            <w:tcW w:w="1195" w:type="dxa"/>
            <w:noWrap/>
            <w:hideMark/>
          </w:tcPr>
          <w:p w14:paraId="17E88CE5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abiotic</w:t>
            </w:r>
          </w:p>
        </w:tc>
        <w:tc>
          <w:tcPr>
            <w:tcW w:w="2266" w:type="dxa"/>
            <w:noWrap/>
            <w:hideMark/>
          </w:tcPr>
          <w:p w14:paraId="4F71D953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1.08</w:t>
            </w:r>
          </w:p>
        </w:tc>
        <w:tc>
          <w:tcPr>
            <w:tcW w:w="2268" w:type="dxa"/>
            <w:noWrap/>
            <w:hideMark/>
          </w:tcPr>
          <w:p w14:paraId="5DAB1E77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1.17</w:t>
            </w:r>
          </w:p>
        </w:tc>
      </w:tr>
      <w:tr w:rsidR="00BD3497" w:rsidRPr="00BD3497" w14:paraId="7F1C2E0A" w14:textId="77777777" w:rsidTr="00BD3497">
        <w:trPr>
          <w:trHeight w:val="290"/>
        </w:trPr>
        <w:tc>
          <w:tcPr>
            <w:tcW w:w="203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8A68312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 xml:space="preserve">Trimethoprim 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6FF1525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biotic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2DAEA7B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36259CF" w14:textId="77777777" w:rsidR="00BD3497" w:rsidRPr="00BD3497" w:rsidRDefault="00BD3497" w:rsidP="00BD34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</w:pPr>
            <w:r w:rsidRPr="00BD3497">
              <w:rPr>
                <w:rFonts w:eastAsia="Times New Roman" w:cs="Courier New"/>
                <w:color w:val="000000"/>
                <w:sz w:val="18"/>
                <w:szCs w:val="18"/>
                <w:bdr w:val="none" w:sz="0" w:space="0" w:color="auto" w:frame="1"/>
                <w:lang w:val="pt-BR"/>
              </w:rPr>
              <w:t>0.91</w:t>
            </w:r>
          </w:p>
        </w:tc>
      </w:tr>
    </w:tbl>
    <w:p w14:paraId="2DE511EC" w14:textId="77777777" w:rsidR="00BD3497" w:rsidRDefault="00BD3497" w:rsidP="00F75061">
      <w:pPr>
        <w:pStyle w:val="Caption"/>
        <w:keepNext/>
        <w:spacing w:before="240" w:after="0"/>
        <w:rPr>
          <w:b/>
          <w:bCs/>
          <w:color w:val="auto"/>
          <w:sz w:val="17"/>
          <w:szCs w:val="17"/>
        </w:rPr>
      </w:pPr>
    </w:p>
    <w:p w14:paraId="13A39A53" w14:textId="2647DC8F" w:rsidR="00F75061" w:rsidRPr="008D3FB6" w:rsidRDefault="00F75061" w:rsidP="00F75061">
      <w:pPr>
        <w:pStyle w:val="Caption"/>
        <w:keepNext/>
        <w:spacing w:before="240" w:after="0"/>
        <w:rPr>
          <w:color w:val="auto"/>
          <w:sz w:val="17"/>
          <w:szCs w:val="17"/>
        </w:rPr>
      </w:pPr>
      <w:r w:rsidRPr="0029792B">
        <w:rPr>
          <w:b/>
          <w:bCs/>
          <w:color w:val="auto"/>
          <w:sz w:val="17"/>
          <w:szCs w:val="17"/>
        </w:rPr>
        <w:t>Table S</w:t>
      </w:r>
      <w:r w:rsidR="00BD3497">
        <w:rPr>
          <w:b/>
          <w:bCs/>
          <w:color w:val="auto"/>
          <w:sz w:val="17"/>
          <w:szCs w:val="17"/>
        </w:rPr>
        <w:t>3</w:t>
      </w:r>
      <w:r w:rsidRPr="008D3FB6">
        <w:rPr>
          <w:color w:val="auto"/>
          <w:sz w:val="17"/>
          <w:szCs w:val="17"/>
        </w:rPr>
        <w:t xml:space="preserve"> Freundlich coefficients</w:t>
      </w:r>
      <w:r>
        <w:rPr>
          <w:color w:val="auto"/>
          <w:sz w:val="17"/>
          <w:szCs w:val="17"/>
        </w:rPr>
        <w:t xml:space="preserve"> fitted</w:t>
      </w:r>
      <w:r w:rsidRPr="008D3FB6">
        <w:rPr>
          <w:color w:val="auto"/>
          <w:sz w:val="17"/>
          <w:szCs w:val="17"/>
        </w:rPr>
        <w:t xml:space="preserve"> </w:t>
      </w:r>
      <w:r>
        <w:rPr>
          <w:color w:val="auto"/>
          <w:sz w:val="17"/>
          <w:szCs w:val="17"/>
        </w:rPr>
        <w:t>to</w:t>
      </w:r>
      <w:r w:rsidRPr="008D3FB6">
        <w:rPr>
          <w:color w:val="auto"/>
          <w:sz w:val="17"/>
          <w:szCs w:val="17"/>
        </w:rPr>
        <w:t xml:space="preserve"> adsorption isotherms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1"/>
        <w:gridCol w:w="1106"/>
        <w:gridCol w:w="1826"/>
        <w:gridCol w:w="789"/>
        <w:gridCol w:w="625"/>
        <w:gridCol w:w="740"/>
      </w:tblGrid>
      <w:tr w:rsidR="00F75061" w:rsidRPr="008D3FB6" w14:paraId="0EA28AF0" w14:textId="77777777" w:rsidTr="00CD657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640BF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Matrix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2BC3D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DOC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05096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Micropollutant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46059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K</w:t>
            </w:r>
            <w:r w:rsidRPr="008D3FB6">
              <w:rPr>
                <w:sz w:val="18"/>
                <w:szCs w:val="18"/>
                <w:vertAlign w:val="subscript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51379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CF5FF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R</w:t>
            </w:r>
            <w:r w:rsidRPr="008D3FB6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F75061" w:rsidRPr="008D3FB6" w14:paraId="01145513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CB8CFB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906422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23B5D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Benzotriazole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504E33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4231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78E49B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8ADDD6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0.72</w:t>
            </w:r>
          </w:p>
        </w:tc>
      </w:tr>
      <w:tr w:rsidR="00F75061" w:rsidRPr="008D3FB6" w14:paraId="6230D141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4106F68" w14:textId="74C60A4A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</w:p>
          <w:p w14:paraId="058E906C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947419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DABAA20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DAA707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3464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EA9026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2.63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4CD473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0.99</w:t>
            </w:r>
          </w:p>
        </w:tc>
      </w:tr>
      <w:tr w:rsidR="00F75061" w:rsidRPr="008D3FB6" w14:paraId="57776862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05D89C22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1EA7EF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C14E56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8B171F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3450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A6CF60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3.75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1265AD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0.91</w:t>
            </w:r>
          </w:p>
        </w:tc>
      </w:tr>
      <w:tr w:rsidR="00F75061" w:rsidRPr="008D3FB6" w14:paraId="71001EA1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1AEC4AA0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75F7997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6C8478C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C6D988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1878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380741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2.57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1F361E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0.80</w:t>
            </w:r>
          </w:p>
        </w:tc>
      </w:tr>
      <w:tr w:rsidR="00F75061" w:rsidRPr="008D3FB6" w14:paraId="2776D20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2CA3F16A" w14:textId="777E5CA4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</w:p>
          <w:p w14:paraId="287141B5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BF27A3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046A7E8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71A43DA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4426</w:t>
            </w:r>
          </w:p>
        </w:tc>
        <w:tc>
          <w:tcPr>
            <w:tcW w:w="0" w:type="auto"/>
            <w:noWrap/>
            <w:hideMark/>
          </w:tcPr>
          <w:p w14:paraId="44DE2FB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3.89</w:t>
            </w:r>
          </w:p>
        </w:tc>
        <w:tc>
          <w:tcPr>
            <w:tcW w:w="0" w:type="auto"/>
            <w:noWrap/>
            <w:hideMark/>
          </w:tcPr>
          <w:p w14:paraId="1AD9900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0.97</w:t>
            </w:r>
          </w:p>
        </w:tc>
      </w:tr>
      <w:tr w:rsidR="00F75061" w:rsidRPr="008D3FB6" w14:paraId="28826969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vAlign w:val="center"/>
            <w:hideMark/>
          </w:tcPr>
          <w:p w14:paraId="14652C72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866BE3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689C5C02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182A79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4230</w:t>
            </w:r>
          </w:p>
        </w:tc>
        <w:tc>
          <w:tcPr>
            <w:tcW w:w="0" w:type="auto"/>
            <w:noWrap/>
            <w:hideMark/>
          </w:tcPr>
          <w:p w14:paraId="1C65520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3.16</w:t>
            </w:r>
          </w:p>
        </w:tc>
        <w:tc>
          <w:tcPr>
            <w:tcW w:w="0" w:type="auto"/>
            <w:noWrap/>
            <w:hideMark/>
          </w:tcPr>
          <w:p w14:paraId="7607E8F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0.90</w:t>
            </w:r>
          </w:p>
        </w:tc>
      </w:tr>
      <w:tr w:rsidR="00F75061" w:rsidRPr="008D3FB6" w14:paraId="486751F8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E12B4D7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EB071D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0B7DB2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DE211E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4D55E5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89071B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379EC8EC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EC084C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AB3103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82488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Carbamazepine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B262E2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2C55B5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84E1C4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4F9F179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4168D8F8" w14:textId="6221DB15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  <w:r w:rsidRPr="008D3F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E588BA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55F2F65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4E12B9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4315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D5129D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1.43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DBF514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0.87</w:t>
            </w:r>
          </w:p>
        </w:tc>
      </w:tr>
      <w:tr w:rsidR="00F75061" w:rsidRPr="008D3FB6" w14:paraId="3144DE4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559F30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6CCF2D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F8DDF4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0BB7C3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2894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399002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2.61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FA7BE8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0.77</w:t>
            </w:r>
          </w:p>
        </w:tc>
      </w:tr>
      <w:tr w:rsidR="00F75061" w:rsidRPr="008D3FB6" w14:paraId="0F35EB61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A111A5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D2C15B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5F4A061D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5D9714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192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71DCB75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1.75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B71938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0.83</w:t>
            </w:r>
          </w:p>
        </w:tc>
      </w:tr>
      <w:tr w:rsidR="00F75061" w:rsidRPr="008D3FB6" w14:paraId="2ABE10BA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142E28A1" w14:textId="77FB43FE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</w:p>
        </w:tc>
        <w:tc>
          <w:tcPr>
            <w:tcW w:w="0" w:type="auto"/>
            <w:noWrap/>
            <w:hideMark/>
          </w:tcPr>
          <w:p w14:paraId="49D964B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3FA354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0DA820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12707</w:t>
            </w:r>
          </w:p>
        </w:tc>
        <w:tc>
          <w:tcPr>
            <w:tcW w:w="0" w:type="auto"/>
            <w:noWrap/>
            <w:hideMark/>
          </w:tcPr>
          <w:p w14:paraId="79BAA72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0.80</w:t>
            </w:r>
          </w:p>
        </w:tc>
        <w:tc>
          <w:tcPr>
            <w:tcW w:w="0" w:type="auto"/>
            <w:noWrap/>
            <w:hideMark/>
          </w:tcPr>
          <w:p w14:paraId="08AB328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0.88</w:t>
            </w:r>
          </w:p>
        </w:tc>
      </w:tr>
      <w:tr w:rsidR="00F75061" w:rsidRPr="008D3FB6" w14:paraId="163AFB51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vAlign w:val="center"/>
            <w:hideMark/>
          </w:tcPr>
          <w:p w14:paraId="58948570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4CFF9A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9AA091C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B2C57E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F3525D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4FA6D2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7534095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FC80D18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8AB342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FD6FE7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7BAA45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E3EA87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4D2C74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0.80</w:t>
            </w:r>
          </w:p>
        </w:tc>
      </w:tr>
      <w:tr w:rsidR="00F75061" w:rsidRPr="008D3FB6" w14:paraId="1ACDC412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85850C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F200FC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0925B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DEET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5F7FB8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11864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57A1A8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859744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0.88</w:t>
            </w:r>
          </w:p>
        </w:tc>
      </w:tr>
      <w:tr w:rsidR="00F75061" w:rsidRPr="008D3FB6" w14:paraId="2566F458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DF4B01E" w14:textId="4721DFEC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  <w:r w:rsidRPr="008D3F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F155FF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520F645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3884C3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3106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EE1D80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1.85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929D89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0.84</w:t>
            </w:r>
          </w:p>
        </w:tc>
      </w:tr>
      <w:tr w:rsidR="00F75061" w:rsidRPr="008D3FB6" w14:paraId="0540B7B0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9B8A57D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BB19E3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80FED9D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61B720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2168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5F185A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2.92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7DA02F3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0.81</w:t>
            </w:r>
          </w:p>
        </w:tc>
      </w:tr>
      <w:tr w:rsidR="00F75061" w:rsidRPr="008D3FB6" w14:paraId="569D265F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1ED398E8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69DB81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5BAB88CB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EABB00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386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7B8E00E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2.49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1C53C0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0.70</w:t>
            </w:r>
          </w:p>
        </w:tc>
      </w:tr>
      <w:tr w:rsidR="00F75061" w:rsidRPr="008D3FB6" w14:paraId="0F5A2F9C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59754491" w14:textId="10FA4618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</w:p>
        </w:tc>
        <w:tc>
          <w:tcPr>
            <w:tcW w:w="0" w:type="auto"/>
            <w:noWrap/>
            <w:hideMark/>
          </w:tcPr>
          <w:p w14:paraId="02D4416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3DDADEA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A65A4E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5103</w:t>
            </w:r>
          </w:p>
        </w:tc>
        <w:tc>
          <w:tcPr>
            <w:tcW w:w="0" w:type="auto"/>
            <w:noWrap/>
            <w:hideMark/>
          </w:tcPr>
          <w:p w14:paraId="787419E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1.47</w:t>
            </w:r>
          </w:p>
        </w:tc>
        <w:tc>
          <w:tcPr>
            <w:tcW w:w="0" w:type="auto"/>
            <w:noWrap/>
            <w:hideMark/>
          </w:tcPr>
          <w:p w14:paraId="19132AB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0.75</w:t>
            </w:r>
          </w:p>
        </w:tc>
      </w:tr>
      <w:tr w:rsidR="00F75061" w:rsidRPr="008D3FB6" w14:paraId="2EEEE52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vAlign w:val="center"/>
            <w:hideMark/>
          </w:tcPr>
          <w:p w14:paraId="11E11C9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41260B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50150520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17282C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10EEFB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250E416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72E22BED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DDADF5E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0B7E1D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5F6332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B6D65A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EE0C3F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FCB3CA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0.87</w:t>
            </w:r>
          </w:p>
        </w:tc>
      </w:tr>
      <w:tr w:rsidR="00F75061" w:rsidRPr="008D3FB6" w14:paraId="3F16783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9BC26D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22A2CB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024DE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Furosemide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E74A19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B67060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A5FFA6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54399409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3E50001" w14:textId="6A2AECDE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  <w:r w:rsidRPr="008D3F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33E1F8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614C268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16E000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1865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402D16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3.25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B270D6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0.80</w:t>
            </w:r>
          </w:p>
        </w:tc>
      </w:tr>
      <w:tr w:rsidR="00F75061" w:rsidRPr="008D3FB6" w14:paraId="0D5218F0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FF10DE3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DAE978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DF7FC9F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DA32CC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1402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7FA10B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3.70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F60BD7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0.83</w:t>
            </w:r>
          </w:p>
        </w:tc>
      </w:tr>
      <w:tr w:rsidR="00F75061" w:rsidRPr="008D3FB6" w14:paraId="2E66A4F4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1936F54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022AF9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DB66DDF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AA1EB3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0C86ED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0.89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4514F9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28.75</w:t>
            </w:r>
          </w:p>
        </w:tc>
      </w:tr>
      <w:tr w:rsidR="00F75061" w:rsidRPr="008D3FB6" w14:paraId="3FC11A58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32D2E35B" w14:textId="35DA6CC6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</w:p>
        </w:tc>
        <w:tc>
          <w:tcPr>
            <w:tcW w:w="0" w:type="auto"/>
            <w:noWrap/>
            <w:hideMark/>
          </w:tcPr>
          <w:p w14:paraId="5F68F52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58926E07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493E29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869028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2F9344B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3BF067E9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vAlign w:val="center"/>
            <w:hideMark/>
          </w:tcPr>
          <w:p w14:paraId="6E1C7C54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5DAA4F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FF77AB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42B6FF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6171F92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6C70BC3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080F4485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0CF33D5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804323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075EE4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9D034D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388A23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BC38D4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31.04</w:t>
            </w:r>
          </w:p>
        </w:tc>
      </w:tr>
      <w:tr w:rsidR="00F75061" w:rsidRPr="008D3FB6" w14:paraId="115744AF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CC45B7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3F6949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AF37F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Mecoprop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E024FF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9C2F67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77652E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50EE9666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56149AD" w14:textId="011C498E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  <w:r w:rsidRPr="008D3F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054201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65F7BE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8202DB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868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585EE6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2.50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E182FC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0.78</w:t>
            </w:r>
          </w:p>
        </w:tc>
      </w:tr>
      <w:tr w:rsidR="00F75061" w:rsidRPr="008D3FB6" w14:paraId="4E99B002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6C0CB978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F34187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C9A9DF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2AACA5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749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D20917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3.02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75796EB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0.82</w:t>
            </w:r>
          </w:p>
        </w:tc>
      </w:tr>
      <w:tr w:rsidR="00F75061" w:rsidRPr="008D3FB6" w14:paraId="7C8DA213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9021FDB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18CFA4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86B9C4F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3588D5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73237C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C921DC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0.87</w:t>
            </w:r>
          </w:p>
        </w:tc>
      </w:tr>
      <w:tr w:rsidR="00F75061" w:rsidRPr="008D3FB6" w14:paraId="396429D2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608FAEFB" w14:textId="66846086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</w:p>
        </w:tc>
        <w:tc>
          <w:tcPr>
            <w:tcW w:w="0" w:type="auto"/>
            <w:noWrap/>
            <w:hideMark/>
          </w:tcPr>
          <w:p w14:paraId="0338CB9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34E75C1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AC497F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307367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6C0B17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663102BA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vAlign w:val="center"/>
            <w:hideMark/>
          </w:tcPr>
          <w:p w14:paraId="52A53B19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7D917C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E731EFD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178B1F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E512E3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B66149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594A5569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1428EEA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171455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7E7D3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C958A9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FF332E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FF5870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0.83</w:t>
            </w:r>
          </w:p>
        </w:tc>
      </w:tr>
      <w:tr w:rsidR="00F75061" w:rsidRPr="008D3FB6" w14:paraId="503CFCCA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3BB81A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B68A0D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EFC13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Pyrimethanil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3D3EB5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3F74CD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14B490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644DC98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878B033" w14:textId="088C4525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  <w:r w:rsidRPr="008D3F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790C793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6E93AB1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21694E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8612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75B20C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E0581B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0.81</w:t>
            </w:r>
          </w:p>
        </w:tc>
      </w:tr>
      <w:tr w:rsidR="00F75061" w:rsidRPr="008D3FB6" w14:paraId="33F8E769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173A2D79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DEF291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B09132E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63196C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4244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7729D6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1.05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730C251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0.93</w:t>
            </w:r>
          </w:p>
        </w:tc>
      </w:tr>
      <w:tr w:rsidR="00F75061" w:rsidRPr="008D3FB6" w14:paraId="2BAFF95A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6ED2763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B0D27D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62BE4EA0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9DB431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BA8AF1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1516C2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0FE1653E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18FDC6F8" w14:textId="33572930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</w:p>
        </w:tc>
        <w:tc>
          <w:tcPr>
            <w:tcW w:w="0" w:type="auto"/>
            <w:noWrap/>
            <w:hideMark/>
          </w:tcPr>
          <w:p w14:paraId="5AC6CBD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17868143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E199F1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14840</w:t>
            </w:r>
          </w:p>
        </w:tc>
        <w:tc>
          <w:tcPr>
            <w:tcW w:w="0" w:type="auto"/>
            <w:noWrap/>
            <w:hideMark/>
          </w:tcPr>
          <w:p w14:paraId="57F8EE3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0.90</w:t>
            </w:r>
          </w:p>
        </w:tc>
        <w:tc>
          <w:tcPr>
            <w:tcW w:w="0" w:type="auto"/>
            <w:noWrap/>
            <w:hideMark/>
          </w:tcPr>
          <w:p w14:paraId="03D7FBB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0.70</w:t>
            </w:r>
          </w:p>
        </w:tc>
      </w:tr>
      <w:tr w:rsidR="00F75061" w:rsidRPr="008D3FB6" w14:paraId="17379F51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vAlign w:val="center"/>
            <w:hideMark/>
          </w:tcPr>
          <w:p w14:paraId="54F5BE5C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7294AA2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4C50BF7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0CDE05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5530</w:t>
            </w:r>
          </w:p>
        </w:tc>
        <w:tc>
          <w:tcPr>
            <w:tcW w:w="0" w:type="auto"/>
            <w:noWrap/>
            <w:hideMark/>
          </w:tcPr>
          <w:p w14:paraId="0523641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0.60</w:t>
            </w:r>
          </w:p>
        </w:tc>
        <w:tc>
          <w:tcPr>
            <w:tcW w:w="0" w:type="auto"/>
            <w:noWrap/>
            <w:hideMark/>
          </w:tcPr>
          <w:p w14:paraId="39C35F9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0.77</w:t>
            </w:r>
          </w:p>
        </w:tc>
      </w:tr>
      <w:tr w:rsidR="00F75061" w:rsidRPr="008D3FB6" w14:paraId="07D0EE25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BE7B06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2665DC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29057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CC2B1F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43147F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1A37BC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0.74</w:t>
            </w:r>
          </w:p>
        </w:tc>
      </w:tr>
      <w:tr w:rsidR="00F75061" w:rsidRPr="008D3FB6" w14:paraId="722A3720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54CBB4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BB9C20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56412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Sulfamethoxazole</w:t>
            </w:r>
          </w:p>
          <w:p w14:paraId="480EDD4C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D4C7BC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3967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A368DC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9EB47B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0.84</w:t>
            </w:r>
          </w:p>
        </w:tc>
      </w:tr>
      <w:tr w:rsidR="00F75061" w:rsidRPr="008D3FB6" w14:paraId="5AB36606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AA82ECB" w14:textId="4BB1C4D4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  <w:r w:rsidRPr="008D3F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118137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3B071E9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30EC6C5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2767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8EC463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2.16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B4E6CD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0.92</w:t>
            </w:r>
          </w:p>
        </w:tc>
      </w:tr>
      <w:tr w:rsidR="00F75061" w:rsidRPr="008D3FB6" w14:paraId="0E8132D2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F5DEB2B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113952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74EE745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90B089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1690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754C65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3.16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A49063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0.83</w:t>
            </w:r>
          </w:p>
        </w:tc>
      </w:tr>
      <w:tr w:rsidR="00F75061" w:rsidRPr="008D3FB6" w14:paraId="723C1530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0D8761E8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DC3BCE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9339A0C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BA9C94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B9B79A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1.37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696620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0.71</w:t>
            </w:r>
          </w:p>
        </w:tc>
      </w:tr>
      <w:tr w:rsidR="00F75061" w:rsidRPr="008D3FB6" w14:paraId="7A89EC8B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25B42EAE" w14:textId="012E0214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  <w:r w:rsidRPr="008D3F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0C6F803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2C965788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EA8D3ED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6125</w:t>
            </w:r>
          </w:p>
        </w:tc>
        <w:tc>
          <w:tcPr>
            <w:tcW w:w="0" w:type="auto"/>
            <w:noWrap/>
            <w:hideMark/>
          </w:tcPr>
          <w:p w14:paraId="4DD6E49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1.99</w:t>
            </w:r>
          </w:p>
        </w:tc>
        <w:tc>
          <w:tcPr>
            <w:tcW w:w="0" w:type="auto"/>
            <w:noWrap/>
            <w:hideMark/>
          </w:tcPr>
          <w:p w14:paraId="480B74B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0.84</w:t>
            </w:r>
          </w:p>
        </w:tc>
      </w:tr>
      <w:tr w:rsidR="00F75061" w:rsidRPr="008D3FB6" w14:paraId="20B79A61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vAlign w:val="center"/>
            <w:hideMark/>
          </w:tcPr>
          <w:p w14:paraId="18447CB2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670773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39ADF9B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78140F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4A5D663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91E769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02FB697C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EAA3EE6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43BD83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E2ADF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137C8F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425CAC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2.08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8E20C3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0.82</w:t>
            </w:r>
          </w:p>
        </w:tc>
      </w:tr>
      <w:tr w:rsidR="00F75061" w:rsidRPr="008D3FB6" w14:paraId="74B39B1B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20A62D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demi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37D71D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8569B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Trimethoprim</w:t>
            </w:r>
          </w:p>
          <w:p w14:paraId="3F358C83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45C612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70897D1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FB52E0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094A06AA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9524F79" w14:textId="70966F4F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55BFA7C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hideMark/>
          </w:tcPr>
          <w:p w14:paraId="349365F0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5BA855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6242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2F99928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1.05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197028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0.92</w:t>
            </w:r>
          </w:p>
        </w:tc>
      </w:tr>
      <w:tr w:rsidR="00F75061" w:rsidRPr="008D3FB6" w14:paraId="4ECC3FB7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77EE4BA5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BD8F95F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hideMark/>
          </w:tcPr>
          <w:p w14:paraId="1DE371E1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994795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4266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0FFFC5B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1.67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6250BF6A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0.86</w:t>
            </w:r>
          </w:p>
        </w:tc>
      </w:tr>
      <w:tr w:rsidR="00F75061" w:rsidRPr="008D3FB6" w14:paraId="54956F61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shd w:val="clear" w:color="auto" w:fill="F2F2F2" w:themeFill="background1" w:themeFillShade="F2"/>
            <w:noWrap/>
            <w:vAlign w:val="center"/>
            <w:hideMark/>
          </w:tcPr>
          <w:p w14:paraId="0CB53323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E778F86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hideMark/>
          </w:tcPr>
          <w:p w14:paraId="6BC9B7EE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34A224C4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4B693E0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14:paraId="1F7E8A89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NA</w:t>
            </w:r>
          </w:p>
        </w:tc>
      </w:tr>
      <w:tr w:rsidR="00F75061" w:rsidRPr="008D3FB6" w14:paraId="0D48BBF8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 w:val="restart"/>
            <w:noWrap/>
            <w:vAlign w:val="center"/>
            <w:hideMark/>
          </w:tcPr>
          <w:p w14:paraId="03DEAC44" w14:textId="596F5B74" w:rsidR="00F75061" w:rsidRPr="008D3FB6" w:rsidRDefault="00B11AD2" w:rsidP="00CD6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infGAC</w:t>
            </w:r>
          </w:p>
        </w:tc>
        <w:tc>
          <w:tcPr>
            <w:tcW w:w="0" w:type="auto"/>
            <w:noWrap/>
            <w:hideMark/>
          </w:tcPr>
          <w:p w14:paraId="10835FE2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low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hideMark/>
          </w:tcPr>
          <w:p w14:paraId="1B0216E7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A355F6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6557</w:t>
            </w:r>
          </w:p>
        </w:tc>
        <w:tc>
          <w:tcPr>
            <w:tcW w:w="0" w:type="auto"/>
            <w:noWrap/>
            <w:hideMark/>
          </w:tcPr>
          <w:p w14:paraId="2C9ACBB0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1.27</w:t>
            </w:r>
          </w:p>
        </w:tc>
        <w:tc>
          <w:tcPr>
            <w:tcW w:w="0" w:type="auto"/>
            <w:noWrap/>
            <w:hideMark/>
          </w:tcPr>
          <w:p w14:paraId="4984F8C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0.84</w:t>
            </w:r>
          </w:p>
        </w:tc>
      </w:tr>
      <w:tr w:rsidR="00F75061" w:rsidRPr="008D3FB6" w14:paraId="72C22193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noWrap/>
            <w:hideMark/>
          </w:tcPr>
          <w:p w14:paraId="3A5FCC1F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8268F7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medium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noWrap/>
            <w:hideMark/>
          </w:tcPr>
          <w:p w14:paraId="4A5B7A2A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26A693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6390</w:t>
            </w:r>
          </w:p>
        </w:tc>
        <w:tc>
          <w:tcPr>
            <w:tcW w:w="0" w:type="auto"/>
            <w:noWrap/>
            <w:hideMark/>
          </w:tcPr>
          <w:p w14:paraId="375403AE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2D1DFEB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0.72</w:t>
            </w:r>
          </w:p>
        </w:tc>
      </w:tr>
      <w:tr w:rsidR="00F75061" w:rsidRPr="008D3FB6" w14:paraId="5A2A93A9" w14:textId="77777777" w:rsidTr="00CD65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hideMark/>
          </w:tcPr>
          <w:p w14:paraId="1C8EF5D9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37A399C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300DCDA" w14:textId="77777777" w:rsidR="00F75061" w:rsidRPr="008D3FB6" w:rsidRDefault="00F75061" w:rsidP="00CD657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3258678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1A45307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1.73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8121E8B" w14:textId="77777777" w:rsidR="00F75061" w:rsidRPr="008D3FB6" w:rsidRDefault="00F75061" w:rsidP="00CD6572">
            <w:pPr>
              <w:rPr>
                <w:sz w:val="18"/>
                <w:szCs w:val="18"/>
              </w:rPr>
            </w:pPr>
            <w:r w:rsidRPr="008D3FB6">
              <w:rPr>
                <w:sz w:val="18"/>
                <w:szCs w:val="18"/>
              </w:rPr>
              <w:t>0.77</w:t>
            </w:r>
          </w:p>
        </w:tc>
      </w:tr>
    </w:tbl>
    <w:p w14:paraId="2E6F9A14" w14:textId="77777777" w:rsidR="00F75061" w:rsidRDefault="00F75061" w:rsidP="00F750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240" w:after="0" w:line="240" w:lineRule="auto"/>
        <w:rPr>
          <w:i/>
          <w:iCs/>
          <w:sz w:val="16"/>
          <w:szCs w:val="16"/>
        </w:rPr>
      </w:pPr>
    </w:p>
    <w:p w14:paraId="0A76C963" w14:textId="77777777" w:rsidR="00F75061" w:rsidRDefault="00F75061" w:rsidP="00F750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right"/>
        <w:rPr>
          <w:rFonts w:eastAsia="Times New Roman" w:cs="Courier New"/>
          <w:i/>
          <w:iCs/>
          <w:sz w:val="16"/>
          <w:szCs w:val="16"/>
          <w:bdr w:val="none" w:sz="0" w:space="0" w:color="auto" w:frame="1"/>
          <w:lang w:val="pt-BR"/>
        </w:rPr>
      </w:pPr>
    </w:p>
    <w:p w14:paraId="0A187F75" w14:textId="77777777" w:rsidR="00F75061" w:rsidRDefault="00F75061" w:rsidP="00F75061">
      <w:pPr>
        <w:keepNext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  <w:r w:rsidRPr="00BE0902">
        <w:rPr>
          <w:noProof/>
        </w:rPr>
        <w:drawing>
          <wp:inline distT="0" distB="0" distL="0" distR="0" wp14:anchorId="681641BB" wp14:editId="38E48D8F">
            <wp:extent cx="5153025" cy="358648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10549"/>
                    <a:stretch/>
                  </pic:blipFill>
                  <pic:spPr bwMode="auto">
                    <a:xfrm>
                      <a:off x="0" y="0"/>
                      <a:ext cx="5153025" cy="3586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E7096" w14:textId="77777777" w:rsidR="00F75061" w:rsidRDefault="00F75061" w:rsidP="00F75061">
      <w:pPr>
        <w:keepNext/>
        <w:spacing w:after="0"/>
      </w:pPr>
    </w:p>
    <w:p w14:paraId="38921677" w14:textId="2DEF2A33" w:rsidR="00F75061" w:rsidRPr="008D3FB6" w:rsidRDefault="00F75061" w:rsidP="00F75061">
      <w:pPr>
        <w:pStyle w:val="Caption"/>
        <w:rPr>
          <w:color w:val="auto"/>
          <w:sz w:val="17"/>
          <w:szCs w:val="17"/>
        </w:rPr>
      </w:pPr>
      <w:r w:rsidRPr="0029792B">
        <w:rPr>
          <w:b/>
          <w:bCs/>
          <w:color w:val="auto"/>
          <w:sz w:val="17"/>
          <w:szCs w:val="17"/>
        </w:rPr>
        <w:t>Fig</w:t>
      </w:r>
      <w:r w:rsidR="0029792B" w:rsidRPr="0029792B">
        <w:rPr>
          <w:b/>
          <w:bCs/>
          <w:color w:val="auto"/>
          <w:sz w:val="17"/>
          <w:szCs w:val="17"/>
        </w:rPr>
        <w:t>.</w:t>
      </w:r>
      <w:r w:rsidRPr="0029792B">
        <w:rPr>
          <w:b/>
          <w:bCs/>
          <w:color w:val="auto"/>
          <w:sz w:val="17"/>
          <w:szCs w:val="17"/>
        </w:rPr>
        <w:t xml:space="preserve"> S1</w:t>
      </w:r>
      <w:r w:rsidRPr="008D3FB6">
        <w:rPr>
          <w:color w:val="auto"/>
          <w:sz w:val="17"/>
          <w:szCs w:val="17"/>
        </w:rPr>
        <w:t xml:space="preserve"> Excitation and emission loadings at different wavelengths of models tested in the split-half analysis</w:t>
      </w:r>
    </w:p>
    <w:p w14:paraId="5774A341" w14:textId="77777777" w:rsidR="00F75061" w:rsidRDefault="00F75061" w:rsidP="00F75061">
      <w:pPr>
        <w:keepNext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</w:p>
    <w:p w14:paraId="30A7CE27" w14:textId="2EF75522" w:rsidR="00F75061" w:rsidRDefault="00F75061" w:rsidP="00F75061">
      <w:pPr>
        <w:keepNext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</w:p>
    <w:p w14:paraId="0073A265" w14:textId="77777777" w:rsidR="00F75061" w:rsidRDefault="00F75061" w:rsidP="00F75061">
      <w:pPr>
        <w:keepNext/>
      </w:pPr>
      <w:r w:rsidRPr="002B467D">
        <w:rPr>
          <w:noProof/>
        </w:rPr>
        <w:drawing>
          <wp:inline distT="0" distB="0" distL="0" distR="0" wp14:anchorId="761688E2" wp14:editId="598E4900">
            <wp:extent cx="4519679" cy="3600000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19679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9A30D" w14:textId="5A800B7D" w:rsidR="00F75061" w:rsidRPr="008D3FB6" w:rsidRDefault="00F75061" w:rsidP="00F75061">
      <w:pPr>
        <w:pStyle w:val="Caption"/>
        <w:rPr>
          <w:color w:val="auto"/>
          <w:sz w:val="17"/>
          <w:szCs w:val="17"/>
        </w:rPr>
      </w:pPr>
      <w:r w:rsidRPr="0029792B">
        <w:rPr>
          <w:b/>
          <w:bCs/>
          <w:color w:val="auto"/>
          <w:sz w:val="17"/>
          <w:szCs w:val="17"/>
        </w:rPr>
        <w:t>Fig</w:t>
      </w:r>
      <w:r w:rsidR="0029792B" w:rsidRPr="0029792B">
        <w:rPr>
          <w:b/>
          <w:bCs/>
          <w:color w:val="auto"/>
          <w:sz w:val="17"/>
          <w:szCs w:val="17"/>
        </w:rPr>
        <w:t>.</w:t>
      </w:r>
      <w:r w:rsidRPr="0029792B">
        <w:rPr>
          <w:b/>
          <w:bCs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color w:val="auto"/>
          <w:sz w:val="17"/>
          <w:szCs w:val="17"/>
        </w:rPr>
        <w:t>2</w:t>
      </w:r>
      <w:r w:rsidRPr="008D3FB6">
        <w:rPr>
          <w:color w:val="auto"/>
          <w:sz w:val="17"/>
          <w:szCs w:val="17"/>
        </w:rPr>
        <w:t xml:space="preserve"> Micropollutants breakthrough curves in lab-scale GAC filter treating wastewater effluent spiked with micropollutants</w:t>
      </w:r>
    </w:p>
    <w:p w14:paraId="2B6129ED" w14:textId="77777777" w:rsidR="00F75061" w:rsidRPr="00B86381" w:rsidRDefault="00F75061" w:rsidP="00F75061"/>
    <w:p w14:paraId="49924662" w14:textId="7AFDD493" w:rsidR="00F75061" w:rsidRDefault="004B132C" w:rsidP="00B11AD2">
      <w:pPr>
        <w:keepNext/>
        <w:keepLines/>
        <w:spacing w:after="0"/>
      </w:pPr>
      <w:r>
        <w:rPr>
          <w:noProof/>
        </w:rPr>
        <w:drawing>
          <wp:inline distT="0" distB="0" distL="0" distR="0" wp14:anchorId="53D6E851" wp14:editId="7A53C6C8">
            <wp:extent cx="5756910" cy="7625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2FCEA" w14:textId="3F4E914B" w:rsidR="00F75061" w:rsidRPr="008D3FB6" w:rsidRDefault="00F75061" w:rsidP="00B11AD2">
      <w:pPr>
        <w:pStyle w:val="Caption"/>
        <w:keepNext/>
        <w:keepLines/>
        <w:rPr>
          <w:color w:val="auto"/>
          <w:sz w:val="17"/>
          <w:szCs w:val="17"/>
        </w:rPr>
      </w:pPr>
      <w:r w:rsidRPr="0029792B">
        <w:rPr>
          <w:b/>
          <w:bCs/>
          <w:color w:val="auto"/>
          <w:sz w:val="17"/>
          <w:szCs w:val="17"/>
        </w:rPr>
        <w:t>Fig</w:t>
      </w:r>
      <w:r w:rsidR="0029792B" w:rsidRPr="0029792B">
        <w:rPr>
          <w:b/>
          <w:bCs/>
          <w:color w:val="auto"/>
          <w:sz w:val="17"/>
          <w:szCs w:val="17"/>
        </w:rPr>
        <w:t>.</w:t>
      </w:r>
      <w:r w:rsidRPr="0029792B">
        <w:rPr>
          <w:b/>
          <w:bCs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color w:val="auto"/>
          <w:sz w:val="17"/>
          <w:szCs w:val="17"/>
        </w:rPr>
        <w:t>3</w:t>
      </w:r>
      <w:r w:rsidR="0029792B">
        <w:rPr>
          <w:b/>
          <w:bCs/>
          <w:color w:val="auto"/>
          <w:sz w:val="17"/>
          <w:szCs w:val="17"/>
        </w:rPr>
        <w:t xml:space="preserve"> </w:t>
      </w:r>
      <w:r w:rsidR="00B11AD2">
        <w:rPr>
          <w:color w:val="auto"/>
          <w:sz w:val="17"/>
          <w:szCs w:val="17"/>
        </w:rPr>
        <w:t xml:space="preserve">Micropollutants load on GAC over time </w:t>
      </w:r>
      <w:r w:rsidRPr="008D3FB6">
        <w:rPr>
          <w:color w:val="auto"/>
          <w:sz w:val="17"/>
          <w:szCs w:val="17"/>
        </w:rPr>
        <w:t>in influent of GAC filters in drinking water plants (infGAC) and wastewater effluent (WWef) at three DOC levels: low ~ 3 mg/L, medium ~ 6 mg/L, high</w:t>
      </w:r>
      <w:r>
        <w:rPr>
          <w:color w:val="auto"/>
          <w:sz w:val="17"/>
          <w:szCs w:val="17"/>
        </w:rPr>
        <w:t xml:space="preserve"> </w:t>
      </w:r>
      <w:r w:rsidRPr="008D3FB6">
        <w:rPr>
          <w:color w:val="auto"/>
          <w:sz w:val="17"/>
          <w:szCs w:val="17"/>
        </w:rPr>
        <w:t>~</w:t>
      </w:r>
      <w:r>
        <w:rPr>
          <w:color w:val="auto"/>
          <w:sz w:val="17"/>
          <w:szCs w:val="17"/>
        </w:rPr>
        <w:t xml:space="preserve"> </w:t>
      </w:r>
      <w:r w:rsidRPr="008D3FB6">
        <w:rPr>
          <w:color w:val="auto"/>
          <w:sz w:val="17"/>
          <w:szCs w:val="17"/>
        </w:rPr>
        <w:t>10 mg/L</w:t>
      </w:r>
    </w:p>
    <w:p w14:paraId="06CD5249" w14:textId="77777777" w:rsidR="00F75061" w:rsidRPr="00A07263" w:rsidRDefault="00F75061" w:rsidP="00F75061">
      <w:pPr>
        <w:pStyle w:val="Caption"/>
        <w:rPr>
          <w:color w:val="auto"/>
          <w:sz w:val="16"/>
          <w:szCs w:val="16"/>
        </w:rPr>
      </w:pPr>
    </w:p>
    <w:p w14:paraId="0DDA739E" w14:textId="77777777" w:rsidR="00F75061" w:rsidRPr="00104C0D" w:rsidRDefault="00F75061" w:rsidP="00F75061">
      <w:pPr>
        <w:keepNext/>
        <w:rPr>
          <w:lang w:val="en-US"/>
        </w:rPr>
      </w:pPr>
      <w:r w:rsidRPr="00396323">
        <w:rPr>
          <w:noProof/>
        </w:rPr>
        <w:lastRenderedPageBreak/>
        <w:drawing>
          <wp:inline distT="0" distB="0" distL="0" distR="0" wp14:anchorId="3C2D3C50" wp14:editId="638EFCD3">
            <wp:extent cx="2921067" cy="2156347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67" cy="215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2379D" w14:textId="6E7ED933" w:rsidR="00F75061" w:rsidRPr="008D3FB6" w:rsidRDefault="00F75061" w:rsidP="00F75061">
      <w:pPr>
        <w:pStyle w:val="Caption"/>
        <w:rPr>
          <w:color w:val="auto"/>
          <w:sz w:val="17"/>
          <w:szCs w:val="17"/>
        </w:rPr>
      </w:pPr>
      <w:r w:rsidRPr="0029792B">
        <w:rPr>
          <w:b/>
          <w:bCs/>
          <w:color w:val="auto"/>
          <w:sz w:val="17"/>
          <w:szCs w:val="17"/>
        </w:rPr>
        <w:t>Fig</w:t>
      </w:r>
      <w:r w:rsidR="0029792B" w:rsidRPr="0029792B">
        <w:rPr>
          <w:b/>
          <w:bCs/>
          <w:color w:val="auto"/>
          <w:sz w:val="17"/>
          <w:szCs w:val="17"/>
        </w:rPr>
        <w:t>.</w:t>
      </w:r>
      <w:r w:rsidRPr="0029792B">
        <w:rPr>
          <w:b/>
          <w:bCs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color w:val="auto"/>
          <w:sz w:val="17"/>
          <w:szCs w:val="17"/>
        </w:rPr>
        <w:t>4</w:t>
      </w:r>
      <w:r w:rsidRPr="008D3FB6">
        <w:rPr>
          <w:color w:val="auto"/>
          <w:sz w:val="17"/>
          <w:szCs w:val="17"/>
        </w:rPr>
        <w:t xml:space="preserve"> Fluorescence spectra of 4 components identified in the PARAFAC analysis</w:t>
      </w:r>
    </w:p>
    <w:p w14:paraId="546C32E3" w14:textId="77777777" w:rsidR="00F75061" w:rsidRPr="00631255" w:rsidRDefault="00F75061" w:rsidP="00F75061">
      <w:pPr>
        <w:pStyle w:val="Default"/>
        <w:spacing w:before="240" w:line="360" w:lineRule="auto"/>
        <w:rPr>
          <w:rFonts w:ascii="Verdana" w:hAnsi="Verdana"/>
          <w:sz w:val="17"/>
          <w:szCs w:val="17"/>
          <w:lang w:val="en-GB"/>
        </w:rPr>
      </w:pPr>
    </w:p>
    <w:p w14:paraId="55E918C9" w14:textId="77777777" w:rsidR="00F75061" w:rsidRDefault="00F75061" w:rsidP="00F75061">
      <w:pPr>
        <w:keepNext/>
      </w:pPr>
      <w:r w:rsidRPr="00101961">
        <w:rPr>
          <w:noProof/>
        </w:rPr>
        <w:drawing>
          <wp:inline distT="0" distB="0" distL="0" distR="0" wp14:anchorId="0DBA9338" wp14:editId="49AE8E54">
            <wp:extent cx="4191000" cy="3295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3861" cy="329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8CD8E" w14:textId="55C48857" w:rsidR="00F75061" w:rsidRPr="008D3FB6" w:rsidRDefault="00F75061" w:rsidP="00F75061">
      <w:pPr>
        <w:pStyle w:val="Caption"/>
        <w:rPr>
          <w:color w:val="auto"/>
          <w:sz w:val="17"/>
          <w:szCs w:val="17"/>
        </w:rPr>
      </w:pPr>
      <w:r w:rsidRPr="0029792B">
        <w:rPr>
          <w:b/>
          <w:bCs/>
          <w:color w:val="auto"/>
          <w:sz w:val="17"/>
          <w:szCs w:val="17"/>
        </w:rPr>
        <w:t>Fig</w:t>
      </w:r>
      <w:r w:rsidR="0029792B" w:rsidRPr="0029792B">
        <w:rPr>
          <w:b/>
          <w:bCs/>
          <w:color w:val="auto"/>
          <w:sz w:val="17"/>
          <w:szCs w:val="17"/>
        </w:rPr>
        <w:t>.</w:t>
      </w:r>
      <w:r w:rsidRPr="0029792B">
        <w:rPr>
          <w:b/>
          <w:bCs/>
          <w:color w:val="auto"/>
          <w:sz w:val="17"/>
          <w:szCs w:val="17"/>
        </w:rPr>
        <w:t xml:space="preserve"> S</w:t>
      </w:r>
      <w:r w:rsidR="00EC79CA" w:rsidRPr="0029792B">
        <w:rPr>
          <w:b/>
          <w:bCs/>
          <w:color w:val="auto"/>
          <w:sz w:val="17"/>
          <w:szCs w:val="17"/>
        </w:rPr>
        <w:t>5</w:t>
      </w:r>
      <w:r w:rsidRPr="008D3FB6">
        <w:rPr>
          <w:color w:val="auto"/>
          <w:sz w:val="17"/>
          <w:szCs w:val="17"/>
        </w:rPr>
        <w:t xml:space="preserve"> Relative loading (effluent:influent) of PARAFAC components in effluent of lab-scale GAC filter treating wastewater effluent spiked with micropollutants</w:t>
      </w:r>
    </w:p>
    <w:bookmarkEnd w:id="0"/>
    <w:p w14:paraId="51A2A810" w14:textId="77777777" w:rsidR="00F75061" w:rsidRPr="0033779E" w:rsidRDefault="00F75061" w:rsidP="00F75061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</w:p>
    <w:p w14:paraId="7AAA3118" w14:textId="77777777" w:rsidR="00673F9B" w:rsidRDefault="00673F9B"/>
    <w:sectPr w:rsidR="00673F9B" w:rsidSect="00072A62">
      <w:footerReference w:type="default" r:id="rId12"/>
      <w:pgSz w:w="11906" w:h="16838"/>
      <w:pgMar w:top="1417" w:right="1417" w:bottom="1417" w:left="1417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9352F" w14:textId="77777777" w:rsidR="00003654" w:rsidRDefault="00B311D6">
      <w:pPr>
        <w:spacing w:after="0" w:line="240" w:lineRule="auto"/>
      </w:pPr>
      <w:r>
        <w:separator/>
      </w:r>
    </w:p>
  </w:endnote>
  <w:endnote w:type="continuationSeparator" w:id="0">
    <w:p w14:paraId="1DDAB75E" w14:textId="77777777" w:rsidR="00003654" w:rsidRDefault="00B3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5717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ECB927" w14:textId="77777777" w:rsidR="00DA06DE" w:rsidRDefault="00000C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87E669" w14:textId="77777777" w:rsidR="00DA06DE" w:rsidRDefault="00721B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2A4D4" w14:textId="77777777" w:rsidR="00003654" w:rsidRDefault="00B311D6">
      <w:pPr>
        <w:spacing w:after="0" w:line="240" w:lineRule="auto"/>
      </w:pPr>
      <w:r>
        <w:separator/>
      </w:r>
    </w:p>
  </w:footnote>
  <w:footnote w:type="continuationSeparator" w:id="0">
    <w:p w14:paraId="0761FF04" w14:textId="77777777" w:rsidR="00003654" w:rsidRDefault="00B31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41813"/>
    <w:multiLevelType w:val="hybridMultilevel"/>
    <w:tmpl w:val="3B28C366"/>
    <w:lvl w:ilvl="0" w:tplc="BDB08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202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75061"/>
    <w:rsid w:val="00000CBF"/>
    <w:rsid w:val="00003654"/>
    <w:rsid w:val="00111E19"/>
    <w:rsid w:val="00284939"/>
    <w:rsid w:val="0029792B"/>
    <w:rsid w:val="00357ABB"/>
    <w:rsid w:val="00411FB1"/>
    <w:rsid w:val="00492875"/>
    <w:rsid w:val="004B132C"/>
    <w:rsid w:val="004D320A"/>
    <w:rsid w:val="00621FC4"/>
    <w:rsid w:val="0065253B"/>
    <w:rsid w:val="00667415"/>
    <w:rsid w:val="00673F9B"/>
    <w:rsid w:val="00721BB6"/>
    <w:rsid w:val="008D76E1"/>
    <w:rsid w:val="00992548"/>
    <w:rsid w:val="00A77D33"/>
    <w:rsid w:val="00AF08A7"/>
    <w:rsid w:val="00B11AD2"/>
    <w:rsid w:val="00B311D6"/>
    <w:rsid w:val="00B713BA"/>
    <w:rsid w:val="00BA1C31"/>
    <w:rsid w:val="00BA657C"/>
    <w:rsid w:val="00BD299B"/>
    <w:rsid w:val="00BD3497"/>
    <w:rsid w:val="00C66944"/>
    <w:rsid w:val="00CA216A"/>
    <w:rsid w:val="00D14C2F"/>
    <w:rsid w:val="00D87BDC"/>
    <w:rsid w:val="00EC79CA"/>
    <w:rsid w:val="00F7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FC8B"/>
  <w15:chartTrackingRefBased/>
  <w15:docId w15:val="{4DCC845C-3C3F-4DAC-B424-CB8FB8FF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061"/>
  </w:style>
  <w:style w:type="paragraph" w:styleId="Heading1">
    <w:name w:val="heading 1"/>
    <w:basedOn w:val="Normal"/>
    <w:next w:val="Normal"/>
    <w:link w:val="Heading1Char"/>
    <w:uiPriority w:val="9"/>
    <w:qFormat/>
    <w:rsid w:val="00F750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0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F7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75061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Default">
    <w:name w:val="Default"/>
    <w:rsid w:val="00F750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750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50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5061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75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061"/>
  </w:style>
  <w:style w:type="character" w:styleId="LineNumber">
    <w:name w:val="line number"/>
    <w:basedOn w:val="DefaultParagraphFont"/>
    <w:uiPriority w:val="99"/>
    <w:semiHidden/>
    <w:unhideWhenUsed/>
    <w:rsid w:val="00F75061"/>
  </w:style>
  <w:style w:type="paragraph" w:styleId="ListParagraph">
    <w:name w:val="List Paragraph"/>
    <w:basedOn w:val="Normal"/>
    <w:uiPriority w:val="34"/>
    <w:qFormat/>
    <w:rsid w:val="00F750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5061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1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1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661</Words>
  <Characters>3924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Piai, Laura</dc:creator>
  <cp:keywords/>
  <dc:description/>
  <cp:lastModifiedBy>Laura Piai</cp:lastModifiedBy>
  <cp:revision>2</cp:revision>
  <dcterms:created xsi:type="dcterms:W3CDTF">2023-03-10T12:27:00Z</dcterms:created>
  <dcterms:modified xsi:type="dcterms:W3CDTF">2023-03-10T12:27:00Z</dcterms:modified>
</cp:coreProperties>
</file>