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75471D" w14:textId="1C7201F0" w:rsidR="002D57A9" w:rsidRPr="007A1CB6" w:rsidRDefault="002D57A9" w:rsidP="00542508">
      <w:pPr>
        <w:spacing w:after="0" w:line="480" w:lineRule="auto"/>
        <w:rPr>
          <w:rFonts w:ascii="Times New Roman" w:hAnsi="Times New Roman"/>
          <w:sz w:val="36"/>
          <w:szCs w:val="36"/>
        </w:rPr>
      </w:pPr>
      <w:bookmarkStart w:id="0" w:name="_GoBack"/>
      <w:r w:rsidRPr="007A1CB6">
        <w:rPr>
          <w:rFonts w:ascii="Times New Roman" w:hAnsi="Times New Roman"/>
          <w:sz w:val="36"/>
          <w:szCs w:val="36"/>
        </w:rPr>
        <w:t>Enhanced Photocatalytic Degradation of Methylene Blue Using Al</w:t>
      </w:r>
      <w:r w:rsidR="00790362" w:rsidRPr="007A1CB6">
        <w:rPr>
          <w:rFonts w:ascii="Times New Roman" w:hAnsi="Times New Roman"/>
          <w:sz w:val="36"/>
          <w:szCs w:val="36"/>
        </w:rPr>
        <w:t>uminum</w:t>
      </w:r>
      <w:r w:rsidRPr="007A1CB6">
        <w:rPr>
          <w:rFonts w:ascii="Times New Roman" w:hAnsi="Times New Roman"/>
          <w:sz w:val="36"/>
          <w:szCs w:val="36"/>
        </w:rPr>
        <w:t xml:space="preserve"> and </w:t>
      </w:r>
      <w:r w:rsidR="007A52E5" w:rsidRPr="007A1CB6">
        <w:rPr>
          <w:rFonts w:ascii="Times New Roman" w:hAnsi="Times New Roman"/>
          <w:sz w:val="36"/>
          <w:szCs w:val="36"/>
        </w:rPr>
        <w:t>C</w:t>
      </w:r>
      <w:r w:rsidR="00ED172D" w:rsidRPr="007A1CB6">
        <w:rPr>
          <w:rFonts w:ascii="Times New Roman" w:hAnsi="Times New Roman"/>
          <w:sz w:val="36"/>
          <w:szCs w:val="36"/>
        </w:rPr>
        <w:t>erium</w:t>
      </w:r>
      <w:r w:rsidRPr="007A1CB6">
        <w:rPr>
          <w:rFonts w:ascii="Times New Roman" w:hAnsi="Times New Roman"/>
          <w:sz w:val="36"/>
          <w:szCs w:val="36"/>
        </w:rPr>
        <w:t xml:space="preserve"> </w:t>
      </w:r>
      <w:r w:rsidR="007A52E5" w:rsidRPr="007A1CB6">
        <w:rPr>
          <w:rFonts w:ascii="Times New Roman" w:hAnsi="Times New Roman"/>
          <w:sz w:val="36"/>
          <w:szCs w:val="36"/>
        </w:rPr>
        <w:t>C</w:t>
      </w:r>
      <w:r w:rsidRPr="007A1CB6">
        <w:rPr>
          <w:rFonts w:ascii="Times New Roman" w:hAnsi="Times New Roman"/>
          <w:sz w:val="36"/>
          <w:szCs w:val="36"/>
        </w:rPr>
        <w:t>o-doped ZnO Nanocomposite</w:t>
      </w:r>
    </w:p>
    <w:p w14:paraId="748E9A47" w14:textId="1C7C36FA" w:rsidR="00507BC6" w:rsidRPr="007A1CB6" w:rsidRDefault="00F33A80" w:rsidP="00F33A80">
      <w:pPr>
        <w:spacing w:after="0" w:line="48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7A1CB6">
        <w:rPr>
          <w:rFonts w:ascii="Times New Roman" w:hAnsi="Times New Roman"/>
          <w:b/>
          <w:bCs/>
          <w:sz w:val="32"/>
          <w:szCs w:val="32"/>
        </w:rPr>
        <w:t>Supplementary Information</w:t>
      </w:r>
    </w:p>
    <w:p w14:paraId="3CBADB6C" w14:textId="680C3050" w:rsidR="00C459B6" w:rsidRPr="007A1CB6" w:rsidRDefault="00C459B6" w:rsidP="00F33A80">
      <w:pPr>
        <w:spacing w:after="0" w:line="480" w:lineRule="auto"/>
        <w:jc w:val="center"/>
        <w:rPr>
          <w:rFonts w:ascii="Times New Roman" w:hAnsi="Times New Roman"/>
          <w:b/>
          <w:bCs/>
          <w:kern w:val="0"/>
          <w:sz w:val="32"/>
          <w:szCs w:val="32"/>
        </w:rPr>
      </w:pPr>
      <w:r w:rsidRPr="007A1CB6">
        <w:rPr>
          <w:rFonts w:ascii="Times New Roman" w:hAnsi="Times New Roman"/>
          <w:b/>
          <w:bCs/>
          <w:noProof/>
          <w:kern w:val="0"/>
          <w:sz w:val="32"/>
          <w:szCs w:val="32"/>
          <w:lang w:val="en-IN" w:eastAsia="en-IN"/>
        </w:rPr>
        <w:drawing>
          <wp:inline distT="0" distB="0" distL="0" distR="0" wp14:anchorId="36A6598F" wp14:editId="07A95456">
            <wp:extent cx="5261278" cy="3657600"/>
            <wp:effectExtent l="0" t="0" r="0" b="0"/>
            <wp:docPr id="1156196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1966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278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EFDD9" w14:textId="7573228D" w:rsidR="00C459B6" w:rsidRPr="007A1CB6" w:rsidRDefault="00C459B6" w:rsidP="000E3F0D">
      <w:pPr>
        <w:spacing w:after="0" w:line="480" w:lineRule="auto"/>
        <w:jc w:val="center"/>
        <w:rPr>
          <w:rFonts w:ascii="Times New Roman" w:hAnsi="Times New Roman"/>
          <w:b/>
          <w:bCs/>
          <w:kern w:val="0"/>
          <w:sz w:val="32"/>
          <w:szCs w:val="32"/>
        </w:rPr>
      </w:pPr>
      <w:r w:rsidRPr="007A1CB6">
        <w:rPr>
          <w:rFonts w:ascii="Times New Roman" w:hAnsi="Times New Roman"/>
          <w:b/>
          <w:bCs/>
        </w:rPr>
        <w:t>Figure S</w:t>
      </w:r>
      <w:r w:rsidRPr="007A1CB6">
        <w:rPr>
          <w:rFonts w:ascii="Times New Roman" w:hAnsi="Times New Roman"/>
          <w:b/>
          <w:bCs/>
        </w:rPr>
        <w:fldChar w:fldCharType="begin"/>
      </w:r>
      <w:r w:rsidRPr="007A1CB6">
        <w:rPr>
          <w:rFonts w:ascii="Times New Roman" w:hAnsi="Times New Roman"/>
          <w:b/>
          <w:bCs/>
        </w:rPr>
        <w:instrText xml:space="preserve"> SEQ Figure_S \* ARABIC </w:instrText>
      </w:r>
      <w:r w:rsidRPr="007A1CB6">
        <w:rPr>
          <w:rFonts w:ascii="Times New Roman" w:hAnsi="Times New Roman"/>
          <w:b/>
          <w:bCs/>
        </w:rPr>
        <w:fldChar w:fldCharType="separate"/>
      </w:r>
      <w:r w:rsidRPr="007A1CB6">
        <w:rPr>
          <w:rFonts w:ascii="Times New Roman" w:hAnsi="Times New Roman"/>
          <w:b/>
          <w:bCs/>
          <w:noProof/>
        </w:rPr>
        <w:t>1</w:t>
      </w:r>
      <w:r w:rsidRPr="007A1CB6">
        <w:rPr>
          <w:rFonts w:ascii="Times New Roman" w:hAnsi="Times New Roman"/>
          <w:b/>
          <w:bCs/>
        </w:rPr>
        <w:fldChar w:fldCharType="end"/>
      </w:r>
      <w:r w:rsidRPr="007A1CB6">
        <w:rPr>
          <w:rFonts w:ascii="Times New Roman" w:hAnsi="Times New Roman"/>
          <w:b/>
          <w:bCs/>
        </w:rPr>
        <w:t xml:space="preserve"> </w:t>
      </w:r>
      <w:r w:rsidRPr="007A1CB6">
        <w:rPr>
          <w:rFonts w:ascii="Times New Roman" w:hAnsi="Times New Roman"/>
        </w:rPr>
        <w:t>EDS spectra of</w:t>
      </w:r>
      <w:r w:rsidRPr="007A1CB6">
        <w:rPr>
          <w:rFonts w:ascii="Times New Roman" w:hAnsi="Times New Roman"/>
          <w:kern w:val="0"/>
        </w:rPr>
        <w:t xml:space="preserve"> ACZn photocatalyst.</w:t>
      </w:r>
    </w:p>
    <w:p w14:paraId="2C019452" w14:textId="77777777" w:rsidR="006729F8" w:rsidRPr="007A1CB6" w:rsidRDefault="006729F8" w:rsidP="000E3F0D">
      <w:pPr>
        <w:keepNext/>
        <w:autoSpaceDE w:val="0"/>
        <w:autoSpaceDN w:val="0"/>
        <w:adjustRightInd w:val="0"/>
        <w:spacing w:after="0" w:line="480" w:lineRule="auto"/>
        <w:jc w:val="center"/>
      </w:pPr>
      <w:r w:rsidRPr="007A1CB6">
        <w:rPr>
          <w:rFonts w:ascii="Times New Roman" w:hAnsi="Times New Roman"/>
          <w:noProof/>
          <w:kern w:val="0"/>
          <w:lang w:val="en-IN" w:eastAsia="en-IN"/>
        </w:rPr>
        <w:lastRenderedPageBreak/>
        <w:drawing>
          <wp:inline distT="0" distB="0" distL="0" distR="0" wp14:anchorId="5BF230B5" wp14:editId="75B9D377">
            <wp:extent cx="5531074" cy="4572000"/>
            <wp:effectExtent l="0" t="0" r="0" b="0"/>
            <wp:docPr id="78673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733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1074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79AD3" w14:textId="14E76826" w:rsidR="002E4621" w:rsidRPr="007A1CB6" w:rsidRDefault="006729F8" w:rsidP="009F0E9E">
      <w:pPr>
        <w:pStyle w:val="Caption"/>
        <w:jc w:val="center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 w:rsidRPr="007A1CB6">
        <w:rPr>
          <w:rFonts w:ascii="Times New Roman" w:hAnsi="Times New Roman"/>
          <w:sz w:val="24"/>
          <w:szCs w:val="24"/>
        </w:rPr>
        <w:t>Figure S</w:t>
      </w:r>
      <w:r w:rsidRPr="007A1CB6">
        <w:rPr>
          <w:rFonts w:ascii="Times New Roman" w:hAnsi="Times New Roman"/>
          <w:sz w:val="24"/>
          <w:szCs w:val="24"/>
        </w:rPr>
        <w:fldChar w:fldCharType="begin"/>
      </w:r>
      <w:r w:rsidRPr="007A1CB6">
        <w:rPr>
          <w:rFonts w:ascii="Times New Roman" w:hAnsi="Times New Roman"/>
          <w:sz w:val="24"/>
          <w:szCs w:val="24"/>
        </w:rPr>
        <w:instrText xml:space="preserve"> SEQ Figure_S \* ARABIC </w:instrText>
      </w:r>
      <w:r w:rsidRPr="007A1CB6">
        <w:rPr>
          <w:rFonts w:ascii="Times New Roman" w:hAnsi="Times New Roman"/>
          <w:sz w:val="24"/>
          <w:szCs w:val="24"/>
        </w:rPr>
        <w:fldChar w:fldCharType="separate"/>
      </w:r>
      <w:r w:rsidR="000E3F0D" w:rsidRPr="007A1CB6">
        <w:rPr>
          <w:rFonts w:ascii="Times New Roman" w:hAnsi="Times New Roman"/>
          <w:noProof/>
          <w:sz w:val="24"/>
          <w:szCs w:val="24"/>
        </w:rPr>
        <w:t>2</w:t>
      </w:r>
      <w:r w:rsidRPr="007A1CB6">
        <w:rPr>
          <w:rFonts w:ascii="Times New Roman" w:hAnsi="Times New Roman"/>
          <w:sz w:val="24"/>
          <w:szCs w:val="24"/>
        </w:rPr>
        <w:fldChar w:fldCharType="end"/>
      </w:r>
      <w:r w:rsidRPr="007A1CB6">
        <w:rPr>
          <w:rFonts w:ascii="Times New Roman" w:hAnsi="Times New Roman"/>
          <w:sz w:val="24"/>
          <w:szCs w:val="24"/>
        </w:rPr>
        <w:t xml:space="preserve"> </w:t>
      </w:r>
      <w:r w:rsidRPr="007A1CB6">
        <w:rPr>
          <w:rFonts w:ascii="Times New Roman" w:hAnsi="Times New Roman"/>
          <w:b w:val="0"/>
          <w:bCs w:val="0"/>
          <w:sz w:val="24"/>
          <w:szCs w:val="24"/>
        </w:rPr>
        <w:t>Tau</w:t>
      </w:r>
      <w:r w:rsidR="00A125DA" w:rsidRPr="007A1CB6">
        <w:rPr>
          <w:rFonts w:ascii="Times New Roman" w:hAnsi="Times New Roman"/>
          <w:b w:val="0"/>
          <w:bCs w:val="0"/>
          <w:sz w:val="24"/>
          <w:szCs w:val="24"/>
        </w:rPr>
        <w:t>c</w:t>
      </w:r>
      <w:r w:rsidRPr="007A1CB6">
        <w:rPr>
          <w:rFonts w:ascii="Times New Roman" w:hAnsi="Times New Roman"/>
          <w:b w:val="0"/>
          <w:bCs w:val="0"/>
          <w:sz w:val="24"/>
          <w:szCs w:val="24"/>
        </w:rPr>
        <w:t xml:space="preserve"> plots</w:t>
      </w:r>
      <w:r w:rsidR="002E496C" w:rsidRPr="007A1CB6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2E496C" w:rsidRPr="007A1CB6">
        <w:rPr>
          <w:rFonts w:ascii="Times New Roman" w:hAnsi="Times New Roman"/>
          <w:b w:val="0"/>
          <w:bCs w:val="0"/>
          <w:kern w:val="0"/>
          <w:sz w:val="24"/>
          <w:szCs w:val="24"/>
        </w:rPr>
        <w:t>of ACZn, CZn, AZn, and ZnO photocatalyst.</w:t>
      </w:r>
    </w:p>
    <w:p w14:paraId="6E43069C" w14:textId="77777777" w:rsidR="000A1E64" w:rsidRPr="007A1CB6" w:rsidRDefault="000A1E64" w:rsidP="000A1E64"/>
    <w:p w14:paraId="277BF862" w14:textId="7DB9EB06" w:rsidR="00DE5F67" w:rsidRPr="007A1CB6" w:rsidRDefault="00DE5F67" w:rsidP="00BE1151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bCs/>
          <w:kern w:val="0"/>
          <w:u w:val="single"/>
        </w:rPr>
      </w:pPr>
      <w:r w:rsidRPr="007A1CB6">
        <w:rPr>
          <w:rFonts w:ascii="Times New Roman" w:hAnsi="Times New Roman"/>
          <w:b/>
          <w:bCs/>
          <w:kern w:val="0"/>
          <w:u w:val="single"/>
        </w:rPr>
        <w:t>Influence of pH</w:t>
      </w:r>
    </w:p>
    <w:p w14:paraId="3863383A" w14:textId="1E87F9B3" w:rsidR="00BE1151" w:rsidRPr="007A1CB6" w:rsidRDefault="00BE1151" w:rsidP="00BE115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kern w:val="0"/>
        </w:rPr>
      </w:pPr>
      <w:bookmarkStart w:id="1" w:name="_Hlk187955193"/>
      <w:r w:rsidRPr="007A1CB6">
        <w:rPr>
          <w:rFonts w:ascii="Times New Roman" w:hAnsi="Times New Roman"/>
          <w:kern w:val="0"/>
        </w:rPr>
        <w:t>The effect of solution pH on MB photodegradation was examined from pH 3.0 to 9.0 at 15 mg/L MB and 0.75 g/L ACZn. As shown in Fig</w:t>
      </w:r>
      <w:r w:rsidR="001A780F" w:rsidRPr="007A1CB6">
        <w:rPr>
          <w:rFonts w:ascii="Times New Roman" w:hAnsi="Times New Roman"/>
          <w:kern w:val="0"/>
        </w:rPr>
        <w:t>ure</w:t>
      </w:r>
      <w:r w:rsidRPr="007A1CB6">
        <w:rPr>
          <w:rFonts w:ascii="Times New Roman" w:hAnsi="Times New Roman"/>
          <w:kern w:val="0"/>
        </w:rPr>
        <w:t xml:space="preserve"> S3, maximum degradation occurred at a pH of 7. Poor degradation at pH 3.0 an</w:t>
      </w:r>
      <w:r w:rsidR="001A780F" w:rsidRPr="007A1CB6">
        <w:rPr>
          <w:rFonts w:ascii="Times New Roman" w:hAnsi="Times New Roman"/>
          <w:kern w:val="0"/>
        </w:rPr>
        <w:t>d</w:t>
      </w:r>
      <w:r w:rsidRPr="007A1CB6">
        <w:rPr>
          <w:rFonts w:ascii="Times New Roman" w:hAnsi="Times New Roman"/>
          <w:kern w:val="0"/>
        </w:rPr>
        <w:t xml:space="preserve"> 5.0 was primarily due to competition from Cl</w:t>
      </w:r>
      <w:r w:rsidRPr="007A1CB6">
        <w:rPr>
          <w:rFonts w:ascii="Times New Roman" w:hAnsi="Times New Roman"/>
          <w:kern w:val="0"/>
          <w:vertAlign w:val="superscript"/>
        </w:rPr>
        <w:t>-</w:t>
      </w:r>
      <w:r w:rsidRPr="007A1CB6">
        <w:rPr>
          <w:rFonts w:ascii="Times New Roman" w:hAnsi="Times New Roman"/>
          <w:kern w:val="0"/>
        </w:rPr>
        <w:t xml:space="preserve"> ions in HCl</w:t>
      </w:r>
      <w:r w:rsidR="0048499F" w:rsidRPr="007A1CB6">
        <w:rPr>
          <w:rFonts w:ascii="Times New Roman" w:hAnsi="Times New Roman"/>
          <w:kern w:val="0"/>
        </w:rPr>
        <w:t>. At lower pH values (3 and 5), a competition between Cl</w:t>
      </w:r>
      <w:r w:rsidR="00CF66B2" w:rsidRPr="007A1CB6">
        <w:rPr>
          <w:rFonts w:ascii="Times New Roman" w:hAnsi="Times New Roman"/>
          <w:kern w:val="0"/>
          <w:vertAlign w:val="superscript"/>
        </w:rPr>
        <w:t>-</w:t>
      </w:r>
      <w:r w:rsidR="00CF66B2" w:rsidRPr="007A1CB6">
        <w:rPr>
          <w:rFonts w:ascii="Times New Roman" w:hAnsi="Times New Roman"/>
          <w:kern w:val="0"/>
        </w:rPr>
        <w:t xml:space="preserve"> </w:t>
      </w:r>
      <w:r w:rsidR="0048499F" w:rsidRPr="007A1CB6">
        <w:rPr>
          <w:rFonts w:ascii="Times New Roman" w:hAnsi="Times New Roman"/>
          <w:kern w:val="0"/>
        </w:rPr>
        <w:t xml:space="preserve">ions, introduced during pH adjustment, and hydroxyl radicals (•OH) reduces the availability of •OH for photocatalytic reactions, thereby diminishing the photocatalytic efficiency, </w:t>
      </w:r>
      <w:r w:rsidRPr="007A1CB6">
        <w:rPr>
          <w:rFonts w:ascii="Times New Roman" w:hAnsi="Times New Roman"/>
          <w:kern w:val="0"/>
        </w:rPr>
        <w:t>while at pH 9.0, NaOH ions adsorbed on the photocatalyst surface, reducing efficiency. Thus, pH 7.0 was optimal for MB degradation.</w:t>
      </w:r>
    </w:p>
    <w:bookmarkEnd w:id="1"/>
    <w:p w14:paraId="5D9648AA" w14:textId="7EED89F1" w:rsidR="00DE5F67" w:rsidRPr="007A1CB6" w:rsidRDefault="007B0E2D" w:rsidP="000A1E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7A1CB6">
        <w:rPr>
          <w:rFonts w:ascii="Times New Roman" w:hAnsi="Times New Roman"/>
          <w:noProof/>
          <w:kern w:val="0"/>
          <w:lang w:val="en-IN" w:eastAsia="en-IN"/>
        </w:rPr>
        <w:lastRenderedPageBreak/>
        <w:drawing>
          <wp:inline distT="0" distB="0" distL="0" distR="0" wp14:anchorId="79D1F063" wp14:editId="69FF5639">
            <wp:extent cx="5943600" cy="4636770"/>
            <wp:effectExtent l="0" t="0" r="0" b="0"/>
            <wp:docPr id="872683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68370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3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BA8E5" w14:textId="77777777" w:rsidR="00DE5F67" w:rsidRPr="007A1CB6" w:rsidRDefault="00DE5F67" w:rsidP="000A1E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14:paraId="5B75195F" w14:textId="365B32C5" w:rsidR="003D5653" w:rsidRPr="007A1CB6" w:rsidRDefault="003D5653" w:rsidP="003D5653">
      <w:pPr>
        <w:pStyle w:val="Caption"/>
        <w:jc w:val="center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 w:rsidRPr="007A1CB6">
        <w:rPr>
          <w:rFonts w:ascii="Times New Roman" w:hAnsi="Times New Roman"/>
          <w:sz w:val="24"/>
          <w:szCs w:val="24"/>
        </w:rPr>
        <w:t>Figure S</w:t>
      </w:r>
      <w:r w:rsidRPr="007A1CB6">
        <w:rPr>
          <w:rFonts w:ascii="Times New Roman" w:hAnsi="Times New Roman"/>
          <w:sz w:val="24"/>
          <w:szCs w:val="24"/>
        </w:rPr>
        <w:fldChar w:fldCharType="begin"/>
      </w:r>
      <w:r w:rsidRPr="007A1CB6">
        <w:rPr>
          <w:rFonts w:ascii="Times New Roman" w:hAnsi="Times New Roman"/>
          <w:sz w:val="24"/>
          <w:szCs w:val="24"/>
        </w:rPr>
        <w:instrText xml:space="preserve"> SEQ Figure_S \* ARABIC </w:instrText>
      </w:r>
      <w:r w:rsidRPr="007A1CB6">
        <w:rPr>
          <w:rFonts w:ascii="Times New Roman" w:hAnsi="Times New Roman"/>
          <w:sz w:val="24"/>
          <w:szCs w:val="24"/>
        </w:rPr>
        <w:fldChar w:fldCharType="separate"/>
      </w:r>
      <w:r w:rsidRPr="007A1CB6">
        <w:rPr>
          <w:rFonts w:ascii="Times New Roman" w:hAnsi="Times New Roman"/>
          <w:noProof/>
          <w:sz w:val="24"/>
          <w:szCs w:val="24"/>
        </w:rPr>
        <w:t>3</w:t>
      </w:r>
      <w:r w:rsidRPr="007A1CB6">
        <w:rPr>
          <w:rFonts w:ascii="Times New Roman" w:hAnsi="Times New Roman"/>
          <w:sz w:val="24"/>
          <w:szCs w:val="24"/>
        </w:rPr>
        <w:fldChar w:fldCharType="end"/>
      </w:r>
      <w:r w:rsidRPr="007A1CB6">
        <w:rPr>
          <w:rFonts w:ascii="Times New Roman" w:hAnsi="Times New Roman"/>
          <w:sz w:val="24"/>
          <w:szCs w:val="24"/>
        </w:rPr>
        <w:t xml:space="preserve"> </w:t>
      </w:r>
      <w:r w:rsidRPr="007A1CB6">
        <w:rPr>
          <w:rFonts w:ascii="Times New Roman" w:hAnsi="Times New Roman"/>
          <w:b w:val="0"/>
          <w:bCs w:val="0"/>
          <w:kern w:val="0"/>
          <w:sz w:val="24"/>
          <w:szCs w:val="24"/>
        </w:rPr>
        <w:t>Impact of pH with 0.75g/L concentration of ACZn photocatalyst and 15 mg/L initial MB concentration.</w:t>
      </w:r>
    </w:p>
    <w:p w14:paraId="6D37C372" w14:textId="77777777" w:rsidR="00DE5F67" w:rsidRPr="007A1CB6" w:rsidRDefault="00DE5F67" w:rsidP="000A1E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14:paraId="34113962" w14:textId="68B3FD6E" w:rsidR="001D5127" w:rsidRPr="007A1CB6" w:rsidRDefault="001D5127" w:rsidP="001D512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bCs/>
          <w:kern w:val="0"/>
          <w:sz w:val="48"/>
          <w:szCs w:val="48"/>
          <w:u w:val="single"/>
        </w:rPr>
      </w:pPr>
      <w:r w:rsidRPr="007A1CB6">
        <w:rPr>
          <w:rFonts w:ascii="Times New Roman" w:hAnsi="Times New Roman"/>
          <w:b/>
          <w:bCs/>
          <w:kern w:val="0"/>
          <w:u w:val="single"/>
        </w:rPr>
        <w:t>Photocatalytic Mechanism</w:t>
      </w:r>
    </w:p>
    <w:p w14:paraId="291E6E5B" w14:textId="46758B5E" w:rsidR="001D5127" w:rsidRPr="007A1CB6" w:rsidRDefault="001D5127" w:rsidP="001D512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</w:rPr>
      </w:pPr>
      <w:r w:rsidRPr="007A1CB6">
        <w:rPr>
          <w:rFonts w:ascii="Times New Roman" w:hAnsi="Times New Roman"/>
        </w:rPr>
        <w:t>The enhanced photocatalytic activity of ACZn nanocomposites arises from the synergistic effects of Al and Ce co-doping. Under simulated solar irradiation, photogenerated electron-hole pairs form in the ZnO lattice. Al</w:t>
      </w:r>
      <w:r w:rsidRPr="007A1CB6">
        <w:rPr>
          <w:rFonts w:ascii="Times New Roman" w:hAnsi="Times New Roman"/>
          <w:vertAlign w:val="superscript"/>
        </w:rPr>
        <w:t>3+</w:t>
      </w:r>
      <w:r w:rsidRPr="007A1CB6">
        <w:rPr>
          <w:rFonts w:ascii="Times New Roman" w:hAnsi="Times New Roman"/>
        </w:rPr>
        <w:t xml:space="preserve"> and Ce</w:t>
      </w:r>
      <w:r w:rsidRPr="007A1CB6">
        <w:rPr>
          <w:rFonts w:ascii="Times New Roman" w:hAnsi="Times New Roman"/>
          <w:vertAlign w:val="superscript"/>
        </w:rPr>
        <w:t>3+</w:t>
      </w:r>
      <w:r w:rsidRPr="007A1CB6">
        <w:rPr>
          <w:rFonts w:ascii="Times New Roman" w:hAnsi="Times New Roman"/>
        </w:rPr>
        <w:t>, acting as strong Lewis acids, efficiently trap electrons, reducing recombination with holes</w:t>
      </w:r>
      <w:r w:rsidR="001A780F" w:rsidRPr="007A1CB6">
        <w:rPr>
          <w:rFonts w:ascii="Times New Roman" w:hAnsi="Times New Roman"/>
        </w:rPr>
        <w:t xml:space="preserve"> as shown in Figure S4</w:t>
      </w:r>
      <w:r w:rsidRPr="007A1CB6">
        <w:rPr>
          <w:rFonts w:ascii="Times New Roman" w:hAnsi="Times New Roman"/>
        </w:rPr>
        <w:t>. The trapped electrons are transferred to O</w:t>
      </w:r>
      <w:r w:rsidRPr="007A1CB6">
        <w:rPr>
          <w:rFonts w:ascii="Times New Roman" w:hAnsi="Times New Roman"/>
          <w:vertAlign w:val="subscript"/>
        </w:rPr>
        <w:t>2</w:t>
      </w:r>
      <w:r w:rsidRPr="007A1CB6">
        <w:rPr>
          <w:rFonts w:ascii="Times New Roman" w:hAnsi="Times New Roman"/>
        </w:rPr>
        <w:t>, forming reactive O</w:t>
      </w:r>
      <w:r w:rsidRPr="007A1CB6">
        <w:rPr>
          <w:rFonts w:ascii="Times New Roman" w:hAnsi="Times New Roman"/>
          <w:vertAlign w:val="subscript"/>
        </w:rPr>
        <w:t>2</w:t>
      </w:r>
      <w:r w:rsidRPr="007A1CB6">
        <w:rPr>
          <w:rFonts w:ascii="AdvP4C4E74" w:hAnsi="AdvP4C4E74" w:cs="AdvP4C4E74"/>
          <w:kern w:val="0"/>
          <w:sz w:val="16"/>
          <w:szCs w:val="16"/>
        </w:rPr>
        <w:t>*</w:t>
      </w:r>
      <w:r w:rsidRPr="007A1CB6">
        <w:rPr>
          <w:rFonts w:ascii="Times New Roman" w:hAnsi="Times New Roman"/>
          <w:vertAlign w:val="superscript"/>
        </w:rPr>
        <w:t>-</w:t>
      </w:r>
      <w:r w:rsidRPr="007A1CB6">
        <w:rPr>
          <w:rFonts w:ascii="Times New Roman" w:hAnsi="Times New Roman"/>
        </w:rPr>
        <w:t xml:space="preserve"> species, while photogenerated holes oxidize adsorbed water or hydroxide to produce</w:t>
      </w:r>
      <w:r w:rsidRPr="007A1CB6">
        <w:rPr>
          <w:rFonts w:ascii="Cambria Math" w:hAnsi="Cambria Math" w:cs="Cambria Math"/>
        </w:rPr>
        <w:t xml:space="preserve"> </w:t>
      </w:r>
      <w:r w:rsidRPr="007A1CB6">
        <w:rPr>
          <w:rFonts w:ascii="Cambria Math" w:hAnsi="Cambria Math" w:cs="Cambria Math"/>
          <w:vertAlign w:val="subscript"/>
        </w:rPr>
        <w:t>*</w:t>
      </w:r>
      <w:r w:rsidRPr="007A1CB6">
        <w:rPr>
          <w:rFonts w:ascii="Times New Roman" w:hAnsi="Times New Roman"/>
        </w:rPr>
        <w:t>OH radicals. This co-doping strategy improves charge separation, accelerates redox reactions, and enhances the generation of active radicals, facilitating the degradation of MB.</w:t>
      </w:r>
    </w:p>
    <w:p w14:paraId="29314305" w14:textId="58708083" w:rsidR="003D5653" w:rsidRPr="007A1CB6" w:rsidRDefault="003D5653" w:rsidP="000A1E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7A1CB6">
        <w:rPr>
          <w:rFonts w:ascii="Times New Roman" w:hAnsi="Times New Roman"/>
          <w:noProof/>
          <w:kern w:val="0"/>
          <w:lang w:val="en-IN" w:eastAsia="en-IN"/>
        </w:rPr>
        <w:lastRenderedPageBreak/>
        <w:drawing>
          <wp:inline distT="0" distB="0" distL="0" distR="0" wp14:anchorId="6EFEFE80" wp14:editId="341C93B1">
            <wp:extent cx="5943600" cy="3954145"/>
            <wp:effectExtent l="0" t="0" r="0" b="8255"/>
            <wp:docPr id="30351241" name="Picture 1" descr="A diagram of a solar ce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51241" name="Picture 1" descr="A diagram of a solar cell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D44E7" w14:textId="78684C74" w:rsidR="003D5653" w:rsidRPr="007A1CB6" w:rsidRDefault="003D5653" w:rsidP="003D5653">
      <w:pPr>
        <w:pStyle w:val="Caption"/>
        <w:jc w:val="center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 w:rsidRPr="007A1CB6">
        <w:rPr>
          <w:rFonts w:ascii="Times New Roman" w:hAnsi="Times New Roman"/>
          <w:sz w:val="24"/>
          <w:szCs w:val="24"/>
        </w:rPr>
        <w:t>Figure S</w:t>
      </w:r>
      <w:r w:rsidRPr="007A1CB6">
        <w:rPr>
          <w:rFonts w:ascii="Times New Roman" w:hAnsi="Times New Roman"/>
          <w:sz w:val="24"/>
          <w:szCs w:val="24"/>
        </w:rPr>
        <w:fldChar w:fldCharType="begin"/>
      </w:r>
      <w:r w:rsidRPr="007A1CB6">
        <w:rPr>
          <w:rFonts w:ascii="Times New Roman" w:hAnsi="Times New Roman"/>
          <w:sz w:val="24"/>
          <w:szCs w:val="24"/>
        </w:rPr>
        <w:instrText xml:space="preserve"> SEQ Figure_S \* ARABIC </w:instrText>
      </w:r>
      <w:r w:rsidRPr="007A1CB6">
        <w:rPr>
          <w:rFonts w:ascii="Times New Roman" w:hAnsi="Times New Roman"/>
          <w:sz w:val="24"/>
          <w:szCs w:val="24"/>
        </w:rPr>
        <w:fldChar w:fldCharType="separate"/>
      </w:r>
      <w:r w:rsidRPr="007A1CB6">
        <w:rPr>
          <w:rFonts w:ascii="Times New Roman" w:hAnsi="Times New Roman"/>
          <w:noProof/>
          <w:sz w:val="24"/>
          <w:szCs w:val="24"/>
        </w:rPr>
        <w:t>4</w:t>
      </w:r>
      <w:r w:rsidRPr="007A1CB6">
        <w:rPr>
          <w:rFonts w:ascii="Times New Roman" w:hAnsi="Times New Roman"/>
          <w:sz w:val="24"/>
          <w:szCs w:val="24"/>
        </w:rPr>
        <w:fldChar w:fldCharType="end"/>
      </w:r>
      <w:r w:rsidRPr="007A1CB6">
        <w:rPr>
          <w:rFonts w:ascii="Times New Roman" w:hAnsi="Times New Roman"/>
          <w:sz w:val="24"/>
          <w:szCs w:val="24"/>
        </w:rPr>
        <w:t xml:space="preserve"> </w:t>
      </w:r>
      <w:r w:rsidRPr="007A1CB6">
        <w:rPr>
          <w:rFonts w:ascii="Times New Roman" w:hAnsi="Times New Roman"/>
          <w:b w:val="0"/>
          <w:bCs w:val="0"/>
          <w:kern w:val="0"/>
          <w:sz w:val="24"/>
          <w:szCs w:val="24"/>
        </w:rPr>
        <w:t>Phot</w:t>
      </w:r>
      <w:r w:rsidR="001D5127" w:rsidRPr="007A1CB6">
        <w:rPr>
          <w:rFonts w:ascii="Times New Roman" w:hAnsi="Times New Roman"/>
          <w:b w:val="0"/>
          <w:bCs w:val="0"/>
          <w:kern w:val="0"/>
          <w:sz w:val="24"/>
          <w:szCs w:val="24"/>
        </w:rPr>
        <w:t>o</w:t>
      </w:r>
      <w:r w:rsidRPr="007A1CB6">
        <w:rPr>
          <w:rFonts w:ascii="Times New Roman" w:hAnsi="Times New Roman"/>
          <w:b w:val="0"/>
          <w:bCs w:val="0"/>
          <w:kern w:val="0"/>
          <w:sz w:val="24"/>
          <w:szCs w:val="24"/>
        </w:rPr>
        <w:t>catalytic mechanism of ACZn</w:t>
      </w:r>
      <w:bookmarkEnd w:id="0"/>
    </w:p>
    <w:sectPr w:rsidR="003D5653" w:rsidRPr="007A1CB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AA463B" w14:textId="77777777" w:rsidR="009F2037" w:rsidRDefault="009F2037" w:rsidP="00B17936">
      <w:pPr>
        <w:spacing w:after="0" w:line="240" w:lineRule="auto"/>
      </w:pPr>
      <w:r>
        <w:separator/>
      </w:r>
    </w:p>
  </w:endnote>
  <w:endnote w:type="continuationSeparator" w:id="0">
    <w:p w14:paraId="15E10B36" w14:textId="77777777" w:rsidR="009F2037" w:rsidRDefault="009F2037" w:rsidP="00B17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P4C4E74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71043A" w14:textId="77777777" w:rsidR="009F2037" w:rsidRDefault="009F2037" w:rsidP="00B17936">
      <w:pPr>
        <w:spacing w:after="0" w:line="240" w:lineRule="auto"/>
      </w:pPr>
      <w:r>
        <w:separator/>
      </w:r>
    </w:p>
  </w:footnote>
  <w:footnote w:type="continuationSeparator" w:id="0">
    <w:p w14:paraId="714F7A71" w14:textId="77777777" w:rsidR="009F2037" w:rsidRDefault="009F2037" w:rsidP="00B179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93F22"/>
    <w:multiLevelType w:val="hybridMultilevel"/>
    <w:tmpl w:val="F4B44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47EE2"/>
    <w:multiLevelType w:val="multilevel"/>
    <w:tmpl w:val="F5660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E32A0F"/>
    <w:multiLevelType w:val="multilevel"/>
    <w:tmpl w:val="7AE2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E26927"/>
    <w:multiLevelType w:val="multilevel"/>
    <w:tmpl w:val="8758B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114EF5"/>
    <w:multiLevelType w:val="multilevel"/>
    <w:tmpl w:val="C53AD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F26326"/>
    <w:multiLevelType w:val="multilevel"/>
    <w:tmpl w:val="F59A9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hideGrammaticalError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M0MzczNTEwMTAwNjdS0lEKTi0uzszPAykwtKgFAENGL2Q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9rp0dawdftdfhe2z5sxwfvitzp9f20ttwv9&quot;&gt;My EndNote Library&lt;record-ids&gt;&lt;item&gt;218&lt;/item&gt;&lt;item&gt;219&lt;/item&gt;&lt;item&gt;220&lt;/item&gt;&lt;item&gt;221&lt;/item&gt;&lt;item&gt;222&lt;/item&gt;&lt;item&gt;223&lt;/item&gt;&lt;item&gt;224&lt;/item&gt;&lt;item&gt;225&lt;/item&gt;&lt;item&gt;226&lt;/item&gt;&lt;item&gt;227&lt;/item&gt;&lt;item&gt;228&lt;/item&gt;&lt;item&gt;230&lt;/item&gt;&lt;item&gt;231&lt;/item&gt;&lt;item&gt;232&lt;/item&gt;&lt;item&gt;233&lt;/item&gt;&lt;item&gt;234&lt;/item&gt;&lt;item&gt;235&lt;/item&gt;&lt;item&gt;238&lt;/item&gt;&lt;item&gt;239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3&lt;/item&gt;&lt;item&gt;254&lt;/item&gt;&lt;item&gt;446&lt;/item&gt;&lt;item&gt;447&lt;/item&gt;&lt;/record-ids&gt;&lt;/item&gt;&lt;/Libraries&gt;"/>
  </w:docVars>
  <w:rsids>
    <w:rsidRoot w:val="00BC226D"/>
    <w:rsid w:val="00000EE1"/>
    <w:rsid w:val="00016E48"/>
    <w:rsid w:val="000245F9"/>
    <w:rsid w:val="000263A9"/>
    <w:rsid w:val="000362C1"/>
    <w:rsid w:val="00037511"/>
    <w:rsid w:val="0004071B"/>
    <w:rsid w:val="0004561C"/>
    <w:rsid w:val="00053AB2"/>
    <w:rsid w:val="00061117"/>
    <w:rsid w:val="00077A89"/>
    <w:rsid w:val="00077CDE"/>
    <w:rsid w:val="00080679"/>
    <w:rsid w:val="00081740"/>
    <w:rsid w:val="00081F65"/>
    <w:rsid w:val="000849EC"/>
    <w:rsid w:val="000913D6"/>
    <w:rsid w:val="0009521A"/>
    <w:rsid w:val="000A1E64"/>
    <w:rsid w:val="000A6601"/>
    <w:rsid w:val="000B11FF"/>
    <w:rsid w:val="000C0DB9"/>
    <w:rsid w:val="000C103F"/>
    <w:rsid w:val="000D0E94"/>
    <w:rsid w:val="000D2494"/>
    <w:rsid w:val="000E045D"/>
    <w:rsid w:val="000E34B4"/>
    <w:rsid w:val="000E3F0D"/>
    <w:rsid w:val="000E4D2D"/>
    <w:rsid w:val="000F1870"/>
    <w:rsid w:val="0010285A"/>
    <w:rsid w:val="001219B5"/>
    <w:rsid w:val="001236A3"/>
    <w:rsid w:val="001254DC"/>
    <w:rsid w:val="0014174F"/>
    <w:rsid w:val="00144E54"/>
    <w:rsid w:val="0014723D"/>
    <w:rsid w:val="0016086A"/>
    <w:rsid w:val="00165A2E"/>
    <w:rsid w:val="00165FE3"/>
    <w:rsid w:val="00166C31"/>
    <w:rsid w:val="00170728"/>
    <w:rsid w:val="0017552E"/>
    <w:rsid w:val="00187CC2"/>
    <w:rsid w:val="001906EE"/>
    <w:rsid w:val="00191E91"/>
    <w:rsid w:val="0019476D"/>
    <w:rsid w:val="001A0A96"/>
    <w:rsid w:val="001A780F"/>
    <w:rsid w:val="001B4F3D"/>
    <w:rsid w:val="001B4FC6"/>
    <w:rsid w:val="001B5C81"/>
    <w:rsid w:val="001B74A2"/>
    <w:rsid w:val="001B74EC"/>
    <w:rsid w:val="001C4096"/>
    <w:rsid w:val="001C4496"/>
    <w:rsid w:val="001D5127"/>
    <w:rsid w:val="001D5F39"/>
    <w:rsid w:val="001D61D6"/>
    <w:rsid w:val="001D79CC"/>
    <w:rsid w:val="001E55E1"/>
    <w:rsid w:val="001F1914"/>
    <w:rsid w:val="001F2314"/>
    <w:rsid w:val="00202EA5"/>
    <w:rsid w:val="00203A13"/>
    <w:rsid w:val="00204975"/>
    <w:rsid w:val="00213EB0"/>
    <w:rsid w:val="00214F6E"/>
    <w:rsid w:val="002169EE"/>
    <w:rsid w:val="002226BB"/>
    <w:rsid w:val="002332F7"/>
    <w:rsid w:val="00235EE9"/>
    <w:rsid w:val="00246F07"/>
    <w:rsid w:val="00247D67"/>
    <w:rsid w:val="0025150D"/>
    <w:rsid w:val="00252450"/>
    <w:rsid w:val="00255DE9"/>
    <w:rsid w:val="00257221"/>
    <w:rsid w:val="00262242"/>
    <w:rsid w:val="00263D1A"/>
    <w:rsid w:val="002712BC"/>
    <w:rsid w:val="00271848"/>
    <w:rsid w:val="00273176"/>
    <w:rsid w:val="00276236"/>
    <w:rsid w:val="002843D0"/>
    <w:rsid w:val="002870A8"/>
    <w:rsid w:val="00291A6D"/>
    <w:rsid w:val="00293908"/>
    <w:rsid w:val="00293F1D"/>
    <w:rsid w:val="00295F20"/>
    <w:rsid w:val="002A0B09"/>
    <w:rsid w:val="002A6A44"/>
    <w:rsid w:val="002B0F83"/>
    <w:rsid w:val="002B28F7"/>
    <w:rsid w:val="002B2D17"/>
    <w:rsid w:val="002C3744"/>
    <w:rsid w:val="002C4B59"/>
    <w:rsid w:val="002C76D9"/>
    <w:rsid w:val="002D0C44"/>
    <w:rsid w:val="002D4F09"/>
    <w:rsid w:val="002D57A9"/>
    <w:rsid w:val="002D5A62"/>
    <w:rsid w:val="002D601A"/>
    <w:rsid w:val="002D71C1"/>
    <w:rsid w:val="002E15A3"/>
    <w:rsid w:val="002E44DC"/>
    <w:rsid w:val="002E4621"/>
    <w:rsid w:val="002E496C"/>
    <w:rsid w:val="002F1259"/>
    <w:rsid w:val="002F2154"/>
    <w:rsid w:val="00300B03"/>
    <w:rsid w:val="0030186F"/>
    <w:rsid w:val="0031702C"/>
    <w:rsid w:val="0031753B"/>
    <w:rsid w:val="00321580"/>
    <w:rsid w:val="00322E0E"/>
    <w:rsid w:val="00331037"/>
    <w:rsid w:val="0033535F"/>
    <w:rsid w:val="00340613"/>
    <w:rsid w:val="0034109A"/>
    <w:rsid w:val="00341336"/>
    <w:rsid w:val="00343B8B"/>
    <w:rsid w:val="00345E0F"/>
    <w:rsid w:val="003472F9"/>
    <w:rsid w:val="003474EA"/>
    <w:rsid w:val="0034763C"/>
    <w:rsid w:val="00350AC2"/>
    <w:rsid w:val="00351AEF"/>
    <w:rsid w:val="00353A32"/>
    <w:rsid w:val="00361038"/>
    <w:rsid w:val="00366846"/>
    <w:rsid w:val="0036709D"/>
    <w:rsid w:val="00373DE9"/>
    <w:rsid w:val="0037627C"/>
    <w:rsid w:val="00392C44"/>
    <w:rsid w:val="00393D8A"/>
    <w:rsid w:val="00394615"/>
    <w:rsid w:val="003971BB"/>
    <w:rsid w:val="00397EFF"/>
    <w:rsid w:val="003A314F"/>
    <w:rsid w:val="003A33CD"/>
    <w:rsid w:val="003B571B"/>
    <w:rsid w:val="003B6473"/>
    <w:rsid w:val="003C2D4B"/>
    <w:rsid w:val="003C318D"/>
    <w:rsid w:val="003C7A30"/>
    <w:rsid w:val="003D24F8"/>
    <w:rsid w:val="003D3052"/>
    <w:rsid w:val="003D5653"/>
    <w:rsid w:val="003D72EE"/>
    <w:rsid w:val="003E132C"/>
    <w:rsid w:val="003F42DE"/>
    <w:rsid w:val="00401486"/>
    <w:rsid w:val="00406112"/>
    <w:rsid w:val="00407369"/>
    <w:rsid w:val="004119DA"/>
    <w:rsid w:val="00416F72"/>
    <w:rsid w:val="004313E4"/>
    <w:rsid w:val="004345F4"/>
    <w:rsid w:val="0043734D"/>
    <w:rsid w:val="004420AE"/>
    <w:rsid w:val="00446604"/>
    <w:rsid w:val="004567BB"/>
    <w:rsid w:val="0046054F"/>
    <w:rsid w:val="00461571"/>
    <w:rsid w:val="00470C0E"/>
    <w:rsid w:val="0047130B"/>
    <w:rsid w:val="00481969"/>
    <w:rsid w:val="004840C5"/>
    <w:rsid w:val="0048499F"/>
    <w:rsid w:val="0049002E"/>
    <w:rsid w:val="004939F2"/>
    <w:rsid w:val="0049633D"/>
    <w:rsid w:val="004974A6"/>
    <w:rsid w:val="004A3E5C"/>
    <w:rsid w:val="004A6BBF"/>
    <w:rsid w:val="004A6E9F"/>
    <w:rsid w:val="004B2831"/>
    <w:rsid w:val="004B7CD9"/>
    <w:rsid w:val="004C2CA3"/>
    <w:rsid w:val="004C776E"/>
    <w:rsid w:val="004D1C2C"/>
    <w:rsid w:val="004E0F8B"/>
    <w:rsid w:val="004E4B05"/>
    <w:rsid w:val="004F267F"/>
    <w:rsid w:val="00507BC6"/>
    <w:rsid w:val="00510422"/>
    <w:rsid w:val="00511296"/>
    <w:rsid w:val="00512DDA"/>
    <w:rsid w:val="00513322"/>
    <w:rsid w:val="00514D26"/>
    <w:rsid w:val="00521C85"/>
    <w:rsid w:val="00531FB8"/>
    <w:rsid w:val="00533F7A"/>
    <w:rsid w:val="00542508"/>
    <w:rsid w:val="005633DC"/>
    <w:rsid w:val="005647E0"/>
    <w:rsid w:val="005776C4"/>
    <w:rsid w:val="00585796"/>
    <w:rsid w:val="00585A4A"/>
    <w:rsid w:val="00586146"/>
    <w:rsid w:val="0059219E"/>
    <w:rsid w:val="0059259B"/>
    <w:rsid w:val="00595994"/>
    <w:rsid w:val="00597C75"/>
    <w:rsid w:val="005A18F4"/>
    <w:rsid w:val="005A5474"/>
    <w:rsid w:val="005B4203"/>
    <w:rsid w:val="005B6350"/>
    <w:rsid w:val="005C163E"/>
    <w:rsid w:val="005D4B22"/>
    <w:rsid w:val="005D7BB3"/>
    <w:rsid w:val="005E3B1D"/>
    <w:rsid w:val="005E5B3B"/>
    <w:rsid w:val="005F6B5B"/>
    <w:rsid w:val="00603075"/>
    <w:rsid w:val="00613B31"/>
    <w:rsid w:val="00627802"/>
    <w:rsid w:val="006301C4"/>
    <w:rsid w:val="006405D4"/>
    <w:rsid w:val="006422A5"/>
    <w:rsid w:val="00645819"/>
    <w:rsid w:val="00647A76"/>
    <w:rsid w:val="00650031"/>
    <w:rsid w:val="00664695"/>
    <w:rsid w:val="006655D5"/>
    <w:rsid w:val="0067224A"/>
    <w:rsid w:val="006729F8"/>
    <w:rsid w:val="00675C87"/>
    <w:rsid w:val="006775F6"/>
    <w:rsid w:val="006859BF"/>
    <w:rsid w:val="00690223"/>
    <w:rsid w:val="006915F4"/>
    <w:rsid w:val="006944F8"/>
    <w:rsid w:val="00694EBA"/>
    <w:rsid w:val="006A133F"/>
    <w:rsid w:val="006A442C"/>
    <w:rsid w:val="006A6500"/>
    <w:rsid w:val="006B199D"/>
    <w:rsid w:val="006B2A7C"/>
    <w:rsid w:val="006B5589"/>
    <w:rsid w:val="006B6DB5"/>
    <w:rsid w:val="006B7EE5"/>
    <w:rsid w:val="006C6FF5"/>
    <w:rsid w:val="006C76F2"/>
    <w:rsid w:val="006D2448"/>
    <w:rsid w:val="006E657F"/>
    <w:rsid w:val="006F0907"/>
    <w:rsid w:val="006F2639"/>
    <w:rsid w:val="006F5555"/>
    <w:rsid w:val="006F692D"/>
    <w:rsid w:val="00701359"/>
    <w:rsid w:val="00701E7A"/>
    <w:rsid w:val="00711E94"/>
    <w:rsid w:val="00712CB0"/>
    <w:rsid w:val="00714A3B"/>
    <w:rsid w:val="00721359"/>
    <w:rsid w:val="007252CD"/>
    <w:rsid w:val="0073291C"/>
    <w:rsid w:val="00737B15"/>
    <w:rsid w:val="00741036"/>
    <w:rsid w:val="00741666"/>
    <w:rsid w:val="007420B7"/>
    <w:rsid w:val="00750153"/>
    <w:rsid w:val="00752C07"/>
    <w:rsid w:val="00760287"/>
    <w:rsid w:val="00771B88"/>
    <w:rsid w:val="00784F32"/>
    <w:rsid w:val="00790362"/>
    <w:rsid w:val="007960C2"/>
    <w:rsid w:val="00796FF8"/>
    <w:rsid w:val="007A1CB6"/>
    <w:rsid w:val="007A52E5"/>
    <w:rsid w:val="007A5EFD"/>
    <w:rsid w:val="007A5EFE"/>
    <w:rsid w:val="007A6802"/>
    <w:rsid w:val="007B0E2D"/>
    <w:rsid w:val="007C1B11"/>
    <w:rsid w:val="007C37F0"/>
    <w:rsid w:val="007C5424"/>
    <w:rsid w:val="007D5F8B"/>
    <w:rsid w:val="007E21BD"/>
    <w:rsid w:val="007E50CA"/>
    <w:rsid w:val="007E7E55"/>
    <w:rsid w:val="007F080C"/>
    <w:rsid w:val="007F2070"/>
    <w:rsid w:val="00803875"/>
    <w:rsid w:val="00804546"/>
    <w:rsid w:val="00804F1D"/>
    <w:rsid w:val="00811081"/>
    <w:rsid w:val="008173DD"/>
    <w:rsid w:val="008227F4"/>
    <w:rsid w:val="00822D6B"/>
    <w:rsid w:val="008232A0"/>
    <w:rsid w:val="008232F9"/>
    <w:rsid w:val="00823420"/>
    <w:rsid w:val="00825980"/>
    <w:rsid w:val="00827767"/>
    <w:rsid w:val="008344E8"/>
    <w:rsid w:val="00835702"/>
    <w:rsid w:val="00835C1B"/>
    <w:rsid w:val="008404AA"/>
    <w:rsid w:val="00847F5A"/>
    <w:rsid w:val="008536B9"/>
    <w:rsid w:val="0086294D"/>
    <w:rsid w:val="00863861"/>
    <w:rsid w:val="008659EF"/>
    <w:rsid w:val="00871900"/>
    <w:rsid w:val="00874D58"/>
    <w:rsid w:val="008752B7"/>
    <w:rsid w:val="00886734"/>
    <w:rsid w:val="008966BD"/>
    <w:rsid w:val="008A3853"/>
    <w:rsid w:val="008A75C4"/>
    <w:rsid w:val="008A7D3C"/>
    <w:rsid w:val="008B52DD"/>
    <w:rsid w:val="008C0074"/>
    <w:rsid w:val="008C1592"/>
    <w:rsid w:val="008C18DB"/>
    <w:rsid w:val="008C5C39"/>
    <w:rsid w:val="008C7E7E"/>
    <w:rsid w:val="008D46F6"/>
    <w:rsid w:val="008E16CF"/>
    <w:rsid w:val="008E1D53"/>
    <w:rsid w:val="008E389C"/>
    <w:rsid w:val="008E3995"/>
    <w:rsid w:val="008E5C07"/>
    <w:rsid w:val="008F08CD"/>
    <w:rsid w:val="00902C23"/>
    <w:rsid w:val="00904A15"/>
    <w:rsid w:val="009157EA"/>
    <w:rsid w:val="00924F01"/>
    <w:rsid w:val="009305ED"/>
    <w:rsid w:val="0093501D"/>
    <w:rsid w:val="00944DEE"/>
    <w:rsid w:val="00946480"/>
    <w:rsid w:val="00954EB5"/>
    <w:rsid w:val="00957370"/>
    <w:rsid w:val="00957A29"/>
    <w:rsid w:val="00961480"/>
    <w:rsid w:val="00962241"/>
    <w:rsid w:val="00972A28"/>
    <w:rsid w:val="0097490C"/>
    <w:rsid w:val="0099412F"/>
    <w:rsid w:val="009B141A"/>
    <w:rsid w:val="009B5AEB"/>
    <w:rsid w:val="009B5DE7"/>
    <w:rsid w:val="009C2DCE"/>
    <w:rsid w:val="009D0C2B"/>
    <w:rsid w:val="009D54B3"/>
    <w:rsid w:val="009F0E9E"/>
    <w:rsid w:val="009F2037"/>
    <w:rsid w:val="009F3F12"/>
    <w:rsid w:val="009F5998"/>
    <w:rsid w:val="00A11FA0"/>
    <w:rsid w:val="00A125DA"/>
    <w:rsid w:val="00A237B4"/>
    <w:rsid w:val="00A33C63"/>
    <w:rsid w:val="00A35397"/>
    <w:rsid w:val="00A35727"/>
    <w:rsid w:val="00A37986"/>
    <w:rsid w:val="00A44B3C"/>
    <w:rsid w:val="00A45571"/>
    <w:rsid w:val="00A4655C"/>
    <w:rsid w:val="00A519B2"/>
    <w:rsid w:val="00A52C7A"/>
    <w:rsid w:val="00A57538"/>
    <w:rsid w:val="00A616B3"/>
    <w:rsid w:val="00A62A39"/>
    <w:rsid w:val="00A66F72"/>
    <w:rsid w:val="00A72DB3"/>
    <w:rsid w:val="00A76C3A"/>
    <w:rsid w:val="00A777AB"/>
    <w:rsid w:val="00A77A74"/>
    <w:rsid w:val="00A80AF7"/>
    <w:rsid w:val="00A827C3"/>
    <w:rsid w:val="00A8288C"/>
    <w:rsid w:val="00A84DE1"/>
    <w:rsid w:val="00A9114B"/>
    <w:rsid w:val="00A932BA"/>
    <w:rsid w:val="00AB6F9A"/>
    <w:rsid w:val="00AC32AD"/>
    <w:rsid w:val="00AC474F"/>
    <w:rsid w:val="00AD00A6"/>
    <w:rsid w:val="00AD79B0"/>
    <w:rsid w:val="00AE0C59"/>
    <w:rsid w:val="00AE370A"/>
    <w:rsid w:val="00AE5B67"/>
    <w:rsid w:val="00AF2CEF"/>
    <w:rsid w:val="00AF43F7"/>
    <w:rsid w:val="00AF4781"/>
    <w:rsid w:val="00AF7899"/>
    <w:rsid w:val="00B002E6"/>
    <w:rsid w:val="00B02E24"/>
    <w:rsid w:val="00B1690A"/>
    <w:rsid w:val="00B16FC2"/>
    <w:rsid w:val="00B17936"/>
    <w:rsid w:val="00B31AE0"/>
    <w:rsid w:val="00B40380"/>
    <w:rsid w:val="00B45F5B"/>
    <w:rsid w:val="00B46B22"/>
    <w:rsid w:val="00B47CDA"/>
    <w:rsid w:val="00B53C9B"/>
    <w:rsid w:val="00B61450"/>
    <w:rsid w:val="00B619A3"/>
    <w:rsid w:val="00B62295"/>
    <w:rsid w:val="00B630AA"/>
    <w:rsid w:val="00B638DC"/>
    <w:rsid w:val="00B66C6F"/>
    <w:rsid w:val="00B70F60"/>
    <w:rsid w:val="00B720A6"/>
    <w:rsid w:val="00B726CC"/>
    <w:rsid w:val="00B74C18"/>
    <w:rsid w:val="00B74DEA"/>
    <w:rsid w:val="00B75C47"/>
    <w:rsid w:val="00B77554"/>
    <w:rsid w:val="00B811DC"/>
    <w:rsid w:val="00B84093"/>
    <w:rsid w:val="00BA1362"/>
    <w:rsid w:val="00BA25D4"/>
    <w:rsid w:val="00BA6BC4"/>
    <w:rsid w:val="00BB274C"/>
    <w:rsid w:val="00BB4A68"/>
    <w:rsid w:val="00BC226D"/>
    <w:rsid w:val="00BC2D5F"/>
    <w:rsid w:val="00BC56AB"/>
    <w:rsid w:val="00BD4071"/>
    <w:rsid w:val="00BD63F8"/>
    <w:rsid w:val="00BE1151"/>
    <w:rsid w:val="00BE611E"/>
    <w:rsid w:val="00BE6131"/>
    <w:rsid w:val="00BE7741"/>
    <w:rsid w:val="00BF4956"/>
    <w:rsid w:val="00BF58C6"/>
    <w:rsid w:val="00C04DEA"/>
    <w:rsid w:val="00C0669E"/>
    <w:rsid w:val="00C0714E"/>
    <w:rsid w:val="00C0785F"/>
    <w:rsid w:val="00C116E9"/>
    <w:rsid w:val="00C1236C"/>
    <w:rsid w:val="00C12C6F"/>
    <w:rsid w:val="00C26798"/>
    <w:rsid w:val="00C30D8F"/>
    <w:rsid w:val="00C34D2E"/>
    <w:rsid w:val="00C36703"/>
    <w:rsid w:val="00C369EA"/>
    <w:rsid w:val="00C459B6"/>
    <w:rsid w:val="00C506CF"/>
    <w:rsid w:val="00C560EA"/>
    <w:rsid w:val="00C57427"/>
    <w:rsid w:val="00C62D6E"/>
    <w:rsid w:val="00C76A5A"/>
    <w:rsid w:val="00C82D74"/>
    <w:rsid w:val="00C84EA6"/>
    <w:rsid w:val="00C8635B"/>
    <w:rsid w:val="00C91E6B"/>
    <w:rsid w:val="00C92172"/>
    <w:rsid w:val="00C96747"/>
    <w:rsid w:val="00CA1DC0"/>
    <w:rsid w:val="00CA2AFD"/>
    <w:rsid w:val="00CB5994"/>
    <w:rsid w:val="00CC6734"/>
    <w:rsid w:val="00CD07B9"/>
    <w:rsid w:val="00CD3C13"/>
    <w:rsid w:val="00CE11E5"/>
    <w:rsid w:val="00CE6B63"/>
    <w:rsid w:val="00CF29E2"/>
    <w:rsid w:val="00CF4986"/>
    <w:rsid w:val="00CF4AF0"/>
    <w:rsid w:val="00CF66B2"/>
    <w:rsid w:val="00CF76AF"/>
    <w:rsid w:val="00CF7BD9"/>
    <w:rsid w:val="00D001CB"/>
    <w:rsid w:val="00D04E30"/>
    <w:rsid w:val="00D12BF3"/>
    <w:rsid w:val="00D15381"/>
    <w:rsid w:val="00D213AB"/>
    <w:rsid w:val="00D32F41"/>
    <w:rsid w:val="00D34E46"/>
    <w:rsid w:val="00D43613"/>
    <w:rsid w:val="00D446D7"/>
    <w:rsid w:val="00D447A9"/>
    <w:rsid w:val="00D507DD"/>
    <w:rsid w:val="00D53015"/>
    <w:rsid w:val="00D55769"/>
    <w:rsid w:val="00D6033E"/>
    <w:rsid w:val="00D72795"/>
    <w:rsid w:val="00D74E3C"/>
    <w:rsid w:val="00D769F8"/>
    <w:rsid w:val="00D8023E"/>
    <w:rsid w:val="00D93676"/>
    <w:rsid w:val="00D96472"/>
    <w:rsid w:val="00DA336E"/>
    <w:rsid w:val="00DA58EB"/>
    <w:rsid w:val="00DA5AB5"/>
    <w:rsid w:val="00DB35D8"/>
    <w:rsid w:val="00DC1691"/>
    <w:rsid w:val="00DC517F"/>
    <w:rsid w:val="00DC7AC6"/>
    <w:rsid w:val="00DD1F6B"/>
    <w:rsid w:val="00DD5163"/>
    <w:rsid w:val="00DE5F67"/>
    <w:rsid w:val="00E05F60"/>
    <w:rsid w:val="00E12A41"/>
    <w:rsid w:val="00E13352"/>
    <w:rsid w:val="00E20C69"/>
    <w:rsid w:val="00E25D97"/>
    <w:rsid w:val="00E45BF6"/>
    <w:rsid w:val="00E4717C"/>
    <w:rsid w:val="00E5030D"/>
    <w:rsid w:val="00E56BAE"/>
    <w:rsid w:val="00E7238B"/>
    <w:rsid w:val="00E7532E"/>
    <w:rsid w:val="00E76C99"/>
    <w:rsid w:val="00E77A7D"/>
    <w:rsid w:val="00E77D03"/>
    <w:rsid w:val="00E81958"/>
    <w:rsid w:val="00E86357"/>
    <w:rsid w:val="00E8750D"/>
    <w:rsid w:val="00EA7D89"/>
    <w:rsid w:val="00EB343C"/>
    <w:rsid w:val="00EB39E1"/>
    <w:rsid w:val="00EB4E6C"/>
    <w:rsid w:val="00EB59D3"/>
    <w:rsid w:val="00EC15E4"/>
    <w:rsid w:val="00EC76B9"/>
    <w:rsid w:val="00ED0DB9"/>
    <w:rsid w:val="00ED172D"/>
    <w:rsid w:val="00ED2EC7"/>
    <w:rsid w:val="00ED390D"/>
    <w:rsid w:val="00ED500F"/>
    <w:rsid w:val="00ED5A20"/>
    <w:rsid w:val="00EE223E"/>
    <w:rsid w:val="00EE52F1"/>
    <w:rsid w:val="00EF19D2"/>
    <w:rsid w:val="00EF6FB9"/>
    <w:rsid w:val="00F018C4"/>
    <w:rsid w:val="00F13C22"/>
    <w:rsid w:val="00F15900"/>
    <w:rsid w:val="00F20396"/>
    <w:rsid w:val="00F228B7"/>
    <w:rsid w:val="00F26B32"/>
    <w:rsid w:val="00F271E1"/>
    <w:rsid w:val="00F32DD3"/>
    <w:rsid w:val="00F33A80"/>
    <w:rsid w:val="00F35E12"/>
    <w:rsid w:val="00F603AC"/>
    <w:rsid w:val="00F66B71"/>
    <w:rsid w:val="00F6703B"/>
    <w:rsid w:val="00F72B99"/>
    <w:rsid w:val="00F739D1"/>
    <w:rsid w:val="00F800C0"/>
    <w:rsid w:val="00F81E14"/>
    <w:rsid w:val="00F843DA"/>
    <w:rsid w:val="00F87C5A"/>
    <w:rsid w:val="00F94940"/>
    <w:rsid w:val="00FB3935"/>
    <w:rsid w:val="00FB3B92"/>
    <w:rsid w:val="00FC523B"/>
    <w:rsid w:val="00FC6182"/>
    <w:rsid w:val="00FE4ED6"/>
    <w:rsid w:val="00FE5352"/>
    <w:rsid w:val="00FE57A9"/>
    <w:rsid w:val="00FE6272"/>
    <w:rsid w:val="00FF5354"/>
    <w:rsid w:val="00FF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98DC72"/>
  <w14:defaultImageDpi w14:val="32767"/>
  <w15:docId w15:val="{9F531709-42C5-4F58-99D2-2BE4663E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Times New Roman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C6734"/>
    <w:rPr>
      <w:color w:val="467886"/>
      <w:u w:val="single"/>
    </w:rPr>
  </w:style>
  <w:style w:type="character" w:customStyle="1" w:styleId="UnresolvedMention">
    <w:name w:val="Unresolved Mention"/>
    <w:uiPriority w:val="99"/>
    <w:semiHidden/>
    <w:unhideWhenUsed/>
    <w:rsid w:val="00CC673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57427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173DD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E5030D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E5030D"/>
    <w:rPr>
      <w:noProof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E5030D"/>
    <w:pPr>
      <w:spacing w:line="240" w:lineRule="auto"/>
      <w:jc w:val="both"/>
    </w:pPr>
    <w:rPr>
      <w:noProof/>
    </w:rPr>
  </w:style>
  <w:style w:type="character" w:customStyle="1" w:styleId="EndNoteBibliographyChar">
    <w:name w:val="EndNote Bibliography Char"/>
    <w:link w:val="EndNoteBibliography"/>
    <w:rsid w:val="00E5030D"/>
    <w:rPr>
      <w:noProof/>
      <w:kern w:val="2"/>
      <w:sz w:val="24"/>
      <w:szCs w:val="24"/>
    </w:rPr>
  </w:style>
  <w:style w:type="paragraph" w:styleId="NoSpacing">
    <w:name w:val="No Spacing"/>
    <w:uiPriority w:val="1"/>
    <w:qFormat/>
    <w:rsid w:val="006B7EE5"/>
    <w:rPr>
      <w:kern w:val="2"/>
      <w:sz w:val="24"/>
      <w:szCs w:val="24"/>
    </w:rPr>
  </w:style>
  <w:style w:type="paragraph" w:styleId="Revision">
    <w:name w:val="Revision"/>
    <w:hidden/>
    <w:uiPriority w:val="99"/>
    <w:semiHidden/>
    <w:rsid w:val="00C12C6F"/>
    <w:rPr>
      <w:kern w:val="2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179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936"/>
    <w:rPr>
      <w:kern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179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936"/>
    <w:rPr>
      <w:kern w:val="2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971BB"/>
    <w:pPr>
      <w:spacing w:before="100" w:beforeAutospacing="1" w:after="100" w:afterAutospacing="1" w:line="240" w:lineRule="auto"/>
    </w:pPr>
    <w:rPr>
      <w:rFonts w:ascii="Times New Roman" w:hAnsi="Times New Roman"/>
      <w:kern w:val="0"/>
    </w:rPr>
  </w:style>
  <w:style w:type="character" w:styleId="Strong">
    <w:name w:val="Strong"/>
    <w:basedOn w:val="DefaultParagraphFont"/>
    <w:uiPriority w:val="22"/>
    <w:qFormat/>
    <w:rsid w:val="003971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528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49123">
              <w:marLeft w:val="-30"/>
              <w:marRight w:val="-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52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50533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85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758336">
              <w:marLeft w:val="-30"/>
              <w:marRight w:val="-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54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419571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83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3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0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4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05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515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74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595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746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850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502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745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783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7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45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382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85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516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250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24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3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96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095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279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375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1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56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321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42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58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8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555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56606">
              <w:marLeft w:val="-30"/>
              <w:marRight w:val="-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42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39914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59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051769">
              <w:marLeft w:val="-30"/>
              <w:marRight w:val="-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83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067174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87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6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0951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262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Links>
    <vt:vector size="192" baseType="variant">
      <vt:variant>
        <vt:i4>4325387</vt:i4>
      </vt:variant>
      <vt:variant>
        <vt:i4>199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4325387</vt:i4>
      </vt:variant>
      <vt:variant>
        <vt:i4>190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4325387</vt:i4>
      </vt:variant>
      <vt:variant>
        <vt:i4>181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172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4325387</vt:i4>
      </vt:variant>
      <vt:variant>
        <vt:i4>163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4325387</vt:i4>
      </vt:variant>
      <vt:variant>
        <vt:i4>154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4325387</vt:i4>
      </vt:variant>
      <vt:variant>
        <vt:i4>148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4390923</vt:i4>
      </vt:variant>
      <vt:variant>
        <vt:i4>142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8323186</vt:i4>
      </vt:variant>
      <vt:variant>
        <vt:i4>134</vt:i4>
      </vt:variant>
      <vt:variant>
        <vt:i4>0</vt:i4>
      </vt:variant>
      <vt:variant>
        <vt:i4>5</vt:i4>
      </vt:variant>
      <vt:variant>
        <vt:lpwstr>https://www.sigmaaldrich.com/PK/en/substance/aluminumnitratenonahydrate375137784272</vt:lpwstr>
      </vt:variant>
      <vt:variant>
        <vt:lpwstr/>
      </vt:variant>
      <vt:variant>
        <vt:i4>4390923</vt:i4>
      </vt:variant>
      <vt:variant>
        <vt:i4>130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4390923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4194315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4390923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4390923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4390923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4390923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4390923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4194315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4194315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4194315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4194315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4194315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4194315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4194315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4194315</vt:i4>
      </vt:variant>
      <vt:variant>
        <vt:i4>43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4194315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4194315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4718603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4653067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4456459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4194315</vt:i4>
      </vt:variant>
      <vt:variant>
        <vt:i4>4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Akbar Ali Qureshi</dc:creator>
  <cp:keywords/>
  <dc:description/>
  <cp:lastModifiedBy>Sampath Kumar, DHANALAKSHMI</cp:lastModifiedBy>
  <cp:revision>3</cp:revision>
  <cp:lastPrinted>2024-09-13T09:52:00Z</cp:lastPrinted>
  <dcterms:created xsi:type="dcterms:W3CDTF">2025-02-22T07:35:00Z</dcterms:created>
  <dcterms:modified xsi:type="dcterms:W3CDTF">2025-07-27T07:32:00Z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0x0101002761E1FB333BCA45B724C8747CE01C7C</vt:lpwstr>
  </property>
</Properties>
</file>