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E55E4" w14:textId="77777777" w:rsidR="008A2F6F" w:rsidRPr="009308EA" w:rsidRDefault="008A2F6F" w:rsidP="008A2F6F">
      <w:pPr>
        <w:spacing w:after="120" w:line="276" w:lineRule="auto"/>
        <w:jc w:val="both"/>
        <w:rPr>
          <w:rFonts w:ascii="PT Sans" w:hAnsi="PT Sans" w:cstheme="minorHAnsi"/>
          <w:b/>
          <w:bCs/>
        </w:rPr>
      </w:pPr>
      <w:bookmarkStart w:id="0" w:name="_Hlk214613268"/>
      <w:r w:rsidRPr="008635D2">
        <w:rPr>
          <w:rFonts w:ascii="PT Sans" w:hAnsi="PT Sans" w:cstheme="minorHAnsi"/>
          <w:b/>
        </w:rPr>
        <w:t xml:space="preserve">Table </w:t>
      </w:r>
      <w:r>
        <w:rPr>
          <w:rFonts w:ascii="PT Sans" w:hAnsi="PT Sans" w:cstheme="minorHAnsi"/>
          <w:b/>
        </w:rPr>
        <w:t>SM</w:t>
      </w:r>
      <w:r w:rsidRPr="008635D2">
        <w:rPr>
          <w:rFonts w:ascii="PT Sans" w:hAnsi="PT Sans" w:cstheme="minorHAnsi"/>
          <w:b/>
        </w:rPr>
        <w:t xml:space="preserve">3. </w:t>
      </w:r>
      <w:r w:rsidRPr="008635D2">
        <w:rPr>
          <w:rFonts w:ascii="PT Sans" w:hAnsi="PT Sans" w:cstheme="minorHAnsi"/>
          <w:b/>
          <w:bCs/>
        </w:rPr>
        <w:t>Translocation coefficient (</w:t>
      </w:r>
      <w:proofErr w:type="spellStart"/>
      <w:r w:rsidRPr="008635D2">
        <w:rPr>
          <w:rFonts w:ascii="PT Sans" w:hAnsi="PT Sans" w:cstheme="minorHAnsi"/>
          <w:b/>
          <w:bCs/>
        </w:rPr>
        <w:t>TranslC</w:t>
      </w:r>
      <w:proofErr w:type="spellEnd"/>
      <w:r w:rsidRPr="008635D2">
        <w:rPr>
          <w:rFonts w:ascii="PT Sans" w:hAnsi="PT Sans" w:cstheme="minorHAnsi"/>
          <w:b/>
          <w:bCs/>
        </w:rPr>
        <w:t xml:space="preserve">) and biological absorption coefficient (BAC) of potential hazardous elements (PHE) and nutrients of </w:t>
      </w:r>
      <w:r w:rsidRPr="008635D2">
        <w:rPr>
          <w:rFonts w:ascii="PT Sans" w:hAnsi="PT Sans" w:cstheme="minorHAnsi"/>
          <w:b/>
          <w:bCs/>
          <w:i/>
          <w:iCs/>
        </w:rPr>
        <w:t>Limonium</w:t>
      </w:r>
      <w:r w:rsidRPr="008635D2">
        <w:rPr>
          <w:rFonts w:ascii="PT Sans" w:hAnsi="PT Sans" w:cstheme="minorHAnsi"/>
          <w:b/>
          <w:bCs/>
        </w:rPr>
        <w:t xml:space="preserve"> plants grown in Amended gossan mine waste (AG), saline-affected </w:t>
      </w:r>
      <w:proofErr w:type="spellStart"/>
      <w:r w:rsidRPr="008635D2">
        <w:rPr>
          <w:rFonts w:ascii="PT Sans" w:hAnsi="PT Sans" w:cstheme="minorHAnsi"/>
          <w:b/>
          <w:bCs/>
        </w:rPr>
        <w:t>Fluvisol</w:t>
      </w:r>
      <w:proofErr w:type="spellEnd"/>
      <w:r w:rsidRPr="008635D2">
        <w:rPr>
          <w:rFonts w:ascii="PT Sans" w:hAnsi="PT Sans" w:cstheme="minorHAnsi"/>
          <w:b/>
          <w:bCs/>
        </w:rPr>
        <w:t xml:space="preserve"> (VF) and Amended soils (AVF) at the end of the assay.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28" w:type="dxa"/>
          <w:left w:w="85" w:type="dxa"/>
          <w:bottom w:w="28" w:type="dxa"/>
          <w:right w:w="85" w:type="dxa"/>
        </w:tblCellMar>
        <w:tblLook w:val="0400" w:firstRow="0" w:lastRow="0" w:firstColumn="0" w:lastColumn="0" w:noHBand="0" w:noVBand="1"/>
      </w:tblPr>
      <w:tblGrid>
        <w:gridCol w:w="961"/>
        <w:gridCol w:w="1019"/>
        <w:gridCol w:w="1432"/>
        <w:gridCol w:w="1022"/>
        <w:gridCol w:w="1524"/>
        <w:gridCol w:w="1323"/>
        <w:gridCol w:w="1223"/>
      </w:tblGrid>
      <w:tr w:rsidR="008A2F6F" w:rsidRPr="008635D2" w14:paraId="32FB5174" w14:textId="77777777" w:rsidTr="00C55C0F">
        <w:trPr>
          <w:trHeight w:val="340"/>
        </w:trPr>
        <w:tc>
          <w:tcPr>
            <w:tcW w:w="522" w:type="pct"/>
            <w:tcBorders>
              <w:top w:val="nil"/>
              <w:bottom w:val="single" w:sz="4" w:space="0" w:color="auto"/>
            </w:tcBorders>
            <w:vAlign w:val="center"/>
          </w:tcPr>
          <w:p w14:paraId="6A11C2C0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</w:p>
        </w:tc>
        <w:tc>
          <w:tcPr>
            <w:tcW w:w="2064" w:type="pct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000000"/>
            </w:tcBorders>
            <w:vAlign w:val="center"/>
          </w:tcPr>
          <w:p w14:paraId="46691F0F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i/>
                <w:iCs/>
                <w:sz w:val="20"/>
                <w:szCs w:val="20"/>
                <w:vertAlign w:val="subscript"/>
              </w:rPr>
            </w:pPr>
            <w:proofErr w:type="spellStart"/>
            <w:r w:rsidRPr="008635D2">
              <w:rPr>
                <w:rFonts w:ascii="PT Sans" w:hAnsi="PT Sans" w:cstheme="minorHAnsi"/>
                <w:b/>
                <w:i/>
                <w:iCs/>
                <w:sz w:val="20"/>
                <w:szCs w:val="20"/>
              </w:rPr>
              <w:t>TranslC</w:t>
            </w:r>
            <w:proofErr w:type="spellEnd"/>
          </w:p>
        </w:tc>
        <w:tc>
          <w:tcPr>
            <w:tcW w:w="2414" w:type="pct"/>
            <w:gridSpan w:val="3"/>
            <w:tcBorders>
              <w:top w:val="single" w:sz="4" w:space="0" w:color="auto"/>
              <w:left w:val="dotted" w:sz="4" w:space="0" w:color="000000"/>
              <w:bottom w:val="single" w:sz="4" w:space="0" w:color="auto"/>
            </w:tcBorders>
            <w:vAlign w:val="center"/>
          </w:tcPr>
          <w:p w14:paraId="49D95E16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  <w:vertAlign w:val="subscript"/>
              </w:rPr>
            </w:pPr>
            <w:r w:rsidRPr="008635D2">
              <w:rPr>
                <w:rFonts w:ascii="PT Sans" w:hAnsi="PT Sans" w:cstheme="minorHAnsi"/>
                <w:b/>
                <w:i/>
                <w:iCs/>
                <w:sz w:val="20"/>
                <w:szCs w:val="20"/>
              </w:rPr>
              <w:t>BAC</w:t>
            </w:r>
          </w:p>
        </w:tc>
      </w:tr>
      <w:tr w:rsidR="008A2F6F" w:rsidRPr="008635D2" w14:paraId="57F93788" w14:textId="77777777" w:rsidTr="00C55C0F">
        <w:trPr>
          <w:trHeight w:val="340"/>
        </w:trPr>
        <w:tc>
          <w:tcPr>
            <w:tcW w:w="522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E709259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Elements 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FAB5DE9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AG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C3E9DF8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VF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000000"/>
              <w:right w:val="dotted" w:sz="4" w:space="0" w:color="000000"/>
            </w:tcBorders>
            <w:vAlign w:val="center"/>
          </w:tcPr>
          <w:p w14:paraId="293F0358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AVF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1700F0C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AG 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2FE3585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VF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D581A64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AVF</w:t>
            </w:r>
          </w:p>
        </w:tc>
      </w:tr>
      <w:tr w:rsidR="008A2F6F" w:rsidRPr="008635D2" w14:paraId="414DB7C7" w14:textId="77777777" w:rsidTr="00C55C0F">
        <w:trPr>
          <w:trHeight w:val="340"/>
        </w:trPr>
        <w:tc>
          <w:tcPr>
            <w:tcW w:w="522" w:type="pct"/>
            <w:tcBorders>
              <w:top w:val="single" w:sz="4" w:space="0" w:color="000000"/>
              <w:bottom w:val="nil"/>
            </w:tcBorders>
            <w:vAlign w:val="center"/>
          </w:tcPr>
          <w:p w14:paraId="0ED44802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Al </w:t>
            </w:r>
          </w:p>
        </w:tc>
        <w:tc>
          <w:tcPr>
            <w:tcW w:w="607" w:type="pct"/>
            <w:tcBorders>
              <w:top w:val="single" w:sz="4" w:space="0" w:color="000000"/>
              <w:bottom w:val="nil"/>
            </w:tcBorders>
            <w:vAlign w:val="center"/>
          </w:tcPr>
          <w:p w14:paraId="00DB21E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0.17 ± 0.06</w:t>
            </w:r>
          </w:p>
        </w:tc>
        <w:tc>
          <w:tcPr>
            <w:tcW w:w="849" w:type="pct"/>
            <w:tcBorders>
              <w:top w:val="single" w:sz="4" w:space="0" w:color="000000"/>
              <w:bottom w:val="nil"/>
            </w:tcBorders>
            <w:vAlign w:val="center"/>
          </w:tcPr>
          <w:p w14:paraId="71B0AF6C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0.54 ± 0.11</w:t>
            </w:r>
          </w:p>
        </w:tc>
        <w:tc>
          <w:tcPr>
            <w:tcW w:w="608" w:type="pct"/>
            <w:tcBorders>
              <w:top w:val="single" w:sz="4" w:space="0" w:color="000000"/>
              <w:bottom w:val="nil"/>
              <w:right w:val="dotted" w:sz="4" w:space="0" w:color="000000"/>
            </w:tcBorders>
            <w:vAlign w:val="center"/>
          </w:tcPr>
          <w:p w14:paraId="2246C2E4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1.01 ± 0.16</w:t>
            </w:r>
          </w:p>
        </w:tc>
        <w:tc>
          <w:tcPr>
            <w:tcW w:w="903" w:type="pct"/>
            <w:tcBorders>
              <w:top w:val="single" w:sz="4" w:space="0" w:color="000000"/>
              <w:bottom w:val="nil"/>
            </w:tcBorders>
            <w:vAlign w:val="center"/>
          </w:tcPr>
          <w:p w14:paraId="0FAF5F33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9.30 ± 2.55</w:t>
            </w:r>
          </w:p>
        </w:tc>
        <w:tc>
          <w:tcPr>
            <w:tcW w:w="785" w:type="pct"/>
            <w:tcBorders>
              <w:top w:val="single" w:sz="4" w:space="0" w:color="000000"/>
              <w:bottom w:val="nil"/>
            </w:tcBorders>
            <w:vAlign w:val="center"/>
          </w:tcPr>
          <w:p w14:paraId="55E3EE1C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4.04 ± 1.37</w:t>
            </w:r>
          </w:p>
        </w:tc>
        <w:tc>
          <w:tcPr>
            <w:tcW w:w="726" w:type="pct"/>
            <w:tcBorders>
              <w:top w:val="single" w:sz="4" w:space="0" w:color="000000"/>
              <w:bottom w:val="nil"/>
            </w:tcBorders>
            <w:vAlign w:val="center"/>
          </w:tcPr>
          <w:p w14:paraId="2432860F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8.85 ± 1.74</w:t>
            </w:r>
          </w:p>
        </w:tc>
      </w:tr>
      <w:tr w:rsidR="008A2F6F" w:rsidRPr="008635D2" w14:paraId="35A4E163" w14:textId="77777777" w:rsidTr="00C55C0F">
        <w:trPr>
          <w:trHeight w:val="340"/>
        </w:trPr>
        <w:tc>
          <w:tcPr>
            <w:tcW w:w="522" w:type="pct"/>
            <w:tcBorders>
              <w:top w:val="nil"/>
            </w:tcBorders>
            <w:vAlign w:val="center"/>
          </w:tcPr>
          <w:p w14:paraId="5D902E53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As </w:t>
            </w:r>
          </w:p>
        </w:tc>
        <w:tc>
          <w:tcPr>
            <w:tcW w:w="607" w:type="pct"/>
            <w:tcBorders>
              <w:top w:val="nil"/>
            </w:tcBorders>
            <w:vAlign w:val="center"/>
          </w:tcPr>
          <w:p w14:paraId="7F4E089B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0.25 ± 0.11</w:t>
            </w:r>
          </w:p>
        </w:tc>
        <w:tc>
          <w:tcPr>
            <w:tcW w:w="849" w:type="pct"/>
            <w:tcBorders>
              <w:top w:val="nil"/>
            </w:tcBorders>
            <w:vAlign w:val="center"/>
          </w:tcPr>
          <w:p w14:paraId="6FAD1612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Arial" w:hAnsi="Arial" w:cs="Arial"/>
                <w:sz w:val="20"/>
                <w:szCs w:val="20"/>
              </w:rPr>
              <w:t>̶</w:t>
            </w:r>
          </w:p>
        </w:tc>
        <w:tc>
          <w:tcPr>
            <w:tcW w:w="608" w:type="pct"/>
            <w:tcBorders>
              <w:top w:val="nil"/>
              <w:right w:val="dotted" w:sz="4" w:space="0" w:color="000000"/>
            </w:tcBorders>
            <w:vAlign w:val="center"/>
          </w:tcPr>
          <w:p w14:paraId="5E34A2CE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Arial" w:hAnsi="Arial" w:cs="Arial"/>
                <w:sz w:val="20"/>
                <w:szCs w:val="20"/>
              </w:rPr>
              <w:t>̶</w:t>
            </w:r>
          </w:p>
        </w:tc>
        <w:tc>
          <w:tcPr>
            <w:tcW w:w="903" w:type="pct"/>
            <w:tcBorders>
              <w:top w:val="nil"/>
            </w:tcBorders>
            <w:vAlign w:val="center"/>
          </w:tcPr>
          <w:p w14:paraId="245692D4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134.50 ± 60.64</w:t>
            </w:r>
          </w:p>
        </w:tc>
        <w:tc>
          <w:tcPr>
            <w:tcW w:w="785" w:type="pct"/>
            <w:tcBorders>
              <w:top w:val="nil"/>
            </w:tcBorders>
            <w:vAlign w:val="center"/>
          </w:tcPr>
          <w:p w14:paraId="284B8843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Arial" w:hAnsi="Arial" w:cs="Arial"/>
                <w:sz w:val="20"/>
                <w:szCs w:val="20"/>
              </w:rPr>
              <w:t>̶</w:t>
            </w:r>
          </w:p>
        </w:tc>
        <w:tc>
          <w:tcPr>
            <w:tcW w:w="726" w:type="pct"/>
            <w:tcBorders>
              <w:top w:val="nil"/>
            </w:tcBorders>
            <w:vAlign w:val="center"/>
          </w:tcPr>
          <w:p w14:paraId="74B7437C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Arial" w:hAnsi="Arial" w:cs="Arial"/>
                <w:sz w:val="20"/>
                <w:szCs w:val="20"/>
              </w:rPr>
              <w:t>̶</w:t>
            </w:r>
          </w:p>
        </w:tc>
      </w:tr>
      <w:tr w:rsidR="008A2F6F" w:rsidRPr="008635D2" w14:paraId="7DDA89D5" w14:textId="77777777" w:rsidTr="00C55C0F">
        <w:trPr>
          <w:trHeight w:val="340"/>
        </w:trPr>
        <w:tc>
          <w:tcPr>
            <w:tcW w:w="522" w:type="pct"/>
            <w:vAlign w:val="center"/>
          </w:tcPr>
          <w:p w14:paraId="116757D4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Cu </w:t>
            </w:r>
          </w:p>
        </w:tc>
        <w:tc>
          <w:tcPr>
            <w:tcW w:w="607" w:type="pct"/>
            <w:vAlign w:val="center"/>
          </w:tcPr>
          <w:p w14:paraId="44A110B8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0.34 ± 0.12</w:t>
            </w:r>
          </w:p>
        </w:tc>
        <w:tc>
          <w:tcPr>
            <w:tcW w:w="849" w:type="pct"/>
            <w:vAlign w:val="center"/>
          </w:tcPr>
          <w:p w14:paraId="720B3F3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 xml:space="preserve">0.98 ± 0.34 </w:t>
            </w:r>
          </w:p>
        </w:tc>
        <w:tc>
          <w:tcPr>
            <w:tcW w:w="608" w:type="pct"/>
            <w:tcBorders>
              <w:right w:val="dotted" w:sz="4" w:space="0" w:color="000000"/>
            </w:tcBorders>
            <w:vAlign w:val="center"/>
          </w:tcPr>
          <w:p w14:paraId="348592D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0.80 ± 0.09</w:t>
            </w:r>
          </w:p>
        </w:tc>
        <w:tc>
          <w:tcPr>
            <w:tcW w:w="903" w:type="pct"/>
            <w:vAlign w:val="center"/>
          </w:tcPr>
          <w:p w14:paraId="035F7590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25.57 ± 7.04</w:t>
            </w:r>
          </w:p>
        </w:tc>
        <w:tc>
          <w:tcPr>
            <w:tcW w:w="785" w:type="pct"/>
            <w:vAlign w:val="center"/>
          </w:tcPr>
          <w:p w14:paraId="002DC9EB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49.50 ± 22.53</w:t>
            </w:r>
          </w:p>
        </w:tc>
        <w:tc>
          <w:tcPr>
            <w:tcW w:w="726" w:type="pct"/>
            <w:vAlign w:val="center"/>
          </w:tcPr>
          <w:p w14:paraId="77A7DD1D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34.42 ± 2.59</w:t>
            </w:r>
          </w:p>
        </w:tc>
      </w:tr>
      <w:tr w:rsidR="008A2F6F" w:rsidRPr="008635D2" w14:paraId="15CB0C2C" w14:textId="77777777" w:rsidTr="00C55C0F">
        <w:trPr>
          <w:trHeight w:val="340"/>
        </w:trPr>
        <w:tc>
          <w:tcPr>
            <w:tcW w:w="522" w:type="pct"/>
            <w:vAlign w:val="center"/>
          </w:tcPr>
          <w:p w14:paraId="43E6B8F9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Ni </w:t>
            </w:r>
          </w:p>
        </w:tc>
        <w:tc>
          <w:tcPr>
            <w:tcW w:w="607" w:type="pct"/>
            <w:vAlign w:val="center"/>
          </w:tcPr>
          <w:p w14:paraId="05530765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0.54 ± 0.09</w:t>
            </w:r>
          </w:p>
        </w:tc>
        <w:tc>
          <w:tcPr>
            <w:tcW w:w="849" w:type="pct"/>
            <w:vAlign w:val="center"/>
          </w:tcPr>
          <w:p w14:paraId="5D4F667C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1.57 ± 0.22</w:t>
            </w:r>
          </w:p>
        </w:tc>
        <w:tc>
          <w:tcPr>
            <w:tcW w:w="608" w:type="pct"/>
            <w:tcBorders>
              <w:right w:val="dotted" w:sz="4" w:space="0" w:color="000000"/>
            </w:tcBorders>
            <w:vAlign w:val="center"/>
          </w:tcPr>
          <w:p w14:paraId="4A1B971C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0.66 ± 0.17</w:t>
            </w:r>
          </w:p>
        </w:tc>
        <w:tc>
          <w:tcPr>
            <w:tcW w:w="903" w:type="pct"/>
            <w:vAlign w:val="center"/>
          </w:tcPr>
          <w:p w14:paraId="1F80F4E0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25.68 ± 5.31</w:t>
            </w:r>
          </w:p>
        </w:tc>
        <w:tc>
          <w:tcPr>
            <w:tcW w:w="785" w:type="pct"/>
            <w:vAlign w:val="center"/>
          </w:tcPr>
          <w:p w14:paraId="313EF7D6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0.42 ± 0.04</w:t>
            </w:r>
          </w:p>
        </w:tc>
        <w:tc>
          <w:tcPr>
            <w:tcW w:w="726" w:type="pct"/>
            <w:vAlign w:val="center"/>
          </w:tcPr>
          <w:p w14:paraId="57B6AB00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0.43 ± 0.09</w:t>
            </w:r>
          </w:p>
        </w:tc>
      </w:tr>
      <w:tr w:rsidR="008A2F6F" w:rsidRPr="008635D2" w14:paraId="7E05437A" w14:textId="77777777" w:rsidTr="00C55C0F">
        <w:trPr>
          <w:trHeight w:val="340"/>
        </w:trPr>
        <w:tc>
          <w:tcPr>
            <w:tcW w:w="522" w:type="pct"/>
            <w:vAlign w:val="center"/>
          </w:tcPr>
          <w:p w14:paraId="299EC06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Pb </w:t>
            </w:r>
          </w:p>
        </w:tc>
        <w:tc>
          <w:tcPr>
            <w:tcW w:w="607" w:type="pct"/>
            <w:vAlign w:val="center"/>
          </w:tcPr>
          <w:p w14:paraId="4A486079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0.23 ± 0.10</w:t>
            </w:r>
          </w:p>
        </w:tc>
        <w:tc>
          <w:tcPr>
            <w:tcW w:w="849" w:type="pct"/>
            <w:vAlign w:val="center"/>
          </w:tcPr>
          <w:p w14:paraId="55A9E41D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0.12 ± 0.19</w:t>
            </w:r>
          </w:p>
        </w:tc>
        <w:tc>
          <w:tcPr>
            <w:tcW w:w="608" w:type="pct"/>
            <w:tcBorders>
              <w:right w:val="dotted" w:sz="4" w:space="0" w:color="000000"/>
            </w:tcBorders>
            <w:vAlign w:val="center"/>
          </w:tcPr>
          <w:p w14:paraId="71A1046C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-</w:t>
            </w:r>
          </w:p>
        </w:tc>
        <w:tc>
          <w:tcPr>
            <w:tcW w:w="903" w:type="pct"/>
            <w:vAlign w:val="center"/>
          </w:tcPr>
          <w:p w14:paraId="4933A5E9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1665.81 ± 721.28</w:t>
            </w:r>
          </w:p>
        </w:tc>
        <w:tc>
          <w:tcPr>
            <w:tcW w:w="785" w:type="pct"/>
            <w:vAlign w:val="center"/>
          </w:tcPr>
          <w:p w14:paraId="5D70AD17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Arial" w:hAnsi="Arial" w:cs="Arial"/>
                <w:sz w:val="20"/>
                <w:szCs w:val="20"/>
              </w:rPr>
              <w:t>̶</w:t>
            </w:r>
          </w:p>
        </w:tc>
        <w:tc>
          <w:tcPr>
            <w:tcW w:w="726" w:type="pct"/>
            <w:vAlign w:val="center"/>
          </w:tcPr>
          <w:p w14:paraId="46AD3634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Arial" w:hAnsi="Arial" w:cs="Arial"/>
                <w:sz w:val="20"/>
                <w:szCs w:val="20"/>
              </w:rPr>
              <w:t>̶</w:t>
            </w:r>
          </w:p>
        </w:tc>
      </w:tr>
      <w:tr w:rsidR="008A2F6F" w:rsidRPr="008635D2" w14:paraId="6B4B7E01" w14:textId="77777777" w:rsidTr="00C55C0F">
        <w:trPr>
          <w:trHeight w:val="340"/>
        </w:trPr>
        <w:tc>
          <w:tcPr>
            <w:tcW w:w="522" w:type="pct"/>
            <w:tcBorders>
              <w:bottom w:val="dotted" w:sz="4" w:space="0" w:color="auto"/>
            </w:tcBorders>
            <w:vAlign w:val="center"/>
          </w:tcPr>
          <w:p w14:paraId="2AFA9050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Zn </w:t>
            </w:r>
          </w:p>
        </w:tc>
        <w:tc>
          <w:tcPr>
            <w:tcW w:w="607" w:type="pct"/>
            <w:tcBorders>
              <w:bottom w:val="dotted" w:sz="4" w:space="0" w:color="auto"/>
            </w:tcBorders>
            <w:vAlign w:val="center"/>
          </w:tcPr>
          <w:p w14:paraId="697F239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1.21 ± 0.43</w:t>
            </w:r>
          </w:p>
        </w:tc>
        <w:tc>
          <w:tcPr>
            <w:tcW w:w="849" w:type="pct"/>
            <w:tcBorders>
              <w:bottom w:val="dotted" w:sz="4" w:space="0" w:color="auto"/>
            </w:tcBorders>
            <w:vAlign w:val="center"/>
          </w:tcPr>
          <w:p w14:paraId="4D85C348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1.69 ± 0.17</w:t>
            </w:r>
          </w:p>
        </w:tc>
        <w:tc>
          <w:tcPr>
            <w:tcW w:w="608" w:type="pct"/>
            <w:tcBorders>
              <w:bottom w:val="dotted" w:sz="4" w:space="0" w:color="auto"/>
              <w:right w:val="dotted" w:sz="4" w:space="0" w:color="000000"/>
            </w:tcBorders>
            <w:vAlign w:val="center"/>
          </w:tcPr>
          <w:p w14:paraId="1FA1700F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1.36 ± 0.11</w:t>
            </w:r>
          </w:p>
        </w:tc>
        <w:tc>
          <w:tcPr>
            <w:tcW w:w="903" w:type="pct"/>
            <w:tcBorders>
              <w:bottom w:val="dotted" w:sz="4" w:space="0" w:color="auto"/>
            </w:tcBorders>
            <w:vAlign w:val="center"/>
          </w:tcPr>
          <w:p w14:paraId="0F54AD32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5.59 ± 1.62</w:t>
            </w:r>
          </w:p>
        </w:tc>
        <w:tc>
          <w:tcPr>
            <w:tcW w:w="785" w:type="pct"/>
            <w:tcBorders>
              <w:bottom w:val="dotted" w:sz="4" w:space="0" w:color="auto"/>
            </w:tcBorders>
            <w:vAlign w:val="center"/>
          </w:tcPr>
          <w:p w14:paraId="3E84FE0D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63.16 ± 9.09</w:t>
            </w:r>
          </w:p>
        </w:tc>
        <w:tc>
          <w:tcPr>
            <w:tcW w:w="726" w:type="pct"/>
            <w:tcBorders>
              <w:bottom w:val="dotted" w:sz="4" w:space="0" w:color="auto"/>
            </w:tcBorders>
            <w:vAlign w:val="center"/>
          </w:tcPr>
          <w:p w14:paraId="0F131CFB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46.66 ± 7.37</w:t>
            </w:r>
          </w:p>
        </w:tc>
      </w:tr>
      <w:tr w:rsidR="008A2F6F" w:rsidRPr="008635D2" w14:paraId="1DFBEB13" w14:textId="77777777" w:rsidTr="00C55C0F">
        <w:trPr>
          <w:trHeight w:val="340"/>
        </w:trPr>
        <w:tc>
          <w:tcPr>
            <w:tcW w:w="522" w:type="pct"/>
            <w:tcBorders>
              <w:top w:val="dotted" w:sz="4" w:space="0" w:color="auto"/>
              <w:bottom w:val="nil"/>
            </w:tcBorders>
            <w:vAlign w:val="center"/>
          </w:tcPr>
          <w:p w14:paraId="4A2DEEBD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Si </w:t>
            </w:r>
          </w:p>
        </w:tc>
        <w:tc>
          <w:tcPr>
            <w:tcW w:w="607" w:type="pct"/>
            <w:tcBorders>
              <w:top w:val="dotted" w:sz="4" w:space="0" w:color="auto"/>
              <w:bottom w:val="nil"/>
            </w:tcBorders>
            <w:vAlign w:val="center"/>
          </w:tcPr>
          <w:p w14:paraId="5F2CA498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1.13 ± 0.24</w:t>
            </w:r>
          </w:p>
        </w:tc>
        <w:tc>
          <w:tcPr>
            <w:tcW w:w="849" w:type="pct"/>
            <w:tcBorders>
              <w:top w:val="dotted" w:sz="4" w:space="0" w:color="auto"/>
              <w:bottom w:val="nil"/>
            </w:tcBorders>
            <w:vAlign w:val="center"/>
          </w:tcPr>
          <w:p w14:paraId="4EB3568D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0.68 ± 0.16</w:t>
            </w:r>
          </w:p>
        </w:tc>
        <w:tc>
          <w:tcPr>
            <w:tcW w:w="608" w:type="pct"/>
            <w:tcBorders>
              <w:top w:val="dotted" w:sz="4" w:space="0" w:color="auto"/>
              <w:bottom w:val="nil"/>
              <w:right w:val="dotted" w:sz="4" w:space="0" w:color="000000"/>
            </w:tcBorders>
            <w:vAlign w:val="center"/>
          </w:tcPr>
          <w:p w14:paraId="510C3850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1.13 ± 0.14</w:t>
            </w:r>
          </w:p>
        </w:tc>
        <w:tc>
          <w:tcPr>
            <w:tcW w:w="903" w:type="pct"/>
            <w:tcBorders>
              <w:top w:val="dotted" w:sz="4" w:space="0" w:color="auto"/>
              <w:bottom w:val="nil"/>
            </w:tcBorders>
            <w:vAlign w:val="center"/>
          </w:tcPr>
          <w:p w14:paraId="5CD92DC7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12.20 ± 3.23</w:t>
            </w:r>
          </w:p>
        </w:tc>
        <w:tc>
          <w:tcPr>
            <w:tcW w:w="785" w:type="pct"/>
            <w:tcBorders>
              <w:top w:val="dotted" w:sz="4" w:space="0" w:color="auto"/>
              <w:bottom w:val="nil"/>
            </w:tcBorders>
            <w:vAlign w:val="center"/>
          </w:tcPr>
          <w:p w14:paraId="12BE0788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3.14 ± 1.03</w:t>
            </w:r>
          </w:p>
        </w:tc>
        <w:tc>
          <w:tcPr>
            <w:tcW w:w="726" w:type="pct"/>
            <w:tcBorders>
              <w:top w:val="dotted" w:sz="4" w:space="0" w:color="auto"/>
              <w:bottom w:val="nil"/>
            </w:tcBorders>
            <w:vAlign w:val="center"/>
          </w:tcPr>
          <w:p w14:paraId="1F33B6E3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5.19 ± 0.86</w:t>
            </w:r>
          </w:p>
        </w:tc>
      </w:tr>
      <w:tr w:rsidR="008A2F6F" w:rsidRPr="008635D2" w14:paraId="2F5A1C42" w14:textId="77777777" w:rsidTr="00C55C0F">
        <w:trPr>
          <w:trHeight w:val="340"/>
        </w:trPr>
        <w:tc>
          <w:tcPr>
            <w:tcW w:w="522" w:type="pct"/>
            <w:tcBorders>
              <w:top w:val="nil"/>
            </w:tcBorders>
            <w:vAlign w:val="center"/>
          </w:tcPr>
          <w:p w14:paraId="6475EBC0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Ca</w:t>
            </w:r>
          </w:p>
        </w:tc>
        <w:tc>
          <w:tcPr>
            <w:tcW w:w="607" w:type="pct"/>
            <w:tcBorders>
              <w:top w:val="nil"/>
            </w:tcBorders>
            <w:vAlign w:val="center"/>
          </w:tcPr>
          <w:p w14:paraId="1AE21944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1.91 ± 0.49</w:t>
            </w:r>
          </w:p>
        </w:tc>
        <w:tc>
          <w:tcPr>
            <w:tcW w:w="849" w:type="pct"/>
            <w:tcBorders>
              <w:top w:val="nil"/>
            </w:tcBorders>
            <w:vAlign w:val="center"/>
          </w:tcPr>
          <w:p w14:paraId="6EF00A7C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2.04 ± 0.36</w:t>
            </w:r>
          </w:p>
        </w:tc>
        <w:tc>
          <w:tcPr>
            <w:tcW w:w="608" w:type="pct"/>
            <w:tcBorders>
              <w:top w:val="nil"/>
              <w:right w:val="dotted" w:sz="4" w:space="0" w:color="000000"/>
            </w:tcBorders>
            <w:vAlign w:val="center"/>
          </w:tcPr>
          <w:p w14:paraId="09CF2D83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1.58 ± 0.17</w:t>
            </w:r>
          </w:p>
        </w:tc>
        <w:tc>
          <w:tcPr>
            <w:tcW w:w="903" w:type="pct"/>
            <w:tcBorders>
              <w:top w:val="nil"/>
            </w:tcBorders>
            <w:vAlign w:val="center"/>
          </w:tcPr>
          <w:p w14:paraId="6C11B4CF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8.40 ± 1.62</w:t>
            </w:r>
          </w:p>
        </w:tc>
        <w:tc>
          <w:tcPr>
            <w:tcW w:w="785" w:type="pct"/>
            <w:tcBorders>
              <w:top w:val="nil"/>
            </w:tcBorders>
            <w:vAlign w:val="center"/>
          </w:tcPr>
          <w:p w14:paraId="7E524834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5.49 ± 1.17</w:t>
            </w:r>
          </w:p>
        </w:tc>
        <w:tc>
          <w:tcPr>
            <w:tcW w:w="726" w:type="pct"/>
            <w:tcBorders>
              <w:top w:val="nil"/>
            </w:tcBorders>
            <w:vAlign w:val="center"/>
          </w:tcPr>
          <w:p w14:paraId="35A8FF62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3.59 ± 0.54</w:t>
            </w:r>
          </w:p>
        </w:tc>
      </w:tr>
      <w:tr w:rsidR="008A2F6F" w:rsidRPr="008635D2" w14:paraId="5F272B28" w14:textId="77777777" w:rsidTr="00C55C0F">
        <w:trPr>
          <w:trHeight w:val="340"/>
        </w:trPr>
        <w:tc>
          <w:tcPr>
            <w:tcW w:w="522" w:type="pct"/>
            <w:vAlign w:val="center"/>
          </w:tcPr>
          <w:p w14:paraId="2EFAD8A9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Co </w:t>
            </w:r>
          </w:p>
        </w:tc>
        <w:tc>
          <w:tcPr>
            <w:tcW w:w="607" w:type="pct"/>
            <w:vAlign w:val="center"/>
          </w:tcPr>
          <w:p w14:paraId="68568636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0.17 ± 0.26</w:t>
            </w:r>
          </w:p>
        </w:tc>
        <w:tc>
          <w:tcPr>
            <w:tcW w:w="849" w:type="pct"/>
            <w:vAlign w:val="center"/>
          </w:tcPr>
          <w:p w14:paraId="5A67B602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Arial" w:hAnsi="Arial" w:cs="Arial"/>
                <w:sz w:val="20"/>
                <w:szCs w:val="20"/>
              </w:rPr>
              <w:t>̶</w:t>
            </w:r>
          </w:p>
        </w:tc>
        <w:tc>
          <w:tcPr>
            <w:tcW w:w="608" w:type="pct"/>
            <w:tcBorders>
              <w:right w:val="dotted" w:sz="4" w:space="0" w:color="000000"/>
            </w:tcBorders>
            <w:vAlign w:val="center"/>
          </w:tcPr>
          <w:p w14:paraId="57BE563F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Arial" w:hAnsi="Arial" w:cs="Arial"/>
                <w:sz w:val="20"/>
                <w:szCs w:val="20"/>
              </w:rPr>
              <w:t>̶</w:t>
            </w:r>
          </w:p>
        </w:tc>
        <w:tc>
          <w:tcPr>
            <w:tcW w:w="903" w:type="pct"/>
            <w:vAlign w:val="center"/>
          </w:tcPr>
          <w:p w14:paraId="3BFFA1D4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18.02 ± 5.18</w:t>
            </w:r>
          </w:p>
        </w:tc>
        <w:tc>
          <w:tcPr>
            <w:tcW w:w="785" w:type="pct"/>
            <w:vAlign w:val="center"/>
          </w:tcPr>
          <w:p w14:paraId="58F00DEB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1.47 ± 2.27</w:t>
            </w:r>
          </w:p>
        </w:tc>
        <w:tc>
          <w:tcPr>
            <w:tcW w:w="726" w:type="pct"/>
            <w:vAlign w:val="center"/>
          </w:tcPr>
          <w:p w14:paraId="0C52CA4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4.77 ± 1.48</w:t>
            </w:r>
          </w:p>
        </w:tc>
      </w:tr>
      <w:tr w:rsidR="008A2F6F" w:rsidRPr="008635D2" w14:paraId="3155942F" w14:textId="77777777" w:rsidTr="00C55C0F">
        <w:trPr>
          <w:trHeight w:val="340"/>
        </w:trPr>
        <w:tc>
          <w:tcPr>
            <w:tcW w:w="522" w:type="pct"/>
            <w:vAlign w:val="center"/>
          </w:tcPr>
          <w:p w14:paraId="7CAF9929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>Fe</w:t>
            </w:r>
          </w:p>
        </w:tc>
        <w:tc>
          <w:tcPr>
            <w:tcW w:w="607" w:type="pct"/>
            <w:vAlign w:val="center"/>
          </w:tcPr>
          <w:p w14:paraId="7793AEDB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0.20 ± 0.08</w:t>
            </w:r>
          </w:p>
        </w:tc>
        <w:tc>
          <w:tcPr>
            <w:tcW w:w="849" w:type="pct"/>
            <w:vAlign w:val="center"/>
          </w:tcPr>
          <w:p w14:paraId="77A7F63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0.90 ± 0.29</w:t>
            </w:r>
          </w:p>
        </w:tc>
        <w:tc>
          <w:tcPr>
            <w:tcW w:w="608" w:type="pct"/>
            <w:tcBorders>
              <w:right w:val="dotted" w:sz="4" w:space="0" w:color="000000"/>
            </w:tcBorders>
            <w:vAlign w:val="center"/>
          </w:tcPr>
          <w:p w14:paraId="019DF3D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0.70 ± 0.18</w:t>
            </w:r>
          </w:p>
        </w:tc>
        <w:tc>
          <w:tcPr>
            <w:tcW w:w="903" w:type="pct"/>
            <w:vAlign w:val="center"/>
          </w:tcPr>
          <w:p w14:paraId="23A0B183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31.13 ± 11.95</w:t>
            </w:r>
          </w:p>
        </w:tc>
        <w:tc>
          <w:tcPr>
            <w:tcW w:w="785" w:type="pct"/>
            <w:vAlign w:val="center"/>
          </w:tcPr>
          <w:p w14:paraId="66C6B4B9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5.64 ± 1.72</w:t>
            </w:r>
          </w:p>
        </w:tc>
        <w:tc>
          <w:tcPr>
            <w:tcW w:w="726" w:type="pct"/>
            <w:vAlign w:val="center"/>
          </w:tcPr>
          <w:p w14:paraId="70100325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8.17 ± 3.41</w:t>
            </w:r>
          </w:p>
        </w:tc>
      </w:tr>
      <w:tr w:rsidR="008A2F6F" w:rsidRPr="008635D2" w14:paraId="7806D95A" w14:textId="77777777" w:rsidTr="00C55C0F">
        <w:trPr>
          <w:trHeight w:val="340"/>
        </w:trPr>
        <w:tc>
          <w:tcPr>
            <w:tcW w:w="522" w:type="pct"/>
            <w:vAlign w:val="center"/>
          </w:tcPr>
          <w:p w14:paraId="3B229EB9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K </w:t>
            </w:r>
          </w:p>
        </w:tc>
        <w:tc>
          <w:tcPr>
            <w:tcW w:w="607" w:type="pct"/>
            <w:vAlign w:val="center"/>
          </w:tcPr>
          <w:p w14:paraId="3A2FFC45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3.42 ± 0.78</w:t>
            </w:r>
          </w:p>
        </w:tc>
        <w:tc>
          <w:tcPr>
            <w:tcW w:w="849" w:type="pct"/>
            <w:vAlign w:val="center"/>
          </w:tcPr>
          <w:p w14:paraId="5DEDAD78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2.40 ± 0.36</w:t>
            </w:r>
          </w:p>
        </w:tc>
        <w:tc>
          <w:tcPr>
            <w:tcW w:w="608" w:type="pct"/>
            <w:tcBorders>
              <w:right w:val="dotted" w:sz="4" w:space="0" w:color="000000"/>
            </w:tcBorders>
            <w:vAlign w:val="center"/>
          </w:tcPr>
          <w:p w14:paraId="0224BC99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1.70 ± 0.19</w:t>
            </w:r>
          </w:p>
        </w:tc>
        <w:tc>
          <w:tcPr>
            <w:tcW w:w="903" w:type="pct"/>
            <w:vAlign w:val="center"/>
          </w:tcPr>
          <w:p w14:paraId="5663F18D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27.20 ± 5.08</w:t>
            </w:r>
          </w:p>
        </w:tc>
        <w:tc>
          <w:tcPr>
            <w:tcW w:w="785" w:type="pct"/>
            <w:vAlign w:val="center"/>
          </w:tcPr>
          <w:p w14:paraId="5336A25D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15.11 ± 1.88</w:t>
            </w:r>
          </w:p>
        </w:tc>
        <w:tc>
          <w:tcPr>
            <w:tcW w:w="726" w:type="pct"/>
            <w:vAlign w:val="center"/>
          </w:tcPr>
          <w:p w14:paraId="71FFA917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10.16 ± 1.18</w:t>
            </w:r>
          </w:p>
        </w:tc>
      </w:tr>
      <w:tr w:rsidR="008A2F6F" w:rsidRPr="008635D2" w14:paraId="00C9F596" w14:textId="77777777" w:rsidTr="00C55C0F">
        <w:trPr>
          <w:trHeight w:val="340"/>
        </w:trPr>
        <w:tc>
          <w:tcPr>
            <w:tcW w:w="522" w:type="pct"/>
            <w:tcBorders>
              <w:bottom w:val="nil"/>
            </w:tcBorders>
            <w:vAlign w:val="center"/>
          </w:tcPr>
          <w:p w14:paraId="39CD5798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Mg </w:t>
            </w:r>
          </w:p>
        </w:tc>
        <w:tc>
          <w:tcPr>
            <w:tcW w:w="607" w:type="pct"/>
            <w:tcBorders>
              <w:bottom w:val="nil"/>
            </w:tcBorders>
            <w:vAlign w:val="center"/>
          </w:tcPr>
          <w:p w14:paraId="15A62C7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6.58 ± 0.62</w:t>
            </w:r>
          </w:p>
        </w:tc>
        <w:tc>
          <w:tcPr>
            <w:tcW w:w="849" w:type="pct"/>
            <w:tcBorders>
              <w:bottom w:val="nil"/>
            </w:tcBorders>
            <w:vAlign w:val="center"/>
          </w:tcPr>
          <w:p w14:paraId="2304F806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3.20 ± 0.40</w:t>
            </w:r>
          </w:p>
        </w:tc>
        <w:tc>
          <w:tcPr>
            <w:tcW w:w="608" w:type="pct"/>
            <w:tcBorders>
              <w:bottom w:val="nil"/>
              <w:right w:val="dotted" w:sz="4" w:space="0" w:color="000000"/>
            </w:tcBorders>
            <w:vAlign w:val="center"/>
          </w:tcPr>
          <w:p w14:paraId="10ABBE65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3.26 ± 0.45</w:t>
            </w:r>
          </w:p>
        </w:tc>
        <w:tc>
          <w:tcPr>
            <w:tcW w:w="903" w:type="pct"/>
            <w:tcBorders>
              <w:bottom w:val="nil"/>
            </w:tcBorders>
            <w:vAlign w:val="center"/>
          </w:tcPr>
          <w:p w14:paraId="27B3F5B8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16.99 ± 1.97</w:t>
            </w:r>
          </w:p>
        </w:tc>
        <w:tc>
          <w:tcPr>
            <w:tcW w:w="785" w:type="pct"/>
            <w:tcBorders>
              <w:bottom w:val="nil"/>
            </w:tcBorders>
            <w:vAlign w:val="center"/>
          </w:tcPr>
          <w:p w14:paraId="3DE66331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4.80 ± 0.61</w:t>
            </w:r>
          </w:p>
        </w:tc>
        <w:tc>
          <w:tcPr>
            <w:tcW w:w="726" w:type="pct"/>
            <w:tcBorders>
              <w:bottom w:val="nil"/>
            </w:tcBorders>
            <w:vAlign w:val="center"/>
          </w:tcPr>
          <w:p w14:paraId="4A78365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3.12 ± 0.33</w:t>
            </w:r>
          </w:p>
        </w:tc>
      </w:tr>
      <w:tr w:rsidR="008A2F6F" w:rsidRPr="008635D2" w14:paraId="0834B471" w14:textId="77777777" w:rsidTr="00C55C0F">
        <w:trPr>
          <w:trHeight w:val="340"/>
        </w:trPr>
        <w:tc>
          <w:tcPr>
            <w:tcW w:w="522" w:type="pct"/>
            <w:tcBorders>
              <w:bottom w:val="nil"/>
            </w:tcBorders>
            <w:vAlign w:val="center"/>
          </w:tcPr>
          <w:p w14:paraId="5EDF3BA1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Mn </w:t>
            </w:r>
          </w:p>
        </w:tc>
        <w:tc>
          <w:tcPr>
            <w:tcW w:w="607" w:type="pct"/>
            <w:tcBorders>
              <w:bottom w:val="nil"/>
            </w:tcBorders>
            <w:vAlign w:val="center"/>
          </w:tcPr>
          <w:p w14:paraId="34FF7BE9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2.78 ± 1.03</w:t>
            </w:r>
          </w:p>
        </w:tc>
        <w:tc>
          <w:tcPr>
            <w:tcW w:w="849" w:type="pct"/>
            <w:tcBorders>
              <w:bottom w:val="nil"/>
            </w:tcBorders>
            <w:vAlign w:val="center"/>
          </w:tcPr>
          <w:p w14:paraId="48417894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1.48 ± 0.06</w:t>
            </w:r>
          </w:p>
        </w:tc>
        <w:tc>
          <w:tcPr>
            <w:tcW w:w="608" w:type="pct"/>
            <w:tcBorders>
              <w:bottom w:val="nil"/>
              <w:right w:val="dotted" w:sz="4" w:space="0" w:color="000000"/>
            </w:tcBorders>
            <w:vAlign w:val="center"/>
          </w:tcPr>
          <w:p w14:paraId="12BBA4ED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1.13 ± 0.13</w:t>
            </w:r>
          </w:p>
        </w:tc>
        <w:tc>
          <w:tcPr>
            <w:tcW w:w="903" w:type="pct"/>
            <w:tcBorders>
              <w:bottom w:val="nil"/>
            </w:tcBorders>
            <w:vAlign w:val="center"/>
          </w:tcPr>
          <w:p w14:paraId="43B2E5CC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5.35 ± 0.42</w:t>
            </w:r>
          </w:p>
        </w:tc>
        <w:tc>
          <w:tcPr>
            <w:tcW w:w="785" w:type="pct"/>
            <w:tcBorders>
              <w:bottom w:val="nil"/>
            </w:tcBorders>
            <w:vAlign w:val="center"/>
          </w:tcPr>
          <w:p w14:paraId="4126AACF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0.69 ± 0.09</w:t>
            </w:r>
          </w:p>
        </w:tc>
        <w:tc>
          <w:tcPr>
            <w:tcW w:w="726" w:type="pct"/>
            <w:tcBorders>
              <w:bottom w:val="nil"/>
            </w:tcBorders>
            <w:vAlign w:val="center"/>
          </w:tcPr>
          <w:p w14:paraId="0373B007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1.67 ± 0.61</w:t>
            </w:r>
          </w:p>
        </w:tc>
      </w:tr>
      <w:tr w:rsidR="008A2F6F" w:rsidRPr="008635D2" w14:paraId="75D7A5A3" w14:textId="77777777" w:rsidTr="00C55C0F">
        <w:trPr>
          <w:trHeight w:val="340"/>
        </w:trPr>
        <w:tc>
          <w:tcPr>
            <w:tcW w:w="522" w:type="pct"/>
            <w:tcBorders>
              <w:top w:val="nil"/>
              <w:bottom w:val="nil"/>
            </w:tcBorders>
            <w:vAlign w:val="center"/>
          </w:tcPr>
          <w:p w14:paraId="68FB19DB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Na </w:t>
            </w:r>
          </w:p>
        </w:tc>
        <w:tc>
          <w:tcPr>
            <w:tcW w:w="607" w:type="pct"/>
            <w:tcBorders>
              <w:top w:val="nil"/>
              <w:bottom w:val="nil"/>
            </w:tcBorders>
            <w:vAlign w:val="center"/>
          </w:tcPr>
          <w:p w14:paraId="041BD95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4.21 ± 0.58</w:t>
            </w:r>
          </w:p>
        </w:tc>
        <w:tc>
          <w:tcPr>
            <w:tcW w:w="849" w:type="pct"/>
            <w:tcBorders>
              <w:top w:val="nil"/>
              <w:bottom w:val="nil"/>
            </w:tcBorders>
            <w:vAlign w:val="center"/>
          </w:tcPr>
          <w:p w14:paraId="3B6E0FA9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3.05 ± 0.41</w:t>
            </w:r>
          </w:p>
        </w:tc>
        <w:tc>
          <w:tcPr>
            <w:tcW w:w="608" w:type="pct"/>
            <w:tcBorders>
              <w:top w:val="nil"/>
              <w:bottom w:val="nil"/>
              <w:right w:val="dotted" w:sz="4" w:space="0" w:color="000000"/>
            </w:tcBorders>
            <w:vAlign w:val="center"/>
          </w:tcPr>
          <w:p w14:paraId="085BA88E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3.97 ± 0.29</w:t>
            </w:r>
          </w:p>
        </w:tc>
        <w:tc>
          <w:tcPr>
            <w:tcW w:w="903" w:type="pct"/>
            <w:tcBorders>
              <w:top w:val="nil"/>
              <w:bottom w:val="nil"/>
            </w:tcBorders>
            <w:vAlign w:val="center"/>
          </w:tcPr>
          <w:p w14:paraId="3F5E011D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10.69 ± 1.07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145D91D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1.53 ± 0.23</w:t>
            </w:r>
          </w:p>
        </w:tc>
        <w:tc>
          <w:tcPr>
            <w:tcW w:w="726" w:type="pct"/>
            <w:tcBorders>
              <w:top w:val="nil"/>
              <w:bottom w:val="nil"/>
            </w:tcBorders>
            <w:vAlign w:val="center"/>
          </w:tcPr>
          <w:p w14:paraId="64B10347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0.63 ± 0.10</w:t>
            </w:r>
          </w:p>
        </w:tc>
      </w:tr>
      <w:tr w:rsidR="008A2F6F" w:rsidRPr="008635D2" w14:paraId="067B1F5F" w14:textId="77777777" w:rsidTr="00C55C0F">
        <w:trPr>
          <w:trHeight w:val="340"/>
        </w:trPr>
        <w:tc>
          <w:tcPr>
            <w:tcW w:w="522" w:type="pct"/>
            <w:tcBorders>
              <w:top w:val="nil"/>
              <w:bottom w:val="nil"/>
            </w:tcBorders>
            <w:vAlign w:val="center"/>
          </w:tcPr>
          <w:p w14:paraId="6CFA5F2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P </w:t>
            </w:r>
          </w:p>
        </w:tc>
        <w:tc>
          <w:tcPr>
            <w:tcW w:w="607" w:type="pct"/>
            <w:tcBorders>
              <w:top w:val="nil"/>
              <w:bottom w:val="nil"/>
            </w:tcBorders>
            <w:vAlign w:val="center"/>
          </w:tcPr>
          <w:p w14:paraId="5C21BF53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0.48 ± 0.05</w:t>
            </w:r>
          </w:p>
        </w:tc>
        <w:tc>
          <w:tcPr>
            <w:tcW w:w="849" w:type="pct"/>
            <w:tcBorders>
              <w:top w:val="nil"/>
              <w:bottom w:val="nil"/>
            </w:tcBorders>
            <w:vAlign w:val="center"/>
          </w:tcPr>
          <w:p w14:paraId="15B5B0BE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0.46 ± 0.08</w:t>
            </w:r>
          </w:p>
        </w:tc>
        <w:tc>
          <w:tcPr>
            <w:tcW w:w="608" w:type="pct"/>
            <w:tcBorders>
              <w:top w:val="nil"/>
              <w:bottom w:val="nil"/>
              <w:right w:val="dotted" w:sz="4" w:space="0" w:color="000000"/>
            </w:tcBorders>
            <w:vAlign w:val="center"/>
          </w:tcPr>
          <w:p w14:paraId="764A177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0.36± 0.12</w:t>
            </w:r>
          </w:p>
        </w:tc>
        <w:tc>
          <w:tcPr>
            <w:tcW w:w="903" w:type="pct"/>
            <w:tcBorders>
              <w:top w:val="nil"/>
              <w:bottom w:val="nil"/>
            </w:tcBorders>
            <w:vAlign w:val="center"/>
          </w:tcPr>
          <w:p w14:paraId="137394D7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13.23 ± 2.23</w:t>
            </w:r>
          </w:p>
        </w:tc>
        <w:tc>
          <w:tcPr>
            <w:tcW w:w="785" w:type="pct"/>
            <w:tcBorders>
              <w:top w:val="nil"/>
              <w:bottom w:val="nil"/>
            </w:tcBorders>
            <w:vAlign w:val="center"/>
          </w:tcPr>
          <w:p w14:paraId="5421B6C6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121.21 ± 27.76</w:t>
            </w:r>
          </w:p>
        </w:tc>
        <w:tc>
          <w:tcPr>
            <w:tcW w:w="726" w:type="pct"/>
            <w:tcBorders>
              <w:top w:val="nil"/>
              <w:bottom w:val="nil"/>
            </w:tcBorders>
            <w:vAlign w:val="center"/>
          </w:tcPr>
          <w:p w14:paraId="2C6DAC63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53.78 ± 16.26</w:t>
            </w:r>
          </w:p>
        </w:tc>
      </w:tr>
      <w:tr w:rsidR="008A2F6F" w:rsidRPr="008635D2" w14:paraId="4EDAFE7C" w14:textId="77777777" w:rsidTr="00C55C0F">
        <w:trPr>
          <w:trHeight w:val="340"/>
        </w:trPr>
        <w:tc>
          <w:tcPr>
            <w:tcW w:w="522" w:type="pct"/>
            <w:tcBorders>
              <w:top w:val="nil"/>
              <w:bottom w:val="single" w:sz="4" w:space="0" w:color="auto"/>
            </w:tcBorders>
            <w:vAlign w:val="center"/>
          </w:tcPr>
          <w:p w14:paraId="3C6F24FA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b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b/>
                <w:sz w:val="20"/>
                <w:szCs w:val="20"/>
              </w:rPr>
              <w:t xml:space="preserve">S </w:t>
            </w:r>
          </w:p>
        </w:tc>
        <w:tc>
          <w:tcPr>
            <w:tcW w:w="607" w:type="pct"/>
            <w:tcBorders>
              <w:top w:val="nil"/>
              <w:bottom w:val="single" w:sz="4" w:space="0" w:color="auto"/>
            </w:tcBorders>
            <w:vAlign w:val="center"/>
          </w:tcPr>
          <w:p w14:paraId="0EEA5DC5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4.26 ± 0.39</w:t>
            </w:r>
          </w:p>
        </w:tc>
        <w:tc>
          <w:tcPr>
            <w:tcW w:w="849" w:type="pct"/>
            <w:tcBorders>
              <w:top w:val="nil"/>
              <w:bottom w:val="single" w:sz="4" w:space="0" w:color="auto"/>
            </w:tcBorders>
            <w:vAlign w:val="center"/>
          </w:tcPr>
          <w:p w14:paraId="501C04F7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5.01 ± 0.29</w:t>
            </w:r>
          </w:p>
        </w:tc>
        <w:tc>
          <w:tcPr>
            <w:tcW w:w="608" w:type="pct"/>
            <w:tcBorders>
              <w:top w:val="nil"/>
              <w:bottom w:val="single" w:sz="4" w:space="0" w:color="auto"/>
              <w:right w:val="dotted" w:sz="4" w:space="0" w:color="000000"/>
            </w:tcBorders>
            <w:vAlign w:val="center"/>
          </w:tcPr>
          <w:p w14:paraId="5DF74C9F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5.55 ± 0.60</w:t>
            </w: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  <w:vAlign w:val="center"/>
          </w:tcPr>
          <w:p w14:paraId="7343683E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6.76 ± 0.56</w:t>
            </w:r>
          </w:p>
        </w:tc>
        <w:tc>
          <w:tcPr>
            <w:tcW w:w="785" w:type="pct"/>
            <w:tcBorders>
              <w:top w:val="nil"/>
              <w:bottom w:val="single" w:sz="4" w:space="0" w:color="auto"/>
            </w:tcBorders>
            <w:vAlign w:val="center"/>
          </w:tcPr>
          <w:p w14:paraId="7C0315B8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5.69 ± 0.43</w:t>
            </w:r>
          </w:p>
        </w:tc>
        <w:tc>
          <w:tcPr>
            <w:tcW w:w="726" w:type="pct"/>
            <w:tcBorders>
              <w:top w:val="nil"/>
              <w:bottom w:val="single" w:sz="4" w:space="0" w:color="auto"/>
            </w:tcBorders>
            <w:vAlign w:val="center"/>
          </w:tcPr>
          <w:p w14:paraId="1D653626" w14:textId="77777777" w:rsidR="008A2F6F" w:rsidRPr="008635D2" w:rsidRDefault="008A2F6F" w:rsidP="00C55C0F">
            <w:pPr>
              <w:spacing w:after="0"/>
              <w:jc w:val="center"/>
              <w:rPr>
                <w:rFonts w:ascii="PT Sans" w:hAnsi="PT Sans" w:cstheme="minorHAnsi"/>
                <w:sz w:val="20"/>
                <w:szCs w:val="20"/>
              </w:rPr>
            </w:pPr>
            <w:r w:rsidRPr="008635D2">
              <w:rPr>
                <w:rFonts w:ascii="PT Sans" w:hAnsi="PT Sans" w:cstheme="minorHAnsi"/>
                <w:sz w:val="20"/>
                <w:szCs w:val="20"/>
              </w:rPr>
              <w:t>2.62 ± 0.35</w:t>
            </w:r>
          </w:p>
        </w:tc>
      </w:tr>
    </w:tbl>
    <w:p w14:paraId="4261BB1B" w14:textId="77777777" w:rsidR="008A2F6F" w:rsidRPr="008635D2" w:rsidRDefault="008A2F6F" w:rsidP="008A2F6F">
      <w:pPr>
        <w:rPr>
          <w:rFonts w:ascii="PT Sans" w:hAnsi="PT Sans" w:cstheme="minorHAnsi"/>
          <w:sz w:val="20"/>
          <w:szCs w:val="20"/>
        </w:rPr>
      </w:pPr>
      <w:r w:rsidRPr="008635D2">
        <w:rPr>
          <w:rFonts w:ascii="PT Sans" w:hAnsi="PT Sans" w:cstheme="minorHAnsi"/>
          <w:sz w:val="20"/>
          <w:szCs w:val="20"/>
        </w:rPr>
        <w:t xml:space="preserve">AG: Amended-Gossan; VF: </w:t>
      </w:r>
      <w:proofErr w:type="spellStart"/>
      <w:r w:rsidRPr="008635D2">
        <w:rPr>
          <w:rFonts w:ascii="PT Sans" w:hAnsi="PT Sans" w:cstheme="minorHAnsi"/>
          <w:sz w:val="20"/>
          <w:szCs w:val="20"/>
        </w:rPr>
        <w:t>Fluvisol</w:t>
      </w:r>
      <w:proofErr w:type="spellEnd"/>
      <w:r w:rsidRPr="008635D2">
        <w:rPr>
          <w:rFonts w:ascii="PT Sans" w:hAnsi="PT Sans" w:cstheme="minorHAnsi"/>
          <w:sz w:val="20"/>
          <w:szCs w:val="20"/>
        </w:rPr>
        <w:t>; AVF: Amended-</w:t>
      </w:r>
      <w:proofErr w:type="spellStart"/>
      <w:r w:rsidRPr="008635D2">
        <w:rPr>
          <w:rFonts w:ascii="PT Sans" w:hAnsi="PT Sans" w:cstheme="minorHAnsi"/>
          <w:sz w:val="20"/>
          <w:szCs w:val="20"/>
        </w:rPr>
        <w:t>Fluvisol</w:t>
      </w:r>
      <w:proofErr w:type="spellEnd"/>
      <w:r w:rsidRPr="008635D2">
        <w:rPr>
          <w:rFonts w:ascii="PT Sans" w:hAnsi="PT Sans" w:cstheme="minorHAnsi"/>
          <w:sz w:val="20"/>
          <w:szCs w:val="20"/>
        </w:rPr>
        <w:t>.</w:t>
      </w:r>
    </w:p>
    <w:p w14:paraId="3A53CF67" w14:textId="77777777" w:rsidR="008A2F6F" w:rsidRPr="00293F4A" w:rsidRDefault="008A2F6F" w:rsidP="008A2F6F">
      <w:pPr>
        <w:spacing w:after="0"/>
        <w:rPr>
          <w:rFonts w:ascii="PT Sans" w:hAnsi="PT Sans" w:cstheme="minorHAnsi"/>
          <w:bCs/>
          <w:sz w:val="20"/>
          <w:szCs w:val="20"/>
        </w:rPr>
      </w:pPr>
    </w:p>
    <w:bookmarkEnd w:id="0"/>
    <w:p w14:paraId="3C487F08" w14:textId="77777777" w:rsidR="008A2F6F" w:rsidRPr="00293F4A" w:rsidRDefault="008A2F6F" w:rsidP="008A2F6F">
      <w:pPr>
        <w:spacing w:after="0"/>
        <w:rPr>
          <w:rFonts w:ascii="PT Sans" w:hAnsi="PT Sans" w:cstheme="minorHAnsi"/>
          <w:bCs/>
          <w:sz w:val="20"/>
          <w:szCs w:val="20"/>
        </w:rPr>
      </w:pPr>
    </w:p>
    <w:p w14:paraId="443E1CDD" w14:textId="77777777" w:rsidR="008A2F6F" w:rsidRPr="00293F4A" w:rsidRDefault="008A2F6F" w:rsidP="008A2F6F">
      <w:pPr>
        <w:spacing w:after="0"/>
        <w:rPr>
          <w:rFonts w:ascii="PT Sans" w:hAnsi="PT Sans" w:cstheme="minorHAnsi"/>
          <w:bCs/>
          <w:sz w:val="20"/>
          <w:szCs w:val="20"/>
        </w:rPr>
      </w:pPr>
    </w:p>
    <w:p w14:paraId="1DE624A7" w14:textId="77777777" w:rsidR="008A2F6F" w:rsidRPr="00293F4A" w:rsidRDefault="008A2F6F" w:rsidP="008A2F6F">
      <w:pPr>
        <w:spacing w:after="0"/>
        <w:rPr>
          <w:rFonts w:ascii="PT Sans" w:hAnsi="PT Sans" w:cstheme="minorHAnsi"/>
          <w:bCs/>
          <w:sz w:val="20"/>
          <w:szCs w:val="20"/>
        </w:rPr>
      </w:pPr>
    </w:p>
    <w:p w14:paraId="640FA32B" w14:textId="77777777" w:rsidR="008A2F6F" w:rsidRDefault="008A2F6F"/>
    <w:sectPr w:rsidR="008A2F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F6F"/>
    <w:rsid w:val="008A2F6F"/>
    <w:rsid w:val="00FD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3E72"/>
  <w15:chartTrackingRefBased/>
  <w15:docId w15:val="{52006362-4BB1-4872-B9B4-C11B313A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F6F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8A2F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A2F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A2F6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t-PT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A2F6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A2F6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A2F6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A2F6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A2F6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A2F6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A2F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A2F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A2F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A2F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A2F6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A2F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A2F6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A2F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A2F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A2F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A2F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A2F6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A2F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A2F6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A2F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2F6F"/>
    <w:pPr>
      <w:spacing w:line="278" w:lineRule="auto"/>
      <w:ind w:left="720"/>
      <w:contextualSpacing/>
    </w:pPr>
    <w:rPr>
      <w:kern w:val="2"/>
      <w:sz w:val="24"/>
      <w:szCs w:val="24"/>
      <w:lang w:val="pt-PT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8A2F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A2F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A2F6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A2F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Riepenhausen Delaunay Caperta</dc:creator>
  <cp:keywords/>
  <dc:description/>
  <cp:lastModifiedBy>Ana Cristina Riepenhausen Delaunay Caperta</cp:lastModifiedBy>
  <cp:revision>1</cp:revision>
  <dcterms:created xsi:type="dcterms:W3CDTF">2025-11-21T11:07:00Z</dcterms:created>
  <dcterms:modified xsi:type="dcterms:W3CDTF">2025-11-21T11:08:00Z</dcterms:modified>
</cp:coreProperties>
</file>