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AE2CC" w14:textId="77777777" w:rsidR="00212079" w:rsidRDefault="00DC7023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b/>
          <w:color w:val="000000"/>
          <w:sz w:val="24"/>
          <w:szCs w:val="24"/>
        </w:rPr>
      </w:pPr>
      <w:r>
        <w:rPr>
          <w:rFonts w:ascii="Whitney Book" w:eastAsia="Whitney Book" w:hAnsi="Whitney Book" w:cs="Whitney Book"/>
          <w:b/>
          <w:color w:val="000000"/>
          <w:sz w:val="24"/>
          <w:szCs w:val="24"/>
        </w:rPr>
        <w:t>Supplementary Material.</w:t>
      </w:r>
    </w:p>
    <w:p w14:paraId="7B9B89B1" w14:textId="77777777" w:rsidR="00212079" w:rsidRDefault="00DC7023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b/>
          <w:color w:val="000000"/>
          <w:sz w:val="24"/>
          <w:szCs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hidden="0" allowOverlap="1" wp14:anchorId="0CD2F975" wp14:editId="14B8B2B5">
            <wp:simplePos x="0" y="0"/>
            <wp:positionH relativeFrom="column">
              <wp:posOffset>-405764</wp:posOffset>
            </wp:positionH>
            <wp:positionV relativeFrom="paragraph">
              <wp:posOffset>241300</wp:posOffset>
            </wp:positionV>
            <wp:extent cx="6908800" cy="2846070"/>
            <wp:effectExtent l="0" t="0" r="0" b="0"/>
            <wp:wrapTopAndBottom distT="0" distB="0"/>
            <wp:docPr id="782857666" name="image1.png" descr="A collage of images of green lig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collage of images of green light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846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125BBC" w14:textId="77777777" w:rsidR="009A6DFB" w:rsidRPr="003C1EE2" w:rsidRDefault="009A6DFB" w:rsidP="009A6DFB">
      <w:pPr>
        <w:spacing w:line="360" w:lineRule="auto"/>
        <w:rPr>
          <w:rFonts w:ascii="Whitney Book" w:eastAsia="Whitney Book" w:hAnsi="Whitney Book" w:cs="Whitney Book"/>
          <w:sz w:val="24"/>
          <w:szCs w:val="24"/>
        </w:rPr>
      </w:pPr>
      <w:bookmarkStart w:id="0" w:name="_heading=h.2et92p0" w:colFirst="0" w:colLast="0"/>
      <w:bookmarkEnd w:id="0"/>
      <w:r w:rsidRPr="003C1EE2">
        <w:rPr>
          <w:rFonts w:ascii="Whitney Book" w:eastAsia="Whitney Book" w:hAnsi="Whitney Book" w:cs="Whitney Book"/>
          <w:b/>
          <w:sz w:val="24"/>
          <w:szCs w:val="24"/>
        </w:rPr>
        <w:t>Supplementary Figure 1:</w:t>
      </w:r>
      <w:r w:rsidRPr="003C1EE2">
        <w:rPr>
          <w:rFonts w:ascii="Whitney Book" w:eastAsia="Whitney Book" w:hAnsi="Whitney Book" w:cs="Whitney Book"/>
          <w:sz w:val="24"/>
          <w:szCs w:val="24"/>
        </w:rPr>
        <w:t xml:space="preserve"> Aortic sprouting. Compared to Figure 3, brightness was increased while background was removed, essentially obscuring the (central) aorta from the images, to emphasize the vascular sprouts. Staining with </w:t>
      </w:r>
      <w:proofErr w:type="spellStart"/>
      <w:r w:rsidRPr="003C1EE2">
        <w:rPr>
          <w:rFonts w:ascii="Whitney Book" w:eastAsia="Whitney Book" w:hAnsi="Whitney Book" w:cs="Whitney Book"/>
          <w:sz w:val="24"/>
          <w:szCs w:val="24"/>
        </w:rPr>
        <w:t>calcein</w:t>
      </w:r>
      <w:proofErr w:type="spellEnd"/>
      <w:r w:rsidRPr="003C1EE2">
        <w:rPr>
          <w:rFonts w:ascii="Whitney Book" w:eastAsia="Whitney Book" w:hAnsi="Whitney Book" w:cs="Whitney Book"/>
          <w:sz w:val="24"/>
          <w:szCs w:val="24"/>
        </w:rPr>
        <w:t xml:space="preserve"> AM, GFP channel, </w:t>
      </w:r>
      <w:proofErr w:type="gramStart"/>
      <w:r w:rsidRPr="003C1EE2">
        <w:rPr>
          <w:rFonts w:ascii="Whitney Book" w:eastAsia="Whitney Book" w:hAnsi="Whitney Book" w:cs="Whitney Book"/>
          <w:sz w:val="24"/>
          <w:szCs w:val="24"/>
        </w:rPr>
        <w:t>4x</w:t>
      </w:r>
      <w:proofErr w:type="gramEnd"/>
      <w:r w:rsidRPr="003C1EE2">
        <w:rPr>
          <w:rFonts w:ascii="Whitney Book" w:eastAsia="Whitney Book" w:hAnsi="Whitney Book" w:cs="Whitney Book"/>
          <w:sz w:val="24"/>
          <w:szCs w:val="24"/>
        </w:rPr>
        <w:t xml:space="preserve"> magnification. </w:t>
      </w:r>
    </w:p>
    <w:p w14:paraId="6DE5AE25" w14:textId="77777777" w:rsidR="00212079" w:rsidRDefault="00212079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b/>
          <w:color w:val="000000"/>
          <w:sz w:val="24"/>
          <w:szCs w:val="24"/>
        </w:rPr>
      </w:pPr>
    </w:p>
    <w:p w14:paraId="1F56A540" w14:textId="77777777" w:rsidR="00212079" w:rsidRDefault="00212079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b/>
          <w:color w:val="000000"/>
          <w:sz w:val="24"/>
          <w:szCs w:val="24"/>
        </w:rPr>
      </w:pPr>
    </w:p>
    <w:p w14:paraId="5A0E39A0" w14:textId="77777777" w:rsidR="00212079" w:rsidRDefault="002120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C5A3DC" w14:textId="77777777" w:rsidR="00212079" w:rsidRDefault="00212079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b/>
          <w:color w:val="000000"/>
          <w:sz w:val="24"/>
          <w:szCs w:val="24"/>
        </w:rPr>
      </w:pPr>
    </w:p>
    <w:p w14:paraId="2F2C2EFA" w14:textId="77777777" w:rsidR="00212079" w:rsidRDefault="00212079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color w:val="000000"/>
          <w:sz w:val="18"/>
          <w:szCs w:val="18"/>
        </w:rPr>
      </w:pPr>
    </w:p>
    <w:p w14:paraId="4D12F0A1" w14:textId="77777777" w:rsidR="00212079" w:rsidRDefault="00212079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color w:val="000000"/>
          <w:sz w:val="18"/>
          <w:szCs w:val="18"/>
        </w:rPr>
      </w:pPr>
    </w:p>
    <w:p w14:paraId="6AA63916" w14:textId="77777777" w:rsidR="00212079" w:rsidRDefault="00212079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color w:val="000000"/>
          <w:sz w:val="18"/>
          <w:szCs w:val="18"/>
        </w:rPr>
      </w:pPr>
    </w:p>
    <w:p w14:paraId="05E8F0B7" w14:textId="77777777" w:rsidR="00212079" w:rsidRDefault="00DC7023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b/>
          <w:color w:val="000000"/>
          <w:sz w:val="18"/>
          <w:szCs w:val="18"/>
        </w:rPr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hidden="0" allowOverlap="1" wp14:anchorId="0CAC7BE2" wp14:editId="5019546F">
            <wp:simplePos x="0" y="0"/>
            <wp:positionH relativeFrom="column">
              <wp:posOffset>-505458</wp:posOffset>
            </wp:positionH>
            <wp:positionV relativeFrom="paragraph">
              <wp:posOffset>179070</wp:posOffset>
            </wp:positionV>
            <wp:extent cx="6873240" cy="3889375"/>
            <wp:effectExtent l="0" t="0" r="0" b="0"/>
            <wp:wrapTopAndBottom distT="0" distB="0"/>
            <wp:docPr id="7828576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3240" cy="3889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674949" w14:textId="68492C85" w:rsidR="00212079" w:rsidRDefault="00DC7023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b/>
          <w:color w:val="000000"/>
          <w:sz w:val="18"/>
          <w:szCs w:val="18"/>
        </w:rPr>
      </w:pPr>
      <w:r>
        <w:rPr>
          <w:rFonts w:ascii="Whitney Book" w:eastAsia="Whitney Book" w:hAnsi="Whitney Book" w:cs="Whitney Book"/>
          <w:b/>
          <w:color w:val="000000"/>
          <w:sz w:val="18"/>
          <w:szCs w:val="18"/>
        </w:rPr>
        <w:t xml:space="preserve">Supplementary Figure </w:t>
      </w:r>
      <w:sdt>
        <w:sdtPr>
          <w:tag w:val="goog_rdk_0"/>
          <w:id w:val="1961298497"/>
        </w:sdtPr>
        <w:sdtEndPr/>
        <w:sdtContent>
          <w:r>
            <w:rPr>
              <w:rFonts w:ascii="Whitney Book" w:eastAsia="Whitney Book" w:hAnsi="Whitney Book" w:cs="Whitney Book"/>
              <w:b/>
              <w:color w:val="000000"/>
              <w:sz w:val="18"/>
              <w:szCs w:val="18"/>
            </w:rPr>
            <w:t>2</w:t>
          </w:r>
        </w:sdtContent>
      </w:sdt>
      <w:bookmarkStart w:id="1" w:name="_GoBack"/>
      <w:bookmarkEnd w:id="1"/>
      <w:r>
        <w:rPr>
          <w:rFonts w:ascii="Whitney Book" w:eastAsia="Whitney Book" w:hAnsi="Whitney Book" w:cs="Whitney Book"/>
          <w:b/>
          <w:color w:val="000000"/>
          <w:sz w:val="18"/>
          <w:szCs w:val="18"/>
        </w:rPr>
        <w:t>. Sequencing and data analysis procedure layout</w:t>
      </w:r>
    </w:p>
    <w:p w14:paraId="19736730" w14:textId="77777777" w:rsidR="00212079" w:rsidRDefault="00DC7023">
      <w:pPr>
        <w:rPr>
          <w:rFonts w:ascii="Whitney Book" w:eastAsia="Whitney Book" w:hAnsi="Whitney Book" w:cs="Whitney Book"/>
          <w:b/>
          <w:sz w:val="18"/>
          <w:szCs w:val="18"/>
        </w:rPr>
        <w:sectPr w:rsidR="00212079" w:rsidSect="00F527F8">
          <w:pgSz w:w="11906" w:h="16838"/>
          <w:pgMar w:top="1440" w:right="1440" w:bottom="1440" w:left="1440" w:header="708" w:footer="708" w:gutter="0"/>
          <w:pgNumType w:start="1"/>
          <w:cols w:space="720"/>
        </w:sectPr>
      </w:pPr>
      <w:r>
        <w:br w:type="page"/>
      </w:r>
    </w:p>
    <w:p w14:paraId="7B4A64F7" w14:textId="77777777" w:rsidR="00212079" w:rsidRDefault="00DC7023">
      <w:pPr>
        <w:jc w:val="both"/>
        <w:rPr>
          <w:rFonts w:ascii="Whitney Book" w:eastAsia="Whitney Book" w:hAnsi="Whitney Book" w:cs="Whitney Book"/>
          <w:b/>
          <w:sz w:val="14"/>
          <w:szCs w:val="14"/>
        </w:rPr>
      </w:pPr>
      <w:r>
        <w:rPr>
          <w:rFonts w:ascii="Whitney Book" w:eastAsia="Whitney Book" w:hAnsi="Whitney Book" w:cs="Whitney Book"/>
          <w:b/>
          <w:sz w:val="18"/>
          <w:szCs w:val="18"/>
        </w:rPr>
        <w:lastRenderedPageBreak/>
        <w:t xml:space="preserve">Supplementary Table 1. </w:t>
      </w:r>
      <w:r>
        <w:rPr>
          <w:rFonts w:ascii="Whitney Book" w:eastAsia="Whitney Book" w:hAnsi="Whitney Book" w:cs="Whitney Book"/>
          <w:sz w:val="18"/>
          <w:szCs w:val="18"/>
        </w:rPr>
        <w:t xml:space="preserve">Average data set summary of sequencing profile in ASC-EV samples. The commands used </w:t>
      </w:r>
      <w:r>
        <w:rPr>
          <w:rFonts w:ascii="Whitney Book" w:eastAsia="Whitney Book" w:hAnsi="Whitney Book" w:cs="Whitney Book"/>
          <w:sz w:val="18"/>
          <w:szCs w:val="18"/>
        </w:rPr>
        <w:t>for adapter trimming were Trim5 (</w:t>
      </w:r>
      <w:proofErr w:type="spellStart"/>
      <w:r>
        <w:rPr>
          <w:rFonts w:ascii="Whitney Book" w:eastAsia="Whitney Book" w:hAnsi="Whitney Book" w:cs="Whitney Book"/>
          <w:sz w:val="18"/>
          <w:szCs w:val="18"/>
        </w:rPr>
        <w:t>cutadapt</w:t>
      </w:r>
      <w:proofErr w:type="spellEnd"/>
      <w:r>
        <w:rPr>
          <w:rFonts w:ascii="Whitney Book" w:eastAsia="Whitney Book" w:hAnsi="Whitney Book" w:cs="Whitney Book"/>
          <w:sz w:val="18"/>
          <w:szCs w:val="18"/>
        </w:rPr>
        <w:t xml:space="preserve"> -j 6 --</w:t>
      </w:r>
      <w:proofErr w:type="spellStart"/>
      <w:r>
        <w:rPr>
          <w:rFonts w:ascii="Whitney Book" w:eastAsia="Whitney Book" w:hAnsi="Whitney Book" w:cs="Whitney Book"/>
          <w:sz w:val="18"/>
          <w:szCs w:val="18"/>
        </w:rPr>
        <w:t>nextseq</w:t>
      </w:r>
      <w:proofErr w:type="spellEnd"/>
      <w:r>
        <w:rPr>
          <w:rFonts w:ascii="Whitney Book" w:eastAsia="Whitney Book" w:hAnsi="Whitney Book" w:cs="Whitney Book"/>
          <w:sz w:val="18"/>
          <w:szCs w:val="18"/>
        </w:rPr>
        <w:t>-trim=15 -u 1 -a TGGAATTCTCGGGTGCCAAGG -m 5) and Trim15 (</w:t>
      </w:r>
      <w:proofErr w:type="spellStart"/>
      <w:r>
        <w:rPr>
          <w:rFonts w:ascii="Whitney Book" w:eastAsia="Whitney Book" w:hAnsi="Whitney Book" w:cs="Whitney Book"/>
          <w:sz w:val="18"/>
          <w:szCs w:val="18"/>
        </w:rPr>
        <w:t>cutadapt</w:t>
      </w:r>
      <w:proofErr w:type="spellEnd"/>
      <w:r>
        <w:rPr>
          <w:rFonts w:ascii="Whitney Book" w:eastAsia="Whitney Book" w:hAnsi="Whitney Book" w:cs="Whitney Book"/>
          <w:sz w:val="18"/>
          <w:szCs w:val="18"/>
        </w:rPr>
        <w:t xml:space="preserve"> -j 6 --</w:t>
      </w:r>
      <w:proofErr w:type="spellStart"/>
      <w:r>
        <w:rPr>
          <w:rFonts w:ascii="Whitney Book" w:eastAsia="Whitney Book" w:hAnsi="Whitney Book" w:cs="Whitney Book"/>
          <w:sz w:val="18"/>
          <w:szCs w:val="18"/>
        </w:rPr>
        <w:t>nextseq</w:t>
      </w:r>
      <w:proofErr w:type="spellEnd"/>
      <w:r>
        <w:rPr>
          <w:rFonts w:ascii="Whitney Book" w:eastAsia="Whitney Book" w:hAnsi="Whitney Book" w:cs="Whitney Book"/>
          <w:sz w:val="18"/>
          <w:szCs w:val="18"/>
        </w:rPr>
        <w:t xml:space="preserve">-trim=15 -u 1 -a TGGAATTCTCGGGTGCCAAGG -m 15). The commands used for the alignments were </w:t>
      </w:r>
      <w:proofErr w:type="spellStart"/>
      <w:r>
        <w:rPr>
          <w:rFonts w:ascii="Whitney Book" w:eastAsia="Whitney Book" w:hAnsi="Whitney Book" w:cs="Whitney Book"/>
          <w:sz w:val="18"/>
          <w:szCs w:val="18"/>
        </w:rPr>
        <w:t>miRbase</w:t>
      </w:r>
      <w:proofErr w:type="spellEnd"/>
      <w:r>
        <w:rPr>
          <w:rFonts w:ascii="Whitney Book" w:eastAsia="Whitney Book" w:hAnsi="Whitney Book" w:cs="Whitney Book"/>
          <w:sz w:val="18"/>
          <w:szCs w:val="18"/>
        </w:rPr>
        <w:t xml:space="preserve"> (bowtie -S --</w:t>
      </w:r>
      <w:proofErr w:type="spellStart"/>
      <w:r>
        <w:rPr>
          <w:rFonts w:ascii="Whitney Book" w:eastAsia="Whitney Book" w:hAnsi="Whitney Book" w:cs="Whitney Book"/>
          <w:sz w:val="18"/>
          <w:szCs w:val="18"/>
        </w:rPr>
        <w:t>chunkmbs</w:t>
      </w:r>
      <w:proofErr w:type="spellEnd"/>
      <w:r>
        <w:rPr>
          <w:rFonts w:ascii="Whitney Book" w:eastAsia="Whitney Book" w:hAnsi="Whitney Book" w:cs="Whitney Book"/>
          <w:sz w:val="18"/>
          <w:szCs w:val="18"/>
        </w:rPr>
        <w:t xml:space="preserve"> 5</w:t>
      </w:r>
      <w:r>
        <w:rPr>
          <w:rFonts w:ascii="Whitney Book" w:eastAsia="Whitney Book" w:hAnsi="Whitney Book" w:cs="Whitney Book"/>
          <w:sz w:val="18"/>
          <w:szCs w:val="18"/>
        </w:rPr>
        <w:t>12 -p 4 -n 1 -I 17 -a -q -m 25 -e 2000 --best --strata) and hg19 (bowtie -S --</w:t>
      </w:r>
      <w:proofErr w:type="spellStart"/>
      <w:r>
        <w:rPr>
          <w:rFonts w:ascii="Whitney Book" w:eastAsia="Whitney Book" w:hAnsi="Whitney Book" w:cs="Whitney Book"/>
          <w:sz w:val="18"/>
          <w:szCs w:val="18"/>
        </w:rPr>
        <w:t>chunkmbs</w:t>
      </w:r>
      <w:proofErr w:type="spellEnd"/>
      <w:r>
        <w:rPr>
          <w:rFonts w:ascii="Whitney Book" w:eastAsia="Whitney Book" w:hAnsi="Whitney Book" w:cs="Whitney Book"/>
          <w:sz w:val="18"/>
          <w:szCs w:val="18"/>
        </w:rPr>
        <w:t xml:space="preserve"> 512 -p 6 -n 1 -I 19 -m 25 --best --strata -e 2000). Extra data may be available upon request.</w:t>
      </w:r>
    </w:p>
    <w:tbl>
      <w:tblPr>
        <w:tblStyle w:val="a2"/>
        <w:tblW w:w="13887" w:type="dxa"/>
        <w:tblLayout w:type="fixed"/>
        <w:tblLook w:val="0400" w:firstRow="0" w:lastRow="0" w:firstColumn="0" w:lastColumn="0" w:noHBand="0" w:noVBand="1"/>
      </w:tblPr>
      <w:tblGrid>
        <w:gridCol w:w="1134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212079" w14:paraId="1FF28775" w14:textId="77777777">
        <w:trPr>
          <w:trHeight w:val="1701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70105156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EVs Sample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3D0D48F4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Raw</w:t>
            </w:r>
          </w:p>
          <w:p w14:paraId="41B48418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Reads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453C6330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Trimmed Reds (minimum length 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38B5F371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 xml:space="preserve">Percentage Reds </w:t>
            </w: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(minimum length 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37490912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Trimmed Reds (minimum length 15)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07EDDB46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Percentage Reds (minimum length 15)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4B01B6D7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# Reads aligned to human genome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1BD0289B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% Reads aligned to human genome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1BB27543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 xml:space="preserve"># Reads aligned to </w:t>
            </w:r>
            <w:proofErr w:type="spellStart"/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hsa</w:t>
            </w:r>
            <w:proofErr w:type="spellEnd"/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miRBase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BF7"/>
            <w:tcMar>
              <w:top w:w="80" w:type="dxa"/>
              <w:left w:w="63" w:type="dxa"/>
              <w:bottom w:w="80" w:type="dxa"/>
              <w:right w:w="63" w:type="dxa"/>
            </w:tcMar>
            <w:vAlign w:val="center"/>
          </w:tcPr>
          <w:p w14:paraId="28495299" w14:textId="77777777" w:rsidR="00212079" w:rsidRDefault="00DC7023">
            <w:pPr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 xml:space="preserve">% Reads aligned to </w:t>
            </w:r>
            <w:proofErr w:type="spellStart"/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hsa</w:t>
            </w:r>
            <w:proofErr w:type="spellEnd"/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miRBase</w:t>
            </w:r>
            <w:proofErr w:type="spellEnd"/>
          </w:p>
        </w:tc>
      </w:tr>
      <w:tr w:rsidR="00212079" w14:paraId="5B399CC3" w14:textId="77777777">
        <w:trPr>
          <w:trHeight w:val="454"/>
        </w:trPr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36435F1C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 xml:space="preserve">ASCs-H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51A47336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57891767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2CE4C7BE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55883669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5FCF97CB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96.5 %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39FF236F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52931730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0BFF2741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91.4 %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5691987E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49845413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2A93F63D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94.17 %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095A3B2F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484856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659D3651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0.92 %</w:t>
            </w:r>
          </w:p>
        </w:tc>
      </w:tr>
      <w:tr w:rsidR="00212079" w14:paraId="187DD491" w14:textId="77777777">
        <w:trPr>
          <w:trHeight w:val="454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4C3FCECA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ASCs-N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46ECEF14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63500040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0A9CA7FD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62012798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36E54098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97.7 %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13EBDD17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59901767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5A8D74F9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94.3 %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7FCD6871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56053119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062CBE26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93.58 %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7D877E75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472331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3" w:type="dxa"/>
              <w:bottom w:w="80" w:type="dxa"/>
              <w:right w:w="63" w:type="dxa"/>
            </w:tcMar>
          </w:tcPr>
          <w:p w14:paraId="520B59B8" w14:textId="77777777" w:rsidR="00212079" w:rsidRDefault="00DC7023">
            <w:pPr>
              <w:spacing w:after="0"/>
              <w:jc w:val="both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0.79 %</w:t>
            </w:r>
          </w:p>
        </w:tc>
      </w:tr>
    </w:tbl>
    <w:p w14:paraId="2E5087A8" w14:textId="77777777" w:rsidR="00212079" w:rsidRDefault="00212079">
      <w:pPr>
        <w:jc w:val="both"/>
        <w:rPr>
          <w:rFonts w:ascii="Whitney Book" w:eastAsia="Whitney Book" w:hAnsi="Whitney Book" w:cs="Whitney Book"/>
          <w:sz w:val="18"/>
          <w:szCs w:val="18"/>
        </w:rPr>
      </w:pPr>
    </w:p>
    <w:p w14:paraId="62710EB9" w14:textId="77777777" w:rsidR="00212079" w:rsidRDefault="00212079">
      <w:pPr>
        <w:jc w:val="both"/>
        <w:rPr>
          <w:rFonts w:ascii="Whitney Book" w:eastAsia="Whitney Book" w:hAnsi="Whitney Book" w:cs="Whitney Book"/>
          <w:sz w:val="18"/>
          <w:szCs w:val="18"/>
        </w:rPr>
        <w:sectPr w:rsidR="00212079" w:rsidSect="00F527F8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14:paraId="264EAF1E" w14:textId="77777777" w:rsidR="00212079" w:rsidRDefault="00DC7023">
      <w:pPr>
        <w:rPr>
          <w:rFonts w:ascii="Whitney Book" w:eastAsia="Whitney Book" w:hAnsi="Whitney Book" w:cs="Whitney Book"/>
          <w:sz w:val="18"/>
          <w:szCs w:val="18"/>
        </w:rPr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hidden="0" allowOverlap="1" wp14:anchorId="76C8FD2A" wp14:editId="17A5221B">
            <wp:simplePos x="0" y="0"/>
            <wp:positionH relativeFrom="column">
              <wp:posOffset>3</wp:posOffset>
            </wp:positionH>
            <wp:positionV relativeFrom="paragraph">
              <wp:posOffset>281305</wp:posOffset>
            </wp:positionV>
            <wp:extent cx="5855335" cy="5086350"/>
            <wp:effectExtent l="0" t="0" r="0" b="0"/>
            <wp:wrapTopAndBottom distT="0" distB="0"/>
            <wp:docPr id="782857664" name="image3.png" descr="A screen 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screen shot of a graph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508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A0D88F" w14:textId="77777777" w:rsidR="00212079" w:rsidRDefault="00212079">
      <w:pPr>
        <w:jc w:val="both"/>
        <w:rPr>
          <w:rFonts w:ascii="Whitney Book" w:eastAsia="Whitney Book" w:hAnsi="Whitney Book" w:cs="Whitney Book"/>
          <w:sz w:val="18"/>
          <w:szCs w:val="18"/>
        </w:rPr>
      </w:pPr>
    </w:p>
    <w:p w14:paraId="3CA0A471" w14:textId="77777777" w:rsidR="00212079" w:rsidRDefault="00212079">
      <w:pPr>
        <w:jc w:val="both"/>
        <w:rPr>
          <w:rFonts w:ascii="Whitney Book" w:eastAsia="Whitney Book" w:hAnsi="Whitney Book" w:cs="Whitney Book"/>
          <w:sz w:val="18"/>
          <w:szCs w:val="18"/>
        </w:rPr>
      </w:pPr>
    </w:p>
    <w:p w14:paraId="79D14941" w14:textId="77777777" w:rsidR="00212079" w:rsidRDefault="00212079">
      <w:pPr>
        <w:jc w:val="both"/>
        <w:rPr>
          <w:rFonts w:ascii="Whitney Book" w:eastAsia="Whitney Book" w:hAnsi="Whitney Book" w:cs="Whitney Book"/>
          <w:sz w:val="18"/>
          <w:szCs w:val="18"/>
        </w:rPr>
      </w:pPr>
    </w:p>
    <w:p w14:paraId="6CF44A62" w14:textId="77777777" w:rsidR="00212079" w:rsidRDefault="00DC7023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color w:val="000000"/>
          <w:sz w:val="18"/>
          <w:szCs w:val="18"/>
        </w:rPr>
      </w:pPr>
      <w:bookmarkStart w:id="2" w:name="_heading=h.3znysh7" w:colFirst="0" w:colLast="0"/>
      <w:bookmarkEnd w:id="2"/>
      <w:r>
        <w:rPr>
          <w:rFonts w:ascii="Whitney Book" w:eastAsia="Whitney Book" w:hAnsi="Whitney Book" w:cs="Whitney Book"/>
          <w:b/>
          <w:color w:val="000000"/>
          <w:sz w:val="18"/>
          <w:szCs w:val="18"/>
        </w:rPr>
        <w:t>Supplementary Figure 3.</w:t>
      </w:r>
      <w:r>
        <w:rPr>
          <w:rFonts w:ascii="Whitney Book" w:eastAsia="Whitney Book" w:hAnsi="Whitney Book" w:cs="Whitney Book"/>
          <w:color w:val="000000"/>
          <w:sz w:val="18"/>
          <w:szCs w:val="18"/>
        </w:rPr>
        <w:t xml:space="preserve"> (a) Graphic representation of the top 60 enriched miRNAs. (b) </w:t>
      </w:r>
      <w:proofErr w:type="gramStart"/>
      <w:r>
        <w:rPr>
          <w:rFonts w:ascii="Whitney Book" w:eastAsia="Whitney Book" w:hAnsi="Whitney Book" w:cs="Whitney Book"/>
          <w:color w:val="000000"/>
          <w:sz w:val="18"/>
          <w:szCs w:val="18"/>
        </w:rPr>
        <w:t>miRNA</w:t>
      </w:r>
      <w:proofErr w:type="gramEnd"/>
      <w:r>
        <w:rPr>
          <w:rFonts w:ascii="Whitney Book" w:eastAsia="Whitney Book" w:hAnsi="Whitney Book" w:cs="Whitney Book"/>
          <w:color w:val="000000"/>
          <w:sz w:val="18"/>
          <w:szCs w:val="18"/>
        </w:rPr>
        <w:t xml:space="preserve"> differentially expressed. We found 11 miRNAs to be upregulated and 8 to be downregulated. When we observed the number of reads of these miRNAs</w:t>
      </w:r>
      <w:r>
        <w:rPr>
          <w:rFonts w:ascii="Whitney Book" w:eastAsia="Whitney Book" w:hAnsi="Whitney Book" w:cs="Whitney Book"/>
          <w:sz w:val="18"/>
          <w:szCs w:val="18"/>
        </w:rPr>
        <w:t xml:space="preserve">, we found that most </w:t>
      </w:r>
      <w:r>
        <w:rPr>
          <w:rFonts w:ascii="Whitney Book" w:eastAsia="Whitney Book" w:hAnsi="Whitney Book" w:cs="Whitney Book"/>
          <w:color w:val="000000"/>
          <w:sz w:val="18"/>
          <w:szCs w:val="18"/>
        </w:rPr>
        <w:t>have a low number of rea</w:t>
      </w:r>
      <w:r>
        <w:rPr>
          <w:rFonts w:ascii="Whitney Book" w:eastAsia="Whitney Book" w:hAnsi="Whitney Book" w:cs="Whitney Book"/>
          <w:color w:val="000000"/>
          <w:sz w:val="18"/>
          <w:szCs w:val="18"/>
        </w:rPr>
        <w:t xml:space="preserve">ds, making this differential expression depreciable </w:t>
      </w:r>
      <w:r>
        <w:rPr>
          <w:rFonts w:ascii="Whitney Book" w:eastAsia="Whitney Book" w:hAnsi="Whitney Book" w:cs="Whitney Book"/>
          <w:sz w:val="18"/>
          <w:szCs w:val="18"/>
        </w:rPr>
        <w:t>regarding</w:t>
      </w:r>
      <w:r>
        <w:rPr>
          <w:rFonts w:ascii="Whitney Book" w:eastAsia="Whitney Book" w:hAnsi="Whitney Book" w:cs="Whitney Book"/>
          <w:color w:val="000000"/>
          <w:sz w:val="18"/>
          <w:szCs w:val="18"/>
        </w:rPr>
        <w:t xml:space="preserve"> biological relevance. All values are below the average reads number (Supplementary Table 2).</w:t>
      </w:r>
    </w:p>
    <w:p w14:paraId="72D67088" w14:textId="77777777" w:rsidR="00212079" w:rsidRDefault="00212079">
      <w:pPr>
        <w:jc w:val="both"/>
        <w:rPr>
          <w:rFonts w:ascii="Whitney Book" w:eastAsia="Whitney Book" w:hAnsi="Whitney Book" w:cs="Whitney Book"/>
          <w:sz w:val="18"/>
          <w:szCs w:val="18"/>
        </w:rPr>
      </w:pPr>
    </w:p>
    <w:p w14:paraId="27A81701" w14:textId="77777777" w:rsidR="00212079" w:rsidRDefault="00DC7023">
      <w:pPr>
        <w:rPr>
          <w:rFonts w:ascii="Whitney Book" w:eastAsia="Whitney Book" w:hAnsi="Whitney Book" w:cs="Whitney Book"/>
          <w:sz w:val="18"/>
          <w:szCs w:val="18"/>
        </w:rPr>
      </w:pPr>
      <w:r>
        <w:br w:type="page"/>
      </w:r>
      <w:r>
        <w:rPr>
          <w:rFonts w:ascii="Whitney Book" w:eastAsia="Whitney Book" w:hAnsi="Whitney Book" w:cs="Whitney Book"/>
          <w:sz w:val="18"/>
          <w:szCs w:val="18"/>
        </w:rPr>
        <w:lastRenderedPageBreak/>
        <w:br/>
      </w:r>
      <w:r>
        <w:rPr>
          <w:rFonts w:ascii="Whitney Book" w:eastAsia="Whitney Book" w:hAnsi="Whitney Book" w:cs="Whitney Book"/>
          <w:b/>
          <w:sz w:val="18"/>
          <w:szCs w:val="18"/>
        </w:rPr>
        <w:t xml:space="preserve">Supplementary Table 2. Differentially expressed miRNAs in ASC-derived </w:t>
      </w:r>
      <w:proofErr w:type="spellStart"/>
      <w:r>
        <w:rPr>
          <w:rFonts w:ascii="Whitney Book" w:eastAsia="Whitney Book" w:hAnsi="Whitney Book" w:cs="Whitney Book"/>
          <w:b/>
          <w:sz w:val="18"/>
          <w:szCs w:val="18"/>
        </w:rPr>
        <w:t>Evs</w:t>
      </w:r>
      <w:proofErr w:type="spellEnd"/>
      <w:r>
        <w:rPr>
          <w:rFonts w:ascii="Whitney Book" w:eastAsia="Whitney Book" w:hAnsi="Whitney Book" w:cs="Whitney Book"/>
          <w:b/>
          <w:sz w:val="18"/>
          <w:szCs w:val="18"/>
        </w:rPr>
        <w:t xml:space="preserve">. </w:t>
      </w:r>
      <w:r>
        <w:rPr>
          <w:rFonts w:ascii="Whitney Book" w:eastAsia="Whitney Book" w:hAnsi="Whitney Book" w:cs="Whitney Book"/>
          <w:sz w:val="18"/>
          <w:szCs w:val="18"/>
        </w:rPr>
        <w:t>Upregulated and downreg</w:t>
      </w:r>
      <w:r>
        <w:rPr>
          <w:rFonts w:ascii="Whitney Book" w:eastAsia="Whitney Book" w:hAnsi="Whitney Book" w:cs="Whitney Book"/>
          <w:sz w:val="18"/>
          <w:szCs w:val="18"/>
        </w:rPr>
        <w:t>ulated miRNAs in ASC-EVs. We found 11 miRNAs to be upregulated and 8 to be downregulated. When we observed the number of reads of these miRNAs we found that most of those miRNAs have a low number of reads, making this differential expression depreciable in</w:t>
      </w:r>
      <w:r>
        <w:rPr>
          <w:rFonts w:ascii="Whitney Book" w:eastAsia="Whitney Book" w:hAnsi="Whitney Book" w:cs="Whitney Book"/>
          <w:sz w:val="18"/>
          <w:szCs w:val="18"/>
        </w:rPr>
        <w:t xml:space="preserve"> terms of biological relevance. Normalized count number_100 of miRNAs in ASC-H and ASC-H EVs, fold change (FC) number, and Log2FC for every miRNA.</w:t>
      </w:r>
    </w:p>
    <w:tbl>
      <w:tblPr>
        <w:tblStyle w:val="a3"/>
        <w:tblW w:w="7513" w:type="dxa"/>
        <w:tblInd w:w="567" w:type="dxa"/>
        <w:tblLayout w:type="fixed"/>
        <w:tblLook w:val="0600" w:firstRow="0" w:lastRow="0" w:firstColumn="0" w:lastColumn="0" w:noHBand="1" w:noVBand="1"/>
      </w:tblPr>
      <w:tblGrid>
        <w:gridCol w:w="709"/>
        <w:gridCol w:w="1998"/>
        <w:gridCol w:w="1305"/>
        <w:gridCol w:w="1305"/>
        <w:gridCol w:w="1140"/>
        <w:gridCol w:w="1056"/>
      </w:tblGrid>
      <w:tr w:rsidR="00212079" w14:paraId="66E7D48E" w14:textId="77777777">
        <w:trPr>
          <w:trHeight w:val="574"/>
        </w:trPr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687561B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0FF345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miRNA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9886C4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ASC 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1AF159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ASC 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4DB4ED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FC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C6C6EE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Log2FC</w:t>
            </w:r>
          </w:p>
        </w:tc>
      </w:tr>
      <w:tr w:rsidR="00212079" w14:paraId="6BE28F1F" w14:textId="77777777">
        <w:trPr>
          <w:cantSplit/>
          <w:trHeight w:val="283"/>
        </w:trPr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6D24BC9" w14:textId="77777777" w:rsidR="00212079" w:rsidRDefault="00DC7023">
            <w:pPr>
              <w:spacing w:after="0"/>
              <w:ind w:left="113" w:right="113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i/>
                <w:sz w:val="18"/>
                <w:szCs w:val="18"/>
              </w:rPr>
              <w:t>Upregulated</w:t>
            </w:r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CB2560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hsa-miR-4488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09C307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839,4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2FC868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419,2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CC2749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2,0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B00770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1,0</w:t>
            </w:r>
          </w:p>
        </w:tc>
      </w:tr>
      <w:tr w:rsidR="00212079" w14:paraId="6DC8DB99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D997AB7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405B26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hsa-miR-6836-3p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999A68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109,3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696811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53,3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6E2B5A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25FBC5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1,0</w:t>
            </w:r>
          </w:p>
        </w:tc>
      </w:tr>
      <w:tr w:rsidR="00212079" w14:paraId="1AF6B42D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D9D6ACD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B171BC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hsa-miR-3195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09285C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63,4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023ECC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27,3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D3E757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02C34E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1,2</w:t>
            </w:r>
          </w:p>
        </w:tc>
      </w:tr>
      <w:tr w:rsidR="00212079" w14:paraId="05B7A396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56ADA8C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F4EE92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hsa-miR-412-5p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15445A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45,3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900FD7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22,6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609C53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FDF547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1,0</w:t>
            </w:r>
          </w:p>
        </w:tc>
      </w:tr>
      <w:tr w:rsidR="00212079" w14:paraId="23D0EED3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10B62DE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CDCD36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hsa-miR-505-5p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EA656C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19,8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E5CEE8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9,3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E36CA9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707DDB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1,1</w:t>
            </w:r>
          </w:p>
        </w:tc>
      </w:tr>
      <w:tr w:rsidR="00212079" w14:paraId="71A63826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166E37B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3319C7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hsa-miR-99b-3p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14C05E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15.7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C8A464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7,5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FB6215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92954C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1,1</w:t>
            </w:r>
          </w:p>
        </w:tc>
      </w:tr>
      <w:tr w:rsidR="00212079" w14:paraId="206027E0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0C4EC30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DA5B3F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hsa-miR-6724-5p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8F521D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8,1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F1FB6D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4,1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EB5C3A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E20837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1,0</w:t>
            </w:r>
          </w:p>
        </w:tc>
      </w:tr>
      <w:tr w:rsidR="00212079" w14:paraId="78C842DE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3E68655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DBC291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hsa-miR-590-5p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680683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6,4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72BB7B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332B86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BD801C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1,1</w:t>
            </w:r>
          </w:p>
        </w:tc>
      </w:tr>
      <w:tr w:rsidR="00212079" w14:paraId="7B3A2FAA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5BA4538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5FE57E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hsa-miR-940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97E00B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4,7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1EF671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852D70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D1073D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1,0</w:t>
            </w:r>
          </w:p>
        </w:tc>
      </w:tr>
      <w:tr w:rsidR="00212079" w14:paraId="18EBCF0C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2437E21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24A64B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hsa-miR-4448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B06D18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FA1A53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74C72D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5,0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ADE9AF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2,3</w:t>
            </w:r>
          </w:p>
        </w:tc>
      </w:tr>
      <w:tr w:rsidR="00212079" w14:paraId="47E887EC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972C69E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33A6B4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hsa-miR-1908-5p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332280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6369F5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88A82D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3,0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4C9AC6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1,6</w:t>
            </w:r>
          </w:p>
        </w:tc>
      </w:tr>
      <w:tr w:rsidR="00212079" w14:paraId="2EC6AA57" w14:textId="77777777">
        <w:trPr>
          <w:cantSplit/>
          <w:trHeight w:val="283"/>
        </w:trPr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EB336A9" w14:textId="77777777" w:rsidR="00212079" w:rsidRDefault="00DC7023">
            <w:pPr>
              <w:spacing w:after="0"/>
              <w:ind w:left="113" w:right="113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i/>
                <w:sz w:val="18"/>
                <w:szCs w:val="18"/>
              </w:rPr>
              <w:t>Downregulated</w:t>
            </w:r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C44C7A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hsa-miR-671-5p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5AB94A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72,7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273906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136,3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676C9D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0,5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62AB0A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-0,9</w:t>
            </w:r>
          </w:p>
        </w:tc>
      </w:tr>
      <w:tr w:rsidR="00212079" w14:paraId="4A4675F7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68198A2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4C94E3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hsa-miR-370-3p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9C9E21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20,9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0F2F42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39,4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38D62A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20F268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-0,9</w:t>
            </w:r>
          </w:p>
        </w:tc>
      </w:tr>
      <w:tr w:rsidR="00212079" w14:paraId="2D0C004F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C286C0F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5C6417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hsa-miR-330-3p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1C90BD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16,9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8D788F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34,2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FADB05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551C55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-1,0</w:t>
            </w:r>
          </w:p>
        </w:tc>
      </w:tr>
      <w:tr w:rsidR="00212079" w14:paraId="65FBEA05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074938B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34D01D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hsa-miR-501-3p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C4CF78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12,8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FC13FD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25,5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3BA618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03D97F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-1,0</w:t>
            </w:r>
          </w:p>
        </w:tc>
      </w:tr>
      <w:tr w:rsidR="00212079" w14:paraId="033B9A86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C4DB55C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C33415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hsa-miR-324-3p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55EAC4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C03FB6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5,8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FD18A7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4BAF45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-1,3</w:t>
            </w:r>
          </w:p>
        </w:tc>
      </w:tr>
      <w:tr w:rsidR="00212079" w14:paraId="19F7DF30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0A3CB04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6B0251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hsa-miR-93-3p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E8C66A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2,3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B4C144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11,0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0B3A7D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739A83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-2,2</w:t>
            </w:r>
          </w:p>
        </w:tc>
      </w:tr>
      <w:tr w:rsidR="00212079" w14:paraId="236AC53E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53A02A9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D84FF8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hsa-miR-182-5p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24B109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1,7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4C76B8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11,0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176217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BEECE3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-2,7</w:t>
            </w:r>
          </w:p>
        </w:tc>
      </w:tr>
      <w:tr w:rsidR="00212079" w14:paraId="76125F7F" w14:textId="77777777">
        <w:trPr>
          <w:cantSplit/>
          <w:trHeight w:val="283"/>
        </w:trPr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21D8F26" w14:textId="77777777" w:rsidR="00212079" w:rsidRDefault="00212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309846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hsa-miR-203a-3p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F29A7A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C11A70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15,7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C40BC6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A89DDE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sz w:val="18"/>
                <w:szCs w:val="18"/>
              </w:rPr>
              <w:t>-4,8</w:t>
            </w:r>
          </w:p>
        </w:tc>
      </w:tr>
    </w:tbl>
    <w:p w14:paraId="39E68C04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5C96391D" w14:textId="77777777" w:rsidR="00212079" w:rsidRDefault="00212079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jc w:val="both"/>
        <w:rPr>
          <w:rFonts w:ascii="Whitney Book" w:eastAsia="Whitney Book" w:hAnsi="Whitney Book" w:cs="Whitney Book"/>
          <w:color w:val="000000"/>
          <w:sz w:val="18"/>
          <w:szCs w:val="18"/>
        </w:rPr>
      </w:pPr>
    </w:p>
    <w:p w14:paraId="0A19E834" w14:textId="77777777" w:rsidR="00212079" w:rsidRDefault="00DC7023">
      <w:pPr>
        <w:jc w:val="both"/>
        <w:rPr>
          <w:rFonts w:ascii="Whitney Book" w:eastAsia="Whitney Book" w:hAnsi="Whitney Book" w:cs="Whitney Book"/>
          <w:sz w:val="18"/>
          <w:szCs w:val="18"/>
        </w:rPr>
      </w:pPr>
      <w:r>
        <w:rPr>
          <w:rFonts w:ascii="Whitney Book" w:eastAsia="Whitney Book" w:hAnsi="Whitney Book" w:cs="Whitney Book"/>
          <w:sz w:val="18"/>
          <w:szCs w:val="18"/>
        </w:rPr>
        <w:br/>
      </w:r>
    </w:p>
    <w:p w14:paraId="1EEDBE20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21A3A40C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1DD932B5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307B1522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7CE688D9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331CE252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7623366F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3FEC2793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61B717EE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481DE405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3DC1767F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41EBC871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0D757CE2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6F4497CE" w14:textId="77777777" w:rsidR="00212079" w:rsidRDefault="00DC7023">
      <w:pPr>
        <w:rPr>
          <w:rFonts w:ascii="Whitney Book" w:eastAsia="Whitney Book" w:hAnsi="Whitney Book" w:cs="Whitney Book"/>
          <w:sz w:val="18"/>
          <w:szCs w:val="18"/>
        </w:rPr>
      </w:pPr>
      <w:r>
        <w:rPr>
          <w:rFonts w:ascii="Whitney Book" w:eastAsia="Whitney Book" w:hAnsi="Whitney Book" w:cs="Whitney Book"/>
          <w:b/>
          <w:sz w:val="18"/>
          <w:szCs w:val="18"/>
        </w:rPr>
        <w:t>Supplementary Table 3</w:t>
      </w:r>
      <w:r>
        <w:rPr>
          <w:rFonts w:ascii="Whitney Book" w:eastAsia="Whitney Book" w:hAnsi="Whitney Book" w:cs="Whitney Book"/>
          <w:sz w:val="18"/>
          <w:szCs w:val="18"/>
        </w:rPr>
        <w:t>. The average normalized reads from the top 60 enriched miRNA in ASC-derived EVs.</w:t>
      </w:r>
    </w:p>
    <w:p w14:paraId="3580B266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2548B093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tbl>
      <w:tblPr>
        <w:tblStyle w:val="a4"/>
        <w:tblpPr w:leftFromText="180" w:rightFromText="180" w:vertAnchor="page" w:horzAnchor="page" w:tblpX="2042" w:tblpY="1191"/>
        <w:tblW w:w="7425" w:type="dxa"/>
        <w:tblLayout w:type="fixed"/>
        <w:tblLook w:val="0400" w:firstRow="0" w:lastRow="0" w:firstColumn="0" w:lastColumn="0" w:noHBand="0" w:noVBand="1"/>
      </w:tblPr>
      <w:tblGrid>
        <w:gridCol w:w="1699"/>
        <w:gridCol w:w="1268"/>
        <w:gridCol w:w="149"/>
        <w:gridCol w:w="1100"/>
        <w:gridCol w:w="34"/>
        <w:gridCol w:w="1701"/>
        <w:gridCol w:w="1474"/>
      </w:tblGrid>
      <w:tr w:rsidR="00212079" w14:paraId="18D8970C" w14:textId="77777777">
        <w:trPr>
          <w:trHeight w:val="397"/>
        </w:trPr>
        <w:tc>
          <w:tcPr>
            <w:tcW w:w="29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0AAAFBF" w14:textId="77777777" w:rsidR="00212079" w:rsidRDefault="00DC7023">
            <w:pPr>
              <w:spacing w:after="0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lastRenderedPageBreak/>
              <w:t xml:space="preserve">ASCs </w:t>
            </w:r>
            <w:proofErr w:type="spellStart"/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Normoxia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F252301" w14:textId="77777777" w:rsidR="00212079" w:rsidRDefault="00212079">
            <w:pPr>
              <w:spacing w:after="0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320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2E9F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EBCB781" w14:textId="77777777" w:rsidR="00212079" w:rsidRDefault="00DC7023">
            <w:pPr>
              <w:spacing w:after="0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ASCs Hypoxia</w:t>
            </w:r>
          </w:p>
        </w:tc>
      </w:tr>
      <w:tr w:rsidR="00212079" w14:paraId="0632F45E" w14:textId="77777777">
        <w:trPr>
          <w:trHeight w:val="283"/>
        </w:trPr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8277044" w14:textId="77777777" w:rsidR="00212079" w:rsidRDefault="00DC7023">
            <w:pPr>
              <w:spacing w:after="0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miRNA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C0AB06E" w14:textId="77777777" w:rsidR="00212079" w:rsidRDefault="00DC7023">
            <w:pPr>
              <w:spacing w:after="0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Normalized counts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1F29A1" w14:textId="77777777" w:rsidR="00212079" w:rsidRDefault="00212079">
            <w:pPr>
              <w:spacing w:after="0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126" w:type="dxa"/>
              <w:bottom w:w="0" w:type="dxa"/>
              <w:right w:w="15" w:type="dxa"/>
            </w:tcMar>
            <w:vAlign w:val="center"/>
          </w:tcPr>
          <w:p w14:paraId="138CCBC6" w14:textId="77777777" w:rsidR="00212079" w:rsidRDefault="00DC7023">
            <w:pPr>
              <w:spacing w:after="0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miRNA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B722CF2" w14:textId="77777777" w:rsidR="00212079" w:rsidRDefault="00DC7023">
            <w:pPr>
              <w:spacing w:after="0"/>
              <w:jc w:val="center"/>
              <w:rPr>
                <w:rFonts w:ascii="Whitney Book" w:eastAsia="Whitney Book" w:hAnsi="Whitney Book" w:cs="Whitney Book"/>
                <w:sz w:val="18"/>
                <w:szCs w:val="18"/>
              </w:rPr>
            </w:pPr>
            <w:r>
              <w:rPr>
                <w:rFonts w:ascii="Whitney Book" w:eastAsia="Whitney Book" w:hAnsi="Whitney Book" w:cs="Whitney Book"/>
                <w:b/>
                <w:sz w:val="18"/>
                <w:szCs w:val="18"/>
              </w:rPr>
              <w:t>Normalized counts</w:t>
            </w:r>
          </w:p>
        </w:tc>
      </w:tr>
      <w:tr w:rsidR="00212079" w14:paraId="046ED952" w14:textId="77777777">
        <w:trPr>
          <w:trHeight w:val="198"/>
        </w:trPr>
        <w:tc>
          <w:tcPr>
            <w:tcW w:w="1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BD5735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hsa-miR-1290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6B5DAF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46570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99E2F57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48AEEF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hsa-miR-1290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0FDD20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61731</w:t>
            </w:r>
          </w:p>
        </w:tc>
      </w:tr>
      <w:tr w:rsidR="00212079" w14:paraId="00B82E57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B93C78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hsa-miR-26a-5p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F5B3ED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22621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A87B1E6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2C0A9E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hsa-let-7a-5p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444067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25869</w:t>
            </w:r>
          </w:p>
        </w:tc>
      </w:tr>
      <w:tr w:rsidR="00212079" w14:paraId="2D165DDF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4D67AC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hsa-let-7a-5p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331D0F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22343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92B0F9A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402640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hsa-let-7c-5p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AC4DB1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25810</w:t>
            </w:r>
          </w:p>
        </w:tc>
      </w:tr>
      <w:tr w:rsidR="00212079" w14:paraId="0B651D81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E1BFD4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hsa-let-7c-5p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2D0F27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4F1F534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158940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hsa-miR-26a-5p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E34672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21958</w:t>
            </w:r>
          </w:p>
        </w:tc>
      </w:tr>
      <w:tr w:rsidR="00212079" w14:paraId="4C8CC286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129A06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hsa-let-7b-5p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4FB4E4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12342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7F70934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B29033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hsa-let-7b-5p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F6CD0A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12853</w:t>
            </w:r>
          </w:p>
        </w:tc>
      </w:tr>
      <w:tr w:rsidR="00212079" w14:paraId="3A5FBE4B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F0F693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hsa-miR-27a-3p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D4366D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10367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DCC8751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A70000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hsa-miR-191-5p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5BDB89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8308</w:t>
            </w:r>
          </w:p>
        </w:tc>
      </w:tr>
      <w:tr w:rsidR="00212079" w14:paraId="0935794E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6140EA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hsa-miR-27b-3p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A81DFA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10358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36CCC3F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FE485E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hsa-miR-27a-3p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CF1898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8211</w:t>
            </w:r>
          </w:p>
        </w:tc>
      </w:tr>
      <w:tr w:rsidR="00212079" w14:paraId="72D7EE08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37B4B9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hsa-miR-191-5p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C110C0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9443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5060B6F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3F153F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hsa-miR-27b-3p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C2F6F9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8200</w:t>
            </w:r>
          </w:p>
        </w:tc>
      </w:tr>
      <w:tr w:rsidR="00212079" w14:paraId="32128EC2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0D3998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hsa-miR-16-5p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0B583D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9005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E8ED679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8C6A8D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hsa-miR-16-5p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848F60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8142</w:t>
            </w:r>
          </w:p>
        </w:tc>
      </w:tr>
      <w:tr w:rsidR="00212079" w14:paraId="69B2DF8F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CFB6EC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hsa-miR-23b-3p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4D4F0D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8141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828B603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CDB4A4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hsa-let-7f-5p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3BCB68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7233</w:t>
            </w:r>
          </w:p>
        </w:tc>
      </w:tr>
      <w:tr w:rsidR="00212079" w14:paraId="7CF1F48E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E37699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hsa-miR-23a-3p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EDA63E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7441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B37688A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7B244E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hsa-miR-23b-3p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D09684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6970</w:t>
            </w:r>
          </w:p>
        </w:tc>
      </w:tr>
      <w:tr w:rsidR="00212079" w14:paraId="47854DF1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93FF57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hsa-let-7i-5p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5B8455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6505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94A2C60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D9510B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hsa-let-7i-5p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AAE9B3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6346</w:t>
            </w:r>
          </w:p>
        </w:tc>
      </w:tr>
      <w:tr w:rsidR="00212079" w14:paraId="2F957F7A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00C02E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hsa-let-7f-5p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7D7FE0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6359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43A4A62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B446FA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hsa-miR-23a-3p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B7B987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6311</w:t>
            </w:r>
          </w:p>
        </w:tc>
      </w:tr>
      <w:tr w:rsidR="00212079" w14:paraId="1C54F32C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548282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hsa-miR-423-5p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C39999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5772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8C70B62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70C5EE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hsa-miR-423-5p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0A2B05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5502</w:t>
            </w:r>
          </w:p>
        </w:tc>
      </w:tr>
      <w:tr w:rsidR="00212079" w14:paraId="33C25BAB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2019D7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hsa-miR-3184-3p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303178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5772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8AA7773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EB56CB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hsa-miR-3184-3p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1187EB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5502</w:t>
            </w:r>
          </w:p>
        </w:tc>
      </w:tr>
      <w:tr w:rsidR="00212079" w14:paraId="4939BFD3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2438E8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hsa-miR-221-3p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4BECD7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5629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6DD4FEF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350476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hsa-let-7g-5p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9D05AD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5110</w:t>
            </w:r>
          </w:p>
        </w:tc>
      </w:tr>
      <w:tr w:rsidR="00212079" w14:paraId="74F08261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780D3B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hsa-miR-100-5p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4464FE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5577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873E42E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1055FF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hsa-miR-100-5p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63FB43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5054</w:t>
            </w:r>
          </w:p>
        </w:tc>
      </w:tr>
      <w:tr w:rsidR="00212079" w14:paraId="75E6D4EF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9C6C77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hsa-let-7g-5p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9DFD0D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A5AA390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241A9A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hsa-miR-143-3p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C16131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4951</w:t>
            </w:r>
          </w:p>
        </w:tc>
      </w:tr>
      <w:tr w:rsidR="00212079" w14:paraId="7508803E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383B99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hsa-miR-143-3p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F742E9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4878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72D7643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61E9C6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hsa-miR-221-3p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F63719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4937</w:t>
            </w:r>
          </w:p>
        </w:tc>
      </w:tr>
      <w:tr w:rsidR="00212079" w14:paraId="284E2BF3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22CD00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hsa-miR-22-3p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C362A3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4538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4FE28E3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573938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hsa-miR-335-5p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DF0C1F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4581</w:t>
            </w:r>
          </w:p>
        </w:tc>
      </w:tr>
      <w:tr w:rsidR="00212079" w14:paraId="534BC64A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9F8CF7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hsa-miR-376c-3p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93CA97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4424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73DA613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319061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hsa-miR-376c-3p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20A618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4514</w:t>
            </w:r>
          </w:p>
        </w:tc>
      </w:tr>
      <w:tr w:rsidR="00212079" w14:paraId="3F3647A3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D02EDB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hsa-miR-335-5p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466170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4120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B8DBB43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755C5C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hsa-miR-22-3p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090D48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3717</w:t>
            </w:r>
          </w:p>
        </w:tc>
      </w:tr>
      <w:tr w:rsidR="00212079" w14:paraId="54545691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067171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hsa-miR-122-5p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DED0C1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3572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9F5C68A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4CE837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hsa-miR-122-5p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1960BE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3663</w:t>
            </w:r>
          </w:p>
        </w:tc>
      </w:tr>
      <w:tr w:rsidR="00212079" w14:paraId="1E5F4E8E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289DFD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hsa-miR-320a-3p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E5D8C9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3457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5E7EB0E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D313C4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hsa-miR-122b-3p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4E2082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3537</w:t>
            </w:r>
          </w:p>
        </w:tc>
      </w:tr>
      <w:tr w:rsidR="00212079" w14:paraId="32FB40CB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95572A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hsa-miR-320b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E1B6A8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3457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CD35174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1E8ABD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hsa-miR-451a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614B1F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3412</w:t>
            </w:r>
          </w:p>
        </w:tc>
      </w:tr>
      <w:tr w:rsidR="00212079" w14:paraId="754A3ECC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BF1883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hsa-miR-122b-3p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C0338A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3424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2A0A7E6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855DE8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hsa-miR-320a-3p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14593F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3110</w:t>
            </w:r>
          </w:p>
        </w:tc>
      </w:tr>
      <w:tr w:rsidR="00212079" w14:paraId="710765FA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C5810A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hsa-miR-451a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984540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3278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49762B7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EB2AA5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hsa-miR-320b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73ED89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3108</w:t>
            </w:r>
          </w:p>
        </w:tc>
      </w:tr>
      <w:tr w:rsidR="00212079" w14:paraId="2F0D996E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3E01B3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hsa-miR-93-5p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780B5F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FD1AC47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9CB210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hsa-miR-21-5p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0BF899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3003</w:t>
            </w:r>
          </w:p>
        </w:tc>
      </w:tr>
      <w:tr w:rsidR="00212079" w14:paraId="58DAB3C7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7C3E05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hsa-miR-21-5p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0811E3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3108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4725824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1AC1D4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hsa-miR-93-5p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2EC934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2823</w:t>
            </w:r>
          </w:p>
        </w:tc>
      </w:tr>
      <w:tr w:rsidR="00212079" w14:paraId="1A479783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92FC0D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hsa-miR-142-3p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805F95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2681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83BFE90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0A1A05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hsa-let-7d-5p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3922FF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2536</w:t>
            </w:r>
          </w:p>
        </w:tc>
      </w:tr>
      <w:tr w:rsidR="00212079" w14:paraId="64A97EA2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78C429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hsa-let-7d-5p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AE2CDE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2552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A020238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A1BD60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hsa-miR-29a-3p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8EE2FB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2473</w:t>
            </w:r>
          </w:p>
        </w:tc>
      </w:tr>
      <w:tr w:rsidR="00212079" w14:paraId="0F4D7115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56BF02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hsa-miR-29a-3p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8E815A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2537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A947911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CF57E9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hsa-miR-199a-3p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106DCB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2311</w:t>
            </w:r>
          </w:p>
        </w:tc>
      </w:tr>
      <w:tr w:rsidR="00212079" w14:paraId="3DE6C3FC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8F7F2F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hsa-miR-151a-5p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B31D53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2377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1CE4C44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250B50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hsa-miR-199b-3p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D3CBB3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2311</w:t>
            </w:r>
          </w:p>
        </w:tc>
      </w:tr>
      <w:tr w:rsidR="00212079" w14:paraId="73B9E00D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8F96B5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hsa-miR-199a-3p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396FB4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2374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232F8D7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880F0F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hsa-miR-142-3p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5AA5CE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2065</w:t>
            </w:r>
          </w:p>
        </w:tc>
      </w:tr>
      <w:tr w:rsidR="00212079" w14:paraId="56F94ED7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CD55B6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hsa-miR-199b-3p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01FF12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2374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4735F9A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927692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hsa-miR-151a-5p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7F96DE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2049</w:t>
            </w:r>
          </w:p>
        </w:tc>
      </w:tr>
      <w:tr w:rsidR="00212079" w14:paraId="5EE29B53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55282D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hsa-miR-106b-5p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972722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1854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69252A0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678CC1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hsa-miR-106b-5p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33B8ED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1915</w:t>
            </w:r>
          </w:p>
        </w:tc>
      </w:tr>
      <w:tr w:rsidR="00212079" w14:paraId="63A62526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66DB03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hsa-miR-20a-5p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90E31D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1773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09B6C69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59AC76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hsa-miR-20a-5p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DE1347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1771</w:t>
            </w:r>
          </w:p>
        </w:tc>
      </w:tr>
      <w:tr w:rsidR="00212079" w14:paraId="359F82D2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7EC08E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hsa-miR-145-5p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51F826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1539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4DA91A5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01233D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55AC0B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1574</w:t>
            </w:r>
          </w:p>
        </w:tc>
      </w:tr>
      <w:tr w:rsidR="00212079" w14:paraId="46EEF742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36A8C6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hsa-miR-185-5p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99A1F2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1507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8A99758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D20010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hsa-let-7e-5p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FD55A1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1545</w:t>
            </w:r>
          </w:p>
        </w:tc>
      </w:tr>
      <w:tr w:rsidR="00212079" w14:paraId="01027C8C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89067F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hsa-miR-26b-5p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6F0F8B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581A492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993620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hsa-miR-145-5p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625BE4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1472</w:t>
            </w:r>
          </w:p>
        </w:tc>
      </w:tr>
      <w:tr w:rsidR="00212079" w14:paraId="1EFDB2F0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770C1E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hsa-miR-125b-5p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BCB99D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1389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CDA2AD1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8A97FF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hsa-miR-26b-5p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99F4A9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1371</w:t>
            </w:r>
          </w:p>
        </w:tc>
      </w:tr>
      <w:tr w:rsidR="00212079" w14:paraId="70AD6726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5C6757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hsa-miR-127-3p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995D6C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1376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45DB475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9E0EBB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hsa-miR-376b-3p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4C04F4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1281</w:t>
            </w:r>
          </w:p>
        </w:tc>
      </w:tr>
      <w:tr w:rsidR="00212079" w14:paraId="422DE01A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75B044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hsa-miR-376b-3p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9C0122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1316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8852D66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82B639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hsa-miR-185-5p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3997BC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1249</w:t>
            </w:r>
          </w:p>
        </w:tc>
      </w:tr>
      <w:tr w:rsidR="00212079" w14:paraId="4D436139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4FB0D6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hsa-miR-17-5p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E3D041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5D32665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074DF6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hsa-miR-31-5p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EAC90F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1241</w:t>
            </w:r>
          </w:p>
        </w:tc>
      </w:tr>
      <w:tr w:rsidR="00212079" w14:paraId="1BFC15B5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CF5B8B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hsa-miR-222-3p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9BB819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9669002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EAF91F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hsa-miR-17-5p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0807B0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1223</w:t>
            </w:r>
          </w:p>
        </w:tc>
      </w:tr>
      <w:tr w:rsidR="00212079" w14:paraId="12AB177F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0D97EA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hsa-let-7e-5p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2DC5B2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1230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AA0DCFF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84B24F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hsa-miR-125b-5p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5D4E03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1197</w:t>
            </w:r>
          </w:p>
        </w:tc>
      </w:tr>
      <w:tr w:rsidR="00212079" w14:paraId="25AEA4A5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8B1115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hsa-miR-31-5p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BF41FC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1193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F7342CB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3D6667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hsa-miR-376a-3p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3260C3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1141</w:t>
            </w:r>
          </w:p>
        </w:tc>
      </w:tr>
      <w:tr w:rsidR="00212079" w14:paraId="0D0A8CC2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7EF168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hsa-miR-376a-3p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A40D31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1184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3EE4E0D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83533D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hsa-miR-127-3p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C13C21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1107</w:t>
            </w:r>
          </w:p>
        </w:tc>
      </w:tr>
      <w:tr w:rsidR="00212079" w14:paraId="47971C71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8C6A71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hsa-miR-10a-5p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806366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1174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16163E9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042A35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hsa-miR-10a-5p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781BF5C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1040</w:t>
            </w:r>
          </w:p>
        </w:tc>
      </w:tr>
      <w:tr w:rsidR="00212079" w14:paraId="1BDC856B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B2AE3C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hsa-miR-1246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7723DF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1132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4C0D8D1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54AB5D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hsa-miR-103a-3p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E2E28B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1038</w:t>
            </w:r>
          </w:p>
        </w:tc>
      </w:tr>
      <w:tr w:rsidR="00212079" w14:paraId="06C177F8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5F70F4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hsa-miR-103a-3p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2129DA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F367DE9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8892B9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hsa-miR-103b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15AE2F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1038</w:t>
            </w:r>
          </w:p>
        </w:tc>
      </w:tr>
      <w:tr w:rsidR="00212079" w14:paraId="1DBA8E78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72429F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hsa-miR-103b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16A4CB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60D9823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292757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7B2498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1037</w:t>
            </w:r>
          </w:p>
        </w:tc>
      </w:tr>
      <w:tr w:rsidR="00212079" w14:paraId="70EE0455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8F8495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8226DD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1091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BDCA5C7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AD0808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hsa-miR-222-3p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BDEE46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967</w:t>
            </w:r>
          </w:p>
        </w:tc>
      </w:tr>
      <w:tr w:rsidR="00212079" w14:paraId="74935EF9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6292FC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hsa-miR-181a-5p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51BE6A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949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A6C4F0A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820F93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hsa-miR-181a-5p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40590D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942</w:t>
            </w:r>
          </w:p>
        </w:tc>
      </w:tr>
      <w:tr w:rsidR="00212079" w14:paraId="3855ADC8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4AF7DDA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hsa-miR-138-5p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B7BF6B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DB511F1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67E1267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hsa-miR-130a-3p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D950109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854</w:t>
            </w:r>
          </w:p>
        </w:tc>
      </w:tr>
      <w:tr w:rsidR="00212079" w14:paraId="43ECF817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9F8A0A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hsa-miR-130b-3p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2372B8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98EFC70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D775FA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hsa-miR-4488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79E6DF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839</w:t>
            </w:r>
          </w:p>
        </w:tc>
      </w:tr>
      <w:tr w:rsidR="00212079" w14:paraId="22AD9373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4F66B0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hsa-miR-130a-3p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C74381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197C643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369DA2E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hsa-miR-144-3p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87F31FD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775</w:t>
            </w:r>
          </w:p>
        </w:tc>
      </w:tr>
      <w:tr w:rsidR="00212079" w14:paraId="089FEAA7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7FE62C3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hsa-miR-144-3p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51FD7AF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61A256B9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BE5E4A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hsa-miR-130b-3p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2D82A926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773</w:t>
            </w:r>
          </w:p>
        </w:tc>
      </w:tr>
      <w:tr w:rsidR="00212079" w14:paraId="73C7518F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9F9C5F5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hsa-miR-6529-5p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E2C382B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173C6AE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199BAD4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hsa-miR-369-3p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11A14B02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761</w:t>
            </w:r>
          </w:p>
        </w:tc>
      </w:tr>
      <w:tr w:rsidR="00212079" w14:paraId="7526117A" w14:textId="77777777">
        <w:trPr>
          <w:trHeight w:val="198"/>
        </w:trPr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4090BFE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hsa-miR-196a-5p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0C1DE7FE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818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259B929" w14:textId="77777777" w:rsidR="00212079" w:rsidRDefault="00212079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77215B71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hsa-miR-196a-5p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126" w:type="dxa"/>
              <w:bottom w:w="0" w:type="dxa"/>
              <w:right w:w="126" w:type="dxa"/>
            </w:tcMar>
            <w:vAlign w:val="center"/>
          </w:tcPr>
          <w:p w14:paraId="55BE008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3"/>
                <w:szCs w:val="13"/>
              </w:rPr>
            </w:pPr>
            <w:r>
              <w:rPr>
                <w:rFonts w:ascii="Whitney Book" w:eastAsia="Whitney Book" w:hAnsi="Whitney Book" w:cs="Whitney Book"/>
                <w:sz w:val="13"/>
                <w:szCs w:val="13"/>
              </w:rPr>
              <w:t>740</w:t>
            </w:r>
          </w:p>
        </w:tc>
      </w:tr>
      <w:tr w:rsidR="00212079" w14:paraId="5C829609" w14:textId="77777777">
        <w:trPr>
          <w:trHeight w:val="57"/>
        </w:trPr>
        <w:tc>
          <w:tcPr>
            <w:tcW w:w="742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0797380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2"/>
                <w:szCs w:val="12"/>
              </w:rPr>
            </w:pPr>
            <w:r>
              <w:rPr>
                <w:rFonts w:ascii="Whitney Book" w:eastAsia="Whitney Book" w:hAnsi="Whitney Book" w:cs="Whitney Book"/>
                <w:sz w:val="12"/>
                <w:szCs w:val="12"/>
              </w:rPr>
              <w:t>Total ASC-N= 334296.07 _100 normalized counts, top 60= 308666.89    92% of total reads</w:t>
            </w:r>
          </w:p>
          <w:p w14:paraId="5E50CAD8" w14:textId="77777777" w:rsidR="00212079" w:rsidRDefault="00DC7023">
            <w:pPr>
              <w:spacing w:after="0"/>
              <w:rPr>
                <w:rFonts w:ascii="Whitney Book" w:eastAsia="Whitney Book" w:hAnsi="Whitney Book" w:cs="Whitney Book"/>
                <w:sz w:val="12"/>
                <w:szCs w:val="12"/>
              </w:rPr>
            </w:pPr>
            <w:r>
              <w:rPr>
                <w:rFonts w:ascii="Whitney Book" w:eastAsia="Whitney Book" w:hAnsi="Whitney Book" w:cs="Whitney Book"/>
                <w:sz w:val="12"/>
                <w:szCs w:val="12"/>
              </w:rPr>
              <w:t>Total ASC-H= 341591.10   _100 normalized counts, top 60= 317811.38        93% of total reads</w:t>
            </w:r>
          </w:p>
        </w:tc>
      </w:tr>
    </w:tbl>
    <w:p w14:paraId="18C2C1BF" w14:textId="77777777" w:rsidR="00212079" w:rsidRDefault="00212079">
      <w:pPr>
        <w:rPr>
          <w:rFonts w:ascii="Whitney Book" w:eastAsia="Whitney Book" w:hAnsi="Whitney Book" w:cs="Whitney Book"/>
          <w:b/>
          <w:sz w:val="18"/>
          <w:szCs w:val="18"/>
        </w:rPr>
      </w:pPr>
    </w:p>
    <w:p w14:paraId="028F7423" w14:textId="77777777" w:rsidR="00212079" w:rsidRDefault="00212079">
      <w:pPr>
        <w:rPr>
          <w:rFonts w:ascii="Whitney Book" w:eastAsia="Whitney Book" w:hAnsi="Whitney Book" w:cs="Whitney Book"/>
          <w:b/>
          <w:sz w:val="18"/>
          <w:szCs w:val="18"/>
        </w:rPr>
      </w:pPr>
    </w:p>
    <w:p w14:paraId="54671B96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129A1E2B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p w14:paraId="3D84057A" w14:textId="77777777" w:rsidR="00212079" w:rsidRDefault="00212079">
      <w:pPr>
        <w:rPr>
          <w:rFonts w:ascii="Whitney Book" w:eastAsia="Whitney Book" w:hAnsi="Whitney Book" w:cs="Whitney Book"/>
          <w:sz w:val="18"/>
          <w:szCs w:val="18"/>
        </w:rPr>
      </w:pPr>
    </w:p>
    <w:sectPr w:rsidR="00212079">
      <w:pgSz w:w="11906" w:h="16838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hitney Book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79"/>
    <w:rsid w:val="00212079"/>
    <w:rsid w:val="009A6DFB"/>
    <w:rsid w:val="00DC7023"/>
    <w:rsid w:val="00F5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98402"/>
  <w15:docId w15:val="{2E72ACAF-DD93-472F-8F9B-C39C603F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C7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C7DE1"/>
    <w:pPr>
      <w:spacing w:after="0" w:line="240" w:lineRule="auto"/>
    </w:p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L0md+iw1mRm9AP0DuJqixFjMCw==">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881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Atchaya   Mohan</cp:lastModifiedBy>
  <cp:revision>3</cp:revision>
  <dcterms:created xsi:type="dcterms:W3CDTF">2023-12-12T11:30:00Z</dcterms:created>
  <dcterms:modified xsi:type="dcterms:W3CDTF">2024-05-17T11:25:00Z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9c6341bca6f7a279f282b7a9c8cd4efb20ebbef4d57bb6e4522c3fb5a6313d78</vt:lpwstr>
  </property>
</Properties>
</file>