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018" w:rsidRPr="00DF22AD" w:rsidRDefault="0014743B" w:rsidP="00F836CF">
      <w:pPr>
        <w:spacing w:line="360" w:lineRule="auto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  <w:r w:rsidRPr="00DF22AD">
        <w:rPr>
          <w:rFonts w:ascii="Times New Roman" w:hAnsi="Times New Roman" w:cs="Times New Roman"/>
          <w:b/>
          <w:sz w:val="20"/>
          <w:szCs w:val="20"/>
        </w:rPr>
        <w:t>Appendix-</w:t>
      </w:r>
      <w:r w:rsidR="00A147E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B768AA">
        <w:rPr>
          <w:rFonts w:ascii="Times New Roman" w:hAnsi="Times New Roman" w:cs="Times New Roman"/>
          <w:b/>
          <w:sz w:val="20"/>
          <w:szCs w:val="20"/>
        </w:rPr>
        <w:t>ICD-9 codes and medications for identification of diabetes, outcomes and co-morbidities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94"/>
        <w:gridCol w:w="1649"/>
        <w:gridCol w:w="2268"/>
        <w:gridCol w:w="4031"/>
      </w:tblGrid>
      <w:tr w:rsidR="002C00A8" w:rsidTr="000852DB">
        <w:tc>
          <w:tcPr>
            <w:tcW w:w="2943" w:type="dxa"/>
            <w:gridSpan w:val="2"/>
          </w:tcPr>
          <w:p w:rsidR="002C00A8" w:rsidRDefault="002C00A8" w:rsidP="002C00A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Disease or condition</w:t>
            </w:r>
          </w:p>
        </w:tc>
        <w:tc>
          <w:tcPr>
            <w:tcW w:w="2268" w:type="dxa"/>
          </w:tcPr>
          <w:p w:rsidR="002C00A8" w:rsidRDefault="002C00A8" w:rsidP="00CD15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ICD-9 codes</w:t>
            </w:r>
            <w:r w:rsidR="00CD15C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for disease or procedure</w:t>
            </w:r>
          </w:p>
        </w:tc>
        <w:tc>
          <w:tcPr>
            <w:tcW w:w="4031" w:type="dxa"/>
          </w:tcPr>
          <w:p w:rsidR="002C00A8" w:rsidRDefault="002C00A8" w:rsidP="002C00A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Description</w:t>
            </w:r>
          </w:p>
        </w:tc>
      </w:tr>
      <w:tr w:rsidR="002C00A8" w:rsidTr="000852DB">
        <w:tc>
          <w:tcPr>
            <w:tcW w:w="1294" w:type="dxa"/>
            <w:vMerge w:val="restart"/>
          </w:tcPr>
          <w:p w:rsidR="002C00A8" w:rsidRDefault="002C00A8" w:rsidP="002C00A8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Diabetes</w:t>
            </w:r>
          </w:p>
        </w:tc>
        <w:tc>
          <w:tcPr>
            <w:tcW w:w="1649" w:type="dxa"/>
          </w:tcPr>
          <w:p w:rsidR="002C00A8" w:rsidRDefault="002C00A8" w:rsidP="002C00A8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Type I diabetes</w:t>
            </w:r>
          </w:p>
        </w:tc>
        <w:tc>
          <w:tcPr>
            <w:tcW w:w="2268" w:type="dxa"/>
          </w:tcPr>
          <w:p w:rsidR="002C00A8" w:rsidRDefault="002C00A8" w:rsidP="002C00A8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F22AD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250.x1</w:t>
            </w:r>
            <w:r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 xml:space="preserve">, </w:t>
            </w:r>
            <w:r w:rsidRPr="00DF22AD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250.x3</w:t>
            </w:r>
          </w:p>
        </w:tc>
        <w:tc>
          <w:tcPr>
            <w:tcW w:w="4031" w:type="dxa"/>
          </w:tcPr>
          <w:p w:rsidR="002C00A8" w:rsidRPr="002C00A8" w:rsidRDefault="002C00A8" w:rsidP="002C00A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00A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Type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 diabetes (controlled and uncontrolled)</w:t>
            </w:r>
          </w:p>
        </w:tc>
      </w:tr>
      <w:tr w:rsidR="002C00A8" w:rsidTr="000852DB">
        <w:tc>
          <w:tcPr>
            <w:tcW w:w="1294" w:type="dxa"/>
            <w:vMerge/>
          </w:tcPr>
          <w:p w:rsidR="002C00A8" w:rsidRDefault="002C00A8" w:rsidP="002C00A8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649" w:type="dxa"/>
          </w:tcPr>
          <w:p w:rsidR="002C00A8" w:rsidRDefault="002C00A8" w:rsidP="002C00A8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Type II diabetes</w:t>
            </w:r>
          </w:p>
        </w:tc>
        <w:tc>
          <w:tcPr>
            <w:tcW w:w="2268" w:type="dxa"/>
          </w:tcPr>
          <w:p w:rsidR="002C00A8" w:rsidRDefault="002C00A8" w:rsidP="002C00A8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F22AD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250.x0</w:t>
            </w:r>
            <w:r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 xml:space="preserve">, </w:t>
            </w:r>
            <w:r w:rsidRPr="00DF22AD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250.x2</w:t>
            </w:r>
          </w:p>
        </w:tc>
        <w:tc>
          <w:tcPr>
            <w:tcW w:w="4031" w:type="dxa"/>
          </w:tcPr>
          <w:p w:rsidR="002C00A8" w:rsidRDefault="002C00A8" w:rsidP="002C00A8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C00A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Type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 diabetes (controlled and uncontrolled)</w:t>
            </w:r>
          </w:p>
        </w:tc>
      </w:tr>
      <w:tr w:rsidR="002C00A8" w:rsidTr="000852DB">
        <w:tc>
          <w:tcPr>
            <w:tcW w:w="1294" w:type="dxa"/>
            <w:vMerge/>
          </w:tcPr>
          <w:p w:rsidR="002C00A8" w:rsidRDefault="002C00A8" w:rsidP="002C00A8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649" w:type="dxa"/>
          </w:tcPr>
          <w:p w:rsidR="002C00A8" w:rsidRDefault="002C00A8" w:rsidP="002C00A8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:rsidR="002C00A8" w:rsidRDefault="002C00A8" w:rsidP="002C00A8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F22AD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362.xx</w:t>
            </w:r>
          </w:p>
        </w:tc>
        <w:tc>
          <w:tcPr>
            <w:tcW w:w="4031" w:type="dxa"/>
          </w:tcPr>
          <w:p w:rsidR="002C00A8" w:rsidRDefault="002C00A8" w:rsidP="002C00A8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Diabetic retinopathy</w:t>
            </w:r>
          </w:p>
        </w:tc>
      </w:tr>
      <w:tr w:rsidR="002C00A8" w:rsidTr="000852DB">
        <w:tc>
          <w:tcPr>
            <w:tcW w:w="2943" w:type="dxa"/>
            <w:gridSpan w:val="2"/>
          </w:tcPr>
          <w:p w:rsidR="002C00A8" w:rsidRPr="002C00A8" w:rsidRDefault="002C00A8" w:rsidP="002C00A8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C00A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Herpes zoster (‘any’)</w:t>
            </w:r>
          </w:p>
          <w:p w:rsidR="002C00A8" w:rsidRDefault="002C00A8" w:rsidP="002C00A8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:rsidR="002C00A8" w:rsidRPr="002C00A8" w:rsidRDefault="002C00A8" w:rsidP="002C00A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00A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053.x (excepting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053.12 and 0.53.13)</w:t>
            </w:r>
          </w:p>
        </w:tc>
        <w:tc>
          <w:tcPr>
            <w:tcW w:w="4031" w:type="dxa"/>
          </w:tcPr>
          <w:p w:rsidR="002C00A8" w:rsidRDefault="002C00A8" w:rsidP="002C00A8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2C00A8" w:rsidTr="000852DB">
        <w:tc>
          <w:tcPr>
            <w:tcW w:w="2943" w:type="dxa"/>
            <w:gridSpan w:val="2"/>
          </w:tcPr>
          <w:p w:rsidR="002C00A8" w:rsidRPr="002C00A8" w:rsidRDefault="002C00A8" w:rsidP="002C00A8">
            <w:pPr>
              <w:pStyle w:val="listindent"/>
              <w:tabs>
                <w:tab w:val="left" w:pos="840"/>
              </w:tabs>
              <w:spacing w:after="240"/>
              <w:ind w:left="0"/>
              <w:rPr>
                <w:rFonts w:eastAsiaTheme="minorHAnsi"/>
                <w:b/>
                <w:sz w:val="20"/>
                <w:szCs w:val="20"/>
                <w:lang w:val="en-US"/>
              </w:rPr>
            </w:pPr>
            <w:r w:rsidRPr="002C00A8">
              <w:rPr>
                <w:rFonts w:eastAsiaTheme="minorHAnsi"/>
                <w:b/>
                <w:sz w:val="20"/>
                <w:szCs w:val="20"/>
                <w:lang w:val="en-US"/>
              </w:rPr>
              <w:t xml:space="preserve">Herpes zoster </w:t>
            </w:r>
            <w:proofErr w:type="spellStart"/>
            <w:r w:rsidRPr="002C00A8">
              <w:rPr>
                <w:rFonts w:eastAsiaTheme="minorHAnsi"/>
                <w:b/>
                <w:sz w:val="20"/>
                <w:szCs w:val="20"/>
                <w:lang w:val="en-US"/>
              </w:rPr>
              <w:t>ophthalmicus</w:t>
            </w:r>
            <w:proofErr w:type="spellEnd"/>
          </w:p>
          <w:p w:rsidR="002C00A8" w:rsidRDefault="002C00A8" w:rsidP="002C00A8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:rsidR="002C00A8" w:rsidRPr="002C00A8" w:rsidRDefault="002C00A8" w:rsidP="002C00A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00A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053.20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2C00A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053.21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2C00A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053.22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2C00A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053.29</w:t>
            </w:r>
          </w:p>
        </w:tc>
        <w:tc>
          <w:tcPr>
            <w:tcW w:w="4031" w:type="dxa"/>
          </w:tcPr>
          <w:p w:rsidR="002C00A8" w:rsidRDefault="002C00A8" w:rsidP="002C00A8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852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Herpes zoster dermatitis of eyelid, </w:t>
            </w:r>
            <w:proofErr w:type="spellStart"/>
            <w:r w:rsidRPr="000852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keratoconjunctivitis</w:t>
            </w:r>
            <w:proofErr w:type="spellEnd"/>
            <w:r w:rsidR="000852DB" w:rsidRPr="000852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="000852DB" w:rsidRPr="000852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iridocyclitis</w:t>
            </w:r>
            <w:proofErr w:type="spellEnd"/>
            <w:r w:rsidR="000852DB" w:rsidRPr="000852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with other ophthalmic complications</w:t>
            </w:r>
          </w:p>
        </w:tc>
      </w:tr>
      <w:tr w:rsidR="002F70D8" w:rsidTr="004566CD">
        <w:tc>
          <w:tcPr>
            <w:tcW w:w="2943" w:type="dxa"/>
            <w:gridSpan w:val="2"/>
          </w:tcPr>
          <w:p w:rsidR="002F70D8" w:rsidRDefault="002F70D8" w:rsidP="002C00A8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Post-herpetic pain</w:t>
            </w:r>
          </w:p>
        </w:tc>
        <w:tc>
          <w:tcPr>
            <w:tcW w:w="2268" w:type="dxa"/>
          </w:tcPr>
          <w:p w:rsidR="002F70D8" w:rsidRDefault="002F70D8" w:rsidP="00CD15C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053.12, 053.13</w:t>
            </w:r>
          </w:p>
        </w:tc>
        <w:tc>
          <w:tcPr>
            <w:tcW w:w="4031" w:type="dxa"/>
          </w:tcPr>
          <w:p w:rsidR="002F70D8" w:rsidRPr="00CD15C0" w:rsidRDefault="00FE2EC9" w:rsidP="00FE2E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</w:t>
            </w:r>
            <w:r w:rsidRPr="00DF22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ost-herp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etic trigeminal neuralgia, </w:t>
            </w:r>
            <w:r w:rsidRPr="00DF22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post-herpetic polyneuropathy</w:t>
            </w:r>
          </w:p>
        </w:tc>
      </w:tr>
      <w:tr w:rsidR="00CD15C0" w:rsidTr="004566CD">
        <w:tc>
          <w:tcPr>
            <w:tcW w:w="2943" w:type="dxa"/>
            <w:gridSpan w:val="2"/>
          </w:tcPr>
          <w:p w:rsidR="00CD15C0" w:rsidRDefault="00CD15C0" w:rsidP="002C00A8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Chronic pain</w:t>
            </w:r>
          </w:p>
        </w:tc>
        <w:tc>
          <w:tcPr>
            <w:tcW w:w="2268" w:type="dxa"/>
          </w:tcPr>
          <w:p w:rsidR="00CD15C0" w:rsidRPr="00CD15C0" w:rsidRDefault="00CD15C0" w:rsidP="00CD15C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338.2, </w:t>
            </w:r>
            <w:r w:rsidRPr="00CD15C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338.92    </w:t>
            </w:r>
          </w:p>
        </w:tc>
        <w:tc>
          <w:tcPr>
            <w:tcW w:w="4031" w:type="dxa"/>
          </w:tcPr>
          <w:p w:rsidR="00CD15C0" w:rsidRPr="00CD15C0" w:rsidRDefault="00CD15C0" w:rsidP="002C00A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D15C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Chronic pain</w:t>
            </w:r>
          </w:p>
        </w:tc>
      </w:tr>
      <w:tr w:rsidR="00CD15C0" w:rsidTr="004566CD">
        <w:tc>
          <w:tcPr>
            <w:tcW w:w="2943" w:type="dxa"/>
            <w:gridSpan w:val="2"/>
          </w:tcPr>
          <w:p w:rsidR="00CD15C0" w:rsidRDefault="00CD15C0" w:rsidP="002C00A8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Organ transplantation</w:t>
            </w:r>
          </w:p>
        </w:tc>
        <w:tc>
          <w:tcPr>
            <w:tcW w:w="2268" w:type="dxa"/>
          </w:tcPr>
          <w:p w:rsidR="00CD15C0" w:rsidRPr="00CD15C0" w:rsidRDefault="00CD15C0" w:rsidP="002C00A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D15C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V42.x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DF22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V58.44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CD15C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996.80-996.89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DF22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33.50-33.52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DF22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33.6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DF22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41.94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DF22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50.51-50.59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DF22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52.80-52.86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DF22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5.61-55.69</w:t>
            </w:r>
          </w:p>
        </w:tc>
        <w:tc>
          <w:tcPr>
            <w:tcW w:w="4031" w:type="dxa"/>
          </w:tcPr>
          <w:p w:rsidR="00CD15C0" w:rsidRPr="00CD15C0" w:rsidRDefault="00CD15C0" w:rsidP="002C00A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D15C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Solid organ transplantation or aftercare or complications</w:t>
            </w:r>
          </w:p>
        </w:tc>
      </w:tr>
      <w:tr w:rsidR="00CD15C0" w:rsidTr="004566CD">
        <w:tc>
          <w:tcPr>
            <w:tcW w:w="2943" w:type="dxa"/>
            <w:gridSpan w:val="2"/>
            <w:vMerge w:val="restart"/>
          </w:tcPr>
          <w:p w:rsidR="00CD15C0" w:rsidRPr="00DF22AD" w:rsidRDefault="00CD15C0" w:rsidP="00CD15C0">
            <w:pPr>
              <w:pStyle w:val="lhNonTOC1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22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HIV</w:t>
            </w:r>
          </w:p>
          <w:p w:rsidR="00CD15C0" w:rsidRDefault="00CD15C0" w:rsidP="002C00A8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:rsidR="00CD15C0" w:rsidRDefault="00CD15C0" w:rsidP="002C00A8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F22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V08</w:t>
            </w:r>
          </w:p>
        </w:tc>
        <w:tc>
          <w:tcPr>
            <w:tcW w:w="4031" w:type="dxa"/>
          </w:tcPr>
          <w:p w:rsidR="00CD15C0" w:rsidRDefault="00CD15C0" w:rsidP="002C00A8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F22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Asymptomatic human immunodeficiency virus (HIV) infection status</w:t>
            </w:r>
          </w:p>
        </w:tc>
      </w:tr>
      <w:tr w:rsidR="00CD15C0" w:rsidTr="004566CD">
        <w:tc>
          <w:tcPr>
            <w:tcW w:w="2943" w:type="dxa"/>
            <w:gridSpan w:val="2"/>
            <w:vMerge/>
          </w:tcPr>
          <w:p w:rsidR="00CD15C0" w:rsidRDefault="00CD15C0" w:rsidP="002C00A8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:rsidR="00CD15C0" w:rsidRDefault="00CD15C0" w:rsidP="002C00A8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F22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042</w:t>
            </w:r>
          </w:p>
        </w:tc>
        <w:tc>
          <w:tcPr>
            <w:tcW w:w="4031" w:type="dxa"/>
          </w:tcPr>
          <w:p w:rsidR="00CD15C0" w:rsidRDefault="00CD15C0" w:rsidP="002C00A8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F22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Human immunodeficiency virus (HIV) disease</w:t>
            </w:r>
          </w:p>
        </w:tc>
      </w:tr>
      <w:tr w:rsidR="00CD15C0" w:rsidTr="004566CD">
        <w:tc>
          <w:tcPr>
            <w:tcW w:w="2943" w:type="dxa"/>
            <w:gridSpan w:val="2"/>
            <w:vMerge/>
          </w:tcPr>
          <w:p w:rsidR="00CD15C0" w:rsidRDefault="00CD15C0" w:rsidP="002C00A8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:rsidR="00CD15C0" w:rsidRDefault="00CD15C0" w:rsidP="002C00A8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F22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079.53</w:t>
            </w:r>
          </w:p>
        </w:tc>
        <w:tc>
          <w:tcPr>
            <w:tcW w:w="4031" w:type="dxa"/>
          </w:tcPr>
          <w:p w:rsidR="00CD15C0" w:rsidRPr="00CD15C0" w:rsidRDefault="00CD15C0" w:rsidP="00CD15C0">
            <w:pPr>
              <w:tabs>
                <w:tab w:val="left" w:pos="1680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22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Human immuno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deficiency virus type 2 [hiv-2]</w:t>
            </w:r>
          </w:p>
        </w:tc>
      </w:tr>
      <w:tr w:rsidR="00CD15C0" w:rsidTr="004566CD">
        <w:tc>
          <w:tcPr>
            <w:tcW w:w="2943" w:type="dxa"/>
            <w:gridSpan w:val="2"/>
            <w:vMerge/>
          </w:tcPr>
          <w:p w:rsidR="00CD15C0" w:rsidRDefault="00CD15C0" w:rsidP="002C00A8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:rsidR="00CD15C0" w:rsidRDefault="00CD15C0" w:rsidP="002C00A8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F22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795.71</w:t>
            </w:r>
          </w:p>
        </w:tc>
        <w:tc>
          <w:tcPr>
            <w:tcW w:w="4031" w:type="dxa"/>
          </w:tcPr>
          <w:p w:rsidR="00CD15C0" w:rsidRPr="00CD15C0" w:rsidRDefault="00CD15C0" w:rsidP="00CD15C0">
            <w:pPr>
              <w:tabs>
                <w:tab w:val="left" w:pos="1680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22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Nonspecific serologic evidence of human immunodeficiency vi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rus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>(HIV)</w:t>
            </w:r>
          </w:p>
        </w:tc>
      </w:tr>
      <w:tr w:rsidR="00CD15C0" w:rsidTr="004566CD">
        <w:tc>
          <w:tcPr>
            <w:tcW w:w="2943" w:type="dxa"/>
            <w:gridSpan w:val="2"/>
          </w:tcPr>
          <w:p w:rsidR="00CD15C0" w:rsidRPr="00DF22AD" w:rsidRDefault="00CD15C0" w:rsidP="00CD15C0">
            <w:pPr>
              <w:pStyle w:val="lhNonTOC1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22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Cancers</w:t>
            </w:r>
          </w:p>
          <w:p w:rsidR="00CD15C0" w:rsidRDefault="00CD15C0" w:rsidP="002C00A8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:rsidR="00CD15C0" w:rsidRDefault="00CD15C0" w:rsidP="002C00A8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F22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140.0-149.9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DF22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150.0-159.9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DF22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160.0-165.9</w:t>
            </w:r>
            <w:r w:rsidR="002F70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="002F70D8" w:rsidRPr="00DF22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170.0-172.9</w:t>
            </w:r>
            <w:r w:rsidR="002F70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="002F70D8" w:rsidRPr="00DF22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174.0-175.9</w:t>
            </w:r>
            <w:r w:rsidR="002F70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="002F70D8" w:rsidRPr="00DF22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176</w:t>
            </w:r>
            <w:r w:rsidR="002F70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="002F70D8" w:rsidRPr="00DF22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179-189.9</w:t>
            </w:r>
            <w:r w:rsidR="002F70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="002F70D8" w:rsidRPr="00DF22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200.00-208.91</w:t>
            </w:r>
            <w:r w:rsidR="002F70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="002F70D8" w:rsidRPr="00DF22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230.0-234.9</w:t>
            </w:r>
            <w:r w:rsidR="002F70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="002F70D8" w:rsidRPr="00DF22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235.0-238.9</w:t>
            </w:r>
            <w:r w:rsidR="002F70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="002F70D8" w:rsidRPr="00DF22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239</w:t>
            </w:r>
          </w:p>
        </w:tc>
        <w:tc>
          <w:tcPr>
            <w:tcW w:w="4031" w:type="dxa"/>
          </w:tcPr>
          <w:p w:rsidR="00CD15C0" w:rsidRPr="002F70D8" w:rsidRDefault="002F70D8" w:rsidP="002C00A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70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Neoplasms</w:t>
            </w:r>
          </w:p>
        </w:tc>
      </w:tr>
      <w:tr w:rsidR="002F70D8" w:rsidRPr="00F70AE4" w:rsidTr="004566CD">
        <w:tc>
          <w:tcPr>
            <w:tcW w:w="2943" w:type="dxa"/>
            <w:gridSpan w:val="2"/>
            <w:vMerge w:val="restart"/>
          </w:tcPr>
          <w:p w:rsidR="002F70D8" w:rsidRPr="00DF22AD" w:rsidRDefault="002F70D8" w:rsidP="002F70D8">
            <w:pPr>
              <w:pStyle w:val="lhNonTOC1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22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Immunodeficiency disorders and autoimmune diseases</w:t>
            </w:r>
          </w:p>
          <w:p w:rsidR="002F70D8" w:rsidRDefault="002F70D8" w:rsidP="002C00A8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:rsidR="002F70D8" w:rsidRDefault="002F70D8" w:rsidP="002C00A8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F22AD">
              <w:rPr>
                <w:rFonts w:ascii="Times New Roman" w:hAnsi="Times New Roman" w:cs="Times New Roman"/>
                <w:sz w:val="20"/>
                <w:szCs w:val="20"/>
                <w:lang w:val="fr-BE"/>
              </w:rPr>
              <w:t>242.00-242.01</w:t>
            </w:r>
          </w:p>
        </w:tc>
        <w:tc>
          <w:tcPr>
            <w:tcW w:w="4031" w:type="dxa"/>
          </w:tcPr>
          <w:p w:rsidR="002F70D8" w:rsidRPr="00DF22AD" w:rsidRDefault="002F70D8" w:rsidP="002F70D8">
            <w:pPr>
              <w:tabs>
                <w:tab w:val="left" w:pos="1680"/>
              </w:tabs>
              <w:rPr>
                <w:rFonts w:ascii="Times New Roman" w:hAnsi="Times New Roman" w:cs="Times New Roman"/>
                <w:sz w:val="20"/>
                <w:szCs w:val="20"/>
                <w:lang w:val="fr-BE"/>
              </w:rPr>
            </w:pPr>
            <w:proofErr w:type="spellStart"/>
            <w:r w:rsidRPr="00DF22AD">
              <w:rPr>
                <w:rFonts w:ascii="Times New Roman" w:hAnsi="Times New Roman" w:cs="Times New Roman"/>
                <w:sz w:val="20"/>
                <w:szCs w:val="20"/>
                <w:lang w:val="fr-BE"/>
              </w:rPr>
              <w:t>Toxic</w:t>
            </w:r>
            <w:proofErr w:type="spellEnd"/>
            <w:r w:rsidRPr="00DF22AD">
              <w:rPr>
                <w:rFonts w:ascii="Times New Roman" w:hAnsi="Times New Roman" w:cs="Times New Roman"/>
                <w:sz w:val="20"/>
                <w:szCs w:val="20"/>
                <w:lang w:val="fr-BE"/>
              </w:rPr>
              <w:t xml:space="preserve"> diffuse </w:t>
            </w:r>
            <w:proofErr w:type="spellStart"/>
            <w:r w:rsidRPr="00DF22AD">
              <w:rPr>
                <w:rFonts w:ascii="Times New Roman" w:hAnsi="Times New Roman" w:cs="Times New Roman"/>
                <w:sz w:val="20"/>
                <w:szCs w:val="20"/>
                <w:lang w:val="fr-BE"/>
              </w:rPr>
              <w:t>goiter</w:t>
            </w:r>
            <w:proofErr w:type="spellEnd"/>
            <w:r w:rsidRPr="00DF22AD">
              <w:rPr>
                <w:rFonts w:ascii="Times New Roman" w:hAnsi="Times New Roman" w:cs="Times New Roman"/>
                <w:sz w:val="20"/>
                <w:szCs w:val="20"/>
                <w:lang w:val="fr-BE"/>
              </w:rPr>
              <w:t xml:space="preserve"> (Graves’ </w:t>
            </w:r>
            <w:proofErr w:type="spellStart"/>
            <w:r w:rsidRPr="00DF22AD">
              <w:rPr>
                <w:rFonts w:ascii="Times New Roman" w:hAnsi="Times New Roman" w:cs="Times New Roman"/>
                <w:sz w:val="20"/>
                <w:szCs w:val="20"/>
                <w:lang w:val="fr-BE"/>
              </w:rPr>
              <w:t>disease</w:t>
            </w:r>
            <w:proofErr w:type="spellEnd"/>
            <w:r w:rsidRPr="00DF22AD">
              <w:rPr>
                <w:rFonts w:ascii="Times New Roman" w:hAnsi="Times New Roman" w:cs="Times New Roman"/>
                <w:sz w:val="20"/>
                <w:szCs w:val="20"/>
                <w:lang w:val="fr-BE"/>
              </w:rPr>
              <w:t>)</w:t>
            </w:r>
          </w:p>
          <w:p w:rsidR="002F70D8" w:rsidRPr="002F70D8" w:rsidRDefault="002F70D8" w:rsidP="002C00A8">
            <w:pPr>
              <w:rPr>
                <w:rFonts w:ascii="Times New Roman" w:hAnsi="Times New Roman" w:cs="Times New Roman"/>
                <w:b/>
                <w:sz w:val="20"/>
                <w:szCs w:val="20"/>
                <w:lang w:val="fr-BE"/>
              </w:rPr>
            </w:pPr>
          </w:p>
        </w:tc>
      </w:tr>
      <w:tr w:rsidR="002F70D8" w:rsidRPr="002F70D8" w:rsidTr="004566CD">
        <w:tc>
          <w:tcPr>
            <w:tcW w:w="2943" w:type="dxa"/>
            <w:gridSpan w:val="2"/>
            <w:vMerge/>
          </w:tcPr>
          <w:p w:rsidR="002F70D8" w:rsidRPr="002F70D8" w:rsidRDefault="002F70D8" w:rsidP="002C00A8">
            <w:pPr>
              <w:rPr>
                <w:rFonts w:ascii="Times New Roman" w:hAnsi="Times New Roman" w:cs="Times New Roman"/>
                <w:b/>
                <w:sz w:val="20"/>
                <w:szCs w:val="20"/>
                <w:lang w:val="fr-BE"/>
              </w:rPr>
            </w:pPr>
          </w:p>
        </w:tc>
        <w:tc>
          <w:tcPr>
            <w:tcW w:w="2268" w:type="dxa"/>
          </w:tcPr>
          <w:p w:rsidR="002F70D8" w:rsidRPr="002F70D8" w:rsidRDefault="002F70D8" w:rsidP="002F70D8">
            <w:pPr>
              <w:tabs>
                <w:tab w:val="left" w:pos="1680"/>
              </w:tabs>
              <w:rPr>
                <w:rFonts w:ascii="Times New Roman" w:hAnsi="Times New Roman" w:cs="Times New Roman"/>
                <w:b/>
                <w:sz w:val="20"/>
                <w:szCs w:val="20"/>
                <w:lang w:val="fr-BE"/>
              </w:rPr>
            </w:pPr>
            <w:r w:rsidRPr="00DF22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245.2</w:t>
            </w:r>
          </w:p>
        </w:tc>
        <w:tc>
          <w:tcPr>
            <w:tcW w:w="4031" w:type="dxa"/>
          </w:tcPr>
          <w:p w:rsidR="002F70D8" w:rsidRPr="00DF22AD" w:rsidRDefault="002F70D8" w:rsidP="002F70D8">
            <w:pPr>
              <w:tabs>
                <w:tab w:val="left" w:pos="1680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22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Chronic lymphocytic thyroiditis (Hashimoto’s disease)</w:t>
            </w:r>
          </w:p>
          <w:p w:rsidR="002F70D8" w:rsidRPr="002F70D8" w:rsidRDefault="002F70D8" w:rsidP="002C00A8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2F70D8" w:rsidRPr="002F70D8" w:rsidTr="004566CD">
        <w:tc>
          <w:tcPr>
            <w:tcW w:w="2943" w:type="dxa"/>
            <w:gridSpan w:val="2"/>
            <w:vMerge/>
          </w:tcPr>
          <w:p w:rsidR="002F70D8" w:rsidRPr="002F70D8" w:rsidRDefault="002F70D8" w:rsidP="002C00A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2F70D8" w:rsidRPr="002F70D8" w:rsidRDefault="002F70D8" w:rsidP="002C00A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22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279.00-279.9</w:t>
            </w:r>
          </w:p>
        </w:tc>
        <w:tc>
          <w:tcPr>
            <w:tcW w:w="4031" w:type="dxa"/>
          </w:tcPr>
          <w:p w:rsidR="002F70D8" w:rsidRPr="002F70D8" w:rsidRDefault="002F70D8" w:rsidP="002F70D8">
            <w:pPr>
              <w:tabs>
                <w:tab w:val="left" w:pos="1680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22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Disorders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involving the immune mechanism</w:t>
            </w:r>
          </w:p>
        </w:tc>
      </w:tr>
      <w:tr w:rsidR="002F70D8" w:rsidRPr="002F70D8" w:rsidTr="004566CD">
        <w:tc>
          <w:tcPr>
            <w:tcW w:w="2943" w:type="dxa"/>
            <w:gridSpan w:val="2"/>
            <w:vMerge/>
          </w:tcPr>
          <w:p w:rsidR="002F70D8" w:rsidRPr="002F70D8" w:rsidRDefault="002F70D8" w:rsidP="002C00A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2F70D8" w:rsidRPr="002F70D8" w:rsidRDefault="002F70D8" w:rsidP="002C00A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22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288.00-288.9</w:t>
            </w:r>
          </w:p>
        </w:tc>
        <w:tc>
          <w:tcPr>
            <w:tcW w:w="4031" w:type="dxa"/>
          </w:tcPr>
          <w:p w:rsidR="002F70D8" w:rsidRPr="002F70D8" w:rsidRDefault="002F70D8" w:rsidP="002F70D8">
            <w:pPr>
              <w:tabs>
                <w:tab w:val="left" w:pos="1680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Diseases of white blood cells</w:t>
            </w:r>
          </w:p>
        </w:tc>
      </w:tr>
      <w:tr w:rsidR="002F70D8" w:rsidRPr="002F70D8" w:rsidTr="004566CD">
        <w:tc>
          <w:tcPr>
            <w:tcW w:w="2943" w:type="dxa"/>
            <w:gridSpan w:val="2"/>
            <w:vMerge/>
          </w:tcPr>
          <w:p w:rsidR="002F70D8" w:rsidRPr="002F70D8" w:rsidRDefault="002F70D8" w:rsidP="002C00A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2F70D8" w:rsidRPr="002F70D8" w:rsidRDefault="002F70D8" w:rsidP="002C00A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22AD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340</w:t>
            </w:r>
          </w:p>
        </w:tc>
        <w:tc>
          <w:tcPr>
            <w:tcW w:w="4031" w:type="dxa"/>
          </w:tcPr>
          <w:p w:rsidR="002F70D8" w:rsidRPr="002F70D8" w:rsidRDefault="002F70D8" w:rsidP="002C00A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22AD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Multiple </w:t>
            </w:r>
            <w:proofErr w:type="spellStart"/>
            <w:r w:rsidRPr="00DF22AD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sclerosis</w:t>
            </w:r>
            <w:proofErr w:type="spellEnd"/>
          </w:p>
        </w:tc>
      </w:tr>
      <w:tr w:rsidR="002F70D8" w:rsidRPr="00F70AE4" w:rsidTr="004566CD">
        <w:tc>
          <w:tcPr>
            <w:tcW w:w="2943" w:type="dxa"/>
            <w:gridSpan w:val="2"/>
            <w:vMerge/>
          </w:tcPr>
          <w:p w:rsidR="002F70D8" w:rsidRPr="002F70D8" w:rsidRDefault="002F70D8" w:rsidP="002C00A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2F70D8" w:rsidRPr="002F70D8" w:rsidRDefault="002F70D8" w:rsidP="002C00A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22AD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357.0</w:t>
            </w:r>
          </w:p>
        </w:tc>
        <w:tc>
          <w:tcPr>
            <w:tcW w:w="4031" w:type="dxa"/>
          </w:tcPr>
          <w:p w:rsidR="002F70D8" w:rsidRPr="002F70D8" w:rsidRDefault="002F70D8" w:rsidP="002F70D8">
            <w:pPr>
              <w:tabs>
                <w:tab w:val="left" w:pos="1680"/>
              </w:tabs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DF22AD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Acute </w:t>
            </w:r>
            <w:proofErr w:type="spellStart"/>
            <w:r w:rsidRPr="00DF22AD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infective</w:t>
            </w:r>
            <w:proofErr w:type="spellEnd"/>
            <w:r w:rsidRPr="00DF22AD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F22AD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polyneur</w:t>
            </w:r>
            <w:r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itis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 (Guillain Barre Syndrome)</w:t>
            </w:r>
          </w:p>
        </w:tc>
      </w:tr>
      <w:tr w:rsidR="002F70D8" w:rsidRPr="002F70D8" w:rsidTr="004566CD">
        <w:tc>
          <w:tcPr>
            <w:tcW w:w="2943" w:type="dxa"/>
            <w:gridSpan w:val="2"/>
            <w:vMerge/>
          </w:tcPr>
          <w:p w:rsidR="002F70D8" w:rsidRPr="002F70D8" w:rsidRDefault="002F70D8" w:rsidP="002C00A8">
            <w:pPr>
              <w:rPr>
                <w:rFonts w:ascii="Times New Roman" w:hAnsi="Times New Roman" w:cs="Times New Roman"/>
                <w:b/>
                <w:sz w:val="20"/>
                <w:szCs w:val="20"/>
                <w:lang w:val="fr-BE"/>
              </w:rPr>
            </w:pPr>
          </w:p>
        </w:tc>
        <w:tc>
          <w:tcPr>
            <w:tcW w:w="2268" w:type="dxa"/>
          </w:tcPr>
          <w:p w:rsidR="002F70D8" w:rsidRPr="002F70D8" w:rsidRDefault="002F70D8" w:rsidP="002C00A8">
            <w:pPr>
              <w:rPr>
                <w:rFonts w:ascii="Times New Roman" w:hAnsi="Times New Roman" w:cs="Times New Roman"/>
                <w:b/>
                <w:sz w:val="20"/>
                <w:szCs w:val="20"/>
                <w:lang w:val="fr-BE"/>
              </w:rPr>
            </w:pPr>
            <w:r w:rsidRPr="00DF22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358.00-358.01</w:t>
            </w:r>
          </w:p>
        </w:tc>
        <w:tc>
          <w:tcPr>
            <w:tcW w:w="4031" w:type="dxa"/>
          </w:tcPr>
          <w:p w:rsidR="002F70D8" w:rsidRPr="002F70D8" w:rsidRDefault="002F70D8" w:rsidP="002C00A8">
            <w:pPr>
              <w:rPr>
                <w:rFonts w:ascii="Times New Roman" w:hAnsi="Times New Roman" w:cs="Times New Roman"/>
                <w:b/>
                <w:sz w:val="20"/>
                <w:szCs w:val="20"/>
                <w:lang w:val="fr-BE"/>
              </w:rPr>
            </w:pPr>
            <w:r w:rsidRPr="00DF22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Myasthenia gravis  </w:t>
            </w:r>
          </w:p>
        </w:tc>
      </w:tr>
      <w:tr w:rsidR="002F70D8" w:rsidRPr="002F70D8" w:rsidTr="004566CD">
        <w:tc>
          <w:tcPr>
            <w:tcW w:w="2943" w:type="dxa"/>
            <w:gridSpan w:val="2"/>
            <w:vMerge/>
          </w:tcPr>
          <w:p w:rsidR="002F70D8" w:rsidRPr="002F70D8" w:rsidRDefault="002F70D8" w:rsidP="002C00A8">
            <w:pPr>
              <w:rPr>
                <w:rFonts w:ascii="Times New Roman" w:hAnsi="Times New Roman" w:cs="Times New Roman"/>
                <w:b/>
                <w:sz w:val="20"/>
                <w:szCs w:val="20"/>
                <w:lang w:val="fr-BE"/>
              </w:rPr>
            </w:pPr>
          </w:p>
        </w:tc>
        <w:tc>
          <w:tcPr>
            <w:tcW w:w="2268" w:type="dxa"/>
          </w:tcPr>
          <w:p w:rsidR="002F70D8" w:rsidRPr="002F70D8" w:rsidRDefault="002F70D8" w:rsidP="002C00A8">
            <w:pPr>
              <w:rPr>
                <w:rFonts w:ascii="Times New Roman" w:hAnsi="Times New Roman" w:cs="Times New Roman"/>
                <w:b/>
                <w:sz w:val="20"/>
                <w:szCs w:val="20"/>
                <w:lang w:val="fr-BE"/>
              </w:rPr>
            </w:pPr>
            <w:r w:rsidRPr="00DF22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555.0-555.9</w:t>
            </w:r>
          </w:p>
        </w:tc>
        <w:tc>
          <w:tcPr>
            <w:tcW w:w="4031" w:type="dxa"/>
          </w:tcPr>
          <w:p w:rsidR="002F70D8" w:rsidRPr="002F70D8" w:rsidRDefault="002F70D8" w:rsidP="002F70D8">
            <w:pPr>
              <w:tabs>
                <w:tab w:val="left" w:pos="1680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Regional enteritis</w:t>
            </w:r>
          </w:p>
        </w:tc>
      </w:tr>
      <w:tr w:rsidR="002F70D8" w:rsidRPr="002F70D8" w:rsidTr="004566CD">
        <w:tc>
          <w:tcPr>
            <w:tcW w:w="2943" w:type="dxa"/>
            <w:gridSpan w:val="2"/>
            <w:vMerge/>
          </w:tcPr>
          <w:p w:rsidR="002F70D8" w:rsidRPr="002F70D8" w:rsidRDefault="002F70D8" w:rsidP="002C00A8">
            <w:pPr>
              <w:rPr>
                <w:rFonts w:ascii="Times New Roman" w:hAnsi="Times New Roman" w:cs="Times New Roman"/>
                <w:b/>
                <w:sz w:val="20"/>
                <w:szCs w:val="20"/>
                <w:lang w:val="fr-BE"/>
              </w:rPr>
            </w:pPr>
          </w:p>
        </w:tc>
        <w:tc>
          <w:tcPr>
            <w:tcW w:w="2268" w:type="dxa"/>
          </w:tcPr>
          <w:p w:rsidR="002F70D8" w:rsidRPr="002F70D8" w:rsidRDefault="002F70D8" w:rsidP="002C00A8">
            <w:pPr>
              <w:rPr>
                <w:rFonts w:ascii="Times New Roman" w:hAnsi="Times New Roman" w:cs="Times New Roman"/>
                <w:b/>
                <w:sz w:val="20"/>
                <w:szCs w:val="20"/>
                <w:lang w:val="fr-BE"/>
              </w:rPr>
            </w:pPr>
            <w:r w:rsidRPr="00DF22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556.0-556.9</w:t>
            </w:r>
          </w:p>
        </w:tc>
        <w:tc>
          <w:tcPr>
            <w:tcW w:w="4031" w:type="dxa"/>
          </w:tcPr>
          <w:p w:rsidR="002F70D8" w:rsidRPr="002F70D8" w:rsidRDefault="002F70D8" w:rsidP="002F70D8">
            <w:pPr>
              <w:tabs>
                <w:tab w:val="left" w:pos="1680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Ulcerative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enterocolitis</w:t>
            </w:r>
            <w:proofErr w:type="spellEnd"/>
          </w:p>
        </w:tc>
      </w:tr>
      <w:tr w:rsidR="002F70D8" w:rsidRPr="002F70D8" w:rsidTr="004566CD">
        <w:tc>
          <w:tcPr>
            <w:tcW w:w="2943" w:type="dxa"/>
            <w:gridSpan w:val="2"/>
            <w:vMerge/>
          </w:tcPr>
          <w:p w:rsidR="002F70D8" w:rsidRPr="002F70D8" w:rsidRDefault="002F70D8" w:rsidP="002C00A8">
            <w:pPr>
              <w:rPr>
                <w:rFonts w:ascii="Times New Roman" w:hAnsi="Times New Roman" w:cs="Times New Roman"/>
                <w:b/>
                <w:sz w:val="20"/>
                <w:szCs w:val="20"/>
                <w:lang w:val="fr-BE"/>
              </w:rPr>
            </w:pPr>
          </w:p>
        </w:tc>
        <w:tc>
          <w:tcPr>
            <w:tcW w:w="2268" w:type="dxa"/>
          </w:tcPr>
          <w:p w:rsidR="002F70D8" w:rsidRPr="00DF22AD" w:rsidRDefault="002F70D8" w:rsidP="002C00A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22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710.0-710.9</w:t>
            </w:r>
          </w:p>
        </w:tc>
        <w:tc>
          <w:tcPr>
            <w:tcW w:w="4031" w:type="dxa"/>
          </w:tcPr>
          <w:p w:rsidR="002F70D8" w:rsidRDefault="002F70D8" w:rsidP="002F70D8">
            <w:pPr>
              <w:tabs>
                <w:tab w:val="left" w:pos="1680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22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Diffuse diseases of connective tissue</w:t>
            </w:r>
          </w:p>
        </w:tc>
      </w:tr>
      <w:tr w:rsidR="002F70D8" w:rsidRPr="002F70D8" w:rsidTr="004566CD">
        <w:tc>
          <w:tcPr>
            <w:tcW w:w="2943" w:type="dxa"/>
            <w:gridSpan w:val="2"/>
            <w:vMerge/>
          </w:tcPr>
          <w:p w:rsidR="002F70D8" w:rsidRPr="000F653A" w:rsidRDefault="002F70D8" w:rsidP="002C00A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2F70D8" w:rsidRPr="00DF22AD" w:rsidRDefault="002F70D8" w:rsidP="002C00A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22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714.00-714.9</w:t>
            </w:r>
          </w:p>
        </w:tc>
        <w:tc>
          <w:tcPr>
            <w:tcW w:w="4031" w:type="dxa"/>
          </w:tcPr>
          <w:p w:rsidR="002F70D8" w:rsidRPr="00DF22AD" w:rsidRDefault="002F70D8" w:rsidP="002F70D8">
            <w:pPr>
              <w:tabs>
                <w:tab w:val="left" w:pos="1680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22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Rheumatoid arthritis and other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inflammatory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polyarthropathies</w:t>
            </w:r>
            <w:proofErr w:type="spellEnd"/>
          </w:p>
        </w:tc>
      </w:tr>
      <w:tr w:rsidR="003D1D40" w:rsidRPr="002F70D8" w:rsidTr="004566CD">
        <w:tc>
          <w:tcPr>
            <w:tcW w:w="2943" w:type="dxa"/>
            <w:gridSpan w:val="2"/>
            <w:vMerge w:val="restart"/>
          </w:tcPr>
          <w:p w:rsidR="003D1D40" w:rsidRPr="00DF22AD" w:rsidRDefault="003D1D40" w:rsidP="002F70D8">
            <w:pPr>
              <w:pStyle w:val="lhNonTOC12"/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22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Cardiovascular diseases</w:t>
            </w:r>
          </w:p>
          <w:p w:rsidR="003D1D40" w:rsidRPr="002F70D8" w:rsidRDefault="003D1D40" w:rsidP="002F70D8">
            <w:pPr>
              <w:rPr>
                <w:rFonts w:ascii="Times New Roman" w:hAnsi="Times New Roman" w:cs="Times New Roman"/>
                <w:b/>
                <w:sz w:val="20"/>
                <w:szCs w:val="20"/>
                <w:lang w:val="fr-BE"/>
              </w:rPr>
            </w:pPr>
          </w:p>
        </w:tc>
        <w:tc>
          <w:tcPr>
            <w:tcW w:w="2268" w:type="dxa"/>
          </w:tcPr>
          <w:p w:rsidR="003D1D40" w:rsidRPr="00DF22AD" w:rsidRDefault="003D1D40" w:rsidP="002F70D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22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410.0-414.9</w:t>
            </w:r>
          </w:p>
        </w:tc>
        <w:tc>
          <w:tcPr>
            <w:tcW w:w="4031" w:type="dxa"/>
          </w:tcPr>
          <w:p w:rsidR="003D1D40" w:rsidRPr="00DF22AD" w:rsidRDefault="003D1D40" w:rsidP="002F70D8">
            <w:pPr>
              <w:tabs>
                <w:tab w:val="left" w:pos="1680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Ischemic heart disease</w:t>
            </w:r>
          </w:p>
        </w:tc>
      </w:tr>
      <w:tr w:rsidR="003D1D40" w:rsidRPr="002F70D8" w:rsidTr="004566CD">
        <w:tc>
          <w:tcPr>
            <w:tcW w:w="2943" w:type="dxa"/>
            <w:gridSpan w:val="2"/>
            <w:vMerge/>
          </w:tcPr>
          <w:p w:rsidR="003D1D40" w:rsidRPr="00DF22AD" w:rsidRDefault="003D1D40" w:rsidP="002F70D8">
            <w:pPr>
              <w:pStyle w:val="lhNonTOC12"/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:rsidR="003D1D40" w:rsidRPr="00DF22AD" w:rsidRDefault="003D1D40" w:rsidP="002F70D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22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415.0-417.9</w:t>
            </w:r>
          </w:p>
        </w:tc>
        <w:tc>
          <w:tcPr>
            <w:tcW w:w="4031" w:type="dxa"/>
          </w:tcPr>
          <w:p w:rsidR="003D1D40" w:rsidRPr="00DF22AD" w:rsidRDefault="003D1D40" w:rsidP="002F70D8">
            <w:pPr>
              <w:tabs>
                <w:tab w:val="left" w:pos="1680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22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Diseases of pulmonary circulation</w:t>
            </w:r>
          </w:p>
        </w:tc>
      </w:tr>
      <w:tr w:rsidR="003D1D40" w:rsidRPr="002F70D8" w:rsidTr="004566CD">
        <w:tc>
          <w:tcPr>
            <w:tcW w:w="2943" w:type="dxa"/>
            <w:gridSpan w:val="2"/>
            <w:vMerge/>
          </w:tcPr>
          <w:p w:rsidR="003D1D40" w:rsidRPr="00DF22AD" w:rsidRDefault="003D1D40" w:rsidP="002F70D8">
            <w:pPr>
              <w:pStyle w:val="lhNonTOC12"/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:rsidR="003D1D40" w:rsidRPr="00DF22AD" w:rsidRDefault="003D1D40" w:rsidP="002F70D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22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421.0-421.9</w:t>
            </w:r>
          </w:p>
        </w:tc>
        <w:tc>
          <w:tcPr>
            <w:tcW w:w="4031" w:type="dxa"/>
          </w:tcPr>
          <w:p w:rsidR="003D1D40" w:rsidRPr="00DF22AD" w:rsidRDefault="003D1D40" w:rsidP="002F70D8">
            <w:pPr>
              <w:tabs>
                <w:tab w:val="left" w:pos="1680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22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Acute and </w:t>
            </w:r>
            <w:proofErr w:type="spellStart"/>
            <w:r w:rsidRPr="00DF22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subacute</w:t>
            </w:r>
            <w:proofErr w:type="spellEnd"/>
            <w:r w:rsidRPr="00DF22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endocarditis</w:t>
            </w:r>
          </w:p>
        </w:tc>
      </w:tr>
      <w:tr w:rsidR="003D1D40" w:rsidRPr="002F70D8" w:rsidTr="004566CD">
        <w:tc>
          <w:tcPr>
            <w:tcW w:w="2943" w:type="dxa"/>
            <w:gridSpan w:val="2"/>
            <w:vMerge/>
          </w:tcPr>
          <w:p w:rsidR="003D1D40" w:rsidRPr="00DF22AD" w:rsidRDefault="003D1D40" w:rsidP="002F70D8">
            <w:pPr>
              <w:pStyle w:val="lhNonTOC12"/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:rsidR="003D1D40" w:rsidRPr="00DF22AD" w:rsidRDefault="003D1D40" w:rsidP="002F70D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22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428.0-428.9</w:t>
            </w:r>
          </w:p>
        </w:tc>
        <w:tc>
          <w:tcPr>
            <w:tcW w:w="4031" w:type="dxa"/>
          </w:tcPr>
          <w:p w:rsidR="003D1D40" w:rsidRPr="00DF22AD" w:rsidRDefault="003D1D40" w:rsidP="002F70D8">
            <w:pPr>
              <w:tabs>
                <w:tab w:val="left" w:pos="1680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Heart failure</w:t>
            </w:r>
          </w:p>
        </w:tc>
      </w:tr>
      <w:tr w:rsidR="003D1D40" w:rsidRPr="002F70D8" w:rsidTr="004566CD">
        <w:tc>
          <w:tcPr>
            <w:tcW w:w="2943" w:type="dxa"/>
            <w:gridSpan w:val="2"/>
            <w:vMerge/>
          </w:tcPr>
          <w:p w:rsidR="003D1D40" w:rsidRPr="00DF22AD" w:rsidRDefault="003D1D40" w:rsidP="002F70D8">
            <w:pPr>
              <w:pStyle w:val="lhNonTOC12"/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:rsidR="003D1D40" w:rsidRPr="00DF22AD" w:rsidRDefault="003D1D40" w:rsidP="002F70D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22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429.0-429.9</w:t>
            </w:r>
          </w:p>
        </w:tc>
        <w:tc>
          <w:tcPr>
            <w:tcW w:w="4031" w:type="dxa"/>
          </w:tcPr>
          <w:p w:rsidR="003D1D40" w:rsidRPr="00DF22AD" w:rsidRDefault="003D1D40" w:rsidP="002F70D8">
            <w:pPr>
              <w:tabs>
                <w:tab w:val="left" w:pos="1680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22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Ill-defined descriptions and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complications of heart disease</w:t>
            </w:r>
          </w:p>
        </w:tc>
      </w:tr>
      <w:tr w:rsidR="0099364C" w:rsidRPr="002F70D8" w:rsidTr="004566CD">
        <w:tc>
          <w:tcPr>
            <w:tcW w:w="2943" w:type="dxa"/>
            <w:gridSpan w:val="2"/>
            <w:vMerge w:val="restart"/>
          </w:tcPr>
          <w:p w:rsidR="0099364C" w:rsidRPr="00DF22AD" w:rsidRDefault="0099364C" w:rsidP="003D1D40">
            <w:pPr>
              <w:pStyle w:val="lhNonTOC12"/>
              <w:spacing w:after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22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Chronic obstructive pulmonary diseases</w:t>
            </w:r>
          </w:p>
        </w:tc>
        <w:tc>
          <w:tcPr>
            <w:tcW w:w="2268" w:type="dxa"/>
          </w:tcPr>
          <w:p w:rsidR="0099364C" w:rsidRPr="00DF22AD" w:rsidRDefault="0099364C" w:rsidP="002F70D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22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490</w:t>
            </w:r>
          </w:p>
        </w:tc>
        <w:tc>
          <w:tcPr>
            <w:tcW w:w="4031" w:type="dxa"/>
          </w:tcPr>
          <w:p w:rsidR="0099364C" w:rsidRPr="00DF22AD" w:rsidRDefault="0099364C" w:rsidP="002F70D8">
            <w:pPr>
              <w:tabs>
                <w:tab w:val="left" w:pos="1680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22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Bronchitis not specified as acute or chronic</w:t>
            </w:r>
          </w:p>
        </w:tc>
      </w:tr>
      <w:tr w:rsidR="0099364C" w:rsidRPr="002F70D8" w:rsidTr="004566CD">
        <w:tc>
          <w:tcPr>
            <w:tcW w:w="2943" w:type="dxa"/>
            <w:gridSpan w:val="2"/>
            <w:vMerge/>
          </w:tcPr>
          <w:p w:rsidR="0099364C" w:rsidRPr="00DF22AD" w:rsidRDefault="0099364C" w:rsidP="002F70D8">
            <w:pPr>
              <w:pStyle w:val="lhNonTOC12"/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:rsidR="0099364C" w:rsidRPr="00DF22AD" w:rsidRDefault="0099364C" w:rsidP="002F70D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22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491.0-491.9</w:t>
            </w:r>
          </w:p>
        </w:tc>
        <w:tc>
          <w:tcPr>
            <w:tcW w:w="4031" w:type="dxa"/>
          </w:tcPr>
          <w:p w:rsidR="0099364C" w:rsidRPr="00DF22AD" w:rsidRDefault="0099364C" w:rsidP="002F70D8">
            <w:pPr>
              <w:tabs>
                <w:tab w:val="left" w:pos="1680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22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Chronic bronchitis</w:t>
            </w:r>
          </w:p>
        </w:tc>
      </w:tr>
      <w:tr w:rsidR="0099364C" w:rsidRPr="002F70D8" w:rsidTr="004566CD">
        <w:tc>
          <w:tcPr>
            <w:tcW w:w="2943" w:type="dxa"/>
            <w:gridSpan w:val="2"/>
            <w:vMerge/>
          </w:tcPr>
          <w:p w:rsidR="0099364C" w:rsidRPr="00DF22AD" w:rsidRDefault="0099364C" w:rsidP="002F70D8">
            <w:pPr>
              <w:pStyle w:val="lhNonTOC12"/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:rsidR="0099364C" w:rsidRPr="00DF22AD" w:rsidRDefault="0099364C" w:rsidP="002F70D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22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492.0-492.8</w:t>
            </w:r>
          </w:p>
        </w:tc>
        <w:tc>
          <w:tcPr>
            <w:tcW w:w="4031" w:type="dxa"/>
          </w:tcPr>
          <w:p w:rsidR="0099364C" w:rsidRPr="00DF22AD" w:rsidRDefault="0099364C" w:rsidP="002F70D8">
            <w:pPr>
              <w:tabs>
                <w:tab w:val="left" w:pos="1680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22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Emphysema</w:t>
            </w:r>
          </w:p>
        </w:tc>
      </w:tr>
      <w:tr w:rsidR="0099364C" w:rsidRPr="002F70D8" w:rsidTr="004566CD">
        <w:tc>
          <w:tcPr>
            <w:tcW w:w="2943" w:type="dxa"/>
            <w:gridSpan w:val="2"/>
            <w:vMerge/>
          </w:tcPr>
          <w:p w:rsidR="0099364C" w:rsidRPr="00DF22AD" w:rsidRDefault="0099364C" w:rsidP="002F70D8">
            <w:pPr>
              <w:pStyle w:val="lhNonTOC12"/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:rsidR="0099364C" w:rsidRPr="00DF22AD" w:rsidRDefault="0099364C" w:rsidP="002F70D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22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493.00-493.92</w:t>
            </w:r>
          </w:p>
        </w:tc>
        <w:tc>
          <w:tcPr>
            <w:tcW w:w="4031" w:type="dxa"/>
          </w:tcPr>
          <w:p w:rsidR="0099364C" w:rsidRPr="00DF22AD" w:rsidRDefault="0099364C" w:rsidP="002F70D8">
            <w:pPr>
              <w:tabs>
                <w:tab w:val="left" w:pos="1680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22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Asthma</w:t>
            </w:r>
          </w:p>
        </w:tc>
      </w:tr>
      <w:tr w:rsidR="0099364C" w:rsidRPr="002F70D8" w:rsidTr="004566CD">
        <w:tc>
          <w:tcPr>
            <w:tcW w:w="2943" w:type="dxa"/>
            <w:gridSpan w:val="2"/>
            <w:vMerge/>
          </w:tcPr>
          <w:p w:rsidR="0099364C" w:rsidRPr="00DF22AD" w:rsidRDefault="0099364C" w:rsidP="002F70D8">
            <w:pPr>
              <w:pStyle w:val="lhNonTOC12"/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:rsidR="0099364C" w:rsidRPr="00DF22AD" w:rsidRDefault="0099364C" w:rsidP="002F70D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22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494.0-494.1</w:t>
            </w:r>
          </w:p>
        </w:tc>
        <w:tc>
          <w:tcPr>
            <w:tcW w:w="4031" w:type="dxa"/>
          </w:tcPr>
          <w:p w:rsidR="0099364C" w:rsidRPr="00DF22AD" w:rsidRDefault="0099364C" w:rsidP="002F70D8">
            <w:pPr>
              <w:tabs>
                <w:tab w:val="left" w:pos="1680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Bronchiectasis</w:t>
            </w:r>
          </w:p>
        </w:tc>
      </w:tr>
      <w:tr w:rsidR="0099364C" w:rsidRPr="002F70D8" w:rsidTr="004566CD">
        <w:tc>
          <w:tcPr>
            <w:tcW w:w="2943" w:type="dxa"/>
            <w:gridSpan w:val="2"/>
            <w:vMerge/>
          </w:tcPr>
          <w:p w:rsidR="0099364C" w:rsidRPr="00DF22AD" w:rsidRDefault="0099364C" w:rsidP="002F70D8">
            <w:pPr>
              <w:pStyle w:val="lhNonTOC12"/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:rsidR="0099364C" w:rsidRPr="00DF22AD" w:rsidRDefault="0099364C" w:rsidP="002F70D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22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495.0-495.9</w:t>
            </w:r>
          </w:p>
        </w:tc>
        <w:tc>
          <w:tcPr>
            <w:tcW w:w="4031" w:type="dxa"/>
          </w:tcPr>
          <w:p w:rsidR="0099364C" w:rsidRPr="00DF22AD" w:rsidRDefault="0099364C" w:rsidP="002F70D8">
            <w:pPr>
              <w:tabs>
                <w:tab w:val="left" w:pos="1680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22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Extrinsic allergic </w:t>
            </w:r>
            <w:proofErr w:type="spellStart"/>
            <w:r w:rsidRPr="00DF22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alveolitis</w:t>
            </w:r>
            <w:proofErr w:type="spellEnd"/>
          </w:p>
        </w:tc>
      </w:tr>
      <w:tr w:rsidR="0099364C" w:rsidRPr="002F70D8" w:rsidTr="004566CD">
        <w:tc>
          <w:tcPr>
            <w:tcW w:w="2943" w:type="dxa"/>
            <w:gridSpan w:val="2"/>
            <w:vMerge/>
          </w:tcPr>
          <w:p w:rsidR="0099364C" w:rsidRPr="00DF22AD" w:rsidRDefault="0099364C" w:rsidP="002F70D8">
            <w:pPr>
              <w:pStyle w:val="lhNonTOC12"/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:rsidR="0099364C" w:rsidRPr="00DF22AD" w:rsidRDefault="0099364C" w:rsidP="002F70D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22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496</w:t>
            </w:r>
          </w:p>
        </w:tc>
        <w:tc>
          <w:tcPr>
            <w:tcW w:w="4031" w:type="dxa"/>
          </w:tcPr>
          <w:p w:rsidR="0099364C" w:rsidRPr="00DF22AD" w:rsidRDefault="0099364C" w:rsidP="002F70D8">
            <w:pPr>
              <w:tabs>
                <w:tab w:val="left" w:pos="1680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22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Chronic airway obstr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uction not elsewhere classified</w:t>
            </w:r>
          </w:p>
        </w:tc>
      </w:tr>
      <w:tr w:rsidR="0099364C" w:rsidRPr="002F70D8" w:rsidTr="004566CD">
        <w:tc>
          <w:tcPr>
            <w:tcW w:w="2943" w:type="dxa"/>
            <w:gridSpan w:val="2"/>
            <w:vMerge w:val="restart"/>
          </w:tcPr>
          <w:p w:rsidR="0099364C" w:rsidRPr="00DF22AD" w:rsidRDefault="0099364C" w:rsidP="003D1D40">
            <w:pPr>
              <w:pStyle w:val="lhNonTOC12"/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22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Renal diseases</w:t>
            </w:r>
          </w:p>
        </w:tc>
        <w:tc>
          <w:tcPr>
            <w:tcW w:w="2268" w:type="dxa"/>
          </w:tcPr>
          <w:p w:rsidR="0099364C" w:rsidRPr="00DF22AD" w:rsidRDefault="0099364C" w:rsidP="003D1D4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22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580.0-580.9</w:t>
            </w:r>
          </w:p>
        </w:tc>
        <w:tc>
          <w:tcPr>
            <w:tcW w:w="4031" w:type="dxa"/>
          </w:tcPr>
          <w:p w:rsidR="0099364C" w:rsidRPr="00DF22AD" w:rsidRDefault="0099364C" w:rsidP="003D1D40">
            <w:pPr>
              <w:tabs>
                <w:tab w:val="left" w:pos="1680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</w:t>
            </w:r>
            <w:r w:rsidRPr="00DF22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ute glomerulonephritis</w:t>
            </w:r>
          </w:p>
        </w:tc>
      </w:tr>
      <w:tr w:rsidR="0099364C" w:rsidRPr="002F70D8" w:rsidTr="004566CD">
        <w:tc>
          <w:tcPr>
            <w:tcW w:w="2943" w:type="dxa"/>
            <w:gridSpan w:val="2"/>
            <w:vMerge/>
          </w:tcPr>
          <w:p w:rsidR="0099364C" w:rsidRPr="00DF22AD" w:rsidRDefault="0099364C" w:rsidP="003D1D40">
            <w:pPr>
              <w:pStyle w:val="lhNonTOC12"/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:rsidR="0099364C" w:rsidRPr="00DF22AD" w:rsidRDefault="0099364C" w:rsidP="003D1D4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22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581.0-581.9</w:t>
            </w:r>
          </w:p>
        </w:tc>
        <w:tc>
          <w:tcPr>
            <w:tcW w:w="4031" w:type="dxa"/>
          </w:tcPr>
          <w:p w:rsidR="0099364C" w:rsidRPr="00DF22AD" w:rsidRDefault="0099364C" w:rsidP="003D1D40">
            <w:pPr>
              <w:tabs>
                <w:tab w:val="left" w:pos="1680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Nephrotic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syndrome</w:t>
            </w:r>
          </w:p>
        </w:tc>
      </w:tr>
      <w:tr w:rsidR="0099364C" w:rsidRPr="002F70D8" w:rsidTr="004566CD">
        <w:tc>
          <w:tcPr>
            <w:tcW w:w="2943" w:type="dxa"/>
            <w:gridSpan w:val="2"/>
            <w:vMerge/>
          </w:tcPr>
          <w:p w:rsidR="0099364C" w:rsidRPr="00DF22AD" w:rsidRDefault="0099364C" w:rsidP="003D1D40">
            <w:pPr>
              <w:pStyle w:val="lhNonTOC12"/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:rsidR="0099364C" w:rsidRPr="00DF22AD" w:rsidRDefault="0099364C" w:rsidP="003D1D4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22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582.0-582.9</w:t>
            </w:r>
          </w:p>
        </w:tc>
        <w:tc>
          <w:tcPr>
            <w:tcW w:w="4031" w:type="dxa"/>
          </w:tcPr>
          <w:p w:rsidR="0099364C" w:rsidRPr="00DF22AD" w:rsidRDefault="0099364C" w:rsidP="003D1D40">
            <w:pPr>
              <w:tabs>
                <w:tab w:val="left" w:pos="1680"/>
              </w:tabs>
              <w:spacing w:after="48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22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Chronic glomerulonephritis</w:t>
            </w:r>
          </w:p>
          <w:p w:rsidR="0099364C" w:rsidRPr="00DF22AD" w:rsidRDefault="0099364C" w:rsidP="003D1D40">
            <w:pPr>
              <w:tabs>
                <w:tab w:val="left" w:pos="1680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9364C" w:rsidRPr="002F70D8" w:rsidTr="004566CD">
        <w:tc>
          <w:tcPr>
            <w:tcW w:w="2943" w:type="dxa"/>
            <w:gridSpan w:val="2"/>
            <w:vMerge/>
          </w:tcPr>
          <w:p w:rsidR="0099364C" w:rsidRPr="00DF22AD" w:rsidRDefault="0099364C" w:rsidP="003D1D40">
            <w:pPr>
              <w:pStyle w:val="lhNonTOC12"/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:rsidR="0099364C" w:rsidRPr="00DF22AD" w:rsidRDefault="0099364C" w:rsidP="003D1D4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22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580.0-580.9</w:t>
            </w:r>
          </w:p>
        </w:tc>
        <w:tc>
          <w:tcPr>
            <w:tcW w:w="4031" w:type="dxa"/>
          </w:tcPr>
          <w:p w:rsidR="0099364C" w:rsidRPr="00DF22AD" w:rsidRDefault="0099364C" w:rsidP="003D1D40">
            <w:pPr>
              <w:tabs>
                <w:tab w:val="left" w:pos="1680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22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ute glomerulonephritis</w:t>
            </w:r>
          </w:p>
        </w:tc>
      </w:tr>
      <w:tr w:rsidR="0099364C" w:rsidRPr="002F70D8" w:rsidTr="004566CD">
        <w:tc>
          <w:tcPr>
            <w:tcW w:w="2943" w:type="dxa"/>
            <w:gridSpan w:val="2"/>
            <w:vMerge/>
          </w:tcPr>
          <w:p w:rsidR="0099364C" w:rsidRPr="00DF22AD" w:rsidRDefault="0099364C" w:rsidP="003D1D40">
            <w:pPr>
              <w:pStyle w:val="lhNonTOC12"/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:rsidR="0099364C" w:rsidRPr="00DF22AD" w:rsidRDefault="0099364C" w:rsidP="003D1D4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22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581.0-581.9</w:t>
            </w:r>
          </w:p>
        </w:tc>
        <w:tc>
          <w:tcPr>
            <w:tcW w:w="4031" w:type="dxa"/>
          </w:tcPr>
          <w:p w:rsidR="0099364C" w:rsidRPr="00DF22AD" w:rsidRDefault="0099364C" w:rsidP="003D1D40">
            <w:pPr>
              <w:tabs>
                <w:tab w:val="left" w:pos="1680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DF22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Nephrotic</w:t>
            </w:r>
            <w:proofErr w:type="spellEnd"/>
            <w:r w:rsidRPr="00DF22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syndrome</w:t>
            </w:r>
          </w:p>
        </w:tc>
      </w:tr>
      <w:tr w:rsidR="0099364C" w:rsidRPr="002F70D8" w:rsidTr="004566CD">
        <w:tc>
          <w:tcPr>
            <w:tcW w:w="2943" w:type="dxa"/>
            <w:gridSpan w:val="2"/>
            <w:vMerge/>
          </w:tcPr>
          <w:p w:rsidR="0099364C" w:rsidRPr="00DF22AD" w:rsidRDefault="0099364C" w:rsidP="003D1D40">
            <w:pPr>
              <w:pStyle w:val="lhNonTOC12"/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:rsidR="0099364C" w:rsidRPr="00DF22AD" w:rsidRDefault="0099364C" w:rsidP="003D1D4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22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582.0-582.9</w:t>
            </w:r>
          </w:p>
        </w:tc>
        <w:tc>
          <w:tcPr>
            <w:tcW w:w="4031" w:type="dxa"/>
          </w:tcPr>
          <w:p w:rsidR="0099364C" w:rsidRPr="00DF22AD" w:rsidRDefault="0099364C" w:rsidP="003D1D40">
            <w:pPr>
              <w:tabs>
                <w:tab w:val="left" w:pos="1680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22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Chronic glomerulonephritis</w:t>
            </w:r>
          </w:p>
        </w:tc>
      </w:tr>
      <w:tr w:rsidR="0099364C" w:rsidRPr="002F70D8" w:rsidTr="003D1D40">
        <w:trPr>
          <w:trHeight w:val="243"/>
        </w:trPr>
        <w:tc>
          <w:tcPr>
            <w:tcW w:w="2943" w:type="dxa"/>
            <w:gridSpan w:val="2"/>
            <w:vMerge w:val="restart"/>
          </w:tcPr>
          <w:p w:rsidR="0099364C" w:rsidRPr="00DF22AD" w:rsidRDefault="0099364C" w:rsidP="003D1D40">
            <w:pPr>
              <w:pStyle w:val="lhNonTOC1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Hepatic diseases</w:t>
            </w:r>
          </w:p>
        </w:tc>
        <w:tc>
          <w:tcPr>
            <w:tcW w:w="2268" w:type="dxa"/>
          </w:tcPr>
          <w:p w:rsidR="0099364C" w:rsidRPr="00DF22AD" w:rsidRDefault="0099364C" w:rsidP="003D1D4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22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070.0-070.9</w:t>
            </w:r>
          </w:p>
        </w:tc>
        <w:tc>
          <w:tcPr>
            <w:tcW w:w="4031" w:type="dxa"/>
          </w:tcPr>
          <w:p w:rsidR="0099364C" w:rsidRPr="00DF22AD" w:rsidRDefault="0099364C" w:rsidP="003D1D40">
            <w:pPr>
              <w:tabs>
                <w:tab w:val="left" w:pos="1680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22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Viral hepatitis</w:t>
            </w:r>
          </w:p>
        </w:tc>
      </w:tr>
      <w:tr w:rsidR="0099364C" w:rsidRPr="002F70D8" w:rsidTr="004566CD">
        <w:tc>
          <w:tcPr>
            <w:tcW w:w="2943" w:type="dxa"/>
            <w:gridSpan w:val="2"/>
            <w:vMerge/>
          </w:tcPr>
          <w:p w:rsidR="0099364C" w:rsidRPr="00DF22AD" w:rsidRDefault="0099364C" w:rsidP="003D1D40">
            <w:pPr>
              <w:pStyle w:val="lhNonTOC12"/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:rsidR="0099364C" w:rsidRPr="00DF22AD" w:rsidRDefault="0099364C" w:rsidP="003D1D4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22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570</w:t>
            </w:r>
          </w:p>
        </w:tc>
        <w:tc>
          <w:tcPr>
            <w:tcW w:w="4031" w:type="dxa"/>
          </w:tcPr>
          <w:p w:rsidR="0099364C" w:rsidRPr="00DF22AD" w:rsidRDefault="0099364C" w:rsidP="003D1D40">
            <w:pPr>
              <w:tabs>
                <w:tab w:val="left" w:pos="1680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22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Acute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and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subacute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necrosis of liver</w:t>
            </w:r>
          </w:p>
        </w:tc>
      </w:tr>
      <w:tr w:rsidR="0099364C" w:rsidRPr="002F70D8" w:rsidTr="004566CD">
        <w:tc>
          <w:tcPr>
            <w:tcW w:w="2943" w:type="dxa"/>
            <w:gridSpan w:val="2"/>
            <w:vMerge/>
          </w:tcPr>
          <w:p w:rsidR="0099364C" w:rsidRPr="00DF22AD" w:rsidRDefault="0099364C" w:rsidP="003D1D40">
            <w:pPr>
              <w:pStyle w:val="lhNonTOC12"/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:rsidR="0099364C" w:rsidRPr="00DF22AD" w:rsidRDefault="0099364C" w:rsidP="003D1D4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22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571.0-571.9</w:t>
            </w:r>
          </w:p>
        </w:tc>
        <w:tc>
          <w:tcPr>
            <w:tcW w:w="4031" w:type="dxa"/>
          </w:tcPr>
          <w:p w:rsidR="0099364C" w:rsidRPr="00DF22AD" w:rsidRDefault="0099364C" w:rsidP="003D1D40">
            <w:pPr>
              <w:tabs>
                <w:tab w:val="left" w:pos="1680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22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Chro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nic liver disease and cirrhosis</w:t>
            </w:r>
          </w:p>
        </w:tc>
      </w:tr>
      <w:tr w:rsidR="0099364C" w:rsidRPr="002F70D8" w:rsidTr="004566CD">
        <w:tc>
          <w:tcPr>
            <w:tcW w:w="2943" w:type="dxa"/>
            <w:gridSpan w:val="2"/>
            <w:vMerge/>
          </w:tcPr>
          <w:p w:rsidR="0099364C" w:rsidRPr="00DF22AD" w:rsidRDefault="0099364C" w:rsidP="003D1D40">
            <w:pPr>
              <w:pStyle w:val="lhNonTOC12"/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:rsidR="0099364C" w:rsidRPr="00DF22AD" w:rsidRDefault="0099364C" w:rsidP="003D1D4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22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572.0-572.8</w:t>
            </w:r>
          </w:p>
        </w:tc>
        <w:tc>
          <w:tcPr>
            <w:tcW w:w="4031" w:type="dxa"/>
          </w:tcPr>
          <w:p w:rsidR="0099364C" w:rsidRPr="00DF22AD" w:rsidRDefault="0099364C" w:rsidP="003D1D40">
            <w:pPr>
              <w:tabs>
                <w:tab w:val="left" w:pos="1680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22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Liver abscess and </w:t>
            </w:r>
            <w:proofErr w:type="spellStart"/>
            <w:r w:rsidRPr="00DF22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quelae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of chronic liver disease</w:t>
            </w:r>
          </w:p>
        </w:tc>
      </w:tr>
      <w:tr w:rsidR="0099364C" w:rsidRPr="002F70D8" w:rsidTr="004566CD">
        <w:tc>
          <w:tcPr>
            <w:tcW w:w="2943" w:type="dxa"/>
            <w:gridSpan w:val="2"/>
            <w:vMerge/>
          </w:tcPr>
          <w:p w:rsidR="0099364C" w:rsidRPr="00DF22AD" w:rsidRDefault="0099364C" w:rsidP="003D1D40">
            <w:pPr>
              <w:pStyle w:val="lhNonTOC12"/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:rsidR="0099364C" w:rsidRPr="00DF22AD" w:rsidRDefault="0099364C" w:rsidP="003D1D4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22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573.0-573.9</w:t>
            </w:r>
          </w:p>
        </w:tc>
        <w:tc>
          <w:tcPr>
            <w:tcW w:w="4031" w:type="dxa"/>
          </w:tcPr>
          <w:p w:rsidR="0099364C" w:rsidRPr="00DF22AD" w:rsidRDefault="0099364C" w:rsidP="003D1D40">
            <w:pPr>
              <w:tabs>
                <w:tab w:val="left" w:pos="1680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22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Other disorders of liver</w:t>
            </w:r>
          </w:p>
        </w:tc>
      </w:tr>
      <w:tr w:rsidR="003D1D40" w:rsidRPr="002F70D8" w:rsidTr="004566CD">
        <w:tc>
          <w:tcPr>
            <w:tcW w:w="2943" w:type="dxa"/>
            <w:gridSpan w:val="2"/>
          </w:tcPr>
          <w:p w:rsidR="003D1D40" w:rsidRPr="00DF22AD" w:rsidRDefault="003D1D40" w:rsidP="003D1D40">
            <w:pPr>
              <w:pStyle w:val="lhNonTOC1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22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Metabolic syndrome</w:t>
            </w:r>
          </w:p>
          <w:p w:rsidR="003D1D40" w:rsidRPr="00DF22AD" w:rsidRDefault="003D1D40" w:rsidP="003D1D40">
            <w:pPr>
              <w:pStyle w:val="lhNonTOC12"/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:rsidR="003D1D40" w:rsidRPr="00DF22AD" w:rsidRDefault="003D1D40" w:rsidP="003D1D4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22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277.7</w:t>
            </w:r>
          </w:p>
        </w:tc>
        <w:tc>
          <w:tcPr>
            <w:tcW w:w="4031" w:type="dxa"/>
          </w:tcPr>
          <w:p w:rsidR="003D1D40" w:rsidRPr="00DF22AD" w:rsidRDefault="003D1D40" w:rsidP="003D1D40">
            <w:pPr>
              <w:tabs>
                <w:tab w:val="left" w:pos="1680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DF22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Dysmetabolic</w:t>
            </w:r>
            <w:proofErr w:type="spellEnd"/>
            <w:r w:rsidRPr="00DF22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syndrome (diagnosis based on the presence of two or </w:t>
            </w:r>
            <w:r w:rsidRPr="00DF22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>more of: obesity, dyslipidemia, insulin resistance, hypertension)</w:t>
            </w:r>
          </w:p>
        </w:tc>
      </w:tr>
    </w:tbl>
    <w:p w:rsidR="003D1D40" w:rsidRPr="00BD291D" w:rsidRDefault="003D1D40" w:rsidP="003D1D40">
      <w:pPr>
        <w:spacing w:after="0" w:line="36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CD15C0" w:rsidRDefault="00CD15C0">
      <w:pPr>
        <w:rPr>
          <w:rFonts w:ascii="Times New Roman" w:hAnsi="Times New Roman" w:cs="Times New Roman"/>
          <w:b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sz w:val="20"/>
          <w:szCs w:val="20"/>
          <w:lang w:val="en-US"/>
        </w:rPr>
        <w:br w:type="page"/>
      </w:r>
    </w:p>
    <w:p w:rsidR="00BD291D" w:rsidRDefault="00BD291D" w:rsidP="00BD291D">
      <w:pPr>
        <w:spacing w:after="0" w:line="36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BD291D">
        <w:rPr>
          <w:rFonts w:ascii="Times New Roman" w:hAnsi="Times New Roman" w:cs="Times New Roman"/>
          <w:b/>
          <w:sz w:val="20"/>
          <w:szCs w:val="20"/>
          <w:lang w:val="en-US"/>
        </w:rPr>
        <w:lastRenderedPageBreak/>
        <w:t>Chronic pain medications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 xml:space="preserve"> following Herpes Zoster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35"/>
        <w:gridCol w:w="7007"/>
      </w:tblGrid>
      <w:tr w:rsidR="00BD291D" w:rsidTr="00CC3D39">
        <w:tc>
          <w:tcPr>
            <w:tcW w:w="2235" w:type="dxa"/>
          </w:tcPr>
          <w:p w:rsidR="00BD291D" w:rsidRPr="00430C17" w:rsidRDefault="00BD291D" w:rsidP="00430C17">
            <w:pPr>
              <w:pStyle w:val="listindent"/>
              <w:tabs>
                <w:tab w:val="left" w:pos="840"/>
              </w:tabs>
              <w:spacing w:after="0"/>
              <w:ind w:left="0"/>
              <w:rPr>
                <w:b/>
                <w:sz w:val="20"/>
                <w:szCs w:val="20"/>
                <w:lang w:val="en-US"/>
              </w:rPr>
            </w:pPr>
            <w:r w:rsidRPr="00430C17">
              <w:rPr>
                <w:b/>
                <w:sz w:val="20"/>
                <w:szCs w:val="20"/>
                <w:lang w:val="en-US"/>
              </w:rPr>
              <w:t>Analgesics</w:t>
            </w:r>
          </w:p>
        </w:tc>
        <w:tc>
          <w:tcPr>
            <w:tcW w:w="7007" w:type="dxa"/>
          </w:tcPr>
          <w:p w:rsidR="00BD291D" w:rsidRPr="00430C17" w:rsidRDefault="00BD291D" w:rsidP="00430C17">
            <w:pPr>
              <w:pStyle w:val="listindent"/>
              <w:tabs>
                <w:tab w:val="left" w:pos="840"/>
              </w:tabs>
              <w:spacing w:after="0"/>
              <w:ind w:left="0"/>
              <w:rPr>
                <w:sz w:val="20"/>
                <w:szCs w:val="20"/>
                <w:lang w:val="en-US"/>
              </w:rPr>
            </w:pPr>
            <w:proofErr w:type="spellStart"/>
            <w:r w:rsidRPr="00BD291D">
              <w:rPr>
                <w:sz w:val="20"/>
                <w:szCs w:val="20"/>
                <w:lang w:val="en-US"/>
              </w:rPr>
              <w:t>Salycilates</w:t>
            </w:r>
            <w:proofErr w:type="spellEnd"/>
          </w:p>
        </w:tc>
      </w:tr>
      <w:tr w:rsidR="00BD291D" w:rsidTr="00CC3D39">
        <w:tc>
          <w:tcPr>
            <w:tcW w:w="2235" w:type="dxa"/>
          </w:tcPr>
          <w:p w:rsidR="00BD291D" w:rsidRPr="00430C17" w:rsidRDefault="00BD291D" w:rsidP="00430C17">
            <w:pPr>
              <w:pStyle w:val="listindent"/>
              <w:tabs>
                <w:tab w:val="left" w:pos="840"/>
              </w:tabs>
              <w:spacing w:after="0"/>
              <w:ind w:left="0"/>
              <w:rPr>
                <w:b/>
                <w:sz w:val="20"/>
                <w:szCs w:val="20"/>
                <w:lang w:val="en-US"/>
              </w:rPr>
            </w:pPr>
            <w:r w:rsidRPr="00430C17">
              <w:rPr>
                <w:b/>
                <w:sz w:val="20"/>
                <w:szCs w:val="20"/>
                <w:lang w:val="en-US"/>
              </w:rPr>
              <w:t>Opioids</w:t>
            </w:r>
          </w:p>
        </w:tc>
        <w:tc>
          <w:tcPr>
            <w:tcW w:w="7007" w:type="dxa"/>
          </w:tcPr>
          <w:p w:rsidR="00BD291D" w:rsidRPr="00430C17" w:rsidRDefault="00430C17" w:rsidP="00430C17">
            <w:pPr>
              <w:pStyle w:val="listindent"/>
              <w:tabs>
                <w:tab w:val="left" w:pos="840"/>
              </w:tabs>
              <w:spacing w:after="0"/>
              <w:ind w:left="0"/>
              <w:rPr>
                <w:sz w:val="20"/>
                <w:szCs w:val="20"/>
                <w:lang w:val="en-US"/>
              </w:rPr>
            </w:pPr>
            <w:r w:rsidRPr="00430C17">
              <w:rPr>
                <w:sz w:val="20"/>
                <w:szCs w:val="20"/>
                <w:lang w:val="en-US"/>
              </w:rPr>
              <w:t>Tramadol</w:t>
            </w:r>
            <w:r>
              <w:rPr>
                <w:sz w:val="20"/>
                <w:szCs w:val="20"/>
                <w:lang w:val="en-US"/>
              </w:rPr>
              <w:t>,</w:t>
            </w:r>
            <w:r w:rsidRPr="00430C17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o</w:t>
            </w:r>
            <w:r w:rsidRPr="00430C17">
              <w:rPr>
                <w:sz w:val="20"/>
                <w:szCs w:val="20"/>
                <w:lang w:val="en-US"/>
              </w:rPr>
              <w:t>xycodone</w:t>
            </w:r>
            <w:r>
              <w:rPr>
                <w:sz w:val="20"/>
                <w:szCs w:val="20"/>
                <w:lang w:val="en-US"/>
              </w:rPr>
              <w:t xml:space="preserve">, morphine, methadone, transdermal fentanyl, transdermal </w:t>
            </w:r>
            <w:proofErr w:type="spellStart"/>
            <w:r>
              <w:rPr>
                <w:sz w:val="20"/>
                <w:szCs w:val="20"/>
                <w:lang w:val="en-US"/>
              </w:rPr>
              <w:t>bupremorphine</w:t>
            </w:r>
            <w:proofErr w:type="spellEnd"/>
          </w:p>
        </w:tc>
      </w:tr>
      <w:tr w:rsidR="00BD291D" w:rsidTr="00CC3D39">
        <w:tc>
          <w:tcPr>
            <w:tcW w:w="2235" w:type="dxa"/>
          </w:tcPr>
          <w:p w:rsidR="00BD291D" w:rsidRPr="00430C17" w:rsidRDefault="00BD291D" w:rsidP="00430C17">
            <w:pPr>
              <w:pStyle w:val="listindent"/>
              <w:tabs>
                <w:tab w:val="left" w:pos="840"/>
              </w:tabs>
              <w:spacing w:after="0"/>
              <w:ind w:left="0"/>
              <w:rPr>
                <w:b/>
                <w:sz w:val="20"/>
                <w:szCs w:val="20"/>
                <w:lang w:val="en-US"/>
              </w:rPr>
            </w:pPr>
            <w:r w:rsidRPr="00430C17">
              <w:rPr>
                <w:b/>
                <w:sz w:val="20"/>
                <w:szCs w:val="20"/>
                <w:lang w:val="en-US"/>
              </w:rPr>
              <w:t>Tricyclic antidepressants</w:t>
            </w:r>
          </w:p>
        </w:tc>
        <w:tc>
          <w:tcPr>
            <w:tcW w:w="7007" w:type="dxa"/>
          </w:tcPr>
          <w:p w:rsidR="00BD291D" w:rsidRPr="00430C17" w:rsidRDefault="00BD291D" w:rsidP="00CC3D39">
            <w:pPr>
              <w:pStyle w:val="listindent"/>
              <w:tabs>
                <w:tab w:val="left" w:pos="840"/>
              </w:tabs>
              <w:spacing w:after="0"/>
              <w:ind w:left="0"/>
              <w:rPr>
                <w:sz w:val="20"/>
                <w:szCs w:val="20"/>
                <w:lang w:val="en-US"/>
              </w:rPr>
            </w:pPr>
            <w:proofErr w:type="spellStart"/>
            <w:r w:rsidRPr="00BD291D">
              <w:rPr>
                <w:sz w:val="20"/>
                <w:szCs w:val="20"/>
                <w:lang w:val="en-US"/>
              </w:rPr>
              <w:t>Amitryptiline</w:t>
            </w:r>
            <w:proofErr w:type="spellEnd"/>
            <w:r w:rsidRPr="00430C17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="00430C17">
              <w:rPr>
                <w:sz w:val="20"/>
                <w:szCs w:val="20"/>
                <w:lang w:val="en-US"/>
              </w:rPr>
              <w:t>n</w:t>
            </w:r>
            <w:r w:rsidRPr="00BD291D">
              <w:rPr>
                <w:sz w:val="20"/>
                <w:szCs w:val="20"/>
                <w:lang w:val="en-US"/>
              </w:rPr>
              <w:t>ortriptyline</w:t>
            </w:r>
            <w:proofErr w:type="spellEnd"/>
            <w:r w:rsidR="00CC3D39">
              <w:rPr>
                <w:sz w:val="20"/>
                <w:szCs w:val="20"/>
                <w:lang w:val="en-US"/>
              </w:rPr>
              <w:t>, d</w:t>
            </w:r>
            <w:r w:rsidR="00CC3D39" w:rsidRPr="00CC3D39">
              <w:rPr>
                <w:sz w:val="20"/>
                <w:szCs w:val="20"/>
                <w:lang w:val="en-US"/>
              </w:rPr>
              <w:t>oxepin</w:t>
            </w:r>
            <w:r w:rsidR="00CC3D39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="00CC3D39">
              <w:rPr>
                <w:sz w:val="20"/>
                <w:szCs w:val="20"/>
                <w:lang w:val="en-US"/>
              </w:rPr>
              <w:t>desipramine</w:t>
            </w:r>
            <w:proofErr w:type="spellEnd"/>
            <w:r w:rsidR="00CC3D39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="00CC3D39">
              <w:rPr>
                <w:sz w:val="20"/>
                <w:szCs w:val="20"/>
                <w:lang w:val="en-US"/>
              </w:rPr>
              <w:t>maprotiline</w:t>
            </w:r>
            <w:proofErr w:type="spellEnd"/>
          </w:p>
        </w:tc>
      </w:tr>
      <w:tr w:rsidR="00BD291D" w:rsidTr="00CC3D39">
        <w:tc>
          <w:tcPr>
            <w:tcW w:w="2235" w:type="dxa"/>
          </w:tcPr>
          <w:p w:rsidR="00BD291D" w:rsidRPr="00430C17" w:rsidRDefault="00BD291D" w:rsidP="00430C17">
            <w:pPr>
              <w:pStyle w:val="listindent"/>
              <w:tabs>
                <w:tab w:val="left" w:pos="840"/>
              </w:tabs>
              <w:spacing w:after="0"/>
              <w:ind w:left="0"/>
              <w:rPr>
                <w:b/>
                <w:sz w:val="20"/>
                <w:szCs w:val="20"/>
                <w:lang w:val="en-US"/>
              </w:rPr>
            </w:pPr>
            <w:r w:rsidRPr="00430C17">
              <w:rPr>
                <w:b/>
                <w:sz w:val="20"/>
                <w:szCs w:val="20"/>
                <w:lang w:val="en-US"/>
              </w:rPr>
              <w:t>Anticonvulsants</w:t>
            </w:r>
          </w:p>
        </w:tc>
        <w:tc>
          <w:tcPr>
            <w:tcW w:w="7007" w:type="dxa"/>
          </w:tcPr>
          <w:p w:rsidR="00BD291D" w:rsidRPr="00430C17" w:rsidRDefault="00BD291D" w:rsidP="00430C17">
            <w:pPr>
              <w:pStyle w:val="listindent"/>
              <w:tabs>
                <w:tab w:val="left" w:pos="840"/>
              </w:tabs>
              <w:spacing w:after="0"/>
              <w:ind w:left="0"/>
              <w:rPr>
                <w:sz w:val="20"/>
                <w:szCs w:val="20"/>
                <w:lang w:val="en-US"/>
              </w:rPr>
            </w:pPr>
            <w:proofErr w:type="spellStart"/>
            <w:r w:rsidRPr="00BD291D">
              <w:rPr>
                <w:sz w:val="20"/>
                <w:szCs w:val="20"/>
                <w:lang w:val="en-US"/>
              </w:rPr>
              <w:t>Carbamezepine</w:t>
            </w:r>
            <w:proofErr w:type="spellEnd"/>
            <w:r w:rsidR="00430C17">
              <w:rPr>
                <w:sz w:val="20"/>
                <w:szCs w:val="20"/>
                <w:lang w:val="en-US"/>
              </w:rPr>
              <w:t>, p</w:t>
            </w:r>
            <w:r w:rsidR="00430C17" w:rsidRPr="00430C17">
              <w:rPr>
                <w:sz w:val="20"/>
                <w:szCs w:val="20"/>
                <w:lang w:val="en-US"/>
              </w:rPr>
              <w:t>henytoin</w:t>
            </w:r>
            <w:r w:rsidR="00430C17">
              <w:rPr>
                <w:sz w:val="20"/>
                <w:szCs w:val="20"/>
                <w:lang w:val="en-US"/>
              </w:rPr>
              <w:t xml:space="preserve">, gabapentin, </w:t>
            </w:r>
            <w:proofErr w:type="spellStart"/>
            <w:r w:rsidR="00430C17">
              <w:rPr>
                <w:sz w:val="20"/>
                <w:szCs w:val="20"/>
                <w:lang w:val="en-US"/>
              </w:rPr>
              <w:t>divalproex</w:t>
            </w:r>
            <w:proofErr w:type="spellEnd"/>
            <w:r w:rsidR="00430C17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="00430C17">
              <w:rPr>
                <w:sz w:val="20"/>
                <w:szCs w:val="20"/>
                <w:lang w:val="en-US"/>
              </w:rPr>
              <w:t>oxvarbazepine</w:t>
            </w:r>
            <w:proofErr w:type="spellEnd"/>
            <w:r w:rsidR="00430C17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="00430C17">
              <w:rPr>
                <w:sz w:val="20"/>
                <w:szCs w:val="20"/>
                <w:lang w:val="en-US"/>
              </w:rPr>
              <w:t>pregabalin</w:t>
            </w:r>
            <w:proofErr w:type="spellEnd"/>
            <w:r w:rsidR="00430C17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="00430C17">
              <w:rPr>
                <w:sz w:val="20"/>
                <w:szCs w:val="20"/>
                <w:lang w:val="en-US"/>
              </w:rPr>
              <w:t>topiramate</w:t>
            </w:r>
            <w:proofErr w:type="spellEnd"/>
            <w:r w:rsidR="00430C17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="00430C17">
              <w:rPr>
                <w:sz w:val="20"/>
                <w:szCs w:val="20"/>
                <w:lang w:val="en-US"/>
              </w:rPr>
              <w:t>duloxetin</w:t>
            </w:r>
            <w:proofErr w:type="spellEnd"/>
          </w:p>
        </w:tc>
      </w:tr>
      <w:tr w:rsidR="00BD291D" w:rsidTr="00CC3D39">
        <w:tc>
          <w:tcPr>
            <w:tcW w:w="2235" w:type="dxa"/>
          </w:tcPr>
          <w:p w:rsidR="00BD291D" w:rsidRDefault="002C00A8" w:rsidP="002C00A8">
            <w:pPr>
              <w:pStyle w:val="listindent"/>
              <w:tabs>
                <w:tab w:val="left" w:pos="840"/>
              </w:tabs>
              <w:spacing w:after="0"/>
              <w:ind w:left="0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Sodium channel blocker</w:t>
            </w:r>
          </w:p>
        </w:tc>
        <w:tc>
          <w:tcPr>
            <w:tcW w:w="7007" w:type="dxa"/>
          </w:tcPr>
          <w:p w:rsidR="00BD291D" w:rsidRPr="002C00A8" w:rsidRDefault="002C00A8" w:rsidP="002C00A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2C00A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Mexilitine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2C00A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idocaine</w:t>
            </w:r>
            <w:proofErr w:type="spellEnd"/>
            <w:r w:rsidRPr="002C00A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cream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lidoderm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2C00A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EMLA (</w:t>
            </w:r>
            <w:proofErr w:type="spellStart"/>
            <w:r w:rsidRPr="002C00A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lidocaine</w:t>
            </w:r>
            <w:proofErr w:type="spellEnd"/>
            <w:r w:rsidRPr="002C00A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/ </w:t>
            </w:r>
            <w:proofErr w:type="spellStart"/>
            <w:r w:rsidRPr="002C00A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prilocaine</w:t>
            </w:r>
            <w:proofErr w:type="spellEnd"/>
            <w:r w:rsidRPr="002C00A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  <w:r w:rsidR="00CC3D3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="00CC3D3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prilocaine</w:t>
            </w:r>
            <w:proofErr w:type="spellEnd"/>
          </w:p>
        </w:tc>
      </w:tr>
      <w:tr w:rsidR="00BD291D" w:rsidTr="00CC3D39">
        <w:tc>
          <w:tcPr>
            <w:tcW w:w="2235" w:type="dxa"/>
          </w:tcPr>
          <w:p w:rsidR="00BD291D" w:rsidRDefault="00CC3D39" w:rsidP="00BD291D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Other topical analgesics</w:t>
            </w:r>
          </w:p>
        </w:tc>
        <w:tc>
          <w:tcPr>
            <w:tcW w:w="7007" w:type="dxa"/>
          </w:tcPr>
          <w:p w:rsidR="00BD291D" w:rsidRPr="00CC3D39" w:rsidRDefault="00CC3D39" w:rsidP="00BD291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3D3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Capsaicin</w:t>
            </w:r>
          </w:p>
        </w:tc>
      </w:tr>
      <w:tr w:rsidR="00CC3D39" w:rsidTr="00CC3D39">
        <w:tc>
          <w:tcPr>
            <w:tcW w:w="2235" w:type="dxa"/>
          </w:tcPr>
          <w:p w:rsidR="00CC3D39" w:rsidRDefault="00CC3D39" w:rsidP="00BD291D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</w:t>
            </w:r>
            <w:r w:rsidRPr="00CC3D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erotonin-norepinephrine reuptake inhibitor</w:t>
            </w:r>
          </w:p>
        </w:tc>
        <w:tc>
          <w:tcPr>
            <w:tcW w:w="7007" w:type="dxa"/>
          </w:tcPr>
          <w:p w:rsidR="00CC3D39" w:rsidRPr="00CC3D39" w:rsidRDefault="00CC3D39" w:rsidP="00BD291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Venlafaxine, duloxetine</w:t>
            </w:r>
          </w:p>
        </w:tc>
      </w:tr>
    </w:tbl>
    <w:p w:rsidR="00BD291D" w:rsidRDefault="00BD291D" w:rsidP="00BD291D">
      <w:pPr>
        <w:spacing w:after="0" w:line="36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430C17" w:rsidRDefault="00430C17" w:rsidP="00BD291D">
      <w:pPr>
        <w:spacing w:after="0" w:line="36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BD291D" w:rsidRDefault="00BD291D" w:rsidP="00BD291D">
      <w:pPr>
        <w:spacing w:after="0" w:line="36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C81C04" w:rsidRPr="00DF22AD" w:rsidRDefault="00C81C04" w:rsidP="00A147E4">
      <w:pPr>
        <w:pStyle w:val="lhNonTOC12"/>
        <w:rPr>
          <w:rFonts w:ascii="Times New Roman" w:hAnsi="Times New Roman" w:cs="Times New Roman"/>
          <w:sz w:val="20"/>
          <w:szCs w:val="20"/>
          <w:lang w:val="en-US"/>
        </w:rPr>
      </w:pPr>
    </w:p>
    <w:p w:rsidR="00C81C04" w:rsidRPr="00DF22AD" w:rsidRDefault="00C81C04" w:rsidP="00A147E4">
      <w:pPr>
        <w:pStyle w:val="lhNonTOC12"/>
        <w:rPr>
          <w:rFonts w:ascii="Times New Roman" w:hAnsi="Times New Roman" w:cs="Times New Roman"/>
          <w:sz w:val="20"/>
          <w:szCs w:val="20"/>
          <w:lang w:val="en-US"/>
        </w:rPr>
      </w:pPr>
    </w:p>
    <w:p w:rsidR="00C81C04" w:rsidRPr="00DF22AD" w:rsidRDefault="00C81C04" w:rsidP="00A147E4">
      <w:pPr>
        <w:pStyle w:val="lhNonTOC12"/>
        <w:rPr>
          <w:rFonts w:ascii="Times New Roman" w:hAnsi="Times New Roman" w:cs="Times New Roman"/>
          <w:sz w:val="20"/>
          <w:szCs w:val="20"/>
          <w:lang w:val="en-US"/>
        </w:rPr>
      </w:pPr>
    </w:p>
    <w:p w:rsidR="00C81C04" w:rsidRPr="00DF22AD" w:rsidRDefault="00C81C04" w:rsidP="00A147E4">
      <w:pPr>
        <w:pStyle w:val="lhNonTOC12"/>
        <w:rPr>
          <w:rFonts w:ascii="Times New Roman" w:hAnsi="Times New Roman" w:cs="Times New Roman"/>
          <w:sz w:val="20"/>
          <w:szCs w:val="20"/>
          <w:lang w:val="en-US"/>
        </w:rPr>
      </w:pPr>
    </w:p>
    <w:p w:rsidR="00C81C04" w:rsidRPr="00DF22AD" w:rsidRDefault="00C81C04" w:rsidP="00A147E4">
      <w:pPr>
        <w:pStyle w:val="lhNonTOC12"/>
        <w:rPr>
          <w:rFonts w:ascii="Times New Roman" w:hAnsi="Times New Roman" w:cs="Times New Roman"/>
          <w:sz w:val="20"/>
          <w:szCs w:val="20"/>
          <w:lang w:val="en-US"/>
        </w:rPr>
      </w:pPr>
    </w:p>
    <w:p w:rsidR="00C81C04" w:rsidRPr="00DF22AD" w:rsidRDefault="00C81C04" w:rsidP="00A147E4">
      <w:pPr>
        <w:pStyle w:val="lhNonTOC12"/>
        <w:rPr>
          <w:rFonts w:ascii="Times New Roman" w:hAnsi="Times New Roman" w:cs="Times New Roman"/>
          <w:sz w:val="20"/>
          <w:szCs w:val="20"/>
          <w:lang w:val="en-US"/>
        </w:rPr>
      </w:pPr>
    </w:p>
    <w:p w:rsidR="00C81C04" w:rsidRPr="00DF22AD" w:rsidRDefault="00C81C04" w:rsidP="00A147E4">
      <w:pPr>
        <w:spacing w:line="36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592018" w:rsidRPr="00DF22AD" w:rsidRDefault="00592018" w:rsidP="00A147E4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592018" w:rsidRPr="00DF22AD" w:rsidRDefault="00592018" w:rsidP="00A147E4">
      <w:pPr>
        <w:rPr>
          <w:rFonts w:ascii="Times New Roman" w:hAnsi="Times New Roman" w:cs="Times New Roman"/>
          <w:sz w:val="20"/>
          <w:szCs w:val="20"/>
        </w:rPr>
      </w:pPr>
    </w:p>
    <w:sectPr w:rsidR="00592018" w:rsidRPr="00DF22AD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61C1" w:rsidRDefault="007661C1" w:rsidP="00F836CF">
      <w:pPr>
        <w:spacing w:after="0" w:line="240" w:lineRule="auto"/>
      </w:pPr>
      <w:r>
        <w:separator/>
      </w:r>
    </w:p>
  </w:endnote>
  <w:endnote w:type="continuationSeparator" w:id="0">
    <w:p w:rsidR="007661C1" w:rsidRDefault="007661C1" w:rsidP="00F836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Narrow">
    <w:panose1 w:val="020B0506020202030204"/>
    <w:charset w:val="00"/>
    <w:family w:val="swiss"/>
    <w:pitch w:val="variable"/>
    <w:sig w:usb0="00000287" w:usb1="00000800" w:usb2="00000000" w:usb3="00000000" w:csb0="0000009F" w:csb1="00000000"/>
  </w:font>
  <w:font w:name="Gotham Book">
    <w:altName w:val="Gotham Book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2542016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842C4" w:rsidRDefault="00D842C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70AE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842C4" w:rsidRDefault="00D842C4">
    <w:pPr>
      <w:pStyle w:val="Footer"/>
    </w:pPr>
  </w:p>
  <w:p w:rsidR="00D842C4" w:rsidRDefault="00D842C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61C1" w:rsidRDefault="007661C1" w:rsidP="00F836CF">
      <w:pPr>
        <w:spacing w:after="0" w:line="240" w:lineRule="auto"/>
      </w:pPr>
      <w:r>
        <w:separator/>
      </w:r>
    </w:p>
  </w:footnote>
  <w:footnote w:type="continuationSeparator" w:id="0">
    <w:p w:rsidR="007661C1" w:rsidRDefault="007661C1" w:rsidP="00F836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B8EA57D0"/>
    <w:lvl w:ilvl="0">
      <w:start w:val="1"/>
      <w:numFmt w:val="decimal"/>
      <w:pStyle w:val="Heading1"/>
      <w:lvlText w:val="%1."/>
      <w:lvlJc w:val="left"/>
      <w:pPr>
        <w:tabs>
          <w:tab w:val="num" w:pos="0"/>
        </w:tabs>
        <w:ind w:left="1152" w:hanging="1152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0"/>
        </w:tabs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0"/>
        </w:tabs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0"/>
        </w:tabs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1440"/>
        </w:tabs>
      </w:pPr>
      <w:rPr>
        <w:b/>
        <w:bCs/>
        <w:i/>
        <w:iCs/>
      </w:rPr>
    </w:lvl>
    <w:lvl w:ilvl="5">
      <w:start w:val="1"/>
      <w:numFmt w:val="decimal"/>
      <w:lvlText w:val="%1.%2.%3.%4..%5.%6"/>
      <w:lvlJc w:val="left"/>
      <w:pPr>
        <w:tabs>
          <w:tab w:val="num" w:pos="0"/>
        </w:tabs>
      </w:pPr>
    </w:lvl>
    <w:lvl w:ilvl="6">
      <w:start w:val="1"/>
      <w:numFmt w:val="decimal"/>
      <w:lvlText w:val="%1.%2.%3.%4..%5.%6.%7"/>
      <w:lvlJc w:val="left"/>
      <w:pPr>
        <w:tabs>
          <w:tab w:val="num" w:pos="0"/>
        </w:tabs>
      </w:pPr>
    </w:lvl>
    <w:lvl w:ilvl="7">
      <w:start w:val="1"/>
      <w:numFmt w:val="decimal"/>
      <w:lvlText w:val="%1.%2.%3.%4..%5.%6.%7.%8"/>
      <w:lvlJc w:val="left"/>
      <w:pPr>
        <w:tabs>
          <w:tab w:val="num" w:pos="0"/>
        </w:tabs>
      </w:pPr>
    </w:lvl>
    <w:lvl w:ilvl="8">
      <w:start w:val="1"/>
      <w:numFmt w:val="decimal"/>
      <w:lvlText w:val="%1.%2.%3.%4..%5.%6.%7.%8.%9"/>
      <w:lvlJc w:val="left"/>
      <w:pPr>
        <w:tabs>
          <w:tab w:val="num" w:pos="0"/>
        </w:tabs>
      </w:pPr>
    </w:lvl>
  </w:abstractNum>
  <w:abstractNum w:abstractNumId="1">
    <w:nsid w:val="1C505E51"/>
    <w:multiLevelType w:val="hybridMultilevel"/>
    <w:tmpl w:val="DEB8D2E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35190D"/>
    <w:multiLevelType w:val="singleLevel"/>
    <w:tmpl w:val="6EA66680"/>
    <w:lvl w:ilvl="0">
      <w:start w:val="1"/>
      <w:numFmt w:val="bullet"/>
      <w:pStyle w:val="listbull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cs="Symbol" w:hint="default"/>
      </w:rPr>
    </w:lvl>
  </w:abstractNum>
  <w:abstractNum w:abstractNumId="3">
    <w:nsid w:val="4A501AE7"/>
    <w:multiLevelType w:val="hybridMultilevel"/>
    <w:tmpl w:val="5B8EB3D8"/>
    <w:lvl w:ilvl="0" w:tplc="3D66EE6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6D2"/>
    <w:rsid w:val="00006833"/>
    <w:rsid w:val="00010A44"/>
    <w:rsid w:val="00011F52"/>
    <w:rsid w:val="00021281"/>
    <w:rsid w:val="00022591"/>
    <w:rsid w:val="00036467"/>
    <w:rsid w:val="00043F88"/>
    <w:rsid w:val="00050BB1"/>
    <w:rsid w:val="00055E43"/>
    <w:rsid w:val="00066FCB"/>
    <w:rsid w:val="00081CC4"/>
    <w:rsid w:val="000852DB"/>
    <w:rsid w:val="000915CD"/>
    <w:rsid w:val="000915F1"/>
    <w:rsid w:val="000959AA"/>
    <w:rsid w:val="000A2521"/>
    <w:rsid w:val="000C1981"/>
    <w:rsid w:val="000C762B"/>
    <w:rsid w:val="000D0DB5"/>
    <w:rsid w:val="000E6F08"/>
    <w:rsid w:val="000E7F4E"/>
    <w:rsid w:val="000F27C3"/>
    <w:rsid w:val="000F653A"/>
    <w:rsid w:val="0010060E"/>
    <w:rsid w:val="00110CC6"/>
    <w:rsid w:val="0011737A"/>
    <w:rsid w:val="00120BF0"/>
    <w:rsid w:val="0012233B"/>
    <w:rsid w:val="00125023"/>
    <w:rsid w:val="001329BF"/>
    <w:rsid w:val="00133D86"/>
    <w:rsid w:val="0014743B"/>
    <w:rsid w:val="0016076E"/>
    <w:rsid w:val="001703BE"/>
    <w:rsid w:val="00170C40"/>
    <w:rsid w:val="0017521E"/>
    <w:rsid w:val="00177DE5"/>
    <w:rsid w:val="001A5FDA"/>
    <w:rsid w:val="001A7F1E"/>
    <w:rsid w:val="001B4448"/>
    <w:rsid w:val="001C19F0"/>
    <w:rsid w:val="001E16C3"/>
    <w:rsid w:val="001E6735"/>
    <w:rsid w:val="00201B9C"/>
    <w:rsid w:val="00215AE0"/>
    <w:rsid w:val="0022236E"/>
    <w:rsid w:val="00222421"/>
    <w:rsid w:val="00222D1C"/>
    <w:rsid w:val="00225341"/>
    <w:rsid w:val="00231744"/>
    <w:rsid w:val="0023393E"/>
    <w:rsid w:val="00243780"/>
    <w:rsid w:val="0025645E"/>
    <w:rsid w:val="002570B0"/>
    <w:rsid w:val="00281C73"/>
    <w:rsid w:val="00282CBB"/>
    <w:rsid w:val="00294075"/>
    <w:rsid w:val="002A6648"/>
    <w:rsid w:val="002C00A8"/>
    <w:rsid w:val="002C0F28"/>
    <w:rsid w:val="002D775D"/>
    <w:rsid w:val="002F67AB"/>
    <w:rsid w:val="002F70D8"/>
    <w:rsid w:val="00302684"/>
    <w:rsid w:val="00311380"/>
    <w:rsid w:val="0031166D"/>
    <w:rsid w:val="00340B15"/>
    <w:rsid w:val="0034228E"/>
    <w:rsid w:val="00346CF6"/>
    <w:rsid w:val="00370338"/>
    <w:rsid w:val="00370839"/>
    <w:rsid w:val="003C5283"/>
    <w:rsid w:val="003D1D40"/>
    <w:rsid w:val="003E7691"/>
    <w:rsid w:val="003F1CA8"/>
    <w:rsid w:val="003F5B23"/>
    <w:rsid w:val="00430C17"/>
    <w:rsid w:val="00431A9B"/>
    <w:rsid w:val="004330BC"/>
    <w:rsid w:val="00433409"/>
    <w:rsid w:val="00437015"/>
    <w:rsid w:val="00450C9E"/>
    <w:rsid w:val="004517E5"/>
    <w:rsid w:val="00452B52"/>
    <w:rsid w:val="004566CD"/>
    <w:rsid w:val="004572E2"/>
    <w:rsid w:val="0046270B"/>
    <w:rsid w:val="0046580F"/>
    <w:rsid w:val="00482CF1"/>
    <w:rsid w:val="00483900"/>
    <w:rsid w:val="00491FBC"/>
    <w:rsid w:val="0049278F"/>
    <w:rsid w:val="004934C8"/>
    <w:rsid w:val="004A58D0"/>
    <w:rsid w:val="004A7A85"/>
    <w:rsid w:val="004B0113"/>
    <w:rsid w:val="004B6111"/>
    <w:rsid w:val="004B623A"/>
    <w:rsid w:val="004C19E7"/>
    <w:rsid w:val="004F72F5"/>
    <w:rsid w:val="0050349D"/>
    <w:rsid w:val="00515DDF"/>
    <w:rsid w:val="00525A2F"/>
    <w:rsid w:val="00535054"/>
    <w:rsid w:val="00547D89"/>
    <w:rsid w:val="00551427"/>
    <w:rsid w:val="005523BA"/>
    <w:rsid w:val="00552FE9"/>
    <w:rsid w:val="00555B24"/>
    <w:rsid w:val="0055726A"/>
    <w:rsid w:val="00564ED5"/>
    <w:rsid w:val="00565319"/>
    <w:rsid w:val="0057070F"/>
    <w:rsid w:val="0057538B"/>
    <w:rsid w:val="005760F7"/>
    <w:rsid w:val="00580E5E"/>
    <w:rsid w:val="00591D0B"/>
    <w:rsid w:val="00592018"/>
    <w:rsid w:val="005B04DF"/>
    <w:rsid w:val="005B485B"/>
    <w:rsid w:val="005C0072"/>
    <w:rsid w:val="005D00EF"/>
    <w:rsid w:val="005E1ADA"/>
    <w:rsid w:val="005E7B57"/>
    <w:rsid w:val="005F798F"/>
    <w:rsid w:val="006011A3"/>
    <w:rsid w:val="00603FE6"/>
    <w:rsid w:val="00604A03"/>
    <w:rsid w:val="0060522B"/>
    <w:rsid w:val="00607E99"/>
    <w:rsid w:val="006165A9"/>
    <w:rsid w:val="006218D7"/>
    <w:rsid w:val="00633160"/>
    <w:rsid w:val="0064112D"/>
    <w:rsid w:val="0064264E"/>
    <w:rsid w:val="006468EB"/>
    <w:rsid w:val="00682780"/>
    <w:rsid w:val="00696663"/>
    <w:rsid w:val="006F13CA"/>
    <w:rsid w:val="00722D2D"/>
    <w:rsid w:val="00733361"/>
    <w:rsid w:val="0074533D"/>
    <w:rsid w:val="0074583E"/>
    <w:rsid w:val="00746277"/>
    <w:rsid w:val="00750A2A"/>
    <w:rsid w:val="00765710"/>
    <w:rsid w:val="00765BF4"/>
    <w:rsid w:val="007661C1"/>
    <w:rsid w:val="00770328"/>
    <w:rsid w:val="00773A2B"/>
    <w:rsid w:val="00773CE2"/>
    <w:rsid w:val="00790CD0"/>
    <w:rsid w:val="00792F4E"/>
    <w:rsid w:val="007A564B"/>
    <w:rsid w:val="007A68BC"/>
    <w:rsid w:val="007C7445"/>
    <w:rsid w:val="007D0287"/>
    <w:rsid w:val="007E12EB"/>
    <w:rsid w:val="007E2312"/>
    <w:rsid w:val="007E2F0B"/>
    <w:rsid w:val="007E6802"/>
    <w:rsid w:val="007F34DF"/>
    <w:rsid w:val="00803CF5"/>
    <w:rsid w:val="00806073"/>
    <w:rsid w:val="00811569"/>
    <w:rsid w:val="00812317"/>
    <w:rsid w:val="008170FD"/>
    <w:rsid w:val="00820D52"/>
    <w:rsid w:val="00832BBA"/>
    <w:rsid w:val="00832BF9"/>
    <w:rsid w:val="00844BCE"/>
    <w:rsid w:val="0084641B"/>
    <w:rsid w:val="008515A0"/>
    <w:rsid w:val="00863128"/>
    <w:rsid w:val="00874806"/>
    <w:rsid w:val="0088172C"/>
    <w:rsid w:val="00882CA3"/>
    <w:rsid w:val="008851D2"/>
    <w:rsid w:val="008856D2"/>
    <w:rsid w:val="00893133"/>
    <w:rsid w:val="00896BC6"/>
    <w:rsid w:val="008A20B3"/>
    <w:rsid w:val="008A4E6F"/>
    <w:rsid w:val="008C1005"/>
    <w:rsid w:val="008C10D8"/>
    <w:rsid w:val="008C4DBF"/>
    <w:rsid w:val="008C53D1"/>
    <w:rsid w:val="008C5E66"/>
    <w:rsid w:val="008D1B36"/>
    <w:rsid w:val="008D2C11"/>
    <w:rsid w:val="008F5826"/>
    <w:rsid w:val="008F63E2"/>
    <w:rsid w:val="008F7106"/>
    <w:rsid w:val="009008A4"/>
    <w:rsid w:val="0091333A"/>
    <w:rsid w:val="0091524B"/>
    <w:rsid w:val="00931300"/>
    <w:rsid w:val="00932EA2"/>
    <w:rsid w:val="00934484"/>
    <w:rsid w:val="0094373C"/>
    <w:rsid w:val="00945908"/>
    <w:rsid w:val="009462F3"/>
    <w:rsid w:val="00952968"/>
    <w:rsid w:val="00960CA6"/>
    <w:rsid w:val="00963948"/>
    <w:rsid w:val="00975069"/>
    <w:rsid w:val="009767EF"/>
    <w:rsid w:val="00980380"/>
    <w:rsid w:val="00992D32"/>
    <w:rsid w:val="0099364C"/>
    <w:rsid w:val="0099580A"/>
    <w:rsid w:val="009A40DF"/>
    <w:rsid w:val="009A44A9"/>
    <w:rsid w:val="009C0781"/>
    <w:rsid w:val="009C4079"/>
    <w:rsid w:val="009D253E"/>
    <w:rsid w:val="009E48C5"/>
    <w:rsid w:val="00A143D3"/>
    <w:rsid w:val="00A147E4"/>
    <w:rsid w:val="00A21A6A"/>
    <w:rsid w:val="00A34234"/>
    <w:rsid w:val="00A40C6A"/>
    <w:rsid w:val="00A55076"/>
    <w:rsid w:val="00A5521B"/>
    <w:rsid w:val="00A63C46"/>
    <w:rsid w:val="00A75BF2"/>
    <w:rsid w:val="00A77582"/>
    <w:rsid w:val="00A837F5"/>
    <w:rsid w:val="00A976A7"/>
    <w:rsid w:val="00AA2C7E"/>
    <w:rsid w:val="00AA6445"/>
    <w:rsid w:val="00AB43EF"/>
    <w:rsid w:val="00AD1E7D"/>
    <w:rsid w:val="00AE1089"/>
    <w:rsid w:val="00AE7537"/>
    <w:rsid w:val="00B02059"/>
    <w:rsid w:val="00B064D0"/>
    <w:rsid w:val="00B10DBB"/>
    <w:rsid w:val="00B16059"/>
    <w:rsid w:val="00B465F2"/>
    <w:rsid w:val="00B478B1"/>
    <w:rsid w:val="00B6041B"/>
    <w:rsid w:val="00B66F1D"/>
    <w:rsid w:val="00B70771"/>
    <w:rsid w:val="00B76439"/>
    <w:rsid w:val="00B768AA"/>
    <w:rsid w:val="00B84A5C"/>
    <w:rsid w:val="00B93108"/>
    <w:rsid w:val="00BA04A9"/>
    <w:rsid w:val="00BB554D"/>
    <w:rsid w:val="00BD291D"/>
    <w:rsid w:val="00BE2CAF"/>
    <w:rsid w:val="00BE763F"/>
    <w:rsid w:val="00BF17D3"/>
    <w:rsid w:val="00C055FA"/>
    <w:rsid w:val="00C057E0"/>
    <w:rsid w:val="00C12345"/>
    <w:rsid w:val="00C12789"/>
    <w:rsid w:val="00C162DD"/>
    <w:rsid w:val="00C405A2"/>
    <w:rsid w:val="00C60D5F"/>
    <w:rsid w:val="00C8096D"/>
    <w:rsid w:val="00C8138C"/>
    <w:rsid w:val="00C81C04"/>
    <w:rsid w:val="00C84643"/>
    <w:rsid w:val="00C914CC"/>
    <w:rsid w:val="00CA4AD4"/>
    <w:rsid w:val="00CA59D2"/>
    <w:rsid w:val="00CA7743"/>
    <w:rsid w:val="00CB4368"/>
    <w:rsid w:val="00CB7462"/>
    <w:rsid w:val="00CB7A42"/>
    <w:rsid w:val="00CB7C4D"/>
    <w:rsid w:val="00CC2303"/>
    <w:rsid w:val="00CC3D39"/>
    <w:rsid w:val="00CD15C0"/>
    <w:rsid w:val="00CF5BDB"/>
    <w:rsid w:val="00CF6408"/>
    <w:rsid w:val="00D043EC"/>
    <w:rsid w:val="00D06871"/>
    <w:rsid w:val="00D13B7A"/>
    <w:rsid w:val="00D16717"/>
    <w:rsid w:val="00D16E9A"/>
    <w:rsid w:val="00D21809"/>
    <w:rsid w:val="00D220FA"/>
    <w:rsid w:val="00D22ACA"/>
    <w:rsid w:val="00D27BBB"/>
    <w:rsid w:val="00D33566"/>
    <w:rsid w:val="00D362EF"/>
    <w:rsid w:val="00D37CD7"/>
    <w:rsid w:val="00D414FE"/>
    <w:rsid w:val="00D41535"/>
    <w:rsid w:val="00D45F44"/>
    <w:rsid w:val="00D47F19"/>
    <w:rsid w:val="00D57063"/>
    <w:rsid w:val="00D75A48"/>
    <w:rsid w:val="00D842C4"/>
    <w:rsid w:val="00D91077"/>
    <w:rsid w:val="00D91ABB"/>
    <w:rsid w:val="00DA0069"/>
    <w:rsid w:val="00DA60E2"/>
    <w:rsid w:val="00DB1F35"/>
    <w:rsid w:val="00DC3104"/>
    <w:rsid w:val="00DC7BED"/>
    <w:rsid w:val="00DD3710"/>
    <w:rsid w:val="00DE3D4E"/>
    <w:rsid w:val="00DF10AE"/>
    <w:rsid w:val="00DF22AD"/>
    <w:rsid w:val="00DF28A5"/>
    <w:rsid w:val="00DF446A"/>
    <w:rsid w:val="00DF5EC1"/>
    <w:rsid w:val="00E027F2"/>
    <w:rsid w:val="00E074AF"/>
    <w:rsid w:val="00E11A68"/>
    <w:rsid w:val="00E56014"/>
    <w:rsid w:val="00E61610"/>
    <w:rsid w:val="00E641B1"/>
    <w:rsid w:val="00E65DDA"/>
    <w:rsid w:val="00E76C01"/>
    <w:rsid w:val="00E810B2"/>
    <w:rsid w:val="00E97828"/>
    <w:rsid w:val="00EA2462"/>
    <w:rsid w:val="00EB0653"/>
    <w:rsid w:val="00EC68C3"/>
    <w:rsid w:val="00ED095E"/>
    <w:rsid w:val="00EE0559"/>
    <w:rsid w:val="00EE0726"/>
    <w:rsid w:val="00EE3071"/>
    <w:rsid w:val="00EF6B04"/>
    <w:rsid w:val="00F118BE"/>
    <w:rsid w:val="00F21478"/>
    <w:rsid w:val="00F256DE"/>
    <w:rsid w:val="00F314A0"/>
    <w:rsid w:val="00F40727"/>
    <w:rsid w:val="00F51093"/>
    <w:rsid w:val="00F57302"/>
    <w:rsid w:val="00F60359"/>
    <w:rsid w:val="00F70663"/>
    <w:rsid w:val="00F70AE4"/>
    <w:rsid w:val="00F77BBD"/>
    <w:rsid w:val="00F80790"/>
    <w:rsid w:val="00F836CF"/>
    <w:rsid w:val="00F866DB"/>
    <w:rsid w:val="00F8754F"/>
    <w:rsid w:val="00F935CB"/>
    <w:rsid w:val="00F9544C"/>
    <w:rsid w:val="00F95EB5"/>
    <w:rsid w:val="00FB7454"/>
    <w:rsid w:val="00FC787F"/>
    <w:rsid w:val="00FC7D79"/>
    <w:rsid w:val="00FD16AB"/>
    <w:rsid w:val="00FD216A"/>
    <w:rsid w:val="00FD4A7A"/>
    <w:rsid w:val="00FD5DBB"/>
    <w:rsid w:val="00FE2EC9"/>
    <w:rsid w:val="00FE71AA"/>
    <w:rsid w:val="00FF618F"/>
    <w:rsid w:val="00FF7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1B4448"/>
    <w:pPr>
      <w:keepNext/>
      <w:numPr>
        <w:numId w:val="2"/>
      </w:numPr>
      <w:tabs>
        <w:tab w:val="left" w:pos="1152"/>
      </w:tabs>
      <w:spacing w:before="120" w:after="240" w:line="240" w:lineRule="auto"/>
      <w:outlineLvl w:val="0"/>
    </w:pPr>
    <w:rPr>
      <w:rFonts w:ascii="Arial" w:eastAsia="Times New Roman" w:hAnsi="Arial" w:cs="Arial"/>
      <w:b/>
      <w:bCs/>
      <w:caps/>
      <w:sz w:val="28"/>
      <w:szCs w:val="28"/>
    </w:rPr>
  </w:style>
  <w:style w:type="paragraph" w:styleId="Heading2">
    <w:name w:val="heading 2"/>
    <w:basedOn w:val="Heading1"/>
    <w:next w:val="Normal"/>
    <w:link w:val="Heading2Char"/>
    <w:qFormat/>
    <w:rsid w:val="001B4448"/>
    <w:pPr>
      <w:numPr>
        <w:ilvl w:val="1"/>
      </w:numPr>
      <w:ind w:left="0" w:firstLine="0"/>
      <w:outlineLvl w:val="1"/>
    </w:pPr>
    <w:rPr>
      <w:caps w:val="0"/>
      <w:sz w:val="26"/>
      <w:szCs w:val="26"/>
    </w:rPr>
  </w:style>
  <w:style w:type="paragraph" w:styleId="Heading3">
    <w:name w:val="heading 3"/>
    <w:basedOn w:val="Heading2"/>
    <w:next w:val="Normal"/>
    <w:link w:val="Heading3Char"/>
    <w:qFormat/>
    <w:rsid w:val="001B4448"/>
    <w:pPr>
      <w:numPr>
        <w:ilvl w:val="2"/>
      </w:numPr>
      <w:outlineLvl w:val="2"/>
    </w:pPr>
    <w:rPr>
      <w:sz w:val="24"/>
      <w:szCs w:val="24"/>
    </w:rPr>
  </w:style>
  <w:style w:type="paragraph" w:styleId="Heading4">
    <w:name w:val="heading 4"/>
    <w:basedOn w:val="Heading3"/>
    <w:next w:val="Normal"/>
    <w:link w:val="Heading4Char"/>
    <w:qFormat/>
    <w:rsid w:val="001B4448"/>
    <w:pPr>
      <w:numPr>
        <w:ilvl w:val="3"/>
      </w:numPr>
      <w:outlineLvl w:val="3"/>
    </w:pPr>
    <w:rPr>
      <w:sz w:val="22"/>
      <w:szCs w:val="22"/>
    </w:rPr>
  </w:style>
  <w:style w:type="paragraph" w:styleId="Heading5">
    <w:name w:val="heading 5"/>
    <w:basedOn w:val="Heading4"/>
    <w:next w:val="Normal"/>
    <w:link w:val="Heading5Char"/>
    <w:qFormat/>
    <w:rsid w:val="001B4448"/>
    <w:pPr>
      <w:numPr>
        <w:ilvl w:val="4"/>
      </w:numPr>
      <w:outlineLvl w:val="4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444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1B4448"/>
    <w:rPr>
      <w:rFonts w:ascii="Arial" w:eastAsia="Times New Roman" w:hAnsi="Arial" w:cs="Arial"/>
      <w:b/>
      <w:bCs/>
      <w:caps/>
      <w:sz w:val="28"/>
      <w:szCs w:val="28"/>
    </w:rPr>
  </w:style>
  <w:style w:type="character" w:customStyle="1" w:styleId="Heading2Char">
    <w:name w:val="Heading 2 Char"/>
    <w:basedOn w:val="DefaultParagraphFont"/>
    <w:link w:val="Heading2"/>
    <w:rsid w:val="001B4448"/>
    <w:rPr>
      <w:rFonts w:ascii="Arial" w:eastAsia="Times New Roman" w:hAnsi="Arial" w:cs="Arial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rsid w:val="001B4448"/>
    <w:rPr>
      <w:rFonts w:ascii="Arial" w:eastAsia="Times New Roman" w:hAnsi="Arial" w:cs="Arial"/>
      <w:b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1B4448"/>
    <w:rPr>
      <w:rFonts w:ascii="Arial" w:eastAsia="Times New Roman" w:hAnsi="Arial" w:cs="Arial"/>
      <w:b/>
      <w:bCs/>
    </w:rPr>
  </w:style>
  <w:style w:type="character" w:customStyle="1" w:styleId="Heading5Char">
    <w:name w:val="Heading 5 Char"/>
    <w:basedOn w:val="DefaultParagraphFont"/>
    <w:link w:val="Heading5"/>
    <w:rsid w:val="001B4448"/>
    <w:rPr>
      <w:rFonts w:ascii="Arial" w:eastAsia="Times New Roman" w:hAnsi="Arial" w:cs="Arial"/>
      <w:b/>
      <w:bCs/>
      <w:i/>
      <w:iCs/>
    </w:rPr>
  </w:style>
  <w:style w:type="paragraph" w:customStyle="1" w:styleId="listbull">
    <w:name w:val="list:bull"/>
    <w:basedOn w:val="Normal"/>
    <w:link w:val="listbullChar"/>
    <w:rsid w:val="001B4448"/>
    <w:pPr>
      <w:numPr>
        <w:numId w:val="3"/>
      </w:num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indent">
    <w:name w:val="list:indent"/>
    <w:basedOn w:val="Normal"/>
    <w:rsid w:val="001B4448"/>
    <w:pPr>
      <w:spacing w:after="120" w:line="240" w:lineRule="auto"/>
      <w:ind w:left="432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3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30BC"/>
    <w:rPr>
      <w:rFonts w:ascii="Tahoma" w:hAnsi="Tahoma" w:cs="Tahoma"/>
      <w:sz w:val="16"/>
      <w:szCs w:val="16"/>
    </w:rPr>
  </w:style>
  <w:style w:type="paragraph" w:customStyle="1" w:styleId="captionfigure">
    <w:name w:val="caption:figure"/>
    <w:basedOn w:val="Normal"/>
    <w:next w:val="Normal"/>
    <w:rsid w:val="005523BA"/>
    <w:pPr>
      <w:keepNext/>
      <w:spacing w:after="240" w:line="240" w:lineRule="auto"/>
      <w:ind w:left="1440" w:hanging="1440"/>
    </w:pPr>
    <w:rPr>
      <w:rFonts w:ascii="Arial" w:eastAsia="Times New Roman" w:hAnsi="Arial" w:cs="Arial"/>
      <w:b/>
      <w:bCs/>
    </w:rPr>
  </w:style>
  <w:style w:type="paragraph" w:customStyle="1" w:styleId="tableref">
    <w:name w:val="table:ref"/>
    <w:basedOn w:val="Normal"/>
    <w:rsid w:val="005523BA"/>
    <w:pPr>
      <w:tabs>
        <w:tab w:val="left" w:pos="360"/>
      </w:tabs>
      <w:spacing w:after="0" w:line="240" w:lineRule="auto"/>
      <w:ind w:left="360" w:hanging="360"/>
    </w:pPr>
    <w:rPr>
      <w:rFonts w:ascii="Arial Narrow" w:eastAsia="Times New Roman" w:hAnsi="Arial Narrow" w:cs="Arial Narrow"/>
      <w:sz w:val="20"/>
      <w:szCs w:val="20"/>
    </w:rPr>
  </w:style>
  <w:style w:type="paragraph" w:customStyle="1" w:styleId="tabletextNS">
    <w:name w:val="table:textNS"/>
    <w:basedOn w:val="Normal"/>
    <w:rsid w:val="00F256DE"/>
    <w:pPr>
      <w:spacing w:after="0" w:line="240" w:lineRule="auto"/>
    </w:pPr>
    <w:rPr>
      <w:rFonts w:ascii="Arial Narrow" w:eastAsia="Times New Roman" w:hAnsi="Arial Narrow" w:cs="Arial Narrow"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4517E5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91FB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91FB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91FB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1F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1FBC"/>
    <w:rPr>
      <w:b/>
      <w:bCs/>
      <w:sz w:val="20"/>
      <w:szCs w:val="20"/>
    </w:rPr>
  </w:style>
  <w:style w:type="character" w:customStyle="1" w:styleId="listbullChar">
    <w:name w:val="list:bull Char"/>
    <w:link w:val="listbull"/>
    <w:locked/>
    <w:rsid w:val="00874806"/>
    <w:rPr>
      <w:rFonts w:ascii="Times New Roman" w:eastAsia="Times New Roman" w:hAnsi="Times New Roman" w:cs="Times New Roman"/>
      <w:sz w:val="24"/>
      <w:szCs w:val="24"/>
    </w:rPr>
  </w:style>
  <w:style w:type="paragraph" w:customStyle="1" w:styleId="captiontable">
    <w:name w:val="caption:table"/>
    <w:basedOn w:val="captionfigure"/>
    <w:next w:val="Normal"/>
    <w:rsid w:val="0034228E"/>
  </w:style>
  <w:style w:type="paragraph" w:styleId="Header">
    <w:name w:val="header"/>
    <w:basedOn w:val="Normal"/>
    <w:link w:val="HeaderChar"/>
    <w:uiPriority w:val="99"/>
    <w:unhideWhenUsed/>
    <w:rsid w:val="00F836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36CF"/>
  </w:style>
  <w:style w:type="paragraph" w:styleId="Footer">
    <w:name w:val="footer"/>
    <w:basedOn w:val="Normal"/>
    <w:link w:val="FooterChar"/>
    <w:unhideWhenUsed/>
    <w:rsid w:val="00F836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F836CF"/>
  </w:style>
  <w:style w:type="table" w:styleId="TableGrid">
    <w:name w:val="Table Grid"/>
    <w:basedOn w:val="TableNormal"/>
    <w:uiPriority w:val="59"/>
    <w:rsid w:val="008115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List-Accent2">
    <w:name w:val="Light List Accent 2"/>
    <w:basedOn w:val="TableNormal"/>
    <w:uiPriority w:val="61"/>
    <w:rsid w:val="001E16C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paragraph" w:styleId="Revision">
    <w:name w:val="Revision"/>
    <w:hidden/>
    <w:uiPriority w:val="99"/>
    <w:semiHidden/>
    <w:rsid w:val="00CA7743"/>
    <w:pPr>
      <w:spacing w:after="0" w:line="240" w:lineRule="auto"/>
    </w:pPr>
  </w:style>
  <w:style w:type="paragraph" w:customStyle="1" w:styleId="lhNonTOC12">
    <w:name w:val="lh:NonTOC12"/>
    <w:basedOn w:val="Normal"/>
    <w:next w:val="Normal"/>
    <w:rsid w:val="00C81C04"/>
    <w:pPr>
      <w:keepNext/>
      <w:spacing w:after="240" w:line="240" w:lineRule="auto"/>
    </w:pPr>
    <w:rPr>
      <w:rFonts w:ascii="Arial" w:eastAsia="Times New Roman" w:hAnsi="Arial" w:cs="Arial"/>
      <w:b/>
      <w:bCs/>
      <w:sz w:val="24"/>
      <w:szCs w:val="24"/>
    </w:rPr>
  </w:style>
  <w:style w:type="character" w:styleId="PageNumber">
    <w:name w:val="page number"/>
    <w:basedOn w:val="DefaultParagraphFont"/>
    <w:rsid w:val="00C81C04"/>
  </w:style>
  <w:style w:type="paragraph" w:customStyle="1" w:styleId="Default">
    <w:name w:val="Default"/>
    <w:rsid w:val="0091524B"/>
    <w:pPr>
      <w:autoSpaceDE w:val="0"/>
      <w:autoSpaceDN w:val="0"/>
      <w:adjustRightInd w:val="0"/>
      <w:spacing w:after="0" w:line="240" w:lineRule="auto"/>
    </w:pPr>
    <w:rPr>
      <w:rFonts w:ascii="Gotham Book" w:hAnsi="Gotham Book" w:cs="Gotham Book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1B4448"/>
    <w:pPr>
      <w:keepNext/>
      <w:numPr>
        <w:numId w:val="2"/>
      </w:numPr>
      <w:tabs>
        <w:tab w:val="left" w:pos="1152"/>
      </w:tabs>
      <w:spacing w:before="120" w:after="240" w:line="240" w:lineRule="auto"/>
      <w:outlineLvl w:val="0"/>
    </w:pPr>
    <w:rPr>
      <w:rFonts w:ascii="Arial" w:eastAsia="Times New Roman" w:hAnsi="Arial" w:cs="Arial"/>
      <w:b/>
      <w:bCs/>
      <w:caps/>
      <w:sz w:val="28"/>
      <w:szCs w:val="28"/>
    </w:rPr>
  </w:style>
  <w:style w:type="paragraph" w:styleId="Heading2">
    <w:name w:val="heading 2"/>
    <w:basedOn w:val="Heading1"/>
    <w:next w:val="Normal"/>
    <w:link w:val="Heading2Char"/>
    <w:qFormat/>
    <w:rsid w:val="001B4448"/>
    <w:pPr>
      <w:numPr>
        <w:ilvl w:val="1"/>
      </w:numPr>
      <w:ind w:left="0" w:firstLine="0"/>
      <w:outlineLvl w:val="1"/>
    </w:pPr>
    <w:rPr>
      <w:caps w:val="0"/>
      <w:sz w:val="26"/>
      <w:szCs w:val="26"/>
    </w:rPr>
  </w:style>
  <w:style w:type="paragraph" w:styleId="Heading3">
    <w:name w:val="heading 3"/>
    <w:basedOn w:val="Heading2"/>
    <w:next w:val="Normal"/>
    <w:link w:val="Heading3Char"/>
    <w:qFormat/>
    <w:rsid w:val="001B4448"/>
    <w:pPr>
      <w:numPr>
        <w:ilvl w:val="2"/>
      </w:numPr>
      <w:outlineLvl w:val="2"/>
    </w:pPr>
    <w:rPr>
      <w:sz w:val="24"/>
      <w:szCs w:val="24"/>
    </w:rPr>
  </w:style>
  <w:style w:type="paragraph" w:styleId="Heading4">
    <w:name w:val="heading 4"/>
    <w:basedOn w:val="Heading3"/>
    <w:next w:val="Normal"/>
    <w:link w:val="Heading4Char"/>
    <w:qFormat/>
    <w:rsid w:val="001B4448"/>
    <w:pPr>
      <w:numPr>
        <w:ilvl w:val="3"/>
      </w:numPr>
      <w:outlineLvl w:val="3"/>
    </w:pPr>
    <w:rPr>
      <w:sz w:val="22"/>
      <w:szCs w:val="22"/>
    </w:rPr>
  </w:style>
  <w:style w:type="paragraph" w:styleId="Heading5">
    <w:name w:val="heading 5"/>
    <w:basedOn w:val="Heading4"/>
    <w:next w:val="Normal"/>
    <w:link w:val="Heading5Char"/>
    <w:qFormat/>
    <w:rsid w:val="001B4448"/>
    <w:pPr>
      <w:numPr>
        <w:ilvl w:val="4"/>
      </w:numPr>
      <w:outlineLvl w:val="4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444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1B4448"/>
    <w:rPr>
      <w:rFonts w:ascii="Arial" w:eastAsia="Times New Roman" w:hAnsi="Arial" w:cs="Arial"/>
      <w:b/>
      <w:bCs/>
      <w:caps/>
      <w:sz w:val="28"/>
      <w:szCs w:val="28"/>
    </w:rPr>
  </w:style>
  <w:style w:type="character" w:customStyle="1" w:styleId="Heading2Char">
    <w:name w:val="Heading 2 Char"/>
    <w:basedOn w:val="DefaultParagraphFont"/>
    <w:link w:val="Heading2"/>
    <w:rsid w:val="001B4448"/>
    <w:rPr>
      <w:rFonts w:ascii="Arial" w:eastAsia="Times New Roman" w:hAnsi="Arial" w:cs="Arial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rsid w:val="001B4448"/>
    <w:rPr>
      <w:rFonts w:ascii="Arial" w:eastAsia="Times New Roman" w:hAnsi="Arial" w:cs="Arial"/>
      <w:b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1B4448"/>
    <w:rPr>
      <w:rFonts w:ascii="Arial" w:eastAsia="Times New Roman" w:hAnsi="Arial" w:cs="Arial"/>
      <w:b/>
      <w:bCs/>
    </w:rPr>
  </w:style>
  <w:style w:type="character" w:customStyle="1" w:styleId="Heading5Char">
    <w:name w:val="Heading 5 Char"/>
    <w:basedOn w:val="DefaultParagraphFont"/>
    <w:link w:val="Heading5"/>
    <w:rsid w:val="001B4448"/>
    <w:rPr>
      <w:rFonts w:ascii="Arial" w:eastAsia="Times New Roman" w:hAnsi="Arial" w:cs="Arial"/>
      <w:b/>
      <w:bCs/>
      <w:i/>
      <w:iCs/>
    </w:rPr>
  </w:style>
  <w:style w:type="paragraph" w:customStyle="1" w:styleId="listbull">
    <w:name w:val="list:bull"/>
    <w:basedOn w:val="Normal"/>
    <w:link w:val="listbullChar"/>
    <w:rsid w:val="001B4448"/>
    <w:pPr>
      <w:numPr>
        <w:numId w:val="3"/>
      </w:num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indent">
    <w:name w:val="list:indent"/>
    <w:basedOn w:val="Normal"/>
    <w:rsid w:val="001B4448"/>
    <w:pPr>
      <w:spacing w:after="120" w:line="240" w:lineRule="auto"/>
      <w:ind w:left="432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3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30BC"/>
    <w:rPr>
      <w:rFonts w:ascii="Tahoma" w:hAnsi="Tahoma" w:cs="Tahoma"/>
      <w:sz w:val="16"/>
      <w:szCs w:val="16"/>
    </w:rPr>
  </w:style>
  <w:style w:type="paragraph" w:customStyle="1" w:styleId="captionfigure">
    <w:name w:val="caption:figure"/>
    <w:basedOn w:val="Normal"/>
    <w:next w:val="Normal"/>
    <w:rsid w:val="005523BA"/>
    <w:pPr>
      <w:keepNext/>
      <w:spacing w:after="240" w:line="240" w:lineRule="auto"/>
      <w:ind w:left="1440" w:hanging="1440"/>
    </w:pPr>
    <w:rPr>
      <w:rFonts w:ascii="Arial" w:eastAsia="Times New Roman" w:hAnsi="Arial" w:cs="Arial"/>
      <w:b/>
      <w:bCs/>
    </w:rPr>
  </w:style>
  <w:style w:type="paragraph" w:customStyle="1" w:styleId="tableref">
    <w:name w:val="table:ref"/>
    <w:basedOn w:val="Normal"/>
    <w:rsid w:val="005523BA"/>
    <w:pPr>
      <w:tabs>
        <w:tab w:val="left" w:pos="360"/>
      </w:tabs>
      <w:spacing w:after="0" w:line="240" w:lineRule="auto"/>
      <w:ind w:left="360" w:hanging="360"/>
    </w:pPr>
    <w:rPr>
      <w:rFonts w:ascii="Arial Narrow" w:eastAsia="Times New Roman" w:hAnsi="Arial Narrow" w:cs="Arial Narrow"/>
      <w:sz w:val="20"/>
      <w:szCs w:val="20"/>
    </w:rPr>
  </w:style>
  <w:style w:type="paragraph" w:customStyle="1" w:styleId="tabletextNS">
    <w:name w:val="table:textNS"/>
    <w:basedOn w:val="Normal"/>
    <w:rsid w:val="00F256DE"/>
    <w:pPr>
      <w:spacing w:after="0" w:line="240" w:lineRule="auto"/>
    </w:pPr>
    <w:rPr>
      <w:rFonts w:ascii="Arial Narrow" w:eastAsia="Times New Roman" w:hAnsi="Arial Narrow" w:cs="Arial Narrow"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4517E5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91FB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91FB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91FB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1F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1FBC"/>
    <w:rPr>
      <w:b/>
      <w:bCs/>
      <w:sz w:val="20"/>
      <w:szCs w:val="20"/>
    </w:rPr>
  </w:style>
  <w:style w:type="character" w:customStyle="1" w:styleId="listbullChar">
    <w:name w:val="list:bull Char"/>
    <w:link w:val="listbull"/>
    <w:locked/>
    <w:rsid w:val="00874806"/>
    <w:rPr>
      <w:rFonts w:ascii="Times New Roman" w:eastAsia="Times New Roman" w:hAnsi="Times New Roman" w:cs="Times New Roman"/>
      <w:sz w:val="24"/>
      <w:szCs w:val="24"/>
    </w:rPr>
  </w:style>
  <w:style w:type="paragraph" w:customStyle="1" w:styleId="captiontable">
    <w:name w:val="caption:table"/>
    <w:basedOn w:val="captionfigure"/>
    <w:next w:val="Normal"/>
    <w:rsid w:val="0034228E"/>
  </w:style>
  <w:style w:type="paragraph" w:styleId="Header">
    <w:name w:val="header"/>
    <w:basedOn w:val="Normal"/>
    <w:link w:val="HeaderChar"/>
    <w:uiPriority w:val="99"/>
    <w:unhideWhenUsed/>
    <w:rsid w:val="00F836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36CF"/>
  </w:style>
  <w:style w:type="paragraph" w:styleId="Footer">
    <w:name w:val="footer"/>
    <w:basedOn w:val="Normal"/>
    <w:link w:val="FooterChar"/>
    <w:unhideWhenUsed/>
    <w:rsid w:val="00F836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F836CF"/>
  </w:style>
  <w:style w:type="table" w:styleId="TableGrid">
    <w:name w:val="Table Grid"/>
    <w:basedOn w:val="TableNormal"/>
    <w:uiPriority w:val="59"/>
    <w:rsid w:val="008115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List-Accent2">
    <w:name w:val="Light List Accent 2"/>
    <w:basedOn w:val="TableNormal"/>
    <w:uiPriority w:val="61"/>
    <w:rsid w:val="001E16C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paragraph" w:styleId="Revision">
    <w:name w:val="Revision"/>
    <w:hidden/>
    <w:uiPriority w:val="99"/>
    <w:semiHidden/>
    <w:rsid w:val="00CA7743"/>
    <w:pPr>
      <w:spacing w:after="0" w:line="240" w:lineRule="auto"/>
    </w:pPr>
  </w:style>
  <w:style w:type="paragraph" w:customStyle="1" w:styleId="lhNonTOC12">
    <w:name w:val="lh:NonTOC12"/>
    <w:basedOn w:val="Normal"/>
    <w:next w:val="Normal"/>
    <w:rsid w:val="00C81C04"/>
    <w:pPr>
      <w:keepNext/>
      <w:spacing w:after="240" w:line="240" w:lineRule="auto"/>
    </w:pPr>
    <w:rPr>
      <w:rFonts w:ascii="Arial" w:eastAsia="Times New Roman" w:hAnsi="Arial" w:cs="Arial"/>
      <w:b/>
      <w:bCs/>
      <w:sz w:val="24"/>
      <w:szCs w:val="24"/>
    </w:rPr>
  </w:style>
  <w:style w:type="character" w:styleId="PageNumber">
    <w:name w:val="page number"/>
    <w:basedOn w:val="DefaultParagraphFont"/>
    <w:rsid w:val="00C81C04"/>
  </w:style>
  <w:style w:type="paragraph" w:customStyle="1" w:styleId="Default">
    <w:name w:val="Default"/>
    <w:rsid w:val="0091524B"/>
    <w:pPr>
      <w:autoSpaceDE w:val="0"/>
      <w:autoSpaceDN w:val="0"/>
      <w:adjustRightInd w:val="0"/>
      <w:spacing w:after="0" w:line="240" w:lineRule="auto"/>
    </w:pPr>
    <w:rPr>
      <w:rFonts w:ascii="Gotham Book" w:hAnsi="Gotham Book" w:cs="Gotham Book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8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430770">
          <w:marLeft w:val="274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15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9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0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1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4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188D91-2F39-4940-8DAB-6357C5AC4A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555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GlaxoSmithKline Biologicals</Company>
  <LinksUpToDate>false</LinksUpToDate>
  <CharactersWithSpaces>3716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ag383928</dc:creator>
  <cp:lastModifiedBy>ag383928</cp:lastModifiedBy>
  <cp:revision>3</cp:revision>
  <cp:lastPrinted>2014-01-09T14:54:00Z</cp:lastPrinted>
  <dcterms:created xsi:type="dcterms:W3CDTF">2014-01-30T18:53:00Z</dcterms:created>
  <dcterms:modified xsi:type="dcterms:W3CDTF">2014-01-30T18:58:00Z</dcterms:modified>
</cp:coreProperties>
</file>