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Supplement Table 1</w:t>
      </w:r>
      <w:r>
        <w:rPr>
          <w:rFonts w:hint="default" w:ascii="Times New Roman" w:hAnsi="Times New Roman" w:cs="Times New Roman"/>
          <w:sz w:val="22"/>
          <w:szCs w:val="22"/>
        </w:rPr>
        <w:t xml:space="preserve">. Areas under the Receiver Operating Characteristics Curve and Classification Accuracy of Inflammation-index for moderate </w:t>
      </w:r>
      <w:r>
        <w:rPr>
          <w:rFonts w:hint="default" w:ascii="Times New Roman" w:hAnsi="Times New Roman" w:cs="Times New Roman"/>
          <w:sz w:val="22"/>
          <w:szCs w:val="22"/>
        </w:rPr>
        <w:t>inflammation</w:t>
      </w:r>
      <w:r>
        <w:rPr>
          <w:rFonts w:hint="default" w:ascii="Times New Roman" w:hAnsi="Times New Roman" w:cs="Times New Roman"/>
          <w:sz w:val="22"/>
          <w:szCs w:val="22"/>
        </w:rPr>
        <w:t>, and of fib-index,FIB-4 score,</w:t>
      </w:r>
      <w:r>
        <w:rPr>
          <w:rFonts w:hint="default" w:ascii="Times New Roman" w:hAnsi="Times New Roman" w:cs="Times New Roman"/>
          <w:sz w:val="22"/>
          <w:szCs w:val="22"/>
        </w:rPr>
        <w:t>APRI</w:t>
      </w:r>
      <w:r>
        <w:rPr>
          <w:rFonts w:hint="default" w:ascii="Times New Roman" w:hAnsi="Times New Roman" w:cs="Times New Roman"/>
          <w:sz w:val="22"/>
          <w:szCs w:val="22"/>
        </w:rPr>
        <w:t xml:space="preserve"> for significant fibrosis.</w:t>
      </w:r>
    </w:p>
    <w:p>
      <w:pPr>
        <w:rPr>
          <w:rFonts w:hint="default" w:ascii="Times New Roman" w:hAnsi="Times New Roman" w:cs="Times New Roman"/>
          <w:sz w:val="22"/>
          <w:szCs w:val="22"/>
        </w:rPr>
      </w:pPr>
    </w:p>
    <w:tbl>
      <w:tblPr>
        <w:tblStyle w:val="4"/>
        <w:tblW w:w="124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192"/>
        <w:gridCol w:w="1800"/>
        <w:gridCol w:w="1980"/>
        <w:gridCol w:w="1620"/>
        <w:gridCol w:w="1620"/>
        <w:gridCol w:w="14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808" w:type="dxa"/>
            <w:vMerge w:val="restart"/>
            <w:shd w:val="clear" w:color="auto" w:fill="auto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Models</w:t>
            </w:r>
          </w:p>
        </w:tc>
        <w:tc>
          <w:tcPr>
            <w:tcW w:w="4972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Total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Patients</w:t>
            </w:r>
          </w:p>
        </w:tc>
        <w:tc>
          <w:tcPr>
            <w:tcW w:w="46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atients with ALT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＜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2×ULN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808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jc w:val="left"/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  <w:t>AUC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jc w:val="left"/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  <w:t>95% CI</w:t>
            </w: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Classification  accuracy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(%)</w:t>
            </w:r>
          </w:p>
        </w:tc>
        <w:tc>
          <w:tcPr>
            <w:tcW w:w="16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jc w:val="left"/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  <w:t>AUC</w:t>
            </w:r>
          </w:p>
        </w:tc>
        <w:tc>
          <w:tcPr>
            <w:tcW w:w="16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jc w:val="left"/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</w:rPr>
              <w:t>95% CI</w:t>
            </w: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Classification  accuracy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For significant fibrosis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Fib-model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0.82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0.78, 0.86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73.3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0.82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0.78, 0.87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75.2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APRI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0.71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0.66, 0.76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64.8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0.79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0.74, 0.84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72.0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FIB-4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0.72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0.67, 0.77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70.4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0.75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0.69, 0.81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70.1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Forns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’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 xml:space="preserve"> index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0.77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0.72, 0.81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67.1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0.78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0.73, 0.84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68.5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For cirrhosis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Cirrh-model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0.79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0.72, 0.85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71.4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0.76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0.67, 0.85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71.7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APRI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0.74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0.67, 0.82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78.4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0.78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0.68, 0.87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82.5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FIB-4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0.77, 0.94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82.6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0.75, 0.95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81.1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Forns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’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 xml:space="preserve"> index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0.78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0.71, 0.86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75.1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0.81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0.71, 0.91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76.8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>
            <w:pPr>
              <w:widowControl/>
              <w:spacing w:before="100" w:beforeAutospacing="1" w:after="100" w:afterAutospacing="1" w:line="480" w:lineRule="auto"/>
              <w:ind w:firstLine="660" w:firstLineChars="300"/>
              <w:jc w:val="left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C5a+ FIB-4</w:t>
            </w:r>
          </w:p>
        </w:tc>
        <w:tc>
          <w:tcPr>
            <w:tcW w:w="1192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0.94</w:t>
            </w:r>
          </w:p>
        </w:tc>
        <w:tc>
          <w:tcPr>
            <w:tcW w:w="180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0.90, 0.97</w:t>
            </w:r>
          </w:p>
        </w:tc>
        <w:tc>
          <w:tcPr>
            <w:tcW w:w="198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89.3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0.92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0.87, 0.96</w:t>
            </w:r>
          </w:p>
        </w:tc>
        <w:tc>
          <w:tcPr>
            <w:tcW w:w="1440" w:type="dxa"/>
            <w:vAlign w:val="top"/>
          </w:tcPr>
          <w:p>
            <w:pPr>
              <w:spacing w:line="480" w:lineRule="auto"/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86.0</w:t>
            </w:r>
          </w:p>
        </w:tc>
      </w:tr>
    </w:tbl>
    <w:p>
      <w:pPr>
        <w:rPr>
          <w:rFonts w:hint="default" w:ascii="Times New Roman" w:hAnsi="Times New Roman" w:cs="Times New Roman"/>
          <w:sz w:val="22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359BE"/>
    <w:rsid w:val="66AD759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apple</dc:creator>
  <cp:lastModifiedBy>apple</cp:lastModifiedBy>
  <dcterms:modified xsi:type="dcterms:W3CDTF">2016-04-21T11:54:35Z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