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EF" w:rsidRPr="00712158" w:rsidRDefault="001A44EF" w:rsidP="001A44EF">
      <w:pPr>
        <w:pStyle w:val="Heading2"/>
        <w:rPr>
          <w:lang w:val="en-US"/>
        </w:rPr>
      </w:pPr>
      <w:r>
        <w:rPr>
          <w:lang w:val="en-US"/>
        </w:rPr>
        <w:t>Supplements</w:t>
      </w:r>
    </w:p>
    <w:p w:rsidR="001A44EF" w:rsidRPr="002576C3" w:rsidRDefault="001A44EF" w:rsidP="001A44EF">
      <w:pPr>
        <w:jc w:val="both"/>
        <w:rPr>
          <w:rFonts w:cs="Times New Roman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5756910" cy="6339205"/>
            <wp:effectExtent l="19050" t="19050" r="15240" b="234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3392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576C3">
        <w:rPr>
          <w:rFonts w:cs="Times New Roman"/>
          <w:lang w:val="en-US"/>
        </w:rPr>
        <w:t xml:space="preserve">Figure </w:t>
      </w:r>
      <w:r>
        <w:rPr>
          <w:rFonts w:cs="Times New Roman"/>
          <w:lang w:val="en-US"/>
        </w:rPr>
        <w:t>S</w:t>
      </w:r>
      <w:r w:rsidRPr="002576C3">
        <w:rPr>
          <w:rFonts w:cs="Times New Roman"/>
          <w:lang w:val="en-US"/>
        </w:rPr>
        <w:t>1. Flow chart of selected cases due to predefined in- and exclusion criteria.</w:t>
      </w:r>
    </w:p>
    <w:p w:rsidR="001A44EF" w:rsidRDefault="001A44EF" w:rsidP="001A44EF">
      <w:pPr>
        <w:jc w:val="both"/>
        <w:rPr>
          <w:rFonts w:cs="Times New Roman"/>
          <w:i/>
          <w:sz w:val="20"/>
          <w:lang w:val="en-US"/>
        </w:rPr>
        <w:sectPr w:rsidR="001A44EF" w:rsidSect="005A4F54">
          <w:type w:val="continuous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1A44EF" w:rsidRDefault="001A44EF" w:rsidP="001A44EF">
      <w:pPr>
        <w:jc w:val="both"/>
        <w:rPr>
          <w:rFonts w:cs="Times New Roman"/>
          <w:i/>
          <w:sz w:val="20"/>
          <w:lang w:val="en-US"/>
        </w:rPr>
      </w:pPr>
      <w:r w:rsidRPr="00DB4625">
        <w:rPr>
          <w:rFonts w:cs="Times New Roman"/>
          <w:i/>
          <w:noProof/>
          <w:sz w:val="20"/>
          <w:lang w:val="en-US" w:eastAsia="en-US"/>
        </w:rPr>
        <w:lastRenderedPageBreak/>
        <w:drawing>
          <wp:inline distT="0" distB="0" distL="0" distR="0">
            <wp:extent cx="9073515" cy="3300217"/>
            <wp:effectExtent l="0" t="0" r="0" b="0"/>
            <wp:docPr id="12" name="Grafik 12" descr="Y:\Weitere Projekte\Treatment Switch\Graph combined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Weitere Projekte\Treatment Switch\Graph combined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515" cy="330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12E" w:rsidRPr="001A44EF" w:rsidRDefault="001A44EF" w:rsidP="006C3561">
      <w:pPr>
        <w:spacing w:line="480" w:lineRule="auto"/>
        <w:jc w:val="both"/>
        <w:rPr>
          <w:rFonts w:cs="Times New Roman"/>
          <w:i/>
          <w:sz w:val="20"/>
          <w:lang w:val="en-US"/>
        </w:rPr>
      </w:pPr>
      <w:r w:rsidRPr="002576C3">
        <w:rPr>
          <w:rFonts w:cs="Times New Roman"/>
          <w:lang w:val="en-US"/>
        </w:rPr>
        <w:t xml:space="preserve">Figure </w:t>
      </w:r>
      <w:r>
        <w:rPr>
          <w:rFonts w:cs="Times New Roman"/>
          <w:lang w:val="en-US"/>
        </w:rPr>
        <w:t xml:space="preserve">S2 </w:t>
      </w:r>
      <w:proofErr w:type="gramStart"/>
      <w:r>
        <w:rPr>
          <w:rFonts w:cs="Times New Roman"/>
          <w:lang w:val="en-US"/>
        </w:rPr>
        <w:t>A&amp;B</w:t>
      </w:r>
      <w:proofErr w:type="gramEnd"/>
      <w:r>
        <w:rPr>
          <w:rFonts w:cs="Times New Roman"/>
          <w:lang w:val="en-US"/>
        </w:rPr>
        <w:t>.</w:t>
      </w:r>
      <w:r w:rsidRPr="002576C3">
        <w:rPr>
          <w:rFonts w:cs="Times New Roman"/>
          <w:lang w:val="en-US"/>
        </w:rPr>
        <w:t xml:space="preserve"> Unadjusted cumulative proportion of first-line </w:t>
      </w:r>
      <w:proofErr w:type="spellStart"/>
      <w:r w:rsidRPr="002576C3">
        <w:rPr>
          <w:rFonts w:cs="Times New Roman"/>
          <w:lang w:val="en-US"/>
        </w:rPr>
        <w:t>cART</w:t>
      </w:r>
      <w:proofErr w:type="spellEnd"/>
      <w:r w:rsidRPr="002576C3">
        <w:rPr>
          <w:rFonts w:cs="Times New Roman"/>
          <w:lang w:val="en-US"/>
        </w:rPr>
        <w:t xml:space="preserve"> durability A) Overall and stratified by B) Year of first-line initiation, calendar period 2005-2010 and 2011-2017.</w:t>
      </w:r>
      <w:bookmarkStart w:id="0" w:name="_GoBack"/>
      <w:bookmarkEnd w:id="0"/>
    </w:p>
    <w:sectPr w:rsidR="00AD412E" w:rsidRPr="001A44EF" w:rsidSect="005A4F54">
      <w:type w:val="continuous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A44EF"/>
    <w:rsid w:val="001A44EF"/>
    <w:rsid w:val="0053338C"/>
    <w:rsid w:val="005A4F54"/>
    <w:rsid w:val="006C3561"/>
    <w:rsid w:val="00AD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4EF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4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A44EF"/>
    <w:pPr>
      <w:spacing w:before="120" w:after="240"/>
      <w:outlineLvl w:val="1"/>
    </w:pPr>
    <w:rPr>
      <w:rFonts w:ascii="Times New Roman" w:hAnsi="Times New Roman"/>
      <w:color w:val="auto"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44EF"/>
    <w:rPr>
      <w:rFonts w:ascii="Times New Roman" w:eastAsiaTheme="majorEastAsia" w:hAnsi="Times New Roman" w:cstheme="majorBidi"/>
      <w:sz w:val="24"/>
      <w:szCs w:val="26"/>
      <w:u w:val="single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A44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1A44EF"/>
  </w:style>
  <w:style w:type="paragraph" w:styleId="BalloonText">
    <w:name w:val="Balloon Text"/>
    <w:basedOn w:val="Normal"/>
    <w:link w:val="BalloonTextChar"/>
    <w:uiPriority w:val="99"/>
    <w:semiHidden/>
    <w:unhideWhenUsed/>
    <w:rsid w:val="005A4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54"/>
    <w:rPr>
      <w:rFonts w:ascii="Tahoma" w:eastAsiaTheme="minorEastAsia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 der UK Köln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Stecher</dc:creator>
  <cp:keywords/>
  <dc:description/>
  <cp:lastModifiedBy>cs0207</cp:lastModifiedBy>
  <cp:revision>3</cp:revision>
  <dcterms:created xsi:type="dcterms:W3CDTF">2019-06-17T12:35:00Z</dcterms:created>
  <dcterms:modified xsi:type="dcterms:W3CDTF">2020-06-23T10:54:00Z</dcterms:modified>
</cp:coreProperties>
</file>