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32F" w:rsidRPr="002576C3" w:rsidRDefault="00F2132F" w:rsidP="00524B75">
      <w:pPr>
        <w:spacing w:line="480" w:lineRule="auto"/>
        <w:ind w:right="1984"/>
        <w:jc w:val="both"/>
        <w:rPr>
          <w:lang w:val="en-US"/>
        </w:rPr>
      </w:pPr>
      <w:r>
        <w:rPr>
          <w:lang w:val="en-US"/>
        </w:rPr>
        <w:t>Table S1.</w:t>
      </w:r>
      <w:r w:rsidR="00524B75">
        <w:rPr>
          <w:lang w:val="en-US"/>
        </w:rPr>
        <w:t xml:space="preserve"> </w:t>
      </w:r>
      <w:r w:rsidR="00524B75">
        <w:rPr>
          <w:rFonts w:cs="Times New Roman"/>
          <w:lang w:val="en-US"/>
        </w:rPr>
        <w:t>D</w:t>
      </w:r>
      <w:r w:rsidR="00524B75" w:rsidRPr="002576C3">
        <w:rPr>
          <w:lang w:val="en-US"/>
        </w:rPr>
        <w:t xml:space="preserve">urability of the first-line </w:t>
      </w:r>
      <w:proofErr w:type="spellStart"/>
      <w:r w:rsidR="00524B75" w:rsidRPr="002576C3">
        <w:rPr>
          <w:lang w:val="en-US"/>
        </w:rPr>
        <w:t>cART</w:t>
      </w:r>
      <w:proofErr w:type="spellEnd"/>
      <w:r w:rsidR="00524B75" w:rsidRPr="002576C3">
        <w:rPr>
          <w:lang w:val="en-US"/>
        </w:rPr>
        <w:t xml:space="preserve"> </w:t>
      </w:r>
      <w:r w:rsidR="00524B75">
        <w:rPr>
          <w:lang w:val="en-US"/>
        </w:rPr>
        <w:t>r</w:t>
      </w:r>
      <w:r w:rsidR="00524B75" w:rsidRPr="002576C3">
        <w:rPr>
          <w:lang w:val="en-US"/>
        </w:rPr>
        <w:t>egimen (months)</w:t>
      </w:r>
      <w:r w:rsidR="00524B75">
        <w:rPr>
          <w:lang w:val="en-US"/>
        </w:rPr>
        <w:t xml:space="preserve"> among different subgroups</w:t>
      </w:r>
      <w:r w:rsidR="00414A2C">
        <w:rPr>
          <w:lang w:val="en-US"/>
        </w:rPr>
        <w:t xml:space="preserve"> between 2005 and 2017</w:t>
      </w:r>
      <w:r w:rsidR="00524B75" w:rsidRPr="002576C3">
        <w:rPr>
          <w:lang w:val="en-US"/>
        </w:rPr>
        <w:t>.</w:t>
      </w:r>
      <w:bookmarkStart w:id="0" w:name="_GoBack"/>
      <w:bookmarkEnd w:id="0"/>
    </w:p>
    <w:tbl>
      <w:tblPr>
        <w:tblW w:w="7088" w:type="dxa"/>
        <w:tblCellMar>
          <w:left w:w="70" w:type="dxa"/>
          <w:right w:w="70" w:type="dxa"/>
        </w:tblCellMar>
        <w:tblLook w:val="04A0"/>
      </w:tblPr>
      <w:tblGrid>
        <w:gridCol w:w="3261"/>
        <w:gridCol w:w="2788"/>
        <w:gridCol w:w="1039"/>
      </w:tblGrid>
      <w:tr w:rsidR="00F2132F" w:rsidRPr="002B5DA8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2132F" w:rsidRPr="002576C3" w:rsidRDefault="00F2132F" w:rsidP="0076159D">
            <w:pPr>
              <w:jc w:val="both"/>
              <w:rPr>
                <w:rFonts w:eastAsia="Times New Roman" w:cs="Times New Roman"/>
                <w:sz w:val="18"/>
                <w:lang w:val="en-US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2132F" w:rsidRPr="002576C3" w:rsidRDefault="00F2132F" w:rsidP="0076159D">
            <w:pPr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2F" w:rsidRPr="002576C3" w:rsidRDefault="00F2132F" w:rsidP="0076159D">
            <w:pPr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</w:tr>
      <w:tr w:rsidR="00F2132F" w:rsidRPr="002B5DA8" w:rsidTr="0076159D">
        <w:trPr>
          <w:trHeight w:val="285"/>
        </w:trPr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2132F" w:rsidRPr="002576C3" w:rsidRDefault="00F2132F" w:rsidP="0076159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2132F" w:rsidRPr="002576C3" w:rsidRDefault="00F2132F" w:rsidP="0076159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2132F" w:rsidRPr="002576C3" w:rsidRDefault="00F2132F" w:rsidP="0076159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F2132F" w:rsidRPr="002576C3" w:rsidTr="0076159D">
        <w:trPr>
          <w:trHeight w:val="458"/>
        </w:trPr>
        <w:tc>
          <w:tcPr>
            <w:tcW w:w="3261" w:type="dxa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788" w:type="dxa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Durability of first-line </w:t>
            </w:r>
            <w:proofErr w:type="spellStart"/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cART</w:t>
            </w:r>
            <w:proofErr w:type="spellEnd"/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(median time in months, IQR)</w:t>
            </w:r>
          </w:p>
        </w:tc>
        <w:tc>
          <w:tcPr>
            <w:tcW w:w="1039" w:type="dxa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p-value*</w:t>
            </w:r>
          </w:p>
        </w:tc>
      </w:tr>
      <w:tr w:rsidR="00F2132F" w:rsidRPr="002576C3" w:rsidTr="0076159D">
        <w:trPr>
          <w:trHeight w:val="458"/>
        </w:trPr>
        <w:tc>
          <w:tcPr>
            <w:tcW w:w="3261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2132F" w:rsidRPr="002576C3" w:rsidRDefault="00F2132F" w:rsidP="0076159D">
            <w:pP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88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2132F" w:rsidRPr="002576C3" w:rsidRDefault="00F2132F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2132F" w:rsidRPr="002576C3" w:rsidRDefault="00F2132F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49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Total study population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>63 (59-66)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right"/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Age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0.772 </w:t>
            </w: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18-39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63 (59-68)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40-69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60 (56-65)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≥70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49 (26-72)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Sex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 </w:t>
            </w: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45 (38-51)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66 (62-69)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 xml:space="preserve">Region of origin 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 </w:t>
            </w: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66 (62-69)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Europe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 (50-66)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Middle East 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 (32-84)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Sub-Saharan Africa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53 (42-64)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Asia, Australia &amp; New-Zealand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60 (40-80)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North and Latin America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64 (20-108)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Others/Unknown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39 (18-62)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Transmission r</w:t>
            </w:r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isk group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 </w:t>
            </w: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MSM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67 (62-72)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HTS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62 (55-69)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ENDEMIC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53 (44-62)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PWID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47 (34-61)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Other/ Unknown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56 (47-65)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32F" w:rsidRPr="002576C3" w:rsidRDefault="00F2132F" w:rsidP="0076159D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Pre-</w:t>
            </w:r>
            <w:proofErr w:type="spellStart"/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cART</w:t>
            </w:r>
            <w:proofErr w:type="spellEnd"/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CD4+ T-cell count (µ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L</w:t>
            </w:r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 </w:t>
            </w: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&lt;200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52 (47-57)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200 – 349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72 (66-78)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350 – 499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69 (60-78)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≥500 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61 (51-71)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46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32F" w:rsidRPr="002576C3" w:rsidRDefault="00F2132F" w:rsidP="0076159D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Pre-</w:t>
            </w:r>
            <w:proofErr w:type="spellStart"/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cART</w:t>
            </w:r>
            <w:proofErr w:type="spellEnd"/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HIV-1 RNA viral load (copies/ml)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 </w:t>
            </w: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51-200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63 (53-74)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201-5,000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63 (52-73)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5,001-100,000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70 (65-75)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100,001 - 1 Mio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 (53-64)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&gt;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1M</w:t>
            </w: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io.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30 (24-36)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First-line drug class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 </w:t>
            </w:r>
          </w:p>
        </w:tc>
      </w:tr>
      <w:tr w:rsidR="00F2132F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NRTI/PI/boosted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BF086E" w:rsidP="00BF086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59</w:t>
            </w:r>
            <w:r w:rsidR="00F2132F"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57</w:t>
            </w:r>
            <w:r w:rsidR="00F2132F"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61</w:t>
            </w:r>
            <w:r w:rsidR="00F2132F"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)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BF086E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NRTI/NNRTI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BF086E" w:rsidP="00BF086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82</w:t>
            </w:r>
            <w:r w:rsidR="00F2132F"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77</w:t>
            </w:r>
            <w:r w:rsidR="00F2132F"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86</w:t>
            </w:r>
            <w:r w:rsidR="00F2132F"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)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BF086E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NRTI/INSTI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BF086E" w:rsidP="00BF086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83 (85-92)</w:t>
            </w:r>
            <w:r w:rsidR="00F2132F"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132F" w:rsidRPr="00BF086E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Others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19 (15-23)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132F" w:rsidRPr="002576C3" w:rsidRDefault="00F2132F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524B75" w:rsidRPr="00BF086E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24B75" w:rsidRPr="002576C3" w:rsidRDefault="00524B75" w:rsidP="00524B75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Number of tablets per day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4B75" w:rsidRPr="002576C3" w:rsidRDefault="00524B75" w:rsidP="00524B75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24B75" w:rsidRPr="002576C3" w:rsidRDefault="00524B75" w:rsidP="00524B75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524B75" w:rsidRPr="00BF086E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24B75" w:rsidRPr="002576C3" w:rsidRDefault="00524B75" w:rsidP="00524B75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1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24B75" w:rsidRPr="002576C3" w:rsidRDefault="00524B75" w:rsidP="00524B75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90 (77-103)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4B75" w:rsidRPr="002576C3" w:rsidRDefault="00524B75" w:rsidP="00524B75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524B75" w:rsidRPr="00BF086E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24B75" w:rsidRPr="002576C3" w:rsidRDefault="00524B75" w:rsidP="00524B75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2-3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24B75" w:rsidRPr="002576C3" w:rsidRDefault="00524B75" w:rsidP="00524B75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76 (71-82)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4B75" w:rsidRPr="002576C3" w:rsidRDefault="00524B75" w:rsidP="00524B75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524B75" w:rsidRPr="00BF086E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24B75" w:rsidRPr="002576C3" w:rsidRDefault="00524B75" w:rsidP="00524B75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4-9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24B75" w:rsidRPr="002576C3" w:rsidRDefault="00524B75" w:rsidP="00524B75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42 (38-46)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4B75" w:rsidRPr="002576C3" w:rsidRDefault="00524B75" w:rsidP="00524B75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524B75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24B75" w:rsidRPr="002576C3" w:rsidRDefault="00524B75" w:rsidP="00524B75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≥10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24B75" w:rsidRPr="002576C3" w:rsidRDefault="00524B75" w:rsidP="00524B75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18 (7-29)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4B75" w:rsidRPr="002576C3" w:rsidRDefault="00524B75" w:rsidP="00524B75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524B75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B75" w:rsidRPr="002576C3" w:rsidRDefault="00524B75" w:rsidP="00524B75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Tablet regimen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B75" w:rsidRPr="002576C3" w:rsidRDefault="00524B75" w:rsidP="00524B75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B75" w:rsidRPr="002576C3" w:rsidRDefault="00524B75" w:rsidP="00524B75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524B75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B75" w:rsidRPr="002576C3" w:rsidRDefault="00524B75" w:rsidP="00524B75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STR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B75" w:rsidRPr="002576C3" w:rsidRDefault="00524B75" w:rsidP="00524B75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93 (87-97)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B75" w:rsidRPr="002576C3" w:rsidRDefault="00524B75" w:rsidP="00524B75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524B75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B75" w:rsidRPr="002576C3" w:rsidRDefault="00524B75" w:rsidP="00524B75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MTR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B75" w:rsidRPr="002576C3" w:rsidRDefault="00524B75" w:rsidP="00524B75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51 (47-53)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B75" w:rsidRPr="002576C3" w:rsidRDefault="00524B75" w:rsidP="00524B75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524B75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B75" w:rsidRPr="002576C3" w:rsidRDefault="00524B75" w:rsidP="00524B75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Year of </w:t>
            </w:r>
            <w:proofErr w:type="spellStart"/>
            <w:r w:rsidRPr="002576C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cART</w:t>
            </w:r>
            <w:proofErr w:type="spellEnd"/>
            <w:r w:rsidRPr="002576C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initiation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B75" w:rsidRPr="002576C3" w:rsidRDefault="00524B75" w:rsidP="00524B75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B75" w:rsidRPr="002576C3" w:rsidRDefault="00524B75" w:rsidP="00524B75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0.002</w:t>
            </w:r>
          </w:p>
        </w:tc>
      </w:tr>
      <w:tr w:rsidR="00524B75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B75" w:rsidRPr="002576C3" w:rsidRDefault="00524B75" w:rsidP="00524B75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2005-2010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B75" w:rsidRPr="002576C3" w:rsidRDefault="00524B75" w:rsidP="00524B75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68 (63-72)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B75" w:rsidRPr="002576C3" w:rsidRDefault="00524B75" w:rsidP="00524B75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524B75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B75" w:rsidRPr="002576C3" w:rsidRDefault="00524B75" w:rsidP="00524B75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2011-2017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B75" w:rsidRPr="002576C3" w:rsidRDefault="00524B75" w:rsidP="00524B75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51 (48-55)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B75" w:rsidRPr="002576C3" w:rsidRDefault="00524B75" w:rsidP="00524B75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524B75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B75" w:rsidRPr="002576C3" w:rsidRDefault="00524B75" w:rsidP="00524B75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Tablet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intake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B75" w:rsidRPr="002576C3" w:rsidRDefault="00524B75" w:rsidP="00524B75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B75" w:rsidRPr="002576C3" w:rsidRDefault="00524B75" w:rsidP="00524B75">
            <w:pPr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&lt;0.001</w:t>
            </w:r>
          </w:p>
        </w:tc>
      </w:tr>
      <w:tr w:rsidR="00524B75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B75" w:rsidRPr="002576C3" w:rsidRDefault="00524B75" w:rsidP="00524B75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Once per day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B75" w:rsidRPr="002576C3" w:rsidRDefault="00524B75" w:rsidP="00524B75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71 (66-75)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4B75" w:rsidRPr="002576C3" w:rsidRDefault="00524B75" w:rsidP="00524B75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524B75" w:rsidRPr="002576C3" w:rsidTr="0076159D">
        <w:trPr>
          <w:trHeight w:val="293"/>
        </w:trPr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B75" w:rsidRPr="002576C3" w:rsidRDefault="00524B75" w:rsidP="00524B75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Twice per day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B75" w:rsidRPr="002576C3" w:rsidRDefault="00524B75" w:rsidP="00524B75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40 (35-46)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24B75" w:rsidRPr="002576C3" w:rsidRDefault="00524B75" w:rsidP="00524B75">
            <w:pPr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r w:rsidRPr="002576C3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 </w:t>
            </w:r>
          </w:p>
        </w:tc>
      </w:tr>
      <w:tr w:rsidR="00524B75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B75" w:rsidRPr="002576C3" w:rsidRDefault="00524B75" w:rsidP="00524B75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B75" w:rsidRPr="002576C3" w:rsidRDefault="00524B75" w:rsidP="00524B75">
            <w:pPr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B75" w:rsidRPr="002576C3" w:rsidRDefault="00524B75" w:rsidP="00524B75">
            <w:pPr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</w:tr>
    </w:tbl>
    <w:p w:rsidR="00F2132F" w:rsidRDefault="00F2132F" w:rsidP="000771B8">
      <w:pPr>
        <w:ind w:right="1842"/>
        <w:jc w:val="both"/>
        <w:rPr>
          <w:rFonts w:cs="Times New Roman"/>
          <w:i/>
          <w:sz w:val="20"/>
          <w:lang w:val="en-US"/>
        </w:rPr>
      </w:pPr>
      <w:r w:rsidRPr="002576C3">
        <w:rPr>
          <w:rFonts w:cs="Times New Roman"/>
          <w:i/>
          <w:sz w:val="20"/>
          <w:lang w:val="en-US"/>
        </w:rPr>
        <w:t xml:space="preserve">Risk group: MSM, men who have sex with men; HTS, heterosexual; ENDEMIC, recent immigration from a country with a </w:t>
      </w:r>
      <w:r>
        <w:rPr>
          <w:rFonts w:cs="Times New Roman"/>
          <w:i/>
          <w:sz w:val="20"/>
          <w:lang w:val="en-US"/>
        </w:rPr>
        <w:t xml:space="preserve">high </w:t>
      </w:r>
      <w:r w:rsidRPr="002576C3">
        <w:rPr>
          <w:rFonts w:cs="Times New Roman"/>
          <w:i/>
          <w:sz w:val="20"/>
          <w:lang w:val="en-US"/>
        </w:rPr>
        <w:t xml:space="preserve">HIV prevalence; PWID, people who inject drugs. First-line drug class: NRTI; nucleoside reverse- transcriptase inhibitor, NNRTI; non-nucleoside reverse-transcriptase inhibitors INSTI; integrase strand transfer inhibitors, PI; protease inhibitor. </w:t>
      </w:r>
      <w:r w:rsidR="00BF086E">
        <w:rPr>
          <w:rFonts w:cs="Times New Roman"/>
          <w:i/>
          <w:sz w:val="20"/>
          <w:lang w:val="en-US"/>
        </w:rPr>
        <w:t>Tablet r</w:t>
      </w:r>
      <w:r w:rsidRPr="002576C3">
        <w:rPr>
          <w:rFonts w:cs="Times New Roman"/>
          <w:i/>
          <w:sz w:val="20"/>
          <w:lang w:val="en-US"/>
        </w:rPr>
        <w:t>egime</w:t>
      </w:r>
      <w:r w:rsidR="00BF086E">
        <w:rPr>
          <w:rFonts w:cs="Times New Roman"/>
          <w:i/>
          <w:sz w:val="20"/>
          <w:lang w:val="en-US"/>
        </w:rPr>
        <w:t>n:</w:t>
      </w:r>
      <w:r w:rsidRPr="002576C3">
        <w:rPr>
          <w:rFonts w:cs="Times New Roman"/>
          <w:i/>
          <w:sz w:val="20"/>
          <w:lang w:val="en-US"/>
        </w:rPr>
        <w:t xml:space="preserve"> STR, single tablet regimen and MTR multi tablet regimen. </w:t>
      </w:r>
    </w:p>
    <w:p w:rsidR="00F2132F" w:rsidRPr="00462DAF" w:rsidRDefault="00F2132F" w:rsidP="000771B8">
      <w:pPr>
        <w:ind w:right="1984"/>
        <w:jc w:val="both"/>
        <w:rPr>
          <w:lang w:val="en-US"/>
        </w:rPr>
      </w:pPr>
      <w:r>
        <w:rPr>
          <w:rFonts w:cs="Times New Roman"/>
          <w:i/>
          <w:sz w:val="20"/>
          <w:lang w:val="en-US"/>
        </w:rPr>
        <w:t xml:space="preserve">*Durability of first-line regimen are displayed with median and interquartile range (IQR); </w:t>
      </w:r>
      <w:r w:rsidRPr="002576C3">
        <w:rPr>
          <w:rFonts w:cs="Times New Roman"/>
          <w:i/>
          <w:sz w:val="20"/>
          <w:lang w:val="en-US"/>
        </w:rPr>
        <w:t xml:space="preserve">Log-rank overall comparison </w:t>
      </w:r>
      <w:r>
        <w:rPr>
          <w:rFonts w:cs="Times New Roman"/>
          <w:i/>
          <w:sz w:val="20"/>
          <w:lang w:val="en-US"/>
        </w:rPr>
        <w:t xml:space="preserve">was used to compare different subgroups </w:t>
      </w:r>
      <w:r w:rsidRPr="002576C3">
        <w:rPr>
          <w:rFonts w:cs="Times New Roman"/>
          <w:i/>
          <w:sz w:val="20"/>
          <w:lang w:val="en-US"/>
        </w:rPr>
        <w:t>(p&lt;0.05</w:t>
      </w:r>
      <w:r>
        <w:rPr>
          <w:rFonts w:cs="Times New Roman"/>
          <w:i/>
          <w:sz w:val="20"/>
          <w:lang w:val="en-US"/>
        </w:rPr>
        <w:t>).</w:t>
      </w:r>
    </w:p>
    <w:p w:rsidR="00F2132F" w:rsidRPr="00462DAF" w:rsidRDefault="00F2132F" w:rsidP="00F2132F">
      <w:pPr>
        <w:ind w:right="-999"/>
        <w:jc w:val="both"/>
        <w:rPr>
          <w:lang w:val="en-US"/>
        </w:rPr>
      </w:pPr>
      <w:r>
        <w:rPr>
          <w:rFonts w:cs="Times New Roman"/>
          <w:i/>
          <w:sz w:val="20"/>
          <w:lang w:val="en-US"/>
        </w:rPr>
        <w:t xml:space="preserve"> </w:t>
      </w:r>
      <w:proofErr w:type="spellStart"/>
      <w:r>
        <w:rPr>
          <w:rFonts w:cs="Times New Roman"/>
          <w:i/>
          <w:sz w:val="20"/>
          <w:lang w:val="en-US"/>
        </w:rPr>
        <w:t>n.a</w:t>
      </w:r>
      <w:proofErr w:type="spellEnd"/>
      <w:r>
        <w:rPr>
          <w:rFonts w:cs="Times New Roman"/>
          <w:i/>
          <w:sz w:val="20"/>
          <w:lang w:val="en-US"/>
        </w:rPr>
        <w:t xml:space="preserve">.: the median duration has not been reached. </w:t>
      </w:r>
    </w:p>
    <w:p w:rsidR="00E55532" w:rsidRDefault="00E55532" w:rsidP="00E55532">
      <w:pPr>
        <w:spacing w:line="480" w:lineRule="auto"/>
        <w:ind w:right="-999"/>
        <w:jc w:val="both"/>
        <w:rPr>
          <w:lang w:val="en-US"/>
        </w:rPr>
      </w:pPr>
    </w:p>
    <w:p w:rsidR="00E55532" w:rsidRPr="00462DAF" w:rsidRDefault="00E55532" w:rsidP="00E55532">
      <w:pPr>
        <w:spacing w:line="480" w:lineRule="auto"/>
        <w:ind w:right="1984"/>
        <w:jc w:val="both"/>
        <w:rPr>
          <w:lang w:val="en-US"/>
        </w:rPr>
      </w:pPr>
      <w:r>
        <w:rPr>
          <w:lang w:val="en-US"/>
        </w:rPr>
        <w:t xml:space="preserve">Table S2. </w:t>
      </w:r>
      <w:r>
        <w:rPr>
          <w:rFonts w:cs="Times New Roman"/>
          <w:lang w:val="en-US"/>
        </w:rPr>
        <w:t>D</w:t>
      </w:r>
      <w:r w:rsidRPr="002576C3">
        <w:rPr>
          <w:lang w:val="en-US"/>
        </w:rPr>
        <w:t xml:space="preserve">urability of the first-line </w:t>
      </w:r>
      <w:proofErr w:type="spellStart"/>
      <w:r w:rsidRPr="002576C3">
        <w:rPr>
          <w:lang w:val="en-US"/>
        </w:rPr>
        <w:t>cART</w:t>
      </w:r>
      <w:proofErr w:type="spellEnd"/>
      <w:r w:rsidRPr="002576C3">
        <w:rPr>
          <w:lang w:val="en-US"/>
        </w:rPr>
        <w:t xml:space="preserve"> </w:t>
      </w:r>
      <w:r>
        <w:rPr>
          <w:lang w:val="en-US"/>
        </w:rPr>
        <w:t>r</w:t>
      </w:r>
      <w:r w:rsidRPr="002576C3">
        <w:rPr>
          <w:lang w:val="en-US"/>
        </w:rPr>
        <w:t>egimen (months)</w:t>
      </w:r>
      <w:r>
        <w:rPr>
          <w:lang w:val="en-US"/>
        </w:rPr>
        <w:t xml:space="preserve"> and tablet regimens during the time between 2011 and 2017.</w:t>
      </w:r>
    </w:p>
    <w:tbl>
      <w:tblPr>
        <w:tblW w:w="7088" w:type="dxa"/>
        <w:tblCellMar>
          <w:left w:w="70" w:type="dxa"/>
          <w:right w:w="70" w:type="dxa"/>
        </w:tblCellMar>
        <w:tblLook w:val="04A0"/>
      </w:tblPr>
      <w:tblGrid>
        <w:gridCol w:w="3261"/>
        <w:gridCol w:w="2788"/>
        <w:gridCol w:w="1039"/>
      </w:tblGrid>
      <w:tr w:rsidR="00E55532" w:rsidRPr="002B5DA8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55532" w:rsidRPr="002576C3" w:rsidRDefault="00E55532" w:rsidP="0076159D">
            <w:pPr>
              <w:jc w:val="both"/>
              <w:rPr>
                <w:rFonts w:eastAsia="Times New Roman" w:cs="Times New Roman"/>
                <w:sz w:val="18"/>
                <w:lang w:val="en-US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55532" w:rsidRPr="002576C3" w:rsidRDefault="00E55532" w:rsidP="0076159D">
            <w:pPr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532" w:rsidRPr="002576C3" w:rsidRDefault="00E55532" w:rsidP="0076159D">
            <w:pPr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</w:tr>
      <w:tr w:rsidR="00E55532" w:rsidRPr="002B5DA8" w:rsidTr="0076159D">
        <w:trPr>
          <w:trHeight w:val="285"/>
        </w:trPr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55532" w:rsidRPr="002576C3" w:rsidRDefault="00E55532" w:rsidP="0076159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55532" w:rsidRPr="002576C3" w:rsidRDefault="00E55532" w:rsidP="0076159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55532" w:rsidRPr="002576C3" w:rsidRDefault="00E55532" w:rsidP="0076159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E55532" w:rsidRPr="002576C3" w:rsidTr="0076159D">
        <w:trPr>
          <w:trHeight w:val="458"/>
        </w:trPr>
        <w:tc>
          <w:tcPr>
            <w:tcW w:w="3261" w:type="dxa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E55532" w:rsidRPr="002576C3" w:rsidRDefault="00E55532" w:rsidP="0076159D">
            <w:pP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788" w:type="dxa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55532" w:rsidRPr="002576C3" w:rsidRDefault="00E55532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Durability of first-line </w:t>
            </w:r>
            <w:proofErr w:type="spellStart"/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cART</w:t>
            </w:r>
            <w:proofErr w:type="spellEnd"/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(median time in months, IQR)</w:t>
            </w:r>
          </w:p>
        </w:tc>
        <w:tc>
          <w:tcPr>
            <w:tcW w:w="1039" w:type="dxa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5532" w:rsidRPr="002576C3" w:rsidRDefault="00E55532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p-value*</w:t>
            </w:r>
          </w:p>
        </w:tc>
      </w:tr>
      <w:tr w:rsidR="00E55532" w:rsidRPr="002576C3" w:rsidTr="0076159D">
        <w:trPr>
          <w:trHeight w:val="458"/>
        </w:trPr>
        <w:tc>
          <w:tcPr>
            <w:tcW w:w="3261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55532" w:rsidRPr="002576C3" w:rsidRDefault="00E55532" w:rsidP="0076159D">
            <w:pP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88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55532" w:rsidRPr="002576C3" w:rsidRDefault="00E55532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55532" w:rsidRPr="002576C3" w:rsidRDefault="00E55532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E55532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532" w:rsidRPr="002576C3" w:rsidRDefault="00E55532" w:rsidP="0076159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First-line drug class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5532" w:rsidRPr="002576C3" w:rsidRDefault="00E55532" w:rsidP="0076159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532" w:rsidRPr="002576C3" w:rsidRDefault="00E55532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 </w:t>
            </w:r>
          </w:p>
        </w:tc>
      </w:tr>
      <w:tr w:rsidR="00E55532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532" w:rsidRPr="002576C3" w:rsidRDefault="00E55532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NRTI/PI/boosted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532" w:rsidRPr="002576C3" w:rsidRDefault="00E55532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47 (34-61)</w:t>
            </w: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5532" w:rsidRPr="002576C3" w:rsidRDefault="00E55532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E55532" w:rsidRPr="00BF086E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532" w:rsidRPr="002576C3" w:rsidRDefault="00E55532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NRTI/NNRTI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532" w:rsidRPr="002576C3" w:rsidRDefault="00E55532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79 (61-97)</w:t>
            </w: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5532" w:rsidRPr="002576C3" w:rsidRDefault="00E55532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E55532" w:rsidRPr="00BF086E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532" w:rsidRPr="002576C3" w:rsidRDefault="00E55532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NRTI/INSTI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532" w:rsidRPr="002576C3" w:rsidRDefault="00E55532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90 (52-128)</w:t>
            </w: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5532" w:rsidRPr="002576C3" w:rsidRDefault="00E55532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E55532" w:rsidRPr="00BF086E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532" w:rsidRPr="002576C3" w:rsidRDefault="00E55532" w:rsidP="0076159D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Others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532" w:rsidRPr="002576C3" w:rsidRDefault="00E55532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12 (7-26)</w:t>
            </w: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5532" w:rsidRPr="002576C3" w:rsidRDefault="00E55532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E55532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532" w:rsidRPr="002576C3" w:rsidRDefault="00E55532" w:rsidP="0076159D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Tablet regimen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532" w:rsidRPr="002576C3" w:rsidRDefault="00E55532" w:rsidP="0076159D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532" w:rsidRPr="002576C3" w:rsidRDefault="00E55532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E55532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532" w:rsidRPr="002576C3" w:rsidRDefault="00E55532" w:rsidP="0076159D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STR</w:t>
            </w:r>
          </w:p>
        </w:tc>
        <w:tc>
          <w:tcPr>
            <w:tcW w:w="2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532" w:rsidRPr="002576C3" w:rsidRDefault="00E55532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88 (71-105)</w:t>
            </w:r>
          </w:p>
        </w:tc>
        <w:tc>
          <w:tcPr>
            <w:tcW w:w="10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532" w:rsidRPr="002576C3" w:rsidRDefault="00E55532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E55532" w:rsidRPr="002576C3" w:rsidTr="0076159D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5532" w:rsidRPr="002576C3" w:rsidRDefault="00E55532" w:rsidP="0076159D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MTR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5532" w:rsidRPr="002576C3" w:rsidRDefault="00E55532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48 (37-59)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5532" w:rsidRPr="002576C3" w:rsidRDefault="00E55532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E55532" w:rsidRPr="002576C3" w:rsidTr="0076159D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532" w:rsidRPr="002576C3" w:rsidRDefault="00E55532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532" w:rsidRPr="002576C3" w:rsidRDefault="00E55532" w:rsidP="0076159D">
            <w:pPr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532" w:rsidRPr="002576C3" w:rsidRDefault="00E55532" w:rsidP="0076159D">
            <w:pPr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</w:tr>
    </w:tbl>
    <w:p w:rsidR="00F23940" w:rsidRDefault="00414A2C" w:rsidP="00414A2C">
      <w:pPr>
        <w:ind w:right="1984"/>
        <w:jc w:val="both"/>
        <w:rPr>
          <w:rFonts w:cs="Times New Roman"/>
          <w:i/>
          <w:sz w:val="20"/>
          <w:lang w:val="en-US"/>
        </w:rPr>
      </w:pPr>
      <w:r w:rsidRPr="000771B8">
        <w:rPr>
          <w:rFonts w:cs="Times New Roman"/>
          <w:i/>
          <w:sz w:val="20"/>
          <w:lang w:val="en-US"/>
        </w:rPr>
        <w:t>NRTI; nucleoside reverse- transcriptase inhibitor, NNRTI; non-nucleoside reverse-transcriptase inhibitors INSTI; integrase strand transfer inhibitors, PI; protease inhibitor. Tablet regimen: STR, single tablet regimen and MTR multi tablet regimen.</w:t>
      </w:r>
      <w:r w:rsidR="00F23940">
        <w:rPr>
          <w:rFonts w:cs="Times New Roman"/>
          <w:i/>
          <w:sz w:val="20"/>
          <w:lang w:val="en-US"/>
        </w:rPr>
        <w:br w:type="page"/>
      </w:r>
    </w:p>
    <w:p w:rsidR="00F23940" w:rsidRDefault="00F23940" w:rsidP="00F23940">
      <w:pPr>
        <w:spacing w:line="480" w:lineRule="auto"/>
        <w:ind w:right="-284"/>
        <w:jc w:val="both"/>
        <w:rPr>
          <w:lang w:val="en-US"/>
        </w:rPr>
      </w:pPr>
      <w:r>
        <w:rPr>
          <w:rFonts w:cs="Times New Roman"/>
          <w:lang w:val="en-US"/>
        </w:rPr>
        <w:lastRenderedPageBreak/>
        <w:t xml:space="preserve">Supplemental </w:t>
      </w:r>
      <w:r w:rsidRPr="002576C3">
        <w:rPr>
          <w:rFonts w:cs="Times New Roman"/>
          <w:lang w:val="en-US"/>
        </w:rPr>
        <w:t>Table</w:t>
      </w:r>
      <w:r>
        <w:rPr>
          <w:rFonts w:cs="Times New Roman"/>
          <w:lang w:val="en-US"/>
        </w:rPr>
        <w:t xml:space="preserve"> S3</w:t>
      </w:r>
      <w:r w:rsidRPr="002576C3">
        <w:rPr>
          <w:rFonts w:cs="Times New Roman"/>
          <w:lang w:val="en-US"/>
        </w:rPr>
        <w:t xml:space="preserve">. </w:t>
      </w:r>
      <w:r>
        <w:rPr>
          <w:rFonts w:cs="Times New Roman"/>
          <w:lang w:val="en-US"/>
        </w:rPr>
        <w:t xml:space="preserve">Associations between baseline characteristics and </w:t>
      </w:r>
      <w:r w:rsidRPr="002576C3">
        <w:rPr>
          <w:lang w:val="en-US"/>
        </w:rPr>
        <w:t xml:space="preserve">first-line </w:t>
      </w:r>
      <w:proofErr w:type="spellStart"/>
      <w:r>
        <w:rPr>
          <w:lang w:val="en-US"/>
        </w:rPr>
        <w:t>c</w:t>
      </w:r>
      <w:r w:rsidRPr="002576C3">
        <w:rPr>
          <w:lang w:val="en-US"/>
        </w:rPr>
        <w:t>ART</w:t>
      </w:r>
      <w:proofErr w:type="spellEnd"/>
      <w:r w:rsidRPr="002576C3">
        <w:rPr>
          <w:lang w:val="en-US"/>
        </w:rPr>
        <w:t xml:space="preserve"> </w:t>
      </w:r>
      <w:r w:rsidR="0076159D">
        <w:rPr>
          <w:lang w:val="en-US"/>
        </w:rPr>
        <w:t>modifica</w:t>
      </w:r>
      <w:r>
        <w:rPr>
          <w:lang w:val="en-US"/>
        </w:rPr>
        <w:t>tion between the early period (2005 and 2010)</w:t>
      </w:r>
      <w:r w:rsidRPr="002576C3">
        <w:rPr>
          <w:lang w:val="en-US"/>
        </w:rPr>
        <w:t>.</w:t>
      </w:r>
    </w:p>
    <w:tbl>
      <w:tblPr>
        <w:tblW w:w="9362" w:type="dxa"/>
        <w:tblCellMar>
          <w:left w:w="70" w:type="dxa"/>
          <w:right w:w="70" w:type="dxa"/>
        </w:tblCellMar>
        <w:tblLook w:val="04A0"/>
      </w:tblPr>
      <w:tblGrid>
        <w:gridCol w:w="3119"/>
        <w:gridCol w:w="992"/>
        <w:gridCol w:w="1276"/>
        <w:gridCol w:w="567"/>
        <w:gridCol w:w="856"/>
        <w:gridCol w:w="1701"/>
        <w:gridCol w:w="851"/>
      </w:tblGrid>
      <w:tr w:rsidR="00F23940" w:rsidRPr="002B5DA8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23940" w:rsidRPr="002576C3" w:rsidRDefault="00F23940" w:rsidP="0076159D">
            <w:pPr>
              <w:jc w:val="both"/>
              <w:rPr>
                <w:rFonts w:eastAsia="Times New Roman" w:cs="Times New Roman"/>
                <w:sz w:val="18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23940" w:rsidRPr="002576C3" w:rsidRDefault="00F23940" w:rsidP="0076159D">
            <w:pPr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940" w:rsidRPr="002576C3" w:rsidRDefault="00F23940" w:rsidP="0076159D">
            <w:pPr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940" w:rsidRPr="002576C3" w:rsidRDefault="00F23940" w:rsidP="0076159D">
            <w:pPr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940" w:rsidRPr="002576C3" w:rsidRDefault="00F23940" w:rsidP="0076159D">
            <w:pPr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:rsidR="00F23940" w:rsidRPr="002576C3" w:rsidRDefault="00F23940" w:rsidP="0076159D">
            <w:pP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691" w:type="dxa"/>
            <w:gridSpan w:val="4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Univariable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model*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Mutivariable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model*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:rsidR="00F23940" w:rsidRPr="002576C3" w:rsidRDefault="00F23940" w:rsidP="0076159D">
            <w:pP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23940" w:rsidRPr="002576C3" w:rsidRDefault="00F23940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23940" w:rsidRPr="002576C3" w:rsidRDefault="00F23940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HR (95% CI) 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23940" w:rsidRPr="002576C3" w:rsidRDefault="00F23940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F23940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aHR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(95% CI)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p-value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Age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18-39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940" w:rsidRPr="002576C3" w:rsidRDefault="00F23940" w:rsidP="0076159D">
            <w:pPr>
              <w:jc w:val="right"/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940" w:rsidRPr="002576C3" w:rsidRDefault="00F23940" w:rsidP="0076159D">
            <w:pPr>
              <w:jc w:val="right"/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40-69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0.98 (0.91-1.06)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0.675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897855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897855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≥70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1.08 (0.67-1.74)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0.752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897855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897855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Sex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1.23 (1.12-1.35)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F078CE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897855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1.58 (0.64-3.91)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0.323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 xml:space="preserve">Region of origin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Europe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1.04 (0.91-1.18)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0.554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0.89 (0.34-2.34)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0.809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Middle East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1.01 (0.67-1.52)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5805E4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5805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0.975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n.a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Sub-Saharan Africa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1.06 (0.94-1.19)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0.16 (0.02-1.40)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0.099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Asia, Australia &amp; New-Zealand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1.12 (0.91-1.37)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5805E4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5805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0.57 (0.07-4.82)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0.608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North and Latin America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0.48 (0.57-0.98)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0.035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9.16 (1.92-43.63)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0.005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Others/Unknown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1.33 (0.94-1.87)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0.56 (0.10-2.90)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0.482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Transmission r</w:t>
            </w:r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isk group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D616CB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20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MSM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897855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PWID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1.39 (1.19-1.63)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5805E4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</w:t>
            </w:r>
            <w:r w:rsidRPr="005805E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897855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9.70 (1.41-6.67)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0.021</w:t>
            </w:r>
          </w:p>
        </w:tc>
      </w:tr>
      <w:tr w:rsidR="00F23940" w:rsidRPr="00DA3C7F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HTS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1.09 (0.94-1.21)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897855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1.62 (0.67-3.92)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DA3C7F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0.288</w:t>
            </w:r>
          </w:p>
        </w:tc>
      </w:tr>
      <w:tr w:rsidR="00F23940" w:rsidRPr="00DA3C7F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ENDEMIC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1.13 (1.01-1.27)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5805E4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5805E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0.033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897855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5.08 (0.79-32.87)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DA3C7F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0.088</w:t>
            </w:r>
          </w:p>
        </w:tc>
      </w:tr>
      <w:tr w:rsidR="00F23940" w:rsidRPr="00DA3C7F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Other/ Unknown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1.08 (0.96-1.22)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0.204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897855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0.87 (0.34-2.26)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DA3C7F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0.781</w:t>
            </w:r>
          </w:p>
        </w:tc>
      </w:tr>
      <w:tr w:rsidR="00F23940" w:rsidRPr="002B5DA8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940" w:rsidRPr="002576C3" w:rsidRDefault="00F23940" w:rsidP="0076159D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Pre-</w:t>
            </w:r>
            <w:proofErr w:type="spellStart"/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cART</w:t>
            </w:r>
            <w:proofErr w:type="spellEnd"/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CD4+ T-cell count (µ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L</w:t>
            </w:r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&lt;200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897855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200 – 349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0.87 (0.79-0.95)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0.64 (0.28-1.48)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0.299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350 – 499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0.97 (0.86-1.09)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0.589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1.08 (0.53-2.23)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0.829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≥500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1.14 (0.97-1.34)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0.59 (0.14-2.50)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0.476</w:t>
            </w:r>
          </w:p>
        </w:tc>
      </w:tr>
      <w:tr w:rsidR="00F23940" w:rsidRPr="002B5DA8" w:rsidTr="0076159D">
        <w:trPr>
          <w:trHeight w:val="46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940" w:rsidRPr="002576C3" w:rsidRDefault="00F23940" w:rsidP="0076159D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Pre-</w:t>
            </w:r>
            <w:proofErr w:type="spellStart"/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cART</w:t>
            </w:r>
            <w:proofErr w:type="spellEnd"/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HIV-1 RNA viral load (copies/ml)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&lt;</w:t>
            </w: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0.89 (0.67-1.17)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0.405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201-5,000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0.85 (0.66-1-09)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0.201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5,001-100,000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0.89 (0.69-1.15)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&gt;100,000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First-line drug class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NRTI/PI/boosted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NRTI/NNRTI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0.46 (0.59-0.69)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NRTI/INSTI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0.40 (0.29-0.54)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Others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1.74 (1.53-1.99)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6.39 (3.12-12.74)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23D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Tablet regimen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F23940" w:rsidRPr="00C95470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0.66 (0.61-0.73)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F23940" w:rsidRPr="00C95470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MTR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Year of </w:t>
            </w:r>
            <w:proofErr w:type="spellStart"/>
            <w:r w:rsidRPr="002576C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cART</w:t>
            </w:r>
            <w:proofErr w:type="spellEnd"/>
            <w:r w:rsidRPr="002576C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initiation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0.98 (0.96-1.01)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0.93 (0.64-1.35)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0.697</w:t>
            </w:r>
          </w:p>
        </w:tc>
      </w:tr>
      <w:tr w:rsidR="00F23940" w:rsidRPr="00D616CB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I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NSTI regimen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DTG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4B1287" w:rsidRDefault="00F23940" w:rsidP="0076159D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B1287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RAL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4B1287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3.00 (0.93-9.62)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2.43 (0.71-8.25)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0.156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4B1287" w:rsidRDefault="00F23940" w:rsidP="0076159D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B1287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EVG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4B1287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8.27 (0.85-80.23)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4B1287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0.069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2.16 (0.18-25.95)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0.543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Tablet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intake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Once per day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4B1287" w:rsidRDefault="00F23940" w:rsidP="0076159D">
            <w:pPr>
              <w:jc w:val="right"/>
              <w:rPr>
                <w:rFonts w:ascii="Arial" w:eastAsia="Times New Roman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4B1287" w:rsidRDefault="00F23940" w:rsidP="0076159D">
            <w:pPr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93"/>
        </w:trPr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Twice per day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1.56 (1.45-1.69)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n.a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940" w:rsidRPr="002576C3" w:rsidRDefault="00F23940" w:rsidP="0076159D">
            <w:pPr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940" w:rsidRPr="002576C3" w:rsidRDefault="00F23940" w:rsidP="0076159D">
            <w:pPr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940" w:rsidRPr="002576C3" w:rsidRDefault="00F23940" w:rsidP="0076159D">
            <w:pPr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940" w:rsidRPr="002576C3" w:rsidRDefault="00F23940" w:rsidP="0076159D">
            <w:pPr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</w:tr>
    </w:tbl>
    <w:p w:rsidR="00F23940" w:rsidRDefault="00F23940" w:rsidP="00F23940">
      <w:pPr>
        <w:spacing w:line="480" w:lineRule="auto"/>
        <w:ind w:right="-284"/>
        <w:jc w:val="both"/>
        <w:rPr>
          <w:lang w:val="en-US"/>
        </w:rPr>
      </w:pPr>
    </w:p>
    <w:p w:rsidR="00F23940" w:rsidRDefault="00F23940" w:rsidP="00F23940">
      <w:pPr>
        <w:spacing w:line="360" w:lineRule="auto"/>
        <w:ind w:right="-284"/>
        <w:jc w:val="both"/>
        <w:rPr>
          <w:rFonts w:cs="Times New Roman"/>
          <w:i/>
          <w:sz w:val="20"/>
          <w:lang w:val="en-US"/>
        </w:rPr>
      </w:pPr>
      <w:r w:rsidRPr="002576C3">
        <w:rPr>
          <w:rFonts w:cs="Times New Roman"/>
          <w:i/>
          <w:sz w:val="20"/>
          <w:lang w:val="en-US"/>
        </w:rPr>
        <w:t xml:space="preserve">Risk group: MSM, men who have sex with men; HTS, heterosexual; ENDEMIC, recent immigration from a country with a </w:t>
      </w:r>
      <w:r>
        <w:rPr>
          <w:rFonts w:cs="Times New Roman"/>
          <w:i/>
          <w:sz w:val="20"/>
          <w:lang w:val="en-US"/>
        </w:rPr>
        <w:t xml:space="preserve">high </w:t>
      </w:r>
      <w:r w:rsidRPr="002576C3">
        <w:rPr>
          <w:rFonts w:cs="Times New Roman"/>
          <w:i/>
          <w:sz w:val="20"/>
          <w:lang w:val="en-US"/>
        </w:rPr>
        <w:t xml:space="preserve">HIV prevalence; PWID, people who inject drugs. First-line drug class: NRTI; nucleoside reverse- transcriptase inhibitor, NNRTI; non-nucleoside reverse-transcriptase inhibitors INSTI; integrase strand transfer inhibitors, PI; protease inhibitor. Substance of first-line regimen: TDF, </w:t>
      </w:r>
      <w:proofErr w:type="spellStart"/>
      <w:r w:rsidRPr="002576C3">
        <w:rPr>
          <w:rFonts w:cs="Times New Roman"/>
          <w:i/>
          <w:sz w:val="20"/>
          <w:lang w:val="en-US"/>
        </w:rPr>
        <w:t>Tenofovir</w:t>
      </w:r>
      <w:proofErr w:type="spellEnd"/>
      <w:r w:rsidRPr="002576C3">
        <w:rPr>
          <w:rFonts w:cs="Times New Roman"/>
          <w:i/>
          <w:sz w:val="20"/>
          <w:lang w:val="en-US"/>
        </w:rPr>
        <w:t xml:space="preserve">; FTC, </w:t>
      </w:r>
      <w:proofErr w:type="spellStart"/>
      <w:r w:rsidRPr="002576C3">
        <w:rPr>
          <w:rFonts w:cs="Times New Roman"/>
          <w:i/>
          <w:sz w:val="20"/>
          <w:lang w:val="en-US"/>
        </w:rPr>
        <w:t>Emricitabine</w:t>
      </w:r>
      <w:proofErr w:type="spellEnd"/>
      <w:r w:rsidRPr="002576C3">
        <w:rPr>
          <w:rFonts w:cs="Times New Roman"/>
          <w:i/>
          <w:sz w:val="20"/>
          <w:lang w:val="en-US"/>
        </w:rPr>
        <w:t xml:space="preserve">; EFV, </w:t>
      </w:r>
      <w:proofErr w:type="spellStart"/>
      <w:r w:rsidRPr="002576C3">
        <w:rPr>
          <w:rFonts w:cs="Times New Roman"/>
          <w:i/>
          <w:sz w:val="20"/>
          <w:lang w:val="en-US"/>
        </w:rPr>
        <w:t>Efavirenz</w:t>
      </w:r>
      <w:proofErr w:type="spellEnd"/>
      <w:r w:rsidRPr="002576C3">
        <w:rPr>
          <w:rFonts w:cs="Times New Roman"/>
          <w:i/>
          <w:sz w:val="20"/>
          <w:lang w:val="en-US"/>
        </w:rPr>
        <w:t xml:space="preserve">; DRV, </w:t>
      </w:r>
      <w:proofErr w:type="spellStart"/>
      <w:r w:rsidRPr="002576C3">
        <w:rPr>
          <w:rFonts w:cs="Times New Roman"/>
          <w:i/>
          <w:sz w:val="20"/>
          <w:lang w:val="en-US"/>
        </w:rPr>
        <w:t>Darunavir</w:t>
      </w:r>
      <w:proofErr w:type="spellEnd"/>
      <w:r w:rsidRPr="002576C3">
        <w:rPr>
          <w:rFonts w:cs="Times New Roman"/>
          <w:i/>
          <w:sz w:val="20"/>
          <w:lang w:val="en-US"/>
        </w:rPr>
        <w:t xml:space="preserve">; ATV, </w:t>
      </w:r>
      <w:proofErr w:type="spellStart"/>
      <w:r w:rsidRPr="002576C3">
        <w:rPr>
          <w:rFonts w:cs="Times New Roman"/>
          <w:i/>
          <w:sz w:val="20"/>
          <w:lang w:val="en-US"/>
        </w:rPr>
        <w:t>Atzanavir</w:t>
      </w:r>
      <w:proofErr w:type="spellEnd"/>
      <w:r w:rsidRPr="002576C3">
        <w:rPr>
          <w:rFonts w:cs="Times New Roman"/>
          <w:i/>
          <w:sz w:val="20"/>
          <w:lang w:val="en-US"/>
        </w:rPr>
        <w:t xml:space="preserve">; RAL, </w:t>
      </w:r>
      <w:proofErr w:type="spellStart"/>
      <w:r w:rsidRPr="002576C3">
        <w:rPr>
          <w:rFonts w:cs="Times New Roman"/>
          <w:i/>
          <w:sz w:val="20"/>
          <w:lang w:val="en-US"/>
        </w:rPr>
        <w:t>Raltegravir</w:t>
      </w:r>
      <w:proofErr w:type="spellEnd"/>
      <w:r w:rsidRPr="002576C3">
        <w:rPr>
          <w:rFonts w:cs="Times New Roman"/>
          <w:i/>
          <w:sz w:val="20"/>
          <w:lang w:val="en-US"/>
        </w:rPr>
        <w:t xml:space="preserve">; NVP, </w:t>
      </w:r>
      <w:proofErr w:type="spellStart"/>
      <w:r w:rsidRPr="002576C3">
        <w:rPr>
          <w:rFonts w:cs="Times New Roman"/>
          <w:i/>
          <w:sz w:val="20"/>
          <w:lang w:val="en-US"/>
        </w:rPr>
        <w:t>Nevirapin</w:t>
      </w:r>
      <w:proofErr w:type="spellEnd"/>
      <w:r w:rsidRPr="002576C3">
        <w:rPr>
          <w:rFonts w:cs="Times New Roman"/>
          <w:i/>
          <w:sz w:val="20"/>
          <w:lang w:val="en-US"/>
        </w:rPr>
        <w:t xml:space="preserve">; RPV, </w:t>
      </w:r>
      <w:proofErr w:type="spellStart"/>
      <w:r w:rsidRPr="002576C3">
        <w:rPr>
          <w:rFonts w:cs="Times New Roman"/>
          <w:i/>
          <w:sz w:val="20"/>
          <w:lang w:val="en-US"/>
        </w:rPr>
        <w:t>Rilpirivin</w:t>
      </w:r>
      <w:proofErr w:type="spellEnd"/>
      <w:r w:rsidRPr="002576C3">
        <w:rPr>
          <w:rFonts w:cs="Times New Roman"/>
          <w:i/>
          <w:sz w:val="20"/>
          <w:lang w:val="en-US"/>
        </w:rPr>
        <w:t xml:space="preserve">; DTG, </w:t>
      </w:r>
      <w:proofErr w:type="spellStart"/>
      <w:r w:rsidRPr="002576C3">
        <w:rPr>
          <w:rFonts w:cs="Times New Roman"/>
          <w:i/>
          <w:sz w:val="20"/>
          <w:lang w:val="en-US"/>
        </w:rPr>
        <w:t>Dolutegravir</w:t>
      </w:r>
      <w:proofErr w:type="spellEnd"/>
      <w:r w:rsidRPr="002576C3">
        <w:rPr>
          <w:rFonts w:cs="Times New Roman"/>
          <w:i/>
          <w:sz w:val="20"/>
          <w:lang w:val="en-US"/>
        </w:rPr>
        <w:t>.</w:t>
      </w:r>
      <w:r>
        <w:rPr>
          <w:rFonts w:cs="Times New Roman"/>
          <w:i/>
          <w:sz w:val="20"/>
          <w:lang w:val="en-US"/>
        </w:rPr>
        <w:t xml:space="preserve"> Tablet r</w:t>
      </w:r>
      <w:r w:rsidRPr="002576C3">
        <w:rPr>
          <w:rFonts w:cs="Times New Roman"/>
          <w:i/>
          <w:sz w:val="20"/>
          <w:lang w:val="en-US"/>
        </w:rPr>
        <w:t>egime</w:t>
      </w:r>
      <w:r>
        <w:rPr>
          <w:rFonts w:cs="Times New Roman"/>
          <w:i/>
          <w:sz w:val="20"/>
          <w:lang w:val="en-US"/>
        </w:rPr>
        <w:t>n</w:t>
      </w:r>
      <w:r w:rsidRPr="002576C3">
        <w:rPr>
          <w:rFonts w:cs="Times New Roman"/>
          <w:i/>
          <w:sz w:val="20"/>
          <w:lang w:val="en-US"/>
        </w:rPr>
        <w:t xml:space="preserve">. STR, single tablet regimen and MTR multi tablet regimen. First-line with INSTI regimen: RAL, </w:t>
      </w:r>
      <w:proofErr w:type="spellStart"/>
      <w:r w:rsidRPr="002576C3">
        <w:rPr>
          <w:rFonts w:cs="Times New Roman"/>
          <w:i/>
          <w:sz w:val="20"/>
          <w:lang w:val="en-US"/>
        </w:rPr>
        <w:t>Raltegravir</w:t>
      </w:r>
      <w:proofErr w:type="spellEnd"/>
      <w:r w:rsidRPr="002576C3">
        <w:rPr>
          <w:rFonts w:cs="Times New Roman"/>
          <w:i/>
          <w:sz w:val="20"/>
          <w:lang w:val="en-US"/>
        </w:rPr>
        <w:t xml:space="preserve">; EVG, </w:t>
      </w:r>
      <w:proofErr w:type="spellStart"/>
      <w:r w:rsidRPr="002576C3">
        <w:rPr>
          <w:rFonts w:cs="Times New Roman"/>
          <w:i/>
          <w:sz w:val="20"/>
          <w:lang w:val="en-US"/>
        </w:rPr>
        <w:t>Elvitegravir</w:t>
      </w:r>
      <w:proofErr w:type="spellEnd"/>
      <w:r w:rsidRPr="002576C3">
        <w:rPr>
          <w:rFonts w:cs="Times New Roman"/>
          <w:i/>
          <w:sz w:val="20"/>
          <w:lang w:val="en-US"/>
        </w:rPr>
        <w:t xml:space="preserve">; DLG, </w:t>
      </w:r>
      <w:proofErr w:type="spellStart"/>
      <w:r w:rsidRPr="002576C3">
        <w:rPr>
          <w:rFonts w:cs="Times New Roman"/>
          <w:i/>
          <w:sz w:val="20"/>
          <w:lang w:val="en-US"/>
        </w:rPr>
        <w:t>Dolutegravir</w:t>
      </w:r>
      <w:proofErr w:type="spellEnd"/>
      <w:r>
        <w:rPr>
          <w:rFonts w:cs="Times New Roman"/>
          <w:i/>
          <w:sz w:val="20"/>
          <w:lang w:val="en-US"/>
        </w:rPr>
        <w:t xml:space="preserve">. </w:t>
      </w:r>
    </w:p>
    <w:p w:rsidR="00F23940" w:rsidRDefault="00F23940" w:rsidP="00F23940">
      <w:pPr>
        <w:spacing w:line="360" w:lineRule="auto"/>
        <w:ind w:right="-999"/>
        <w:jc w:val="both"/>
        <w:rPr>
          <w:rFonts w:cs="Times New Roman"/>
          <w:i/>
          <w:sz w:val="20"/>
          <w:lang w:val="en-US"/>
        </w:rPr>
      </w:pPr>
      <w:r>
        <w:rPr>
          <w:rFonts w:cs="Times New Roman"/>
          <w:i/>
          <w:sz w:val="20"/>
          <w:lang w:val="en-US"/>
        </w:rPr>
        <w:t>*</w:t>
      </w:r>
      <w:r w:rsidRPr="00DA3C7F">
        <w:rPr>
          <w:rFonts w:cs="Times New Roman"/>
          <w:i/>
          <w:sz w:val="20"/>
          <w:lang w:val="en-US"/>
        </w:rPr>
        <w:t>Results from a Cox proportional hazards model</w:t>
      </w:r>
      <w:r>
        <w:rPr>
          <w:rFonts w:cs="Times New Roman"/>
          <w:i/>
          <w:sz w:val="20"/>
          <w:lang w:val="en-US"/>
        </w:rPr>
        <w:t xml:space="preserve"> </w:t>
      </w:r>
      <w:r w:rsidRPr="002576C3">
        <w:rPr>
          <w:rFonts w:cs="Times New Roman"/>
          <w:i/>
          <w:sz w:val="20"/>
          <w:lang w:val="en-US"/>
        </w:rPr>
        <w:t>displayed with</w:t>
      </w:r>
      <w:r>
        <w:rPr>
          <w:rFonts w:cs="Times New Roman"/>
          <w:i/>
          <w:sz w:val="20"/>
          <w:lang w:val="en-US"/>
        </w:rPr>
        <w:t xml:space="preserve"> adjusted</w:t>
      </w:r>
      <w:r w:rsidRPr="002576C3">
        <w:rPr>
          <w:rFonts w:cs="Times New Roman"/>
          <w:i/>
          <w:sz w:val="20"/>
          <w:lang w:val="en-US"/>
        </w:rPr>
        <w:t xml:space="preserve"> Hazard ratios (</w:t>
      </w:r>
      <w:proofErr w:type="spellStart"/>
      <w:r>
        <w:rPr>
          <w:rFonts w:cs="Times New Roman"/>
          <w:i/>
          <w:sz w:val="20"/>
          <w:lang w:val="en-US"/>
        </w:rPr>
        <w:t>a</w:t>
      </w:r>
      <w:r w:rsidRPr="002576C3">
        <w:rPr>
          <w:rFonts w:cs="Times New Roman"/>
          <w:i/>
          <w:sz w:val="20"/>
          <w:lang w:val="en-US"/>
        </w:rPr>
        <w:t>HRs</w:t>
      </w:r>
      <w:proofErr w:type="spellEnd"/>
      <w:r w:rsidRPr="002576C3">
        <w:rPr>
          <w:rFonts w:cs="Times New Roman"/>
          <w:i/>
          <w:sz w:val="20"/>
          <w:lang w:val="en-US"/>
        </w:rPr>
        <w:t>) and 95% confidence intervals (CI)</w:t>
      </w:r>
      <w:r w:rsidRPr="00DA3C7F">
        <w:rPr>
          <w:rFonts w:cs="Times New Roman"/>
          <w:i/>
          <w:sz w:val="20"/>
          <w:lang w:val="en-US"/>
        </w:rPr>
        <w:t xml:space="preserve">; </w:t>
      </w:r>
      <w:proofErr w:type="spellStart"/>
      <w:r>
        <w:rPr>
          <w:rFonts w:cs="Times New Roman"/>
          <w:i/>
          <w:sz w:val="20"/>
          <w:lang w:val="en-US"/>
        </w:rPr>
        <w:t>n.a</w:t>
      </w:r>
      <w:proofErr w:type="spellEnd"/>
      <w:r>
        <w:rPr>
          <w:rFonts w:cs="Times New Roman"/>
          <w:i/>
          <w:sz w:val="20"/>
          <w:lang w:val="en-US"/>
        </w:rPr>
        <w:t>.: not applicable</w:t>
      </w:r>
    </w:p>
    <w:p w:rsidR="00F23940" w:rsidRDefault="00F23940" w:rsidP="00F23940">
      <w:pPr>
        <w:spacing w:line="360" w:lineRule="auto"/>
        <w:ind w:right="-999"/>
        <w:jc w:val="both"/>
        <w:rPr>
          <w:lang w:val="en-US"/>
        </w:rPr>
      </w:pPr>
      <w:r>
        <w:rPr>
          <w:rFonts w:cs="Times New Roman"/>
          <w:i/>
          <w:sz w:val="20"/>
          <w:lang w:val="en-US"/>
        </w:rPr>
        <w:t>**Variable excluded from multivariable analysis due to multicollinearity.</w:t>
      </w:r>
      <w:r>
        <w:rPr>
          <w:lang w:val="en-US"/>
        </w:rPr>
        <w:br w:type="page"/>
      </w:r>
    </w:p>
    <w:p w:rsidR="00F23940" w:rsidRDefault="00F23940" w:rsidP="00F23940">
      <w:pPr>
        <w:spacing w:line="480" w:lineRule="auto"/>
        <w:ind w:right="-284"/>
        <w:jc w:val="both"/>
        <w:rPr>
          <w:lang w:val="en-US"/>
        </w:rPr>
      </w:pPr>
      <w:r>
        <w:rPr>
          <w:rFonts w:cs="Times New Roman"/>
          <w:lang w:val="en-US"/>
        </w:rPr>
        <w:lastRenderedPageBreak/>
        <w:t xml:space="preserve">Supplemental </w:t>
      </w:r>
      <w:r w:rsidRPr="002576C3">
        <w:rPr>
          <w:rFonts w:cs="Times New Roman"/>
          <w:lang w:val="en-US"/>
        </w:rPr>
        <w:t>Table</w:t>
      </w:r>
      <w:r>
        <w:rPr>
          <w:rFonts w:cs="Times New Roman"/>
          <w:lang w:val="en-US"/>
        </w:rPr>
        <w:t xml:space="preserve"> S4</w:t>
      </w:r>
      <w:r w:rsidRPr="002576C3">
        <w:rPr>
          <w:rFonts w:cs="Times New Roman"/>
          <w:lang w:val="en-US"/>
        </w:rPr>
        <w:t xml:space="preserve">. </w:t>
      </w:r>
      <w:r>
        <w:rPr>
          <w:rFonts w:cs="Times New Roman"/>
          <w:lang w:val="en-US"/>
        </w:rPr>
        <w:t xml:space="preserve">Associations between baseline characteristics and </w:t>
      </w:r>
      <w:r w:rsidRPr="002576C3">
        <w:rPr>
          <w:lang w:val="en-US"/>
        </w:rPr>
        <w:t xml:space="preserve">first-line </w:t>
      </w:r>
      <w:proofErr w:type="spellStart"/>
      <w:r>
        <w:rPr>
          <w:lang w:val="en-US"/>
        </w:rPr>
        <w:t>c</w:t>
      </w:r>
      <w:r w:rsidRPr="002576C3">
        <w:rPr>
          <w:lang w:val="en-US"/>
        </w:rPr>
        <w:t>ART</w:t>
      </w:r>
      <w:proofErr w:type="spellEnd"/>
      <w:r w:rsidRPr="002576C3">
        <w:rPr>
          <w:lang w:val="en-US"/>
        </w:rPr>
        <w:t xml:space="preserve"> </w:t>
      </w:r>
      <w:r w:rsidR="0076159D">
        <w:rPr>
          <w:lang w:val="en-US"/>
        </w:rPr>
        <w:t>modification</w:t>
      </w:r>
      <w:r>
        <w:rPr>
          <w:lang w:val="en-US"/>
        </w:rPr>
        <w:t xml:space="preserve"> between the later period (2011 and 2017)</w:t>
      </w:r>
      <w:r w:rsidRPr="002576C3">
        <w:rPr>
          <w:lang w:val="en-US"/>
        </w:rPr>
        <w:t>.</w:t>
      </w:r>
    </w:p>
    <w:tbl>
      <w:tblPr>
        <w:tblW w:w="9362" w:type="dxa"/>
        <w:tblCellMar>
          <w:left w:w="70" w:type="dxa"/>
          <w:right w:w="70" w:type="dxa"/>
        </w:tblCellMar>
        <w:tblLook w:val="04A0"/>
      </w:tblPr>
      <w:tblGrid>
        <w:gridCol w:w="3119"/>
        <w:gridCol w:w="992"/>
        <w:gridCol w:w="1276"/>
        <w:gridCol w:w="567"/>
        <w:gridCol w:w="856"/>
        <w:gridCol w:w="1701"/>
        <w:gridCol w:w="851"/>
      </w:tblGrid>
      <w:tr w:rsidR="00F23940" w:rsidRPr="002B5DA8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23940" w:rsidRPr="002576C3" w:rsidRDefault="00F23940" w:rsidP="0076159D">
            <w:pPr>
              <w:jc w:val="both"/>
              <w:rPr>
                <w:rFonts w:eastAsia="Times New Roman" w:cs="Times New Roman"/>
                <w:sz w:val="18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23940" w:rsidRPr="002576C3" w:rsidRDefault="00F23940" w:rsidP="0076159D">
            <w:pPr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940" w:rsidRPr="002576C3" w:rsidRDefault="00F23940" w:rsidP="0076159D">
            <w:pPr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940" w:rsidRPr="002576C3" w:rsidRDefault="00F23940" w:rsidP="0076159D">
            <w:pPr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940" w:rsidRPr="002576C3" w:rsidRDefault="00F23940" w:rsidP="0076159D">
            <w:pPr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:rsidR="00F23940" w:rsidRPr="002576C3" w:rsidRDefault="00F23940" w:rsidP="0076159D">
            <w:pP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691" w:type="dxa"/>
            <w:gridSpan w:val="4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Univariable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model*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Mutivariable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model*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:rsidR="00F23940" w:rsidRPr="002576C3" w:rsidRDefault="00F23940" w:rsidP="0076159D">
            <w:pP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23940" w:rsidRPr="002576C3" w:rsidRDefault="00F23940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23940" w:rsidRPr="002576C3" w:rsidRDefault="00F23940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HR (95% CI) 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23940" w:rsidRPr="002576C3" w:rsidRDefault="00F23940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F23940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aHR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(95% CI)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p-value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Age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18-39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940" w:rsidRPr="002576C3" w:rsidRDefault="00F23940" w:rsidP="0076159D">
            <w:pPr>
              <w:jc w:val="right"/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940" w:rsidRPr="002576C3" w:rsidRDefault="00F23940" w:rsidP="0076159D">
            <w:pPr>
              <w:jc w:val="right"/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40-69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1.09 (0.98-1.20)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897855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1.18 (0.92-1.51)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897855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0.182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≥70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1.02 (0.65-1.61)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0.919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897855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0.54 (0.13-2.21)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897855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0.393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Sex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1.51 (0.35-1.69)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F078CE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897855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1.38 (0.97-1.98)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0.077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 xml:space="preserve">Region of origin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Europe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1.26 (1.09-1.46)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F078CE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1.22 (0.86-1.72)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0.267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Middle East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1.32 (0.87-1.99)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0.919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2.16 (0.98-4.77)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0.056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Sub-Saharan Africa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1.48 (1.28-1.72)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F078CE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1.46 (0.47-4.48)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0.510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Asia, Australia &amp; New-Zealand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0.89 (0.64-1.25)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0.499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1.31 (0.53-3.25)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0.556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North and Latin America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1.19 (0.87-1.63)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0.272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1.88 (1.04-3.41)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0.038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Others/Unknown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1.42 (1.09-1.85)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F078CE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0.009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1.59 (0.86-2.98)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0.138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Transmission r</w:t>
            </w:r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isk group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MSM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897855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PWID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1.16 (0.91-1.49)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0.234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897855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1.54 (0.89-2.66)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DA3C7F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0.127</w:t>
            </w:r>
          </w:p>
        </w:tc>
      </w:tr>
      <w:tr w:rsidR="00F23940" w:rsidRPr="00DA3C7F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HTS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1.12 (0.98-1.29)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897855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0.80 (0.56-1.16)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DA3C7F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0.246</w:t>
            </w:r>
          </w:p>
        </w:tc>
      </w:tr>
      <w:tr w:rsidR="00F23940" w:rsidRPr="00DA3C7F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ENDEMIC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1.57 (1.36-1.81)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F078CE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897855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1.00 (0.34-2.95)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DA3C7F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0.997</w:t>
            </w:r>
          </w:p>
        </w:tc>
      </w:tr>
      <w:tr w:rsidR="00F23940" w:rsidRPr="00DA3C7F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Other/ Unknown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1.37 (1.19-1.58)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F078CE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897855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0.99 (0.70-1.38)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DA3C7F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0.930</w:t>
            </w:r>
          </w:p>
        </w:tc>
      </w:tr>
      <w:tr w:rsidR="00F23940" w:rsidRPr="002B5DA8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940" w:rsidRPr="002576C3" w:rsidRDefault="00F23940" w:rsidP="0076159D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Pre-</w:t>
            </w:r>
            <w:proofErr w:type="spellStart"/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cART</w:t>
            </w:r>
            <w:proofErr w:type="spellEnd"/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CD4+ T-cell count (µ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L</w:t>
            </w:r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&lt;200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897855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200 – 349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0.69 (0.62-0.79)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0.79 (0.59-1.08)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E140CF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0.022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350 – 499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0.66 (0.57-0.76)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0.83 (0.59-1.15)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0.408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≥500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0.73 (0.62-0.84)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0.89 (0.71-1.38)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0.966</w:t>
            </w:r>
          </w:p>
        </w:tc>
      </w:tr>
      <w:tr w:rsidR="00F23940" w:rsidRPr="002B5DA8" w:rsidTr="0076159D">
        <w:trPr>
          <w:trHeight w:val="46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940" w:rsidRPr="002576C3" w:rsidRDefault="00F23940" w:rsidP="0076159D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Pre-</w:t>
            </w:r>
            <w:proofErr w:type="spellStart"/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cART</w:t>
            </w:r>
            <w:proofErr w:type="spellEnd"/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HIV-1 RNA viral load (copies/ml)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&lt;</w:t>
            </w: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1.17 (0.79-1.34)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0.435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897855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1.12 (0.52-2.41)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C95470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0.768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201-5,000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0.94 (0.65-1.36)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0.732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1.15 (0.58-2.29)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0.689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3940" w:rsidRPr="002576C3" w:rsidRDefault="00F23940" w:rsidP="0076159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5,001-100,000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1.33 (0.91-1.92)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B37FD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1.44 (0.72-2.86)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0.303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&gt;100,000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First-line drug class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NRTI/PI/boosted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NRTI/NNRTI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0.56 (0.49-0.63)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0.79 (0.64-0.99)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0.041</w:t>
            </w:r>
          </w:p>
        </w:tc>
      </w:tr>
      <w:tr w:rsidR="00F23940" w:rsidRPr="004827A5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NRTI/INSTI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0.48 (0.42-0.55)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0.49 (0.42-0.57)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4827A5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Others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1.59 (1.31-1.96)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1.99 (1.32-3.01)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E140CF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0.001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Tablet regimen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3940" w:rsidRPr="00C95470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0.59 (0.52-0.66)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C95470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0.16 (0.59-0.42)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F23940" w:rsidRPr="00C95470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MTR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C95470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C95470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Year of </w:t>
            </w:r>
            <w:proofErr w:type="spellStart"/>
            <w:r w:rsidRPr="002576C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cART</w:t>
            </w:r>
            <w:proofErr w:type="spellEnd"/>
            <w:r w:rsidRPr="002576C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initiation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1.01 (0.97-1.04)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0.788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1.11 (1.01-1.23)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0.024</w:t>
            </w:r>
          </w:p>
        </w:tc>
      </w:tr>
      <w:tr w:rsidR="00F23940" w:rsidRPr="00D616CB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I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NSTI regimen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DTG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4B1287" w:rsidRDefault="00F23940" w:rsidP="0076159D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B1287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RAL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4B1287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2.11 (1.66-2.69)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4B1287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8.37 (5.96-1.18)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4B1287" w:rsidRDefault="00F23940" w:rsidP="0076159D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B1287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EVG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4B1287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1.39 (1.04-1.88)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4B1287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0.028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10.11 (3.84-26.61)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Tablet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intake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Once per day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4B1287" w:rsidRDefault="00F23940" w:rsidP="0076159D">
            <w:pPr>
              <w:jc w:val="right"/>
              <w:rPr>
                <w:rFonts w:ascii="Arial" w:eastAsia="Times New Roman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4B1287" w:rsidRDefault="00F23940" w:rsidP="0076159D">
            <w:pPr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93"/>
        </w:trPr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3940" w:rsidRPr="002576C3" w:rsidRDefault="00F23940" w:rsidP="0076159D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576C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Twice per day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1.31 (1.16-1.49)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AF4D3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23940" w:rsidRPr="0057082A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n.a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23940" w:rsidRPr="00AF4D3D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3940" w:rsidRPr="002576C3" w:rsidTr="0076159D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940" w:rsidRPr="002576C3" w:rsidRDefault="00F23940" w:rsidP="0076159D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940" w:rsidRPr="002576C3" w:rsidRDefault="00F23940" w:rsidP="0076159D">
            <w:pPr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940" w:rsidRPr="002576C3" w:rsidRDefault="00F23940" w:rsidP="0076159D">
            <w:pPr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940" w:rsidRPr="002576C3" w:rsidRDefault="00F23940" w:rsidP="0076159D">
            <w:pPr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940" w:rsidRPr="002576C3" w:rsidRDefault="00F23940" w:rsidP="0076159D">
            <w:pPr>
              <w:rPr>
                <w:rFonts w:eastAsia="Times New Roman" w:cs="Times New Roman"/>
                <w:sz w:val="18"/>
                <w:szCs w:val="20"/>
                <w:lang w:val="en-US"/>
              </w:rPr>
            </w:pPr>
          </w:p>
        </w:tc>
      </w:tr>
    </w:tbl>
    <w:p w:rsidR="00F23940" w:rsidRDefault="00F23940" w:rsidP="00F23940">
      <w:pPr>
        <w:spacing w:line="480" w:lineRule="auto"/>
        <w:ind w:right="-284"/>
        <w:jc w:val="both"/>
        <w:rPr>
          <w:lang w:val="en-US"/>
        </w:rPr>
      </w:pPr>
    </w:p>
    <w:p w:rsidR="00F23940" w:rsidRDefault="00F23940" w:rsidP="00F23940">
      <w:pPr>
        <w:spacing w:line="360" w:lineRule="auto"/>
        <w:ind w:right="-284"/>
        <w:jc w:val="both"/>
        <w:rPr>
          <w:rFonts w:cs="Times New Roman"/>
          <w:i/>
          <w:sz w:val="20"/>
          <w:lang w:val="en-US"/>
        </w:rPr>
      </w:pPr>
      <w:r w:rsidRPr="002576C3">
        <w:rPr>
          <w:rFonts w:cs="Times New Roman"/>
          <w:i/>
          <w:sz w:val="20"/>
          <w:lang w:val="en-US"/>
        </w:rPr>
        <w:t xml:space="preserve">Risk group: MSM, men who have sex with men; HTS, heterosexual; ENDEMIC, recent immigration from a country with a </w:t>
      </w:r>
      <w:r>
        <w:rPr>
          <w:rFonts w:cs="Times New Roman"/>
          <w:i/>
          <w:sz w:val="20"/>
          <w:lang w:val="en-US"/>
        </w:rPr>
        <w:t xml:space="preserve">high </w:t>
      </w:r>
      <w:r w:rsidRPr="002576C3">
        <w:rPr>
          <w:rFonts w:cs="Times New Roman"/>
          <w:i/>
          <w:sz w:val="20"/>
          <w:lang w:val="en-US"/>
        </w:rPr>
        <w:t xml:space="preserve">HIV prevalence; PWID, people who inject drugs. First-line drug class: NRTI; nucleoside reverse- transcriptase inhibitor, NNRTI; non-nucleoside reverse-transcriptase inhibitors INSTI; integrase strand transfer inhibitors, PI; protease inhibitor. Substance of first-line regimen: TDF, </w:t>
      </w:r>
      <w:proofErr w:type="spellStart"/>
      <w:r w:rsidRPr="002576C3">
        <w:rPr>
          <w:rFonts w:cs="Times New Roman"/>
          <w:i/>
          <w:sz w:val="20"/>
          <w:lang w:val="en-US"/>
        </w:rPr>
        <w:t>Tenofovir</w:t>
      </w:r>
      <w:proofErr w:type="spellEnd"/>
      <w:r w:rsidRPr="002576C3">
        <w:rPr>
          <w:rFonts w:cs="Times New Roman"/>
          <w:i/>
          <w:sz w:val="20"/>
          <w:lang w:val="en-US"/>
        </w:rPr>
        <w:t xml:space="preserve">; FTC, </w:t>
      </w:r>
      <w:proofErr w:type="spellStart"/>
      <w:r w:rsidRPr="002576C3">
        <w:rPr>
          <w:rFonts w:cs="Times New Roman"/>
          <w:i/>
          <w:sz w:val="20"/>
          <w:lang w:val="en-US"/>
        </w:rPr>
        <w:t>Emricitabine</w:t>
      </w:r>
      <w:proofErr w:type="spellEnd"/>
      <w:r w:rsidRPr="002576C3">
        <w:rPr>
          <w:rFonts w:cs="Times New Roman"/>
          <w:i/>
          <w:sz w:val="20"/>
          <w:lang w:val="en-US"/>
        </w:rPr>
        <w:t xml:space="preserve">; EFV, </w:t>
      </w:r>
      <w:proofErr w:type="spellStart"/>
      <w:r w:rsidRPr="002576C3">
        <w:rPr>
          <w:rFonts w:cs="Times New Roman"/>
          <w:i/>
          <w:sz w:val="20"/>
          <w:lang w:val="en-US"/>
        </w:rPr>
        <w:t>Efavirenz</w:t>
      </w:r>
      <w:proofErr w:type="spellEnd"/>
      <w:r w:rsidRPr="002576C3">
        <w:rPr>
          <w:rFonts w:cs="Times New Roman"/>
          <w:i/>
          <w:sz w:val="20"/>
          <w:lang w:val="en-US"/>
        </w:rPr>
        <w:t xml:space="preserve">; DRV, </w:t>
      </w:r>
      <w:proofErr w:type="spellStart"/>
      <w:r w:rsidRPr="002576C3">
        <w:rPr>
          <w:rFonts w:cs="Times New Roman"/>
          <w:i/>
          <w:sz w:val="20"/>
          <w:lang w:val="en-US"/>
        </w:rPr>
        <w:t>Darunavir</w:t>
      </w:r>
      <w:proofErr w:type="spellEnd"/>
      <w:r w:rsidRPr="002576C3">
        <w:rPr>
          <w:rFonts w:cs="Times New Roman"/>
          <w:i/>
          <w:sz w:val="20"/>
          <w:lang w:val="en-US"/>
        </w:rPr>
        <w:t xml:space="preserve">; ATV, </w:t>
      </w:r>
      <w:proofErr w:type="spellStart"/>
      <w:r w:rsidRPr="002576C3">
        <w:rPr>
          <w:rFonts w:cs="Times New Roman"/>
          <w:i/>
          <w:sz w:val="20"/>
          <w:lang w:val="en-US"/>
        </w:rPr>
        <w:t>Atzanavir</w:t>
      </w:r>
      <w:proofErr w:type="spellEnd"/>
      <w:r w:rsidRPr="002576C3">
        <w:rPr>
          <w:rFonts w:cs="Times New Roman"/>
          <w:i/>
          <w:sz w:val="20"/>
          <w:lang w:val="en-US"/>
        </w:rPr>
        <w:t xml:space="preserve">; RAL, </w:t>
      </w:r>
      <w:proofErr w:type="spellStart"/>
      <w:r w:rsidRPr="002576C3">
        <w:rPr>
          <w:rFonts w:cs="Times New Roman"/>
          <w:i/>
          <w:sz w:val="20"/>
          <w:lang w:val="en-US"/>
        </w:rPr>
        <w:t>Raltegravir</w:t>
      </w:r>
      <w:proofErr w:type="spellEnd"/>
      <w:r w:rsidRPr="002576C3">
        <w:rPr>
          <w:rFonts w:cs="Times New Roman"/>
          <w:i/>
          <w:sz w:val="20"/>
          <w:lang w:val="en-US"/>
        </w:rPr>
        <w:t xml:space="preserve">; NVP, </w:t>
      </w:r>
      <w:proofErr w:type="spellStart"/>
      <w:r w:rsidRPr="002576C3">
        <w:rPr>
          <w:rFonts w:cs="Times New Roman"/>
          <w:i/>
          <w:sz w:val="20"/>
          <w:lang w:val="en-US"/>
        </w:rPr>
        <w:t>Nevirapin</w:t>
      </w:r>
      <w:proofErr w:type="spellEnd"/>
      <w:r w:rsidRPr="002576C3">
        <w:rPr>
          <w:rFonts w:cs="Times New Roman"/>
          <w:i/>
          <w:sz w:val="20"/>
          <w:lang w:val="en-US"/>
        </w:rPr>
        <w:t xml:space="preserve">; RPV, </w:t>
      </w:r>
      <w:proofErr w:type="spellStart"/>
      <w:r w:rsidRPr="002576C3">
        <w:rPr>
          <w:rFonts w:cs="Times New Roman"/>
          <w:i/>
          <w:sz w:val="20"/>
          <w:lang w:val="en-US"/>
        </w:rPr>
        <w:t>Rilpirivin</w:t>
      </w:r>
      <w:proofErr w:type="spellEnd"/>
      <w:r w:rsidRPr="002576C3">
        <w:rPr>
          <w:rFonts w:cs="Times New Roman"/>
          <w:i/>
          <w:sz w:val="20"/>
          <w:lang w:val="en-US"/>
        </w:rPr>
        <w:t xml:space="preserve">; DTG, </w:t>
      </w:r>
      <w:proofErr w:type="spellStart"/>
      <w:r w:rsidRPr="002576C3">
        <w:rPr>
          <w:rFonts w:cs="Times New Roman"/>
          <w:i/>
          <w:sz w:val="20"/>
          <w:lang w:val="en-US"/>
        </w:rPr>
        <w:t>Dolutegravir</w:t>
      </w:r>
      <w:proofErr w:type="spellEnd"/>
      <w:r w:rsidRPr="002576C3">
        <w:rPr>
          <w:rFonts w:cs="Times New Roman"/>
          <w:i/>
          <w:sz w:val="20"/>
          <w:lang w:val="en-US"/>
        </w:rPr>
        <w:t>.</w:t>
      </w:r>
      <w:r>
        <w:rPr>
          <w:rFonts w:cs="Times New Roman"/>
          <w:i/>
          <w:sz w:val="20"/>
          <w:lang w:val="en-US"/>
        </w:rPr>
        <w:t xml:space="preserve"> Tablet r</w:t>
      </w:r>
      <w:r w:rsidRPr="002576C3">
        <w:rPr>
          <w:rFonts w:cs="Times New Roman"/>
          <w:i/>
          <w:sz w:val="20"/>
          <w:lang w:val="en-US"/>
        </w:rPr>
        <w:t>egime</w:t>
      </w:r>
      <w:r>
        <w:rPr>
          <w:rFonts w:cs="Times New Roman"/>
          <w:i/>
          <w:sz w:val="20"/>
          <w:lang w:val="en-US"/>
        </w:rPr>
        <w:t>n</w:t>
      </w:r>
      <w:r w:rsidRPr="002576C3">
        <w:rPr>
          <w:rFonts w:cs="Times New Roman"/>
          <w:i/>
          <w:sz w:val="20"/>
          <w:lang w:val="en-US"/>
        </w:rPr>
        <w:t xml:space="preserve">. STR, single tablet regimen and MTR multi tablet regimen. First-line with INSTI regimen: RAL, </w:t>
      </w:r>
      <w:proofErr w:type="spellStart"/>
      <w:r w:rsidRPr="002576C3">
        <w:rPr>
          <w:rFonts w:cs="Times New Roman"/>
          <w:i/>
          <w:sz w:val="20"/>
          <w:lang w:val="en-US"/>
        </w:rPr>
        <w:t>Raltegravir</w:t>
      </w:r>
      <w:proofErr w:type="spellEnd"/>
      <w:r w:rsidRPr="002576C3">
        <w:rPr>
          <w:rFonts w:cs="Times New Roman"/>
          <w:i/>
          <w:sz w:val="20"/>
          <w:lang w:val="en-US"/>
        </w:rPr>
        <w:t xml:space="preserve">; EVG, </w:t>
      </w:r>
      <w:proofErr w:type="spellStart"/>
      <w:r w:rsidRPr="002576C3">
        <w:rPr>
          <w:rFonts w:cs="Times New Roman"/>
          <w:i/>
          <w:sz w:val="20"/>
          <w:lang w:val="en-US"/>
        </w:rPr>
        <w:t>Elvitegravir</w:t>
      </w:r>
      <w:proofErr w:type="spellEnd"/>
      <w:r w:rsidRPr="002576C3">
        <w:rPr>
          <w:rFonts w:cs="Times New Roman"/>
          <w:i/>
          <w:sz w:val="20"/>
          <w:lang w:val="en-US"/>
        </w:rPr>
        <w:t xml:space="preserve">; DLG, </w:t>
      </w:r>
      <w:proofErr w:type="spellStart"/>
      <w:r w:rsidRPr="002576C3">
        <w:rPr>
          <w:rFonts w:cs="Times New Roman"/>
          <w:i/>
          <w:sz w:val="20"/>
          <w:lang w:val="en-US"/>
        </w:rPr>
        <w:t>Dolutegravir</w:t>
      </w:r>
      <w:proofErr w:type="spellEnd"/>
    </w:p>
    <w:p w:rsidR="00F23940" w:rsidRDefault="00F23940" w:rsidP="00F23940">
      <w:pPr>
        <w:spacing w:line="360" w:lineRule="auto"/>
        <w:ind w:right="-999"/>
        <w:jc w:val="both"/>
        <w:rPr>
          <w:rFonts w:cs="Times New Roman"/>
          <w:i/>
          <w:sz w:val="20"/>
          <w:lang w:val="en-US"/>
        </w:rPr>
      </w:pPr>
      <w:r>
        <w:rPr>
          <w:rFonts w:cs="Times New Roman"/>
          <w:i/>
          <w:sz w:val="20"/>
          <w:lang w:val="en-US"/>
        </w:rPr>
        <w:t>*</w:t>
      </w:r>
      <w:r w:rsidRPr="00DA3C7F">
        <w:rPr>
          <w:rFonts w:cs="Times New Roman"/>
          <w:i/>
          <w:sz w:val="20"/>
          <w:lang w:val="en-US"/>
        </w:rPr>
        <w:t>Results from a Cox proportional hazards model</w:t>
      </w:r>
      <w:r>
        <w:rPr>
          <w:rFonts w:cs="Times New Roman"/>
          <w:i/>
          <w:sz w:val="20"/>
          <w:lang w:val="en-US"/>
        </w:rPr>
        <w:t xml:space="preserve"> </w:t>
      </w:r>
      <w:r w:rsidRPr="002576C3">
        <w:rPr>
          <w:rFonts w:cs="Times New Roman"/>
          <w:i/>
          <w:sz w:val="20"/>
          <w:lang w:val="en-US"/>
        </w:rPr>
        <w:t>displayed with</w:t>
      </w:r>
      <w:r>
        <w:rPr>
          <w:rFonts w:cs="Times New Roman"/>
          <w:i/>
          <w:sz w:val="20"/>
          <w:lang w:val="en-US"/>
        </w:rPr>
        <w:t xml:space="preserve"> adjusted</w:t>
      </w:r>
      <w:r w:rsidRPr="002576C3">
        <w:rPr>
          <w:rFonts w:cs="Times New Roman"/>
          <w:i/>
          <w:sz w:val="20"/>
          <w:lang w:val="en-US"/>
        </w:rPr>
        <w:t xml:space="preserve"> Hazard ratios (</w:t>
      </w:r>
      <w:proofErr w:type="spellStart"/>
      <w:r>
        <w:rPr>
          <w:rFonts w:cs="Times New Roman"/>
          <w:i/>
          <w:sz w:val="20"/>
          <w:lang w:val="en-US"/>
        </w:rPr>
        <w:t>a</w:t>
      </w:r>
      <w:r w:rsidRPr="002576C3">
        <w:rPr>
          <w:rFonts w:cs="Times New Roman"/>
          <w:i/>
          <w:sz w:val="20"/>
          <w:lang w:val="en-US"/>
        </w:rPr>
        <w:t>HRs</w:t>
      </w:r>
      <w:proofErr w:type="spellEnd"/>
      <w:r w:rsidRPr="002576C3">
        <w:rPr>
          <w:rFonts w:cs="Times New Roman"/>
          <w:i/>
          <w:sz w:val="20"/>
          <w:lang w:val="en-US"/>
        </w:rPr>
        <w:t>) and 95% confidence intervals (CI)</w:t>
      </w:r>
      <w:r w:rsidR="00AA4732">
        <w:rPr>
          <w:rFonts w:cs="Times New Roman"/>
          <w:i/>
          <w:sz w:val="20"/>
          <w:lang w:val="en-US"/>
        </w:rPr>
        <w:t>.</w:t>
      </w:r>
    </w:p>
    <w:p w:rsidR="00F23940" w:rsidRDefault="00F23940" w:rsidP="00F23940">
      <w:pPr>
        <w:spacing w:line="360" w:lineRule="auto"/>
        <w:ind w:right="-999"/>
        <w:jc w:val="both"/>
        <w:rPr>
          <w:lang w:val="en-US"/>
        </w:rPr>
      </w:pPr>
      <w:r>
        <w:rPr>
          <w:rFonts w:cs="Times New Roman"/>
          <w:i/>
          <w:sz w:val="20"/>
          <w:lang w:val="en-US"/>
        </w:rPr>
        <w:t>**Variable excluded from multivariable analysis due to multicollinearity.</w:t>
      </w:r>
    </w:p>
    <w:p w:rsidR="00F23940" w:rsidRPr="00AF4D3D" w:rsidRDefault="00F23940" w:rsidP="00F23940">
      <w:pPr>
        <w:rPr>
          <w:lang w:val="en-US"/>
        </w:rPr>
      </w:pPr>
    </w:p>
    <w:p w:rsidR="00E55532" w:rsidRPr="000771B8" w:rsidRDefault="00E55532" w:rsidP="000771B8">
      <w:pPr>
        <w:ind w:right="1984"/>
        <w:jc w:val="both"/>
        <w:rPr>
          <w:rFonts w:cs="Times New Roman"/>
          <w:i/>
          <w:sz w:val="20"/>
          <w:lang w:val="en-US"/>
        </w:rPr>
      </w:pPr>
    </w:p>
    <w:sectPr w:rsidR="00E55532" w:rsidRPr="000771B8" w:rsidSect="0076159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0FD80" w16cex:dateUtc="2020-06-02T14:32:00Z"/>
  <w16cex:commentExtensible w16cex:durableId="2280FBE1" w16cex:dateUtc="2020-06-02T14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15A1740" w16cid:durableId="2280FD80"/>
  <w16cid:commentId w16cid:paraId="4BB1E98A" w16cid:durableId="2280FBE1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F2132F"/>
    <w:rsid w:val="00032C6F"/>
    <w:rsid w:val="00054BDD"/>
    <w:rsid w:val="000771B8"/>
    <w:rsid w:val="002813F0"/>
    <w:rsid w:val="002B5DA8"/>
    <w:rsid w:val="002D4A3C"/>
    <w:rsid w:val="00414A2C"/>
    <w:rsid w:val="004A30C0"/>
    <w:rsid w:val="00524B75"/>
    <w:rsid w:val="0076159D"/>
    <w:rsid w:val="008E6590"/>
    <w:rsid w:val="00AA4732"/>
    <w:rsid w:val="00AD0EE3"/>
    <w:rsid w:val="00AD412E"/>
    <w:rsid w:val="00BF086E"/>
    <w:rsid w:val="00E55532"/>
    <w:rsid w:val="00F2132F"/>
    <w:rsid w:val="00F23940"/>
    <w:rsid w:val="00F67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32F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213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3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32F"/>
    <w:rPr>
      <w:rFonts w:ascii="Times New Roman" w:eastAsiaTheme="minorEastAsia" w:hAnsi="Times New Roman"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3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32F"/>
    <w:rPr>
      <w:rFonts w:ascii="Segoe UI" w:eastAsiaTheme="minorEastAsia" w:hAnsi="Segoe UI" w:cs="Segoe UI"/>
      <w:sz w:val="18"/>
      <w:szCs w:val="18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A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A3C"/>
    <w:rPr>
      <w:rFonts w:ascii="Times New Roman" w:eastAsiaTheme="minorEastAsia" w:hAnsi="Times New Roman"/>
      <w:b/>
      <w:bCs/>
      <w:sz w:val="20"/>
      <w:szCs w:val="20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 der UK Köln</Company>
  <LinksUpToDate>false</LinksUpToDate>
  <CharactersWithSpaces>8770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Stecher</dc:creator>
  <cp:keywords/>
  <dc:description/>
  <cp:lastModifiedBy>cs0207</cp:lastModifiedBy>
  <cp:revision>3</cp:revision>
  <dcterms:created xsi:type="dcterms:W3CDTF">2020-06-03T06:03:00Z</dcterms:created>
  <dcterms:modified xsi:type="dcterms:W3CDTF">2020-06-23T10:54:00Z</dcterms:modified>
</cp:coreProperties>
</file>