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03355" w14:textId="335973E7" w:rsidR="00402871" w:rsidRDefault="00402871" w:rsidP="006E6BF6">
      <w:pPr>
        <w:spacing w:line="480" w:lineRule="auto"/>
        <w:rPr>
          <w:rFonts w:ascii="Arial" w:hAnsi="Arial" w:cs="Arial"/>
          <w:u w:val="single"/>
        </w:rPr>
      </w:pPr>
      <w:bookmarkStart w:id="0" w:name="_GoBack"/>
      <w:bookmarkEnd w:id="0"/>
      <w:r>
        <w:rPr>
          <w:rFonts w:ascii="Arial" w:hAnsi="Arial" w:cs="Arial"/>
          <w:u w:val="single"/>
        </w:rPr>
        <w:t xml:space="preserve">Table </w:t>
      </w:r>
      <w:r w:rsidR="00036796">
        <w:rPr>
          <w:rFonts w:ascii="Arial" w:hAnsi="Arial" w:cs="Arial"/>
          <w:u w:val="single"/>
        </w:rPr>
        <w:t>S</w:t>
      </w:r>
      <w:r>
        <w:rPr>
          <w:rFonts w:ascii="Arial" w:hAnsi="Arial" w:cs="Arial"/>
          <w:u w:val="single"/>
        </w:rPr>
        <w:t>1</w:t>
      </w:r>
    </w:p>
    <w:p w14:paraId="279DF077" w14:textId="1A4DC323" w:rsidR="00402871" w:rsidRDefault="00402871" w:rsidP="006E6BF6">
      <w:pPr>
        <w:spacing w:line="480" w:lineRule="auto"/>
        <w:rPr>
          <w:rFonts w:ascii="Arial" w:hAnsi="Arial" w:cs="Arial"/>
        </w:rPr>
      </w:pPr>
      <w:r w:rsidRPr="005E26E3">
        <w:rPr>
          <w:rFonts w:ascii="Arial" w:hAnsi="Arial" w:cs="Arial"/>
        </w:rPr>
        <w:t>Anti-neoplastic effects of</w:t>
      </w:r>
      <w:r w:rsidR="008D6585">
        <w:rPr>
          <w:rFonts w:ascii="Arial" w:hAnsi="Arial" w:cs="Arial"/>
        </w:rPr>
        <w:t xml:space="preserve"> and inhibition of mitochondrial functions by</w:t>
      </w:r>
      <w:r w:rsidRPr="005E26E3">
        <w:rPr>
          <w:rFonts w:ascii="Arial" w:hAnsi="Arial" w:cs="Arial"/>
        </w:rPr>
        <w:t xml:space="preserve"> antibiotics</w:t>
      </w:r>
      <w:r w:rsidR="00F76FDA">
        <w:rPr>
          <w:rFonts w:ascii="Arial" w:hAnsi="Arial" w:cs="Arial"/>
        </w:rPr>
        <w:t xml:space="preserve"> (CPX=ciprofloxacin</w:t>
      </w:r>
      <w:r w:rsidR="00710BEF">
        <w:rPr>
          <w:rFonts w:ascii="Arial" w:hAnsi="Arial" w:cs="Arial"/>
        </w:rPr>
        <w:t>;</w:t>
      </w:r>
      <w:r w:rsidR="008B3FD3">
        <w:rPr>
          <w:rFonts w:ascii="Arial" w:hAnsi="Arial" w:cs="Arial"/>
        </w:rPr>
        <w:t xml:space="preserve"> GEN=gentamicin; TOB=</w:t>
      </w:r>
      <w:r w:rsidR="008B3FD3">
        <w:rPr>
          <w:rFonts w:ascii="Arial" w:eastAsia="Times New Roman" w:hAnsi="Arial" w:cs="Arial"/>
        </w:rPr>
        <w:t>tobramycin; AMK=amikacin; NEO=neomycin; KAN=kanamycin; SIS=sisomycin; LIV=lividomycin, PAR=paromomycin, HYGB=hygromycinB;</w:t>
      </w:r>
      <w:r w:rsidR="002047F0">
        <w:rPr>
          <w:rFonts w:ascii="Arial" w:eastAsia="Times New Roman" w:hAnsi="Arial" w:cs="Arial"/>
        </w:rPr>
        <w:t xml:space="preserve"> ERY=erythromycin; RXM</w:t>
      </w:r>
      <w:r w:rsidR="005560CA">
        <w:rPr>
          <w:rFonts w:ascii="Arial" w:eastAsia="Times New Roman" w:hAnsi="Arial" w:cs="Arial"/>
        </w:rPr>
        <w:t>=roxithromycin;</w:t>
      </w:r>
      <w:r w:rsidR="00B3176A">
        <w:rPr>
          <w:rFonts w:ascii="Arial" w:eastAsia="Times New Roman" w:hAnsi="Arial" w:cs="Arial"/>
        </w:rPr>
        <w:t xml:space="preserve"> AZM= azithromycin; CLR= clarithromycin; DTM=dirithromycin; </w:t>
      </w:r>
      <w:r w:rsidR="00251C42">
        <w:rPr>
          <w:rFonts w:ascii="Arial" w:eastAsia="Times New Roman" w:hAnsi="Arial" w:cs="Arial"/>
        </w:rPr>
        <w:t>-</w:t>
      </w:r>
      <w:r w:rsidR="00B3176A">
        <w:rPr>
          <w:rFonts w:ascii="Arial" w:eastAsia="Times New Roman" w:hAnsi="Arial" w:cs="Arial"/>
        </w:rPr>
        <w:t>JSM=josamycin;</w:t>
      </w:r>
      <w:r w:rsidR="00664063">
        <w:rPr>
          <w:rFonts w:ascii="Arial" w:eastAsia="Times New Roman" w:hAnsi="Arial" w:cs="Arial"/>
        </w:rPr>
        <w:t xml:space="preserve"> DOX = doxycycline; MIN = minocycline;</w:t>
      </w:r>
      <w:r w:rsidR="008E7F87">
        <w:rPr>
          <w:rFonts w:ascii="Arial" w:eastAsia="Times New Roman" w:hAnsi="Arial" w:cs="Arial"/>
        </w:rPr>
        <w:t xml:space="preserve"> CHL=chloramphenicol;</w:t>
      </w:r>
      <w:r w:rsidR="00710BEF">
        <w:rPr>
          <w:rFonts w:ascii="Arial" w:hAnsi="Arial" w:cs="Arial"/>
        </w:rPr>
        <w:t xml:space="preserve"> </w:t>
      </w:r>
      <w:r w:rsidR="009E4570">
        <w:rPr>
          <w:rFonts w:ascii="Arial" w:hAnsi="Arial" w:cs="Arial"/>
        </w:rPr>
        <w:t>AMP=ampicillin, TET=tetracyclin; TEL=telithromycin;</w:t>
      </w:r>
      <w:r w:rsidR="00C10076">
        <w:rPr>
          <w:rFonts w:ascii="Arial" w:hAnsi="Arial" w:cs="Arial"/>
        </w:rPr>
        <w:t xml:space="preserve"> </w:t>
      </w:r>
      <w:r w:rsidR="00C10076" w:rsidRPr="00340CF6">
        <w:rPr>
          <w:rFonts w:ascii="Arial" w:hAnsi="Arial" w:cs="Arial"/>
          <w:lang w:val="de-DE"/>
        </w:rPr>
        <w:t>CIP</w:t>
      </w:r>
      <w:r w:rsidR="00C10076">
        <w:rPr>
          <w:rFonts w:ascii="Arial" w:hAnsi="Arial" w:cs="Arial"/>
          <w:lang w:val="de-DE"/>
        </w:rPr>
        <w:t xml:space="preserve">=ciprofloxacin; </w:t>
      </w:r>
      <w:r w:rsidR="00C10076" w:rsidRPr="00340CF6">
        <w:rPr>
          <w:rFonts w:ascii="Arial" w:hAnsi="Arial" w:cs="Arial"/>
          <w:lang w:val="de-DE"/>
        </w:rPr>
        <w:t xml:space="preserve"> </w:t>
      </w:r>
      <w:r w:rsidR="00C10076">
        <w:rPr>
          <w:rFonts w:ascii="Arial" w:hAnsi="Arial" w:cs="Arial"/>
          <w:lang w:val="de-DE"/>
        </w:rPr>
        <w:t>LVX=levofloxacin; ENX=enoxacin;  FLE=fleroxacin; GAT=gatifloxacin;  GRX=grepafloxacin; LOM=lomefloxacin; MXF=moxifloxacin; NAL=nalidixin; NOR=norfloxacin; OFX=ofloxacin; SPX=sparfloxacin; TVA=trovafloxacin; PFX=pefloxacin;</w:t>
      </w:r>
      <w:r w:rsidR="009E4570">
        <w:rPr>
          <w:rFonts w:ascii="Arial" w:hAnsi="Arial" w:cs="Arial"/>
        </w:rPr>
        <w:t xml:space="preserve"> </w:t>
      </w:r>
      <w:r w:rsidR="00710BEF">
        <w:rPr>
          <w:rFonts w:ascii="Arial" w:hAnsi="Arial" w:cs="Arial"/>
        </w:rPr>
        <w:t>PTC=premature termination codon</w:t>
      </w:r>
      <w:r w:rsidR="00503152">
        <w:rPr>
          <w:rFonts w:ascii="Arial" w:hAnsi="Arial" w:cs="Arial"/>
        </w:rPr>
        <w:t>; CSC=</w:t>
      </w:r>
      <w:r w:rsidR="00503152" w:rsidRPr="00955952">
        <w:rPr>
          <w:rFonts w:ascii="Arial" w:eastAsia="Times New Roman" w:hAnsi="Arial" w:cs="Arial"/>
        </w:rPr>
        <w:t>cancer stem cell</w:t>
      </w:r>
      <w:r w:rsidR="008E7F87">
        <w:rPr>
          <w:rFonts w:ascii="Arial" w:eastAsia="Times New Roman" w:hAnsi="Arial" w:cs="Arial"/>
        </w:rPr>
        <w:t>; MMP=</w:t>
      </w:r>
      <w:r w:rsidR="008E7F87" w:rsidRPr="008E7F87">
        <w:rPr>
          <w:rFonts w:ascii="Arial" w:eastAsia="Times New Roman" w:hAnsi="Arial" w:cs="Arial"/>
        </w:rPr>
        <w:t xml:space="preserve"> </w:t>
      </w:r>
      <w:r w:rsidR="008E7F87">
        <w:rPr>
          <w:rFonts w:ascii="Arial" w:eastAsia="Times New Roman" w:hAnsi="Arial" w:cs="Arial"/>
        </w:rPr>
        <w:t>metallo-matrix-proteinase</w:t>
      </w:r>
      <w:r w:rsidR="00F76FDA">
        <w:rPr>
          <w:rFonts w:ascii="Arial" w:hAnsi="Arial" w:cs="Arial"/>
        </w:rPr>
        <w:t>)</w:t>
      </w:r>
    </w:p>
    <w:p w14:paraId="711ED29F" w14:textId="77777777" w:rsidR="00402871" w:rsidRDefault="00402871" w:rsidP="00402871">
      <w:pPr>
        <w:rPr>
          <w:rFonts w:ascii="Arial" w:hAnsi="Arial" w:cs="Arial"/>
        </w:rPr>
      </w:pPr>
    </w:p>
    <w:p w14:paraId="468300B4" w14:textId="77777777" w:rsidR="00402871" w:rsidRPr="005E26E3" w:rsidRDefault="00402871" w:rsidP="00402871">
      <w:pPr>
        <w:rPr>
          <w:rFonts w:ascii="Arial" w:hAnsi="Arial" w:cs="Arial"/>
        </w:rPr>
      </w:pPr>
    </w:p>
    <w:tbl>
      <w:tblPr>
        <w:tblStyle w:val="Tabellenraster"/>
        <w:tblpPr w:leftFromText="141" w:rightFromText="141" w:vertAnchor="text" w:tblpX="-557" w:tblpY="1"/>
        <w:tblOverlap w:val="never"/>
        <w:tblW w:w="15559" w:type="dxa"/>
        <w:tblLayout w:type="fixed"/>
        <w:tblLook w:val="04A0" w:firstRow="1" w:lastRow="0" w:firstColumn="1" w:lastColumn="0" w:noHBand="0" w:noVBand="1"/>
      </w:tblPr>
      <w:tblGrid>
        <w:gridCol w:w="2093"/>
        <w:gridCol w:w="2277"/>
        <w:gridCol w:w="2897"/>
        <w:gridCol w:w="3614"/>
        <w:gridCol w:w="3686"/>
        <w:gridCol w:w="992"/>
      </w:tblGrid>
      <w:tr w:rsidR="00402871" w14:paraId="1FF305A2" w14:textId="77777777" w:rsidTr="00340488">
        <w:tc>
          <w:tcPr>
            <w:tcW w:w="2093" w:type="dxa"/>
          </w:tcPr>
          <w:p w14:paraId="2ABEE105" w14:textId="6754A42B" w:rsidR="00402871" w:rsidRPr="005E26E3" w:rsidRDefault="00422F70" w:rsidP="00606757">
            <w:pPr>
              <w:rPr>
                <w:rFonts w:ascii="Arial" w:hAnsi="Arial" w:cs="Arial"/>
                <w:lang w:val="de-DE"/>
              </w:rPr>
            </w:pPr>
            <w:r>
              <w:rPr>
                <w:rFonts w:ascii="Arial" w:hAnsi="Arial" w:cs="Arial"/>
                <w:lang w:val="de-DE"/>
              </w:rPr>
              <w:t>A</w:t>
            </w:r>
            <w:r w:rsidR="00402871" w:rsidRPr="005E26E3">
              <w:rPr>
                <w:rFonts w:ascii="Arial" w:hAnsi="Arial" w:cs="Arial"/>
                <w:lang w:val="de-DE"/>
              </w:rPr>
              <w:t>gent</w:t>
            </w:r>
          </w:p>
        </w:tc>
        <w:tc>
          <w:tcPr>
            <w:tcW w:w="2277" w:type="dxa"/>
          </w:tcPr>
          <w:p w14:paraId="77CB384E" w14:textId="4DBCB31D" w:rsidR="00402871" w:rsidRPr="005E26E3" w:rsidRDefault="00422F70" w:rsidP="00606757">
            <w:pPr>
              <w:rPr>
                <w:rFonts w:ascii="Arial" w:hAnsi="Arial" w:cs="Arial"/>
                <w:lang w:val="de-DE"/>
              </w:rPr>
            </w:pPr>
            <w:r>
              <w:rPr>
                <w:rFonts w:ascii="Arial" w:hAnsi="Arial" w:cs="Arial"/>
                <w:lang w:val="de-DE"/>
              </w:rPr>
              <w:t>M</w:t>
            </w:r>
            <w:r w:rsidR="00402871" w:rsidRPr="005E26E3">
              <w:rPr>
                <w:rFonts w:ascii="Arial" w:hAnsi="Arial" w:cs="Arial"/>
                <w:lang w:val="de-DE"/>
              </w:rPr>
              <w:t>odel</w:t>
            </w:r>
          </w:p>
        </w:tc>
        <w:tc>
          <w:tcPr>
            <w:tcW w:w="2897" w:type="dxa"/>
          </w:tcPr>
          <w:p w14:paraId="4A3C1114" w14:textId="77777777" w:rsidR="00402871" w:rsidRPr="005E26E3" w:rsidRDefault="00402871" w:rsidP="00606757">
            <w:pPr>
              <w:rPr>
                <w:rFonts w:ascii="Arial" w:hAnsi="Arial" w:cs="Arial"/>
                <w:lang w:val="de-DE"/>
              </w:rPr>
            </w:pPr>
            <w:r w:rsidRPr="005E26E3">
              <w:rPr>
                <w:rFonts w:ascii="Arial" w:hAnsi="Arial" w:cs="Arial"/>
                <w:lang w:val="de-DE"/>
              </w:rPr>
              <w:t>Effective conc.</w:t>
            </w:r>
          </w:p>
        </w:tc>
        <w:tc>
          <w:tcPr>
            <w:tcW w:w="3614" w:type="dxa"/>
          </w:tcPr>
          <w:p w14:paraId="7D681922" w14:textId="6B932187" w:rsidR="00402871" w:rsidRPr="005E26E3" w:rsidRDefault="00422F70" w:rsidP="00606757">
            <w:pPr>
              <w:rPr>
                <w:rFonts w:ascii="Arial" w:hAnsi="Arial" w:cs="Arial"/>
                <w:lang w:val="de-DE"/>
              </w:rPr>
            </w:pPr>
            <w:r>
              <w:rPr>
                <w:rFonts w:ascii="Arial" w:hAnsi="Arial" w:cs="Arial"/>
                <w:lang w:val="de-DE"/>
              </w:rPr>
              <w:t>T</w:t>
            </w:r>
            <w:r w:rsidR="00402871" w:rsidRPr="005E26E3">
              <w:rPr>
                <w:rFonts w:ascii="Arial" w:hAnsi="Arial" w:cs="Arial"/>
                <w:lang w:val="de-DE"/>
              </w:rPr>
              <w:t>arget</w:t>
            </w:r>
            <w:r w:rsidR="00095838">
              <w:rPr>
                <w:rFonts w:ascii="Arial" w:hAnsi="Arial" w:cs="Arial"/>
                <w:lang w:val="de-DE"/>
              </w:rPr>
              <w:t>, aim of the study</w:t>
            </w:r>
          </w:p>
        </w:tc>
        <w:tc>
          <w:tcPr>
            <w:tcW w:w="3686" w:type="dxa"/>
          </w:tcPr>
          <w:p w14:paraId="1D992AA2" w14:textId="35EED474" w:rsidR="00402871" w:rsidRPr="005E26E3" w:rsidRDefault="00422F70" w:rsidP="00606757">
            <w:pPr>
              <w:rPr>
                <w:rFonts w:ascii="Arial" w:hAnsi="Arial" w:cs="Arial"/>
                <w:lang w:val="de-DE"/>
              </w:rPr>
            </w:pPr>
            <w:r w:rsidRPr="005E26E3">
              <w:rPr>
                <w:rFonts w:ascii="Arial" w:hAnsi="Arial" w:cs="Arial"/>
                <w:lang w:val="de-DE"/>
              </w:rPr>
              <w:t>E</w:t>
            </w:r>
            <w:r w:rsidR="00402871" w:rsidRPr="005E26E3">
              <w:rPr>
                <w:rFonts w:ascii="Arial" w:hAnsi="Arial" w:cs="Arial"/>
                <w:lang w:val="de-DE"/>
              </w:rPr>
              <w:t>ffect</w:t>
            </w:r>
            <w:r>
              <w:rPr>
                <w:rFonts w:ascii="Arial" w:hAnsi="Arial" w:cs="Arial"/>
                <w:lang w:val="de-DE"/>
              </w:rPr>
              <w:t>, comment</w:t>
            </w:r>
          </w:p>
        </w:tc>
        <w:tc>
          <w:tcPr>
            <w:tcW w:w="992" w:type="dxa"/>
          </w:tcPr>
          <w:p w14:paraId="1805574E" w14:textId="77777777" w:rsidR="00402871" w:rsidRPr="005E26E3" w:rsidRDefault="00402871" w:rsidP="00606757">
            <w:pPr>
              <w:rPr>
                <w:rFonts w:ascii="Arial" w:hAnsi="Arial" w:cs="Arial"/>
                <w:lang w:val="de-DE"/>
              </w:rPr>
            </w:pPr>
            <w:r w:rsidRPr="005E26E3">
              <w:rPr>
                <w:rFonts w:ascii="Arial" w:hAnsi="Arial" w:cs="Arial"/>
                <w:lang w:val="de-DE"/>
              </w:rPr>
              <w:t>ref</w:t>
            </w:r>
          </w:p>
        </w:tc>
      </w:tr>
      <w:tr w:rsidR="00955952" w14:paraId="56248222" w14:textId="77777777" w:rsidTr="00340488">
        <w:tc>
          <w:tcPr>
            <w:tcW w:w="15559" w:type="dxa"/>
            <w:gridSpan w:val="6"/>
          </w:tcPr>
          <w:p w14:paraId="7C29440C" w14:textId="57329E35" w:rsidR="00955952" w:rsidRPr="005E26E3" w:rsidRDefault="00705E1F" w:rsidP="00606757">
            <w:pPr>
              <w:rPr>
                <w:rFonts w:ascii="Arial" w:hAnsi="Arial" w:cs="Arial"/>
                <w:lang w:val="de-DE"/>
              </w:rPr>
            </w:pPr>
            <w:r>
              <w:rPr>
                <w:rFonts w:ascii="Arial" w:hAnsi="Arial" w:cs="Arial"/>
                <w:b/>
                <w:lang w:val="de-DE"/>
              </w:rPr>
              <w:t>sulph</w:t>
            </w:r>
            <w:r w:rsidR="00955952" w:rsidRPr="000608D1">
              <w:rPr>
                <w:rFonts w:ascii="Arial" w:hAnsi="Arial" w:cs="Arial"/>
                <w:b/>
                <w:lang w:val="de-DE"/>
              </w:rPr>
              <w:t>onamides</w:t>
            </w:r>
          </w:p>
        </w:tc>
      </w:tr>
      <w:tr w:rsidR="000608D1" w14:paraId="68B96B6A" w14:textId="77777777" w:rsidTr="00340488">
        <w:tc>
          <w:tcPr>
            <w:tcW w:w="2093" w:type="dxa"/>
          </w:tcPr>
          <w:p w14:paraId="2EE4589B" w14:textId="77CE986C" w:rsidR="000608D1" w:rsidRPr="005E26E3" w:rsidRDefault="00FF79DF" w:rsidP="00606757">
            <w:pPr>
              <w:rPr>
                <w:rFonts w:ascii="Arial" w:hAnsi="Arial" w:cs="Arial"/>
                <w:lang w:val="de-DE"/>
              </w:rPr>
            </w:pPr>
            <w:r>
              <w:rPr>
                <w:rFonts w:ascii="Arial" w:hAnsi="Arial" w:cs="Arial"/>
                <w:lang w:val="de-DE"/>
              </w:rPr>
              <w:t>S</w:t>
            </w:r>
            <w:r w:rsidR="00340DC8">
              <w:rPr>
                <w:rFonts w:ascii="Arial" w:hAnsi="Arial" w:cs="Arial"/>
                <w:lang w:val="de-DE"/>
              </w:rPr>
              <w:t>ulfamethoxazol</w:t>
            </w:r>
            <w:r>
              <w:rPr>
                <w:rFonts w:ascii="Arial" w:hAnsi="Arial" w:cs="Arial"/>
                <w:lang w:val="de-DE"/>
              </w:rPr>
              <w:t xml:space="preserve"> in combination with trimethoprim</w:t>
            </w:r>
          </w:p>
        </w:tc>
        <w:tc>
          <w:tcPr>
            <w:tcW w:w="2277" w:type="dxa"/>
          </w:tcPr>
          <w:p w14:paraId="0927F8BF" w14:textId="2C66AB11" w:rsidR="000608D1" w:rsidRPr="005E26E3" w:rsidRDefault="000608D1" w:rsidP="009450A0">
            <w:pPr>
              <w:rPr>
                <w:rFonts w:ascii="Arial" w:hAnsi="Arial" w:cs="Arial"/>
                <w:lang w:val="de-DE"/>
              </w:rPr>
            </w:pPr>
            <w:r>
              <w:rPr>
                <w:rFonts w:ascii="Arial" w:hAnsi="Arial" w:cs="Arial"/>
                <w:lang w:val="de-DE"/>
              </w:rPr>
              <w:t>3 human</w:t>
            </w:r>
            <w:r w:rsidR="008606A6">
              <w:rPr>
                <w:rFonts w:ascii="Arial" w:hAnsi="Arial" w:cs="Arial"/>
                <w:lang w:val="de-DE"/>
              </w:rPr>
              <w:t xml:space="preserve"> bladder cancer</w:t>
            </w:r>
            <w:r>
              <w:rPr>
                <w:rFonts w:ascii="Arial" w:hAnsi="Arial" w:cs="Arial"/>
                <w:lang w:val="de-DE"/>
              </w:rPr>
              <w:t xml:space="preserve"> cell lines</w:t>
            </w:r>
            <w:r w:rsidR="009450A0">
              <w:rPr>
                <w:rFonts w:ascii="Arial" w:hAnsi="Arial" w:cs="Arial"/>
                <w:lang w:val="de-DE"/>
              </w:rPr>
              <w:t xml:space="preserve"> </w:t>
            </w:r>
            <w:r w:rsidR="00FD6525">
              <w:rPr>
                <w:rFonts w:ascii="Arial" w:hAnsi="Arial" w:cs="Arial"/>
                <w:lang w:val="de-DE"/>
              </w:rPr>
              <w:t>exposed to up to 1,000mg/L for 96h</w:t>
            </w:r>
          </w:p>
        </w:tc>
        <w:tc>
          <w:tcPr>
            <w:tcW w:w="2897" w:type="dxa"/>
          </w:tcPr>
          <w:p w14:paraId="5D7E60F8" w14:textId="1B8BEF15" w:rsidR="000608D1" w:rsidRPr="005E26E3" w:rsidRDefault="009450A0" w:rsidP="00606757">
            <w:pPr>
              <w:rPr>
                <w:rFonts w:ascii="Arial" w:hAnsi="Arial" w:cs="Arial"/>
                <w:lang w:val="de-DE"/>
              </w:rPr>
            </w:pPr>
            <w:r>
              <w:rPr>
                <w:rFonts w:ascii="Arial" w:hAnsi="Arial" w:cs="Arial"/>
                <w:lang w:val="de-DE"/>
              </w:rPr>
              <w:t>Range of significant cytotoxicity 31.2-62.5mg/</w:t>
            </w:r>
            <w:r w:rsidR="000608D1">
              <w:rPr>
                <w:rFonts w:ascii="Arial" w:hAnsi="Arial" w:cs="Arial"/>
                <w:lang w:val="de-DE"/>
              </w:rPr>
              <w:t>L</w:t>
            </w:r>
          </w:p>
        </w:tc>
        <w:tc>
          <w:tcPr>
            <w:tcW w:w="3614" w:type="dxa"/>
          </w:tcPr>
          <w:p w14:paraId="545B0307" w14:textId="3B3E89AC" w:rsidR="000608D1" w:rsidRPr="009450A0" w:rsidRDefault="009450A0" w:rsidP="009450A0">
            <w:pPr>
              <w:rPr>
                <w:rFonts w:ascii="Arial" w:hAnsi="Arial" w:cs="Arial"/>
                <w:lang w:val="de-DE"/>
              </w:rPr>
            </w:pPr>
            <w:r>
              <w:rPr>
                <w:rFonts w:ascii="Arial" w:eastAsia="Times New Roman" w:hAnsi="Arial" w:cs="Arial"/>
              </w:rPr>
              <w:t>Evaluation of the cytotoxicity of</w:t>
            </w:r>
            <w:r w:rsidRPr="009450A0">
              <w:rPr>
                <w:rFonts w:ascii="Arial" w:eastAsia="Times New Roman" w:hAnsi="Arial" w:cs="Arial"/>
              </w:rPr>
              <w:t xml:space="preserve"> commonly used urinary antibiotics at clinically relevant concentrations</w:t>
            </w:r>
            <w:r>
              <w:rPr>
                <w:rFonts w:ascii="Arial" w:eastAsia="Times New Roman" w:hAnsi="Arial" w:cs="Arial"/>
              </w:rPr>
              <w:t xml:space="preserve"> </w:t>
            </w:r>
          </w:p>
        </w:tc>
        <w:tc>
          <w:tcPr>
            <w:tcW w:w="3686" w:type="dxa"/>
          </w:tcPr>
          <w:p w14:paraId="429003D3" w14:textId="5C7328D9" w:rsidR="000608D1" w:rsidRPr="009450A0" w:rsidRDefault="00FD6525" w:rsidP="00FD6525">
            <w:pPr>
              <w:rPr>
                <w:rFonts w:ascii="Arial" w:hAnsi="Arial" w:cs="Arial"/>
                <w:lang w:val="de-DE"/>
              </w:rPr>
            </w:pPr>
            <w:r>
              <w:rPr>
                <w:rFonts w:ascii="Arial" w:eastAsia="Times New Roman" w:hAnsi="Arial" w:cs="Arial"/>
              </w:rPr>
              <w:t>A</w:t>
            </w:r>
            <w:r w:rsidR="009450A0" w:rsidRPr="009450A0">
              <w:rPr>
                <w:rFonts w:ascii="Arial" w:eastAsia="Times New Roman" w:hAnsi="Arial" w:cs="Arial"/>
              </w:rPr>
              <w:t>dministration of antibiotics after resection of bladder tumors might prevent seeding of cancer cells</w:t>
            </w:r>
            <w:r>
              <w:rPr>
                <w:rFonts w:ascii="Arial" w:eastAsia="Times New Roman" w:hAnsi="Arial" w:cs="Arial"/>
              </w:rPr>
              <w:t xml:space="preserve"> thus</w:t>
            </w:r>
            <w:r w:rsidR="009450A0" w:rsidRPr="009450A0">
              <w:rPr>
                <w:rFonts w:ascii="Arial" w:eastAsia="Times New Roman" w:hAnsi="Arial" w:cs="Arial"/>
              </w:rPr>
              <w:t xml:space="preserve"> </w:t>
            </w:r>
            <w:r>
              <w:rPr>
                <w:rFonts w:ascii="Arial" w:eastAsia="Times New Roman" w:hAnsi="Arial" w:cs="Arial"/>
              </w:rPr>
              <w:t>decreasing</w:t>
            </w:r>
            <w:r w:rsidR="009450A0" w:rsidRPr="009450A0">
              <w:rPr>
                <w:rFonts w:ascii="Arial" w:eastAsia="Times New Roman" w:hAnsi="Arial" w:cs="Arial"/>
              </w:rPr>
              <w:t xml:space="preserve"> the recurrence rate</w:t>
            </w:r>
          </w:p>
        </w:tc>
        <w:tc>
          <w:tcPr>
            <w:tcW w:w="992" w:type="dxa"/>
          </w:tcPr>
          <w:p w14:paraId="29EF9F27" w14:textId="342ECB06" w:rsidR="000608D1" w:rsidRPr="005E26E3" w:rsidRDefault="000608D1" w:rsidP="00606757">
            <w:pPr>
              <w:rPr>
                <w:rFonts w:ascii="Arial" w:hAnsi="Arial" w:cs="Arial"/>
                <w:lang w:val="de-DE"/>
              </w:rPr>
            </w:pPr>
            <w:r>
              <w:rPr>
                <w:rFonts w:ascii="Arial" w:hAnsi="Arial" w:cs="Arial"/>
                <w:lang w:val="de-DE"/>
              </w:rPr>
              <w:t>1</w:t>
            </w:r>
          </w:p>
        </w:tc>
      </w:tr>
      <w:tr w:rsidR="00955952" w14:paraId="5C13BC78" w14:textId="77777777" w:rsidTr="00340488">
        <w:tc>
          <w:tcPr>
            <w:tcW w:w="15559" w:type="dxa"/>
            <w:gridSpan w:val="6"/>
          </w:tcPr>
          <w:p w14:paraId="1C07389E" w14:textId="64E66E52" w:rsidR="00955952" w:rsidRPr="005E26E3" w:rsidRDefault="00955952" w:rsidP="00606757">
            <w:pPr>
              <w:rPr>
                <w:rFonts w:ascii="Arial" w:hAnsi="Arial" w:cs="Arial"/>
                <w:lang w:val="de-DE"/>
              </w:rPr>
            </w:pPr>
            <w:r w:rsidRPr="005E26E3">
              <w:rPr>
                <w:rFonts w:ascii="Arial" w:hAnsi="Arial" w:cs="Arial"/>
                <w:b/>
                <w:lang w:val="de-DE"/>
              </w:rPr>
              <w:t>ß-lactams</w:t>
            </w:r>
          </w:p>
        </w:tc>
      </w:tr>
      <w:tr w:rsidR="00FC465B" w14:paraId="0744A26A" w14:textId="77777777" w:rsidTr="00340488">
        <w:tc>
          <w:tcPr>
            <w:tcW w:w="2093" w:type="dxa"/>
          </w:tcPr>
          <w:p w14:paraId="5450BC97" w14:textId="539C02A3" w:rsidR="00FC465B" w:rsidRDefault="00FC465B" w:rsidP="00606757">
            <w:pPr>
              <w:rPr>
                <w:rFonts w:ascii="Arial" w:hAnsi="Arial" w:cs="Arial"/>
                <w:lang w:val="de-DE"/>
              </w:rPr>
            </w:pPr>
            <w:r>
              <w:rPr>
                <w:rFonts w:ascii="Arial" w:hAnsi="Arial" w:cs="Arial"/>
                <w:lang w:val="de-DE"/>
              </w:rPr>
              <w:t>Penicillin G</w:t>
            </w:r>
          </w:p>
        </w:tc>
        <w:tc>
          <w:tcPr>
            <w:tcW w:w="2277" w:type="dxa"/>
          </w:tcPr>
          <w:p w14:paraId="385FCF03" w14:textId="0A48642B" w:rsidR="00FC465B" w:rsidRDefault="00E75D18" w:rsidP="00606757">
            <w:pPr>
              <w:rPr>
                <w:rFonts w:ascii="Arial" w:hAnsi="Arial" w:cs="Arial"/>
                <w:lang w:val="de-DE"/>
              </w:rPr>
            </w:pPr>
            <w:r>
              <w:rPr>
                <w:rFonts w:ascii="Arial" w:hAnsi="Arial" w:cs="Arial"/>
                <w:lang w:val="de-DE"/>
              </w:rPr>
              <w:t>HeLa, K562 leukemic cell line</w:t>
            </w:r>
            <w:r w:rsidR="00B2731C">
              <w:rPr>
                <w:rFonts w:ascii="Arial" w:hAnsi="Arial" w:cs="Arial"/>
                <w:lang w:val="de-DE"/>
              </w:rPr>
              <w:t>; exposure for 6h + 12h</w:t>
            </w:r>
            <w:r w:rsidR="00FC465B">
              <w:rPr>
                <w:rFonts w:ascii="Arial" w:hAnsi="Arial" w:cs="Arial"/>
                <w:lang w:val="de-DE"/>
              </w:rPr>
              <w:t xml:space="preserve"> </w:t>
            </w:r>
          </w:p>
        </w:tc>
        <w:tc>
          <w:tcPr>
            <w:tcW w:w="2897" w:type="dxa"/>
          </w:tcPr>
          <w:p w14:paraId="4E957DFB" w14:textId="3261FB86" w:rsidR="00FC465B" w:rsidRDefault="00E75D18" w:rsidP="00606757">
            <w:pPr>
              <w:rPr>
                <w:rFonts w:ascii="Arial" w:hAnsi="Arial" w:cs="Arial"/>
                <w:lang w:val="de-DE"/>
              </w:rPr>
            </w:pPr>
            <w:r>
              <w:rPr>
                <w:rFonts w:ascii="Arial" w:hAnsi="Arial" w:cs="Arial"/>
                <w:lang w:val="de-DE"/>
              </w:rPr>
              <w:t>7.5 + 10% statistically significant inhibition of cell growth</w:t>
            </w:r>
          </w:p>
        </w:tc>
        <w:tc>
          <w:tcPr>
            <w:tcW w:w="3614" w:type="dxa"/>
          </w:tcPr>
          <w:p w14:paraId="580EE27E" w14:textId="133BAAD8" w:rsidR="00FC465B" w:rsidRDefault="00B2731C" w:rsidP="00841CA3">
            <w:pPr>
              <w:rPr>
                <w:rFonts w:ascii="Arial" w:hAnsi="Arial" w:cs="Arial"/>
                <w:lang w:val="de-DE"/>
              </w:rPr>
            </w:pPr>
            <w:r>
              <w:rPr>
                <w:rFonts w:ascii="Arial" w:hAnsi="Arial" w:cs="Arial"/>
                <w:lang w:val="de-DE"/>
              </w:rPr>
              <w:t xml:space="preserve">Non antibacterial </w:t>
            </w:r>
            <w:r w:rsidR="00E75D18">
              <w:rPr>
                <w:rFonts w:ascii="Arial" w:hAnsi="Arial" w:cs="Arial"/>
                <w:lang w:val="de-DE"/>
              </w:rPr>
              <w:t>ß-lactam derivativ</w:t>
            </w:r>
            <w:r w:rsidR="00841CA3">
              <w:rPr>
                <w:rFonts w:ascii="Arial" w:hAnsi="Arial" w:cs="Arial"/>
                <w:lang w:val="de-DE"/>
              </w:rPr>
              <w:t xml:space="preserve">es induced apoptosis in cancer </w:t>
            </w:r>
            <w:r w:rsidR="00E75D18">
              <w:rPr>
                <w:rFonts w:ascii="Arial" w:hAnsi="Arial" w:cs="Arial"/>
                <w:lang w:val="de-DE"/>
              </w:rPr>
              <w:t xml:space="preserve">cells. </w:t>
            </w:r>
            <w:r w:rsidR="00841CA3">
              <w:rPr>
                <w:rFonts w:ascii="Arial" w:hAnsi="Arial" w:cs="Arial"/>
                <w:lang w:val="de-DE"/>
              </w:rPr>
              <w:t xml:space="preserve">Doesn’t </w:t>
            </w:r>
            <w:r>
              <w:rPr>
                <w:rFonts w:ascii="Arial" w:hAnsi="Arial" w:cs="Arial"/>
                <w:lang w:val="de-DE"/>
              </w:rPr>
              <w:t>penicillin G</w:t>
            </w:r>
            <w:r w:rsidR="00841CA3">
              <w:rPr>
                <w:rFonts w:ascii="Arial" w:hAnsi="Arial" w:cs="Arial"/>
                <w:lang w:val="de-DE"/>
              </w:rPr>
              <w:t xml:space="preserve"> really not do that</w:t>
            </w:r>
            <w:r>
              <w:rPr>
                <w:rFonts w:ascii="Arial" w:hAnsi="Arial" w:cs="Arial"/>
                <w:lang w:val="de-DE"/>
              </w:rPr>
              <w:t>?</w:t>
            </w:r>
          </w:p>
        </w:tc>
        <w:tc>
          <w:tcPr>
            <w:tcW w:w="3686" w:type="dxa"/>
          </w:tcPr>
          <w:p w14:paraId="4E13F395" w14:textId="7315E3D4" w:rsidR="00FC465B" w:rsidRDefault="00A41D2B" w:rsidP="00606757">
            <w:pPr>
              <w:rPr>
                <w:rFonts w:ascii="Arial" w:hAnsi="Arial" w:cs="Arial"/>
                <w:lang w:val="de-DE"/>
              </w:rPr>
            </w:pPr>
            <w:r>
              <w:rPr>
                <w:rFonts w:ascii="Arial" w:hAnsi="Arial" w:cs="Arial"/>
                <w:lang w:val="de-DE"/>
              </w:rPr>
              <w:t>Growth of c</w:t>
            </w:r>
            <w:r w:rsidR="00B2731C">
              <w:rPr>
                <w:rFonts w:ascii="Arial" w:hAnsi="Arial" w:cs="Arial"/>
                <w:lang w:val="de-DE"/>
              </w:rPr>
              <w:t xml:space="preserve">ancer- but not </w:t>
            </w:r>
            <w:r>
              <w:rPr>
                <w:rFonts w:ascii="Arial" w:hAnsi="Arial" w:cs="Arial"/>
                <w:lang w:val="de-DE"/>
              </w:rPr>
              <w:t xml:space="preserve">of </w:t>
            </w:r>
            <w:r w:rsidR="00B2731C">
              <w:rPr>
                <w:rFonts w:ascii="Arial" w:hAnsi="Arial" w:cs="Arial"/>
                <w:lang w:val="de-DE"/>
              </w:rPr>
              <w:t xml:space="preserve">normal cells were </w:t>
            </w:r>
            <w:r>
              <w:rPr>
                <w:rFonts w:ascii="Arial" w:hAnsi="Arial" w:cs="Arial"/>
                <w:lang w:val="de-DE"/>
              </w:rPr>
              <w:t>inhibited by relatively high penicillin G concentrations</w:t>
            </w:r>
            <w:r w:rsidR="00841CA3">
              <w:rPr>
                <w:rFonts w:ascii="Arial" w:hAnsi="Arial" w:cs="Arial"/>
                <w:lang w:val="de-DE"/>
              </w:rPr>
              <w:t xml:space="preserve">. </w:t>
            </w:r>
          </w:p>
        </w:tc>
        <w:tc>
          <w:tcPr>
            <w:tcW w:w="992" w:type="dxa"/>
          </w:tcPr>
          <w:p w14:paraId="6E7485F9" w14:textId="107CB828" w:rsidR="00FC465B" w:rsidRDefault="00966499" w:rsidP="00606757">
            <w:pPr>
              <w:rPr>
                <w:rFonts w:ascii="Arial" w:hAnsi="Arial" w:cs="Arial"/>
                <w:lang w:val="de-DE"/>
              </w:rPr>
            </w:pPr>
            <w:r>
              <w:rPr>
                <w:rFonts w:ascii="Arial" w:hAnsi="Arial" w:cs="Arial"/>
                <w:lang w:val="de-DE"/>
              </w:rPr>
              <w:t>2</w:t>
            </w:r>
          </w:p>
        </w:tc>
      </w:tr>
      <w:tr w:rsidR="000608D1" w14:paraId="672CBB75" w14:textId="77777777" w:rsidTr="00340488">
        <w:tc>
          <w:tcPr>
            <w:tcW w:w="2093" w:type="dxa"/>
          </w:tcPr>
          <w:p w14:paraId="4E27E42B" w14:textId="25C7ADE5" w:rsidR="0088730F" w:rsidRDefault="00340DC8" w:rsidP="00606757">
            <w:pPr>
              <w:rPr>
                <w:rFonts w:ascii="Arial" w:hAnsi="Arial" w:cs="Arial"/>
                <w:lang w:val="de-DE"/>
              </w:rPr>
            </w:pPr>
            <w:r>
              <w:rPr>
                <w:rFonts w:ascii="Arial" w:hAnsi="Arial" w:cs="Arial"/>
                <w:lang w:val="de-DE"/>
              </w:rPr>
              <w:t xml:space="preserve">PenicillinG, Piperacillin, </w:t>
            </w:r>
            <w:r>
              <w:rPr>
                <w:rFonts w:ascii="Arial" w:hAnsi="Arial" w:cs="Arial"/>
                <w:lang w:val="de-DE"/>
              </w:rPr>
              <w:lastRenderedPageBreak/>
              <w:t>M</w:t>
            </w:r>
            <w:r w:rsidR="000608D1">
              <w:rPr>
                <w:rFonts w:ascii="Arial" w:hAnsi="Arial" w:cs="Arial"/>
                <w:lang w:val="de-DE"/>
              </w:rPr>
              <w:t>ezlocillin,</w:t>
            </w:r>
          </w:p>
          <w:p w14:paraId="7C3234D6" w14:textId="64D5E964" w:rsidR="000608D1" w:rsidRPr="005E26E3" w:rsidRDefault="00340DC8" w:rsidP="00606757">
            <w:pPr>
              <w:rPr>
                <w:rFonts w:ascii="Arial" w:hAnsi="Arial" w:cs="Arial"/>
                <w:lang w:val="de-DE"/>
              </w:rPr>
            </w:pPr>
            <w:r>
              <w:rPr>
                <w:rFonts w:ascii="Arial" w:hAnsi="Arial" w:cs="Arial"/>
                <w:lang w:val="de-DE"/>
              </w:rPr>
              <w:t>Cefalothin, C</w:t>
            </w:r>
            <w:r w:rsidR="000608D1">
              <w:rPr>
                <w:rFonts w:ascii="Arial" w:hAnsi="Arial" w:cs="Arial"/>
                <w:lang w:val="de-DE"/>
              </w:rPr>
              <w:t xml:space="preserve">efamandole, </w:t>
            </w:r>
            <w:r>
              <w:rPr>
                <w:rFonts w:ascii="Arial" w:hAnsi="Arial" w:cs="Arial"/>
                <w:lang w:val="de-DE"/>
              </w:rPr>
              <w:t>C</w:t>
            </w:r>
            <w:r w:rsidR="000608D1">
              <w:rPr>
                <w:rFonts w:ascii="Arial" w:hAnsi="Arial" w:cs="Arial"/>
                <w:lang w:val="de-DE"/>
              </w:rPr>
              <w:t>efotaxime,</w:t>
            </w:r>
          </w:p>
        </w:tc>
        <w:tc>
          <w:tcPr>
            <w:tcW w:w="2277" w:type="dxa"/>
          </w:tcPr>
          <w:p w14:paraId="7109D62D" w14:textId="77777777" w:rsidR="000608D1" w:rsidRDefault="000608D1" w:rsidP="00606757">
            <w:pPr>
              <w:rPr>
                <w:rFonts w:ascii="Arial" w:hAnsi="Arial" w:cs="Arial"/>
                <w:lang w:val="de-DE"/>
              </w:rPr>
            </w:pPr>
            <w:r>
              <w:rPr>
                <w:rFonts w:ascii="Arial" w:hAnsi="Arial" w:cs="Arial"/>
                <w:lang w:val="de-DE"/>
              </w:rPr>
              <w:lastRenderedPageBreak/>
              <w:t>BALB/c-mouse-sarcoma L-1</w:t>
            </w:r>
            <w:r w:rsidR="00F61F24">
              <w:rPr>
                <w:rFonts w:ascii="Arial" w:hAnsi="Arial" w:cs="Arial"/>
                <w:lang w:val="de-DE"/>
              </w:rPr>
              <w:t>;</w:t>
            </w:r>
          </w:p>
          <w:p w14:paraId="2D21EF81" w14:textId="722207AA" w:rsidR="00F61F24" w:rsidRPr="005E26E3" w:rsidRDefault="00F61F24" w:rsidP="00606757">
            <w:pPr>
              <w:rPr>
                <w:rFonts w:ascii="Arial" w:hAnsi="Arial" w:cs="Arial"/>
                <w:lang w:val="de-DE"/>
              </w:rPr>
            </w:pPr>
            <w:r>
              <w:rPr>
                <w:rFonts w:ascii="Arial" w:hAnsi="Arial" w:cs="Arial"/>
                <w:lang w:val="de-DE"/>
              </w:rPr>
              <w:lastRenderedPageBreak/>
              <w:t>In vitro cell line</w:t>
            </w:r>
            <w:r w:rsidR="00785D9B">
              <w:rPr>
                <w:rFonts w:ascii="Arial" w:hAnsi="Arial" w:cs="Arial"/>
                <w:lang w:val="de-DE"/>
              </w:rPr>
              <w:t>s: human lung cancer E-14, human malignant melanoma MEW</w:t>
            </w:r>
          </w:p>
        </w:tc>
        <w:tc>
          <w:tcPr>
            <w:tcW w:w="2897" w:type="dxa"/>
          </w:tcPr>
          <w:p w14:paraId="39B908F2" w14:textId="77777777" w:rsidR="000608D1" w:rsidRDefault="0015790D" w:rsidP="00606757">
            <w:pPr>
              <w:rPr>
                <w:rFonts w:ascii="Arial" w:hAnsi="Arial" w:cs="Arial"/>
                <w:lang w:val="de-DE"/>
              </w:rPr>
            </w:pPr>
            <w:r>
              <w:rPr>
                <w:rFonts w:ascii="Arial" w:hAnsi="Arial" w:cs="Arial"/>
                <w:lang w:val="de-DE"/>
              </w:rPr>
              <w:lastRenderedPageBreak/>
              <w:t>7- to</w:t>
            </w:r>
            <w:r w:rsidR="000608D1">
              <w:rPr>
                <w:rFonts w:ascii="Arial" w:hAnsi="Arial" w:cs="Arial"/>
                <w:lang w:val="de-DE"/>
              </w:rPr>
              <w:t xml:space="preserve"> 10 days treatment, </w:t>
            </w:r>
          </w:p>
          <w:p w14:paraId="09EDE1C9" w14:textId="0A99048F" w:rsidR="0015790D" w:rsidRPr="005E26E3" w:rsidRDefault="0015790D" w:rsidP="00606757">
            <w:pPr>
              <w:rPr>
                <w:rFonts w:ascii="Arial" w:hAnsi="Arial" w:cs="Arial"/>
                <w:lang w:val="de-DE"/>
              </w:rPr>
            </w:pPr>
            <w:r>
              <w:rPr>
                <w:rFonts w:ascii="Arial" w:hAnsi="Arial" w:cs="Arial"/>
                <w:lang w:val="de-DE"/>
              </w:rPr>
              <w:t xml:space="preserve">human doses on a </w:t>
            </w:r>
            <w:r>
              <w:rPr>
                <w:rFonts w:ascii="Arial" w:hAnsi="Arial" w:cs="Arial"/>
                <w:lang w:val="de-DE"/>
              </w:rPr>
              <w:lastRenderedPageBreak/>
              <w:t>mg/kg/day basis</w:t>
            </w:r>
          </w:p>
        </w:tc>
        <w:tc>
          <w:tcPr>
            <w:tcW w:w="3614" w:type="dxa"/>
          </w:tcPr>
          <w:p w14:paraId="4FA6254F" w14:textId="1B8182C8" w:rsidR="00841CA3" w:rsidRDefault="00841CA3" w:rsidP="00606757">
            <w:pPr>
              <w:rPr>
                <w:rFonts w:ascii="Arial" w:hAnsi="Arial" w:cs="Arial"/>
                <w:lang w:val="de-DE"/>
              </w:rPr>
            </w:pPr>
            <w:r>
              <w:rPr>
                <w:rFonts w:ascii="Arial" w:hAnsi="Arial" w:cs="Arial"/>
                <w:lang w:val="de-DE"/>
              </w:rPr>
              <w:lastRenderedPageBreak/>
              <w:t xml:space="preserve">Interest in „immunomodulatory“ functions of antibiotics in </w:t>
            </w:r>
            <w:r>
              <w:rPr>
                <w:rFonts w:ascii="Arial" w:hAnsi="Arial" w:cs="Arial"/>
                <w:lang w:val="de-DE"/>
              </w:rPr>
              <w:lastRenderedPageBreak/>
              <w:t>general, so that</w:t>
            </w:r>
          </w:p>
          <w:p w14:paraId="4892C7D4" w14:textId="6D4D8DB7" w:rsidR="00841CA3" w:rsidRDefault="00841CA3" w:rsidP="00606757">
            <w:pPr>
              <w:rPr>
                <w:rFonts w:ascii="Arial" w:hAnsi="Arial" w:cs="Arial"/>
                <w:lang w:val="de-DE"/>
              </w:rPr>
            </w:pPr>
            <w:r>
              <w:rPr>
                <w:rFonts w:ascii="Arial" w:hAnsi="Arial" w:cs="Arial"/>
                <w:lang w:val="de-DE"/>
              </w:rPr>
              <w:t>immune functions,</w:t>
            </w:r>
          </w:p>
          <w:p w14:paraId="084774C0" w14:textId="569133EA" w:rsidR="00785D9B" w:rsidRDefault="00841CA3" w:rsidP="00606757">
            <w:pPr>
              <w:rPr>
                <w:rFonts w:ascii="Arial" w:hAnsi="Arial" w:cs="Arial"/>
                <w:lang w:val="de-DE"/>
              </w:rPr>
            </w:pPr>
            <w:r>
              <w:rPr>
                <w:rFonts w:ascii="Arial" w:hAnsi="Arial" w:cs="Arial"/>
                <w:lang w:val="de-DE"/>
              </w:rPr>
              <w:t>t</w:t>
            </w:r>
            <w:r w:rsidR="00785D9B">
              <w:rPr>
                <w:rFonts w:ascii="Arial" w:hAnsi="Arial" w:cs="Arial"/>
                <w:lang w:val="de-DE"/>
              </w:rPr>
              <w:t>umor growth,</w:t>
            </w:r>
          </w:p>
          <w:p w14:paraId="0B9E13B8" w14:textId="77777777" w:rsidR="00785D9B" w:rsidRDefault="00785D9B" w:rsidP="00606757">
            <w:pPr>
              <w:rPr>
                <w:rFonts w:ascii="Arial" w:hAnsi="Arial" w:cs="Arial"/>
                <w:lang w:val="de-DE"/>
              </w:rPr>
            </w:pPr>
            <w:r>
              <w:rPr>
                <w:rFonts w:ascii="Arial" w:hAnsi="Arial" w:cs="Arial"/>
                <w:lang w:val="de-DE"/>
              </w:rPr>
              <w:t>i</w:t>
            </w:r>
            <w:r w:rsidR="000608D1">
              <w:rPr>
                <w:rFonts w:ascii="Arial" w:hAnsi="Arial" w:cs="Arial"/>
                <w:lang w:val="de-DE"/>
              </w:rPr>
              <w:t>ntestinal flora</w:t>
            </w:r>
            <w:r w:rsidR="0015790D">
              <w:rPr>
                <w:rFonts w:ascii="Arial" w:hAnsi="Arial" w:cs="Arial"/>
                <w:lang w:val="de-DE"/>
              </w:rPr>
              <w:t xml:space="preserve">, </w:t>
            </w:r>
          </w:p>
          <w:p w14:paraId="05FB9F29" w14:textId="5342A468" w:rsidR="000608D1" w:rsidRPr="005E26E3" w:rsidRDefault="00841CA3" w:rsidP="00606757">
            <w:pPr>
              <w:rPr>
                <w:rFonts w:ascii="Arial" w:hAnsi="Arial" w:cs="Arial"/>
                <w:lang w:val="de-DE"/>
              </w:rPr>
            </w:pPr>
            <w:r>
              <w:rPr>
                <w:rFonts w:ascii="Arial" w:hAnsi="Arial" w:cs="Arial"/>
                <w:lang w:val="de-DE"/>
              </w:rPr>
              <w:t>were analyzed</w:t>
            </w:r>
          </w:p>
        </w:tc>
        <w:tc>
          <w:tcPr>
            <w:tcW w:w="3686" w:type="dxa"/>
          </w:tcPr>
          <w:p w14:paraId="211591C8" w14:textId="643A20A1" w:rsidR="000608D1" w:rsidRPr="005E26E3" w:rsidRDefault="000608D1" w:rsidP="00606757">
            <w:pPr>
              <w:rPr>
                <w:rFonts w:ascii="Arial" w:hAnsi="Arial" w:cs="Arial"/>
                <w:lang w:val="de-DE"/>
              </w:rPr>
            </w:pPr>
            <w:r>
              <w:rPr>
                <w:rFonts w:ascii="Arial" w:hAnsi="Arial" w:cs="Arial"/>
                <w:lang w:val="de-DE"/>
              </w:rPr>
              <w:lastRenderedPageBreak/>
              <w:t>Tumor suppression only by mezlocillin</w:t>
            </w:r>
            <w:r w:rsidR="00785D9B">
              <w:rPr>
                <w:rFonts w:ascii="Arial" w:hAnsi="Arial" w:cs="Arial"/>
                <w:lang w:val="de-DE"/>
              </w:rPr>
              <w:t xml:space="preserve"> and piperacillin</w:t>
            </w:r>
            <w:r>
              <w:rPr>
                <w:rFonts w:ascii="Arial" w:hAnsi="Arial" w:cs="Arial"/>
                <w:lang w:val="de-DE"/>
              </w:rPr>
              <w:t xml:space="preserve">. </w:t>
            </w:r>
            <w:r>
              <w:rPr>
                <w:rFonts w:ascii="Arial" w:hAnsi="Arial" w:cs="Arial"/>
                <w:lang w:val="de-DE"/>
              </w:rPr>
              <w:lastRenderedPageBreak/>
              <w:t>Complete eradication of aerobic and anaerobic flora – associated with inhibition of local tumor growth</w:t>
            </w:r>
            <w:r w:rsidR="0015790D">
              <w:rPr>
                <w:rFonts w:ascii="Arial" w:hAnsi="Arial" w:cs="Arial"/>
                <w:lang w:val="de-DE"/>
              </w:rPr>
              <w:t>. Suppression of delayed type hypersensitivity + of s</w:t>
            </w:r>
            <w:r w:rsidR="003140DB">
              <w:rPr>
                <w:rFonts w:ascii="Arial" w:hAnsi="Arial" w:cs="Arial"/>
                <w:lang w:val="de-DE"/>
              </w:rPr>
              <w:t>p</w:t>
            </w:r>
            <w:r w:rsidR="0015790D">
              <w:rPr>
                <w:rFonts w:ascii="Arial" w:hAnsi="Arial" w:cs="Arial"/>
                <w:lang w:val="de-DE"/>
              </w:rPr>
              <w:t>leen lymphocyte proliferation</w:t>
            </w:r>
            <w:r w:rsidR="00A22F4A">
              <w:rPr>
                <w:rFonts w:ascii="Arial" w:hAnsi="Arial" w:cs="Arial"/>
                <w:lang w:val="de-DE"/>
              </w:rPr>
              <w:t>. No in vitro activity</w:t>
            </w:r>
          </w:p>
        </w:tc>
        <w:tc>
          <w:tcPr>
            <w:tcW w:w="992" w:type="dxa"/>
          </w:tcPr>
          <w:p w14:paraId="53866DBD" w14:textId="1F00D92A" w:rsidR="000608D1" w:rsidRPr="005E26E3" w:rsidRDefault="00966499" w:rsidP="00606757">
            <w:pPr>
              <w:rPr>
                <w:rFonts w:ascii="Arial" w:hAnsi="Arial" w:cs="Arial"/>
                <w:lang w:val="de-DE"/>
              </w:rPr>
            </w:pPr>
            <w:r>
              <w:rPr>
                <w:rFonts w:ascii="Arial" w:hAnsi="Arial" w:cs="Arial"/>
                <w:lang w:val="de-DE"/>
              </w:rPr>
              <w:lastRenderedPageBreak/>
              <w:t>3</w:t>
            </w:r>
            <w:r w:rsidR="0015790D">
              <w:rPr>
                <w:rFonts w:ascii="Arial" w:hAnsi="Arial" w:cs="Arial"/>
                <w:lang w:val="de-DE"/>
              </w:rPr>
              <w:t>-</w:t>
            </w:r>
            <w:r>
              <w:rPr>
                <w:rFonts w:ascii="Arial" w:hAnsi="Arial" w:cs="Arial"/>
                <w:lang w:val="de-DE"/>
              </w:rPr>
              <w:t>5</w:t>
            </w:r>
          </w:p>
        </w:tc>
      </w:tr>
      <w:tr w:rsidR="000608D1" w14:paraId="175A5D36" w14:textId="77777777" w:rsidTr="00340488">
        <w:tc>
          <w:tcPr>
            <w:tcW w:w="2093" w:type="dxa"/>
          </w:tcPr>
          <w:p w14:paraId="3A206281" w14:textId="464D85D2" w:rsidR="000608D1" w:rsidRPr="005E26E3" w:rsidRDefault="00340DC8" w:rsidP="00606757">
            <w:pPr>
              <w:rPr>
                <w:rFonts w:ascii="Arial" w:hAnsi="Arial" w:cs="Arial"/>
                <w:lang w:val="de-DE"/>
              </w:rPr>
            </w:pPr>
            <w:r>
              <w:rPr>
                <w:rFonts w:ascii="Arial" w:hAnsi="Arial" w:cs="Arial"/>
                <w:lang w:val="de-DE"/>
              </w:rPr>
              <w:lastRenderedPageBreak/>
              <w:t>C</w:t>
            </w:r>
            <w:r w:rsidR="000608D1">
              <w:rPr>
                <w:rFonts w:ascii="Arial" w:hAnsi="Arial" w:cs="Arial"/>
                <w:lang w:val="de-DE"/>
              </w:rPr>
              <w:t>efazolin</w:t>
            </w:r>
          </w:p>
        </w:tc>
        <w:tc>
          <w:tcPr>
            <w:tcW w:w="2277" w:type="dxa"/>
          </w:tcPr>
          <w:p w14:paraId="076FB107" w14:textId="011821F1" w:rsidR="000608D1" w:rsidRPr="005E26E3" w:rsidRDefault="000608D1" w:rsidP="00606757">
            <w:pPr>
              <w:rPr>
                <w:rFonts w:ascii="Arial" w:hAnsi="Arial" w:cs="Arial"/>
                <w:lang w:val="de-DE"/>
              </w:rPr>
            </w:pPr>
            <w:r>
              <w:rPr>
                <w:rFonts w:ascii="Arial" w:hAnsi="Arial" w:cs="Arial"/>
                <w:lang w:val="de-DE"/>
              </w:rPr>
              <w:t>3 human bladder cancer cell lines</w:t>
            </w:r>
            <w:r w:rsidR="00FD6525">
              <w:rPr>
                <w:rFonts w:ascii="Arial" w:hAnsi="Arial" w:cs="Arial"/>
                <w:lang w:val="de-DE"/>
              </w:rPr>
              <w:t xml:space="preserve"> exposed to up to 5,000mg/L for 96h</w:t>
            </w:r>
          </w:p>
        </w:tc>
        <w:tc>
          <w:tcPr>
            <w:tcW w:w="2897" w:type="dxa"/>
          </w:tcPr>
          <w:p w14:paraId="62E71BED" w14:textId="339CF7CD" w:rsidR="000608D1" w:rsidRPr="005E26E3" w:rsidRDefault="009450A0" w:rsidP="009450A0">
            <w:pPr>
              <w:rPr>
                <w:rFonts w:ascii="Arial" w:hAnsi="Arial" w:cs="Arial"/>
                <w:lang w:val="de-DE"/>
              </w:rPr>
            </w:pPr>
            <w:r>
              <w:rPr>
                <w:rFonts w:ascii="Arial" w:hAnsi="Arial" w:cs="Arial"/>
                <w:lang w:val="de-DE"/>
              </w:rPr>
              <w:t>Range of significant cytotoxicity 19.5-156.3mg/</w:t>
            </w:r>
            <w:r w:rsidR="000608D1">
              <w:rPr>
                <w:rFonts w:ascii="Arial" w:hAnsi="Arial" w:cs="Arial"/>
                <w:lang w:val="de-DE"/>
              </w:rPr>
              <w:t>L</w:t>
            </w:r>
          </w:p>
        </w:tc>
        <w:tc>
          <w:tcPr>
            <w:tcW w:w="3614" w:type="dxa"/>
          </w:tcPr>
          <w:p w14:paraId="572750C0" w14:textId="2C4C2AF1" w:rsidR="000608D1" w:rsidRPr="005E26E3" w:rsidRDefault="00FD6525" w:rsidP="00606757">
            <w:pPr>
              <w:rPr>
                <w:rFonts w:ascii="Arial" w:hAnsi="Arial" w:cs="Arial"/>
                <w:lang w:val="de-DE"/>
              </w:rPr>
            </w:pPr>
            <w:r>
              <w:rPr>
                <w:rFonts w:ascii="Arial" w:eastAsia="Times New Roman" w:hAnsi="Arial" w:cs="Arial"/>
              </w:rPr>
              <w:t>Evaluation of the cytotoxicity of</w:t>
            </w:r>
            <w:r w:rsidRPr="009450A0">
              <w:rPr>
                <w:rFonts w:ascii="Arial" w:eastAsia="Times New Roman" w:hAnsi="Arial" w:cs="Arial"/>
              </w:rPr>
              <w:t xml:space="preserve"> commonly used urinary antibiotics at clinically relevant concentrations</w:t>
            </w:r>
          </w:p>
        </w:tc>
        <w:tc>
          <w:tcPr>
            <w:tcW w:w="3686" w:type="dxa"/>
          </w:tcPr>
          <w:p w14:paraId="1A51C70B" w14:textId="41E6AD7A" w:rsidR="000608D1" w:rsidRPr="005E26E3" w:rsidRDefault="00FD6525" w:rsidP="00606757">
            <w:pPr>
              <w:rPr>
                <w:rFonts w:ascii="Arial" w:hAnsi="Arial" w:cs="Arial"/>
                <w:lang w:val="de-DE"/>
              </w:rPr>
            </w:pPr>
            <w:r>
              <w:rPr>
                <w:rFonts w:ascii="Arial" w:eastAsia="Times New Roman" w:hAnsi="Arial" w:cs="Arial"/>
              </w:rPr>
              <w:t>A</w:t>
            </w:r>
            <w:r w:rsidRPr="009450A0">
              <w:rPr>
                <w:rFonts w:ascii="Arial" w:eastAsia="Times New Roman" w:hAnsi="Arial" w:cs="Arial"/>
              </w:rPr>
              <w:t>dministration of antibiotics after resection of bladder tumors might prevent seeding of cancer cells</w:t>
            </w:r>
            <w:r>
              <w:rPr>
                <w:rFonts w:ascii="Arial" w:eastAsia="Times New Roman" w:hAnsi="Arial" w:cs="Arial"/>
              </w:rPr>
              <w:t xml:space="preserve"> thus</w:t>
            </w:r>
            <w:r w:rsidRPr="009450A0">
              <w:rPr>
                <w:rFonts w:ascii="Arial" w:eastAsia="Times New Roman" w:hAnsi="Arial" w:cs="Arial"/>
              </w:rPr>
              <w:t xml:space="preserve"> </w:t>
            </w:r>
            <w:r>
              <w:rPr>
                <w:rFonts w:ascii="Arial" w:eastAsia="Times New Roman" w:hAnsi="Arial" w:cs="Arial"/>
              </w:rPr>
              <w:t>decreasing</w:t>
            </w:r>
            <w:r w:rsidRPr="009450A0">
              <w:rPr>
                <w:rFonts w:ascii="Arial" w:eastAsia="Times New Roman" w:hAnsi="Arial" w:cs="Arial"/>
              </w:rPr>
              <w:t xml:space="preserve"> the recurrence rate</w:t>
            </w:r>
          </w:p>
        </w:tc>
        <w:tc>
          <w:tcPr>
            <w:tcW w:w="992" w:type="dxa"/>
          </w:tcPr>
          <w:p w14:paraId="4E4DBD0C" w14:textId="126C9D40" w:rsidR="000608D1" w:rsidRPr="005E26E3" w:rsidRDefault="000608D1" w:rsidP="00606757">
            <w:pPr>
              <w:rPr>
                <w:rFonts w:ascii="Arial" w:hAnsi="Arial" w:cs="Arial"/>
                <w:lang w:val="de-DE"/>
              </w:rPr>
            </w:pPr>
            <w:r>
              <w:rPr>
                <w:rFonts w:ascii="Arial" w:hAnsi="Arial" w:cs="Arial"/>
                <w:lang w:val="de-DE"/>
              </w:rPr>
              <w:t>1</w:t>
            </w:r>
          </w:p>
        </w:tc>
      </w:tr>
      <w:tr w:rsidR="00867A39" w14:paraId="31EA290E" w14:textId="77777777" w:rsidTr="00340488">
        <w:tc>
          <w:tcPr>
            <w:tcW w:w="2093" w:type="dxa"/>
          </w:tcPr>
          <w:p w14:paraId="39EBCEEC" w14:textId="77777777" w:rsidR="0088730F" w:rsidRDefault="00867A39" w:rsidP="00606757">
            <w:pPr>
              <w:rPr>
                <w:rFonts w:ascii="Arial" w:hAnsi="Arial" w:cs="Arial"/>
                <w:lang w:val="de-DE"/>
              </w:rPr>
            </w:pPr>
            <w:r>
              <w:rPr>
                <w:rFonts w:ascii="Arial" w:hAnsi="Arial" w:cs="Arial"/>
                <w:lang w:val="de-DE"/>
              </w:rPr>
              <w:t xml:space="preserve">Cefonicid, </w:t>
            </w:r>
          </w:p>
          <w:p w14:paraId="36878D2F" w14:textId="147E69A1" w:rsidR="00867A39" w:rsidRDefault="00340DC8" w:rsidP="00606757">
            <w:pPr>
              <w:rPr>
                <w:rFonts w:ascii="Arial" w:hAnsi="Arial" w:cs="Arial"/>
                <w:lang w:val="de-DE"/>
              </w:rPr>
            </w:pPr>
            <w:r>
              <w:rPr>
                <w:rFonts w:ascii="Arial" w:hAnsi="Arial" w:cs="Arial"/>
                <w:lang w:val="de-DE"/>
              </w:rPr>
              <w:t>C</w:t>
            </w:r>
            <w:r w:rsidR="00867A39">
              <w:rPr>
                <w:rFonts w:ascii="Arial" w:hAnsi="Arial" w:cs="Arial"/>
                <w:lang w:val="de-DE"/>
              </w:rPr>
              <w:t xml:space="preserve">efazolin, </w:t>
            </w:r>
            <w:r>
              <w:rPr>
                <w:rFonts w:ascii="Arial" w:hAnsi="Arial" w:cs="Arial"/>
                <w:lang w:val="de-DE"/>
              </w:rPr>
              <w:t>Cephalothin, A</w:t>
            </w:r>
            <w:r w:rsidR="00353DC5">
              <w:rPr>
                <w:rFonts w:ascii="Arial" w:hAnsi="Arial" w:cs="Arial"/>
                <w:lang w:val="de-DE"/>
              </w:rPr>
              <w:t>mpicillin, P</w:t>
            </w:r>
            <w:r w:rsidR="00867A39">
              <w:rPr>
                <w:rFonts w:ascii="Arial" w:hAnsi="Arial" w:cs="Arial"/>
                <w:lang w:val="de-DE"/>
              </w:rPr>
              <w:t>iperacillin</w:t>
            </w:r>
          </w:p>
        </w:tc>
        <w:tc>
          <w:tcPr>
            <w:tcW w:w="2277" w:type="dxa"/>
          </w:tcPr>
          <w:p w14:paraId="09400F15" w14:textId="47A78325" w:rsidR="00867A39" w:rsidRDefault="00A11879" w:rsidP="00606757">
            <w:pPr>
              <w:rPr>
                <w:rFonts w:ascii="Arial" w:hAnsi="Arial" w:cs="Arial"/>
                <w:lang w:val="de-DE"/>
              </w:rPr>
            </w:pPr>
            <w:r>
              <w:rPr>
                <w:rFonts w:ascii="Arial" w:hAnsi="Arial" w:cs="Arial"/>
                <w:lang w:val="de-DE"/>
              </w:rPr>
              <w:t>Mitochondrial carnitine/acylcarnitine transporter</w:t>
            </w:r>
          </w:p>
        </w:tc>
        <w:tc>
          <w:tcPr>
            <w:tcW w:w="2897" w:type="dxa"/>
          </w:tcPr>
          <w:p w14:paraId="6B4D09D5" w14:textId="77777777" w:rsidR="00D97821" w:rsidRDefault="00A11879" w:rsidP="00606757">
            <w:pPr>
              <w:rPr>
                <w:rFonts w:ascii="Arial" w:hAnsi="Arial" w:cs="Arial"/>
                <w:lang w:val="de-DE"/>
              </w:rPr>
            </w:pPr>
            <w:r>
              <w:rPr>
                <w:rFonts w:ascii="Arial" w:hAnsi="Arial" w:cs="Arial"/>
                <w:lang w:val="de-DE"/>
              </w:rPr>
              <w:t>IC</w:t>
            </w:r>
            <w:r w:rsidRPr="00A11879">
              <w:rPr>
                <w:rFonts w:ascii="Arial" w:hAnsi="Arial" w:cs="Arial"/>
                <w:vertAlign w:val="subscript"/>
                <w:lang w:val="de-DE"/>
              </w:rPr>
              <w:t>50</w:t>
            </w:r>
            <w:r w:rsidR="003D1FE3">
              <w:rPr>
                <w:rFonts w:ascii="Arial" w:hAnsi="Arial" w:cs="Arial"/>
                <w:lang w:val="de-DE"/>
              </w:rPr>
              <w:t xml:space="preserve"> in g/L </w:t>
            </w:r>
          </w:p>
          <w:p w14:paraId="012CD336" w14:textId="057F31C9" w:rsidR="00867A39" w:rsidRDefault="003D1FE3" w:rsidP="00606757">
            <w:pPr>
              <w:rPr>
                <w:rFonts w:ascii="Arial" w:hAnsi="Arial" w:cs="Arial"/>
                <w:lang w:val="de-DE"/>
              </w:rPr>
            </w:pPr>
            <w:r>
              <w:rPr>
                <w:rFonts w:ascii="Arial" w:hAnsi="Arial" w:cs="Arial"/>
                <w:lang w:val="de-DE"/>
              </w:rPr>
              <w:t>Cefonicid = 3.72</w:t>
            </w:r>
          </w:p>
          <w:p w14:paraId="6B6A8B1A" w14:textId="060FF3C1" w:rsidR="00A11879" w:rsidRDefault="003D1FE3" w:rsidP="00606757">
            <w:pPr>
              <w:rPr>
                <w:rFonts w:ascii="Arial" w:hAnsi="Arial" w:cs="Arial"/>
                <w:lang w:val="de-DE"/>
              </w:rPr>
            </w:pPr>
            <w:r>
              <w:rPr>
                <w:rFonts w:ascii="Arial" w:hAnsi="Arial" w:cs="Arial"/>
                <w:lang w:val="de-DE"/>
              </w:rPr>
              <w:t>Ampicillin = 2.65</w:t>
            </w:r>
          </w:p>
          <w:p w14:paraId="798F4548" w14:textId="160BBBDF" w:rsidR="00A11879" w:rsidRDefault="00403FDC" w:rsidP="00606757">
            <w:pPr>
              <w:rPr>
                <w:rFonts w:ascii="Arial" w:hAnsi="Arial" w:cs="Arial"/>
                <w:lang w:val="de-DE"/>
              </w:rPr>
            </w:pPr>
            <w:r>
              <w:rPr>
                <w:rFonts w:ascii="Arial" w:hAnsi="Arial" w:cs="Arial"/>
                <w:lang w:val="de-DE"/>
              </w:rPr>
              <w:t>All others &gt;4</w:t>
            </w:r>
            <w:r w:rsidR="00422F70">
              <w:rPr>
                <w:rFonts w:ascii="Arial" w:hAnsi="Arial" w:cs="Arial"/>
                <w:lang w:val="de-DE"/>
              </w:rPr>
              <w:t>.00</w:t>
            </w:r>
          </w:p>
        </w:tc>
        <w:tc>
          <w:tcPr>
            <w:tcW w:w="3614" w:type="dxa"/>
          </w:tcPr>
          <w:p w14:paraId="0861E541" w14:textId="7BD884FA" w:rsidR="00867A39" w:rsidRDefault="00422F70" w:rsidP="00606757">
            <w:pPr>
              <w:rPr>
                <w:rFonts w:ascii="Arial" w:hAnsi="Arial" w:cs="Arial"/>
                <w:lang w:val="de-DE"/>
              </w:rPr>
            </w:pPr>
            <w:r>
              <w:rPr>
                <w:rFonts w:ascii="Arial" w:hAnsi="Arial" w:cs="Arial"/>
                <w:lang w:val="de-DE"/>
              </w:rPr>
              <w:t>c</w:t>
            </w:r>
            <w:r w:rsidR="00A11879">
              <w:rPr>
                <w:rFonts w:ascii="Arial" w:hAnsi="Arial" w:cs="Arial"/>
                <w:lang w:val="de-DE"/>
              </w:rPr>
              <w:t>arnitine/acylcarnitine transporter playing a pivotal role in tumors</w:t>
            </w:r>
          </w:p>
        </w:tc>
        <w:tc>
          <w:tcPr>
            <w:tcW w:w="3686" w:type="dxa"/>
          </w:tcPr>
          <w:p w14:paraId="2EA49919" w14:textId="515BE7B6" w:rsidR="00867A39" w:rsidRDefault="00A11879" w:rsidP="00606757">
            <w:pPr>
              <w:rPr>
                <w:rFonts w:ascii="Arial" w:hAnsi="Arial" w:cs="Arial"/>
                <w:lang w:val="de-DE"/>
              </w:rPr>
            </w:pPr>
            <w:r>
              <w:rPr>
                <w:rFonts w:ascii="Arial" w:hAnsi="Arial" w:cs="Arial"/>
                <w:lang w:val="de-DE"/>
              </w:rPr>
              <w:t>The reversible IC</w:t>
            </w:r>
            <w:r w:rsidRPr="00A11879">
              <w:rPr>
                <w:rFonts w:ascii="Arial" w:hAnsi="Arial" w:cs="Arial"/>
                <w:vertAlign w:val="subscript"/>
                <w:lang w:val="de-DE"/>
              </w:rPr>
              <w:t>50</w:t>
            </w:r>
            <w:r>
              <w:rPr>
                <w:rFonts w:ascii="Arial" w:hAnsi="Arial" w:cs="Arial"/>
                <w:lang w:val="de-DE"/>
              </w:rPr>
              <w:t xml:space="preserve"> are higher than </w:t>
            </w:r>
            <w:r w:rsidR="00422F70">
              <w:rPr>
                <w:rFonts w:ascii="Arial" w:hAnsi="Arial" w:cs="Arial"/>
                <w:lang w:val="de-DE"/>
              </w:rPr>
              <w:t xml:space="preserve"> relevant plasma </w:t>
            </w:r>
            <w:r>
              <w:rPr>
                <w:rFonts w:ascii="Arial" w:hAnsi="Arial" w:cs="Arial"/>
                <w:lang w:val="de-DE"/>
              </w:rPr>
              <w:t xml:space="preserve">concentrations </w:t>
            </w:r>
          </w:p>
        </w:tc>
        <w:tc>
          <w:tcPr>
            <w:tcW w:w="992" w:type="dxa"/>
          </w:tcPr>
          <w:p w14:paraId="7B922D8B" w14:textId="1EEAC436" w:rsidR="00867A39" w:rsidRDefault="00966499" w:rsidP="00606757">
            <w:pPr>
              <w:rPr>
                <w:rFonts w:ascii="Arial" w:hAnsi="Arial" w:cs="Arial"/>
                <w:lang w:val="de-DE"/>
              </w:rPr>
            </w:pPr>
            <w:r>
              <w:rPr>
                <w:rFonts w:ascii="Arial" w:hAnsi="Arial" w:cs="Arial"/>
                <w:lang w:val="de-DE"/>
              </w:rPr>
              <w:t>6</w:t>
            </w:r>
            <w:r w:rsidR="00285E23">
              <w:rPr>
                <w:rFonts w:ascii="Arial" w:hAnsi="Arial" w:cs="Arial"/>
                <w:lang w:val="de-DE"/>
              </w:rPr>
              <w:t xml:space="preserve">, </w:t>
            </w:r>
            <w:r>
              <w:rPr>
                <w:rFonts w:ascii="Arial" w:hAnsi="Arial" w:cs="Arial"/>
                <w:lang w:val="de-DE"/>
              </w:rPr>
              <w:t>7</w:t>
            </w:r>
          </w:p>
        </w:tc>
      </w:tr>
      <w:tr w:rsidR="000608D1" w14:paraId="2937B388" w14:textId="77777777" w:rsidTr="00340488">
        <w:tc>
          <w:tcPr>
            <w:tcW w:w="2093" w:type="dxa"/>
          </w:tcPr>
          <w:p w14:paraId="00B6B105" w14:textId="3CE0D04A" w:rsidR="000608D1" w:rsidRPr="00A11879" w:rsidRDefault="00340DC8" w:rsidP="00606757">
            <w:pPr>
              <w:rPr>
                <w:rFonts w:ascii="Arial" w:hAnsi="Arial" w:cs="Arial"/>
                <w:lang w:val="de-DE"/>
              </w:rPr>
            </w:pPr>
            <w:r>
              <w:rPr>
                <w:rFonts w:ascii="Arial" w:hAnsi="Arial" w:cs="Arial"/>
                <w:lang w:val="de-DE"/>
              </w:rPr>
              <w:t>C</w:t>
            </w:r>
            <w:r w:rsidR="002F2B4B" w:rsidRPr="00A11879">
              <w:rPr>
                <w:rFonts w:ascii="Arial" w:hAnsi="Arial" w:cs="Arial"/>
                <w:lang w:val="de-DE"/>
              </w:rPr>
              <w:t>ephalexin</w:t>
            </w:r>
          </w:p>
        </w:tc>
        <w:tc>
          <w:tcPr>
            <w:tcW w:w="2277" w:type="dxa"/>
          </w:tcPr>
          <w:p w14:paraId="7BB1BC78" w14:textId="2908D1A3" w:rsidR="000608D1" w:rsidRPr="00A11879" w:rsidRDefault="00F76FDA" w:rsidP="00606757">
            <w:pPr>
              <w:rPr>
                <w:rFonts w:ascii="Arial" w:hAnsi="Arial" w:cs="Arial"/>
                <w:lang w:val="de-DE"/>
              </w:rPr>
            </w:pPr>
            <w:r w:rsidRPr="001131E4">
              <w:rPr>
                <w:rFonts w:ascii="Arial" w:hAnsi="Arial" w:cs="Arial"/>
                <w:i/>
                <w:lang w:val="de-DE"/>
              </w:rPr>
              <w:t>P</w:t>
            </w:r>
            <w:r w:rsidR="002F2B4B" w:rsidRPr="001131E4">
              <w:rPr>
                <w:rFonts w:ascii="Arial" w:hAnsi="Arial" w:cs="Arial"/>
                <w:i/>
                <w:lang w:val="de-DE"/>
              </w:rPr>
              <w:t>atients</w:t>
            </w:r>
            <w:r w:rsidRPr="00A11879">
              <w:rPr>
                <w:rFonts w:ascii="Arial" w:hAnsi="Arial" w:cs="Arial"/>
                <w:lang w:val="de-DE"/>
              </w:rPr>
              <w:t>, bladder cancer vs. CPX</w:t>
            </w:r>
          </w:p>
        </w:tc>
        <w:tc>
          <w:tcPr>
            <w:tcW w:w="2897" w:type="dxa"/>
          </w:tcPr>
          <w:p w14:paraId="6C983583" w14:textId="1C08091E" w:rsidR="000608D1" w:rsidRPr="00A11879" w:rsidRDefault="00A833DD" w:rsidP="00606757">
            <w:pPr>
              <w:rPr>
                <w:rFonts w:ascii="Arial" w:hAnsi="Arial" w:cs="Arial"/>
                <w:lang w:val="de-DE"/>
              </w:rPr>
            </w:pPr>
            <w:r w:rsidRPr="00A11879">
              <w:rPr>
                <w:rFonts w:ascii="Arial" w:hAnsi="Arial" w:cs="Arial"/>
                <w:lang w:val="de-DE"/>
              </w:rPr>
              <w:t>3 days treatment</w:t>
            </w:r>
          </w:p>
        </w:tc>
        <w:tc>
          <w:tcPr>
            <w:tcW w:w="3614" w:type="dxa"/>
          </w:tcPr>
          <w:p w14:paraId="2649D9F4" w14:textId="0B074560" w:rsidR="000608D1" w:rsidRPr="00A11879" w:rsidRDefault="00422F70" w:rsidP="00606757">
            <w:pPr>
              <w:rPr>
                <w:rFonts w:ascii="Arial" w:hAnsi="Arial" w:cs="Arial"/>
                <w:lang w:val="de-DE"/>
              </w:rPr>
            </w:pPr>
            <w:r w:rsidRPr="00A11879">
              <w:rPr>
                <w:rFonts w:ascii="Arial" w:eastAsia="Times New Roman" w:hAnsi="Arial" w:cs="Arial"/>
              </w:rPr>
              <w:t>P</w:t>
            </w:r>
            <w:r w:rsidR="00A833DD" w:rsidRPr="00A11879">
              <w:rPr>
                <w:rFonts w:ascii="Arial" w:eastAsia="Times New Roman" w:hAnsi="Arial" w:cs="Arial"/>
              </w:rPr>
              <w:t>revention</w:t>
            </w:r>
            <w:r>
              <w:rPr>
                <w:rFonts w:ascii="Arial" w:eastAsia="Times New Roman" w:hAnsi="Arial" w:cs="Arial"/>
              </w:rPr>
              <w:t xml:space="preserve"> of</w:t>
            </w:r>
            <w:r w:rsidR="00A833DD" w:rsidRPr="00A11879">
              <w:rPr>
                <w:rFonts w:ascii="Arial" w:eastAsia="Times New Roman" w:hAnsi="Arial" w:cs="Arial"/>
              </w:rPr>
              <w:t xml:space="preserve"> recurrence of cancer </w:t>
            </w:r>
          </w:p>
        </w:tc>
        <w:tc>
          <w:tcPr>
            <w:tcW w:w="3686" w:type="dxa"/>
          </w:tcPr>
          <w:p w14:paraId="7A3B26C0" w14:textId="23F42EFF" w:rsidR="000608D1" w:rsidRPr="00A11879" w:rsidRDefault="00F76FDA" w:rsidP="00606757">
            <w:pPr>
              <w:rPr>
                <w:rFonts w:ascii="Arial" w:hAnsi="Arial" w:cs="Arial"/>
                <w:lang w:val="de-DE"/>
              </w:rPr>
            </w:pPr>
            <w:r w:rsidRPr="00A11879">
              <w:rPr>
                <w:rFonts w:ascii="Arial" w:hAnsi="Arial" w:cs="Arial"/>
                <w:lang w:val="de-DE"/>
              </w:rPr>
              <w:t>Study completed 2007; no results p</w:t>
            </w:r>
            <w:r w:rsidR="00313887">
              <w:rPr>
                <w:rFonts w:ascii="Arial" w:hAnsi="Arial" w:cs="Arial"/>
                <w:lang w:val="de-DE"/>
              </w:rPr>
              <w:t>ublished</w:t>
            </w:r>
          </w:p>
        </w:tc>
        <w:tc>
          <w:tcPr>
            <w:tcW w:w="992" w:type="dxa"/>
          </w:tcPr>
          <w:p w14:paraId="4A4A8E08" w14:textId="5CEA8BD6" w:rsidR="000608D1" w:rsidRPr="00A11879" w:rsidRDefault="00966499" w:rsidP="00606757">
            <w:pPr>
              <w:rPr>
                <w:rFonts w:ascii="Arial" w:hAnsi="Arial" w:cs="Arial"/>
                <w:lang w:val="de-DE"/>
              </w:rPr>
            </w:pPr>
            <w:r>
              <w:rPr>
                <w:rFonts w:ascii="Arial" w:hAnsi="Arial" w:cs="Arial"/>
                <w:lang w:val="de-DE"/>
              </w:rPr>
              <w:t>8</w:t>
            </w:r>
          </w:p>
        </w:tc>
      </w:tr>
      <w:tr w:rsidR="00966499" w14:paraId="5D22F6AC" w14:textId="77777777" w:rsidTr="00340488">
        <w:tc>
          <w:tcPr>
            <w:tcW w:w="2093" w:type="dxa"/>
          </w:tcPr>
          <w:p w14:paraId="123B22AA" w14:textId="731E7273" w:rsidR="00966499" w:rsidRPr="003E4DA9" w:rsidRDefault="00340DC8" w:rsidP="00606757">
            <w:pPr>
              <w:rPr>
                <w:rFonts w:ascii="Arial" w:hAnsi="Arial" w:cs="Arial"/>
                <w:lang w:val="de-DE"/>
              </w:rPr>
            </w:pPr>
            <w:r>
              <w:rPr>
                <w:rFonts w:ascii="Arial" w:hAnsi="Arial" w:cs="Arial"/>
                <w:lang w:val="de-DE"/>
              </w:rPr>
              <w:t>C</w:t>
            </w:r>
            <w:r w:rsidR="00966499" w:rsidRPr="003E4DA9">
              <w:rPr>
                <w:rFonts w:ascii="Arial" w:hAnsi="Arial" w:cs="Arial"/>
                <w:lang w:val="de-DE"/>
              </w:rPr>
              <w:t>eftriaxone</w:t>
            </w:r>
          </w:p>
        </w:tc>
        <w:tc>
          <w:tcPr>
            <w:tcW w:w="2277" w:type="dxa"/>
          </w:tcPr>
          <w:p w14:paraId="0AD23A8E" w14:textId="77777777" w:rsidR="00966499" w:rsidRPr="003E4DA9" w:rsidRDefault="008C53D5" w:rsidP="00606757">
            <w:pPr>
              <w:rPr>
                <w:rFonts w:ascii="Arial" w:eastAsia="Times New Roman" w:hAnsi="Arial" w:cs="Arial"/>
              </w:rPr>
            </w:pPr>
            <w:r w:rsidRPr="003E4DA9">
              <w:rPr>
                <w:rFonts w:ascii="Arial" w:eastAsia="Times New Roman" w:hAnsi="Arial" w:cs="Arial"/>
              </w:rPr>
              <w:t>A549, H520 and H1650 lung cancer cells.</w:t>
            </w:r>
          </w:p>
          <w:p w14:paraId="01AD89C9" w14:textId="2C467DB6" w:rsidR="008C53D5" w:rsidRPr="003E4DA9" w:rsidRDefault="008C53D5" w:rsidP="008C53D5">
            <w:pPr>
              <w:rPr>
                <w:rFonts w:ascii="Arial" w:hAnsi="Arial" w:cs="Arial"/>
                <w:lang w:val="de-DE"/>
              </w:rPr>
            </w:pPr>
            <w:r w:rsidRPr="003E4DA9">
              <w:rPr>
                <w:rFonts w:ascii="Arial" w:eastAsia="Times New Roman" w:hAnsi="Arial" w:cs="Arial"/>
              </w:rPr>
              <w:t>Tumor cells implanted into the flank of nude mice</w:t>
            </w:r>
            <w:r w:rsidR="00AA266C" w:rsidRPr="003E4DA9">
              <w:rPr>
                <w:rFonts w:ascii="Arial" w:eastAsia="Times New Roman" w:hAnsi="Arial" w:cs="Arial"/>
              </w:rPr>
              <w:t xml:space="preserve">. </w:t>
            </w:r>
          </w:p>
        </w:tc>
        <w:tc>
          <w:tcPr>
            <w:tcW w:w="2897" w:type="dxa"/>
          </w:tcPr>
          <w:p w14:paraId="150A8700" w14:textId="3D524EE9" w:rsidR="008C53D5" w:rsidRPr="003E4DA9" w:rsidRDefault="008C53D5" w:rsidP="008C53D5">
            <w:pPr>
              <w:rPr>
                <w:rFonts w:ascii="Arial" w:eastAsia="Times New Roman" w:hAnsi="Arial" w:cs="Arial"/>
              </w:rPr>
            </w:pPr>
            <w:r w:rsidRPr="003E4DA9">
              <w:rPr>
                <w:rFonts w:ascii="Arial" w:eastAsia="Times New Roman" w:hAnsi="Arial" w:cs="Arial"/>
              </w:rPr>
              <w:t xml:space="preserve">Ceftriaxone (500 </w:t>
            </w:r>
            <w:r w:rsidRPr="003E4DA9">
              <w:rPr>
                <w:rFonts w:ascii="Arial" w:hAnsi="Arial" w:cs="Arial"/>
                <w:lang w:val="de-DE"/>
              </w:rPr>
              <w:sym w:font="Symbol" w:char="F06D"/>
            </w:r>
            <w:r w:rsidRPr="003E4DA9">
              <w:rPr>
                <w:rFonts w:ascii="Arial" w:hAnsi="Arial" w:cs="Arial"/>
                <w:lang w:val="de-DE"/>
              </w:rPr>
              <w:t>M</w:t>
            </w:r>
            <w:r w:rsidRPr="003E4DA9">
              <w:rPr>
                <w:rFonts w:ascii="Arial" w:eastAsia="Times New Roman" w:hAnsi="Arial" w:cs="Arial"/>
              </w:rPr>
              <w:t>) inhibited anchorage-independent in vitro- and in vivo growth of A549, H520 and H1650 lung cancer cells.</w:t>
            </w:r>
          </w:p>
          <w:p w14:paraId="798B9612" w14:textId="57C4096D" w:rsidR="00966499" w:rsidRPr="003E4DA9" w:rsidRDefault="008C53D5" w:rsidP="008C53D5">
            <w:pPr>
              <w:rPr>
                <w:rFonts w:ascii="Arial" w:hAnsi="Arial" w:cs="Arial"/>
                <w:lang w:val="de-DE"/>
              </w:rPr>
            </w:pPr>
            <w:r w:rsidRPr="003E4DA9">
              <w:rPr>
                <w:rFonts w:ascii="Arial" w:eastAsia="Times New Roman" w:hAnsi="Arial" w:cs="Arial"/>
              </w:rPr>
              <w:t>Ceftriaxone directly bound with Aurora B and suppressed its activity in vitro and in vivo.</w:t>
            </w:r>
          </w:p>
        </w:tc>
        <w:tc>
          <w:tcPr>
            <w:tcW w:w="3614" w:type="dxa"/>
          </w:tcPr>
          <w:p w14:paraId="7B091744" w14:textId="1CC0E96F" w:rsidR="00966499" w:rsidRPr="003E4DA9" w:rsidRDefault="009C126D" w:rsidP="00606757">
            <w:pPr>
              <w:rPr>
                <w:rFonts w:ascii="Arial" w:eastAsia="Times New Roman" w:hAnsi="Arial" w:cs="Arial"/>
              </w:rPr>
            </w:pPr>
            <w:r w:rsidRPr="003E4DA9">
              <w:rPr>
                <w:rFonts w:ascii="Arial" w:eastAsia="Times New Roman" w:hAnsi="Arial" w:cs="Arial"/>
              </w:rPr>
              <w:t>Other cephalosporins inhibited tumor growth but ceftriaxone had not yet been studied.</w:t>
            </w:r>
          </w:p>
        </w:tc>
        <w:tc>
          <w:tcPr>
            <w:tcW w:w="3686" w:type="dxa"/>
          </w:tcPr>
          <w:p w14:paraId="26CE7DAC" w14:textId="0586BB02" w:rsidR="00966499" w:rsidRPr="003E4DA9" w:rsidRDefault="00AA266C" w:rsidP="009C126D">
            <w:pPr>
              <w:rPr>
                <w:rFonts w:ascii="Arial" w:hAnsi="Arial" w:cs="Arial"/>
                <w:lang w:val="de-DE"/>
              </w:rPr>
            </w:pPr>
            <w:r w:rsidRPr="003E4DA9">
              <w:rPr>
                <w:rFonts w:ascii="Arial" w:eastAsia="Times New Roman" w:hAnsi="Arial" w:cs="Arial"/>
              </w:rPr>
              <w:t xml:space="preserve">Ceftriaxone directly bound </w:t>
            </w:r>
            <w:r w:rsidR="009C126D" w:rsidRPr="003E4DA9">
              <w:rPr>
                <w:rFonts w:ascii="Arial" w:eastAsia="Times New Roman" w:hAnsi="Arial" w:cs="Arial"/>
              </w:rPr>
              <w:t xml:space="preserve"> to </w:t>
            </w:r>
            <w:r w:rsidRPr="003E4DA9">
              <w:rPr>
                <w:rFonts w:ascii="Arial" w:eastAsia="Times New Roman" w:hAnsi="Arial" w:cs="Arial"/>
              </w:rPr>
              <w:t>Aurora B -  a chromosomal passenger protein critical for accurate chromosomal segregation, cytokinesis and regulation of the mitotic checkpoint</w:t>
            </w:r>
          </w:p>
        </w:tc>
        <w:tc>
          <w:tcPr>
            <w:tcW w:w="992" w:type="dxa"/>
          </w:tcPr>
          <w:p w14:paraId="5AB7ED99" w14:textId="7D92305B" w:rsidR="00966499" w:rsidRDefault="00966499" w:rsidP="00606757">
            <w:pPr>
              <w:rPr>
                <w:rFonts w:ascii="Arial" w:hAnsi="Arial" w:cs="Arial"/>
                <w:lang w:val="de-DE"/>
              </w:rPr>
            </w:pPr>
            <w:r>
              <w:rPr>
                <w:rFonts w:ascii="Arial" w:hAnsi="Arial" w:cs="Arial"/>
                <w:lang w:val="de-DE"/>
              </w:rPr>
              <w:t>9</w:t>
            </w:r>
          </w:p>
        </w:tc>
      </w:tr>
      <w:tr w:rsidR="00966499" w14:paraId="375220E9" w14:textId="77777777" w:rsidTr="00340488">
        <w:tc>
          <w:tcPr>
            <w:tcW w:w="2093" w:type="dxa"/>
          </w:tcPr>
          <w:p w14:paraId="583D886D" w14:textId="5C32693E" w:rsidR="00966499" w:rsidRPr="003E4DA9" w:rsidRDefault="00340DC8" w:rsidP="00606757">
            <w:pPr>
              <w:rPr>
                <w:rFonts w:ascii="Arial" w:hAnsi="Arial" w:cs="Arial"/>
                <w:lang w:val="de-DE"/>
              </w:rPr>
            </w:pPr>
            <w:r>
              <w:rPr>
                <w:rFonts w:ascii="Arial" w:hAnsi="Arial" w:cs="Arial"/>
                <w:lang w:val="de-DE"/>
              </w:rPr>
              <w:t>C</w:t>
            </w:r>
            <w:r w:rsidR="008C53D5" w:rsidRPr="003E4DA9">
              <w:rPr>
                <w:rFonts w:ascii="Arial" w:hAnsi="Arial" w:cs="Arial"/>
                <w:lang w:val="de-DE"/>
              </w:rPr>
              <w:t>eftiofur</w:t>
            </w:r>
          </w:p>
        </w:tc>
        <w:tc>
          <w:tcPr>
            <w:tcW w:w="2277" w:type="dxa"/>
          </w:tcPr>
          <w:p w14:paraId="790CB80F" w14:textId="0518BA10" w:rsidR="009C126D" w:rsidRPr="003E4DA9" w:rsidRDefault="009C126D" w:rsidP="009C126D">
            <w:pPr>
              <w:rPr>
                <w:rFonts w:ascii="Arial" w:eastAsia="Times New Roman" w:hAnsi="Arial" w:cs="Arial"/>
              </w:rPr>
            </w:pPr>
            <w:r w:rsidRPr="003E4DA9">
              <w:rPr>
                <w:rFonts w:ascii="Arial" w:hAnsi="Arial" w:cs="Arial"/>
                <w:lang w:val="de-DE"/>
              </w:rPr>
              <w:t xml:space="preserve">Pre-treatment of RAW 264.7 </w:t>
            </w:r>
            <w:r w:rsidRPr="003E4DA9">
              <w:rPr>
                <w:rFonts w:ascii="Arial" w:eastAsia="Times New Roman" w:hAnsi="Arial" w:cs="Arial"/>
              </w:rPr>
              <w:t xml:space="preserve"> mouse macrophage cells</w:t>
            </w:r>
          </w:p>
          <w:p w14:paraId="4BA7A24D" w14:textId="2DD9011E" w:rsidR="00966499" w:rsidRPr="003E4DA9" w:rsidRDefault="009C126D" w:rsidP="009C126D">
            <w:pPr>
              <w:rPr>
                <w:rFonts w:ascii="Arial" w:hAnsi="Arial" w:cs="Arial"/>
                <w:lang w:val="de-DE"/>
              </w:rPr>
            </w:pPr>
            <w:r w:rsidRPr="003E4DA9">
              <w:rPr>
                <w:rFonts w:ascii="Arial" w:hAnsi="Arial" w:cs="Arial"/>
                <w:lang w:val="de-DE"/>
              </w:rPr>
              <w:t>with 1, 5, 10mg/L 1h prior to LPS stimulus</w:t>
            </w:r>
          </w:p>
        </w:tc>
        <w:tc>
          <w:tcPr>
            <w:tcW w:w="2897" w:type="dxa"/>
          </w:tcPr>
          <w:p w14:paraId="790A429B" w14:textId="0C1C6346" w:rsidR="00966499" w:rsidRPr="003E4DA9" w:rsidRDefault="009C126D" w:rsidP="009C126D">
            <w:pPr>
              <w:rPr>
                <w:rFonts w:ascii="Arial" w:hAnsi="Arial" w:cs="Arial"/>
                <w:lang w:val="de-DE"/>
              </w:rPr>
            </w:pPr>
            <w:r w:rsidRPr="003E4DA9">
              <w:rPr>
                <w:rFonts w:ascii="Arial" w:eastAsia="Times New Roman" w:hAnsi="Arial" w:cs="Arial"/>
              </w:rPr>
              <w:t xml:space="preserve">Significantly inhibition of phosphorylation of extracellular signal-regulated kinases, p38 and c-jun NH2-terminal kinases (JNKs) in RAW264.7 </w:t>
            </w:r>
            <w:r w:rsidR="003E4DA9" w:rsidRPr="003E4DA9">
              <w:rPr>
                <w:rFonts w:ascii="Arial" w:eastAsia="Times New Roman" w:hAnsi="Arial" w:cs="Arial"/>
              </w:rPr>
              <w:t xml:space="preserve">. Downregulation of cytokine production. </w:t>
            </w:r>
          </w:p>
        </w:tc>
        <w:tc>
          <w:tcPr>
            <w:tcW w:w="3614" w:type="dxa"/>
          </w:tcPr>
          <w:p w14:paraId="19AA1DF6" w14:textId="7B1AF253" w:rsidR="00966499" w:rsidRPr="003E4DA9" w:rsidRDefault="003E4DA9" w:rsidP="00606757">
            <w:pPr>
              <w:rPr>
                <w:rFonts w:ascii="Arial" w:eastAsia="Times New Roman" w:hAnsi="Arial" w:cs="Arial"/>
              </w:rPr>
            </w:pPr>
            <w:r>
              <w:rPr>
                <w:rFonts w:ascii="Arial" w:eastAsia="Times New Roman" w:hAnsi="Arial" w:cs="Arial"/>
              </w:rPr>
              <w:t>Analysis of the immunomodulatory potential of ceftiofur</w:t>
            </w:r>
          </w:p>
        </w:tc>
        <w:tc>
          <w:tcPr>
            <w:tcW w:w="3686" w:type="dxa"/>
          </w:tcPr>
          <w:p w14:paraId="2E4C1E57" w14:textId="3D2B8B5B" w:rsidR="00966499" w:rsidRPr="003E4DA9" w:rsidRDefault="003E4DA9" w:rsidP="003E4DA9">
            <w:pPr>
              <w:rPr>
                <w:rFonts w:ascii="Arial" w:hAnsi="Arial" w:cs="Arial"/>
                <w:lang w:val="de-DE"/>
              </w:rPr>
            </w:pPr>
            <w:r w:rsidRPr="003E4DA9">
              <w:rPr>
                <w:rFonts w:ascii="Arial" w:hAnsi="Arial" w:cs="Arial"/>
                <w:lang w:val="de-DE"/>
              </w:rPr>
              <w:t xml:space="preserve">Ceftiofur exerted immunomodulatory activities and interfered with signal transduction. Tumor necrosis factor </w:t>
            </w:r>
            <w:r w:rsidRPr="003E4DA9">
              <w:rPr>
                <w:rFonts w:ascii="Arial" w:hAnsi="Arial" w:cs="Arial"/>
                <w:lang w:val="de-DE"/>
              </w:rPr>
              <w:sym w:font="Symbol" w:char="F061"/>
            </w:r>
            <w:r w:rsidRPr="003E4DA9">
              <w:rPr>
                <w:rFonts w:ascii="Arial" w:hAnsi="Arial" w:cs="Arial"/>
                <w:lang w:val="de-DE"/>
              </w:rPr>
              <w:t>, intereukins 1ß</w:t>
            </w:r>
            <w:r>
              <w:rPr>
                <w:rFonts w:ascii="Arial" w:hAnsi="Arial" w:cs="Arial"/>
                <w:lang w:val="de-DE"/>
              </w:rPr>
              <w:t xml:space="preserve"> </w:t>
            </w:r>
            <w:r w:rsidRPr="003E4DA9">
              <w:rPr>
                <w:rFonts w:ascii="Arial" w:hAnsi="Arial" w:cs="Arial"/>
                <w:lang w:val="de-DE"/>
              </w:rPr>
              <w:t>and 6, but not Il-10 and extracellular signal-regulated kinases p38, c-jun NH2-terminal kinase phosphorylation, and p65-NF-</w:t>
            </w:r>
            <w:r w:rsidRPr="003E4DA9">
              <w:rPr>
                <w:rFonts w:ascii="Arial" w:hAnsi="Arial" w:cs="Arial"/>
                <w:lang w:val="de-DE"/>
              </w:rPr>
              <w:sym w:font="Symbol" w:char="F06B"/>
            </w:r>
            <w:r w:rsidR="00CE475D">
              <w:rPr>
                <w:rFonts w:ascii="Arial" w:hAnsi="Arial" w:cs="Arial"/>
                <w:lang w:val="de-DE"/>
              </w:rPr>
              <w:t xml:space="preserve">B </w:t>
            </w:r>
            <w:r w:rsidRPr="003E4DA9">
              <w:rPr>
                <w:rFonts w:ascii="Arial" w:hAnsi="Arial" w:cs="Arial"/>
                <w:lang w:val="de-DE"/>
              </w:rPr>
              <w:t>translocation were downregulated</w:t>
            </w:r>
          </w:p>
        </w:tc>
        <w:tc>
          <w:tcPr>
            <w:tcW w:w="992" w:type="dxa"/>
          </w:tcPr>
          <w:p w14:paraId="3934BD62" w14:textId="6C5617C1" w:rsidR="00966499" w:rsidRDefault="00966499" w:rsidP="00606757">
            <w:pPr>
              <w:rPr>
                <w:rFonts w:ascii="Arial" w:hAnsi="Arial" w:cs="Arial"/>
                <w:lang w:val="de-DE"/>
              </w:rPr>
            </w:pPr>
            <w:r>
              <w:rPr>
                <w:rFonts w:ascii="Arial" w:hAnsi="Arial" w:cs="Arial"/>
                <w:lang w:val="de-DE"/>
              </w:rPr>
              <w:t>10</w:t>
            </w:r>
          </w:p>
        </w:tc>
      </w:tr>
      <w:tr w:rsidR="00955952" w14:paraId="0AF0C6DA" w14:textId="77777777" w:rsidTr="00340488">
        <w:tc>
          <w:tcPr>
            <w:tcW w:w="15559" w:type="dxa"/>
            <w:gridSpan w:val="6"/>
          </w:tcPr>
          <w:p w14:paraId="59E03F7F" w14:textId="7AB4124F" w:rsidR="00955952" w:rsidRPr="00285E23" w:rsidRDefault="007609B8" w:rsidP="00606757">
            <w:pPr>
              <w:rPr>
                <w:rFonts w:ascii="Arial" w:hAnsi="Arial" w:cs="Arial"/>
                <w:lang w:val="de-DE"/>
              </w:rPr>
            </w:pPr>
            <w:r>
              <w:rPr>
                <w:rFonts w:ascii="Arial" w:hAnsi="Arial" w:cs="Arial"/>
                <w:b/>
                <w:lang w:val="de-DE"/>
              </w:rPr>
              <w:t>A</w:t>
            </w:r>
            <w:r w:rsidR="00955952" w:rsidRPr="00285E23">
              <w:rPr>
                <w:rFonts w:ascii="Arial" w:hAnsi="Arial" w:cs="Arial"/>
                <w:b/>
                <w:lang w:val="de-DE"/>
              </w:rPr>
              <w:t>minoglycosides</w:t>
            </w:r>
          </w:p>
        </w:tc>
      </w:tr>
      <w:tr w:rsidR="000608D1" w14:paraId="68015EFD" w14:textId="77777777" w:rsidTr="00340488">
        <w:tc>
          <w:tcPr>
            <w:tcW w:w="2093" w:type="dxa"/>
          </w:tcPr>
          <w:p w14:paraId="52095942" w14:textId="267B00B8" w:rsidR="000608D1" w:rsidRPr="00285E23" w:rsidRDefault="007609B8" w:rsidP="00606757">
            <w:pPr>
              <w:rPr>
                <w:rFonts w:ascii="Arial" w:hAnsi="Arial" w:cs="Arial"/>
                <w:lang w:val="de-DE"/>
              </w:rPr>
            </w:pPr>
            <w:r>
              <w:rPr>
                <w:rFonts w:ascii="Arial" w:hAnsi="Arial" w:cs="Arial"/>
                <w:lang w:val="de-DE"/>
              </w:rPr>
              <w:t>G</w:t>
            </w:r>
            <w:r w:rsidR="00633183" w:rsidRPr="00285E23">
              <w:rPr>
                <w:rFonts w:ascii="Arial" w:hAnsi="Arial" w:cs="Arial"/>
                <w:lang w:val="de-DE"/>
              </w:rPr>
              <w:t>entamicin</w:t>
            </w:r>
          </w:p>
        </w:tc>
        <w:tc>
          <w:tcPr>
            <w:tcW w:w="2277" w:type="dxa"/>
          </w:tcPr>
          <w:p w14:paraId="4BB21E6E" w14:textId="58E95349" w:rsidR="000608D1" w:rsidRPr="00285E23" w:rsidRDefault="00633183" w:rsidP="00606757">
            <w:pPr>
              <w:rPr>
                <w:rFonts w:ascii="Arial" w:hAnsi="Arial" w:cs="Arial"/>
                <w:lang w:val="de-DE"/>
              </w:rPr>
            </w:pPr>
            <w:r w:rsidRPr="00285E23">
              <w:rPr>
                <w:rFonts w:ascii="Arial" w:hAnsi="Arial" w:cs="Arial"/>
                <w:lang w:val="de-DE"/>
              </w:rPr>
              <w:t>5 lymphoma cells</w:t>
            </w:r>
          </w:p>
        </w:tc>
        <w:tc>
          <w:tcPr>
            <w:tcW w:w="2897" w:type="dxa"/>
          </w:tcPr>
          <w:p w14:paraId="0B46398E" w14:textId="248B1DC8" w:rsidR="000608D1" w:rsidRPr="00285E23" w:rsidRDefault="001B099E" w:rsidP="00606757">
            <w:pPr>
              <w:rPr>
                <w:rFonts w:ascii="Arial" w:hAnsi="Arial" w:cs="Arial"/>
                <w:lang w:val="de-DE"/>
              </w:rPr>
            </w:pPr>
            <w:r w:rsidRPr="00285E23">
              <w:rPr>
                <w:rFonts w:ascii="Arial" w:hAnsi="Arial" w:cs="Arial"/>
                <w:lang w:val="de-DE"/>
              </w:rPr>
              <w:t>90mg/L</w:t>
            </w:r>
          </w:p>
        </w:tc>
        <w:tc>
          <w:tcPr>
            <w:tcW w:w="3614" w:type="dxa"/>
          </w:tcPr>
          <w:p w14:paraId="201ABD07" w14:textId="1AF51810" w:rsidR="000608D1" w:rsidRPr="00285E23" w:rsidRDefault="008E79BD" w:rsidP="00606757">
            <w:pPr>
              <w:rPr>
                <w:rFonts w:ascii="Arial" w:hAnsi="Arial" w:cs="Arial"/>
                <w:lang w:val="de-DE"/>
              </w:rPr>
            </w:pPr>
            <w:r>
              <w:rPr>
                <w:rFonts w:ascii="Arial" w:hAnsi="Arial" w:cs="Arial"/>
                <w:lang w:val="de-DE"/>
              </w:rPr>
              <w:t>Examination if eukaryotic translation may be affected or not.</w:t>
            </w:r>
          </w:p>
        </w:tc>
        <w:tc>
          <w:tcPr>
            <w:tcW w:w="3686" w:type="dxa"/>
          </w:tcPr>
          <w:p w14:paraId="3CD2711D" w14:textId="43C834AA" w:rsidR="000608D1" w:rsidRPr="00285E23" w:rsidRDefault="00025C59" w:rsidP="00606757">
            <w:pPr>
              <w:widowControl w:val="0"/>
              <w:autoSpaceDE w:val="0"/>
              <w:autoSpaceDN w:val="0"/>
              <w:adjustRightInd w:val="0"/>
              <w:rPr>
                <w:rFonts w:ascii="Arial" w:hAnsi="Arial" w:cs="Arial"/>
                <w:lang w:val="de-DE"/>
              </w:rPr>
            </w:pPr>
            <w:r w:rsidRPr="00285E23">
              <w:rPr>
                <w:rFonts w:ascii="Arial" w:hAnsi="Arial" w:cs="Arial"/>
                <w:lang w:val="de-DE"/>
              </w:rPr>
              <w:t>Inhibition of cell growth, arrest of the cells in the G1 phase of the cell cycle,</w:t>
            </w:r>
          </w:p>
        </w:tc>
        <w:tc>
          <w:tcPr>
            <w:tcW w:w="992" w:type="dxa"/>
          </w:tcPr>
          <w:p w14:paraId="704A2885" w14:textId="3AAF7F8C" w:rsidR="000608D1" w:rsidRPr="00285E23" w:rsidRDefault="007609B8" w:rsidP="00606757">
            <w:pPr>
              <w:rPr>
                <w:rFonts w:ascii="Arial" w:hAnsi="Arial" w:cs="Arial"/>
                <w:lang w:val="de-DE"/>
              </w:rPr>
            </w:pPr>
            <w:r>
              <w:rPr>
                <w:rFonts w:ascii="Arial" w:hAnsi="Arial" w:cs="Arial"/>
                <w:lang w:val="de-DE"/>
              </w:rPr>
              <w:t>11</w:t>
            </w:r>
          </w:p>
        </w:tc>
      </w:tr>
      <w:tr w:rsidR="00025C59" w14:paraId="470695A4" w14:textId="77777777" w:rsidTr="00340488">
        <w:tc>
          <w:tcPr>
            <w:tcW w:w="2093" w:type="dxa"/>
          </w:tcPr>
          <w:p w14:paraId="2F778B87" w14:textId="482F84E2" w:rsidR="00025C59" w:rsidRPr="00285E23" w:rsidRDefault="007609B8" w:rsidP="00606757">
            <w:pPr>
              <w:rPr>
                <w:rFonts w:ascii="Arial" w:hAnsi="Arial" w:cs="Arial"/>
                <w:lang w:val="de-DE"/>
              </w:rPr>
            </w:pPr>
            <w:r>
              <w:rPr>
                <w:rFonts w:ascii="Arial" w:hAnsi="Arial" w:cs="Arial"/>
                <w:lang w:val="de-DE"/>
              </w:rPr>
              <w:t>G</w:t>
            </w:r>
            <w:r w:rsidR="00025C59" w:rsidRPr="00285E23">
              <w:rPr>
                <w:rFonts w:ascii="Arial" w:hAnsi="Arial" w:cs="Arial"/>
                <w:lang w:val="de-DE"/>
              </w:rPr>
              <w:t>entamicin</w:t>
            </w:r>
          </w:p>
        </w:tc>
        <w:tc>
          <w:tcPr>
            <w:tcW w:w="2277" w:type="dxa"/>
          </w:tcPr>
          <w:p w14:paraId="18308859" w14:textId="49E15F09" w:rsidR="00025C59" w:rsidRPr="00285E23" w:rsidRDefault="00534662" w:rsidP="00606757">
            <w:pPr>
              <w:rPr>
                <w:rFonts w:ascii="Arial" w:hAnsi="Arial" w:cs="Arial"/>
                <w:lang w:val="de-DE"/>
              </w:rPr>
            </w:pPr>
            <w:r w:rsidRPr="00285E23">
              <w:rPr>
                <w:rFonts w:ascii="Arial" w:hAnsi="Arial" w:cs="Arial"/>
                <w:lang w:val="de-DE"/>
              </w:rPr>
              <w:t>HeLa cells, m</w:t>
            </w:r>
            <w:r w:rsidR="00025C59" w:rsidRPr="00285E23">
              <w:rPr>
                <w:rFonts w:ascii="Arial" w:hAnsi="Arial" w:cs="Arial"/>
                <w:lang w:val="de-DE"/>
              </w:rPr>
              <w:t>itochondrial delivery</w:t>
            </w:r>
          </w:p>
        </w:tc>
        <w:tc>
          <w:tcPr>
            <w:tcW w:w="2897" w:type="dxa"/>
          </w:tcPr>
          <w:p w14:paraId="18EB6AB1" w14:textId="44ADA2B7" w:rsidR="00025C59" w:rsidRPr="00285E23" w:rsidRDefault="00C541F7" w:rsidP="00606757">
            <w:pPr>
              <w:rPr>
                <w:rFonts w:ascii="Arial" w:hAnsi="Arial" w:cs="Arial"/>
                <w:lang w:val="de-DE"/>
              </w:rPr>
            </w:pPr>
            <w:r w:rsidRPr="00285E23">
              <w:rPr>
                <w:rFonts w:ascii="Arial" w:eastAsia="Times New Roman" w:hAnsi="Arial" w:cs="Arial"/>
              </w:rPr>
              <w:t>at</w:t>
            </w:r>
            <w:r w:rsidR="00710BEF">
              <w:rPr>
                <w:rFonts w:ascii="Arial" w:eastAsia="Times New Roman" w:hAnsi="Arial" w:cs="Arial"/>
              </w:rPr>
              <w:t xml:space="preserve"> an extracellular conc. of 4.77g/L</w:t>
            </w:r>
            <w:r w:rsidRPr="00285E23">
              <w:rPr>
                <w:rFonts w:ascii="Arial" w:eastAsia="Times New Roman" w:hAnsi="Arial" w:cs="Arial"/>
              </w:rPr>
              <w:t xml:space="preserve"> the </w:t>
            </w:r>
            <w:r w:rsidR="00285E23">
              <w:rPr>
                <w:rFonts w:ascii="Arial" w:eastAsia="Times New Roman" w:hAnsi="Arial" w:cs="Arial"/>
              </w:rPr>
              <w:t xml:space="preserve">mitochondrial occupation rate </w:t>
            </w:r>
            <w:r w:rsidRPr="00285E23">
              <w:rPr>
                <w:rFonts w:ascii="Arial" w:eastAsia="Times New Roman" w:hAnsi="Arial" w:cs="Arial"/>
              </w:rPr>
              <w:t xml:space="preserve"> was about 2.5%</w:t>
            </w:r>
          </w:p>
        </w:tc>
        <w:tc>
          <w:tcPr>
            <w:tcW w:w="3614" w:type="dxa"/>
          </w:tcPr>
          <w:p w14:paraId="1A68D029" w14:textId="5FE131AD" w:rsidR="00025C59" w:rsidRPr="00285E23" w:rsidRDefault="008E79BD" w:rsidP="00606757">
            <w:pPr>
              <w:rPr>
                <w:rFonts w:ascii="Arial" w:hAnsi="Arial" w:cs="Arial"/>
                <w:lang w:val="de-DE"/>
              </w:rPr>
            </w:pPr>
            <w:r>
              <w:rPr>
                <w:rFonts w:ascii="Arial" w:eastAsia="Times New Roman" w:hAnsi="Arial" w:cs="Arial"/>
              </w:rPr>
              <w:t xml:space="preserve">Use of </w:t>
            </w:r>
            <w:r w:rsidR="00CD6708" w:rsidRPr="00285E23">
              <w:rPr>
                <w:rFonts w:ascii="Arial" w:eastAsia="Times New Roman" w:hAnsi="Arial" w:cs="Arial"/>
              </w:rPr>
              <w:t>a liposomal nanocarrier for mitochondrial delivery r</w:t>
            </w:r>
            <w:r w:rsidR="00285E23">
              <w:rPr>
                <w:rFonts w:ascii="Arial" w:eastAsia="Times New Roman" w:hAnsi="Arial" w:cs="Arial"/>
              </w:rPr>
              <w:t>e</w:t>
            </w:r>
            <w:r w:rsidR="00CD6708" w:rsidRPr="00285E23">
              <w:rPr>
                <w:rFonts w:ascii="Arial" w:eastAsia="Times New Roman" w:hAnsi="Arial" w:cs="Arial"/>
              </w:rPr>
              <w:t>sulting in high intracellular conc</w:t>
            </w:r>
            <w:r>
              <w:rPr>
                <w:rFonts w:ascii="Arial" w:eastAsia="Times New Roman" w:hAnsi="Arial" w:cs="Arial"/>
              </w:rPr>
              <w:t>entrations.</w:t>
            </w:r>
          </w:p>
        </w:tc>
        <w:tc>
          <w:tcPr>
            <w:tcW w:w="3686" w:type="dxa"/>
          </w:tcPr>
          <w:p w14:paraId="42066FCA" w14:textId="1E9AC759" w:rsidR="00025C59" w:rsidRPr="00285E23" w:rsidRDefault="00534662" w:rsidP="00606757">
            <w:pPr>
              <w:widowControl w:val="0"/>
              <w:autoSpaceDE w:val="0"/>
              <w:autoSpaceDN w:val="0"/>
              <w:adjustRightInd w:val="0"/>
              <w:rPr>
                <w:rFonts w:ascii="Arial" w:hAnsi="Arial" w:cs="Arial"/>
                <w:lang w:val="de-DE"/>
              </w:rPr>
            </w:pPr>
            <w:r w:rsidRPr="00285E23">
              <w:rPr>
                <w:rFonts w:ascii="Arial" w:hAnsi="Arial" w:cs="Arial"/>
                <w:lang w:val="de-DE"/>
              </w:rPr>
              <w:t>Mitochondrial disorder, strong cytotoxic effect</w:t>
            </w:r>
          </w:p>
        </w:tc>
        <w:tc>
          <w:tcPr>
            <w:tcW w:w="992" w:type="dxa"/>
          </w:tcPr>
          <w:p w14:paraId="0BFB6962" w14:textId="631B0CD1" w:rsidR="00025C59" w:rsidRPr="00285E23" w:rsidRDefault="007609B8" w:rsidP="00606757">
            <w:pPr>
              <w:rPr>
                <w:rFonts w:ascii="Arial" w:hAnsi="Arial" w:cs="Arial"/>
                <w:lang w:val="de-DE"/>
              </w:rPr>
            </w:pPr>
            <w:r>
              <w:rPr>
                <w:rFonts w:ascii="Arial" w:hAnsi="Arial" w:cs="Arial"/>
                <w:lang w:val="de-DE"/>
              </w:rPr>
              <w:t>12</w:t>
            </w:r>
          </w:p>
        </w:tc>
      </w:tr>
      <w:tr w:rsidR="000608D1" w14:paraId="4EFC979E" w14:textId="77777777" w:rsidTr="00340488">
        <w:tc>
          <w:tcPr>
            <w:tcW w:w="2093" w:type="dxa"/>
          </w:tcPr>
          <w:p w14:paraId="17A606AD" w14:textId="4C7FB27D" w:rsidR="000608D1" w:rsidRPr="005E0938" w:rsidRDefault="007609B8" w:rsidP="00606757">
            <w:pPr>
              <w:rPr>
                <w:rFonts w:ascii="Arial" w:hAnsi="Arial" w:cs="Arial"/>
                <w:lang w:val="de-DE"/>
              </w:rPr>
            </w:pPr>
            <w:r>
              <w:rPr>
                <w:rFonts w:ascii="Arial" w:hAnsi="Arial" w:cs="Arial"/>
                <w:lang w:val="de-DE"/>
              </w:rPr>
              <w:t>G</w:t>
            </w:r>
            <w:r w:rsidR="00025C59" w:rsidRPr="005E0938">
              <w:rPr>
                <w:rFonts w:ascii="Arial" w:hAnsi="Arial" w:cs="Arial"/>
                <w:lang w:val="de-DE"/>
              </w:rPr>
              <w:t>entamicin</w:t>
            </w:r>
          </w:p>
        </w:tc>
        <w:tc>
          <w:tcPr>
            <w:tcW w:w="2277" w:type="dxa"/>
          </w:tcPr>
          <w:p w14:paraId="575ACA80" w14:textId="7E339A95" w:rsidR="000608D1" w:rsidRPr="005E0938" w:rsidRDefault="00025C59" w:rsidP="00606757">
            <w:pPr>
              <w:rPr>
                <w:rFonts w:ascii="Arial" w:hAnsi="Arial" w:cs="Arial"/>
                <w:lang w:val="de-DE"/>
              </w:rPr>
            </w:pPr>
            <w:r w:rsidRPr="005E0938">
              <w:rPr>
                <w:rFonts w:ascii="Arial" w:hAnsi="Arial" w:cs="Arial"/>
                <w:lang w:val="de-DE"/>
              </w:rPr>
              <w:t>Skin fibroblasts</w:t>
            </w:r>
          </w:p>
        </w:tc>
        <w:tc>
          <w:tcPr>
            <w:tcW w:w="2897" w:type="dxa"/>
          </w:tcPr>
          <w:p w14:paraId="51177E6B" w14:textId="49E504E7" w:rsidR="000608D1" w:rsidRPr="005E0938" w:rsidRDefault="00025C59" w:rsidP="00606757">
            <w:pPr>
              <w:rPr>
                <w:rFonts w:ascii="Arial" w:hAnsi="Arial" w:cs="Arial"/>
                <w:lang w:val="de-DE"/>
              </w:rPr>
            </w:pPr>
            <w:r w:rsidRPr="005E0938">
              <w:rPr>
                <w:rFonts w:ascii="Arial" w:hAnsi="Arial" w:cs="Arial"/>
                <w:lang w:val="de-DE"/>
              </w:rPr>
              <w:t>200-500mg/L</w:t>
            </w:r>
          </w:p>
        </w:tc>
        <w:tc>
          <w:tcPr>
            <w:tcW w:w="3614" w:type="dxa"/>
          </w:tcPr>
          <w:p w14:paraId="0D59BA9F" w14:textId="5C31859B" w:rsidR="000608D1" w:rsidRPr="005E0938" w:rsidRDefault="00710BEF" w:rsidP="00606757">
            <w:pPr>
              <w:rPr>
                <w:rFonts w:ascii="Arial" w:hAnsi="Arial" w:cs="Arial"/>
                <w:lang w:val="de-DE"/>
              </w:rPr>
            </w:pPr>
            <w:r w:rsidRPr="005E0938">
              <w:rPr>
                <w:rFonts w:ascii="Arial" w:hAnsi="Arial" w:cs="Arial"/>
                <w:lang w:val="de-DE"/>
              </w:rPr>
              <w:t>Read-through of PT</w:t>
            </w:r>
            <w:r w:rsidR="00025C59" w:rsidRPr="005E0938">
              <w:rPr>
                <w:rFonts w:ascii="Arial" w:hAnsi="Arial" w:cs="Arial"/>
                <w:lang w:val="de-DE"/>
              </w:rPr>
              <w:t>C</w:t>
            </w:r>
            <w:r w:rsidRPr="005E0938">
              <w:rPr>
                <w:rFonts w:ascii="Arial" w:hAnsi="Arial" w:cs="Arial"/>
                <w:lang w:val="de-DE"/>
              </w:rPr>
              <w:t>; Stüve-Wiedemann Syndrome</w:t>
            </w:r>
          </w:p>
        </w:tc>
        <w:tc>
          <w:tcPr>
            <w:tcW w:w="3686" w:type="dxa"/>
          </w:tcPr>
          <w:p w14:paraId="465920E1" w14:textId="1766AC89" w:rsidR="000608D1" w:rsidRPr="005E0938" w:rsidRDefault="00710BEF" w:rsidP="00606757">
            <w:pPr>
              <w:rPr>
                <w:rFonts w:ascii="Arial" w:hAnsi="Arial" w:cs="Arial"/>
                <w:lang w:val="de-DE"/>
              </w:rPr>
            </w:pPr>
            <w:r w:rsidRPr="005E0938">
              <w:rPr>
                <w:rFonts w:ascii="Arial" w:hAnsi="Arial" w:cs="Arial"/>
                <w:lang w:val="de-DE"/>
              </w:rPr>
              <w:t>Partial r</w:t>
            </w:r>
            <w:r w:rsidR="00025C59" w:rsidRPr="005E0938">
              <w:rPr>
                <w:rFonts w:ascii="Arial" w:hAnsi="Arial" w:cs="Arial"/>
                <w:lang w:val="de-DE"/>
              </w:rPr>
              <w:t>estauration of protein synthesis</w:t>
            </w:r>
          </w:p>
        </w:tc>
        <w:tc>
          <w:tcPr>
            <w:tcW w:w="992" w:type="dxa"/>
          </w:tcPr>
          <w:p w14:paraId="644F3DA4" w14:textId="4670A7B3" w:rsidR="000608D1" w:rsidRPr="00606757" w:rsidRDefault="0015790D" w:rsidP="00606757">
            <w:pPr>
              <w:rPr>
                <w:rFonts w:ascii="Arial" w:hAnsi="Arial" w:cs="Arial"/>
                <w:lang w:val="de-DE"/>
              </w:rPr>
            </w:pPr>
            <w:r w:rsidRPr="00606757">
              <w:rPr>
                <w:rFonts w:ascii="Arial" w:hAnsi="Arial" w:cs="Arial"/>
                <w:lang w:val="de-DE"/>
              </w:rPr>
              <w:t>1</w:t>
            </w:r>
            <w:r w:rsidR="007609B8">
              <w:rPr>
                <w:rFonts w:ascii="Arial" w:hAnsi="Arial" w:cs="Arial"/>
                <w:lang w:val="de-DE"/>
              </w:rPr>
              <w:t>3</w:t>
            </w:r>
          </w:p>
        </w:tc>
      </w:tr>
      <w:tr w:rsidR="007609B8" w14:paraId="6D5BDF4E" w14:textId="77777777" w:rsidTr="00340488">
        <w:tc>
          <w:tcPr>
            <w:tcW w:w="2093" w:type="dxa"/>
          </w:tcPr>
          <w:p w14:paraId="10269F19" w14:textId="789292B8" w:rsidR="007609B8" w:rsidRPr="005E0938" w:rsidRDefault="007609B8" w:rsidP="00606757">
            <w:pPr>
              <w:rPr>
                <w:rFonts w:ascii="Arial" w:hAnsi="Arial" w:cs="Arial"/>
                <w:lang w:val="de-DE"/>
              </w:rPr>
            </w:pPr>
            <w:r>
              <w:rPr>
                <w:rFonts w:ascii="Arial" w:hAnsi="Arial" w:cs="Arial"/>
                <w:lang w:val="de-DE"/>
              </w:rPr>
              <w:t>Gentamicin</w:t>
            </w:r>
          </w:p>
        </w:tc>
        <w:tc>
          <w:tcPr>
            <w:tcW w:w="2277" w:type="dxa"/>
          </w:tcPr>
          <w:p w14:paraId="68A301AF" w14:textId="1C74AF12" w:rsidR="007609B8" w:rsidRDefault="007609B8" w:rsidP="00606757">
            <w:pPr>
              <w:rPr>
                <w:rFonts w:ascii="Arial" w:hAnsi="Arial" w:cs="Arial"/>
                <w:lang w:val="de-DE"/>
              </w:rPr>
            </w:pPr>
            <w:r>
              <w:rPr>
                <w:rFonts w:ascii="Arial" w:hAnsi="Arial" w:cs="Arial"/>
                <w:lang w:val="de-DE"/>
              </w:rPr>
              <w:t xml:space="preserve">12 different </w:t>
            </w:r>
            <w:r w:rsidR="00F467D5">
              <w:rPr>
                <w:rFonts w:ascii="Arial" w:hAnsi="Arial" w:cs="Arial"/>
                <w:lang w:val="de-DE"/>
              </w:rPr>
              <w:t xml:space="preserve">human </w:t>
            </w:r>
            <w:r>
              <w:rPr>
                <w:rFonts w:ascii="Arial" w:hAnsi="Arial" w:cs="Arial"/>
                <w:lang w:val="de-DE"/>
              </w:rPr>
              <w:t>cancer cell lines.</w:t>
            </w:r>
          </w:p>
          <w:p w14:paraId="34B244D8" w14:textId="345C672E" w:rsidR="007609B8" w:rsidRPr="005E0938" w:rsidRDefault="007609B8" w:rsidP="007609B8">
            <w:pPr>
              <w:rPr>
                <w:rFonts w:ascii="Arial" w:hAnsi="Arial" w:cs="Arial"/>
                <w:lang w:val="de-DE"/>
              </w:rPr>
            </w:pPr>
            <w:r>
              <w:rPr>
                <w:rFonts w:ascii="Arial" w:hAnsi="Arial" w:cs="Arial"/>
                <w:lang w:val="de-DE"/>
              </w:rPr>
              <w:t>Quantification of 50% growth  inhibition (GI</w:t>
            </w:r>
            <w:r w:rsidRPr="007609B8">
              <w:rPr>
                <w:rFonts w:ascii="Arial" w:hAnsi="Arial" w:cs="Arial"/>
                <w:vertAlign w:val="subscript"/>
                <w:lang w:val="de-DE"/>
              </w:rPr>
              <w:t>50</w:t>
            </w:r>
            <w:r>
              <w:rPr>
                <w:rFonts w:ascii="Arial" w:hAnsi="Arial" w:cs="Arial"/>
                <w:lang w:val="de-DE"/>
              </w:rPr>
              <w:t>) or  50% lethal concentration (LC</w:t>
            </w:r>
            <w:r w:rsidRPr="007609B8">
              <w:rPr>
                <w:rFonts w:ascii="Arial" w:hAnsi="Arial" w:cs="Arial"/>
                <w:vertAlign w:val="subscript"/>
                <w:lang w:val="de-DE"/>
              </w:rPr>
              <w:t>50</w:t>
            </w:r>
            <w:r>
              <w:rPr>
                <w:rFonts w:ascii="Arial" w:hAnsi="Arial" w:cs="Arial"/>
                <w:lang w:val="de-DE"/>
              </w:rPr>
              <w:t>)</w:t>
            </w:r>
          </w:p>
        </w:tc>
        <w:tc>
          <w:tcPr>
            <w:tcW w:w="2897" w:type="dxa"/>
          </w:tcPr>
          <w:p w14:paraId="74DCA412" w14:textId="77777777" w:rsidR="007609B8" w:rsidRDefault="007609B8" w:rsidP="00606757">
            <w:pPr>
              <w:rPr>
                <w:rFonts w:ascii="Arial" w:hAnsi="Arial" w:cs="Arial"/>
                <w:lang w:val="de-DE"/>
              </w:rPr>
            </w:pPr>
            <w:r>
              <w:rPr>
                <w:rFonts w:ascii="Arial" w:hAnsi="Arial" w:cs="Arial"/>
                <w:lang w:val="de-DE"/>
              </w:rPr>
              <w:t>GI</w:t>
            </w:r>
            <w:r w:rsidRPr="007609B8">
              <w:rPr>
                <w:rFonts w:ascii="Arial" w:hAnsi="Arial" w:cs="Arial"/>
                <w:vertAlign w:val="subscript"/>
                <w:lang w:val="de-DE"/>
              </w:rPr>
              <w:t>50</w:t>
            </w:r>
            <w:r>
              <w:rPr>
                <w:rFonts w:ascii="Arial" w:hAnsi="Arial" w:cs="Arial"/>
                <w:vertAlign w:val="subscript"/>
                <w:lang w:val="de-DE"/>
              </w:rPr>
              <w:t xml:space="preserve"> </w:t>
            </w:r>
            <w:r w:rsidR="00F467D5">
              <w:rPr>
                <w:rFonts w:ascii="Arial" w:hAnsi="Arial" w:cs="Arial"/>
                <w:lang w:val="de-DE"/>
              </w:rPr>
              <w:t xml:space="preserve">= 2.7mg/L </w:t>
            </w:r>
            <w:r w:rsidR="005609CF">
              <w:rPr>
                <w:rFonts w:ascii="Arial" w:hAnsi="Arial" w:cs="Arial"/>
                <w:lang w:val="de-DE"/>
              </w:rPr>
              <w:t xml:space="preserve">against pancreatic cell line and </w:t>
            </w:r>
          </w:p>
          <w:p w14:paraId="41C77431" w14:textId="77777777" w:rsidR="005609CF" w:rsidRDefault="005609CF" w:rsidP="00606757">
            <w:pPr>
              <w:rPr>
                <w:rFonts w:ascii="Arial" w:hAnsi="Arial" w:cs="Arial"/>
                <w:lang w:val="de-DE"/>
              </w:rPr>
            </w:pPr>
            <w:r>
              <w:rPr>
                <w:rFonts w:ascii="Arial" w:hAnsi="Arial" w:cs="Arial"/>
                <w:lang w:val="de-DE"/>
              </w:rPr>
              <w:t>GI</w:t>
            </w:r>
            <w:r w:rsidRPr="007609B8">
              <w:rPr>
                <w:rFonts w:ascii="Arial" w:hAnsi="Arial" w:cs="Arial"/>
                <w:vertAlign w:val="subscript"/>
                <w:lang w:val="de-DE"/>
              </w:rPr>
              <w:t>50</w:t>
            </w:r>
            <w:r w:rsidRPr="005609CF">
              <w:rPr>
                <w:rFonts w:ascii="Arial" w:hAnsi="Arial" w:cs="Arial"/>
                <w:lang w:val="de-DE"/>
              </w:rPr>
              <w:t>=&lt;1mg/L against human bladder carcinoma cell line</w:t>
            </w:r>
            <w:r>
              <w:rPr>
                <w:rFonts w:ascii="Arial" w:hAnsi="Arial" w:cs="Arial"/>
                <w:lang w:val="de-DE"/>
              </w:rPr>
              <w:t>.</w:t>
            </w:r>
          </w:p>
          <w:p w14:paraId="3607E63D" w14:textId="2501FFA8" w:rsidR="005609CF" w:rsidRPr="00F467D5" w:rsidRDefault="005609CF" w:rsidP="00606757">
            <w:pPr>
              <w:rPr>
                <w:rFonts w:ascii="Arial" w:hAnsi="Arial" w:cs="Arial"/>
                <w:lang w:val="de-DE"/>
              </w:rPr>
            </w:pPr>
            <w:r>
              <w:rPr>
                <w:rFonts w:ascii="Arial" w:hAnsi="Arial" w:cs="Arial"/>
                <w:lang w:val="de-DE"/>
              </w:rPr>
              <w:t>The remaining cell lines were inhibited by concentrations &gt;20mg/L</w:t>
            </w:r>
          </w:p>
        </w:tc>
        <w:tc>
          <w:tcPr>
            <w:tcW w:w="3614" w:type="dxa"/>
          </w:tcPr>
          <w:p w14:paraId="68188ED8" w14:textId="58B9A287" w:rsidR="007609B8" w:rsidRPr="005E0938" w:rsidRDefault="005609CF" w:rsidP="00606757">
            <w:pPr>
              <w:rPr>
                <w:rFonts w:ascii="Arial" w:hAnsi="Arial" w:cs="Arial"/>
                <w:lang w:val="de-DE"/>
              </w:rPr>
            </w:pPr>
            <w:r>
              <w:rPr>
                <w:rFonts w:ascii="Arial" w:hAnsi="Arial" w:cs="Arial"/>
                <w:lang w:val="de-DE"/>
              </w:rPr>
              <w:t xml:space="preserve">Repositioning of old drugs </w:t>
            </w:r>
          </w:p>
        </w:tc>
        <w:tc>
          <w:tcPr>
            <w:tcW w:w="3686" w:type="dxa"/>
          </w:tcPr>
          <w:p w14:paraId="112CE8C3" w14:textId="77777777" w:rsidR="007609B8" w:rsidRPr="005E0938" w:rsidRDefault="007609B8" w:rsidP="00606757">
            <w:pPr>
              <w:rPr>
                <w:rFonts w:ascii="Arial" w:hAnsi="Arial" w:cs="Arial"/>
                <w:lang w:val="de-DE"/>
              </w:rPr>
            </w:pPr>
          </w:p>
        </w:tc>
        <w:tc>
          <w:tcPr>
            <w:tcW w:w="992" w:type="dxa"/>
          </w:tcPr>
          <w:p w14:paraId="02EA30B9" w14:textId="692F57AF" w:rsidR="007609B8" w:rsidRPr="00606757" w:rsidRDefault="007609B8" w:rsidP="00606757">
            <w:pPr>
              <w:rPr>
                <w:rFonts w:ascii="Arial" w:hAnsi="Arial" w:cs="Arial"/>
                <w:lang w:val="de-DE"/>
              </w:rPr>
            </w:pPr>
            <w:r>
              <w:rPr>
                <w:rFonts w:ascii="Arial" w:hAnsi="Arial" w:cs="Arial"/>
                <w:lang w:val="de-DE"/>
              </w:rPr>
              <w:t>14</w:t>
            </w:r>
          </w:p>
        </w:tc>
      </w:tr>
      <w:tr w:rsidR="00710BEF" w14:paraId="73B38612" w14:textId="77777777" w:rsidTr="00340488">
        <w:tc>
          <w:tcPr>
            <w:tcW w:w="2093" w:type="dxa"/>
          </w:tcPr>
          <w:p w14:paraId="3238DB15" w14:textId="7900B517" w:rsidR="00710BEF" w:rsidRPr="005E0938" w:rsidRDefault="005E0938" w:rsidP="00606757">
            <w:pPr>
              <w:rPr>
                <w:rFonts w:ascii="Arial" w:hAnsi="Arial" w:cs="Arial"/>
                <w:lang w:val="de-DE"/>
              </w:rPr>
            </w:pPr>
            <w:r w:rsidRPr="005E0938">
              <w:rPr>
                <w:rFonts w:ascii="Arial" w:hAnsi="Arial" w:cs="Arial"/>
                <w:lang w:val="de-DE"/>
              </w:rPr>
              <w:t>Gentami</w:t>
            </w:r>
            <w:r w:rsidR="003B7898">
              <w:rPr>
                <w:rFonts w:ascii="Arial" w:hAnsi="Arial" w:cs="Arial"/>
                <w:lang w:val="de-DE"/>
              </w:rPr>
              <w:t>cin, Paromomycin, G</w:t>
            </w:r>
            <w:r w:rsidRPr="005E0938">
              <w:rPr>
                <w:rFonts w:ascii="Arial" w:hAnsi="Arial" w:cs="Arial"/>
                <w:lang w:val="de-DE"/>
              </w:rPr>
              <w:t>eneticin</w:t>
            </w:r>
          </w:p>
        </w:tc>
        <w:tc>
          <w:tcPr>
            <w:tcW w:w="2277" w:type="dxa"/>
          </w:tcPr>
          <w:p w14:paraId="4A3984E0" w14:textId="58DD6453" w:rsidR="00710BEF" w:rsidRPr="005E0938" w:rsidRDefault="00FF18FF" w:rsidP="00606757">
            <w:pPr>
              <w:rPr>
                <w:rFonts w:ascii="Arial" w:eastAsia="Times New Roman" w:hAnsi="Arial" w:cs="Arial"/>
              </w:rPr>
            </w:pPr>
            <w:r w:rsidRPr="005E0938">
              <w:rPr>
                <w:rFonts w:ascii="Arial" w:eastAsia="Times New Roman" w:hAnsi="Arial" w:cs="Arial"/>
              </w:rPr>
              <w:t>xenograft experiments</w:t>
            </w:r>
            <w:r w:rsidR="00C96280" w:rsidRPr="005E0938">
              <w:rPr>
                <w:rFonts w:ascii="Arial" w:eastAsia="Times New Roman" w:hAnsi="Arial" w:cs="Arial"/>
              </w:rPr>
              <w:t>,</w:t>
            </w:r>
            <w:r w:rsidRPr="005E0938">
              <w:rPr>
                <w:rFonts w:ascii="Arial" w:eastAsia="Times New Roman" w:hAnsi="Arial" w:cs="Arial"/>
              </w:rPr>
              <w:t xml:space="preserve"> 1 </w:t>
            </w:r>
            <w:r w:rsidR="00C96280" w:rsidRPr="005E0938">
              <w:rPr>
                <w:rFonts w:ascii="Arial" w:eastAsia="Times New Roman" w:hAnsi="Arial" w:cs="Arial"/>
              </w:rPr>
              <w:t>h</w:t>
            </w:r>
            <w:r w:rsidRPr="005E0938">
              <w:rPr>
                <w:rFonts w:ascii="Arial" w:eastAsia="Times New Roman" w:hAnsi="Arial" w:cs="Arial"/>
              </w:rPr>
              <w:t xml:space="preserve">uman embryonic kidney- and 3 human colon carcinoma cell lines, and the </w:t>
            </w:r>
            <w:r w:rsidR="00C96280" w:rsidRPr="005E0938">
              <w:rPr>
                <w:rFonts w:ascii="Arial" w:eastAsia="Times New Roman" w:hAnsi="Arial" w:cs="Arial"/>
              </w:rPr>
              <w:t xml:space="preserve">      </w:t>
            </w:r>
            <w:r w:rsidRPr="005E0938">
              <w:rPr>
                <w:rFonts w:ascii="Arial" w:eastAsia="Times New Roman" w:hAnsi="Arial" w:cs="Arial"/>
              </w:rPr>
              <w:t xml:space="preserve">Apc </w:t>
            </w:r>
            <w:r w:rsidRPr="005E0938">
              <w:rPr>
                <w:rFonts w:ascii="Arial" w:eastAsia="Times New Roman" w:hAnsi="Arial" w:cs="Arial"/>
                <w:vertAlign w:val="superscript"/>
              </w:rPr>
              <w:t>Min/+</w:t>
            </w:r>
            <w:r w:rsidRPr="005E0938">
              <w:rPr>
                <w:rFonts w:ascii="Arial" w:eastAsia="Times New Roman" w:hAnsi="Arial" w:cs="Arial"/>
              </w:rPr>
              <w:t xml:space="preserve"> mouse model</w:t>
            </w:r>
          </w:p>
        </w:tc>
        <w:tc>
          <w:tcPr>
            <w:tcW w:w="2897" w:type="dxa"/>
          </w:tcPr>
          <w:p w14:paraId="53940138" w14:textId="4750729E" w:rsidR="005E0938" w:rsidRPr="005E0938" w:rsidRDefault="005E0938" w:rsidP="00606757">
            <w:pPr>
              <w:rPr>
                <w:rFonts w:ascii="Arial" w:hAnsi="Arial" w:cs="Arial"/>
                <w:lang w:val="de-DE"/>
              </w:rPr>
            </w:pPr>
            <w:r w:rsidRPr="005E0938">
              <w:rPr>
                <w:rFonts w:ascii="Arial" w:hAnsi="Arial" w:cs="Arial"/>
                <w:lang w:val="de-DE"/>
              </w:rPr>
              <w:t>Statistically significant induction of read-through (in mg/mL)</w:t>
            </w:r>
          </w:p>
          <w:p w14:paraId="1261193F" w14:textId="48ABA427" w:rsidR="00710BEF" w:rsidRPr="005E0938" w:rsidRDefault="00AC22CA" w:rsidP="00606757">
            <w:pPr>
              <w:rPr>
                <w:rFonts w:ascii="Arial" w:hAnsi="Arial" w:cs="Arial"/>
                <w:lang w:val="de-DE"/>
              </w:rPr>
            </w:pPr>
            <w:r>
              <w:rPr>
                <w:rFonts w:ascii="Arial" w:hAnsi="Arial" w:cs="Arial"/>
                <w:lang w:val="de-DE"/>
              </w:rPr>
              <w:t>GEN</w:t>
            </w:r>
            <w:r w:rsidR="005E0938" w:rsidRPr="005E0938">
              <w:rPr>
                <w:rFonts w:ascii="Arial" w:hAnsi="Arial" w:cs="Arial"/>
                <w:lang w:val="de-DE"/>
              </w:rPr>
              <w:t xml:space="preserve"> 0.75 + 1.0 </w:t>
            </w:r>
          </w:p>
          <w:p w14:paraId="7449EA31" w14:textId="34068A4E" w:rsidR="005E0938" w:rsidRPr="005E0938" w:rsidRDefault="00AC22CA" w:rsidP="00606757">
            <w:pPr>
              <w:rPr>
                <w:rFonts w:ascii="Arial" w:hAnsi="Arial" w:cs="Arial"/>
                <w:lang w:val="de-DE"/>
              </w:rPr>
            </w:pPr>
            <w:r>
              <w:rPr>
                <w:rFonts w:ascii="Arial" w:hAnsi="Arial" w:cs="Arial"/>
                <w:lang w:val="de-DE"/>
              </w:rPr>
              <w:t xml:space="preserve">PAR </w:t>
            </w:r>
            <w:r w:rsidR="005E0938" w:rsidRPr="005E0938">
              <w:rPr>
                <w:rFonts w:ascii="Arial" w:hAnsi="Arial" w:cs="Arial"/>
                <w:lang w:val="de-DE"/>
              </w:rPr>
              <w:t>0.5, 0.75, 1.0</w:t>
            </w:r>
          </w:p>
          <w:p w14:paraId="1BAB73D2" w14:textId="52AA4EFD" w:rsidR="005E0938" w:rsidRPr="005E0938" w:rsidRDefault="005E0938" w:rsidP="00606757">
            <w:pPr>
              <w:rPr>
                <w:rFonts w:ascii="Arial" w:hAnsi="Arial" w:cs="Arial"/>
                <w:lang w:val="de-DE"/>
              </w:rPr>
            </w:pPr>
            <w:r w:rsidRPr="005E0938">
              <w:rPr>
                <w:rFonts w:ascii="Arial" w:hAnsi="Arial" w:cs="Arial"/>
                <w:lang w:val="de-DE"/>
              </w:rPr>
              <w:t>geneticin 0.5, 0.75, 1.0</w:t>
            </w:r>
          </w:p>
        </w:tc>
        <w:tc>
          <w:tcPr>
            <w:tcW w:w="3614" w:type="dxa"/>
          </w:tcPr>
          <w:p w14:paraId="1B870F17" w14:textId="2002795E" w:rsidR="00710BEF" w:rsidRPr="005E0938" w:rsidRDefault="00165685" w:rsidP="00606757">
            <w:pPr>
              <w:rPr>
                <w:rFonts w:ascii="Arial" w:hAnsi="Arial" w:cs="Arial"/>
                <w:lang w:val="de-DE"/>
              </w:rPr>
            </w:pPr>
            <w:r w:rsidRPr="005E0938">
              <w:rPr>
                <w:rFonts w:ascii="Arial" w:eastAsia="Times New Roman" w:hAnsi="Arial" w:cs="Arial"/>
              </w:rPr>
              <w:t xml:space="preserve">30% of patients with sporadic and hereditary colorectal cancer carry PTC mutations in the gene encoding </w:t>
            </w:r>
            <w:r w:rsidR="00FF18FF" w:rsidRPr="005E0938">
              <w:rPr>
                <w:rFonts w:ascii="Arial" w:eastAsia="Times New Roman" w:hAnsi="Arial" w:cs="Arial"/>
              </w:rPr>
              <w:t xml:space="preserve">the multifunctional  tumour suppressor protein </w:t>
            </w:r>
            <w:r w:rsidRPr="005E0938">
              <w:rPr>
                <w:rFonts w:ascii="Arial" w:eastAsia="Times New Roman" w:hAnsi="Arial" w:cs="Arial"/>
              </w:rPr>
              <w:t xml:space="preserve">adenomatous polyposis coli </w:t>
            </w:r>
          </w:p>
        </w:tc>
        <w:tc>
          <w:tcPr>
            <w:tcW w:w="3686" w:type="dxa"/>
          </w:tcPr>
          <w:p w14:paraId="275AA9FE" w14:textId="4D0E44BF" w:rsidR="00710BEF" w:rsidRPr="005E0938" w:rsidRDefault="005609CF" w:rsidP="005609CF">
            <w:pPr>
              <w:rPr>
                <w:rFonts w:ascii="Arial" w:hAnsi="Arial" w:cs="Arial"/>
                <w:lang w:val="de-DE"/>
              </w:rPr>
            </w:pPr>
            <w:r>
              <w:rPr>
                <w:rFonts w:ascii="Arial" w:eastAsia="Times New Roman" w:hAnsi="Arial" w:cs="Arial"/>
              </w:rPr>
              <w:t>T</w:t>
            </w:r>
            <w:r w:rsidR="00FF18FF" w:rsidRPr="005E0938">
              <w:rPr>
                <w:rFonts w:ascii="Arial" w:eastAsia="Times New Roman" w:hAnsi="Arial" w:cs="Arial"/>
              </w:rPr>
              <w:t xml:space="preserve">hese </w:t>
            </w:r>
            <w:r>
              <w:rPr>
                <w:rFonts w:ascii="Arial" w:eastAsia="Times New Roman" w:hAnsi="Arial" w:cs="Arial"/>
              </w:rPr>
              <w:t xml:space="preserve">agents </w:t>
            </w:r>
            <w:r w:rsidR="005E0938" w:rsidRPr="005E0938">
              <w:rPr>
                <w:rFonts w:ascii="Arial" w:eastAsia="Times New Roman" w:hAnsi="Arial" w:cs="Arial"/>
              </w:rPr>
              <w:t>induced read-through of PTCs at low concentrations and</w:t>
            </w:r>
            <w:r w:rsidR="00FF18FF" w:rsidRPr="005E0938">
              <w:rPr>
                <w:rFonts w:ascii="Arial" w:eastAsia="Times New Roman" w:hAnsi="Arial" w:cs="Arial"/>
              </w:rPr>
              <w:t xml:space="preserve"> ameliorated the tumorigenic clinical symptoms caused by PTC mutations in the APC gene</w:t>
            </w:r>
          </w:p>
        </w:tc>
        <w:tc>
          <w:tcPr>
            <w:tcW w:w="992" w:type="dxa"/>
          </w:tcPr>
          <w:p w14:paraId="5C38376F" w14:textId="637013AA" w:rsidR="00710BEF" w:rsidRPr="00606757" w:rsidRDefault="003B53B7" w:rsidP="00606757">
            <w:pPr>
              <w:rPr>
                <w:rFonts w:ascii="Arial" w:hAnsi="Arial" w:cs="Arial"/>
                <w:lang w:val="de-DE"/>
              </w:rPr>
            </w:pPr>
            <w:r w:rsidRPr="00606757">
              <w:rPr>
                <w:rFonts w:ascii="Arial" w:hAnsi="Arial" w:cs="Arial"/>
                <w:lang w:val="de-DE"/>
              </w:rPr>
              <w:t>1</w:t>
            </w:r>
            <w:r w:rsidR="005609CF">
              <w:rPr>
                <w:rFonts w:ascii="Arial" w:hAnsi="Arial" w:cs="Arial"/>
                <w:lang w:val="de-DE"/>
              </w:rPr>
              <w:t>5</w:t>
            </w:r>
          </w:p>
        </w:tc>
      </w:tr>
      <w:tr w:rsidR="00710BEF" w14:paraId="2367A7AE" w14:textId="77777777" w:rsidTr="00340488">
        <w:tc>
          <w:tcPr>
            <w:tcW w:w="2093" w:type="dxa"/>
          </w:tcPr>
          <w:p w14:paraId="1645597D" w14:textId="394048AB" w:rsidR="00D657AA" w:rsidRPr="008606A6" w:rsidRDefault="00D657AA" w:rsidP="00606757">
            <w:pPr>
              <w:rPr>
                <w:rFonts w:ascii="Arial" w:hAnsi="Arial" w:cs="Arial"/>
                <w:lang w:val="de-DE"/>
              </w:rPr>
            </w:pPr>
            <w:r w:rsidRPr="008606A6">
              <w:rPr>
                <w:rFonts w:ascii="Arial" w:hAnsi="Arial" w:cs="Arial"/>
                <w:lang w:val="de-DE"/>
              </w:rPr>
              <w:t>Gentamicin ,</w:t>
            </w:r>
          </w:p>
          <w:p w14:paraId="4DD534BF" w14:textId="722B72CC" w:rsidR="00710BEF" w:rsidRPr="008606A6" w:rsidRDefault="003B7898" w:rsidP="00606757">
            <w:pPr>
              <w:rPr>
                <w:rFonts w:ascii="Arial" w:hAnsi="Arial" w:cs="Arial"/>
                <w:lang w:val="de-DE"/>
              </w:rPr>
            </w:pPr>
            <w:r>
              <w:rPr>
                <w:rFonts w:ascii="Arial" w:hAnsi="Arial" w:cs="Arial"/>
                <w:lang w:val="de-DE"/>
              </w:rPr>
              <w:t>A</w:t>
            </w:r>
            <w:r w:rsidR="00D657AA" w:rsidRPr="008606A6">
              <w:rPr>
                <w:rFonts w:ascii="Arial" w:hAnsi="Arial" w:cs="Arial"/>
                <w:lang w:val="de-DE"/>
              </w:rPr>
              <w:t>mikacin,</w:t>
            </w:r>
          </w:p>
          <w:p w14:paraId="2A049875" w14:textId="3316A678" w:rsidR="00D657AA" w:rsidRPr="008606A6" w:rsidRDefault="003B7898" w:rsidP="00606757">
            <w:pPr>
              <w:rPr>
                <w:rFonts w:ascii="Arial" w:hAnsi="Arial" w:cs="Arial"/>
                <w:lang w:val="de-DE"/>
              </w:rPr>
            </w:pPr>
            <w:r>
              <w:rPr>
                <w:rFonts w:ascii="Arial" w:hAnsi="Arial" w:cs="Arial"/>
                <w:lang w:val="de-DE"/>
              </w:rPr>
              <w:t>P</w:t>
            </w:r>
            <w:r w:rsidR="00D657AA" w:rsidRPr="008606A6">
              <w:rPr>
                <w:rFonts w:ascii="Arial" w:hAnsi="Arial" w:cs="Arial"/>
                <w:lang w:val="de-DE"/>
              </w:rPr>
              <w:t>aromomycin</w:t>
            </w:r>
          </w:p>
        </w:tc>
        <w:tc>
          <w:tcPr>
            <w:tcW w:w="2277" w:type="dxa"/>
          </w:tcPr>
          <w:p w14:paraId="0D5987C4" w14:textId="602AFC43" w:rsidR="00710BEF" w:rsidRPr="008606A6" w:rsidRDefault="00267D5A" w:rsidP="00606757">
            <w:pPr>
              <w:rPr>
                <w:rFonts w:ascii="Arial" w:hAnsi="Arial" w:cs="Arial"/>
                <w:lang w:val="de-DE"/>
              </w:rPr>
            </w:pPr>
            <w:r w:rsidRPr="008606A6">
              <w:rPr>
                <w:rFonts w:ascii="Arial" w:eastAsia="Times New Roman" w:hAnsi="Arial" w:cs="Arial"/>
              </w:rPr>
              <w:t>Increased read-through of the MoMLVgag–pol junction beyond the normal levels of recoding induced by the pseudoknot, and virus production</w:t>
            </w:r>
          </w:p>
        </w:tc>
        <w:tc>
          <w:tcPr>
            <w:tcW w:w="2897" w:type="dxa"/>
          </w:tcPr>
          <w:p w14:paraId="30C9C900" w14:textId="77777777" w:rsidR="00267D5A" w:rsidRPr="008606A6" w:rsidRDefault="00267D5A" w:rsidP="00606757">
            <w:pPr>
              <w:rPr>
                <w:rFonts w:ascii="Arial" w:hAnsi="Arial" w:cs="Arial"/>
                <w:lang w:val="de-DE"/>
              </w:rPr>
            </w:pPr>
            <w:r w:rsidRPr="008606A6">
              <w:rPr>
                <w:rFonts w:ascii="Arial" w:hAnsi="Arial" w:cs="Arial"/>
                <w:lang w:val="de-DE"/>
              </w:rPr>
              <w:t>Statistically significant induction of read-through (in mg/mL)</w:t>
            </w:r>
          </w:p>
          <w:p w14:paraId="2535B57D" w14:textId="22CDCCCD" w:rsidR="00710BEF" w:rsidRPr="008606A6" w:rsidRDefault="004A7C85" w:rsidP="00606757">
            <w:pPr>
              <w:rPr>
                <w:rFonts w:ascii="Arial" w:hAnsi="Arial" w:cs="Arial"/>
                <w:lang w:val="de-DE"/>
              </w:rPr>
            </w:pPr>
            <w:r>
              <w:rPr>
                <w:rFonts w:ascii="Arial" w:hAnsi="Arial" w:cs="Arial"/>
                <w:lang w:val="de-DE"/>
              </w:rPr>
              <w:t>GEN</w:t>
            </w:r>
            <w:r w:rsidR="00267D5A" w:rsidRPr="008606A6">
              <w:rPr>
                <w:rFonts w:ascii="Arial" w:hAnsi="Arial" w:cs="Arial"/>
                <w:lang w:val="de-DE"/>
              </w:rPr>
              <w:t xml:space="preserve"> 25, 50</w:t>
            </w:r>
          </w:p>
          <w:p w14:paraId="2BAA83EE" w14:textId="68290BF9" w:rsidR="00267D5A" w:rsidRPr="008606A6" w:rsidRDefault="004A7C85" w:rsidP="00606757">
            <w:pPr>
              <w:rPr>
                <w:rFonts w:ascii="Arial" w:hAnsi="Arial" w:cs="Arial"/>
                <w:lang w:val="de-DE"/>
              </w:rPr>
            </w:pPr>
            <w:r>
              <w:rPr>
                <w:rFonts w:ascii="Arial" w:hAnsi="Arial" w:cs="Arial"/>
                <w:lang w:val="de-DE"/>
              </w:rPr>
              <w:t>AMK</w:t>
            </w:r>
            <w:r w:rsidR="00267D5A" w:rsidRPr="008606A6">
              <w:rPr>
                <w:rFonts w:ascii="Arial" w:hAnsi="Arial" w:cs="Arial"/>
                <w:lang w:val="de-DE"/>
              </w:rPr>
              <w:t xml:space="preserve"> 1.5, 3.0</w:t>
            </w:r>
          </w:p>
          <w:p w14:paraId="3EBA13B7" w14:textId="57EBB158" w:rsidR="00267D5A" w:rsidRPr="008606A6" w:rsidRDefault="004A7C85" w:rsidP="00606757">
            <w:pPr>
              <w:rPr>
                <w:rFonts w:ascii="Arial" w:hAnsi="Arial" w:cs="Arial"/>
                <w:lang w:val="de-DE"/>
              </w:rPr>
            </w:pPr>
            <w:r>
              <w:rPr>
                <w:rFonts w:ascii="Arial" w:hAnsi="Arial" w:cs="Arial"/>
                <w:lang w:val="de-DE"/>
              </w:rPr>
              <w:t>PAR</w:t>
            </w:r>
            <w:r w:rsidR="00267D5A" w:rsidRPr="008606A6">
              <w:rPr>
                <w:rFonts w:ascii="Arial" w:hAnsi="Arial" w:cs="Arial"/>
                <w:lang w:val="de-DE"/>
              </w:rPr>
              <w:t xml:space="preserve"> 0.5, 1.0</w:t>
            </w:r>
          </w:p>
        </w:tc>
        <w:tc>
          <w:tcPr>
            <w:tcW w:w="3614" w:type="dxa"/>
          </w:tcPr>
          <w:p w14:paraId="03931F16" w14:textId="56CD9CDC" w:rsidR="00710BEF" w:rsidRPr="008606A6" w:rsidRDefault="008E79BD" w:rsidP="00606757">
            <w:pPr>
              <w:rPr>
                <w:rFonts w:ascii="Arial" w:hAnsi="Arial" w:cs="Arial"/>
                <w:lang w:val="de-DE"/>
              </w:rPr>
            </w:pPr>
            <w:r>
              <w:rPr>
                <w:rFonts w:ascii="Arial" w:eastAsia="Times New Roman" w:hAnsi="Arial" w:cs="Arial"/>
              </w:rPr>
              <w:t>E</w:t>
            </w:r>
            <w:r w:rsidR="00D657AA" w:rsidRPr="008606A6">
              <w:rPr>
                <w:rFonts w:ascii="Arial" w:eastAsia="Times New Roman" w:hAnsi="Arial" w:cs="Arial"/>
              </w:rPr>
              <w:t>ffects of read-through on eukaryotic recoding in the context of retroviral read</w:t>
            </w:r>
            <w:r w:rsidR="008B3FD3" w:rsidRPr="008606A6">
              <w:rPr>
                <w:rFonts w:ascii="Arial" w:eastAsia="Times New Roman" w:hAnsi="Arial" w:cs="Arial"/>
              </w:rPr>
              <w:t>-</w:t>
            </w:r>
            <w:r w:rsidR="00D657AA" w:rsidRPr="008606A6">
              <w:rPr>
                <w:rFonts w:ascii="Arial" w:eastAsia="Times New Roman" w:hAnsi="Arial" w:cs="Arial"/>
              </w:rPr>
              <w:t>through sequences</w:t>
            </w:r>
            <w:r w:rsidR="00AC22CA">
              <w:rPr>
                <w:rFonts w:ascii="Arial" w:eastAsia="Times New Roman" w:hAnsi="Arial" w:cs="Arial"/>
              </w:rPr>
              <w:t xml:space="preserve"> in a murine leukemia virus model</w:t>
            </w:r>
          </w:p>
        </w:tc>
        <w:tc>
          <w:tcPr>
            <w:tcW w:w="3686" w:type="dxa"/>
          </w:tcPr>
          <w:p w14:paraId="3E1C4D09" w14:textId="30769A4B" w:rsidR="00710BEF" w:rsidRPr="008606A6" w:rsidRDefault="00CE475D" w:rsidP="00606757">
            <w:pPr>
              <w:rPr>
                <w:rFonts w:ascii="Arial" w:hAnsi="Arial" w:cs="Arial"/>
                <w:lang w:val="de-DE"/>
              </w:rPr>
            </w:pPr>
            <w:r>
              <w:rPr>
                <w:rFonts w:ascii="Arial" w:eastAsia="Times New Roman" w:hAnsi="Arial" w:cs="Arial"/>
              </w:rPr>
              <w:t>D</w:t>
            </w:r>
            <w:r w:rsidR="00267D5A" w:rsidRPr="008606A6">
              <w:rPr>
                <w:rFonts w:ascii="Arial" w:eastAsia="Times New Roman" w:hAnsi="Arial" w:cs="Arial"/>
              </w:rPr>
              <w:t xml:space="preserve">rug-induced increases in read-through resulted in a reduced production of infectious </w:t>
            </w:r>
            <w:r>
              <w:rPr>
                <w:rFonts w:ascii="Arial" w:eastAsia="Times New Roman" w:hAnsi="Arial" w:cs="Arial"/>
              </w:rPr>
              <w:t xml:space="preserve">leukemia </w:t>
            </w:r>
            <w:r w:rsidR="00267D5A" w:rsidRPr="008606A6">
              <w:rPr>
                <w:rFonts w:ascii="Arial" w:eastAsia="Times New Roman" w:hAnsi="Arial" w:cs="Arial"/>
              </w:rPr>
              <w:t xml:space="preserve">virus particles. </w:t>
            </w:r>
          </w:p>
        </w:tc>
        <w:tc>
          <w:tcPr>
            <w:tcW w:w="992" w:type="dxa"/>
          </w:tcPr>
          <w:p w14:paraId="5EC41507" w14:textId="2B5B7839" w:rsidR="00710BEF" w:rsidRPr="008606A6" w:rsidRDefault="00267D5A" w:rsidP="00606757">
            <w:pPr>
              <w:rPr>
                <w:rFonts w:ascii="Arial" w:hAnsi="Arial" w:cs="Arial"/>
                <w:lang w:val="de-DE"/>
              </w:rPr>
            </w:pPr>
            <w:r w:rsidRPr="008606A6">
              <w:rPr>
                <w:rFonts w:ascii="Arial" w:hAnsi="Arial" w:cs="Arial"/>
                <w:lang w:val="de-DE"/>
              </w:rPr>
              <w:t>1</w:t>
            </w:r>
            <w:r w:rsidR="005609CF">
              <w:rPr>
                <w:rFonts w:ascii="Arial" w:hAnsi="Arial" w:cs="Arial"/>
                <w:lang w:val="de-DE"/>
              </w:rPr>
              <w:t>6</w:t>
            </w:r>
          </w:p>
        </w:tc>
      </w:tr>
      <w:tr w:rsidR="00710BEF" w14:paraId="05D51E4A" w14:textId="77777777" w:rsidTr="00340488">
        <w:tc>
          <w:tcPr>
            <w:tcW w:w="2093" w:type="dxa"/>
          </w:tcPr>
          <w:p w14:paraId="19BBF40B" w14:textId="60989FF6" w:rsidR="00710BEF" w:rsidRPr="008606A6" w:rsidRDefault="00E872C4" w:rsidP="00606757">
            <w:pPr>
              <w:rPr>
                <w:rFonts w:ascii="Arial" w:hAnsi="Arial" w:cs="Arial"/>
                <w:lang w:val="de-DE"/>
              </w:rPr>
            </w:pPr>
            <w:r w:rsidRPr="008606A6">
              <w:rPr>
                <w:rFonts w:ascii="Arial" w:hAnsi="Arial" w:cs="Arial"/>
                <w:lang w:val="de-DE"/>
              </w:rPr>
              <w:t>Gentamicin</w:t>
            </w:r>
          </w:p>
          <w:p w14:paraId="17DBA6BF" w14:textId="07040CB6" w:rsidR="00E872C4" w:rsidRPr="008606A6" w:rsidRDefault="00E872C4" w:rsidP="00606757">
            <w:pPr>
              <w:rPr>
                <w:rFonts w:ascii="Arial" w:hAnsi="Arial" w:cs="Arial"/>
                <w:lang w:val="de-DE"/>
              </w:rPr>
            </w:pPr>
            <w:r w:rsidRPr="008606A6">
              <w:rPr>
                <w:rFonts w:ascii="Arial" w:hAnsi="Arial" w:cs="Arial"/>
                <w:lang w:val="de-DE"/>
              </w:rPr>
              <w:t>Geneticin</w:t>
            </w:r>
          </w:p>
          <w:p w14:paraId="7699A84D" w14:textId="4168457C" w:rsidR="00E872C4" w:rsidRPr="008606A6" w:rsidRDefault="00E872C4" w:rsidP="00606757">
            <w:pPr>
              <w:rPr>
                <w:rFonts w:ascii="Arial" w:hAnsi="Arial" w:cs="Arial"/>
                <w:lang w:val="de-DE"/>
              </w:rPr>
            </w:pPr>
            <w:r w:rsidRPr="008606A6">
              <w:rPr>
                <w:rFonts w:ascii="Arial" w:hAnsi="Arial" w:cs="Arial"/>
                <w:lang w:val="de-DE"/>
              </w:rPr>
              <w:t>amikacin</w:t>
            </w:r>
          </w:p>
        </w:tc>
        <w:tc>
          <w:tcPr>
            <w:tcW w:w="2277" w:type="dxa"/>
          </w:tcPr>
          <w:p w14:paraId="7FDA7BEB" w14:textId="4C44F309" w:rsidR="00710BEF" w:rsidRPr="008606A6" w:rsidRDefault="00350746" w:rsidP="00606757">
            <w:pPr>
              <w:rPr>
                <w:rFonts w:ascii="Arial" w:hAnsi="Arial" w:cs="Arial"/>
                <w:lang w:val="de-DE"/>
              </w:rPr>
            </w:pPr>
            <w:r w:rsidRPr="008606A6">
              <w:rPr>
                <w:rFonts w:ascii="Arial" w:hAnsi="Arial" w:cs="Arial"/>
                <w:lang w:val="de-DE"/>
              </w:rPr>
              <w:t xml:space="preserve">Mutationally inactivated tumor suppressor gene </w:t>
            </w:r>
            <w:r w:rsidRPr="008606A6">
              <w:rPr>
                <w:rFonts w:ascii="Arial" w:hAnsi="Arial" w:cs="Arial"/>
                <w:i/>
                <w:lang w:val="de-DE"/>
              </w:rPr>
              <w:t>TP53</w:t>
            </w:r>
            <w:r w:rsidRPr="008606A6">
              <w:rPr>
                <w:rFonts w:ascii="Arial" w:hAnsi="Arial" w:cs="Arial"/>
                <w:lang w:val="de-DE"/>
              </w:rPr>
              <w:t xml:space="preserve"> in a human cancer cell line</w:t>
            </w:r>
          </w:p>
        </w:tc>
        <w:tc>
          <w:tcPr>
            <w:tcW w:w="2897" w:type="dxa"/>
          </w:tcPr>
          <w:p w14:paraId="0CE4087C" w14:textId="77777777" w:rsidR="00710BEF" w:rsidRPr="008606A6" w:rsidRDefault="008B3FD3" w:rsidP="00606757">
            <w:pPr>
              <w:rPr>
                <w:rFonts w:ascii="Arial" w:hAnsi="Arial" w:cs="Arial"/>
                <w:lang w:val="de-DE"/>
              </w:rPr>
            </w:pPr>
            <w:r w:rsidRPr="008606A6">
              <w:rPr>
                <w:rFonts w:ascii="Arial" w:hAnsi="Arial" w:cs="Arial"/>
                <w:lang w:val="de-DE"/>
              </w:rPr>
              <w:t>Gentamicin 800mg/mL</w:t>
            </w:r>
          </w:p>
          <w:p w14:paraId="531EA511" w14:textId="498DE46B" w:rsidR="008B3FD3" w:rsidRPr="008606A6" w:rsidRDefault="008B3FD3" w:rsidP="00606757">
            <w:pPr>
              <w:rPr>
                <w:rFonts w:ascii="Arial" w:hAnsi="Arial" w:cs="Arial"/>
                <w:lang w:val="de-DE"/>
              </w:rPr>
            </w:pPr>
            <w:r w:rsidRPr="008606A6">
              <w:rPr>
                <w:rFonts w:ascii="Arial" w:hAnsi="Arial" w:cs="Arial"/>
                <w:lang w:val="de-DE"/>
              </w:rPr>
              <w:t>Geneticin 50, 100, 200 mg/mL</w:t>
            </w:r>
          </w:p>
          <w:p w14:paraId="7BD0E093" w14:textId="7197F869" w:rsidR="008B3FD3" w:rsidRPr="008606A6" w:rsidRDefault="004A7C85" w:rsidP="00606757">
            <w:pPr>
              <w:rPr>
                <w:rFonts w:ascii="Arial" w:hAnsi="Arial" w:cs="Arial"/>
                <w:lang w:val="de-DE"/>
              </w:rPr>
            </w:pPr>
            <w:r>
              <w:rPr>
                <w:rFonts w:ascii="Arial" w:hAnsi="Arial" w:cs="Arial"/>
                <w:lang w:val="de-DE"/>
              </w:rPr>
              <w:t>Amika</w:t>
            </w:r>
            <w:r w:rsidR="008B3FD3" w:rsidRPr="008606A6">
              <w:rPr>
                <w:rFonts w:ascii="Arial" w:hAnsi="Arial" w:cs="Arial"/>
                <w:lang w:val="de-DE"/>
              </w:rPr>
              <w:t>cin 2 mg/mL</w:t>
            </w:r>
          </w:p>
        </w:tc>
        <w:tc>
          <w:tcPr>
            <w:tcW w:w="3614" w:type="dxa"/>
          </w:tcPr>
          <w:p w14:paraId="1744717F" w14:textId="21815BB8" w:rsidR="00710BEF" w:rsidRPr="008606A6" w:rsidRDefault="008B3FD3" w:rsidP="00606757">
            <w:pPr>
              <w:rPr>
                <w:rFonts w:ascii="Arial" w:hAnsi="Arial" w:cs="Arial"/>
                <w:lang w:val="de-DE"/>
              </w:rPr>
            </w:pPr>
            <w:r w:rsidRPr="008606A6">
              <w:rPr>
                <w:rFonts w:ascii="Arial" w:hAnsi="Arial" w:cs="Arial"/>
                <w:lang w:val="de-DE"/>
              </w:rPr>
              <w:t>Read-through of the p53 tumor suppressor gene which is mutated in &gt;50%</w:t>
            </w:r>
            <w:r w:rsidR="008E79BD">
              <w:rPr>
                <w:rFonts w:ascii="Arial" w:hAnsi="Arial" w:cs="Arial"/>
                <w:lang w:val="de-DE"/>
              </w:rPr>
              <w:t xml:space="preserve"> of all humans for which 8% of t</w:t>
            </w:r>
            <w:r w:rsidRPr="008606A6">
              <w:rPr>
                <w:rFonts w:ascii="Arial" w:hAnsi="Arial" w:cs="Arial"/>
                <w:lang w:val="de-DE"/>
              </w:rPr>
              <w:t>he mutations a</w:t>
            </w:r>
            <w:r w:rsidR="00856AE7" w:rsidRPr="008606A6">
              <w:rPr>
                <w:rFonts w:ascii="Arial" w:hAnsi="Arial" w:cs="Arial"/>
                <w:lang w:val="de-DE"/>
              </w:rPr>
              <w:t>re non-sense mutations</w:t>
            </w:r>
          </w:p>
        </w:tc>
        <w:tc>
          <w:tcPr>
            <w:tcW w:w="3686" w:type="dxa"/>
          </w:tcPr>
          <w:p w14:paraId="1A022698" w14:textId="77777777" w:rsidR="00710BEF" w:rsidRPr="008606A6" w:rsidRDefault="00E872C4" w:rsidP="00606757">
            <w:pPr>
              <w:rPr>
                <w:rFonts w:ascii="Arial" w:hAnsi="Arial" w:cs="Arial"/>
                <w:lang w:val="de-DE"/>
              </w:rPr>
            </w:pPr>
            <w:r w:rsidRPr="008606A6">
              <w:rPr>
                <w:rFonts w:ascii="Arial" w:hAnsi="Arial" w:cs="Arial"/>
                <w:lang w:val="de-DE"/>
              </w:rPr>
              <w:t xml:space="preserve">Induction of read-through and expression of full length </w:t>
            </w:r>
            <w:r w:rsidR="00350746" w:rsidRPr="008606A6">
              <w:rPr>
                <w:rFonts w:ascii="Arial" w:hAnsi="Arial" w:cs="Arial"/>
                <w:lang w:val="de-DE"/>
              </w:rPr>
              <w:t xml:space="preserve">p53. </w:t>
            </w:r>
          </w:p>
          <w:p w14:paraId="37C2E5FC" w14:textId="66AE5A3A" w:rsidR="008B3FD3" w:rsidRPr="008606A6" w:rsidRDefault="00E04B80" w:rsidP="00606757">
            <w:pPr>
              <w:rPr>
                <w:rFonts w:ascii="Arial" w:hAnsi="Arial" w:cs="Arial"/>
                <w:lang w:val="de-DE"/>
              </w:rPr>
            </w:pPr>
            <w:r>
              <w:rPr>
                <w:rFonts w:ascii="Arial" w:hAnsi="Arial" w:cs="Arial"/>
                <w:lang w:val="de-DE"/>
              </w:rPr>
              <w:t>Decreased viability of can</w:t>
            </w:r>
            <w:r w:rsidR="008B3FD3" w:rsidRPr="008606A6">
              <w:rPr>
                <w:rFonts w:ascii="Arial" w:hAnsi="Arial" w:cs="Arial"/>
                <w:lang w:val="de-DE"/>
              </w:rPr>
              <w:t>cer cells even in the absence, but in particular the presnece of nonsense-mutated p53 gene</w:t>
            </w:r>
          </w:p>
        </w:tc>
        <w:tc>
          <w:tcPr>
            <w:tcW w:w="992" w:type="dxa"/>
          </w:tcPr>
          <w:p w14:paraId="4AFDCE03" w14:textId="2CC7B243" w:rsidR="00710BEF" w:rsidRPr="008606A6" w:rsidRDefault="005609CF" w:rsidP="00606757">
            <w:pPr>
              <w:rPr>
                <w:rFonts w:ascii="Arial" w:hAnsi="Arial" w:cs="Arial"/>
                <w:lang w:val="de-DE"/>
              </w:rPr>
            </w:pPr>
            <w:r>
              <w:rPr>
                <w:rFonts w:ascii="Arial" w:hAnsi="Arial" w:cs="Arial"/>
                <w:lang w:val="de-DE"/>
              </w:rPr>
              <w:t>17</w:t>
            </w:r>
            <w:r w:rsidR="00C95368" w:rsidRPr="008606A6">
              <w:rPr>
                <w:rFonts w:ascii="Arial" w:hAnsi="Arial" w:cs="Arial"/>
                <w:lang w:val="de-DE"/>
              </w:rPr>
              <w:t>, 1</w:t>
            </w:r>
            <w:r>
              <w:rPr>
                <w:rFonts w:ascii="Arial" w:hAnsi="Arial" w:cs="Arial"/>
                <w:lang w:val="de-DE"/>
              </w:rPr>
              <w:t>8</w:t>
            </w:r>
          </w:p>
        </w:tc>
      </w:tr>
      <w:tr w:rsidR="00710BEF" w:rsidRPr="00A031F6" w14:paraId="277633EF" w14:textId="77777777" w:rsidTr="00340488">
        <w:tc>
          <w:tcPr>
            <w:tcW w:w="2093" w:type="dxa"/>
          </w:tcPr>
          <w:p w14:paraId="01679BC7" w14:textId="06C6BCCB" w:rsidR="00710BEF" w:rsidRPr="00A031F6" w:rsidRDefault="00CE475D" w:rsidP="00606757">
            <w:pPr>
              <w:rPr>
                <w:rFonts w:ascii="Arial" w:hAnsi="Arial" w:cs="Arial"/>
                <w:lang w:val="de-DE"/>
              </w:rPr>
            </w:pPr>
            <w:r>
              <w:rPr>
                <w:rFonts w:ascii="Arial" w:hAnsi="Arial" w:cs="Arial"/>
                <w:lang w:val="de-DE"/>
              </w:rPr>
              <w:t>G</w:t>
            </w:r>
            <w:r w:rsidR="00350746" w:rsidRPr="00A031F6">
              <w:rPr>
                <w:rFonts w:ascii="Arial" w:hAnsi="Arial" w:cs="Arial"/>
                <w:lang w:val="de-DE"/>
              </w:rPr>
              <w:t>entamicin</w:t>
            </w:r>
          </w:p>
        </w:tc>
        <w:tc>
          <w:tcPr>
            <w:tcW w:w="2277" w:type="dxa"/>
          </w:tcPr>
          <w:p w14:paraId="7ECFC481" w14:textId="15AE7AEB" w:rsidR="00710BEF" w:rsidRPr="00A031F6" w:rsidRDefault="00350746" w:rsidP="00606757">
            <w:pPr>
              <w:rPr>
                <w:rFonts w:ascii="Arial" w:hAnsi="Arial" w:cs="Arial"/>
                <w:lang w:val="de-DE"/>
              </w:rPr>
            </w:pPr>
            <w:r w:rsidRPr="00A031F6">
              <w:rPr>
                <w:rFonts w:ascii="Arial" w:eastAsia="Times New Roman" w:hAnsi="Arial" w:cs="Arial"/>
              </w:rPr>
              <w:t>Read-through for 66 se</w:t>
            </w:r>
            <w:r w:rsidR="00602A90" w:rsidRPr="00A031F6">
              <w:rPr>
                <w:rFonts w:ascii="Arial" w:eastAsia="Times New Roman" w:hAnsi="Arial" w:cs="Arial"/>
              </w:rPr>
              <w:t>quences containing a stop codon including APC- and p53 genes</w:t>
            </w:r>
            <w:r w:rsidRPr="00A031F6">
              <w:rPr>
                <w:rFonts w:ascii="Arial" w:eastAsia="Times New Roman" w:hAnsi="Arial" w:cs="Arial"/>
              </w:rPr>
              <w:t xml:space="preserve"> in cultured mammalian cells.</w:t>
            </w:r>
          </w:p>
        </w:tc>
        <w:tc>
          <w:tcPr>
            <w:tcW w:w="2897" w:type="dxa"/>
          </w:tcPr>
          <w:p w14:paraId="03B2974F" w14:textId="263CB8C1" w:rsidR="00710BEF" w:rsidRPr="00A031F6" w:rsidRDefault="00602A90" w:rsidP="00606757">
            <w:pPr>
              <w:rPr>
                <w:rFonts w:ascii="Arial" w:hAnsi="Arial" w:cs="Arial"/>
                <w:lang w:val="de-DE"/>
              </w:rPr>
            </w:pPr>
            <w:r w:rsidRPr="00A031F6">
              <w:rPr>
                <w:rFonts w:ascii="Arial" w:hAnsi="Arial" w:cs="Arial"/>
                <w:lang w:val="de-DE"/>
              </w:rPr>
              <w:t>800mg/L</w:t>
            </w:r>
          </w:p>
        </w:tc>
        <w:tc>
          <w:tcPr>
            <w:tcW w:w="3614" w:type="dxa"/>
          </w:tcPr>
          <w:p w14:paraId="756355E3" w14:textId="5675E22A" w:rsidR="00710BEF" w:rsidRPr="00011264" w:rsidRDefault="008560AF" w:rsidP="00011264">
            <w:pPr>
              <w:rPr>
                <w:rFonts w:ascii="Arial" w:hAnsi="Arial" w:cs="Arial"/>
                <w:lang w:val="de-DE"/>
              </w:rPr>
            </w:pPr>
            <w:r w:rsidRPr="00011264">
              <w:rPr>
                <w:rFonts w:ascii="Arial" w:eastAsia="Times New Roman" w:hAnsi="Arial" w:cs="Arial"/>
              </w:rPr>
              <w:t>The readthrough level depends on the nature of the stop codon and the surrounding nucleotide context, but little was known about the mechanisms of readthrough and responses to aminoglycosides. In this study, a large set of</w:t>
            </w:r>
            <w:r w:rsidR="00011264" w:rsidRPr="00011264">
              <w:rPr>
                <w:rFonts w:ascii="Arial" w:eastAsia="Times New Roman" w:hAnsi="Arial" w:cs="Arial"/>
              </w:rPr>
              <w:t xml:space="preserve"> </w:t>
            </w:r>
            <w:r w:rsidRPr="00011264">
              <w:rPr>
                <w:rFonts w:ascii="Arial" w:eastAsia="Times New Roman" w:hAnsi="Arial" w:cs="Arial"/>
              </w:rPr>
              <w:t>nonsense mutations for an in-depth statistical analysis</w:t>
            </w:r>
            <w:r w:rsidR="00011264" w:rsidRPr="00011264">
              <w:rPr>
                <w:rFonts w:ascii="Arial" w:eastAsia="Times New Roman" w:hAnsi="Arial" w:cs="Arial"/>
              </w:rPr>
              <w:t xml:space="preserve"> </w:t>
            </w:r>
            <w:r w:rsidRPr="00011264">
              <w:rPr>
                <w:rFonts w:ascii="Arial" w:eastAsia="Times New Roman" w:hAnsi="Arial" w:cs="Arial"/>
              </w:rPr>
              <w:t>designed to decipher the element of the nucleotide</w:t>
            </w:r>
            <w:r w:rsidR="00011264" w:rsidRPr="00011264">
              <w:rPr>
                <w:rFonts w:ascii="Arial" w:eastAsia="Times New Roman" w:hAnsi="Arial" w:cs="Arial"/>
              </w:rPr>
              <w:t xml:space="preserve"> </w:t>
            </w:r>
            <w:r w:rsidRPr="00011264">
              <w:rPr>
                <w:rFonts w:ascii="Arial" w:eastAsia="Times New Roman" w:hAnsi="Arial" w:cs="Arial"/>
              </w:rPr>
              <w:t>context responsible for modulating readthrough levels</w:t>
            </w:r>
            <w:r w:rsidR="00011264" w:rsidRPr="00011264">
              <w:rPr>
                <w:rFonts w:ascii="Arial" w:eastAsia="Times New Roman" w:hAnsi="Arial" w:cs="Arial"/>
              </w:rPr>
              <w:t xml:space="preserve"> was used.</w:t>
            </w:r>
          </w:p>
        </w:tc>
        <w:tc>
          <w:tcPr>
            <w:tcW w:w="3686" w:type="dxa"/>
          </w:tcPr>
          <w:p w14:paraId="7EE2DB66" w14:textId="2A6035C9" w:rsidR="00710BEF" w:rsidRPr="00A031F6" w:rsidRDefault="008560AF" w:rsidP="00606757">
            <w:pPr>
              <w:rPr>
                <w:rFonts w:ascii="Arial" w:hAnsi="Arial" w:cs="Arial"/>
                <w:lang w:val="de-DE"/>
              </w:rPr>
            </w:pPr>
            <w:r>
              <w:rPr>
                <w:rFonts w:ascii="Arial" w:eastAsia="Times New Roman" w:hAnsi="Arial" w:cs="Arial"/>
              </w:rPr>
              <w:t>E</w:t>
            </w:r>
            <w:r w:rsidR="00350746" w:rsidRPr="00A031F6">
              <w:rPr>
                <w:rFonts w:ascii="Arial" w:eastAsia="Times New Roman" w:hAnsi="Arial" w:cs="Arial"/>
              </w:rPr>
              <w:t>fficiency of read</w:t>
            </w:r>
            <w:r w:rsidR="008B3FD3" w:rsidRPr="00A031F6">
              <w:rPr>
                <w:rFonts w:ascii="Arial" w:eastAsia="Times New Roman" w:hAnsi="Arial" w:cs="Arial"/>
              </w:rPr>
              <w:t>-</w:t>
            </w:r>
            <w:r w:rsidR="00350746" w:rsidRPr="00A031F6">
              <w:rPr>
                <w:rFonts w:ascii="Arial" w:eastAsia="Times New Roman" w:hAnsi="Arial" w:cs="Arial"/>
              </w:rPr>
              <w:t>through after treatment is determined by the complex interplay between the stop</w:t>
            </w:r>
            <w:r w:rsidR="008B3FD3" w:rsidRPr="00A031F6">
              <w:rPr>
                <w:rFonts w:ascii="Arial" w:eastAsia="Times New Roman" w:hAnsi="Arial" w:cs="Arial"/>
              </w:rPr>
              <w:t xml:space="preserve"> </w:t>
            </w:r>
            <w:r w:rsidR="00350746" w:rsidRPr="00A031F6">
              <w:rPr>
                <w:rFonts w:ascii="Arial" w:eastAsia="Times New Roman" w:hAnsi="Arial" w:cs="Arial"/>
              </w:rPr>
              <w:t>codon and a larger sequence context.</w:t>
            </w:r>
            <w:r w:rsidR="00602A90" w:rsidRPr="00A031F6">
              <w:rPr>
                <w:rFonts w:ascii="Arial" w:eastAsia="Times New Roman" w:hAnsi="Arial" w:cs="Arial"/>
              </w:rPr>
              <w:t xml:space="preserve"> The nucleotide immediately upstream from the</w:t>
            </w:r>
            <w:r w:rsidR="008B3FD3" w:rsidRPr="00A031F6">
              <w:rPr>
                <w:rFonts w:ascii="Arial" w:eastAsia="Times New Roman" w:hAnsi="Arial" w:cs="Arial"/>
              </w:rPr>
              <w:t xml:space="preserve"> </w:t>
            </w:r>
            <w:r w:rsidR="00602A90" w:rsidRPr="00A031F6">
              <w:rPr>
                <w:rFonts w:ascii="Arial" w:eastAsia="Times New Roman" w:hAnsi="Arial" w:cs="Arial"/>
              </w:rPr>
              <w:t>stop codon was a major determinant of gentamicin response</w:t>
            </w:r>
          </w:p>
        </w:tc>
        <w:tc>
          <w:tcPr>
            <w:tcW w:w="992" w:type="dxa"/>
          </w:tcPr>
          <w:p w14:paraId="6007D4A9" w14:textId="3B326640" w:rsidR="00710BEF" w:rsidRPr="00A031F6" w:rsidRDefault="00602A90" w:rsidP="00606757">
            <w:pPr>
              <w:rPr>
                <w:rFonts w:ascii="Arial" w:hAnsi="Arial" w:cs="Arial"/>
                <w:lang w:val="de-DE"/>
              </w:rPr>
            </w:pPr>
            <w:r w:rsidRPr="00A031F6">
              <w:rPr>
                <w:rFonts w:ascii="Arial" w:hAnsi="Arial" w:cs="Arial"/>
                <w:lang w:val="de-DE"/>
              </w:rPr>
              <w:t>1</w:t>
            </w:r>
            <w:r w:rsidR="005609CF">
              <w:rPr>
                <w:rFonts w:ascii="Arial" w:hAnsi="Arial" w:cs="Arial"/>
                <w:lang w:val="de-DE"/>
              </w:rPr>
              <w:t>9</w:t>
            </w:r>
          </w:p>
        </w:tc>
      </w:tr>
      <w:tr w:rsidR="00710BEF" w:rsidRPr="00A031F6" w14:paraId="1A628E1B" w14:textId="77777777" w:rsidTr="00340488">
        <w:tc>
          <w:tcPr>
            <w:tcW w:w="2093" w:type="dxa"/>
          </w:tcPr>
          <w:p w14:paraId="0EEEAF9C" w14:textId="77777777" w:rsidR="00C95368" w:rsidRPr="00A031F6" w:rsidRDefault="00C95368" w:rsidP="00606757">
            <w:pPr>
              <w:rPr>
                <w:rFonts w:ascii="Arial" w:eastAsia="Times New Roman" w:hAnsi="Arial" w:cs="Arial"/>
              </w:rPr>
            </w:pPr>
            <w:r w:rsidRPr="00A031F6">
              <w:rPr>
                <w:rFonts w:ascii="Arial" w:eastAsia="Times New Roman" w:hAnsi="Arial" w:cs="Arial"/>
              </w:rPr>
              <w:t>GEN, TOB, AMK, NEO, KAN, SIS, LIV, PAR,</w:t>
            </w:r>
          </w:p>
          <w:p w14:paraId="37B38920" w14:textId="75D3BC20" w:rsidR="00710BEF" w:rsidRPr="00A031F6" w:rsidRDefault="00C95368" w:rsidP="00606757">
            <w:pPr>
              <w:rPr>
                <w:rFonts w:ascii="Arial" w:hAnsi="Arial" w:cs="Arial"/>
                <w:lang w:val="de-DE"/>
              </w:rPr>
            </w:pPr>
            <w:r w:rsidRPr="00A031F6">
              <w:rPr>
                <w:rFonts w:ascii="Arial" w:hAnsi="Arial" w:cs="Arial"/>
              </w:rPr>
              <w:t>HYGB, geneticin</w:t>
            </w:r>
          </w:p>
        </w:tc>
        <w:tc>
          <w:tcPr>
            <w:tcW w:w="2277" w:type="dxa"/>
          </w:tcPr>
          <w:p w14:paraId="4EF32C97" w14:textId="77777777" w:rsidR="00011264" w:rsidRDefault="00011264" w:rsidP="00606757">
            <w:pPr>
              <w:rPr>
                <w:rFonts w:ascii="Arial" w:hAnsi="Arial" w:cs="Arial"/>
                <w:lang w:val="de-DE"/>
              </w:rPr>
            </w:pPr>
            <w:r>
              <w:rPr>
                <w:rFonts w:ascii="Arial" w:hAnsi="Arial" w:cs="Arial"/>
                <w:lang w:val="de-DE"/>
              </w:rPr>
              <w:t>Reviews.</w:t>
            </w:r>
          </w:p>
          <w:p w14:paraId="3F2057C7" w14:textId="14ACEF89" w:rsidR="00985952" w:rsidRPr="00A031F6" w:rsidRDefault="00985952" w:rsidP="00606757">
            <w:pPr>
              <w:rPr>
                <w:rFonts w:ascii="Arial" w:hAnsi="Arial" w:cs="Arial"/>
                <w:lang w:val="de-DE"/>
              </w:rPr>
            </w:pPr>
            <w:r w:rsidRPr="00A031F6">
              <w:rPr>
                <w:rFonts w:ascii="Arial" w:hAnsi="Arial" w:cs="Arial"/>
                <w:lang w:val="de-DE"/>
              </w:rPr>
              <w:t>Various in vivo models,</w:t>
            </w:r>
            <w:r w:rsidR="00011264">
              <w:rPr>
                <w:rFonts w:ascii="Arial" w:hAnsi="Arial" w:cs="Arial"/>
                <w:lang w:val="de-DE"/>
              </w:rPr>
              <w:t xml:space="preserve"> and in particular</w:t>
            </w:r>
          </w:p>
          <w:p w14:paraId="7DA058DA" w14:textId="5DB8C447" w:rsidR="00710BEF" w:rsidRPr="001131E4" w:rsidRDefault="00985952" w:rsidP="00606757">
            <w:pPr>
              <w:rPr>
                <w:rFonts w:ascii="Arial" w:hAnsi="Arial" w:cs="Arial"/>
                <w:i/>
                <w:lang w:val="de-DE"/>
              </w:rPr>
            </w:pPr>
            <w:r w:rsidRPr="001131E4">
              <w:rPr>
                <w:rFonts w:ascii="Arial" w:hAnsi="Arial" w:cs="Arial"/>
                <w:i/>
                <w:lang w:val="de-DE"/>
              </w:rPr>
              <w:t>patients</w:t>
            </w:r>
          </w:p>
        </w:tc>
        <w:tc>
          <w:tcPr>
            <w:tcW w:w="2897" w:type="dxa"/>
          </w:tcPr>
          <w:p w14:paraId="0B7DA74C" w14:textId="46DC5B74" w:rsidR="00710BEF" w:rsidRPr="00A031F6" w:rsidRDefault="00011264" w:rsidP="00606757">
            <w:pPr>
              <w:rPr>
                <w:rFonts w:ascii="Arial" w:hAnsi="Arial" w:cs="Arial"/>
                <w:lang w:val="de-DE"/>
              </w:rPr>
            </w:pPr>
            <w:r>
              <w:rPr>
                <w:rFonts w:ascii="Arial" w:eastAsia="Times New Roman" w:hAnsi="Arial" w:cs="Arial"/>
              </w:rPr>
              <w:t xml:space="preserve">Patients with cystic fibrosis, </w:t>
            </w:r>
            <w:r w:rsidRPr="00105B84">
              <w:rPr>
                <w:rFonts w:ascii="Arial" w:eastAsia="Times New Roman" w:hAnsi="Arial" w:cs="Arial"/>
              </w:rPr>
              <w:t>Duchenne/Becker muscular dystrophy, ataxia telanlectasis, and patients with hemophilia A and –B benefitted from treatment with standard</w:t>
            </w:r>
            <w:r>
              <w:rPr>
                <w:rFonts w:ascii="Arial" w:eastAsia="Times New Roman" w:hAnsi="Arial" w:cs="Arial"/>
              </w:rPr>
              <w:t xml:space="preserve"> doses.</w:t>
            </w:r>
          </w:p>
        </w:tc>
        <w:tc>
          <w:tcPr>
            <w:tcW w:w="3614" w:type="dxa"/>
          </w:tcPr>
          <w:p w14:paraId="6E87CB13" w14:textId="144EB53B" w:rsidR="00710BEF" w:rsidRPr="00A031F6" w:rsidRDefault="00985952" w:rsidP="00606757">
            <w:pPr>
              <w:rPr>
                <w:rFonts w:ascii="Arial" w:hAnsi="Arial" w:cs="Arial"/>
                <w:lang w:val="de-DE"/>
              </w:rPr>
            </w:pPr>
            <w:r w:rsidRPr="00A031F6">
              <w:rPr>
                <w:rFonts w:ascii="Arial" w:hAnsi="Arial" w:cs="Arial"/>
                <w:lang w:val="de-DE"/>
              </w:rPr>
              <w:t>reviews</w:t>
            </w:r>
          </w:p>
        </w:tc>
        <w:tc>
          <w:tcPr>
            <w:tcW w:w="3686" w:type="dxa"/>
          </w:tcPr>
          <w:p w14:paraId="6A868825" w14:textId="29807230" w:rsidR="00710BEF" w:rsidRPr="00A031F6" w:rsidRDefault="00C95368" w:rsidP="00606757">
            <w:pPr>
              <w:rPr>
                <w:rFonts w:ascii="Arial" w:hAnsi="Arial" w:cs="Arial"/>
                <w:lang w:val="de-DE"/>
              </w:rPr>
            </w:pPr>
            <w:r w:rsidRPr="00A031F6">
              <w:rPr>
                <w:rFonts w:ascii="Arial" w:hAnsi="Arial" w:cs="Arial"/>
                <w:lang w:val="de-DE"/>
              </w:rPr>
              <w:t xml:space="preserve">Demonstration of in vivo and </w:t>
            </w:r>
            <w:r w:rsidR="00856AE7" w:rsidRPr="00A031F6">
              <w:rPr>
                <w:rFonts w:ascii="Arial" w:hAnsi="Arial" w:cs="Arial"/>
                <w:lang w:val="de-DE"/>
              </w:rPr>
              <w:t xml:space="preserve"> in particular </w:t>
            </w:r>
            <w:r w:rsidRPr="00A031F6">
              <w:rPr>
                <w:rFonts w:ascii="Arial" w:hAnsi="Arial" w:cs="Arial"/>
                <w:lang w:val="de-DE"/>
              </w:rPr>
              <w:t>clinical relevance</w:t>
            </w:r>
            <w:r w:rsidR="00856AE7" w:rsidRPr="00A031F6">
              <w:rPr>
                <w:rFonts w:ascii="Arial" w:hAnsi="Arial" w:cs="Arial"/>
                <w:lang w:val="de-DE"/>
              </w:rPr>
              <w:t xml:space="preserve"> of </w:t>
            </w:r>
            <w:r w:rsidR="0042311D">
              <w:rPr>
                <w:rFonts w:ascii="Arial" w:hAnsi="Arial" w:cs="Arial"/>
                <w:lang w:val="de-DE"/>
              </w:rPr>
              <w:t>aminoglycoside-</w:t>
            </w:r>
            <w:r w:rsidR="00856AE7" w:rsidRPr="00A031F6">
              <w:rPr>
                <w:rFonts w:ascii="Arial" w:hAnsi="Arial" w:cs="Arial"/>
                <w:lang w:val="de-DE"/>
              </w:rPr>
              <w:t>induced read-through of PTCs</w:t>
            </w:r>
          </w:p>
        </w:tc>
        <w:tc>
          <w:tcPr>
            <w:tcW w:w="992" w:type="dxa"/>
          </w:tcPr>
          <w:p w14:paraId="4621D12D" w14:textId="42742BD9" w:rsidR="00710BEF" w:rsidRPr="00A031F6" w:rsidRDefault="005609CF" w:rsidP="00606757">
            <w:pPr>
              <w:rPr>
                <w:rFonts w:ascii="Arial" w:hAnsi="Arial" w:cs="Arial"/>
                <w:lang w:val="de-DE"/>
              </w:rPr>
            </w:pPr>
            <w:r>
              <w:rPr>
                <w:rFonts w:ascii="Arial" w:hAnsi="Arial" w:cs="Arial"/>
                <w:lang w:val="de-DE"/>
              </w:rPr>
              <w:t>20</w:t>
            </w:r>
            <w:r w:rsidR="006B3F4E" w:rsidRPr="00A031F6">
              <w:rPr>
                <w:rFonts w:ascii="Arial" w:hAnsi="Arial" w:cs="Arial"/>
                <w:lang w:val="de-DE"/>
              </w:rPr>
              <w:t>-</w:t>
            </w:r>
            <w:r>
              <w:rPr>
                <w:rFonts w:ascii="Arial" w:hAnsi="Arial" w:cs="Arial"/>
                <w:lang w:val="de-DE"/>
              </w:rPr>
              <w:t>22</w:t>
            </w:r>
          </w:p>
        </w:tc>
      </w:tr>
      <w:tr w:rsidR="00955952" w:rsidRPr="00A031F6" w14:paraId="2D83A26E" w14:textId="77777777" w:rsidTr="00340488">
        <w:tc>
          <w:tcPr>
            <w:tcW w:w="15559" w:type="dxa"/>
            <w:gridSpan w:val="6"/>
          </w:tcPr>
          <w:p w14:paraId="25C26404" w14:textId="62027E1C" w:rsidR="00955952" w:rsidRPr="00A031F6" w:rsidRDefault="00955952" w:rsidP="00606757">
            <w:pPr>
              <w:rPr>
                <w:rFonts w:ascii="Arial" w:hAnsi="Arial" w:cs="Arial"/>
                <w:lang w:val="de-DE"/>
              </w:rPr>
            </w:pPr>
            <w:r w:rsidRPr="00A031F6">
              <w:rPr>
                <w:rFonts w:ascii="Arial" w:hAnsi="Arial" w:cs="Arial"/>
                <w:b/>
                <w:lang w:val="de-DE"/>
              </w:rPr>
              <w:t>macrolides</w:t>
            </w:r>
          </w:p>
        </w:tc>
      </w:tr>
      <w:tr w:rsidR="00710BEF" w:rsidRPr="00A031F6" w14:paraId="3A489119" w14:textId="77777777" w:rsidTr="00340488">
        <w:tc>
          <w:tcPr>
            <w:tcW w:w="2093" w:type="dxa"/>
          </w:tcPr>
          <w:p w14:paraId="269F5565" w14:textId="35B2E89D" w:rsidR="00710BEF" w:rsidRPr="00A031F6" w:rsidRDefault="003B7898" w:rsidP="00606757">
            <w:pPr>
              <w:rPr>
                <w:rFonts w:ascii="Arial" w:hAnsi="Arial" w:cs="Arial"/>
                <w:lang w:val="de-DE"/>
              </w:rPr>
            </w:pPr>
            <w:r>
              <w:rPr>
                <w:rFonts w:ascii="Arial" w:hAnsi="Arial" w:cs="Arial"/>
                <w:lang w:val="de-DE"/>
              </w:rPr>
              <w:t>Josamycin, S</w:t>
            </w:r>
            <w:r w:rsidR="005E0938" w:rsidRPr="00A031F6">
              <w:rPr>
                <w:rFonts w:ascii="Arial" w:hAnsi="Arial" w:cs="Arial"/>
                <w:lang w:val="de-DE"/>
              </w:rPr>
              <w:t>piromycin</w:t>
            </w:r>
          </w:p>
        </w:tc>
        <w:tc>
          <w:tcPr>
            <w:tcW w:w="2277" w:type="dxa"/>
          </w:tcPr>
          <w:p w14:paraId="499BBE0F" w14:textId="17A93D90" w:rsidR="00710BEF" w:rsidRPr="00A031F6" w:rsidRDefault="005E0938" w:rsidP="00606757">
            <w:pPr>
              <w:rPr>
                <w:rFonts w:ascii="Arial" w:hAnsi="Arial" w:cs="Arial"/>
                <w:lang w:val="de-DE"/>
              </w:rPr>
            </w:pPr>
            <w:r w:rsidRPr="00A031F6">
              <w:rPr>
                <w:rFonts w:ascii="Arial" w:eastAsia="Times New Roman" w:hAnsi="Arial" w:cs="Arial"/>
              </w:rPr>
              <w:t xml:space="preserve">xenograft experiments, 1 human embryonic kidney- and 3 human colon carcinoma cell lines, and the       Apc </w:t>
            </w:r>
            <w:r w:rsidRPr="00A031F6">
              <w:rPr>
                <w:rFonts w:ascii="Arial" w:eastAsia="Times New Roman" w:hAnsi="Arial" w:cs="Arial"/>
                <w:vertAlign w:val="superscript"/>
              </w:rPr>
              <w:t>Min/+</w:t>
            </w:r>
            <w:r w:rsidRPr="00A031F6">
              <w:rPr>
                <w:rFonts w:ascii="Arial" w:eastAsia="Times New Roman" w:hAnsi="Arial" w:cs="Arial"/>
              </w:rPr>
              <w:t xml:space="preserve"> mouse model</w:t>
            </w:r>
          </w:p>
        </w:tc>
        <w:tc>
          <w:tcPr>
            <w:tcW w:w="2897" w:type="dxa"/>
          </w:tcPr>
          <w:p w14:paraId="5FD2B7D0" w14:textId="317CADE8" w:rsidR="005E0938" w:rsidRPr="00A031F6" w:rsidRDefault="005E0938" w:rsidP="00606757">
            <w:pPr>
              <w:rPr>
                <w:rFonts w:ascii="Arial" w:hAnsi="Arial" w:cs="Arial"/>
                <w:lang w:val="de-DE"/>
              </w:rPr>
            </w:pPr>
            <w:r w:rsidRPr="00A031F6">
              <w:rPr>
                <w:rFonts w:ascii="Arial" w:hAnsi="Arial" w:cs="Arial"/>
                <w:lang w:val="de-DE"/>
              </w:rPr>
              <w:t xml:space="preserve">Statistically significant induction of read-through </w:t>
            </w:r>
            <w:r w:rsidR="00856AE7" w:rsidRPr="00A031F6">
              <w:rPr>
                <w:rFonts w:ascii="Arial" w:hAnsi="Arial" w:cs="Arial"/>
                <w:lang w:val="de-DE"/>
              </w:rPr>
              <w:t xml:space="preserve">   </w:t>
            </w:r>
            <w:r w:rsidRPr="00A031F6">
              <w:rPr>
                <w:rFonts w:ascii="Arial" w:hAnsi="Arial" w:cs="Arial"/>
                <w:lang w:val="de-DE"/>
              </w:rPr>
              <w:t>(in mg/mL)</w:t>
            </w:r>
          </w:p>
          <w:p w14:paraId="432F92CB" w14:textId="77777777" w:rsidR="00710BEF" w:rsidRPr="00A031F6" w:rsidRDefault="005E0938" w:rsidP="00606757">
            <w:pPr>
              <w:rPr>
                <w:rFonts w:ascii="Arial" w:hAnsi="Arial" w:cs="Arial"/>
                <w:lang w:val="de-DE"/>
              </w:rPr>
            </w:pPr>
            <w:r w:rsidRPr="00A031F6">
              <w:rPr>
                <w:rFonts w:ascii="Arial" w:hAnsi="Arial" w:cs="Arial"/>
                <w:lang w:val="de-DE"/>
              </w:rPr>
              <w:t>Josamycin 0.1, 1.0, 10</w:t>
            </w:r>
          </w:p>
          <w:p w14:paraId="76D73264" w14:textId="3639C610" w:rsidR="005E0938" w:rsidRPr="00A031F6" w:rsidRDefault="005E0938" w:rsidP="00606757">
            <w:pPr>
              <w:rPr>
                <w:rFonts w:ascii="Arial" w:hAnsi="Arial" w:cs="Arial"/>
                <w:lang w:val="de-DE"/>
              </w:rPr>
            </w:pPr>
            <w:r w:rsidRPr="00A031F6">
              <w:rPr>
                <w:rFonts w:ascii="Arial" w:hAnsi="Arial" w:cs="Arial"/>
                <w:lang w:val="de-DE"/>
              </w:rPr>
              <w:t>Spiromycin 0.3, 3.0</w:t>
            </w:r>
          </w:p>
        </w:tc>
        <w:tc>
          <w:tcPr>
            <w:tcW w:w="3614" w:type="dxa"/>
          </w:tcPr>
          <w:p w14:paraId="38B52A94" w14:textId="4CD8B826" w:rsidR="00710BEF" w:rsidRPr="00A031F6" w:rsidRDefault="005E0938" w:rsidP="00606757">
            <w:pPr>
              <w:rPr>
                <w:rFonts w:ascii="Arial" w:hAnsi="Arial" w:cs="Arial"/>
                <w:lang w:val="de-DE"/>
              </w:rPr>
            </w:pPr>
            <w:r w:rsidRPr="00A031F6">
              <w:rPr>
                <w:rFonts w:ascii="Arial" w:eastAsia="Times New Roman" w:hAnsi="Arial" w:cs="Arial"/>
              </w:rPr>
              <w:t>30% of patients with sporadic and hereditary colorectal cancer carry PTC mutations in the gene encoding the multifunctional  tumour suppressor protein adenomatous polyposis coli</w:t>
            </w:r>
          </w:p>
        </w:tc>
        <w:tc>
          <w:tcPr>
            <w:tcW w:w="3686" w:type="dxa"/>
          </w:tcPr>
          <w:p w14:paraId="192F3A2C" w14:textId="011FE042" w:rsidR="00710BEF" w:rsidRPr="00A031F6" w:rsidRDefault="00A65819" w:rsidP="00606757">
            <w:pPr>
              <w:rPr>
                <w:rFonts w:ascii="Arial" w:hAnsi="Arial" w:cs="Arial"/>
                <w:lang w:val="de-DE"/>
              </w:rPr>
            </w:pPr>
            <w:r>
              <w:rPr>
                <w:rFonts w:ascii="Arial" w:eastAsia="Times New Roman" w:hAnsi="Arial" w:cs="Arial"/>
              </w:rPr>
              <w:t>T</w:t>
            </w:r>
            <w:r w:rsidR="005E0938" w:rsidRPr="00A031F6">
              <w:rPr>
                <w:rFonts w:ascii="Arial" w:eastAsia="Times New Roman" w:hAnsi="Arial" w:cs="Arial"/>
              </w:rPr>
              <w:t>hese compounds ameliorated the tumorigenic clinical symptoms caused by PTC mutations in the APC gene</w:t>
            </w:r>
          </w:p>
        </w:tc>
        <w:tc>
          <w:tcPr>
            <w:tcW w:w="992" w:type="dxa"/>
          </w:tcPr>
          <w:p w14:paraId="43D76B9F" w14:textId="3A9377CA" w:rsidR="00710BEF" w:rsidRPr="00A031F6" w:rsidRDefault="005E0938" w:rsidP="00606757">
            <w:pPr>
              <w:rPr>
                <w:rFonts w:ascii="Arial" w:hAnsi="Arial" w:cs="Arial"/>
                <w:lang w:val="de-DE"/>
              </w:rPr>
            </w:pPr>
            <w:r w:rsidRPr="00A031F6">
              <w:rPr>
                <w:rFonts w:ascii="Arial" w:hAnsi="Arial" w:cs="Arial"/>
                <w:lang w:val="de-DE"/>
              </w:rPr>
              <w:t>1</w:t>
            </w:r>
            <w:r w:rsidR="005609CF">
              <w:rPr>
                <w:rFonts w:ascii="Arial" w:hAnsi="Arial" w:cs="Arial"/>
                <w:lang w:val="de-DE"/>
              </w:rPr>
              <w:t>5</w:t>
            </w:r>
          </w:p>
        </w:tc>
      </w:tr>
      <w:tr w:rsidR="00856AE7" w:rsidRPr="00A031F6" w14:paraId="6A91D135" w14:textId="77777777" w:rsidTr="00340488">
        <w:tc>
          <w:tcPr>
            <w:tcW w:w="2093" w:type="dxa"/>
          </w:tcPr>
          <w:p w14:paraId="349E3ABE" w14:textId="32A5E3FE" w:rsidR="00856AE7" w:rsidRPr="00A031F6" w:rsidRDefault="002804D6" w:rsidP="00606757">
            <w:pPr>
              <w:rPr>
                <w:rFonts w:ascii="Arial" w:hAnsi="Arial" w:cs="Arial"/>
                <w:lang w:val="de-DE"/>
              </w:rPr>
            </w:pPr>
            <w:r w:rsidRPr="00A031F6">
              <w:rPr>
                <w:rFonts w:ascii="Arial" w:hAnsi="Arial" w:cs="Arial"/>
                <w:lang w:val="de-DE"/>
              </w:rPr>
              <w:t>Erythromycin</w:t>
            </w:r>
          </w:p>
          <w:p w14:paraId="4B739C12" w14:textId="70E0FE24" w:rsidR="002804D6" w:rsidRPr="00A031F6" w:rsidRDefault="00DC5E6B" w:rsidP="00606757">
            <w:pPr>
              <w:rPr>
                <w:rFonts w:ascii="Arial" w:hAnsi="Arial" w:cs="Arial"/>
                <w:lang w:val="de-DE"/>
              </w:rPr>
            </w:pPr>
            <w:r>
              <w:rPr>
                <w:rFonts w:ascii="Arial" w:hAnsi="Arial" w:cs="Arial"/>
                <w:lang w:val="de-DE"/>
              </w:rPr>
              <w:t>A</w:t>
            </w:r>
            <w:r w:rsidR="002804D6" w:rsidRPr="00A031F6">
              <w:rPr>
                <w:rFonts w:ascii="Arial" w:hAnsi="Arial" w:cs="Arial"/>
                <w:lang w:val="de-DE"/>
              </w:rPr>
              <w:t>zithromycin</w:t>
            </w:r>
          </w:p>
        </w:tc>
        <w:tc>
          <w:tcPr>
            <w:tcW w:w="2277" w:type="dxa"/>
          </w:tcPr>
          <w:p w14:paraId="2D373E86" w14:textId="471AD281" w:rsidR="00503152" w:rsidRPr="00A031F6" w:rsidRDefault="00503152" w:rsidP="00606757">
            <w:pPr>
              <w:rPr>
                <w:rFonts w:ascii="Arial" w:eastAsia="Times New Roman" w:hAnsi="Arial" w:cs="Arial"/>
              </w:rPr>
            </w:pPr>
            <w:r w:rsidRPr="00A031F6">
              <w:rPr>
                <w:rFonts w:ascii="Arial" w:eastAsia="Times New Roman" w:hAnsi="Arial" w:cs="Arial"/>
              </w:rPr>
              <w:t xml:space="preserve">Incubation of </w:t>
            </w:r>
            <w:r w:rsidR="002804D6" w:rsidRPr="00A031F6">
              <w:rPr>
                <w:rFonts w:ascii="Arial" w:eastAsia="Times New Roman" w:hAnsi="Arial" w:cs="Arial"/>
              </w:rPr>
              <w:t>MCF-7 breast cancer stemm cells</w:t>
            </w:r>
            <w:r w:rsidR="00A65819">
              <w:rPr>
                <w:rFonts w:ascii="Arial" w:eastAsia="Times New Roman" w:hAnsi="Arial" w:cs="Arial"/>
              </w:rPr>
              <w:t xml:space="preserve"> (CSC)</w:t>
            </w:r>
            <w:r w:rsidRPr="00A031F6">
              <w:rPr>
                <w:rFonts w:ascii="Arial" w:eastAsia="Times New Roman" w:hAnsi="Arial" w:cs="Arial"/>
              </w:rPr>
              <w:t xml:space="preserve"> in normoxic (20% O</w:t>
            </w:r>
            <w:r w:rsidRPr="00A031F6">
              <w:rPr>
                <w:rFonts w:ascii="Arial" w:eastAsia="Times New Roman" w:hAnsi="Arial" w:cs="Arial"/>
                <w:vertAlign w:val="subscript"/>
              </w:rPr>
              <w:t>2</w:t>
            </w:r>
            <w:r w:rsidRPr="00A031F6">
              <w:rPr>
                <w:rFonts w:ascii="Arial" w:eastAsia="Times New Roman" w:hAnsi="Arial" w:cs="Arial"/>
              </w:rPr>
              <w:t>) and hypoxic (4% O</w:t>
            </w:r>
            <w:r w:rsidRPr="00A031F6">
              <w:rPr>
                <w:rFonts w:ascii="Arial" w:eastAsia="Times New Roman" w:hAnsi="Arial" w:cs="Arial"/>
                <w:vertAlign w:val="subscript"/>
              </w:rPr>
              <w:t>2</w:t>
            </w:r>
            <w:r w:rsidRPr="00A031F6">
              <w:rPr>
                <w:rFonts w:ascii="Arial" w:eastAsia="Times New Roman" w:hAnsi="Arial" w:cs="Arial"/>
              </w:rPr>
              <w:t>) conditions for 14  days</w:t>
            </w:r>
          </w:p>
        </w:tc>
        <w:tc>
          <w:tcPr>
            <w:tcW w:w="2897" w:type="dxa"/>
          </w:tcPr>
          <w:p w14:paraId="247A17F5" w14:textId="77777777" w:rsidR="00A65819" w:rsidRPr="00A031F6" w:rsidRDefault="00A65819" w:rsidP="00A65819">
            <w:pPr>
              <w:rPr>
                <w:rFonts w:ascii="Arial" w:eastAsia="Times New Roman" w:hAnsi="Arial" w:cs="Arial"/>
              </w:rPr>
            </w:pPr>
            <w:r w:rsidRPr="00A031F6">
              <w:rPr>
                <w:rFonts w:ascii="Arial" w:eastAsia="Times New Roman" w:hAnsi="Arial" w:cs="Arial"/>
              </w:rPr>
              <w:t>Erythromycin inhibited CSC 62.5 % in normoxia vs. 58.9% in hypoxia;</w:t>
            </w:r>
          </w:p>
          <w:p w14:paraId="3B66684E" w14:textId="7AF5E9E4" w:rsidR="00856AE7" w:rsidRPr="00A031F6" w:rsidRDefault="00A65819" w:rsidP="00A65819">
            <w:pPr>
              <w:rPr>
                <w:rFonts w:ascii="Arial" w:hAnsi="Arial" w:cs="Arial"/>
                <w:lang w:val="de-DE"/>
              </w:rPr>
            </w:pPr>
            <w:r w:rsidRPr="00A031F6">
              <w:rPr>
                <w:rFonts w:ascii="Arial" w:eastAsia="Times New Roman" w:hAnsi="Arial" w:cs="Arial"/>
              </w:rPr>
              <w:t>azithromycin was not inhibitory</w:t>
            </w:r>
          </w:p>
        </w:tc>
        <w:tc>
          <w:tcPr>
            <w:tcW w:w="3614" w:type="dxa"/>
          </w:tcPr>
          <w:p w14:paraId="62BC5911" w14:textId="090E2660" w:rsidR="00856AE7" w:rsidRPr="00A031F6" w:rsidRDefault="00503152" w:rsidP="00606757">
            <w:pPr>
              <w:rPr>
                <w:rFonts w:ascii="Arial" w:eastAsia="Times New Roman" w:hAnsi="Arial" w:cs="Arial"/>
              </w:rPr>
            </w:pPr>
            <w:r w:rsidRPr="00A031F6">
              <w:rPr>
                <w:rFonts w:ascii="Arial" w:eastAsia="Times New Roman" w:hAnsi="Arial" w:cs="Arial"/>
              </w:rPr>
              <w:t>Impact of tumor microenvironment, i.e. hypoxia, playing a significant role in maintaining cancer stem cell population on drug efficacy</w:t>
            </w:r>
          </w:p>
        </w:tc>
        <w:tc>
          <w:tcPr>
            <w:tcW w:w="3686" w:type="dxa"/>
          </w:tcPr>
          <w:p w14:paraId="6EB1CE1E" w14:textId="6FA7E298" w:rsidR="00503152" w:rsidRPr="00A031F6" w:rsidRDefault="00A65819" w:rsidP="00606757">
            <w:pPr>
              <w:rPr>
                <w:rFonts w:ascii="Arial" w:eastAsia="Times New Roman" w:hAnsi="Arial" w:cs="Arial"/>
              </w:rPr>
            </w:pPr>
            <w:r>
              <w:rPr>
                <w:rFonts w:ascii="Arial" w:eastAsia="Times New Roman" w:hAnsi="Arial" w:cs="Arial"/>
              </w:rPr>
              <w:t>The anti-tumor effect of erythromycin is not significantly affected by microenvironemental factors. Only 14-membered macrolides may likely exhibit anti-neoplastic acivities.</w:t>
            </w:r>
          </w:p>
        </w:tc>
        <w:tc>
          <w:tcPr>
            <w:tcW w:w="992" w:type="dxa"/>
          </w:tcPr>
          <w:p w14:paraId="363D5926" w14:textId="5268CC6F" w:rsidR="00856AE7" w:rsidRPr="00A031F6" w:rsidRDefault="005609CF" w:rsidP="00606757">
            <w:pPr>
              <w:rPr>
                <w:rFonts w:ascii="Arial" w:hAnsi="Arial" w:cs="Arial"/>
                <w:lang w:val="de-DE"/>
              </w:rPr>
            </w:pPr>
            <w:r>
              <w:rPr>
                <w:rFonts w:ascii="Arial" w:hAnsi="Arial" w:cs="Arial"/>
                <w:lang w:val="de-DE"/>
              </w:rPr>
              <w:t>23</w:t>
            </w:r>
          </w:p>
        </w:tc>
      </w:tr>
      <w:tr w:rsidR="00357655" w:rsidRPr="00A031F6" w14:paraId="74592266" w14:textId="77777777" w:rsidTr="00340488">
        <w:tc>
          <w:tcPr>
            <w:tcW w:w="2093" w:type="dxa"/>
          </w:tcPr>
          <w:p w14:paraId="3EE635A1" w14:textId="54883996" w:rsidR="00357655" w:rsidRPr="00A031F6" w:rsidRDefault="00357655" w:rsidP="00606757">
            <w:pPr>
              <w:rPr>
                <w:rFonts w:ascii="Arial" w:hAnsi="Arial" w:cs="Arial"/>
                <w:lang w:val="de-DE"/>
              </w:rPr>
            </w:pPr>
            <w:r w:rsidRPr="00A031F6">
              <w:rPr>
                <w:rFonts w:ascii="Arial" w:hAnsi="Arial" w:cs="Arial"/>
                <w:lang w:val="de-DE"/>
              </w:rPr>
              <w:t>Erythromycin</w:t>
            </w:r>
          </w:p>
          <w:p w14:paraId="0579EF86" w14:textId="67179BC0" w:rsidR="00357655" w:rsidRPr="00A031F6" w:rsidRDefault="00DC5E6B" w:rsidP="00606757">
            <w:pPr>
              <w:rPr>
                <w:rFonts w:ascii="Arial" w:hAnsi="Arial" w:cs="Arial"/>
                <w:lang w:val="de-DE"/>
              </w:rPr>
            </w:pPr>
            <w:r>
              <w:rPr>
                <w:rFonts w:ascii="Arial" w:hAnsi="Arial" w:cs="Arial"/>
                <w:lang w:val="de-DE"/>
              </w:rPr>
              <w:t>R</w:t>
            </w:r>
            <w:r w:rsidR="00357655" w:rsidRPr="00A031F6">
              <w:rPr>
                <w:rFonts w:ascii="Arial" w:hAnsi="Arial" w:cs="Arial"/>
                <w:lang w:val="de-DE"/>
              </w:rPr>
              <w:t>oxithromycin</w:t>
            </w:r>
          </w:p>
        </w:tc>
        <w:tc>
          <w:tcPr>
            <w:tcW w:w="2277" w:type="dxa"/>
          </w:tcPr>
          <w:p w14:paraId="31E6A9FE" w14:textId="7DEB2D9D" w:rsidR="006D0971" w:rsidRPr="00A031F6" w:rsidRDefault="006D0971" w:rsidP="00606757">
            <w:pPr>
              <w:rPr>
                <w:rFonts w:ascii="Arial" w:eastAsia="Times New Roman" w:hAnsi="Arial" w:cs="Arial"/>
              </w:rPr>
            </w:pPr>
            <w:r w:rsidRPr="00A031F6">
              <w:rPr>
                <w:rFonts w:ascii="Arial" w:eastAsia="Times New Roman" w:hAnsi="Arial" w:cs="Arial"/>
              </w:rPr>
              <w:t>mouse B16F10 melanoma cell line inoculated s.c. into the flank of mice</w:t>
            </w:r>
          </w:p>
        </w:tc>
        <w:tc>
          <w:tcPr>
            <w:tcW w:w="2897" w:type="dxa"/>
          </w:tcPr>
          <w:p w14:paraId="34665F05" w14:textId="1469F705" w:rsidR="00357655" w:rsidRPr="00A031F6" w:rsidRDefault="00357655" w:rsidP="00606757">
            <w:pPr>
              <w:rPr>
                <w:rFonts w:ascii="Arial" w:eastAsia="Times New Roman" w:hAnsi="Arial" w:cs="Arial"/>
              </w:rPr>
            </w:pPr>
            <w:r w:rsidRPr="00A031F6">
              <w:rPr>
                <w:rFonts w:ascii="Arial" w:eastAsia="Times New Roman" w:hAnsi="Arial" w:cs="Arial"/>
              </w:rPr>
              <w:t xml:space="preserve">Significant growth inhibition at ERY doses </w:t>
            </w:r>
            <w:r w:rsidR="002047F0" w:rsidRPr="00A031F6">
              <w:rPr>
                <w:rFonts w:ascii="Arial" w:eastAsia="Times New Roman" w:hAnsi="Arial" w:cs="Arial"/>
              </w:rPr>
              <w:t>of 10 mg/kg or 50 mg/kg and RXM</w:t>
            </w:r>
            <w:r w:rsidRPr="00A031F6">
              <w:rPr>
                <w:rFonts w:ascii="Arial" w:eastAsia="Times New Roman" w:hAnsi="Arial" w:cs="Arial"/>
              </w:rPr>
              <w:t xml:space="preserve"> doses of</w:t>
            </w:r>
          </w:p>
          <w:p w14:paraId="79144598" w14:textId="47BD5025" w:rsidR="00357655" w:rsidRPr="00A031F6" w:rsidRDefault="00357655" w:rsidP="00606757">
            <w:pPr>
              <w:rPr>
                <w:rFonts w:ascii="Arial" w:hAnsi="Arial" w:cs="Arial"/>
                <w:lang w:val="de-DE"/>
              </w:rPr>
            </w:pPr>
            <w:r w:rsidRPr="00A031F6">
              <w:rPr>
                <w:rFonts w:ascii="Arial" w:eastAsia="Times New Roman" w:hAnsi="Arial" w:cs="Arial"/>
              </w:rPr>
              <w:t xml:space="preserve">10 mg/kg but not  50 mg/kg </w:t>
            </w:r>
          </w:p>
        </w:tc>
        <w:tc>
          <w:tcPr>
            <w:tcW w:w="3614" w:type="dxa"/>
          </w:tcPr>
          <w:p w14:paraId="19BECDA2" w14:textId="4935763A" w:rsidR="00357655" w:rsidRPr="00A031F6" w:rsidRDefault="00011264" w:rsidP="00011264">
            <w:pPr>
              <w:rPr>
                <w:rFonts w:ascii="Arial" w:eastAsia="Times New Roman" w:hAnsi="Arial" w:cs="Arial"/>
              </w:rPr>
            </w:pPr>
            <w:r>
              <w:rPr>
                <w:rFonts w:ascii="Arial" w:eastAsia="Times New Roman" w:hAnsi="Arial" w:cs="Arial"/>
              </w:rPr>
              <w:t>Confirmatory study monitoring c</w:t>
            </w:r>
            <w:r w:rsidR="005560CA" w:rsidRPr="00A031F6">
              <w:rPr>
                <w:rFonts w:ascii="Arial" w:eastAsia="Times New Roman" w:hAnsi="Arial" w:cs="Arial"/>
              </w:rPr>
              <w:t>ancer growth</w:t>
            </w:r>
            <w:r>
              <w:rPr>
                <w:rFonts w:ascii="Arial" w:eastAsia="Times New Roman" w:hAnsi="Arial" w:cs="Arial"/>
              </w:rPr>
              <w:t>.</w:t>
            </w:r>
          </w:p>
        </w:tc>
        <w:tc>
          <w:tcPr>
            <w:tcW w:w="3686" w:type="dxa"/>
          </w:tcPr>
          <w:p w14:paraId="47E38B9B" w14:textId="788C9112" w:rsidR="00357655" w:rsidRPr="00A031F6" w:rsidRDefault="006D0971" w:rsidP="00606757">
            <w:pPr>
              <w:rPr>
                <w:rFonts w:ascii="Arial" w:eastAsia="Times New Roman" w:hAnsi="Arial" w:cs="Arial"/>
              </w:rPr>
            </w:pPr>
            <w:r w:rsidRPr="00A031F6">
              <w:rPr>
                <w:rFonts w:ascii="Arial" w:eastAsia="Times New Roman" w:hAnsi="Arial" w:cs="Arial"/>
              </w:rPr>
              <w:t>Approximately 50% tumor gro</w:t>
            </w:r>
            <w:r w:rsidR="002047F0" w:rsidRPr="00A031F6">
              <w:rPr>
                <w:rFonts w:ascii="Arial" w:eastAsia="Times New Roman" w:hAnsi="Arial" w:cs="Arial"/>
              </w:rPr>
              <w:t>wth inhibition by ERY and RXM</w:t>
            </w:r>
            <w:r w:rsidRPr="00A031F6">
              <w:rPr>
                <w:rFonts w:ascii="Arial" w:eastAsia="Times New Roman" w:hAnsi="Arial" w:cs="Arial"/>
              </w:rPr>
              <w:t>. Others quoted by the authors confirmed</w:t>
            </w:r>
            <w:r w:rsidR="002047F0" w:rsidRPr="00A031F6">
              <w:rPr>
                <w:rFonts w:ascii="Arial" w:eastAsia="Times New Roman" w:hAnsi="Arial" w:cs="Arial"/>
              </w:rPr>
              <w:t xml:space="preserve"> these data and showed that RXM</w:t>
            </w:r>
            <w:r w:rsidRPr="00A031F6">
              <w:rPr>
                <w:rFonts w:ascii="Arial" w:eastAsia="Times New Roman" w:hAnsi="Arial" w:cs="Arial"/>
              </w:rPr>
              <w:t xml:space="preserve"> reduc</w:t>
            </w:r>
            <w:r w:rsidR="002047F0" w:rsidRPr="00A031F6">
              <w:rPr>
                <w:rFonts w:ascii="Arial" w:eastAsia="Times New Roman" w:hAnsi="Arial" w:cs="Arial"/>
              </w:rPr>
              <w:t>ed lung metastasis. ERY and RXM</w:t>
            </w:r>
            <w:r w:rsidRPr="00A031F6">
              <w:rPr>
                <w:rFonts w:ascii="Arial" w:eastAsia="Times New Roman" w:hAnsi="Arial" w:cs="Arial"/>
              </w:rPr>
              <w:t xml:space="preserve"> synergize with anti-cancer agents</w:t>
            </w:r>
          </w:p>
        </w:tc>
        <w:tc>
          <w:tcPr>
            <w:tcW w:w="992" w:type="dxa"/>
          </w:tcPr>
          <w:p w14:paraId="7F6F8548" w14:textId="1FC70A62" w:rsidR="00357655" w:rsidRPr="00A031F6" w:rsidRDefault="0015790D" w:rsidP="00606757">
            <w:pPr>
              <w:rPr>
                <w:rFonts w:ascii="Arial" w:hAnsi="Arial" w:cs="Arial"/>
                <w:lang w:val="de-DE"/>
              </w:rPr>
            </w:pPr>
            <w:r>
              <w:rPr>
                <w:rFonts w:ascii="Arial" w:hAnsi="Arial" w:cs="Arial"/>
                <w:lang w:val="de-DE"/>
              </w:rPr>
              <w:t>2</w:t>
            </w:r>
            <w:r w:rsidR="005609CF">
              <w:rPr>
                <w:rFonts w:ascii="Arial" w:hAnsi="Arial" w:cs="Arial"/>
                <w:lang w:val="de-DE"/>
              </w:rPr>
              <w:t>4</w:t>
            </w:r>
          </w:p>
        </w:tc>
      </w:tr>
      <w:tr w:rsidR="00357655" w:rsidRPr="00A031F6" w14:paraId="73680BE1" w14:textId="77777777" w:rsidTr="00340488">
        <w:tc>
          <w:tcPr>
            <w:tcW w:w="2093" w:type="dxa"/>
          </w:tcPr>
          <w:p w14:paraId="21ED51CA" w14:textId="2D71C166" w:rsidR="00357655" w:rsidRPr="00A031F6" w:rsidRDefault="00DC5E6B" w:rsidP="00606757">
            <w:pPr>
              <w:rPr>
                <w:rFonts w:ascii="Arial" w:hAnsi="Arial" w:cs="Arial"/>
                <w:lang w:val="de-DE"/>
              </w:rPr>
            </w:pPr>
            <w:r>
              <w:rPr>
                <w:rFonts w:ascii="Arial" w:hAnsi="Arial" w:cs="Arial"/>
                <w:lang w:val="de-DE"/>
              </w:rPr>
              <w:t>E</w:t>
            </w:r>
            <w:r w:rsidR="005560CA" w:rsidRPr="00A031F6">
              <w:rPr>
                <w:rFonts w:ascii="Arial" w:hAnsi="Arial" w:cs="Arial"/>
                <w:lang w:val="de-DE"/>
              </w:rPr>
              <w:t>rythromycin</w:t>
            </w:r>
          </w:p>
        </w:tc>
        <w:tc>
          <w:tcPr>
            <w:tcW w:w="2277" w:type="dxa"/>
          </w:tcPr>
          <w:p w14:paraId="2867675C" w14:textId="092A653F" w:rsidR="00357655" w:rsidRPr="00A031F6" w:rsidRDefault="005560CA" w:rsidP="00606757">
            <w:pPr>
              <w:rPr>
                <w:rFonts w:ascii="Arial" w:eastAsia="Times New Roman" w:hAnsi="Arial" w:cs="Arial"/>
              </w:rPr>
            </w:pPr>
            <w:r w:rsidRPr="00A031F6">
              <w:rPr>
                <w:rFonts w:ascii="Arial" w:eastAsia="Times New Roman" w:hAnsi="Arial" w:cs="Arial"/>
              </w:rPr>
              <w:t>Tumor bearing mice in both allogenic and syngenic mice</w:t>
            </w:r>
            <w:r w:rsidR="00F819CD" w:rsidRPr="00A031F6">
              <w:rPr>
                <w:rFonts w:ascii="Arial" w:eastAsia="Times New Roman" w:hAnsi="Arial" w:cs="Arial"/>
              </w:rPr>
              <w:t xml:space="preserve"> dosed with 1-10 mg/kg/day</w:t>
            </w:r>
          </w:p>
        </w:tc>
        <w:tc>
          <w:tcPr>
            <w:tcW w:w="2897" w:type="dxa"/>
          </w:tcPr>
          <w:p w14:paraId="21F4F802" w14:textId="758424E3" w:rsidR="00357655" w:rsidRPr="00A031F6" w:rsidRDefault="005560CA" w:rsidP="00606757">
            <w:pPr>
              <w:rPr>
                <w:rFonts w:ascii="Arial" w:hAnsi="Arial" w:cs="Arial"/>
                <w:lang w:val="de-DE"/>
              </w:rPr>
            </w:pPr>
            <w:r w:rsidRPr="00A031F6">
              <w:rPr>
                <w:rFonts w:ascii="Arial" w:eastAsia="Times New Roman" w:hAnsi="Arial" w:cs="Arial"/>
              </w:rPr>
              <w:t>Maximum effect achieved at 5mg/kd/day</w:t>
            </w:r>
          </w:p>
        </w:tc>
        <w:tc>
          <w:tcPr>
            <w:tcW w:w="3614" w:type="dxa"/>
          </w:tcPr>
          <w:p w14:paraId="4DDB386C" w14:textId="5243F07F" w:rsidR="00357655" w:rsidRPr="00A031F6" w:rsidRDefault="00011264" w:rsidP="00011264">
            <w:pPr>
              <w:rPr>
                <w:rFonts w:ascii="Arial" w:eastAsia="Times New Roman" w:hAnsi="Arial" w:cs="Arial"/>
              </w:rPr>
            </w:pPr>
            <w:r>
              <w:rPr>
                <w:rFonts w:ascii="Arial" w:eastAsia="Times New Roman" w:hAnsi="Arial" w:cs="Arial"/>
              </w:rPr>
              <w:t>Confirmatory study monitoring t</w:t>
            </w:r>
            <w:r w:rsidR="00F819CD" w:rsidRPr="00A031F6">
              <w:rPr>
                <w:rFonts w:ascii="Arial" w:eastAsia="Times New Roman" w:hAnsi="Arial" w:cs="Arial"/>
              </w:rPr>
              <w:t>umor growth and cellular immunity</w:t>
            </w:r>
          </w:p>
        </w:tc>
        <w:tc>
          <w:tcPr>
            <w:tcW w:w="3686" w:type="dxa"/>
          </w:tcPr>
          <w:p w14:paraId="6E105CF3" w14:textId="05F93924" w:rsidR="00357655" w:rsidRPr="00A031F6" w:rsidRDefault="00011264" w:rsidP="00606757">
            <w:pPr>
              <w:rPr>
                <w:rFonts w:ascii="Arial" w:eastAsia="Times New Roman" w:hAnsi="Arial" w:cs="Arial"/>
              </w:rPr>
            </w:pPr>
            <w:r>
              <w:rPr>
                <w:rFonts w:ascii="Arial" w:eastAsia="Times New Roman" w:hAnsi="Arial" w:cs="Arial"/>
              </w:rPr>
              <w:t>E</w:t>
            </w:r>
            <w:r w:rsidR="00F819CD" w:rsidRPr="00A031F6">
              <w:rPr>
                <w:rFonts w:ascii="Arial" w:eastAsia="Times New Roman" w:hAnsi="Arial" w:cs="Arial"/>
              </w:rPr>
              <w:t>rythromycin exhibited an indirect antineoplastic activity by enhancing the production of IL-4 which augmented the tumoricidal activity of macrophages</w:t>
            </w:r>
          </w:p>
        </w:tc>
        <w:tc>
          <w:tcPr>
            <w:tcW w:w="992" w:type="dxa"/>
          </w:tcPr>
          <w:p w14:paraId="04CACEB1" w14:textId="64151721" w:rsidR="00357655" w:rsidRPr="00A031F6" w:rsidRDefault="00F819CD" w:rsidP="00606757">
            <w:pPr>
              <w:rPr>
                <w:rFonts w:ascii="Arial" w:hAnsi="Arial" w:cs="Arial"/>
                <w:lang w:val="de-DE"/>
              </w:rPr>
            </w:pPr>
            <w:r w:rsidRPr="00A031F6">
              <w:rPr>
                <w:rFonts w:ascii="Arial" w:hAnsi="Arial" w:cs="Arial"/>
                <w:lang w:val="de-DE"/>
              </w:rPr>
              <w:t>2</w:t>
            </w:r>
            <w:r w:rsidR="005609CF">
              <w:rPr>
                <w:rFonts w:ascii="Arial" w:hAnsi="Arial" w:cs="Arial"/>
                <w:lang w:val="de-DE"/>
              </w:rPr>
              <w:t>5</w:t>
            </w:r>
          </w:p>
        </w:tc>
      </w:tr>
      <w:tr w:rsidR="005560CA" w:rsidRPr="00A031F6" w14:paraId="3DD40EC2" w14:textId="77777777" w:rsidTr="00340488">
        <w:tc>
          <w:tcPr>
            <w:tcW w:w="2093" w:type="dxa"/>
          </w:tcPr>
          <w:p w14:paraId="3796B04A" w14:textId="6746EF21" w:rsidR="005560CA" w:rsidRPr="00A031F6" w:rsidRDefault="006B00B9" w:rsidP="00606757">
            <w:pPr>
              <w:rPr>
                <w:rFonts w:ascii="Arial" w:hAnsi="Arial" w:cs="Arial"/>
                <w:lang w:val="de-DE"/>
              </w:rPr>
            </w:pPr>
            <w:r w:rsidRPr="00A031F6">
              <w:rPr>
                <w:rFonts w:ascii="Arial" w:hAnsi="Arial" w:cs="Arial"/>
                <w:lang w:val="de-DE"/>
              </w:rPr>
              <w:t>Erythromycin</w:t>
            </w:r>
          </w:p>
          <w:p w14:paraId="45EC4577" w14:textId="48A8D83A" w:rsidR="006B00B9" w:rsidRPr="00A031F6" w:rsidRDefault="00DC5E6B" w:rsidP="00606757">
            <w:pPr>
              <w:rPr>
                <w:rFonts w:ascii="Arial" w:hAnsi="Arial" w:cs="Arial"/>
                <w:lang w:val="de-DE"/>
              </w:rPr>
            </w:pPr>
            <w:r>
              <w:rPr>
                <w:rFonts w:ascii="Arial" w:hAnsi="Arial" w:cs="Arial"/>
                <w:lang w:val="de-DE"/>
              </w:rPr>
              <w:t>C</w:t>
            </w:r>
            <w:r w:rsidR="006B00B9" w:rsidRPr="00A031F6">
              <w:rPr>
                <w:rFonts w:ascii="Arial" w:hAnsi="Arial" w:cs="Arial"/>
                <w:lang w:val="de-DE"/>
              </w:rPr>
              <w:t>larithromycin</w:t>
            </w:r>
          </w:p>
        </w:tc>
        <w:tc>
          <w:tcPr>
            <w:tcW w:w="2277" w:type="dxa"/>
          </w:tcPr>
          <w:p w14:paraId="1431CA6A" w14:textId="01DC882D" w:rsidR="005560CA" w:rsidRPr="00A031F6" w:rsidRDefault="006B00B9" w:rsidP="00606757">
            <w:pPr>
              <w:rPr>
                <w:rFonts w:ascii="Arial" w:eastAsia="Times New Roman" w:hAnsi="Arial" w:cs="Arial"/>
              </w:rPr>
            </w:pPr>
            <w:r w:rsidRPr="00A031F6">
              <w:rPr>
                <w:rFonts w:ascii="Arial" w:eastAsia="Times New Roman" w:hAnsi="Arial" w:cs="Arial"/>
              </w:rPr>
              <w:t>acute leukemia cells, both myeloid</w:t>
            </w:r>
            <w:r w:rsidR="00011264">
              <w:rPr>
                <w:rFonts w:ascii="Arial" w:eastAsia="Times New Roman" w:hAnsi="Arial" w:cs="Arial"/>
              </w:rPr>
              <w:t xml:space="preserve"> </w:t>
            </w:r>
            <w:r w:rsidRPr="00A031F6">
              <w:rPr>
                <w:rFonts w:ascii="Arial" w:eastAsia="Times New Roman" w:hAnsi="Arial" w:cs="Arial"/>
              </w:rPr>
              <w:t>and lymphoid.</w:t>
            </w:r>
          </w:p>
        </w:tc>
        <w:tc>
          <w:tcPr>
            <w:tcW w:w="2897" w:type="dxa"/>
          </w:tcPr>
          <w:p w14:paraId="197DF787" w14:textId="77777777" w:rsidR="005560CA" w:rsidRPr="00A031F6" w:rsidRDefault="00740C55" w:rsidP="00606757">
            <w:pPr>
              <w:rPr>
                <w:rFonts w:ascii="Arial" w:hAnsi="Arial" w:cs="Arial"/>
                <w:lang w:val="de-DE"/>
              </w:rPr>
            </w:pPr>
            <w:r w:rsidRPr="00A031F6">
              <w:rPr>
                <w:rFonts w:ascii="Arial" w:hAnsi="Arial" w:cs="Arial"/>
                <w:lang w:val="de-DE"/>
              </w:rPr>
              <w:t>Erythromycin LD</w:t>
            </w:r>
            <w:r w:rsidRPr="00A031F6">
              <w:rPr>
                <w:rFonts w:ascii="Arial" w:hAnsi="Arial" w:cs="Arial"/>
                <w:vertAlign w:val="subscript"/>
                <w:lang w:val="de-DE"/>
              </w:rPr>
              <w:t>50</w:t>
            </w:r>
            <w:r w:rsidRPr="00A031F6">
              <w:rPr>
                <w:rFonts w:ascii="Arial" w:hAnsi="Arial" w:cs="Arial"/>
                <w:lang w:val="de-DE"/>
              </w:rPr>
              <w:t>=57.25mg/L,</w:t>
            </w:r>
          </w:p>
          <w:p w14:paraId="552EF25D" w14:textId="5304C381" w:rsidR="00740C55" w:rsidRPr="00A031F6" w:rsidRDefault="00740C55" w:rsidP="00606757">
            <w:pPr>
              <w:rPr>
                <w:rFonts w:ascii="Arial" w:hAnsi="Arial" w:cs="Arial"/>
                <w:lang w:val="de-DE"/>
              </w:rPr>
            </w:pPr>
            <w:r w:rsidRPr="00A031F6">
              <w:rPr>
                <w:rFonts w:ascii="Arial" w:hAnsi="Arial" w:cs="Arial"/>
                <w:lang w:val="de-DE"/>
              </w:rPr>
              <w:t>clarithromycin LD</w:t>
            </w:r>
            <w:r w:rsidRPr="00A031F6">
              <w:rPr>
                <w:rFonts w:ascii="Arial" w:hAnsi="Arial" w:cs="Arial"/>
                <w:vertAlign w:val="subscript"/>
                <w:lang w:val="de-DE"/>
              </w:rPr>
              <w:t>50</w:t>
            </w:r>
            <w:r w:rsidRPr="00A031F6">
              <w:rPr>
                <w:rFonts w:ascii="Arial" w:hAnsi="Arial" w:cs="Arial"/>
                <w:lang w:val="de-DE"/>
              </w:rPr>
              <w:t>=41.89mg/L</w:t>
            </w:r>
          </w:p>
        </w:tc>
        <w:tc>
          <w:tcPr>
            <w:tcW w:w="3614" w:type="dxa"/>
          </w:tcPr>
          <w:p w14:paraId="0514B9EC" w14:textId="4511C4C0" w:rsidR="005560CA" w:rsidRPr="00A031F6" w:rsidRDefault="00357968" w:rsidP="00011264">
            <w:pPr>
              <w:rPr>
                <w:rFonts w:ascii="Arial" w:eastAsia="Times New Roman" w:hAnsi="Arial" w:cs="Arial"/>
              </w:rPr>
            </w:pPr>
            <w:r w:rsidRPr="00A031F6">
              <w:rPr>
                <w:rFonts w:ascii="Arial" w:eastAsia="Times New Roman" w:hAnsi="Arial" w:cs="Arial"/>
              </w:rPr>
              <w:t>Inhibition of hERG1 potassium channels has antileukemic effects</w:t>
            </w:r>
            <w:r w:rsidR="00011264">
              <w:rPr>
                <w:rFonts w:ascii="Arial" w:eastAsia="Times New Roman" w:hAnsi="Arial" w:cs="Arial"/>
              </w:rPr>
              <w:t>.</w:t>
            </w:r>
          </w:p>
        </w:tc>
        <w:tc>
          <w:tcPr>
            <w:tcW w:w="3686" w:type="dxa"/>
          </w:tcPr>
          <w:p w14:paraId="072D47F0" w14:textId="12212A60" w:rsidR="005560CA" w:rsidRPr="00A031F6" w:rsidRDefault="00011264" w:rsidP="00606757">
            <w:pPr>
              <w:rPr>
                <w:rFonts w:ascii="Arial" w:eastAsia="Times New Roman" w:hAnsi="Arial" w:cs="Arial"/>
              </w:rPr>
            </w:pPr>
            <w:r>
              <w:rPr>
                <w:rFonts w:ascii="Arial" w:eastAsia="Times New Roman" w:hAnsi="Arial" w:cs="Arial"/>
              </w:rPr>
              <w:t>A</w:t>
            </w:r>
            <w:r w:rsidR="00740C55" w:rsidRPr="00A031F6">
              <w:rPr>
                <w:rFonts w:ascii="Arial" w:eastAsia="Times New Roman" w:hAnsi="Arial" w:cs="Arial"/>
              </w:rPr>
              <w:t>ntileukemic activity</w:t>
            </w:r>
            <w:r w:rsidR="006B00B9" w:rsidRPr="00A031F6">
              <w:rPr>
                <w:rFonts w:ascii="Arial" w:eastAsia="Times New Roman" w:hAnsi="Arial" w:cs="Arial"/>
              </w:rPr>
              <w:t xml:space="preserve"> depended on a modulation of both autophagy and intracell</w:t>
            </w:r>
            <w:r w:rsidR="00740C55" w:rsidRPr="00A031F6">
              <w:rPr>
                <w:rFonts w:ascii="Arial" w:eastAsia="Times New Roman" w:hAnsi="Arial" w:cs="Arial"/>
              </w:rPr>
              <w:t xml:space="preserve">ular signaling pathways; </w:t>
            </w:r>
            <w:r w:rsidR="006B00B9" w:rsidRPr="00A031F6">
              <w:rPr>
                <w:rFonts w:ascii="Arial" w:eastAsia="Times New Roman" w:hAnsi="Arial" w:cs="Arial"/>
              </w:rPr>
              <w:t xml:space="preserve">these effects were mediated by hERG1 channels. </w:t>
            </w:r>
          </w:p>
        </w:tc>
        <w:tc>
          <w:tcPr>
            <w:tcW w:w="992" w:type="dxa"/>
          </w:tcPr>
          <w:p w14:paraId="6F2D7450" w14:textId="66CAA81B" w:rsidR="005560CA" w:rsidRPr="00A031F6" w:rsidRDefault="006B00B9" w:rsidP="00606757">
            <w:pPr>
              <w:rPr>
                <w:rFonts w:ascii="Arial" w:hAnsi="Arial" w:cs="Arial"/>
                <w:lang w:val="de-DE"/>
              </w:rPr>
            </w:pPr>
            <w:r w:rsidRPr="00A031F6">
              <w:rPr>
                <w:rFonts w:ascii="Arial" w:hAnsi="Arial" w:cs="Arial"/>
                <w:lang w:val="de-DE"/>
              </w:rPr>
              <w:t>2</w:t>
            </w:r>
            <w:r w:rsidR="005609CF">
              <w:rPr>
                <w:rFonts w:ascii="Arial" w:hAnsi="Arial" w:cs="Arial"/>
                <w:lang w:val="de-DE"/>
              </w:rPr>
              <w:t>6</w:t>
            </w:r>
          </w:p>
        </w:tc>
      </w:tr>
      <w:tr w:rsidR="00856AE7" w:rsidRPr="00A031F6" w14:paraId="0B968FE6" w14:textId="77777777" w:rsidTr="00340488">
        <w:tc>
          <w:tcPr>
            <w:tcW w:w="2093" w:type="dxa"/>
          </w:tcPr>
          <w:p w14:paraId="504658D7" w14:textId="2FFDB919" w:rsidR="00856AE7" w:rsidRPr="00A031F6" w:rsidRDefault="00557F27" w:rsidP="00606757">
            <w:pPr>
              <w:rPr>
                <w:rFonts w:ascii="Arial" w:hAnsi="Arial" w:cs="Arial"/>
                <w:lang w:val="de-DE"/>
              </w:rPr>
            </w:pPr>
            <w:r w:rsidRPr="00A031F6">
              <w:rPr>
                <w:rFonts w:ascii="Arial" w:hAnsi="Arial" w:cs="Arial"/>
                <w:lang w:val="de-DE"/>
              </w:rPr>
              <w:t>Josamycin</w:t>
            </w:r>
          </w:p>
          <w:p w14:paraId="7BBE3726" w14:textId="37A56FA2" w:rsidR="00557F27" w:rsidRPr="00A031F6" w:rsidRDefault="00106715" w:rsidP="00606757">
            <w:pPr>
              <w:rPr>
                <w:rFonts w:ascii="Arial" w:hAnsi="Arial" w:cs="Arial"/>
                <w:lang w:val="de-DE"/>
              </w:rPr>
            </w:pPr>
            <w:r w:rsidRPr="00A031F6">
              <w:rPr>
                <w:rFonts w:ascii="Arial" w:hAnsi="Arial" w:cs="Arial"/>
                <w:lang w:val="de-DE"/>
              </w:rPr>
              <w:t>S</w:t>
            </w:r>
            <w:r w:rsidR="00557F27" w:rsidRPr="00A031F6">
              <w:rPr>
                <w:rFonts w:ascii="Arial" w:hAnsi="Arial" w:cs="Arial"/>
                <w:lang w:val="de-DE"/>
              </w:rPr>
              <w:t>piromycin</w:t>
            </w:r>
          </w:p>
        </w:tc>
        <w:tc>
          <w:tcPr>
            <w:tcW w:w="2277" w:type="dxa"/>
          </w:tcPr>
          <w:p w14:paraId="4B569CBF" w14:textId="56ACBEAE" w:rsidR="00856AE7" w:rsidRPr="00A031F6" w:rsidRDefault="00011264" w:rsidP="00606757">
            <w:pPr>
              <w:rPr>
                <w:rFonts w:ascii="Arial" w:eastAsia="Times New Roman" w:hAnsi="Arial" w:cs="Arial"/>
              </w:rPr>
            </w:pPr>
            <w:r>
              <w:rPr>
                <w:rFonts w:ascii="Arial" w:eastAsia="Times New Roman" w:hAnsi="Arial" w:cs="Arial"/>
              </w:rPr>
              <w:t>X</w:t>
            </w:r>
            <w:r w:rsidR="00557F27" w:rsidRPr="00A031F6">
              <w:rPr>
                <w:rFonts w:ascii="Arial" w:eastAsia="Times New Roman" w:hAnsi="Arial" w:cs="Arial"/>
              </w:rPr>
              <w:t xml:space="preserve">enograft experiments, 1 human embryonic kidney- and 3 human colon carcinoma cell lines, and the       Apc </w:t>
            </w:r>
            <w:r w:rsidR="00557F27" w:rsidRPr="00A031F6">
              <w:rPr>
                <w:rFonts w:ascii="Arial" w:eastAsia="Times New Roman" w:hAnsi="Arial" w:cs="Arial"/>
                <w:vertAlign w:val="superscript"/>
              </w:rPr>
              <w:t>Min/+</w:t>
            </w:r>
            <w:r w:rsidR="00557F27" w:rsidRPr="00A031F6">
              <w:rPr>
                <w:rFonts w:ascii="Arial" w:eastAsia="Times New Roman" w:hAnsi="Arial" w:cs="Arial"/>
              </w:rPr>
              <w:t xml:space="preserve"> mouse model</w:t>
            </w:r>
          </w:p>
        </w:tc>
        <w:tc>
          <w:tcPr>
            <w:tcW w:w="2897" w:type="dxa"/>
          </w:tcPr>
          <w:p w14:paraId="71CE22B0" w14:textId="77777777" w:rsidR="00557F27" w:rsidRPr="00A031F6" w:rsidRDefault="00557F27" w:rsidP="00606757">
            <w:pPr>
              <w:rPr>
                <w:rFonts w:ascii="Arial" w:hAnsi="Arial" w:cs="Arial"/>
                <w:lang w:val="de-DE"/>
              </w:rPr>
            </w:pPr>
            <w:r w:rsidRPr="00A031F6">
              <w:rPr>
                <w:rFonts w:ascii="Arial" w:hAnsi="Arial" w:cs="Arial"/>
                <w:lang w:val="de-DE"/>
              </w:rPr>
              <w:t>Statistically significant induction of read-through (in mg/mL)</w:t>
            </w:r>
          </w:p>
          <w:p w14:paraId="0C15A264" w14:textId="0E7A8325" w:rsidR="00557F27" w:rsidRPr="00A031F6" w:rsidRDefault="008C53D5" w:rsidP="00606757">
            <w:pPr>
              <w:rPr>
                <w:rFonts w:ascii="Arial" w:hAnsi="Arial" w:cs="Arial"/>
                <w:lang w:val="de-DE"/>
              </w:rPr>
            </w:pPr>
            <w:r>
              <w:rPr>
                <w:rFonts w:ascii="Arial" w:hAnsi="Arial" w:cs="Arial"/>
                <w:lang w:val="de-DE"/>
              </w:rPr>
              <w:t xml:space="preserve">Josamycin </w:t>
            </w:r>
            <w:r w:rsidR="00557F27" w:rsidRPr="00A031F6">
              <w:rPr>
                <w:rFonts w:ascii="Arial" w:hAnsi="Arial" w:cs="Arial"/>
                <w:lang w:val="de-DE"/>
              </w:rPr>
              <w:t xml:space="preserve"> 0.1, 1.0, 10.0 </w:t>
            </w:r>
          </w:p>
          <w:p w14:paraId="54C8339C" w14:textId="32F5352B" w:rsidR="00856AE7" w:rsidRPr="00A031F6" w:rsidRDefault="008C53D5" w:rsidP="00606757">
            <w:pPr>
              <w:rPr>
                <w:rFonts w:ascii="Arial" w:hAnsi="Arial" w:cs="Arial"/>
                <w:lang w:val="de-DE"/>
              </w:rPr>
            </w:pPr>
            <w:r>
              <w:rPr>
                <w:rFonts w:ascii="Arial" w:hAnsi="Arial" w:cs="Arial"/>
                <w:lang w:val="de-DE"/>
              </w:rPr>
              <w:t xml:space="preserve">Spiromycin </w:t>
            </w:r>
            <w:r w:rsidR="00557F27" w:rsidRPr="00A031F6">
              <w:rPr>
                <w:rFonts w:ascii="Arial" w:hAnsi="Arial" w:cs="Arial"/>
                <w:lang w:val="de-DE"/>
              </w:rPr>
              <w:t>0.3, 3.0</w:t>
            </w:r>
          </w:p>
        </w:tc>
        <w:tc>
          <w:tcPr>
            <w:tcW w:w="3614" w:type="dxa"/>
          </w:tcPr>
          <w:p w14:paraId="1F70DAEA" w14:textId="1536ED31" w:rsidR="00856AE7" w:rsidRPr="00A031F6" w:rsidRDefault="00557F27" w:rsidP="00606757">
            <w:pPr>
              <w:rPr>
                <w:rFonts w:ascii="Arial" w:eastAsia="Times New Roman" w:hAnsi="Arial" w:cs="Arial"/>
              </w:rPr>
            </w:pPr>
            <w:r w:rsidRPr="00A031F6">
              <w:rPr>
                <w:rFonts w:ascii="Arial" w:eastAsia="Times New Roman" w:hAnsi="Arial" w:cs="Arial"/>
              </w:rPr>
              <w:t>30% of patients with sporadic and hereditary colorectal cancer carry PTC mutations in the gene encoding the multifunctional  tumour suppressor protein adenomatous polyposis coli</w:t>
            </w:r>
          </w:p>
        </w:tc>
        <w:tc>
          <w:tcPr>
            <w:tcW w:w="3686" w:type="dxa"/>
          </w:tcPr>
          <w:p w14:paraId="478B046C" w14:textId="56043793" w:rsidR="00856AE7" w:rsidRPr="00A031F6" w:rsidRDefault="00011264" w:rsidP="00011264">
            <w:pPr>
              <w:rPr>
                <w:rFonts w:ascii="Arial" w:eastAsia="Times New Roman" w:hAnsi="Arial" w:cs="Arial"/>
              </w:rPr>
            </w:pPr>
            <w:r>
              <w:rPr>
                <w:rFonts w:ascii="Arial" w:eastAsia="Times New Roman" w:hAnsi="Arial" w:cs="Arial"/>
              </w:rPr>
              <w:t xml:space="preserve">The two agents </w:t>
            </w:r>
            <w:r w:rsidR="00357655" w:rsidRPr="00A031F6">
              <w:rPr>
                <w:rFonts w:ascii="Arial" w:eastAsia="Times New Roman" w:hAnsi="Arial" w:cs="Arial"/>
              </w:rPr>
              <w:t>induced read-through of PTCs at low concentrations and ameliorated the tumorigenic clinical symptoms caused by PTC mutations in the APC gene</w:t>
            </w:r>
          </w:p>
        </w:tc>
        <w:tc>
          <w:tcPr>
            <w:tcW w:w="992" w:type="dxa"/>
          </w:tcPr>
          <w:p w14:paraId="3B356CAA" w14:textId="1ED9DA8E" w:rsidR="00856AE7" w:rsidRPr="00A031F6" w:rsidRDefault="00357655" w:rsidP="00606757">
            <w:pPr>
              <w:rPr>
                <w:rFonts w:ascii="Arial" w:hAnsi="Arial" w:cs="Arial"/>
                <w:lang w:val="de-DE"/>
              </w:rPr>
            </w:pPr>
            <w:r w:rsidRPr="00A031F6">
              <w:rPr>
                <w:rFonts w:ascii="Arial" w:hAnsi="Arial" w:cs="Arial"/>
                <w:lang w:val="de-DE"/>
              </w:rPr>
              <w:t>1</w:t>
            </w:r>
            <w:r w:rsidR="005609CF">
              <w:rPr>
                <w:rFonts w:ascii="Arial" w:hAnsi="Arial" w:cs="Arial"/>
                <w:lang w:val="de-DE"/>
              </w:rPr>
              <w:t>5</w:t>
            </w:r>
          </w:p>
        </w:tc>
      </w:tr>
      <w:tr w:rsidR="00557F27" w:rsidRPr="00A031F6" w14:paraId="632CA2C8" w14:textId="77777777" w:rsidTr="00340488">
        <w:tc>
          <w:tcPr>
            <w:tcW w:w="2093" w:type="dxa"/>
          </w:tcPr>
          <w:p w14:paraId="32FE1DA8" w14:textId="1FB3D98B" w:rsidR="00557F27" w:rsidRPr="00A031F6" w:rsidRDefault="00106715" w:rsidP="00606757">
            <w:pPr>
              <w:rPr>
                <w:rFonts w:ascii="Arial" w:hAnsi="Arial" w:cs="Arial"/>
                <w:lang w:val="de-DE"/>
              </w:rPr>
            </w:pPr>
            <w:r w:rsidRPr="00A031F6">
              <w:rPr>
                <w:rFonts w:ascii="Arial" w:hAnsi="Arial" w:cs="Arial"/>
                <w:lang w:val="de-DE"/>
              </w:rPr>
              <w:t>R</w:t>
            </w:r>
            <w:r w:rsidR="002047F0" w:rsidRPr="00A031F6">
              <w:rPr>
                <w:rFonts w:ascii="Arial" w:hAnsi="Arial" w:cs="Arial"/>
                <w:lang w:val="de-DE"/>
              </w:rPr>
              <w:t>oxithromycin</w:t>
            </w:r>
          </w:p>
        </w:tc>
        <w:tc>
          <w:tcPr>
            <w:tcW w:w="2277" w:type="dxa"/>
          </w:tcPr>
          <w:p w14:paraId="59C471F9" w14:textId="1A3369C6" w:rsidR="00557F27" w:rsidRPr="00A031F6" w:rsidRDefault="00011264" w:rsidP="00606757">
            <w:pPr>
              <w:rPr>
                <w:rFonts w:ascii="Arial" w:eastAsia="Times New Roman" w:hAnsi="Arial" w:cs="Arial"/>
              </w:rPr>
            </w:pPr>
            <w:r>
              <w:rPr>
                <w:rFonts w:ascii="Arial" w:eastAsia="Times New Roman" w:hAnsi="Arial" w:cs="Arial"/>
              </w:rPr>
              <w:t>R</w:t>
            </w:r>
            <w:r w:rsidR="00A56131" w:rsidRPr="00A031F6">
              <w:rPr>
                <w:rFonts w:ascii="Arial" w:eastAsia="Times New Roman" w:hAnsi="Arial" w:cs="Arial"/>
              </w:rPr>
              <w:t>eview</w:t>
            </w:r>
          </w:p>
        </w:tc>
        <w:tc>
          <w:tcPr>
            <w:tcW w:w="2897" w:type="dxa"/>
          </w:tcPr>
          <w:p w14:paraId="60554348" w14:textId="21D39793" w:rsidR="00557F27" w:rsidRPr="00A031F6" w:rsidRDefault="00011264" w:rsidP="00606757">
            <w:pPr>
              <w:rPr>
                <w:rFonts w:ascii="Arial" w:hAnsi="Arial" w:cs="Arial"/>
                <w:lang w:val="de-DE"/>
              </w:rPr>
            </w:pPr>
            <w:r>
              <w:rPr>
                <w:rFonts w:ascii="Arial" w:hAnsi="Arial" w:cs="Arial"/>
                <w:lang w:val="de-DE"/>
              </w:rPr>
              <w:t>R</w:t>
            </w:r>
            <w:r w:rsidR="00A56131" w:rsidRPr="00A031F6">
              <w:rPr>
                <w:rFonts w:ascii="Arial" w:hAnsi="Arial" w:cs="Arial"/>
                <w:lang w:val="de-DE"/>
              </w:rPr>
              <w:t>eview</w:t>
            </w:r>
          </w:p>
        </w:tc>
        <w:tc>
          <w:tcPr>
            <w:tcW w:w="3614" w:type="dxa"/>
          </w:tcPr>
          <w:p w14:paraId="42031B97" w14:textId="4965A0F6" w:rsidR="00557F27" w:rsidRPr="00A031F6" w:rsidRDefault="002047F0" w:rsidP="00606757">
            <w:pPr>
              <w:rPr>
                <w:rFonts w:ascii="Arial" w:eastAsia="Times New Roman" w:hAnsi="Arial" w:cs="Arial"/>
              </w:rPr>
            </w:pPr>
            <w:r w:rsidRPr="00A031F6">
              <w:rPr>
                <w:rFonts w:ascii="Arial" w:eastAsia="Times New Roman" w:hAnsi="Arial" w:cs="Arial"/>
              </w:rPr>
              <w:t xml:space="preserve">Before the background that in </w:t>
            </w:r>
            <w:r w:rsidR="00A031F6">
              <w:rPr>
                <w:rFonts w:ascii="Arial" w:eastAsia="Times New Roman" w:hAnsi="Arial" w:cs="Arial"/>
              </w:rPr>
              <w:t xml:space="preserve">the fungus </w:t>
            </w:r>
            <w:r w:rsidRPr="00A031F6">
              <w:rPr>
                <w:rFonts w:ascii="Arial" w:eastAsia="Times New Roman" w:hAnsi="Arial" w:cs="Arial"/>
                <w:i/>
              </w:rPr>
              <w:t xml:space="preserve">Magnaporthe oryzae </w:t>
            </w:r>
            <w:r w:rsidR="00A56131" w:rsidRPr="00A031F6">
              <w:rPr>
                <w:rFonts w:ascii="Arial" w:eastAsia="Times New Roman" w:hAnsi="Arial" w:cs="Arial"/>
              </w:rPr>
              <w:t xml:space="preserve">RXM interacts with </w:t>
            </w:r>
            <w:r w:rsidRPr="00A031F6">
              <w:rPr>
                <w:rFonts w:ascii="Arial" w:eastAsia="Times New Roman" w:hAnsi="Arial" w:cs="Arial"/>
              </w:rPr>
              <w:t xml:space="preserve">the CDC27 homolog MoCDC27 </w:t>
            </w:r>
            <w:r w:rsidR="00A56131" w:rsidRPr="00A031F6">
              <w:rPr>
                <w:rFonts w:ascii="Arial" w:eastAsia="Times New Roman" w:hAnsi="Arial" w:cs="Arial"/>
              </w:rPr>
              <w:t xml:space="preserve">five </w:t>
            </w:r>
            <w:r w:rsidRPr="00A031F6">
              <w:rPr>
                <w:rFonts w:ascii="Arial" w:eastAsia="Times New Roman" w:hAnsi="Arial" w:cs="Arial"/>
              </w:rPr>
              <w:t>studies</w:t>
            </w:r>
            <w:r w:rsidR="00A56131" w:rsidRPr="00A031F6">
              <w:rPr>
                <w:rFonts w:ascii="Arial" w:eastAsia="Times New Roman" w:hAnsi="Arial" w:cs="Arial"/>
              </w:rPr>
              <w:t xml:space="preserve"> confirming this hypothesis</w:t>
            </w:r>
            <w:r w:rsidRPr="00A031F6">
              <w:rPr>
                <w:rFonts w:ascii="Arial" w:eastAsia="Times New Roman" w:hAnsi="Arial" w:cs="Arial"/>
              </w:rPr>
              <w:t xml:space="preserve"> are quoted </w:t>
            </w:r>
          </w:p>
        </w:tc>
        <w:tc>
          <w:tcPr>
            <w:tcW w:w="3686" w:type="dxa"/>
          </w:tcPr>
          <w:p w14:paraId="0C46420E" w14:textId="7511BA0E" w:rsidR="00557F27" w:rsidRPr="00A031F6" w:rsidRDefault="00A56131" w:rsidP="00606757">
            <w:pPr>
              <w:rPr>
                <w:rFonts w:ascii="Arial" w:eastAsia="Times New Roman" w:hAnsi="Arial" w:cs="Arial"/>
              </w:rPr>
            </w:pPr>
            <w:r w:rsidRPr="00A031F6">
              <w:rPr>
                <w:rFonts w:ascii="Arial" w:eastAsia="Times New Roman" w:hAnsi="Arial" w:cs="Arial"/>
              </w:rPr>
              <w:t>Roxithromycin inhibited proliferation in and promoted apatosis of human lymphocytes and exhibited an anti-tumor effect ( review of five studies)</w:t>
            </w:r>
          </w:p>
        </w:tc>
        <w:tc>
          <w:tcPr>
            <w:tcW w:w="992" w:type="dxa"/>
          </w:tcPr>
          <w:p w14:paraId="7E60D086" w14:textId="38A45998" w:rsidR="00557F27" w:rsidRPr="00A031F6" w:rsidRDefault="00A56131" w:rsidP="00606757">
            <w:pPr>
              <w:rPr>
                <w:rFonts w:ascii="Arial" w:hAnsi="Arial" w:cs="Arial"/>
                <w:lang w:val="de-DE"/>
              </w:rPr>
            </w:pPr>
            <w:r w:rsidRPr="00A031F6">
              <w:rPr>
                <w:rFonts w:ascii="Arial" w:hAnsi="Arial" w:cs="Arial"/>
                <w:lang w:val="de-DE"/>
              </w:rPr>
              <w:t>2</w:t>
            </w:r>
            <w:r w:rsidR="005609CF">
              <w:rPr>
                <w:rFonts w:ascii="Arial" w:hAnsi="Arial" w:cs="Arial"/>
                <w:lang w:val="de-DE"/>
              </w:rPr>
              <w:t>7</w:t>
            </w:r>
          </w:p>
        </w:tc>
      </w:tr>
      <w:tr w:rsidR="00557F27" w:rsidRPr="00A031F6" w14:paraId="23C37844" w14:textId="77777777" w:rsidTr="00340488">
        <w:tc>
          <w:tcPr>
            <w:tcW w:w="2093" w:type="dxa"/>
          </w:tcPr>
          <w:p w14:paraId="1353DF7A" w14:textId="36D7A8B2" w:rsidR="00897BE7" w:rsidRPr="00A031F6" w:rsidRDefault="00897BE7" w:rsidP="00606757">
            <w:pPr>
              <w:rPr>
                <w:rFonts w:ascii="Arial" w:hAnsi="Arial" w:cs="Arial"/>
                <w:lang w:val="de-DE"/>
              </w:rPr>
            </w:pPr>
            <w:r w:rsidRPr="00A031F6">
              <w:rPr>
                <w:rFonts w:ascii="Arial" w:hAnsi="Arial" w:cs="Arial"/>
                <w:lang w:val="de-DE"/>
              </w:rPr>
              <w:t>R</w:t>
            </w:r>
            <w:r w:rsidR="00A56131" w:rsidRPr="00A031F6">
              <w:rPr>
                <w:rFonts w:ascii="Arial" w:hAnsi="Arial" w:cs="Arial"/>
                <w:lang w:val="de-DE"/>
              </w:rPr>
              <w:t>oxithromycin</w:t>
            </w:r>
            <w:r w:rsidR="00106715" w:rsidRPr="00A031F6">
              <w:rPr>
                <w:rFonts w:ascii="Arial" w:hAnsi="Arial" w:cs="Arial"/>
                <w:lang w:val="de-DE"/>
              </w:rPr>
              <w:t>, Erythromycin, Flurithromycin, D</w:t>
            </w:r>
            <w:r w:rsidRPr="00A031F6">
              <w:rPr>
                <w:rFonts w:ascii="Arial" w:hAnsi="Arial" w:cs="Arial"/>
                <w:lang w:val="de-DE"/>
              </w:rPr>
              <w:t xml:space="preserve">irithromycin, </w:t>
            </w:r>
          </w:p>
          <w:p w14:paraId="0759D33A" w14:textId="754A7611" w:rsidR="00897BE7" w:rsidRPr="00A031F6" w:rsidRDefault="00106715" w:rsidP="00606757">
            <w:pPr>
              <w:rPr>
                <w:rFonts w:ascii="Arial" w:hAnsi="Arial" w:cs="Arial"/>
                <w:lang w:val="de-DE"/>
              </w:rPr>
            </w:pPr>
            <w:r w:rsidRPr="00A031F6">
              <w:rPr>
                <w:rFonts w:ascii="Arial" w:hAnsi="Arial" w:cs="Arial"/>
                <w:lang w:val="de-DE"/>
              </w:rPr>
              <w:t>C</w:t>
            </w:r>
            <w:r w:rsidR="00897BE7" w:rsidRPr="00A031F6">
              <w:rPr>
                <w:rFonts w:ascii="Arial" w:hAnsi="Arial" w:cs="Arial"/>
                <w:lang w:val="de-DE"/>
              </w:rPr>
              <w:t>l</w:t>
            </w:r>
            <w:r w:rsidR="001265FA" w:rsidRPr="00A031F6">
              <w:rPr>
                <w:rFonts w:ascii="Arial" w:hAnsi="Arial" w:cs="Arial"/>
                <w:lang w:val="de-DE"/>
              </w:rPr>
              <w:t>a</w:t>
            </w:r>
            <w:r w:rsidR="00897BE7" w:rsidRPr="00A031F6">
              <w:rPr>
                <w:rFonts w:ascii="Arial" w:hAnsi="Arial" w:cs="Arial"/>
                <w:lang w:val="de-DE"/>
              </w:rPr>
              <w:t>rithromycin,</w:t>
            </w:r>
          </w:p>
          <w:p w14:paraId="2BD94841" w14:textId="56EA7655" w:rsidR="00557F27" w:rsidRPr="00A031F6" w:rsidRDefault="00106715" w:rsidP="00606757">
            <w:pPr>
              <w:rPr>
                <w:rFonts w:ascii="Arial" w:hAnsi="Arial" w:cs="Arial"/>
                <w:lang w:val="de-DE"/>
              </w:rPr>
            </w:pPr>
            <w:r w:rsidRPr="00A031F6">
              <w:rPr>
                <w:rFonts w:ascii="Arial" w:hAnsi="Arial" w:cs="Arial"/>
                <w:lang w:val="de-DE"/>
              </w:rPr>
              <w:t>A</w:t>
            </w:r>
            <w:r w:rsidR="00897BE7" w:rsidRPr="00A031F6">
              <w:rPr>
                <w:rFonts w:ascii="Arial" w:hAnsi="Arial" w:cs="Arial"/>
                <w:lang w:val="de-DE"/>
              </w:rPr>
              <w:t>zithromycin</w:t>
            </w:r>
          </w:p>
        </w:tc>
        <w:tc>
          <w:tcPr>
            <w:tcW w:w="2277" w:type="dxa"/>
          </w:tcPr>
          <w:p w14:paraId="49B5B124" w14:textId="68459A39" w:rsidR="00557F27" w:rsidRPr="00A031F6" w:rsidRDefault="00A56131" w:rsidP="00606757">
            <w:pPr>
              <w:rPr>
                <w:rFonts w:ascii="Arial" w:eastAsia="Times New Roman" w:hAnsi="Arial" w:cs="Arial"/>
              </w:rPr>
            </w:pPr>
            <w:r w:rsidRPr="00A031F6">
              <w:rPr>
                <w:rFonts w:ascii="Arial" w:eastAsia="Times New Roman" w:hAnsi="Arial" w:cs="Arial"/>
              </w:rPr>
              <w:t xml:space="preserve">Human aldosterone-producing adrenocortical cancer cell lines </w:t>
            </w:r>
          </w:p>
        </w:tc>
        <w:tc>
          <w:tcPr>
            <w:tcW w:w="2897" w:type="dxa"/>
          </w:tcPr>
          <w:p w14:paraId="4C48D1AD" w14:textId="116B77B8" w:rsidR="00557F27" w:rsidRPr="00A031F6" w:rsidRDefault="00011264" w:rsidP="00606757">
            <w:pPr>
              <w:rPr>
                <w:rFonts w:ascii="Arial" w:hAnsi="Arial" w:cs="Arial"/>
                <w:lang w:val="de-DE"/>
              </w:rPr>
            </w:pPr>
            <w:r>
              <w:rPr>
                <w:rFonts w:ascii="Arial" w:hAnsi="Arial" w:cs="Arial"/>
                <w:lang w:val="de-DE"/>
              </w:rPr>
              <w:t>M</w:t>
            </w:r>
            <w:r w:rsidR="00897BE7" w:rsidRPr="00A031F6">
              <w:rPr>
                <w:rFonts w:ascii="Arial" w:hAnsi="Arial" w:cs="Arial"/>
                <w:lang w:val="de-DE"/>
              </w:rPr>
              <w:t>acrolides</w:t>
            </w:r>
            <w:r w:rsidR="003947BF" w:rsidRPr="00A031F6">
              <w:rPr>
                <w:rFonts w:ascii="Arial" w:hAnsi="Arial" w:cs="Arial"/>
                <w:lang w:val="de-DE"/>
              </w:rPr>
              <w:t xml:space="preserve"> selectively inhibited KCNJ5</w:t>
            </w:r>
            <w:r w:rsidR="003947BF" w:rsidRPr="00A031F6">
              <w:rPr>
                <w:rFonts w:ascii="Arial" w:hAnsi="Arial" w:cs="Arial"/>
                <w:vertAlign w:val="superscript"/>
                <w:lang w:val="de-DE"/>
              </w:rPr>
              <w:t>MUT</w:t>
            </w:r>
            <w:r w:rsidR="003947BF" w:rsidRPr="00A031F6">
              <w:rPr>
                <w:rFonts w:ascii="Arial" w:hAnsi="Arial" w:cs="Arial"/>
                <w:lang w:val="de-DE"/>
              </w:rPr>
              <w:t xml:space="preserve"> but not KCNJ5</w:t>
            </w:r>
            <w:r w:rsidR="003947BF" w:rsidRPr="00A031F6">
              <w:rPr>
                <w:rFonts w:ascii="Arial" w:hAnsi="Arial" w:cs="Arial"/>
                <w:vertAlign w:val="superscript"/>
                <w:lang w:val="de-DE"/>
              </w:rPr>
              <w:t>WT</w:t>
            </w:r>
            <w:r w:rsidR="001265FA" w:rsidRPr="00A031F6">
              <w:rPr>
                <w:rFonts w:ascii="Arial" w:hAnsi="Arial" w:cs="Arial"/>
                <w:lang w:val="de-DE"/>
              </w:rPr>
              <w:t xml:space="preserve">;          </w:t>
            </w:r>
            <w:r w:rsidR="008C53D5">
              <w:rPr>
                <w:rFonts w:ascii="Arial" w:hAnsi="Arial" w:cs="Arial"/>
                <w:lang w:val="de-DE"/>
              </w:rPr>
              <w:t xml:space="preserve">  </w:t>
            </w:r>
            <w:r w:rsidR="001265FA" w:rsidRPr="00A031F6">
              <w:rPr>
                <w:rFonts w:ascii="Arial" w:hAnsi="Arial" w:cs="Arial"/>
                <w:lang w:val="de-DE"/>
              </w:rPr>
              <w:t>IC</w:t>
            </w:r>
            <w:r w:rsidR="001265FA" w:rsidRPr="00A031F6">
              <w:rPr>
                <w:rFonts w:ascii="Arial" w:hAnsi="Arial" w:cs="Arial"/>
                <w:vertAlign w:val="subscript"/>
                <w:lang w:val="de-DE"/>
              </w:rPr>
              <w:t xml:space="preserve">50 </w:t>
            </w:r>
            <w:r w:rsidR="001265FA" w:rsidRPr="00A031F6">
              <w:rPr>
                <w:rFonts w:ascii="Arial" w:hAnsi="Arial" w:cs="Arial"/>
                <w:lang w:val="de-DE"/>
              </w:rPr>
              <w:t>(mg/L):</w:t>
            </w:r>
          </w:p>
          <w:p w14:paraId="20A0A634" w14:textId="77777777" w:rsidR="001265FA" w:rsidRPr="00A031F6" w:rsidRDefault="001265FA" w:rsidP="00606757">
            <w:pPr>
              <w:rPr>
                <w:rFonts w:ascii="Arial" w:hAnsi="Arial" w:cs="Arial"/>
                <w:lang w:val="de-DE"/>
              </w:rPr>
            </w:pPr>
            <w:r w:rsidRPr="00A031F6">
              <w:rPr>
                <w:rFonts w:ascii="Arial" w:hAnsi="Arial" w:cs="Arial"/>
                <w:lang w:val="de-DE"/>
              </w:rPr>
              <w:t>RXM=0.184</w:t>
            </w:r>
          </w:p>
          <w:p w14:paraId="0F781DBF" w14:textId="77777777" w:rsidR="001265FA" w:rsidRPr="00A031F6" w:rsidRDefault="001265FA" w:rsidP="00606757">
            <w:pPr>
              <w:rPr>
                <w:rFonts w:ascii="Arial" w:hAnsi="Arial" w:cs="Arial"/>
                <w:lang w:val="de-DE"/>
              </w:rPr>
            </w:pPr>
            <w:r w:rsidRPr="00A031F6">
              <w:rPr>
                <w:rFonts w:ascii="Arial" w:hAnsi="Arial" w:cs="Arial"/>
                <w:lang w:val="de-DE"/>
              </w:rPr>
              <w:t>ERY=7.728</w:t>
            </w:r>
          </w:p>
          <w:p w14:paraId="10BB62F8" w14:textId="77777777" w:rsidR="001265FA" w:rsidRPr="00A031F6" w:rsidRDefault="001265FA" w:rsidP="00606757">
            <w:pPr>
              <w:rPr>
                <w:rFonts w:ascii="Arial" w:hAnsi="Arial" w:cs="Arial"/>
                <w:lang w:val="de-DE"/>
              </w:rPr>
            </w:pPr>
            <w:r w:rsidRPr="00A031F6">
              <w:rPr>
                <w:rFonts w:ascii="Arial" w:hAnsi="Arial" w:cs="Arial"/>
                <w:lang w:val="de-DE"/>
              </w:rPr>
              <w:t>FLM=no fit</w:t>
            </w:r>
          </w:p>
          <w:p w14:paraId="7D5C78A1" w14:textId="77777777" w:rsidR="001265FA" w:rsidRPr="00A031F6" w:rsidRDefault="001265FA" w:rsidP="00606757">
            <w:pPr>
              <w:rPr>
                <w:rFonts w:ascii="Arial" w:hAnsi="Arial" w:cs="Arial"/>
                <w:lang w:val="de-DE"/>
              </w:rPr>
            </w:pPr>
            <w:r w:rsidRPr="00A031F6">
              <w:rPr>
                <w:rFonts w:ascii="Arial" w:hAnsi="Arial" w:cs="Arial"/>
                <w:lang w:val="de-DE"/>
              </w:rPr>
              <w:t>DTM=13.194</w:t>
            </w:r>
          </w:p>
          <w:p w14:paraId="31999273" w14:textId="77777777" w:rsidR="001265FA" w:rsidRPr="00A031F6" w:rsidRDefault="001265FA" w:rsidP="00606757">
            <w:pPr>
              <w:rPr>
                <w:rFonts w:ascii="Arial" w:hAnsi="Arial" w:cs="Arial"/>
                <w:lang w:val="de-DE"/>
              </w:rPr>
            </w:pPr>
            <w:r w:rsidRPr="00A031F6">
              <w:rPr>
                <w:rFonts w:ascii="Arial" w:hAnsi="Arial" w:cs="Arial"/>
                <w:lang w:val="de-DE"/>
              </w:rPr>
              <w:t>CLR=0.531</w:t>
            </w:r>
          </w:p>
          <w:p w14:paraId="5A598F83" w14:textId="2B153303" w:rsidR="001265FA" w:rsidRPr="00A031F6" w:rsidRDefault="001265FA" w:rsidP="00606757">
            <w:pPr>
              <w:rPr>
                <w:rFonts w:ascii="Arial" w:hAnsi="Arial" w:cs="Arial"/>
                <w:lang w:val="de-DE"/>
              </w:rPr>
            </w:pPr>
            <w:r w:rsidRPr="00A031F6">
              <w:rPr>
                <w:rFonts w:ascii="Arial" w:hAnsi="Arial" w:cs="Arial"/>
                <w:lang w:val="de-DE"/>
              </w:rPr>
              <w:t>AZM=4.262</w:t>
            </w:r>
          </w:p>
        </w:tc>
        <w:tc>
          <w:tcPr>
            <w:tcW w:w="3614" w:type="dxa"/>
          </w:tcPr>
          <w:p w14:paraId="38E381D6" w14:textId="2DD12FC5" w:rsidR="00557F27" w:rsidRPr="00A031F6" w:rsidRDefault="003947BF" w:rsidP="00606757">
            <w:pPr>
              <w:rPr>
                <w:rFonts w:ascii="Arial" w:eastAsia="Times New Roman" w:hAnsi="Arial" w:cs="Arial"/>
              </w:rPr>
            </w:pPr>
            <w:r w:rsidRPr="00A031F6">
              <w:rPr>
                <w:rFonts w:ascii="Arial" w:eastAsia="Times New Roman" w:hAnsi="Arial" w:cs="Arial"/>
              </w:rPr>
              <w:t>Mutations in the potassium channel KCNJ5 ( KCNJ5</w:t>
            </w:r>
            <w:r w:rsidRPr="00A031F6">
              <w:rPr>
                <w:rFonts w:ascii="Arial" w:eastAsia="Times New Roman" w:hAnsi="Arial" w:cs="Arial"/>
                <w:vertAlign w:val="superscript"/>
              </w:rPr>
              <w:t>MUT</w:t>
            </w:r>
            <w:r w:rsidRPr="00A031F6">
              <w:rPr>
                <w:rFonts w:ascii="Arial" w:eastAsia="Times New Roman" w:hAnsi="Arial" w:cs="Arial"/>
              </w:rPr>
              <w:t>) account for 50% of aldosterone producing adenomas. Inhibition of KCNJ5</w:t>
            </w:r>
            <w:r w:rsidRPr="00A031F6">
              <w:rPr>
                <w:rFonts w:ascii="Arial" w:eastAsia="Times New Roman" w:hAnsi="Arial" w:cs="Arial"/>
                <w:vertAlign w:val="superscript"/>
              </w:rPr>
              <w:t xml:space="preserve">MUT  </w:t>
            </w:r>
            <w:r w:rsidRPr="00A031F6">
              <w:rPr>
                <w:rFonts w:ascii="Arial" w:eastAsia="Times New Roman" w:hAnsi="Arial" w:cs="Arial"/>
              </w:rPr>
              <w:t xml:space="preserve">induced induction of aldosterone synthesis </w:t>
            </w:r>
          </w:p>
        </w:tc>
        <w:tc>
          <w:tcPr>
            <w:tcW w:w="3686" w:type="dxa"/>
          </w:tcPr>
          <w:p w14:paraId="411ACA3E" w14:textId="77777777" w:rsidR="00557F27" w:rsidRPr="00A031F6" w:rsidRDefault="00897BE7" w:rsidP="00606757">
            <w:pPr>
              <w:rPr>
                <w:rFonts w:ascii="Arial" w:eastAsia="Times New Roman" w:hAnsi="Arial" w:cs="Arial"/>
              </w:rPr>
            </w:pPr>
            <w:r w:rsidRPr="00A031F6">
              <w:rPr>
                <w:rFonts w:ascii="Arial" w:eastAsia="Times New Roman" w:hAnsi="Arial" w:cs="Arial"/>
              </w:rPr>
              <w:t>Macrolides had</w:t>
            </w:r>
            <w:r w:rsidR="003947BF" w:rsidRPr="00A031F6">
              <w:rPr>
                <w:rFonts w:ascii="Arial" w:eastAsia="Times New Roman" w:hAnsi="Arial" w:cs="Arial"/>
              </w:rPr>
              <w:t xml:space="preserve"> the potential for treatment of aldosterone-producing adenomas harbouring KCNJ5</w:t>
            </w:r>
            <w:r w:rsidR="003947BF" w:rsidRPr="00A031F6">
              <w:rPr>
                <w:rFonts w:ascii="Arial" w:eastAsia="Times New Roman" w:hAnsi="Arial" w:cs="Arial"/>
                <w:vertAlign w:val="superscript"/>
              </w:rPr>
              <w:t>MUT</w:t>
            </w:r>
            <w:r w:rsidR="00DF3B43" w:rsidRPr="00A031F6">
              <w:rPr>
                <w:rFonts w:ascii="Arial" w:eastAsia="Times New Roman" w:hAnsi="Arial" w:cs="Arial"/>
              </w:rPr>
              <w:t>.</w:t>
            </w:r>
          </w:p>
          <w:p w14:paraId="0AF8C224" w14:textId="024DB599" w:rsidR="00DF3B43" w:rsidRPr="00A031F6" w:rsidRDefault="00DF3B43" w:rsidP="00606757">
            <w:pPr>
              <w:rPr>
                <w:rFonts w:ascii="Arial" w:eastAsia="Times New Roman" w:hAnsi="Arial" w:cs="Arial"/>
              </w:rPr>
            </w:pPr>
            <w:r w:rsidRPr="00A031F6">
              <w:rPr>
                <w:rFonts w:ascii="Arial" w:eastAsia="Times New Roman" w:hAnsi="Arial" w:cs="Arial"/>
              </w:rPr>
              <w:t>IC</w:t>
            </w:r>
            <w:r w:rsidRPr="00A031F6">
              <w:rPr>
                <w:rFonts w:ascii="Arial" w:eastAsia="Times New Roman" w:hAnsi="Arial" w:cs="Arial"/>
                <w:vertAlign w:val="subscript"/>
              </w:rPr>
              <w:t>50</w:t>
            </w:r>
            <w:r w:rsidRPr="00A031F6">
              <w:rPr>
                <w:rFonts w:ascii="Arial" w:eastAsia="Times New Roman" w:hAnsi="Arial" w:cs="Arial"/>
              </w:rPr>
              <w:t xml:space="preserve"> values are higher than the mean maximal plasma concentrations following p.</w:t>
            </w:r>
            <w:r w:rsidR="00905277">
              <w:rPr>
                <w:rFonts w:ascii="Arial" w:eastAsia="Times New Roman" w:hAnsi="Arial" w:cs="Arial"/>
              </w:rPr>
              <w:t>o. dosing apart from RXM and ERY</w:t>
            </w:r>
            <w:r w:rsidRPr="00A031F6">
              <w:rPr>
                <w:rFonts w:ascii="Arial" w:eastAsia="Times New Roman" w:hAnsi="Arial" w:cs="Arial"/>
              </w:rPr>
              <w:t>.</w:t>
            </w:r>
          </w:p>
        </w:tc>
        <w:tc>
          <w:tcPr>
            <w:tcW w:w="992" w:type="dxa"/>
          </w:tcPr>
          <w:p w14:paraId="043C98ED" w14:textId="768010CD" w:rsidR="00557F27" w:rsidRPr="00A031F6" w:rsidRDefault="001265FA" w:rsidP="00606757">
            <w:pPr>
              <w:rPr>
                <w:rFonts w:ascii="Arial" w:hAnsi="Arial" w:cs="Arial"/>
                <w:lang w:val="de-DE"/>
              </w:rPr>
            </w:pPr>
            <w:r w:rsidRPr="00A031F6">
              <w:rPr>
                <w:rFonts w:ascii="Arial" w:hAnsi="Arial" w:cs="Arial"/>
                <w:lang w:val="de-DE"/>
              </w:rPr>
              <w:t>2</w:t>
            </w:r>
            <w:r w:rsidR="005609CF">
              <w:rPr>
                <w:rFonts w:ascii="Arial" w:hAnsi="Arial" w:cs="Arial"/>
                <w:lang w:val="de-DE"/>
              </w:rPr>
              <w:t>8</w:t>
            </w:r>
          </w:p>
        </w:tc>
      </w:tr>
      <w:tr w:rsidR="00557F27" w:rsidRPr="00A031F6" w14:paraId="5B6E99C5" w14:textId="77777777" w:rsidTr="00340488">
        <w:tc>
          <w:tcPr>
            <w:tcW w:w="2093" w:type="dxa"/>
          </w:tcPr>
          <w:p w14:paraId="7AD194C9" w14:textId="3C4AC8EF" w:rsidR="00557F27" w:rsidRPr="00A031F6" w:rsidRDefault="00D70BB6" w:rsidP="00606757">
            <w:pPr>
              <w:rPr>
                <w:rFonts w:ascii="Arial" w:hAnsi="Arial" w:cs="Arial"/>
                <w:lang w:val="de-DE"/>
              </w:rPr>
            </w:pPr>
            <w:r w:rsidRPr="00A031F6">
              <w:rPr>
                <w:rFonts w:ascii="Arial" w:hAnsi="Arial" w:cs="Arial"/>
                <w:lang w:val="de-DE"/>
              </w:rPr>
              <w:t>Roxithromycin</w:t>
            </w:r>
          </w:p>
          <w:p w14:paraId="3F79C813" w14:textId="77777777" w:rsidR="00D70BB6" w:rsidRPr="00A031F6" w:rsidRDefault="00D70BB6" w:rsidP="00606757">
            <w:pPr>
              <w:rPr>
                <w:rFonts w:ascii="Arial" w:hAnsi="Arial" w:cs="Arial"/>
                <w:lang w:val="de-DE"/>
              </w:rPr>
            </w:pPr>
            <w:r w:rsidRPr="00A031F6">
              <w:rPr>
                <w:rFonts w:ascii="Arial" w:hAnsi="Arial" w:cs="Arial"/>
                <w:lang w:val="de-DE"/>
              </w:rPr>
              <w:t>Clarithromycin,</w:t>
            </w:r>
          </w:p>
          <w:p w14:paraId="7006CC5C" w14:textId="5BF07365" w:rsidR="00D70BB6" w:rsidRPr="00A031F6" w:rsidRDefault="00DC5E6B" w:rsidP="00606757">
            <w:pPr>
              <w:rPr>
                <w:rFonts w:ascii="Arial" w:hAnsi="Arial" w:cs="Arial"/>
                <w:lang w:val="de-DE"/>
              </w:rPr>
            </w:pPr>
            <w:r>
              <w:rPr>
                <w:rFonts w:ascii="Arial" w:hAnsi="Arial" w:cs="Arial"/>
                <w:lang w:val="de-DE"/>
              </w:rPr>
              <w:t>Josamycin, A</w:t>
            </w:r>
            <w:r w:rsidR="00D70BB6" w:rsidRPr="00A031F6">
              <w:rPr>
                <w:rFonts w:ascii="Arial" w:hAnsi="Arial" w:cs="Arial"/>
                <w:lang w:val="de-DE"/>
              </w:rPr>
              <w:t>zithromycin</w:t>
            </w:r>
          </w:p>
        </w:tc>
        <w:tc>
          <w:tcPr>
            <w:tcW w:w="2277" w:type="dxa"/>
          </w:tcPr>
          <w:p w14:paraId="6E7E3A72" w14:textId="77777777" w:rsidR="00557F27" w:rsidRPr="00A031F6" w:rsidRDefault="00D70BB6" w:rsidP="00606757">
            <w:pPr>
              <w:rPr>
                <w:rFonts w:ascii="Arial" w:eastAsia="Times New Roman" w:hAnsi="Arial" w:cs="Arial"/>
              </w:rPr>
            </w:pPr>
            <w:r w:rsidRPr="00A031F6">
              <w:rPr>
                <w:rFonts w:ascii="Arial" w:eastAsia="Times New Roman" w:hAnsi="Arial" w:cs="Arial"/>
              </w:rPr>
              <w:t>Mouse (C57BL mice) dorsal air sac model of angiogenesis.</w:t>
            </w:r>
          </w:p>
          <w:p w14:paraId="4FDACC13" w14:textId="11DE0D5E" w:rsidR="00D70BB6" w:rsidRPr="00A031F6" w:rsidRDefault="00D70BB6" w:rsidP="00606757">
            <w:pPr>
              <w:rPr>
                <w:rFonts w:ascii="Arial" w:eastAsia="Times New Roman" w:hAnsi="Arial" w:cs="Arial"/>
              </w:rPr>
            </w:pPr>
            <w:r w:rsidRPr="00A031F6">
              <w:rPr>
                <w:rFonts w:ascii="Arial" w:eastAsia="Times New Roman" w:hAnsi="Arial" w:cs="Arial"/>
              </w:rPr>
              <w:t>Implantation of chambers containing B16BL6 melanoma cells</w:t>
            </w:r>
          </w:p>
        </w:tc>
        <w:tc>
          <w:tcPr>
            <w:tcW w:w="2897" w:type="dxa"/>
          </w:tcPr>
          <w:p w14:paraId="1F2335E7" w14:textId="28F127D2" w:rsidR="00011264" w:rsidRPr="00A031F6" w:rsidRDefault="00B3176A" w:rsidP="00011264">
            <w:pPr>
              <w:rPr>
                <w:rFonts w:ascii="Arial" w:hAnsi="Arial" w:cs="Arial"/>
                <w:lang w:val="de-DE"/>
              </w:rPr>
            </w:pPr>
            <w:r w:rsidRPr="00A031F6">
              <w:rPr>
                <w:rFonts w:ascii="Arial" w:hAnsi="Arial" w:cs="Arial"/>
                <w:lang w:val="de-DE"/>
              </w:rPr>
              <w:t>Intraperitoneal injection of 50mg/kg/day</w:t>
            </w:r>
            <w:r w:rsidR="00011264">
              <w:rPr>
                <w:rFonts w:ascii="Arial" w:hAnsi="Arial" w:cs="Arial"/>
                <w:lang w:val="de-DE"/>
              </w:rPr>
              <w:t xml:space="preserve"> reduced tumors following RXM treatment by </w:t>
            </w:r>
            <w:r w:rsidR="00011264" w:rsidRPr="00A031F6">
              <w:rPr>
                <w:rFonts w:ascii="Arial" w:hAnsi="Arial" w:cs="Arial"/>
                <w:lang w:val="de-DE"/>
              </w:rPr>
              <w:t>41%</w:t>
            </w:r>
            <w:r w:rsidR="00011264">
              <w:rPr>
                <w:rFonts w:ascii="Arial" w:hAnsi="Arial" w:cs="Arial"/>
                <w:lang w:val="de-DE"/>
              </w:rPr>
              <w:t xml:space="preserve">, and CLM by </w:t>
            </w:r>
            <w:r w:rsidR="00011264" w:rsidRPr="00A031F6">
              <w:rPr>
                <w:rFonts w:ascii="Arial" w:hAnsi="Arial" w:cs="Arial"/>
                <w:lang w:val="de-DE"/>
              </w:rPr>
              <w:t>56%</w:t>
            </w:r>
            <w:r w:rsidR="00011264">
              <w:rPr>
                <w:rFonts w:ascii="Arial" w:hAnsi="Arial" w:cs="Arial"/>
                <w:lang w:val="de-DE"/>
              </w:rPr>
              <w:t>;</w:t>
            </w:r>
          </w:p>
          <w:p w14:paraId="17D3C90D" w14:textId="24D7AD08" w:rsidR="00557F27" w:rsidRPr="00A031F6" w:rsidRDefault="00011264" w:rsidP="00011264">
            <w:pPr>
              <w:rPr>
                <w:rFonts w:ascii="Arial" w:hAnsi="Arial" w:cs="Arial"/>
                <w:lang w:val="de-DE"/>
              </w:rPr>
            </w:pPr>
            <w:r>
              <w:rPr>
                <w:rFonts w:ascii="Arial" w:hAnsi="Arial" w:cs="Arial"/>
                <w:lang w:val="de-DE"/>
              </w:rPr>
              <w:t xml:space="preserve">azithromycin and josamycin had </w:t>
            </w:r>
            <w:r w:rsidRPr="00A031F6">
              <w:rPr>
                <w:rFonts w:ascii="Arial" w:hAnsi="Arial" w:cs="Arial"/>
                <w:lang w:val="de-DE"/>
              </w:rPr>
              <w:t>no effect</w:t>
            </w:r>
          </w:p>
        </w:tc>
        <w:tc>
          <w:tcPr>
            <w:tcW w:w="3614" w:type="dxa"/>
          </w:tcPr>
          <w:p w14:paraId="29AA373B" w14:textId="1638E308" w:rsidR="00557F27" w:rsidRPr="00A031F6" w:rsidRDefault="00B3176A" w:rsidP="00606757">
            <w:pPr>
              <w:rPr>
                <w:rFonts w:ascii="Arial" w:hAnsi="Arial" w:cs="Arial"/>
                <w:lang w:val="de-DE"/>
              </w:rPr>
            </w:pPr>
            <w:r w:rsidRPr="00A031F6">
              <w:rPr>
                <w:rFonts w:ascii="Arial" w:hAnsi="Arial" w:cs="Arial"/>
                <w:lang w:val="de-DE"/>
              </w:rPr>
              <w:t>Reduction of tumor size and supp</w:t>
            </w:r>
            <w:r w:rsidR="00905277">
              <w:rPr>
                <w:rFonts w:ascii="Arial" w:hAnsi="Arial" w:cs="Arial"/>
                <w:lang w:val="de-DE"/>
              </w:rPr>
              <w:t>ression of pulmonary metastasis may be dependent from the 14-, 15, and 16-me</w:t>
            </w:r>
            <w:r w:rsidR="00552263">
              <w:rPr>
                <w:rFonts w:ascii="Arial" w:hAnsi="Arial" w:cs="Arial"/>
                <w:lang w:val="de-DE"/>
              </w:rPr>
              <w:t>m</w:t>
            </w:r>
            <w:r w:rsidR="00905277">
              <w:rPr>
                <w:rFonts w:ascii="Arial" w:hAnsi="Arial" w:cs="Arial"/>
                <w:lang w:val="de-DE"/>
              </w:rPr>
              <w:t xml:space="preserve">bered macrolide structure. </w:t>
            </w:r>
          </w:p>
          <w:p w14:paraId="32D4AA86" w14:textId="76ADB7C3" w:rsidR="00B3176A" w:rsidRPr="00A031F6" w:rsidRDefault="00B3176A" w:rsidP="00606757">
            <w:pPr>
              <w:rPr>
                <w:rFonts w:ascii="Arial" w:eastAsia="Times New Roman" w:hAnsi="Arial" w:cs="Arial"/>
              </w:rPr>
            </w:pPr>
          </w:p>
        </w:tc>
        <w:tc>
          <w:tcPr>
            <w:tcW w:w="3686" w:type="dxa"/>
          </w:tcPr>
          <w:p w14:paraId="3EEAFE45" w14:textId="77777777" w:rsidR="00557F27" w:rsidRDefault="00C526D6" w:rsidP="00606757">
            <w:pPr>
              <w:rPr>
                <w:rFonts w:ascii="Arial" w:eastAsia="Times New Roman" w:hAnsi="Arial" w:cs="Arial"/>
              </w:rPr>
            </w:pPr>
            <w:r>
              <w:rPr>
                <w:rFonts w:ascii="Arial" w:eastAsia="Times New Roman" w:hAnsi="Arial" w:cs="Arial"/>
              </w:rPr>
              <w:t>Only the 1</w:t>
            </w:r>
            <w:r w:rsidR="00A46DC9" w:rsidRPr="00A031F6">
              <w:rPr>
                <w:rFonts w:ascii="Arial" w:eastAsia="Times New Roman" w:hAnsi="Arial" w:cs="Arial"/>
              </w:rPr>
              <w:t>4-</w:t>
            </w:r>
            <w:r w:rsidR="00B3176A" w:rsidRPr="00A031F6">
              <w:rPr>
                <w:rFonts w:ascii="Arial" w:eastAsia="Times New Roman" w:hAnsi="Arial" w:cs="Arial"/>
              </w:rPr>
              <w:t>membered macrolides</w:t>
            </w:r>
            <w:r w:rsidR="00905277">
              <w:rPr>
                <w:rFonts w:ascii="Arial" w:eastAsia="Times New Roman" w:hAnsi="Arial" w:cs="Arial"/>
              </w:rPr>
              <w:t xml:space="preserve"> RXM + CLR</w:t>
            </w:r>
            <w:r w:rsidR="00B3176A" w:rsidRPr="00A031F6">
              <w:rPr>
                <w:rFonts w:ascii="Arial" w:eastAsia="Times New Roman" w:hAnsi="Arial" w:cs="Arial"/>
              </w:rPr>
              <w:t xml:space="preserve"> may have an antiangiogenic and antitumor effect</w:t>
            </w:r>
            <w:r w:rsidR="003B7898">
              <w:rPr>
                <w:rFonts w:ascii="Arial" w:eastAsia="Times New Roman" w:hAnsi="Arial" w:cs="Arial"/>
              </w:rPr>
              <w:t>; 15- and 16-membered AZM and</w:t>
            </w:r>
            <w:r w:rsidR="00905277">
              <w:rPr>
                <w:rFonts w:ascii="Arial" w:eastAsia="Times New Roman" w:hAnsi="Arial" w:cs="Arial"/>
              </w:rPr>
              <w:t xml:space="preserve"> JSM</w:t>
            </w:r>
            <w:r w:rsidR="003B7898">
              <w:rPr>
                <w:rFonts w:ascii="Arial" w:eastAsia="Times New Roman" w:hAnsi="Arial" w:cs="Arial"/>
              </w:rPr>
              <w:t>, respectively,</w:t>
            </w:r>
            <w:r w:rsidR="00905277">
              <w:rPr>
                <w:rFonts w:ascii="Arial" w:eastAsia="Times New Roman" w:hAnsi="Arial" w:cs="Arial"/>
              </w:rPr>
              <w:t xml:space="preserve"> were ineffective</w:t>
            </w:r>
            <w:r w:rsidR="003B7898">
              <w:rPr>
                <w:rFonts w:ascii="Arial" w:eastAsia="Times New Roman" w:hAnsi="Arial" w:cs="Arial"/>
              </w:rPr>
              <w:t>.</w:t>
            </w:r>
          </w:p>
          <w:p w14:paraId="239EB65D" w14:textId="5829830B" w:rsidR="00A65819" w:rsidRPr="00A031F6" w:rsidRDefault="00A65819" w:rsidP="00606757">
            <w:pPr>
              <w:rPr>
                <w:rFonts w:ascii="Arial" w:eastAsia="Times New Roman" w:hAnsi="Arial" w:cs="Arial"/>
              </w:rPr>
            </w:pPr>
            <w:r>
              <w:rPr>
                <w:rFonts w:ascii="Arial" w:eastAsia="Times New Roman" w:hAnsi="Arial" w:cs="Arial"/>
              </w:rPr>
              <w:t>See above, reference 23.</w:t>
            </w:r>
          </w:p>
        </w:tc>
        <w:tc>
          <w:tcPr>
            <w:tcW w:w="992" w:type="dxa"/>
          </w:tcPr>
          <w:p w14:paraId="1AC6E5E7" w14:textId="7A2BAF41" w:rsidR="00557F27" w:rsidRPr="00A031F6" w:rsidRDefault="00D70BB6" w:rsidP="00606757">
            <w:pPr>
              <w:rPr>
                <w:rFonts w:ascii="Arial" w:hAnsi="Arial" w:cs="Arial"/>
                <w:lang w:val="de-DE"/>
              </w:rPr>
            </w:pPr>
            <w:r w:rsidRPr="00A031F6">
              <w:rPr>
                <w:rFonts w:ascii="Arial" w:hAnsi="Arial" w:cs="Arial"/>
                <w:lang w:val="de-DE"/>
              </w:rPr>
              <w:t>2</w:t>
            </w:r>
            <w:r w:rsidR="005609CF">
              <w:rPr>
                <w:rFonts w:ascii="Arial" w:hAnsi="Arial" w:cs="Arial"/>
                <w:lang w:val="de-DE"/>
              </w:rPr>
              <w:t>9</w:t>
            </w:r>
          </w:p>
        </w:tc>
      </w:tr>
      <w:tr w:rsidR="00557F27" w:rsidRPr="00A031F6" w14:paraId="50D260EF" w14:textId="77777777" w:rsidTr="00340488">
        <w:tc>
          <w:tcPr>
            <w:tcW w:w="2093" w:type="dxa"/>
          </w:tcPr>
          <w:p w14:paraId="4ED8CAB3" w14:textId="2102A070" w:rsidR="00557F27" w:rsidRPr="00A031F6" w:rsidRDefault="00DC5E6B" w:rsidP="00606757">
            <w:pPr>
              <w:rPr>
                <w:rFonts w:ascii="Arial" w:hAnsi="Arial" w:cs="Arial"/>
                <w:lang w:val="de-DE"/>
              </w:rPr>
            </w:pPr>
            <w:r>
              <w:rPr>
                <w:rFonts w:ascii="Arial" w:hAnsi="Arial" w:cs="Arial"/>
                <w:lang w:val="de-DE"/>
              </w:rPr>
              <w:t>C</w:t>
            </w:r>
            <w:r w:rsidR="00C67B2B">
              <w:rPr>
                <w:rFonts w:ascii="Arial" w:hAnsi="Arial" w:cs="Arial"/>
                <w:lang w:val="de-DE"/>
              </w:rPr>
              <w:t>larithromycin</w:t>
            </w:r>
          </w:p>
        </w:tc>
        <w:tc>
          <w:tcPr>
            <w:tcW w:w="2277" w:type="dxa"/>
          </w:tcPr>
          <w:p w14:paraId="6DE50EDD" w14:textId="450E5142" w:rsidR="00557F27" w:rsidRPr="00A031F6" w:rsidRDefault="00AB28F3" w:rsidP="00606757">
            <w:pPr>
              <w:rPr>
                <w:rFonts w:ascii="Arial" w:eastAsia="Times New Roman" w:hAnsi="Arial" w:cs="Arial"/>
              </w:rPr>
            </w:pPr>
            <w:r>
              <w:rPr>
                <w:rFonts w:ascii="Arial" w:eastAsia="Times New Roman" w:hAnsi="Arial" w:cs="Arial"/>
              </w:rPr>
              <w:t>R</w:t>
            </w:r>
            <w:r w:rsidR="00C67B2B">
              <w:rPr>
                <w:rFonts w:ascii="Arial" w:eastAsia="Times New Roman" w:hAnsi="Arial" w:cs="Arial"/>
              </w:rPr>
              <w:t>eview</w:t>
            </w:r>
            <w:r>
              <w:rPr>
                <w:rFonts w:ascii="Arial" w:eastAsia="Times New Roman" w:hAnsi="Arial" w:cs="Arial"/>
              </w:rPr>
              <w:t xml:space="preserve"> of preclinical and in particular clinical data</w:t>
            </w:r>
          </w:p>
        </w:tc>
        <w:tc>
          <w:tcPr>
            <w:tcW w:w="2897" w:type="dxa"/>
          </w:tcPr>
          <w:p w14:paraId="07782C53" w14:textId="2D67BA58" w:rsidR="00557F27" w:rsidRPr="00A031F6" w:rsidRDefault="00AB28F3" w:rsidP="00606757">
            <w:pPr>
              <w:rPr>
                <w:rFonts w:ascii="Arial" w:hAnsi="Arial" w:cs="Arial"/>
                <w:lang w:val="de-DE"/>
              </w:rPr>
            </w:pPr>
            <w:r>
              <w:rPr>
                <w:rFonts w:ascii="Arial" w:hAnsi="Arial" w:cs="Arial"/>
                <w:lang w:val="de-DE"/>
              </w:rPr>
              <w:t>review</w:t>
            </w:r>
          </w:p>
        </w:tc>
        <w:tc>
          <w:tcPr>
            <w:tcW w:w="3614" w:type="dxa"/>
          </w:tcPr>
          <w:p w14:paraId="28491F55" w14:textId="1F6A68D9" w:rsidR="00557F27" w:rsidRPr="00257967" w:rsidRDefault="00AB28F3" w:rsidP="00606757">
            <w:pPr>
              <w:rPr>
                <w:rFonts w:ascii="Arial" w:eastAsia="Times New Roman" w:hAnsi="Arial" w:cs="Arial"/>
              </w:rPr>
            </w:pPr>
            <w:r w:rsidRPr="00257967">
              <w:rPr>
                <w:rFonts w:ascii="Arial" w:eastAsia="Times New Roman" w:hAnsi="Arial" w:cs="Arial"/>
              </w:rPr>
              <w:t xml:space="preserve">Clinical efficacy in patients with multiple myeloma,  Waldenström’s macroglobulinemia,  some </w:t>
            </w:r>
            <w:r w:rsidRPr="00257967">
              <w:rPr>
                <w:rFonts w:ascii="Arial" w:eastAsia="Times New Roman" w:hAnsi="Arial" w:cs="Arial"/>
                <w:i/>
              </w:rPr>
              <w:t>H. pylori</w:t>
            </w:r>
            <w:r w:rsidRPr="00257967">
              <w:rPr>
                <w:rFonts w:ascii="Arial" w:eastAsia="Times New Roman" w:hAnsi="Arial" w:cs="Arial"/>
              </w:rPr>
              <w:t>-associated cancers,  solid tumours like  non-small- and small cell lung cancer, breast cancer</w:t>
            </w:r>
          </w:p>
        </w:tc>
        <w:tc>
          <w:tcPr>
            <w:tcW w:w="3686" w:type="dxa"/>
          </w:tcPr>
          <w:p w14:paraId="6EA5E46D" w14:textId="2E45E85B" w:rsidR="00557F27" w:rsidRPr="00257967" w:rsidRDefault="00AB28F3" w:rsidP="00606757">
            <w:pPr>
              <w:rPr>
                <w:rFonts w:ascii="Arial" w:eastAsia="Times New Roman" w:hAnsi="Arial" w:cs="Arial"/>
              </w:rPr>
            </w:pPr>
            <w:r w:rsidRPr="00257967">
              <w:rPr>
                <w:rFonts w:ascii="Arial" w:eastAsia="Times New Roman" w:hAnsi="Arial" w:cs="Arial"/>
              </w:rPr>
              <w:t>Clarithromycin was</w:t>
            </w:r>
            <w:r w:rsidR="003B7930" w:rsidRPr="00257967">
              <w:rPr>
                <w:rFonts w:ascii="Arial" w:eastAsia="Times New Roman" w:hAnsi="Arial" w:cs="Arial"/>
              </w:rPr>
              <w:t xml:space="preserve"> clinically</w:t>
            </w:r>
            <w:r w:rsidRPr="00257967">
              <w:rPr>
                <w:rFonts w:ascii="Arial" w:eastAsia="Times New Roman" w:hAnsi="Arial" w:cs="Arial"/>
              </w:rPr>
              <w:t xml:space="preserve"> effective in the treatment of cancer and lymphoma, even as a single treatment.</w:t>
            </w:r>
          </w:p>
          <w:p w14:paraId="1843B5AE" w14:textId="48B30467" w:rsidR="00AB28F3" w:rsidRPr="00257967" w:rsidRDefault="00AB28F3" w:rsidP="00606757">
            <w:pPr>
              <w:rPr>
                <w:rFonts w:ascii="Arial" w:eastAsia="Times New Roman" w:hAnsi="Arial" w:cs="Arial"/>
              </w:rPr>
            </w:pPr>
            <w:r w:rsidRPr="00257967">
              <w:rPr>
                <w:rFonts w:ascii="Arial" w:eastAsia="Times New Roman" w:hAnsi="Arial" w:cs="Arial"/>
              </w:rPr>
              <w:t>Clarithromycin was effective in combination with other treatments in early stage multiple myeloma, and Waldenström macroglobulinemia.</w:t>
            </w:r>
          </w:p>
        </w:tc>
        <w:tc>
          <w:tcPr>
            <w:tcW w:w="992" w:type="dxa"/>
          </w:tcPr>
          <w:p w14:paraId="789D97B8" w14:textId="02DF3D86" w:rsidR="00557F27" w:rsidRPr="00A031F6" w:rsidRDefault="005609CF" w:rsidP="00606757">
            <w:pPr>
              <w:rPr>
                <w:rFonts w:ascii="Arial" w:hAnsi="Arial" w:cs="Arial"/>
                <w:lang w:val="de-DE"/>
              </w:rPr>
            </w:pPr>
            <w:r>
              <w:rPr>
                <w:rFonts w:ascii="Arial" w:hAnsi="Arial" w:cs="Arial"/>
                <w:lang w:val="de-DE"/>
              </w:rPr>
              <w:t>30</w:t>
            </w:r>
          </w:p>
        </w:tc>
      </w:tr>
      <w:tr w:rsidR="00557F27" w:rsidRPr="00A031F6" w14:paraId="769B3640" w14:textId="77777777" w:rsidTr="00340488">
        <w:tc>
          <w:tcPr>
            <w:tcW w:w="2093" w:type="dxa"/>
          </w:tcPr>
          <w:p w14:paraId="0D71B2DA" w14:textId="57B9C186" w:rsidR="00557F27" w:rsidRPr="00A031F6" w:rsidRDefault="00D012AB" w:rsidP="00606757">
            <w:pPr>
              <w:rPr>
                <w:rFonts w:ascii="Arial" w:hAnsi="Arial" w:cs="Arial"/>
                <w:lang w:val="de-DE"/>
              </w:rPr>
            </w:pPr>
            <w:r>
              <w:rPr>
                <w:rFonts w:ascii="Arial" w:hAnsi="Arial" w:cs="Arial"/>
                <w:lang w:val="de-DE"/>
              </w:rPr>
              <w:t>C</w:t>
            </w:r>
            <w:r w:rsidR="00AB28F3">
              <w:rPr>
                <w:rFonts w:ascii="Arial" w:hAnsi="Arial" w:cs="Arial"/>
                <w:lang w:val="de-DE"/>
              </w:rPr>
              <w:t>larithromycin</w:t>
            </w:r>
          </w:p>
        </w:tc>
        <w:tc>
          <w:tcPr>
            <w:tcW w:w="2277" w:type="dxa"/>
          </w:tcPr>
          <w:p w14:paraId="5DE7035A" w14:textId="14600722" w:rsidR="00557F27" w:rsidRPr="00A031F6" w:rsidRDefault="00AB28F3" w:rsidP="00606757">
            <w:pPr>
              <w:rPr>
                <w:rFonts w:ascii="Arial" w:eastAsia="Times New Roman" w:hAnsi="Arial" w:cs="Arial"/>
              </w:rPr>
            </w:pPr>
            <w:r w:rsidRPr="001131E4">
              <w:rPr>
                <w:rFonts w:ascii="Arial" w:eastAsia="Times New Roman" w:hAnsi="Arial" w:cs="Arial"/>
                <w:i/>
              </w:rPr>
              <w:t xml:space="preserve">Patients </w:t>
            </w:r>
            <w:r>
              <w:rPr>
                <w:rFonts w:ascii="Arial" w:eastAsia="Times New Roman" w:hAnsi="Arial" w:cs="Arial"/>
              </w:rPr>
              <w:t>with extranodal lymphoma of mucosa-associated lymphoid tissue</w:t>
            </w:r>
          </w:p>
        </w:tc>
        <w:tc>
          <w:tcPr>
            <w:tcW w:w="2897" w:type="dxa"/>
          </w:tcPr>
          <w:p w14:paraId="02A331E4" w14:textId="77777777" w:rsidR="00557F27" w:rsidRDefault="00D80C8B" w:rsidP="00606757">
            <w:pPr>
              <w:rPr>
                <w:rFonts w:ascii="Arial" w:hAnsi="Arial" w:cs="Arial"/>
                <w:lang w:val="de-DE"/>
              </w:rPr>
            </w:pPr>
            <w:r>
              <w:rPr>
                <w:rFonts w:ascii="Arial" w:hAnsi="Arial" w:cs="Arial"/>
                <w:lang w:val="de-DE"/>
              </w:rPr>
              <w:t>500mg b.i.d. for 6 months;</w:t>
            </w:r>
          </w:p>
          <w:p w14:paraId="49BDA921" w14:textId="69B36E40" w:rsidR="00D80C8B" w:rsidRDefault="00D80C8B" w:rsidP="00606757">
            <w:pPr>
              <w:rPr>
                <w:rFonts w:ascii="Arial" w:hAnsi="Arial" w:cs="Arial"/>
                <w:lang w:val="de-DE"/>
              </w:rPr>
            </w:pPr>
            <w:r>
              <w:rPr>
                <w:rFonts w:ascii="Arial" w:hAnsi="Arial" w:cs="Arial"/>
                <w:lang w:val="de-DE"/>
              </w:rPr>
              <w:t>3 courses of 500mg b.i.d. , days 1-21 days, every 35 days;</w:t>
            </w:r>
          </w:p>
          <w:p w14:paraId="02786958" w14:textId="1A70BB4B" w:rsidR="00D80C8B" w:rsidRPr="00A031F6" w:rsidRDefault="00D80C8B" w:rsidP="00606757">
            <w:pPr>
              <w:rPr>
                <w:rFonts w:ascii="Arial" w:hAnsi="Arial" w:cs="Arial"/>
                <w:lang w:val="de-DE"/>
              </w:rPr>
            </w:pPr>
            <w:r>
              <w:rPr>
                <w:rFonts w:ascii="Arial" w:hAnsi="Arial" w:cs="Arial"/>
                <w:lang w:val="de-DE"/>
              </w:rPr>
              <w:t>4 courses of 1,000mg b.i.d., days 1-14, every 21 days</w:t>
            </w:r>
          </w:p>
        </w:tc>
        <w:tc>
          <w:tcPr>
            <w:tcW w:w="3614" w:type="dxa"/>
          </w:tcPr>
          <w:p w14:paraId="606DF9AF" w14:textId="551291F5" w:rsidR="00557F27" w:rsidRPr="00A031F6" w:rsidRDefault="003B7898" w:rsidP="00606757">
            <w:pPr>
              <w:rPr>
                <w:rFonts w:ascii="Arial" w:eastAsia="Times New Roman" w:hAnsi="Arial" w:cs="Arial"/>
              </w:rPr>
            </w:pPr>
            <w:r>
              <w:rPr>
                <w:rFonts w:ascii="Arial" w:eastAsia="Times New Roman" w:hAnsi="Arial" w:cs="Arial"/>
              </w:rPr>
              <w:t>Clinical study on the dose-effect relationship of clarithromycin monotherapy in cancer patients.</w:t>
            </w:r>
          </w:p>
        </w:tc>
        <w:tc>
          <w:tcPr>
            <w:tcW w:w="3686" w:type="dxa"/>
          </w:tcPr>
          <w:p w14:paraId="5A0DFBBA" w14:textId="77777777" w:rsidR="00557F27" w:rsidRDefault="00D80C8B" w:rsidP="00606757">
            <w:pPr>
              <w:rPr>
                <w:rFonts w:ascii="Arial" w:eastAsia="Times New Roman" w:hAnsi="Arial" w:cs="Arial"/>
              </w:rPr>
            </w:pPr>
            <w:r>
              <w:rPr>
                <w:rFonts w:ascii="Arial" w:eastAsia="Times New Roman" w:hAnsi="Arial" w:cs="Arial"/>
              </w:rPr>
              <w:t>Overall response rate = 52%;</w:t>
            </w:r>
          </w:p>
          <w:p w14:paraId="76108890" w14:textId="51AA893B" w:rsidR="00D80C8B" w:rsidRPr="00A031F6" w:rsidRDefault="00D80C8B" w:rsidP="00606757">
            <w:pPr>
              <w:rPr>
                <w:rFonts w:ascii="Arial" w:eastAsia="Times New Roman" w:hAnsi="Arial" w:cs="Arial"/>
              </w:rPr>
            </w:pPr>
            <w:r>
              <w:rPr>
                <w:rFonts w:ascii="Arial" w:eastAsia="Times New Roman" w:hAnsi="Arial" w:cs="Arial"/>
              </w:rPr>
              <w:t>Two year pregression free interval = 56%</w:t>
            </w:r>
          </w:p>
        </w:tc>
        <w:tc>
          <w:tcPr>
            <w:tcW w:w="992" w:type="dxa"/>
          </w:tcPr>
          <w:p w14:paraId="7353F2EC" w14:textId="457E5EFF" w:rsidR="00557F27" w:rsidRPr="00A031F6" w:rsidRDefault="004766CC" w:rsidP="00606757">
            <w:pPr>
              <w:rPr>
                <w:rFonts w:ascii="Arial" w:hAnsi="Arial" w:cs="Arial"/>
                <w:lang w:val="de-DE"/>
              </w:rPr>
            </w:pPr>
            <w:r>
              <w:rPr>
                <w:rFonts w:ascii="Arial" w:hAnsi="Arial" w:cs="Arial"/>
                <w:lang w:val="de-DE"/>
              </w:rPr>
              <w:t>31</w:t>
            </w:r>
            <w:r w:rsidR="00D80C8B">
              <w:rPr>
                <w:rFonts w:ascii="Arial" w:hAnsi="Arial" w:cs="Arial"/>
                <w:lang w:val="de-DE"/>
              </w:rPr>
              <w:t>-</w:t>
            </w:r>
            <w:r>
              <w:rPr>
                <w:rFonts w:ascii="Arial" w:hAnsi="Arial" w:cs="Arial"/>
                <w:lang w:val="de-DE"/>
              </w:rPr>
              <w:t>33</w:t>
            </w:r>
          </w:p>
        </w:tc>
      </w:tr>
      <w:tr w:rsidR="00557F27" w:rsidRPr="00A031F6" w14:paraId="5DDBCA3A" w14:textId="77777777" w:rsidTr="00340488">
        <w:tc>
          <w:tcPr>
            <w:tcW w:w="2093" w:type="dxa"/>
          </w:tcPr>
          <w:p w14:paraId="78E7BD4C" w14:textId="60BA5135" w:rsidR="00557F27" w:rsidRPr="00A031F6" w:rsidRDefault="00D012AB" w:rsidP="00606757">
            <w:pPr>
              <w:rPr>
                <w:rFonts w:ascii="Arial" w:hAnsi="Arial" w:cs="Arial"/>
                <w:lang w:val="de-DE"/>
              </w:rPr>
            </w:pPr>
            <w:r>
              <w:rPr>
                <w:rFonts w:ascii="Arial" w:hAnsi="Arial" w:cs="Arial"/>
                <w:lang w:val="de-DE"/>
              </w:rPr>
              <w:t>C</w:t>
            </w:r>
            <w:r w:rsidR="00D80C8B">
              <w:rPr>
                <w:rFonts w:ascii="Arial" w:hAnsi="Arial" w:cs="Arial"/>
                <w:lang w:val="de-DE"/>
              </w:rPr>
              <w:t>larithromycin</w:t>
            </w:r>
          </w:p>
        </w:tc>
        <w:tc>
          <w:tcPr>
            <w:tcW w:w="2277" w:type="dxa"/>
          </w:tcPr>
          <w:p w14:paraId="6D561726" w14:textId="11DF951E" w:rsidR="00557F27" w:rsidRPr="00A031F6" w:rsidRDefault="00D80C8B" w:rsidP="00606757">
            <w:pPr>
              <w:rPr>
                <w:rFonts w:ascii="Arial" w:eastAsia="Times New Roman" w:hAnsi="Arial" w:cs="Arial"/>
              </w:rPr>
            </w:pPr>
            <w:r w:rsidRPr="00552263">
              <w:rPr>
                <w:rFonts w:ascii="Arial" w:eastAsia="Times New Roman" w:hAnsi="Arial" w:cs="Arial"/>
                <w:i/>
              </w:rPr>
              <w:t>Patients</w:t>
            </w:r>
            <w:r>
              <w:rPr>
                <w:rFonts w:ascii="Arial" w:eastAsia="Times New Roman" w:hAnsi="Arial" w:cs="Arial"/>
              </w:rPr>
              <w:t xml:space="preserve"> with advanced multiple myeloma</w:t>
            </w:r>
            <w:r w:rsidR="00603E97">
              <w:rPr>
                <w:rFonts w:ascii="Arial" w:eastAsia="Times New Roman" w:hAnsi="Arial" w:cs="Arial"/>
              </w:rPr>
              <w:t xml:space="preserve"> (n=56)</w:t>
            </w:r>
          </w:p>
        </w:tc>
        <w:tc>
          <w:tcPr>
            <w:tcW w:w="2897" w:type="dxa"/>
          </w:tcPr>
          <w:p w14:paraId="1AC30777" w14:textId="4A949E0F" w:rsidR="00557F27" w:rsidRPr="00A031F6" w:rsidRDefault="00D80C8B" w:rsidP="00606757">
            <w:pPr>
              <w:rPr>
                <w:rFonts w:ascii="Arial" w:hAnsi="Arial" w:cs="Arial"/>
                <w:lang w:val="de-DE"/>
              </w:rPr>
            </w:pPr>
            <w:r>
              <w:rPr>
                <w:rFonts w:ascii="Arial" w:hAnsi="Arial" w:cs="Arial"/>
                <w:lang w:val="de-DE"/>
              </w:rPr>
              <w:t>500mg b.i.d. for 5 months</w:t>
            </w:r>
            <w:r w:rsidR="00A82656">
              <w:rPr>
                <w:rFonts w:ascii="Arial" w:hAnsi="Arial" w:cs="Arial"/>
                <w:lang w:val="de-DE"/>
              </w:rPr>
              <w:t xml:space="preserve"> single treatment</w:t>
            </w:r>
          </w:p>
        </w:tc>
        <w:tc>
          <w:tcPr>
            <w:tcW w:w="3614" w:type="dxa"/>
          </w:tcPr>
          <w:p w14:paraId="4702210B" w14:textId="576A733A" w:rsidR="00557F27" w:rsidRPr="00A031F6" w:rsidRDefault="00603E97" w:rsidP="003B7898">
            <w:pPr>
              <w:rPr>
                <w:rFonts w:ascii="Arial" w:eastAsia="Times New Roman" w:hAnsi="Arial" w:cs="Arial"/>
              </w:rPr>
            </w:pPr>
            <w:r>
              <w:rPr>
                <w:rFonts w:ascii="Arial" w:eastAsia="Times New Roman" w:hAnsi="Arial" w:cs="Arial"/>
              </w:rPr>
              <w:t xml:space="preserve">Clinical </w:t>
            </w:r>
            <w:r w:rsidR="003B7898">
              <w:rPr>
                <w:rFonts w:ascii="Arial" w:eastAsia="Times New Roman" w:hAnsi="Arial" w:cs="Arial"/>
              </w:rPr>
              <w:t>study on long-term treatment with clarithromycin as monotherapy.</w:t>
            </w:r>
          </w:p>
        </w:tc>
        <w:tc>
          <w:tcPr>
            <w:tcW w:w="3686" w:type="dxa"/>
          </w:tcPr>
          <w:p w14:paraId="37BA8168" w14:textId="42808189" w:rsidR="00557F27" w:rsidRPr="00A031F6" w:rsidRDefault="00603E97" w:rsidP="00606757">
            <w:pPr>
              <w:rPr>
                <w:rFonts w:ascii="Arial" w:eastAsia="Times New Roman" w:hAnsi="Arial" w:cs="Arial"/>
              </w:rPr>
            </w:pPr>
            <w:r>
              <w:rPr>
                <w:rFonts w:ascii="Arial" w:eastAsia="Times New Roman" w:hAnsi="Arial" w:cs="Arial"/>
              </w:rPr>
              <w:t>Three patients</w:t>
            </w:r>
            <w:r w:rsidR="00A82656">
              <w:rPr>
                <w:rFonts w:ascii="Arial" w:eastAsia="Times New Roman" w:hAnsi="Arial" w:cs="Arial"/>
              </w:rPr>
              <w:t xml:space="preserve"> (5.36%)</w:t>
            </w:r>
            <w:r>
              <w:rPr>
                <w:rFonts w:ascii="Arial" w:eastAsia="Times New Roman" w:hAnsi="Arial" w:cs="Arial"/>
              </w:rPr>
              <w:t xml:space="preserve"> had an objective or minor response.</w:t>
            </w:r>
          </w:p>
        </w:tc>
        <w:tc>
          <w:tcPr>
            <w:tcW w:w="992" w:type="dxa"/>
          </w:tcPr>
          <w:p w14:paraId="09034787" w14:textId="164FBED8" w:rsidR="00557F27" w:rsidRPr="00A031F6" w:rsidRDefault="004766CC" w:rsidP="00606757">
            <w:pPr>
              <w:rPr>
                <w:rFonts w:ascii="Arial" w:hAnsi="Arial" w:cs="Arial"/>
                <w:lang w:val="de-DE"/>
              </w:rPr>
            </w:pPr>
            <w:r>
              <w:rPr>
                <w:rFonts w:ascii="Arial" w:hAnsi="Arial" w:cs="Arial"/>
                <w:lang w:val="de-DE"/>
              </w:rPr>
              <w:t>34</w:t>
            </w:r>
            <w:r w:rsidR="00603E97">
              <w:rPr>
                <w:rFonts w:ascii="Arial" w:hAnsi="Arial" w:cs="Arial"/>
                <w:lang w:val="de-DE"/>
              </w:rPr>
              <w:t>, 3</w:t>
            </w:r>
            <w:r>
              <w:rPr>
                <w:rFonts w:ascii="Arial" w:hAnsi="Arial" w:cs="Arial"/>
                <w:lang w:val="de-DE"/>
              </w:rPr>
              <w:t>5</w:t>
            </w:r>
          </w:p>
        </w:tc>
      </w:tr>
      <w:tr w:rsidR="00557F27" w:rsidRPr="00A031F6" w14:paraId="621FBC63" w14:textId="77777777" w:rsidTr="00340488">
        <w:tc>
          <w:tcPr>
            <w:tcW w:w="2093" w:type="dxa"/>
          </w:tcPr>
          <w:p w14:paraId="17AC1B1C" w14:textId="0FE06213" w:rsidR="00557F27" w:rsidRPr="00DF7506" w:rsidRDefault="0010638B" w:rsidP="00606757">
            <w:pPr>
              <w:rPr>
                <w:rFonts w:ascii="Arial" w:hAnsi="Arial" w:cs="Arial"/>
                <w:lang w:val="de-DE"/>
              </w:rPr>
            </w:pPr>
            <w:r w:rsidRPr="00DF7506">
              <w:rPr>
                <w:rFonts w:ascii="Arial" w:hAnsi="Arial" w:cs="Arial"/>
                <w:lang w:val="de-DE"/>
              </w:rPr>
              <w:t>Clarithromycin</w:t>
            </w:r>
          </w:p>
          <w:p w14:paraId="4D5E122B" w14:textId="769D44F9" w:rsidR="0010638B" w:rsidRPr="00DF7506" w:rsidRDefault="00D012AB" w:rsidP="00606757">
            <w:pPr>
              <w:rPr>
                <w:rFonts w:ascii="Arial" w:hAnsi="Arial" w:cs="Arial"/>
                <w:lang w:val="de-DE"/>
              </w:rPr>
            </w:pPr>
            <w:r>
              <w:rPr>
                <w:rFonts w:ascii="Arial" w:hAnsi="Arial" w:cs="Arial"/>
                <w:lang w:val="de-DE"/>
              </w:rPr>
              <w:t>A</w:t>
            </w:r>
            <w:r w:rsidR="0010638B" w:rsidRPr="00DF7506">
              <w:rPr>
                <w:rFonts w:ascii="Arial" w:hAnsi="Arial" w:cs="Arial"/>
                <w:lang w:val="de-DE"/>
              </w:rPr>
              <w:t>zithromycin</w:t>
            </w:r>
          </w:p>
        </w:tc>
        <w:tc>
          <w:tcPr>
            <w:tcW w:w="2277" w:type="dxa"/>
          </w:tcPr>
          <w:p w14:paraId="6D9BAE8F" w14:textId="062B9F78" w:rsidR="00DF7506" w:rsidRPr="00DF7506" w:rsidRDefault="00DF7506" w:rsidP="00606757">
            <w:pPr>
              <w:rPr>
                <w:rFonts w:ascii="Arial" w:eastAsia="Times New Roman" w:hAnsi="Arial" w:cs="Arial"/>
              </w:rPr>
            </w:pPr>
            <w:r w:rsidRPr="00DF7506">
              <w:rPr>
                <w:rFonts w:ascii="Arial" w:eastAsia="Times New Roman" w:hAnsi="Arial" w:cs="Arial"/>
              </w:rPr>
              <w:t>Comparison of the</w:t>
            </w:r>
            <w:r w:rsidR="0096659F">
              <w:rPr>
                <w:rFonts w:ascii="Arial" w:eastAsia="Times New Roman" w:hAnsi="Arial" w:cs="Arial"/>
              </w:rPr>
              <w:t xml:space="preserve"> effect on autophagy inhibition.</w:t>
            </w:r>
          </w:p>
          <w:p w14:paraId="2CEBD610" w14:textId="75319A7B" w:rsidR="00DF7506" w:rsidRPr="00DF7506" w:rsidRDefault="00DF7506" w:rsidP="00606757">
            <w:pPr>
              <w:rPr>
                <w:rFonts w:ascii="Arial" w:eastAsia="Times New Roman" w:hAnsi="Arial" w:cs="Arial"/>
              </w:rPr>
            </w:pPr>
            <w:r w:rsidRPr="00DF7506">
              <w:rPr>
                <w:rFonts w:ascii="Arial" w:eastAsia="Times New Roman" w:hAnsi="Arial" w:cs="Arial"/>
              </w:rPr>
              <w:t>Enhancement of gefitinib-induced cytotoxic effect on pancreatic cancer cell lines BxPC-3 and PANC-1</w:t>
            </w:r>
          </w:p>
        </w:tc>
        <w:tc>
          <w:tcPr>
            <w:tcW w:w="2897" w:type="dxa"/>
          </w:tcPr>
          <w:p w14:paraId="6E7FE080" w14:textId="4E37A8C7" w:rsidR="00557F27" w:rsidRPr="00DF7506" w:rsidRDefault="00DF7506" w:rsidP="00606757">
            <w:pPr>
              <w:rPr>
                <w:rFonts w:ascii="Arial" w:hAnsi="Arial" w:cs="Arial"/>
                <w:lang w:val="de-DE"/>
              </w:rPr>
            </w:pPr>
            <w:r w:rsidRPr="00DF7506">
              <w:rPr>
                <w:rFonts w:ascii="Arial" w:hAnsi="Arial" w:cs="Arial"/>
                <w:lang w:val="de-DE"/>
              </w:rPr>
              <w:t>5-100</w:t>
            </w:r>
            <w:r w:rsidRPr="00DF7506">
              <w:rPr>
                <w:rFonts w:ascii="Arial" w:hAnsi="Arial" w:cs="Arial"/>
                <w:lang w:val="de-DE"/>
              </w:rPr>
              <w:sym w:font="Symbol" w:char="F06D"/>
            </w:r>
            <w:r w:rsidRPr="00DF7506">
              <w:rPr>
                <w:rFonts w:ascii="Arial" w:hAnsi="Arial" w:cs="Arial"/>
                <w:lang w:val="de-DE"/>
              </w:rPr>
              <w:t>M clarithromycin or azithromycin +/- 25</w:t>
            </w:r>
            <w:r w:rsidRPr="00DF7506">
              <w:rPr>
                <w:rFonts w:ascii="Arial" w:hAnsi="Arial" w:cs="Arial"/>
                <w:lang w:val="de-DE"/>
              </w:rPr>
              <w:sym w:font="Symbol" w:char="F06D"/>
            </w:r>
            <w:r w:rsidRPr="00DF7506">
              <w:rPr>
                <w:rFonts w:ascii="Arial" w:hAnsi="Arial" w:cs="Arial"/>
                <w:lang w:val="de-DE"/>
              </w:rPr>
              <w:t xml:space="preserve">M gefitinib </w:t>
            </w:r>
          </w:p>
        </w:tc>
        <w:tc>
          <w:tcPr>
            <w:tcW w:w="3614" w:type="dxa"/>
          </w:tcPr>
          <w:p w14:paraId="3AD493A6" w14:textId="057AF3B6" w:rsidR="00557F27" w:rsidRPr="00C56C17" w:rsidRDefault="00C56C17" w:rsidP="00606757">
            <w:pPr>
              <w:rPr>
                <w:rFonts w:ascii="Arial" w:eastAsia="Times New Roman" w:hAnsi="Arial" w:cs="Arial"/>
              </w:rPr>
            </w:pPr>
            <w:r>
              <w:rPr>
                <w:rFonts w:ascii="Arial" w:eastAsia="Times New Roman" w:hAnsi="Arial" w:cs="Arial"/>
              </w:rPr>
              <w:t xml:space="preserve">Use of </w:t>
            </w:r>
            <w:r w:rsidRPr="00C56C17">
              <w:rPr>
                <w:rFonts w:ascii="Arial" w:eastAsia="Times New Roman" w:hAnsi="Arial" w:cs="Arial"/>
              </w:rPr>
              <w:t xml:space="preserve">macrolides as ‘chemosensitizers’ for </w:t>
            </w:r>
            <w:r>
              <w:rPr>
                <w:rFonts w:ascii="Arial" w:eastAsia="Times New Roman" w:hAnsi="Arial" w:cs="Arial"/>
              </w:rPr>
              <w:t xml:space="preserve"> </w:t>
            </w:r>
            <w:r w:rsidRPr="00C56C17">
              <w:rPr>
                <w:rFonts w:ascii="Arial" w:eastAsia="Times New Roman" w:hAnsi="Arial" w:cs="Arial"/>
              </w:rPr>
              <w:t>epidermal growth factor receptor tyrosine kinase inhibitor</w:t>
            </w:r>
            <w:r>
              <w:rPr>
                <w:rFonts w:ascii="Times" w:eastAsia="Times New Roman" w:hAnsi="Times"/>
                <w:sz w:val="25"/>
                <w:szCs w:val="25"/>
              </w:rPr>
              <w:t xml:space="preserve"> </w:t>
            </w:r>
            <w:r w:rsidRPr="00C56C17">
              <w:rPr>
                <w:rFonts w:ascii="Arial" w:eastAsia="Times New Roman" w:hAnsi="Arial" w:cs="Arial"/>
              </w:rPr>
              <w:t>therapy in pancreatic cancer patients to enhance non-apoptotic tumor cell death induction.</w:t>
            </w:r>
          </w:p>
        </w:tc>
        <w:tc>
          <w:tcPr>
            <w:tcW w:w="3686" w:type="dxa"/>
          </w:tcPr>
          <w:p w14:paraId="4852B9C0" w14:textId="4484C4C0" w:rsidR="00557F27" w:rsidRPr="00DF7506" w:rsidRDefault="00E75B8B" w:rsidP="00606757">
            <w:pPr>
              <w:rPr>
                <w:rFonts w:ascii="Arial" w:eastAsia="Times New Roman" w:hAnsi="Arial" w:cs="Arial"/>
              </w:rPr>
            </w:pPr>
            <w:r>
              <w:rPr>
                <w:rFonts w:ascii="Arial" w:eastAsia="Times New Roman" w:hAnsi="Arial" w:cs="Arial"/>
              </w:rPr>
              <w:t>E</w:t>
            </w:r>
            <w:r w:rsidR="0010638B" w:rsidRPr="00DF7506">
              <w:rPr>
                <w:rFonts w:ascii="Arial" w:eastAsia="Times New Roman" w:hAnsi="Arial" w:cs="Arial"/>
              </w:rPr>
              <w:t>nhanced gefitinib-induced cytotoxicity in pancreatic cancer cell lines. The efficiency of macrolides in blocking autophagy flux correlated well with their enhancement of gefitinib-induced cytotoxicity</w:t>
            </w:r>
            <w:r w:rsidR="00DF7506" w:rsidRPr="00DF7506">
              <w:rPr>
                <w:rFonts w:ascii="Arial" w:eastAsia="Times New Roman" w:hAnsi="Arial" w:cs="Arial"/>
              </w:rPr>
              <w:t>.</w:t>
            </w:r>
          </w:p>
          <w:p w14:paraId="0831189B" w14:textId="0BC01B5F" w:rsidR="00DF7506" w:rsidRPr="00DF7506" w:rsidRDefault="00DF7506" w:rsidP="00606757">
            <w:pPr>
              <w:rPr>
                <w:rFonts w:ascii="Arial" w:eastAsia="Times New Roman" w:hAnsi="Arial" w:cs="Arial"/>
              </w:rPr>
            </w:pPr>
            <w:r w:rsidRPr="00DF7506">
              <w:rPr>
                <w:rFonts w:ascii="Arial" w:eastAsia="Times New Roman" w:hAnsi="Arial" w:cs="Arial"/>
              </w:rPr>
              <w:t>Azithromycin was more active than clarithromycin</w:t>
            </w:r>
          </w:p>
        </w:tc>
        <w:tc>
          <w:tcPr>
            <w:tcW w:w="992" w:type="dxa"/>
          </w:tcPr>
          <w:p w14:paraId="5E89A8DB" w14:textId="51854A40" w:rsidR="00557F27" w:rsidRPr="00A031F6" w:rsidRDefault="00DF7506" w:rsidP="00606757">
            <w:pPr>
              <w:rPr>
                <w:rFonts w:ascii="Arial" w:hAnsi="Arial" w:cs="Arial"/>
                <w:lang w:val="de-DE"/>
              </w:rPr>
            </w:pPr>
            <w:r>
              <w:rPr>
                <w:rFonts w:ascii="Arial" w:hAnsi="Arial" w:cs="Arial"/>
                <w:lang w:val="de-DE"/>
              </w:rPr>
              <w:t>3</w:t>
            </w:r>
            <w:r w:rsidR="004766CC">
              <w:rPr>
                <w:rFonts w:ascii="Arial" w:hAnsi="Arial" w:cs="Arial"/>
                <w:lang w:val="de-DE"/>
              </w:rPr>
              <w:t>6</w:t>
            </w:r>
          </w:p>
        </w:tc>
      </w:tr>
      <w:tr w:rsidR="00EB4E5F" w:rsidRPr="00A031F6" w14:paraId="31B25323" w14:textId="77777777" w:rsidTr="00340488">
        <w:tc>
          <w:tcPr>
            <w:tcW w:w="2093" w:type="dxa"/>
          </w:tcPr>
          <w:p w14:paraId="6C9391BE" w14:textId="3174944B" w:rsidR="00EB4E5F" w:rsidRPr="00AA1235" w:rsidRDefault="00EB4E5F" w:rsidP="00606757">
            <w:pPr>
              <w:rPr>
                <w:rFonts w:ascii="Arial" w:hAnsi="Arial" w:cs="Arial"/>
                <w:lang w:val="de-DE"/>
              </w:rPr>
            </w:pPr>
            <w:r w:rsidRPr="00AA1235">
              <w:rPr>
                <w:rFonts w:ascii="Arial" w:hAnsi="Arial" w:cs="Arial"/>
                <w:lang w:val="de-DE"/>
              </w:rPr>
              <w:t>Clarithromycin</w:t>
            </w:r>
          </w:p>
          <w:p w14:paraId="6EAE9192" w14:textId="482D50A5" w:rsidR="00EB4E5F" w:rsidRPr="00AA1235" w:rsidRDefault="00D35D91" w:rsidP="00606757">
            <w:pPr>
              <w:rPr>
                <w:rFonts w:ascii="Arial" w:hAnsi="Arial" w:cs="Arial"/>
                <w:lang w:val="de-DE"/>
              </w:rPr>
            </w:pPr>
            <w:r>
              <w:rPr>
                <w:rFonts w:ascii="Arial" w:hAnsi="Arial" w:cs="Arial"/>
                <w:lang w:val="de-DE"/>
              </w:rPr>
              <w:t>Azithromy</w:t>
            </w:r>
            <w:r w:rsidR="00C86AA5">
              <w:rPr>
                <w:rFonts w:ascii="Arial" w:hAnsi="Arial" w:cs="Arial"/>
                <w:lang w:val="de-DE"/>
              </w:rPr>
              <w:t>cin</w:t>
            </w:r>
          </w:p>
        </w:tc>
        <w:tc>
          <w:tcPr>
            <w:tcW w:w="2277" w:type="dxa"/>
          </w:tcPr>
          <w:p w14:paraId="3A13736B" w14:textId="4E87EDEC" w:rsidR="00EB4E5F" w:rsidRPr="00AA1235" w:rsidRDefault="00EB4E5F" w:rsidP="00606757">
            <w:pPr>
              <w:rPr>
                <w:rFonts w:ascii="Arial" w:eastAsia="Times New Roman" w:hAnsi="Arial" w:cs="Arial"/>
              </w:rPr>
            </w:pPr>
            <w:r w:rsidRPr="00AA1235">
              <w:rPr>
                <w:rFonts w:ascii="Arial" w:eastAsia="Times New Roman" w:hAnsi="Arial" w:cs="Arial"/>
              </w:rPr>
              <w:t xml:space="preserve">Multiple myeloma cell lines </w:t>
            </w:r>
            <w:r w:rsidRPr="00AA1235">
              <w:rPr>
                <w:rFonts w:ascii="Arial" w:hAnsi="Arial" w:cs="Arial"/>
                <w:color w:val="000000"/>
              </w:rPr>
              <w:t>IM-9, U266 and RPMI8226</w:t>
            </w:r>
          </w:p>
        </w:tc>
        <w:tc>
          <w:tcPr>
            <w:tcW w:w="2897" w:type="dxa"/>
          </w:tcPr>
          <w:p w14:paraId="173FA092" w14:textId="0C1A060C" w:rsidR="00EB4E5F" w:rsidRPr="00AA1235" w:rsidRDefault="00AA1235" w:rsidP="00606757">
            <w:pPr>
              <w:rPr>
                <w:rFonts w:ascii="Arial" w:hAnsi="Arial" w:cs="Arial"/>
                <w:lang w:val="de-DE"/>
              </w:rPr>
            </w:pPr>
            <w:r w:rsidRPr="00AA1235">
              <w:rPr>
                <w:rFonts w:ascii="Arial" w:hAnsi="Arial" w:cs="Arial"/>
                <w:lang w:val="de-DE"/>
              </w:rPr>
              <w:t>IC</w:t>
            </w:r>
            <w:r w:rsidRPr="00AA1235">
              <w:rPr>
                <w:rFonts w:ascii="Arial" w:hAnsi="Arial" w:cs="Arial"/>
                <w:vertAlign w:val="subscript"/>
                <w:lang w:val="de-DE"/>
              </w:rPr>
              <w:t>50</w:t>
            </w:r>
            <w:r w:rsidRPr="00AA1235">
              <w:rPr>
                <w:rFonts w:ascii="Arial" w:hAnsi="Arial" w:cs="Arial"/>
                <w:lang w:val="de-DE"/>
              </w:rPr>
              <w:t xml:space="preserve"> of </w:t>
            </w:r>
            <w:r w:rsidR="00EB4E5F" w:rsidRPr="00AA1235">
              <w:rPr>
                <w:rFonts w:ascii="Arial" w:hAnsi="Arial" w:cs="Arial"/>
                <w:lang w:val="de-DE"/>
              </w:rPr>
              <w:t xml:space="preserve">bortezumib alone ranged from </w:t>
            </w:r>
            <w:r w:rsidR="00EB4E5F" w:rsidRPr="00AA1235">
              <w:rPr>
                <w:rFonts w:ascii="Arial" w:hAnsi="Arial" w:cs="Arial"/>
                <w:color w:val="000000"/>
              </w:rPr>
              <w:t>7.2 nM to 12.2 nM</w:t>
            </w:r>
            <w:r w:rsidRPr="00AA1235">
              <w:rPr>
                <w:rFonts w:ascii="Arial" w:hAnsi="Arial" w:cs="Arial"/>
                <w:color w:val="000000"/>
              </w:rPr>
              <w:t>. IC</w:t>
            </w:r>
            <w:r w:rsidRPr="00AA1235">
              <w:rPr>
                <w:rFonts w:ascii="Arial" w:hAnsi="Arial" w:cs="Arial"/>
                <w:color w:val="000000"/>
                <w:vertAlign w:val="subscript"/>
              </w:rPr>
              <w:t>50</w:t>
            </w:r>
            <w:r w:rsidRPr="00AA1235">
              <w:rPr>
                <w:rFonts w:ascii="Arial" w:hAnsi="Arial" w:cs="Arial"/>
                <w:color w:val="000000"/>
              </w:rPr>
              <w:t xml:space="preserve"> decreased &gt;4-fold in combination with 25 or 50 mg/L </w:t>
            </w:r>
            <w:r w:rsidR="00D35D91">
              <w:rPr>
                <w:rFonts w:ascii="Arial" w:hAnsi="Arial" w:cs="Arial"/>
                <w:color w:val="000000"/>
              </w:rPr>
              <w:t xml:space="preserve">of either </w:t>
            </w:r>
            <w:r w:rsidRPr="00AA1235">
              <w:rPr>
                <w:rFonts w:ascii="Arial" w:hAnsi="Arial" w:cs="Arial"/>
                <w:color w:val="000000"/>
              </w:rPr>
              <w:t>macrolide</w:t>
            </w:r>
          </w:p>
        </w:tc>
        <w:tc>
          <w:tcPr>
            <w:tcW w:w="3614" w:type="dxa"/>
          </w:tcPr>
          <w:p w14:paraId="27ED46E1" w14:textId="6018628E" w:rsidR="00AA1235" w:rsidRPr="00AA1235" w:rsidRDefault="00AA1235" w:rsidP="00606757">
            <w:pPr>
              <w:pStyle w:val="Pa1"/>
              <w:rPr>
                <w:rFonts w:ascii="Arial" w:hAnsi="Arial" w:cs="Arial"/>
                <w:color w:val="000000"/>
              </w:rPr>
            </w:pPr>
            <w:r w:rsidRPr="00AA1235">
              <w:rPr>
                <w:rFonts w:ascii="Arial" w:hAnsi="Arial" w:cs="Arial"/>
                <w:color w:val="000000"/>
              </w:rPr>
              <w:t>Po</w:t>
            </w:r>
            <w:r w:rsidR="00E75B8B">
              <w:rPr>
                <w:rFonts w:ascii="Arial" w:hAnsi="Arial" w:cs="Arial"/>
                <w:color w:val="000000"/>
              </w:rPr>
              <w:t>ssibility of using a macrolide in combination with</w:t>
            </w:r>
            <w:r w:rsidRPr="00AA1235">
              <w:rPr>
                <w:rFonts w:ascii="Arial" w:hAnsi="Arial" w:cs="Arial"/>
                <w:color w:val="000000"/>
              </w:rPr>
              <w:t xml:space="preserve"> a proteasome inhibitor for therapy of multiple myeloma</w:t>
            </w:r>
            <w:r w:rsidR="00E75B8B">
              <w:rPr>
                <w:rFonts w:ascii="Arial" w:hAnsi="Arial" w:cs="Arial"/>
                <w:color w:val="000000"/>
              </w:rPr>
              <w:t>.</w:t>
            </w:r>
          </w:p>
          <w:p w14:paraId="7EFFCC90" w14:textId="2E579F18" w:rsidR="00EB4E5F" w:rsidRPr="00AA1235" w:rsidRDefault="00EB4E5F" w:rsidP="00606757">
            <w:pPr>
              <w:rPr>
                <w:rFonts w:ascii="Arial" w:eastAsia="Times New Roman" w:hAnsi="Arial" w:cs="Arial"/>
              </w:rPr>
            </w:pPr>
          </w:p>
        </w:tc>
        <w:tc>
          <w:tcPr>
            <w:tcW w:w="3686" w:type="dxa"/>
          </w:tcPr>
          <w:p w14:paraId="39E53861" w14:textId="2186D092" w:rsidR="00EB4E5F" w:rsidRPr="00AA1235" w:rsidRDefault="00EB4E5F" w:rsidP="00606757">
            <w:pPr>
              <w:pStyle w:val="Default"/>
              <w:rPr>
                <w:rFonts w:ascii="Arial" w:hAnsi="Arial" w:cs="Arial"/>
              </w:rPr>
            </w:pPr>
            <w:r w:rsidRPr="00AA1235">
              <w:rPr>
                <w:rFonts w:ascii="Arial" w:hAnsi="Arial" w:cs="Arial"/>
              </w:rPr>
              <w:t>Azithromycin, clarithromycin and erythromycin blocked autophagy flux. Combined treatment of bortezumib and azithromycin or clarithromycin enhanced cytotoxicity in multiple myeloma cell lines, although exposure to either agent alone exhibited almost no cytotoxicity</w:t>
            </w:r>
          </w:p>
          <w:p w14:paraId="3657B41D" w14:textId="1724C220" w:rsidR="00EB4E5F" w:rsidRPr="00AA1235" w:rsidRDefault="00EB4E5F" w:rsidP="00606757">
            <w:pPr>
              <w:rPr>
                <w:rFonts w:ascii="Arial" w:eastAsia="Times New Roman" w:hAnsi="Arial" w:cs="Arial"/>
              </w:rPr>
            </w:pPr>
          </w:p>
        </w:tc>
        <w:tc>
          <w:tcPr>
            <w:tcW w:w="992" w:type="dxa"/>
          </w:tcPr>
          <w:p w14:paraId="5DA5837E" w14:textId="64B11D43" w:rsidR="00EB4E5F" w:rsidRDefault="00AA1235" w:rsidP="00606757">
            <w:pPr>
              <w:rPr>
                <w:rFonts w:ascii="Arial" w:hAnsi="Arial" w:cs="Arial"/>
                <w:lang w:val="de-DE"/>
              </w:rPr>
            </w:pPr>
            <w:r>
              <w:rPr>
                <w:rFonts w:ascii="Arial" w:hAnsi="Arial" w:cs="Arial"/>
                <w:lang w:val="de-DE"/>
              </w:rPr>
              <w:t>3</w:t>
            </w:r>
            <w:r w:rsidR="004766CC">
              <w:rPr>
                <w:rFonts w:ascii="Arial" w:hAnsi="Arial" w:cs="Arial"/>
                <w:lang w:val="de-DE"/>
              </w:rPr>
              <w:t>7</w:t>
            </w:r>
          </w:p>
        </w:tc>
      </w:tr>
      <w:tr w:rsidR="007B5C7F" w:rsidRPr="00A031F6" w14:paraId="41A1EADC" w14:textId="77777777" w:rsidTr="00340488">
        <w:tc>
          <w:tcPr>
            <w:tcW w:w="2093" w:type="dxa"/>
          </w:tcPr>
          <w:p w14:paraId="7BBBC5E5" w14:textId="49DEA0D8" w:rsidR="007B5C7F" w:rsidRDefault="007B5C7F" w:rsidP="00606757">
            <w:pPr>
              <w:rPr>
                <w:rFonts w:ascii="Arial" w:hAnsi="Arial" w:cs="Arial"/>
                <w:lang w:val="de-DE"/>
              </w:rPr>
            </w:pPr>
            <w:r>
              <w:rPr>
                <w:rFonts w:ascii="Arial" w:hAnsi="Arial" w:cs="Arial"/>
                <w:lang w:val="de-DE"/>
              </w:rPr>
              <w:t>Clarithromycin</w:t>
            </w:r>
          </w:p>
          <w:p w14:paraId="43135D2B" w14:textId="5D76715C" w:rsidR="007B5C7F" w:rsidRPr="00AA1235" w:rsidRDefault="007B5C7F" w:rsidP="00606757">
            <w:pPr>
              <w:rPr>
                <w:rFonts w:ascii="Arial" w:hAnsi="Arial" w:cs="Arial"/>
                <w:lang w:val="de-DE"/>
              </w:rPr>
            </w:pPr>
            <w:r>
              <w:rPr>
                <w:rFonts w:ascii="Arial" w:hAnsi="Arial" w:cs="Arial"/>
                <w:lang w:val="de-DE"/>
              </w:rPr>
              <w:t>Azithromycin</w:t>
            </w:r>
          </w:p>
        </w:tc>
        <w:tc>
          <w:tcPr>
            <w:tcW w:w="2277" w:type="dxa"/>
          </w:tcPr>
          <w:p w14:paraId="2AFA3380" w14:textId="369915B9" w:rsidR="00D54E75" w:rsidRDefault="00D54E75" w:rsidP="00606757">
            <w:pPr>
              <w:rPr>
                <w:rFonts w:ascii="Helvetica" w:eastAsia="Times New Roman" w:hAnsi="Helvetica"/>
                <w:sz w:val="25"/>
                <w:szCs w:val="25"/>
              </w:rPr>
            </w:pPr>
            <w:r>
              <w:rPr>
                <w:rFonts w:ascii="Helvetica" w:eastAsia="Times New Roman" w:hAnsi="Helvetica"/>
                <w:sz w:val="25"/>
                <w:szCs w:val="25"/>
              </w:rPr>
              <w:t>Squamous cell carcinoma cellline CAL27,</w:t>
            </w:r>
          </w:p>
          <w:p w14:paraId="58EA1D27" w14:textId="6F987815" w:rsidR="007B5C7F" w:rsidRPr="00AA1235" w:rsidRDefault="00D54E75" w:rsidP="00606757">
            <w:pPr>
              <w:rPr>
                <w:rFonts w:ascii="Arial" w:eastAsia="Times New Roman" w:hAnsi="Arial" w:cs="Arial"/>
              </w:rPr>
            </w:pPr>
            <w:r>
              <w:rPr>
                <w:rFonts w:ascii="Helvetica" w:eastAsia="Times New Roman" w:hAnsi="Helvetica"/>
                <w:sz w:val="25"/>
                <w:szCs w:val="25"/>
              </w:rPr>
              <w:t>human pharyngeal carcinoma cell line Detroit</w:t>
            </w:r>
            <w:r w:rsidR="00A65819">
              <w:rPr>
                <w:rFonts w:ascii="Helvetica" w:eastAsia="Times New Roman" w:hAnsi="Helvetica"/>
                <w:sz w:val="25"/>
                <w:szCs w:val="25"/>
              </w:rPr>
              <w:t xml:space="preserve"> </w:t>
            </w:r>
            <w:r>
              <w:rPr>
                <w:rFonts w:ascii="Helvetica" w:eastAsia="Times New Roman" w:hAnsi="Helvetica"/>
                <w:sz w:val="25"/>
                <w:szCs w:val="25"/>
              </w:rPr>
              <w:t>562</w:t>
            </w:r>
          </w:p>
        </w:tc>
        <w:tc>
          <w:tcPr>
            <w:tcW w:w="2897" w:type="dxa"/>
          </w:tcPr>
          <w:p w14:paraId="286D358A" w14:textId="5920AF0D" w:rsidR="007B5C7F" w:rsidRPr="00AA1235" w:rsidRDefault="00EB4200" w:rsidP="00606757">
            <w:pPr>
              <w:rPr>
                <w:rFonts w:ascii="Arial" w:hAnsi="Arial" w:cs="Arial"/>
                <w:lang w:val="de-DE"/>
              </w:rPr>
            </w:pPr>
            <w:r>
              <w:rPr>
                <w:rFonts w:ascii="Arial" w:hAnsi="Arial" w:cs="Arial"/>
                <w:lang w:val="de-DE"/>
              </w:rPr>
              <w:t>5</w:t>
            </w:r>
            <w:r w:rsidRPr="00DF7506">
              <w:rPr>
                <w:rFonts w:ascii="Arial" w:hAnsi="Arial" w:cs="Arial"/>
                <w:lang w:val="de-DE"/>
              </w:rPr>
              <w:t>0</w:t>
            </w:r>
            <w:r w:rsidRPr="00DF7506">
              <w:rPr>
                <w:rFonts w:ascii="Arial" w:hAnsi="Arial" w:cs="Arial"/>
                <w:lang w:val="de-DE"/>
              </w:rPr>
              <w:sym w:font="Symbol" w:char="F06D"/>
            </w:r>
            <w:r w:rsidRPr="00DF7506">
              <w:rPr>
                <w:rFonts w:ascii="Arial" w:hAnsi="Arial" w:cs="Arial"/>
                <w:lang w:val="de-DE"/>
              </w:rPr>
              <w:t>M</w:t>
            </w:r>
            <w:r>
              <w:rPr>
                <w:rFonts w:ascii="Arial" w:hAnsi="Arial" w:cs="Arial"/>
                <w:lang w:val="de-DE"/>
              </w:rPr>
              <w:t xml:space="preserve"> of each macrolide</w:t>
            </w:r>
          </w:p>
        </w:tc>
        <w:tc>
          <w:tcPr>
            <w:tcW w:w="3614" w:type="dxa"/>
          </w:tcPr>
          <w:p w14:paraId="00ABB6D8" w14:textId="0469F2E9" w:rsidR="007B5C7F" w:rsidRPr="00AA1235" w:rsidRDefault="00A65819" w:rsidP="00606757">
            <w:pPr>
              <w:pStyle w:val="Pa1"/>
              <w:rPr>
                <w:rFonts w:ascii="Arial" w:hAnsi="Arial" w:cs="Arial"/>
                <w:color w:val="000000"/>
              </w:rPr>
            </w:pPr>
            <w:r>
              <w:rPr>
                <w:rFonts w:ascii="Helvetica" w:eastAsia="Times New Roman" w:hAnsi="Helvetica"/>
                <w:sz w:val="25"/>
                <w:szCs w:val="25"/>
              </w:rPr>
              <w:t>Cla</w:t>
            </w:r>
            <w:r w:rsidR="00467A06">
              <w:rPr>
                <w:rFonts w:ascii="Helvetica" w:eastAsia="Times New Roman" w:hAnsi="Helvetica"/>
                <w:sz w:val="25"/>
                <w:szCs w:val="25"/>
              </w:rPr>
              <w:t>ri</w:t>
            </w:r>
            <w:r w:rsidR="007B5C7F">
              <w:rPr>
                <w:rFonts w:ascii="Helvetica" w:eastAsia="Times New Roman" w:hAnsi="Helvetica"/>
                <w:sz w:val="25"/>
                <w:szCs w:val="25"/>
              </w:rPr>
              <w:t>thromycin and azithromycin may be used as  inhibitors of autophagy flux. However, mechanism</w:t>
            </w:r>
            <w:r w:rsidR="00467A06">
              <w:rPr>
                <w:rFonts w:ascii="Helvetica" w:eastAsia="Times New Roman" w:hAnsi="Helvetica"/>
                <w:sz w:val="25"/>
                <w:szCs w:val="25"/>
              </w:rPr>
              <w:t>s</w:t>
            </w:r>
            <w:r w:rsidR="007B5C7F">
              <w:rPr>
                <w:rFonts w:ascii="Helvetica" w:eastAsia="Times New Roman" w:hAnsi="Helvetica"/>
                <w:sz w:val="25"/>
                <w:szCs w:val="25"/>
              </w:rPr>
              <w:t xml:space="preserve"> </w:t>
            </w:r>
            <w:r w:rsidR="00467A06">
              <w:rPr>
                <w:rFonts w:ascii="Helvetica" w:eastAsia="Times New Roman" w:hAnsi="Helvetica"/>
                <w:sz w:val="25"/>
                <w:szCs w:val="25"/>
              </w:rPr>
              <w:t>of</w:t>
            </w:r>
            <w:r w:rsidR="007B5C7F">
              <w:rPr>
                <w:rFonts w:ascii="Helvetica" w:eastAsia="Times New Roman" w:hAnsi="Helvetica"/>
                <w:sz w:val="25"/>
                <w:szCs w:val="25"/>
              </w:rPr>
              <w:t xml:space="preserve"> macrolide-induced autophagy inhibition</w:t>
            </w:r>
            <w:r w:rsidR="00467A06">
              <w:rPr>
                <w:rFonts w:ascii="Helvetica" w:eastAsia="Times New Roman" w:hAnsi="Helvetica"/>
                <w:sz w:val="25"/>
                <w:szCs w:val="25"/>
              </w:rPr>
              <w:t xml:space="preserve"> are unknown</w:t>
            </w:r>
          </w:p>
        </w:tc>
        <w:tc>
          <w:tcPr>
            <w:tcW w:w="3686" w:type="dxa"/>
          </w:tcPr>
          <w:p w14:paraId="7B4ED614" w14:textId="348AFF88" w:rsidR="007B5C7F" w:rsidRDefault="00A65819" w:rsidP="00606757">
            <w:pPr>
              <w:pStyle w:val="Default"/>
              <w:rPr>
                <w:rFonts w:ascii="Helvetica" w:eastAsia="Times New Roman" w:hAnsi="Helvetica"/>
                <w:sz w:val="25"/>
                <w:szCs w:val="25"/>
              </w:rPr>
            </w:pPr>
            <w:r>
              <w:rPr>
                <w:rFonts w:ascii="Helvetica" w:eastAsia="Times New Roman" w:hAnsi="Helvetica"/>
                <w:sz w:val="25"/>
                <w:szCs w:val="25"/>
              </w:rPr>
              <w:t>Cla</w:t>
            </w:r>
            <w:r w:rsidR="00467A06">
              <w:rPr>
                <w:rFonts w:ascii="Helvetica" w:eastAsia="Times New Roman" w:hAnsi="Helvetica"/>
                <w:sz w:val="25"/>
                <w:szCs w:val="25"/>
              </w:rPr>
              <w:t xml:space="preserve">rithromycin and azithromycin exerted cytotoxic effects on head and neck squamous cell carcinoma cell lines only under aminoacid-depleted </w:t>
            </w:r>
            <w:r w:rsidR="00D54E75">
              <w:rPr>
                <w:rFonts w:ascii="Helvetica" w:eastAsia="Times New Roman" w:hAnsi="Helvetica"/>
                <w:sz w:val="25"/>
                <w:szCs w:val="25"/>
              </w:rPr>
              <w:t>culture conditions.</w:t>
            </w:r>
            <w:r w:rsidR="00467A06">
              <w:rPr>
                <w:rFonts w:ascii="Helvetica" w:eastAsia="Times New Roman" w:hAnsi="Helvetica"/>
                <w:sz w:val="25"/>
                <w:szCs w:val="25"/>
              </w:rPr>
              <w:t xml:space="preserve"> </w:t>
            </w:r>
          </w:p>
          <w:p w14:paraId="5692296D" w14:textId="1BA296D9" w:rsidR="00D54E75" w:rsidRPr="00AA1235" w:rsidRDefault="00D54E75" w:rsidP="00606757">
            <w:pPr>
              <w:pStyle w:val="Default"/>
              <w:rPr>
                <w:rFonts w:ascii="Arial" w:hAnsi="Arial" w:cs="Arial"/>
              </w:rPr>
            </w:pPr>
            <w:r>
              <w:rPr>
                <w:rFonts w:ascii="Helvetica" w:eastAsia="Times New Roman" w:hAnsi="Helvetica"/>
                <w:sz w:val="25"/>
                <w:szCs w:val="25"/>
              </w:rPr>
              <w:t xml:space="preserve">Macrolides blocked autophagy flux and induced </w:t>
            </w:r>
            <w:r w:rsidR="00E75B8B">
              <w:rPr>
                <w:rFonts w:ascii="Helvetica" w:eastAsia="Times New Roman" w:hAnsi="Helvetica"/>
                <w:sz w:val="25"/>
                <w:szCs w:val="25"/>
              </w:rPr>
              <w:t>cell death via induction of tran</w:t>
            </w:r>
            <w:r>
              <w:rPr>
                <w:rFonts w:ascii="Helvetica" w:eastAsia="Times New Roman" w:hAnsi="Helvetica"/>
                <w:sz w:val="25"/>
                <w:szCs w:val="25"/>
              </w:rPr>
              <w:t xml:space="preserve">scription factor </w:t>
            </w:r>
            <w:r>
              <w:rPr>
                <w:rStyle w:val="highlight"/>
                <w:rFonts w:ascii="Helvetica" w:eastAsia="Times New Roman" w:hAnsi="Helvetica"/>
                <w:sz w:val="25"/>
                <w:szCs w:val="25"/>
              </w:rPr>
              <w:t xml:space="preserve">CHOP </w:t>
            </w:r>
            <w:r>
              <w:rPr>
                <w:rFonts w:ascii="Helvetica" w:eastAsia="Times New Roman" w:hAnsi="Helvetica"/>
                <w:sz w:val="25"/>
                <w:szCs w:val="25"/>
              </w:rPr>
              <w:t>only in amino acid depleted media, so that macrolides may be useful for “tumor- starvation” .</w:t>
            </w:r>
          </w:p>
        </w:tc>
        <w:tc>
          <w:tcPr>
            <w:tcW w:w="992" w:type="dxa"/>
          </w:tcPr>
          <w:p w14:paraId="404C13D7" w14:textId="4D7BB1EC" w:rsidR="007B5C7F" w:rsidRDefault="00EB4200" w:rsidP="00606757">
            <w:pPr>
              <w:rPr>
                <w:rFonts w:ascii="Arial" w:hAnsi="Arial" w:cs="Arial"/>
                <w:lang w:val="de-DE"/>
              </w:rPr>
            </w:pPr>
            <w:r>
              <w:rPr>
                <w:rFonts w:ascii="Arial" w:hAnsi="Arial" w:cs="Arial"/>
                <w:lang w:val="de-DE"/>
              </w:rPr>
              <w:t>3</w:t>
            </w:r>
            <w:r w:rsidR="004766CC">
              <w:rPr>
                <w:rFonts w:ascii="Arial" w:hAnsi="Arial" w:cs="Arial"/>
                <w:lang w:val="de-DE"/>
              </w:rPr>
              <w:t>8</w:t>
            </w:r>
          </w:p>
        </w:tc>
      </w:tr>
      <w:tr w:rsidR="0096659F" w:rsidRPr="00A031F6" w14:paraId="5C9FA1DB" w14:textId="77777777" w:rsidTr="00340488">
        <w:tc>
          <w:tcPr>
            <w:tcW w:w="2093" w:type="dxa"/>
          </w:tcPr>
          <w:p w14:paraId="3B232E73" w14:textId="1962C176" w:rsidR="0096659F" w:rsidRPr="00635E55" w:rsidRDefault="00635E55" w:rsidP="00606757">
            <w:pPr>
              <w:rPr>
                <w:rFonts w:ascii="Arial" w:hAnsi="Arial" w:cs="Arial"/>
                <w:lang w:val="de-DE"/>
              </w:rPr>
            </w:pPr>
            <w:r>
              <w:rPr>
                <w:rFonts w:ascii="Arial" w:hAnsi="Arial" w:cs="Arial"/>
                <w:lang w:val="de-DE"/>
              </w:rPr>
              <w:t>A</w:t>
            </w:r>
            <w:r w:rsidR="0096659F" w:rsidRPr="00635E55">
              <w:rPr>
                <w:rFonts w:ascii="Arial" w:hAnsi="Arial" w:cs="Arial"/>
                <w:lang w:val="de-DE"/>
              </w:rPr>
              <w:t>zithromycin</w:t>
            </w:r>
          </w:p>
        </w:tc>
        <w:tc>
          <w:tcPr>
            <w:tcW w:w="2277" w:type="dxa"/>
          </w:tcPr>
          <w:p w14:paraId="4FB9B8BC" w14:textId="4420041B" w:rsidR="0096659F" w:rsidRPr="00635E55" w:rsidRDefault="006337E7" w:rsidP="00606757">
            <w:pPr>
              <w:rPr>
                <w:rFonts w:ascii="Arial" w:eastAsia="Times New Roman" w:hAnsi="Arial" w:cs="Arial"/>
              </w:rPr>
            </w:pPr>
            <w:r w:rsidRPr="00635E55">
              <w:rPr>
                <w:rFonts w:ascii="Arial" w:eastAsia="Times New Roman" w:hAnsi="Arial" w:cs="Arial"/>
              </w:rPr>
              <w:t>Colon cancer cell lines  HCT</w:t>
            </w:r>
            <w:r w:rsidRPr="00635E55">
              <w:rPr>
                <w:rFonts w:ascii="Arial" w:eastAsia="Times New Roman" w:hAnsi="Arial" w:cs="Arial"/>
              </w:rPr>
              <w:noBreakHyphen/>
              <w:t xml:space="preserve">116, SW480, SW620 and DiFi </w:t>
            </w:r>
          </w:p>
        </w:tc>
        <w:tc>
          <w:tcPr>
            <w:tcW w:w="2897" w:type="dxa"/>
          </w:tcPr>
          <w:p w14:paraId="215FAD39" w14:textId="77777777" w:rsidR="00635E55" w:rsidRPr="00635E55" w:rsidRDefault="00635E55" w:rsidP="00606757">
            <w:pPr>
              <w:rPr>
                <w:rFonts w:ascii="Arial" w:hAnsi="Arial" w:cs="Arial"/>
                <w:lang w:val="de-DE"/>
              </w:rPr>
            </w:pPr>
            <w:r w:rsidRPr="00635E55">
              <w:rPr>
                <w:rFonts w:ascii="Arial" w:hAnsi="Arial" w:cs="Arial"/>
                <w:lang w:val="de-DE"/>
              </w:rPr>
              <w:t>25-225</w:t>
            </w:r>
            <w:r w:rsidRPr="00635E55">
              <w:rPr>
                <w:rFonts w:ascii="Arial" w:hAnsi="Arial" w:cs="Arial"/>
                <w:lang w:val="de-DE"/>
              </w:rPr>
              <w:sym w:font="Symbol" w:char="F06D"/>
            </w:r>
            <w:r w:rsidRPr="00635E55">
              <w:rPr>
                <w:rFonts w:ascii="Arial" w:hAnsi="Arial" w:cs="Arial"/>
                <w:lang w:val="de-DE"/>
              </w:rPr>
              <w:t>M azithromycin,</w:t>
            </w:r>
          </w:p>
          <w:p w14:paraId="22F0DEAA" w14:textId="57FBE874" w:rsidR="0096659F" w:rsidRPr="00635E55" w:rsidRDefault="00635E55" w:rsidP="00606757">
            <w:pPr>
              <w:rPr>
                <w:rFonts w:ascii="Arial" w:hAnsi="Arial" w:cs="Arial"/>
                <w:lang w:val="de-DE"/>
              </w:rPr>
            </w:pPr>
            <w:r w:rsidRPr="00635E55">
              <w:rPr>
                <w:rFonts w:ascii="Arial" w:eastAsia="Times New Roman" w:hAnsi="Arial" w:cs="Arial"/>
              </w:rPr>
              <w:t>15.625, 100, 50 nmol/L</w:t>
            </w:r>
            <w:r w:rsidRPr="00635E55">
              <w:rPr>
                <w:rFonts w:ascii="Arial" w:hAnsi="Arial" w:cs="Arial"/>
                <w:lang w:val="de-DE"/>
              </w:rPr>
              <w:t xml:space="preserve">  </w:t>
            </w:r>
            <w:r w:rsidRPr="00635E55">
              <w:rPr>
                <w:rFonts w:ascii="Arial" w:eastAsia="Times New Roman" w:hAnsi="Arial" w:cs="Arial"/>
              </w:rPr>
              <w:t xml:space="preserve"> Tumor necrosis factor</w:t>
            </w:r>
            <w:r w:rsidRPr="00635E55">
              <w:rPr>
                <w:rFonts w:ascii="Arial" w:eastAsia="Times New Roman" w:hAnsi="Arial" w:cs="Arial"/>
              </w:rPr>
              <w:noBreakHyphen/>
              <w:t>related apoptosis</w:t>
            </w:r>
            <w:r w:rsidRPr="00635E55">
              <w:rPr>
                <w:rFonts w:ascii="Arial" w:eastAsia="Times New Roman" w:hAnsi="Arial" w:cs="Arial"/>
              </w:rPr>
              <w:noBreakHyphen/>
              <w:t>inducing ligand</w:t>
            </w:r>
          </w:p>
        </w:tc>
        <w:tc>
          <w:tcPr>
            <w:tcW w:w="3614" w:type="dxa"/>
          </w:tcPr>
          <w:p w14:paraId="0D9AD57C" w14:textId="210BABF4" w:rsidR="0096659F" w:rsidRPr="00635E55" w:rsidRDefault="006337E7" w:rsidP="00606757">
            <w:pPr>
              <w:rPr>
                <w:rFonts w:ascii="Arial" w:eastAsia="Times New Roman" w:hAnsi="Arial" w:cs="Arial"/>
              </w:rPr>
            </w:pPr>
            <w:r w:rsidRPr="00635E55">
              <w:rPr>
                <w:rFonts w:ascii="Arial" w:eastAsia="Times New Roman" w:hAnsi="Arial" w:cs="Arial"/>
              </w:rPr>
              <w:t>Synergism of azithromycin with tumor necrosis factor</w:t>
            </w:r>
            <w:r w:rsidRPr="00635E55">
              <w:rPr>
                <w:rFonts w:ascii="Arial" w:eastAsia="Times New Roman" w:hAnsi="Arial" w:cs="Arial"/>
              </w:rPr>
              <w:noBreakHyphen/>
              <w:t>related apoptosis</w:t>
            </w:r>
            <w:r w:rsidRPr="00635E55">
              <w:rPr>
                <w:rFonts w:ascii="Arial" w:eastAsia="Times New Roman" w:hAnsi="Arial" w:cs="Arial"/>
              </w:rPr>
              <w:noBreakHyphen/>
              <w:t>inducing ligand, which selectively targets tumor cells without damaging healthy cells.</w:t>
            </w:r>
          </w:p>
        </w:tc>
        <w:tc>
          <w:tcPr>
            <w:tcW w:w="3686" w:type="dxa"/>
          </w:tcPr>
          <w:p w14:paraId="07FCB298" w14:textId="3F6AF764" w:rsidR="0096659F" w:rsidRPr="00635E55" w:rsidRDefault="00E75B8B" w:rsidP="00606757">
            <w:pPr>
              <w:rPr>
                <w:rFonts w:ascii="Arial" w:eastAsia="Times New Roman" w:hAnsi="Arial" w:cs="Arial"/>
              </w:rPr>
            </w:pPr>
            <w:r>
              <w:rPr>
                <w:rFonts w:ascii="Arial" w:eastAsia="Times New Roman" w:hAnsi="Arial" w:cs="Arial"/>
              </w:rPr>
              <w:t>A</w:t>
            </w:r>
            <w:r w:rsidR="00635E55" w:rsidRPr="00635E55">
              <w:rPr>
                <w:rFonts w:ascii="Arial" w:eastAsia="Times New Roman" w:hAnsi="Arial" w:cs="Arial"/>
              </w:rPr>
              <w:t>zithromycin increased the expression of death receptors and blocked autophagy flux in colon cancer c</w:t>
            </w:r>
            <w:r>
              <w:rPr>
                <w:rFonts w:ascii="Arial" w:eastAsia="Times New Roman" w:hAnsi="Arial" w:cs="Arial"/>
              </w:rPr>
              <w:t>ells. Azithromycin treatment enhanced t</w:t>
            </w:r>
            <w:r w:rsidR="00635E55" w:rsidRPr="00635E55">
              <w:rPr>
                <w:rFonts w:ascii="Arial" w:eastAsia="Times New Roman" w:hAnsi="Arial" w:cs="Arial"/>
              </w:rPr>
              <w:t>umor necrosis factor</w:t>
            </w:r>
            <w:r w:rsidR="00635E55" w:rsidRPr="00635E55">
              <w:rPr>
                <w:rFonts w:ascii="Arial" w:eastAsia="Times New Roman" w:hAnsi="Arial" w:cs="Arial"/>
              </w:rPr>
              <w:noBreakHyphen/>
              <w:t>related apoptosis</w:t>
            </w:r>
            <w:r w:rsidR="00635E55" w:rsidRPr="00635E55">
              <w:rPr>
                <w:rFonts w:ascii="Arial" w:eastAsia="Times New Roman" w:hAnsi="Arial" w:cs="Arial"/>
              </w:rPr>
              <w:noBreakHyphen/>
              <w:t>inducing ligand-indu</w:t>
            </w:r>
            <w:r w:rsidR="00385308">
              <w:rPr>
                <w:rFonts w:ascii="Arial" w:eastAsia="Times New Roman" w:hAnsi="Arial" w:cs="Arial"/>
              </w:rPr>
              <w:t>ced apoptosis via the up-regula</w:t>
            </w:r>
            <w:r w:rsidR="00635E55" w:rsidRPr="00635E55">
              <w:rPr>
                <w:rFonts w:ascii="Arial" w:eastAsia="Times New Roman" w:hAnsi="Arial" w:cs="Arial"/>
              </w:rPr>
              <w:t>tion of DR4 and DR5 in colon cancer cells.</w:t>
            </w:r>
          </w:p>
        </w:tc>
        <w:tc>
          <w:tcPr>
            <w:tcW w:w="992" w:type="dxa"/>
          </w:tcPr>
          <w:p w14:paraId="045C1BB5" w14:textId="5CB834C2" w:rsidR="0096659F" w:rsidRDefault="00635E55" w:rsidP="00606757">
            <w:pPr>
              <w:rPr>
                <w:rFonts w:ascii="Arial" w:hAnsi="Arial" w:cs="Arial"/>
                <w:lang w:val="de-DE"/>
              </w:rPr>
            </w:pPr>
            <w:r>
              <w:rPr>
                <w:rFonts w:ascii="Arial" w:hAnsi="Arial" w:cs="Arial"/>
                <w:lang w:val="de-DE"/>
              </w:rPr>
              <w:t>3</w:t>
            </w:r>
            <w:r w:rsidR="004766CC">
              <w:rPr>
                <w:rFonts w:ascii="Arial" w:hAnsi="Arial" w:cs="Arial"/>
                <w:lang w:val="de-DE"/>
              </w:rPr>
              <w:t>9</w:t>
            </w:r>
          </w:p>
        </w:tc>
      </w:tr>
      <w:tr w:rsidR="0096659F" w:rsidRPr="00A031F6" w14:paraId="12583B67" w14:textId="77777777" w:rsidTr="00340488">
        <w:tc>
          <w:tcPr>
            <w:tcW w:w="2093" w:type="dxa"/>
          </w:tcPr>
          <w:p w14:paraId="5296A0D5" w14:textId="4E2DD2F6" w:rsidR="0096659F" w:rsidRPr="00DF7506" w:rsidRDefault="005E7E8A" w:rsidP="00606757">
            <w:pPr>
              <w:rPr>
                <w:rFonts w:ascii="Arial" w:hAnsi="Arial" w:cs="Arial"/>
                <w:lang w:val="de-DE"/>
              </w:rPr>
            </w:pPr>
            <w:r>
              <w:rPr>
                <w:rFonts w:ascii="Arial" w:hAnsi="Arial" w:cs="Arial"/>
                <w:lang w:val="de-DE"/>
              </w:rPr>
              <w:t>Azithromycin</w:t>
            </w:r>
          </w:p>
        </w:tc>
        <w:tc>
          <w:tcPr>
            <w:tcW w:w="2277" w:type="dxa"/>
          </w:tcPr>
          <w:p w14:paraId="77A4EDE8" w14:textId="0C5ACB9E" w:rsidR="0096659F" w:rsidRPr="005E7E8A" w:rsidRDefault="00A65819" w:rsidP="00606757">
            <w:pPr>
              <w:rPr>
                <w:rFonts w:ascii="Arial" w:eastAsia="Times New Roman" w:hAnsi="Arial" w:cs="Arial"/>
              </w:rPr>
            </w:pPr>
            <w:r>
              <w:rPr>
                <w:rFonts w:ascii="Arial" w:eastAsia="Times New Roman" w:hAnsi="Arial" w:cs="Arial"/>
              </w:rPr>
              <w:t>HeL</w:t>
            </w:r>
            <w:r w:rsidR="005E7E8A" w:rsidRPr="005E7E8A">
              <w:rPr>
                <w:rFonts w:ascii="Arial" w:eastAsia="Times New Roman" w:hAnsi="Arial" w:cs="Arial"/>
              </w:rPr>
              <w:t>a, SGC-7901 and BHK-21 cells</w:t>
            </w:r>
          </w:p>
        </w:tc>
        <w:tc>
          <w:tcPr>
            <w:tcW w:w="2897" w:type="dxa"/>
          </w:tcPr>
          <w:p w14:paraId="0D47D804" w14:textId="0913E239" w:rsidR="0096659F" w:rsidRPr="005E7E8A" w:rsidRDefault="005E7E8A" w:rsidP="00606757">
            <w:pPr>
              <w:rPr>
                <w:rFonts w:ascii="Arial" w:hAnsi="Arial" w:cs="Arial"/>
                <w:lang w:val="de-DE"/>
              </w:rPr>
            </w:pPr>
            <w:r w:rsidRPr="005E7E8A">
              <w:rPr>
                <w:rFonts w:ascii="Arial" w:hAnsi="Arial" w:cs="Arial"/>
                <w:color w:val="000000"/>
              </w:rPr>
              <w:t>IC</w:t>
            </w:r>
            <w:r w:rsidRPr="005E7E8A">
              <w:rPr>
                <w:rFonts w:ascii="Arial" w:hAnsi="Arial" w:cs="Arial"/>
                <w:color w:val="000000"/>
                <w:vertAlign w:val="subscript"/>
              </w:rPr>
              <w:t>50</w:t>
            </w:r>
            <w:r w:rsidRPr="005E7E8A">
              <w:rPr>
                <w:rFonts w:ascii="Arial" w:hAnsi="Arial" w:cs="Arial"/>
                <w:color w:val="000000"/>
              </w:rPr>
              <w:t xml:space="preserve"> of azithromycin alone were</w:t>
            </w:r>
            <w:r w:rsidR="00A65819">
              <w:rPr>
                <w:rFonts w:ascii="Arial" w:eastAsia="Times New Roman" w:hAnsi="Arial" w:cs="Arial"/>
              </w:rPr>
              <w:t>15.66, 26.05 and 91.00mg/L at 72</w:t>
            </w:r>
            <w:r w:rsidRPr="005E7E8A">
              <w:rPr>
                <w:rFonts w:ascii="Arial" w:eastAsia="Times New Roman" w:hAnsi="Arial" w:cs="Arial"/>
              </w:rPr>
              <w:t xml:space="preserve">h post incubation. In combination with vincristine the </w:t>
            </w:r>
            <w:r w:rsidRPr="005E7E8A">
              <w:rPr>
                <w:rFonts w:ascii="Arial" w:hAnsi="Arial" w:cs="Arial"/>
                <w:color w:val="000000"/>
              </w:rPr>
              <w:t>IC</w:t>
            </w:r>
            <w:r w:rsidRPr="005E7E8A">
              <w:rPr>
                <w:rFonts w:ascii="Arial" w:hAnsi="Arial" w:cs="Arial"/>
                <w:color w:val="000000"/>
                <w:vertAlign w:val="subscript"/>
              </w:rPr>
              <w:t>50</w:t>
            </w:r>
            <w:r w:rsidRPr="005E7E8A">
              <w:rPr>
                <w:rFonts w:ascii="Arial" w:hAnsi="Arial" w:cs="Arial"/>
                <w:color w:val="000000"/>
              </w:rPr>
              <w:t xml:space="preserve"> of azithromycin were reduced to </w:t>
            </w:r>
            <w:r w:rsidRPr="005E7E8A">
              <w:rPr>
                <w:rFonts w:ascii="Arial" w:eastAsia="Times New Roman" w:hAnsi="Arial" w:cs="Arial"/>
              </w:rPr>
              <w:t>9.47μg/mL, 8.43 μg/mLand 40.15μg/mL</w:t>
            </w:r>
          </w:p>
        </w:tc>
        <w:tc>
          <w:tcPr>
            <w:tcW w:w="3614" w:type="dxa"/>
          </w:tcPr>
          <w:p w14:paraId="1836D950" w14:textId="05F16F30" w:rsidR="0096659F" w:rsidRPr="005E7E8A" w:rsidRDefault="00A65819" w:rsidP="00606757">
            <w:pPr>
              <w:rPr>
                <w:rFonts w:ascii="Arial" w:eastAsia="Times New Roman" w:hAnsi="Arial" w:cs="Arial"/>
              </w:rPr>
            </w:pPr>
            <w:r>
              <w:rPr>
                <w:rFonts w:ascii="Arial" w:eastAsia="Times New Roman" w:hAnsi="Arial" w:cs="Arial"/>
              </w:rPr>
              <w:t>A</w:t>
            </w:r>
            <w:r w:rsidR="005E7E8A" w:rsidRPr="005E7E8A">
              <w:rPr>
                <w:rFonts w:ascii="Arial" w:eastAsia="Times New Roman" w:hAnsi="Arial" w:cs="Arial"/>
              </w:rPr>
              <w:t xml:space="preserve">nti-proliferative and anticancer activity of azithromycin +/- vincristine </w:t>
            </w:r>
          </w:p>
        </w:tc>
        <w:tc>
          <w:tcPr>
            <w:tcW w:w="3686" w:type="dxa"/>
          </w:tcPr>
          <w:p w14:paraId="0B3B8CF6" w14:textId="2D2E57DE" w:rsidR="0096659F" w:rsidRPr="000D281F" w:rsidRDefault="000D281F" w:rsidP="00606757">
            <w:pPr>
              <w:rPr>
                <w:rFonts w:ascii="Arial" w:eastAsia="Times New Roman" w:hAnsi="Arial" w:cs="Arial"/>
              </w:rPr>
            </w:pPr>
            <w:r>
              <w:rPr>
                <w:rFonts w:ascii="Arial" w:eastAsia="Times New Roman" w:hAnsi="Arial" w:cs="Arial"/>
              </w:rPr>
              <w:t xml:space="preserve">Azithromycin inhibited </w:t>
            </w:r>
            <w:r w:rsidRPr="000D281F">
              <w:rPr>
                <w:rFonts w:ascii="Arial" w:eastAsia="Times New Roman" w:hAnsi="Arial" w:cs="Arial"/>
              </w:rPr>
              <w:t>proliferation and indu</w:t>
            </w:r>
            <w:r>
              <w:rPr>
                <w:rFonts w:ascii="Arial" w:eastAsia="Times New Roman" w:hAnsi="Arial" w:cs="Arial"/>
              </w:rPr>
              <w:t>ced</w:t>
            </w:r>
            <w:r w:rsidRPr="000D281F">
              <w:rPr>
                <w:rFonts w:ascii="Arial" w:eastAsia="Times New Roman" w:hAnsi="Arial" w:cs="Arial"/>
              </w:rPr>
              <w:t xml:space="preserve"> apoptosis in cervical</w:t>
            </w:r>
            <w:r>
              <w:rPr>
                <w:rFonts w:ascii="Arial" w:eastAsia="Times New Roman" w:hAnsi="Arial" w:cs="Arial"/>
              </w:rPr>
              <w:t>-</w:t>
            </w:r>
            <w:r w:rsidRPr="000D281F">
              <w:rPr>
                <w:rFonts w:ascii="Arial" w:eastAsia="Times New Roman" w:hAnsi="Arial" w:cs="Arial"/>
              </w:rPr>
              <w:t xml:space="preserve"> and gastric cancer cells. </w:t>
            </w:r>
            <w:r>
              <w:rPr>
                <w:rFonts w:ascii="Arial" w:eastAsia="Times New Roman" w:hAnsi="Arial" w:cs="Arial"/>
              </w:rPr>
              <w:t>Azithromycin in combination with</w:t>
            </w:r>
            <w:r w:rsidRPr="000D281F">
              <w:rPr>
                <w:rFonts w:ascii="Arial" w:eastAsia="Times New Roman" w:hAnsi="Arial" w:cs="Arial"/>
              </w:rPr>
              <w:t xml:space="preserve"> vincristine </w:t>
            </w:r>
            <w:r>
              <w:rPr>
                <w:rFonts w:ascii="Arial" w:eastAsia="Times New Roman" w:hAnsi="Arial" w:cs="Arial"/>
              </w:rPr>
              <w:t>exhibited</w:t>
            </w:r>
            <w:r w:rsidRPr="000D281F">
              <w:rPr>
                <w:rFonts w:ascii="Arial" w:eastAsia="Times New Roman" w:hAnsi="Arial" w:cs="Arial"/>
              </w:rPr>
              <w:t xml:space="preserve"> a selective synergistic effect on cancer cell apoptosis,</w:t>
            </w:r>
            <w:r>
              <w:rPr>
                <w:rFonts w:ascii="Arial" w:eastAsia="Times New Roman" w:hAnsi="Arial" w:cs="Arial"/>
              </w:rPr>
              <w:t xml:space="preserve"> </w:t>
            </w:r>
            <w:r w:rsidRPr="000D281F">
              <w:rPr>
                <w:rFonts w:ascii="Arial" w:eastAsia="Times New Roman" w:hAnsi="Arial" w:cs="Arial"/>
              </w:rPr>
              <w:t>partly through caspase activation</w:t>
            </w:r>
            <w:r w:rsidR="00D81504">
              <w:rPr>
                <w:rFonts w:ascii="Arial" w:eastAsia="Times New Roman" w:hAnsi="Arial" w:cs="Arial"/>
              </w:rPr>
              <w:t>, i.e. intrinsic mitochondrial apoptotic pathway.</w:t>
            </w:r>
          </w:p>
        </w:tc>
        <w:tc>
          <w:tcPr>
            <w:tcW w:w="992" w:type="dxa"/>
          </w:tcPr>
          <w:p w14:paraId="069B6401" w14:textId="7A8AD914" w:rsidR="0096659F" w:rsidRDefault="004766CC" w:rsidP="00606757">
            <w:pPr>
              <w:rPr>
                <w:rFonts w:ascii="Arial" w:hAnsi="Arial" w:cs="Arial"/>
                <w:lang w:val="de-DE"/>
              </w:rPr>
            </w:pPr>
            <w:r>
              <w:rPr>
                <w:rFonts w:ascii="Arial" w:hAnsi="Arial" w:cs="Arial"/>
                <w:lang w:val="de-DE"/>
              </w:rPr>
              <w:t>40</w:t>
            </w:r>
          </w:p>
        </w:tc>
      </w:tr>
      <w:tr w:rsidR="0096659F" w:rsidRPr="00A031F6" w14:paraId="69CF546F" w14:textId="77777777" w:rsidTr="00340488">
        <w:tc>
          <w:tcPr>
            <w:tcW w:w="2093" w:type="dxa"/>
          </w:tcPr>
          <w:p w14:paraId="7DE68C1F" w14:textId="5AB03D27" w:rsidR="0096659F" w:rsidRPr="00DF7506" w:rsidRDefault="00CD75C6" w:rsidP="00606757">
            <w:pPr>
              <w:rPr>
                <w:rFonts w:ascii="Arial" w:hAnsi="Arial" w:cs="Arial"/>
                <w:lang w:val="de-DE"/>
              </w:rPr>
            </w:pPr>
            <w:r>
              <w:rPr>
                <w:rFonts w:ascii="Arial" w:hAnsi="Arial" w:cs="Arial"/>
                <w:lang w:val="de-DE"/>
              </w:rPr>
              <w:t>Azithromycin</w:t>
            </w:r>
          </w:p>
        </w:tc>
        <w:tc>
          <w:tcPr>
            <w:tcW w:w="2277" w:type="dxa"/>
          </w:tcPr>
          <w:p w14:paraId="4CC4B0B9" w14:textId="798B1EEB" w:rsidR="00887AD2" w:rsidRPr="00DF7506" w:rsidRDefault="00887AD2" w:rsidP="00606757">
            <w:pPr>
              <w:pStyle w:val="Default"/>
              <w:rPr>
                <w:rFonts w:ascii="Arial" w:eastAsia="Times New Roman" w:hAnsi="Arial" w:cs="Arial"/>
              </w:rPr>
            </w:pPr>
            <w:r>
              <w:rPr>
                <w:rFonts w:ascii="Arial" w:eastAsia="Times New Roman" w:hAnsi="Arial" w:cs="Arial"/>
              </w:rPr>
              <w:t>6 l</w:t>
            </w:r>
            <w:r w:rsidR="00CD75C6" w:rsidRPr="00887AD2">
              <w:rPr>
                <w:rFonts w:ascii="Arial" w:eastAsia="Times New Roman" w:hAnsi="Arial" w:cs="Arial"/>
              </w:rPr>
              <w:t xml:space="preserve">ung tumor associated endothelial cells </w:t>
            </w:r>
            <w:r w:rsidR="00055166" w:rsidRPr="00887AD2">
              <w:rPr>
                <w:rFonts w:ascii="Arial" w:eastAsia="Times New Roman" w:hAnsi="Arial" w:cs="Arial"/>
              </w:rPr>
              <w:t xml:space="preserve">(HTL-EC) </w:t>
            </w:r>
          </w:p>
          <w:p w14:paraId="109A7A0D" w14:textId="318C9434" w:rsidR="0096659F" w:rsidRPr="00DF7506" w:rsidRDefault="0096659F" w:rsidP="00606757">
            <w:pPr>
              <w:rPr>
                <w:rFonts w:ascii="Arial" w:eastAsia="Times New Roman" w:hAnsi="Arial" w:cs="Arial"/>
              </w:rPr>
            </w:pPr>
          </w:p>
        </w:tc>
        <w:tc>
          <w:tcPr>
            <w:tcW w:w="2897" w:type="dxa"/>
          </w:tcPr>
          <w:p w14:paraId="1148F0B5" w14:textId="1F93AA72" w:rsidR="0096659F" w:rsidRPr="00DF7506" w:rsidRDefault="00055166" w:rsidP="00606757">
            <w:pPr>
              <w:rPr>
                <w:rFonts w:ascii="Arial" w:hAnsi="Arial" w:cs="Arial"/>
                <w:lang w:val="de-DE"/>
              </w:rPr>
            </w:pPr>
            <w:r>
              <w:rPr>
                <w:rFonts w:ascii="Arial" w:hAnsi="Arial" w:cs="Arial"/>
                <w:lang w:val="de-DE"/>
              </w:rPr>
              <w:t xml:space="preserve">1, 5, 10 </w:t>
            </w:r>
            <w:r w:rsidRPr="00635E55">
              <w:rPr>
                <w:rFonts w:ascii="Arial" w:hAnsi="Arial" w:cs="Arial"/>
                <w:lang w:val="de-DE"/>
              </w:rPr>
              <w:sym w:font="Symbol" w:char="F06D"/>
            </w:r>
            <w:r w:rsidRPr="00635E55">
              <w:rPr>
                <w:rFonts w:ascii="Arial" w:hAnsi="Arial" w:cs="Arial"/>
                <w:lang w:val="de-DE"/>
              </w:rPr>
              <w:t>M</w:t>
            </w:r>
            <w:r>
              <w:rPr>
                <w:rFonts w:ascii="Arial" w:hAnsi="Arial" w:cs="Arial"/>
                <w:lang w:val="de-DE"/>
              </w:rPr>
              <w:t xml:space="preserve"> azithromycin +/- endothelial growth factor receptor 2 </w:t>
            </w:r>
          </w:p>
        </w:tc>
        <w:tc>
          <w:tcPr>
            <w:tcW w:w="3614" w:type="dxa"/>
          </w:tcPr>
          <w:p w14:paraId="0C9B42AB" w14:textId="31F0D553" w:rsidR="00CD75C6" w:rsidRPr="00CD75C6" w:rsidRDefault="00CD75C6" w:rsidP="00606757">
            <w:pPr>
              <w:pStyle w:val="Default"/>
              <w:rPr>
                <w:rFonts w:ascii="Arial" w:hAnsi="Arial" w:cs="Arial"/>
              </w:rPr>
            </w:pPr>
            <w:r w:rsidRPr="00CD75C6">
              <w:rPr>
                <w:rFonts w:ascii="Arial" w:hAnsi="Arial" w:cs="Arial"/>
              </w:rPr>
              <w:t>Vascular endothelial growth factor receptor 2 mediated focal adhesion and</w:t>
            </w:r>
            <w:r>
              <w:rPr>
                <w:rFonts w:ascii="Arial" w:hAnsi="Arial" w:cs="Arial"/>
              </w:rPr>
              <w:t xml:space="preserve"> phosphoinositide-3-kinase/protein kinase B</w:t>
            </w:r>
            <w:r w:rsidRPr="00CD75C6">
              <w:rPr>
                <w:rFonts w:ascii="Arial" w:hAnsi="Arial" w:cs="Arial"/>
              </w:rPr>
              <w:t xml:space="preserve">  signaling pathways in human lung tumor associated-endothelial cells</w:t>
            </w:r>
          </w:p>
          <w:p w14:paraId="36471B22" w14:textId="321865FB" w:rsidR="0096659F" w:rsidRDefault="0096659F" w:rsidP="00606757">
            <w:pPr>
              <w:rPr>
                <w:rFonts w:ascii="Arial" w:eastAsia="Times New Roman" w:hAnsi="Arial" w:cs="Arial"/>
              </w:rPr>
            </w:pPr>
          </w:p>
        </w:tc>
        <w:tc>
          <w:tcPr>
            <w:tcW w:w="3686" w:type="dxa"/>
          </w:tcPr>
          <w:p w14:paraId="46819BBA" w14:textId="0B396A1F" w:rsidR="00055166" w:rsidRPr="00887AD2" w:rsidRDefault="00055166" w:rsidP="00606757">
            <w:pPr>
              <w:pStyle w:val="Default"/>
              <w:rPr>
                <w:rFonts w:ascii="Arial" w:hAnsi="Arial" w:cs="Arial"/>
              </w:rPr>
            </w:pPr>
            <w:r w:rsidRPr="00887AD2">
              <w:rPr>
                <w:rFonts w:ascii="Arial" w:hAnsi="Arial" w:cs="Arial"/>
              </w:rPr>
              <w:t>Azithromycin inhibited  HLT</w:t>
            </w:r>
            <w:r w:rsidRPr="00887AD2">
              <w:rPr>
                <w:rFonts w:ascii="Arial" w:hAnsi="Arial" w:cs="Arial"/>
              </w:rPr>
              <w:noBreakHyphen/>
              <w:t>EC adhesion and vascular endothelial growth factor</w:t>
            </w:r>
            <w:r w:rsidRPr="00887AD2">
              <w:rPr>
                <w:rFonts w:ascii="Arial" w:hAnsi="Arial" w:cs="Arial"/>
              </w:rPr>
              <w:noBreakHyphen/>
              <w:t>induced proliferation of HLT</w:t>
            </w:r>
            <w:r w:rsidR="00887AD2">
              <w:rPr>
                <w:rFonts w:ascii="Arial" w:hAnsi="Arial" w:cs="Arial"/>
              </w:rPr>
              <w:noBreakHyphen/>
              <w:t>ECs in a dose</w:t>
            </w:r>
            <w:r w:rsidR="00887AD2">
              <w:rPr>
                <w:rFonts w:ascii="Arial" w:hAnsi="Arial" w:cs="Arial"/>
              </w:rPr>
              <w:noBreakHyphen/>
              <w:t xml:space="preserve">dependent manner. </w:t>
            </w:r>
            <w:r w:rsidRPr="00887AD2">
              <w:rPr>
                <w:rFonts w:ascii="Arial" w:hAnsi="Arial" w:cs="Arial"/>
              </w:rPr>
              <w:t>I</w:t>
            </w:r>
            <w:r w:rsidR="00887AD2">
              <w:rPr>
                <w:rFonts w:ascii="Arial" w:hAnsi="Arial" w:cs="Arial"/>
              </w:rPr>
              <w:t>n addition, azithromycin induced</w:t>
            </w:r>
            <w:r w:rsidRPr="00887AD2">
              <w:rPr>
                <w:rFonts w:ascii="Arial" w:hAnsi="Arial" w:cs="Arial"/>
              </w:rPr>
              <w:t xml:space="preserve"> apoptosis of HLT</w:t>
            </w:r>
            <w:r w:rsidRPr="00887AD2">
              <w:rPr>
                <w:rFonts w:ascii="Arial" w:hAnsi="Arial" w:cs="Arial"/>
              </w:rPr>
              <w:noBreakHyphen/>
              <w:t>ECs even in the presence of vascular endothelial growth factor</w:t>
            </w:r>
            <w:r w:rsidR="00887AD2">
              <w:rPr>
                <w:rFonts w:ascii="Arial" w:hAnsi="Arial" w:cs="Arial"/>
              </w:rPr>
              <w:t>.</w:t>
            </w:r>
          </w:p>
          <w:p w14:paraId="60E8B6D9" w14:textId="4FF2D2C4" w:rsidR="0096659F" w:rsidRPr="00DF7506" w:rsidRDefault="00055166" w:rsidP="00606757">
            <w:pPr>
              <w:rPr>
                <w:rFonts w:ascii="Arial" w:eastAsia="Times New Roman" w:hAnsi="Arial" w:cs="Arial"/>
              </w:rPr>
            </w:pPr>
            <w:r w:rsidRPr="00887AD2">
              <w:rPr>
                <w:rFonts w:ascii="Arial" w:hAnsi="Arial" w:cs="Arial"/>
              </w:rPr>
              <w:t>Azithromycin inhibited proliferation and induced apoptosis in multiple lung cancer cell lines</w:t>
            </w:r>
            <w:r w:rsidR="00887AD2">
              <w:rPr>
                <w:sz w:val="20"/>
                <w:szCs w:val="20"/>
              </w:rPr>
              <w:t>.</w:t>
            </w:r>
          </w:p>
        </w:tc>
        <w:tc>
          <w:tcPr>
            <w:tcW w:w="992" w:type="dxa"/>
          </w:tcPr>
          <w:p w14:paraId="5ABB9851" w14:textId="0B3627C1" w:rsidR="0096659F" w:rsidRDefault="004766CC" w:rsidP="00606757">
            <w:pPr>
              <w:rPr>
                <w:rFonts w:ascii="Arial" w:hAnsi="Arial" w:cs="Arial"/>
                <w:lang w:val="de-DE"/>
              </w:rPr>
            </w:pPr>
            <w:r>
              <w:rPr>
                <w:rFonts w:ascii="Arial" w:hAnsi="Arial" w:cs="Arial"/>
                <w:lang w:val="de-DE"/>
              </w:rPr>
              <w:t>41</w:t>
            </w:r>
          </w:p>
        </w:tc>
      </w:tr>
      <w:tr w:rsidR="004766CC" w:rsidRPr="00A031F6" w14:paraId="3FFB8DC6" w14:textId="77777777" w:rsidTr="00340488">
        <w:tc>
          <w:tcPr>
            <w:tcW w:w="2093" w:type="dxa"/>
          </w:tcPr>
          <w:p w14:paraId="031050CE" w14:textId="31770575" w:rsidR="004766CC" w:rsidRDefault="004766CC" w:rsidP="00606757">
            <w:pPr>
              <w:rPr>
                <w:rFonts w:ascii="Arial" w:hAnsi="Arial" w:cs="Arial"/>
                <w:lang w:val="de-DE"/>
              </w:rPr>
            </w:pPr>
            <w:r>
              <w:rPr>
                <w:rFonts w:ascii="Arial" w:hAnsi="Arial" w:cs="Arial"/>
                <w:lang w:val="de-DE"/>
              </w:rPr>
              <w:t xml:space="preserve">Azithromycin </w:t>
            </w:r>
          </w:p>
        </w:tc>
        <w:tc>
          <w:tcPr>
            <w:tcW w:w="2277" w:type="dxa"/>
          </w:tcPr>
          <w:p w14:paraId="48DDB69B" w14:textId="77777777" w:rsidR="004766CC" w:rsidRDefault="004766CC" w:rsidP="004766CC">
            <w:pPr>
              <w:rPr>
                <w:rFonts w:ascii="Arial" w:hAnsi="Arial" w:cs="Arial"/>
                <w:lang w:val="de-DE"/>
              </w:rPr>
            </w:pPr>
            <w:r>
              <w:rPr>
                <w:rFonts w:ascii="Arial" w:hAnsi="Arial" w:cs="Arial"/>
                <w:lang w:val="de-DE"/>
              </w:rPr>
              <w:t>12 different human cancer cell lines.</w:t>
            </w:r>
          </w:p>
          <w:p w14:paraId="23F88EAF" w14:textId="7CB326E8" w:rsidR="004766CC" w:rsidRDefault="004766CC" w:rsidP="004766CC">
            <w:pPr>
              <w:pStyle w:val="Default"/>
              <w:rPr>
                <w:rFonts w:ascii="Arial" w:eastAsia="Times New Roman" w:hAnsi="Arial" w:cs="Arial"/>
              </w:rPr>
            </w:pPr>
            <w:r>
              <w:rPr>
                <w:rFonts w:ascii="Arial" w:hAnsi="Arial" w:cs="Arial"/>
              </w:rPr>
              <w:t>Quantification of 50% growth  inhibition (GI</w:t>
            </w:r>
            <w:r w:rsidRPr="007609B8">
              <w:rPr>
                <w:rFonts w:ascii="Arial" w:hAnsi="Arial" w:cs="Arial"/>
                <w:vertAlign w:val="subscript"/>
              </w:rPr>
              <w:t>50</w:t>
            </w:r>
            <w:r>
              <w:rPr>
                <w:rFonts w:ascii="Arial" w:hAnsi="Arial" w:cs="Arial"/>
              </w:rPr>
              <w:t>) or  50% lethal concentration (LC</w:t>
            </w:r>
            <w:r w:rsidRPr="007609B8">
              <w:rPr>
                <w:rFonts w:ascii="Arial" w:hAnsi="Arial" w:cs="Arial"/>
                <w:vertAlign w:val="subscript"/>
              </w:rPr>
              <w:t>50</w:t>
            </w:r>
            <w:r>
              <w:rPr>
                <w:rFonts w:ascii="Arial" w:hAnsi="Arial" w:cs="Arial"/>
              </w:rPr>
              <w:t>)</w:t>
            </w:r>
          </w:p>
        </w:tc>
        <w:tc>
          <w:tcPr>
            <w:tcW w:w="2897" w:type="dxa"/>
          </w:tcPr>
          <w:p w14:paraId="7375E800" w14:textId="77777777" w:rsidR="004766CC" w:rsidRDefault="004766CC" w:rsidP="00606757">
            <w:pPr>
              <w:rPr>
                <w:rFonts w:ascii="Arial" w:hAnsi="Arial" w:cs="Arial"/>
                <w:lang w:val="de-DE"/>
              </w:rPr>
            </w:pPr>
            <w:r>
              <w:rPr>
                <w:rFonts w:ascii="Arial" w:hAnsi="Arial" w:cs="Arial"/>
                <w:lang w:val="de-DE"/>
              </w:rPr>
              <w:t>GI</w:t>
            </w:r>
            <w:r w:rsidRPr="004766CC">
              <w:rPr>
                <w:rFonts w:ascii="Arial" w:hAnsi="Arial" w:cs="Arial"/>
                <w:vertAlign w:val="subscript"/>
                <w:lang w:val="de-DE"/>
              </w:rPr>
              <w:t>50</w:t>
            </w:r>
            <w:r>
              <w:rPr>
                <w:rFonts w:ascii="Arial" w:hAnsi="Arial" w:cs="Arial"/>
                <w:lang w:val="de-DE"/>
              </w:rPr>
              <w:t>=2.9mg/L against bladder cancer.</w:t>
            </w:r>
          </w:p>
          <w:p w14:paraId="11868AA0" w14:textId="23E223C5" w:rsidR="004766CC" w:rsidRDefault="004766CC" w:rsidP="00606757">
            <w:pPr>
              <w:rPr>
                <w:rFonts w:ascii="Arial" w:hAnsi="Arial" w:cs="Arial"/>
                <w:lang w:val="de-DE"/>
              </w:rPr>
            </w:pPr>
            <w:r>
              <w:rPr>
                <w:rFonts w:ascii="Arial" w:hAnsi="Arial" w:cs="Arial"/>
                <w:lang w:val="de-DE"/>
              </w:rPr>
              <w:t>The remai</w:t>
            </w:r>
            <w:r w:rsidR="002E0521">
              <w:rPr>
                <w:rFonts w:ascii="Arial" w:hAnsi="Arial" w:cs="Arial"/>
                <w:lang w:val="de-DE"/>
              </w:rPr>
              <w:t>ning 11 cell lines were inhibite</w:t>
            </w:r>
            <w:r>
              <w:rPr>
                <w:rFonts w:ascii="Arial" w:hAnsi="Arial" w:cs="Arial"/>
                <w:lang w:val="de-DE"/>
              </w:rPr>
              <w:t>d by concentrations &gt;4mg/L</w:t>
            </w:r>
          </w:p>
        </w:tc>
        <w:tc>
          <w:tcPr>
            <w:tcW w:w="3614" w:type="dxa"/>
          </w:tcPr>
          <w:p w14:paraId="7180C555" w14:textId="7FE880DF" w:rsidR="004766CC" w:rsidRPr="00CD75C6" w:rsidRDefault="004766CC" w:rsidP="00606757">
            <w:pPr>
              <w:pStyle w:val="Default"/>
              <w:rPr>
                <w:rFonts w:ascii="Arial" w:hAnsi="Arial" w:cs="Arial"/>
              </w:rPr>
            </w:pPr>
            <w:r>
              <w:rPr>
                <w:rFonts w:ascii="Arial" w:hAnsi="Arial" w:cs="Arial"/>
              </w:rPr>
              <w:t>Repositioning of old drugs</w:t>
            </w:r>
          </w:p>
        </w:tc>
        <w:tc>
          <w:tcPr>
            <w:tcW w:w="3686" w:type="dxa"/>
          </w:tcPr>
          <w:p w14:paraId="741F4A55" w14:textId="792A4011" w:rsidR="00B92D7E" w:rsidRPr="00887AD2" w:rsidRDefault="00E75B8B" w:rsidP="004321E3">
            <w:pPr>
              <w:pStyle w:val="Default"/>
              <w:rPr>
                <w:rFonts w:ascii="Arial" w:hAnsi="Arial" w:cs="Arial"/>
              </w:rPr>
            </w:pPr>
            <w:r>
              <w:rPr>
                <w:rFonts w:ascii="Arial" w:hAnsi="Arial" w:cs="Arial"/>
              </w:rPr>
              <w:t>Azithromycin was an effective growth inhibitor, but was not lethal</w:t>
            </w:r>
            <w:r w:rsidR="00B92D7E">
              <w:rPr>
                <w:rFonts w:ascii="Arial" w:hAnsi="Arial" w:cs="Arial"/>
              </w:rPr>
              <w:t>.</w:t>
            </w:r>
            <w:r w:rsidR="004321E3">
              <w:rPr>
                <w:rFonts w:ascii="Arial" w:hAnsi="Arial" w:cs="Arial"/>
              </w:rPr>
              <w:t xml:space="preserve"> </w:t>
            </w:r>
            <w:r w:rsidR="00B92D7E">
              <w:rPr>
                <w:rFonts w:ascii="Arial" w:hAnsi="Arial" w:cs="Arial"/>
              </w:rPr>
              <w:t xml:space="preserve">These studies (14, 23, 28, 36-41) with </w:t>
            </w:r>
            <w:r w:rsidR="004321E3">
              <w:rPr>
                <w:rFonts w:ascii="Arial" w:hAnsi="Arial" w:cs="Arial"/>
              </w:rPr>
              <w:t xml:space="preserve">AZM </w:t>
            </w:r>
            <w:r w:rsidR="00B92D7E">
              <w:rPr>
                <w:rFonts w:ascii="Arial" w:hAnsi="Arial" w:cs="Arial"/>
              </w:rPr>
              <w:t>in various different models demonstrated in co</w:t>
            </w:r>
            <w:r w:rsidR="004321E3">
              <w:rPr>
                <w:rFonts w:ascii="Arial" w:hAnsi="Arial" w:cs="Arial"/>
              </w:rPr>
              <w:t xml:space="preserve">ntrast to data generated in ref’s 23 + </w:t>
            </w:r>
            <w:r w:rsidR="00B92D7E">
              <w:rPr>
                <w:rFonts w:ascii="Arial" w:hAnsi="Arial" w:cs="Arial"/>
              </w:rPr>
              <w:t xml:space="preserve">29, that </w:t>
            </w:r>
            <w:r w:rsidR="004321E3">
              <w:rPr>
                <w:rFonts w:ascii="Arial" w:hAnsi="Arial" w:cs="Arial"/>
              </w:rPr>
              <w:t xml:space="preserve">AZM </w:t>
            </w:r>
            <w:r w:rsidR="00B92D7E">
              <w:rPr>
                <w:rFonts w:ascii="Arial" w:hAnsi="Arial" w:cs="Arial"/>
              </w:rPr>
              <w:t xml:space="preserve">affected cancer cell growth. </w:t>
            </w:r>
          </w:p>
        </w:tc>
        <w:tc>
          <w:tcPr>
            <w:tcW w:w="992" w:type="dxa"/>
          </w:tcPr>
          <w:p w14:paraId="6F7393D7" w14:textId="1ED39BF6" w:rsidR="004766CC" w:rsidRDefault="004766CC" w:rsidP="00606757">
            <w:pPr>
              <w:rPr>
                <w:rFonts w:ascii="Arial" w:hAnsi="Arial" w:cs="Arial"/>
                <w:lang w:val="de-DE"/>
              </w:rPr>
            </w:pPr>
            <w:r>
              <w:rPr>
                <w:rFonts w:ascii="Arial" w:hAnsi="Arial" w:cs="Arial"/>
                <w:lang w:val="de-DE"/>
              </w:rPr>
              <w:t>14</w:t>
            </w:r>
          </w:p>
        </w:tc>
      </w:tr>
      <w:tr w:rsidR="00955952" w:rsidRPr="00A031F6" w14:paraId="2A5C1926" w14:textId="77777777" w:rsidTr="00340488">
        <w:tc>
          <w:tcPr>
            <w:tcW w:w="15559" w:type="dxa"/>
            <w:gridSpan w:val="6"/>
          </w:tcPr>
          <w:p w14:paraId="5FF08CF2" w14:textId="46628D42" w:rsidR="00955952" w:rsidRPr="00A031F6" w:rsidRDefault="00780650" w:rsidP="00606757">
            <w:pPr>
              <w:rPr>
                <w:rFonts w:ascii="Arial" w:hAnsi="Arial" w:cs="Arial"/>
                <w:lang w:val="de-DE"/>
              </w:rPr>
            </w:pPr>
            <w:r>
              <w:rPr>
                <w:rFonts w:ascii="Arial" w:hAnsi="Arial" w:cs="Arial"/>
                <w:b/>
                <w:lang w:val="de-DE"/>
              </w:rPr>
              <w:t>P</w:t>
            </w:r>
            <w:r w:rsidR="00955952" w:rsidRPr="00A031F6">
              <w:rPr>
                <w:rFonts w:ascii="Arial" w:hAnsi="Arial" w:cs="Arial"/>
                <w:b/>
                <w:lang w:val="de-DE"/>
              </w:rPr>
              <w:t>henicol</w:t>
            </w:r>
            <w:r w:rsidR="00891667">
              <w:rPr>
                <w:rFonts w:ascii="Arial" w:hAnsi="Arial" w:cs="Arial"/>
                <w:b/>
                <w:lang w:val="de-DE"/>
              </w:rPr>
              <w:t>s</w:t>
            </w:r>
          </w:p>
        </w:tc>
      </w:tr>
      <w:tr w:rsidR="00856AE7" w:rsidRPr="00A031F6" w14:paraId="647C6757" w14:textId="77777777" w:rsidTr="00340488">
        <w:tc>
          <w:tcPr>
            <w:tcW w:w="2093" w:type="dxa"/>
          </w:tcPr>
          <w:p w14:paraId="59B64004" w14:textId="6DC4D016" w:rsidR="00856AE7" w:rsidRPr="00A031F6" w:rsidRDefault="00D012AB" w:rsidP="00606757">
            <w:pPr>
              <w:rPr>
                <w:rFonts w:ascii="Arial" w:hAnsi="Arial" w:cs="Arial"/>
                <w:lang w:val="de-DE"/>
              </w:rPr>
            </w:pPr>
            <w:r>
              <w:rPr>
                <w:rFonts w:ascii="Arial" w:hAnsi="Arial" w:cs="Arial"/>
                <w:lang w:val="de-DE"/>
              </w:rPr>
              <w:t>C</w:t>
            </w:r>
            <w:r w:rsidR="00B26AB9" w:rsidRPr="00A031F6">
              <w:rPr>
                <w:rFonts w:ascii="Arial" w:hAnsi="Arial" w:cs="Arial"/>
                <w:lang w:val="de-DE"/>
              </w:rPr>
              <w:t>hloramphenicol</w:t>
            </w:r>
          </w:p>
        </w:tc>
        <w:tc>
          <w:tcPr>
            <w:tcW w:w="2277" w:type="dxa"/>
          </w:tcPr>
          <w:p w14:paraId="3FC2CC18" w14:textId="4375760A" w:rsidR="00856AE7" w:rsidRPr="00A031F6" w:rsidRDefault="00B26AB9" w:rsidP="00606757">
            <w:pPr>
              <w:rPr>
                <w:rFonts w:ascii="Arial" w:eastAsia="Times New Roman" w:hAnsi="Arial" w:cs="Arial"/>
              </w:rPr>
            </w:pPr>
            <w:r w:rsidRPr="00A031F6">
              <w:rPr>
                <w:rFonts w:ascii="Arial" w:eastAsia="Times New Roman" w:hAnsi="Arial" w:cs="Arial"/>
              </w:rPr>
              <w:t>Incubation of MCF-7 breast cancer stemm cells in normoxic (20% O</w:t>
            </w:r>
            <w:r w:rsidRPr="00A031F6">
              <w:rPr>
                <w:rFonts w:ascii="Arial" w:eastAsia="Times New Roman" w:hAnsi="Arial" w:cs="Arial"/>
                <w:vertAlign w:val="subscript"/>
              </w:rPr>
              <w:t>2</w:t>
            </w:r>
            <w:r w:rsidRPr="00A031F6">
              <w:rPr>
                <w:rFonts w:ascii="Arial" w:eastAsia="Times New Roman" w:hAnsi="Arial" w:cs="Arial"/>
              </w:rPr>
              <w:t>) and hypoxic (4% O</w:t>
            </w:r>
            <w:r w:rsidRPr="00A031F6">
              <w:rPr>
                <w:rFonts w:ascii="Arial" w:eastAsia="Times New Roman" w:hAnsi="Arial" w:cs="Arial"/>
                <w:vertAlign w:val="subscript"/>
              </w:rPr>
              <w:t>2</w:t>
            </w:r>
            <w:r w:rsidRPr="00A031F6">
              <w:rPr>
                <w:rFonts w:ascii="Arial" w:eastAsia="Times New Roman" w:hAnsi="Arial" w:cs="Arial"/>
              </w:rPr>
              <w:t>) conditions for 14  days</w:t>
            </w:r>
          </w:p>
        </w:tc>
        <w:tc>
          <w:tcPr>
            <w:tcW w:w="2897" w:type="dxa"/>
          </w:tcPr>
          <w:p w14:paraId="2F1C8B1D" w14:textId="77777777" w:rsidR="00856AE7" w:rsidRPr="00A031F6" w:rsidRDefault="00856AE7" w:rsidP="00606757">
            <w:pPr>
              <w:rPr>
                <w:rFonts w:ascii="Arial" w:hAnsi="Arial" w:cs="Arial"/>
                <w:lang w:val="de-DE"/>
              </w:rPr>
            </w:pPr>
          </w:p>
        </w:tc>
        <w:tc>
          <w:tcPr>
            <w:tcW w:w="3614" w:type="dxa"/>
          </w:tcPr>
          <w:p w14:paraId="75119B91" w14:textId="533E8F97" w:rsidR="00856AE7" w:rsidRPr="00A031F6" w:rsidRDefault="00B26AB9" w:rsidP="00606757">
            <w:pPr>
              <w:rPr>
                <w:rFonts w:ascii="Arial" w:eastAsia="Times New Roman" w:hAnsi="Arial" w:cs="Arial"/>
              </w:rPr>
            </w:pPr>
            <w:r w:rsidRPr="00A031F6">
              <w:rPr>
                <w:rFonts w:ascii="Arial" w:eastAsia="Times New Roman" w:hAnsi="Arial" w:cs="Arial"/>
              </w:rPr>
              <w:t>Impact of tumor microenvironment, i.e. hypoxia, playing a significant role in maintaining cancer stem cell population on drug efficacy</w:t>
            </w:r>
          </w:p>
        </w:tc>
        <w:tc>
          <w:tcPr>
            <w:tcW w:w="3686" w:type="dxa"/>
          </w:tcPr>
          <w:p w14:paraId="3F8A072E" w14:textId="4D80448C" w:rsidR="00856AE7" w:rsidRPr="00A031F6" w:rsidRDefault="00C572F4" w:rsidP="00606757">
            <w:pPr>
              <w:rPr>
                <w:rFonts w:ascii="Arial" w:eastAsia="Times New Roman" w:hAnsi="Arial" w:cs="Arial"/>
              </w:rPr>
            </w:pPr>
            <w:r>
              <w:rPr>
                <w:rFonts w:ascii="Arial" w:eastAsia="Times New Roman" w:hAnsi="Arial" w:cs="Arial"/>
              </w:rPr>
              <w:t>C</w:t>
            </w:r>
            <w:r w:rsidR="00603E97">
              <w:rPr>
                <w:rFonts w:ascii="Arial" w:eastAsia="Times New Roman" w:hAnsi="Arial" w:cs="Arial"/>
              </w:rPr>
              <w:t xml:space="preserve">hloramphenicol inhibited </w:t>
            </w:r>
            <w:r w:rsidR="00603E97" w:rsidRPr="00A031F6">
              <w:rPr>
                <w:rFonts w:ascii="Arial" w:eastAsia="Times New Roman" w:hAnsi="Arial" w:cs="Arial"/>
              </w:rPr>
              <w:t xml:space="preserve"> cancer stemm cells </w:t>
            </w:r>
            <w:r w:rsidR="00603E97">
              <w:rPr>
                <w:rFonts w:ascii="Arial" w:eastAsia="Times New Roman" w:hAnsi="Arial" w:cs="Arial"/>
              </w:rPr>
              <w:t>to</w:t>
            </w:r>
            <w:r w:rsidR="00B26AB9" w:rsidRPr="00A031F6">
              <w:rPr>
                <w:rFonts w:ascii="Arial" w:eastAsia="Times New Roman" w:hAnsi="Arial" w:cs="Arial"/>
              </w:rPr>
              <w:t xml:space="preserve"> 71.5% </w:t>
            </w:r>
            <w:r w:rsidR="00603E97">
              <w:rPr>
                <w:rFonts w:ascii="Arial" w:eastAsia="Times New Roman" w:hAnsi="Arial" w:cs="Arial"/>
              </w:rPr>
              <w:t>under normoxic- vs. 73.7% under</w:t>
            </w:r>
            <w:r w:rsidR="00B26AB9" w:rsidRPr="00A031F6">
              <w:rPr>
                <w:rFonts w:ascii="Arial" w:eastAsia="Times New Roman" w:hAnsi="Arial" w:cs="Arial"/>
              </w:rPr>
              <w:t xml:space="preserve"> hypoxi</w:t>
            </w:r>
            <w:r w:rsidR="00603E97">
              <w:rPr>
                <w:rFonts w:ascii="Arial" w:eastAsia="Times New Roman" w:hAnsi="Arial" w:cs="Arial"/>
              </w:rPr>
              <w:t>c conditions</w:t>
            </w:r>
          </w:p>
        </w:tc>
        <w:tc>
          <w:tcPr>
            <w:tcW w:w="992" w:type="dxa"/>
          </w:tcPr>
          <w:p w14:paraId="2D425324" w14:textId="4616C55C" w:rsidR="00856AE7" w:rsidRPr="00A031F6" w:rsidRDefault="004766CC" w:rsidP="00606757">
            <w:pPr>
              <w:rPr>
                <w:rFonts w:ascii="Arial" w:hAnsi="Arial" w:cs="Arial"/>
                <w:lang w:val="de-DE"/>
              </w:rPr>
            </w:pPr>
            <w:r>
              <w:rPr>
                <w:rFonts w:ascii="Arial" w:hAnsi="Arial" w:cs="Arial"/>
                <w:lang w:val="de-DE"/>
              </w:rPr>
              <w:t>23</w:t>
            </w:r>
          </w:p>
        </w:tc>
      </w:tr>
      <w:tr w:rsidR="00B95848" w:rsidRPr="00A031F6" w14:paraId="09F1C187" w14:textId="77777777" w:rsidTr="00340488">
        <w:tc>
          <w:tcPr>
            <w:tcW w:w="2093" w:type="dxa"/>
          </w:tcPr>
          <w:p w14:paraId="54470FB4" w14:textId="065CB2FD" w:rsidR="00B95848" w:rsidRPr="00A031F6" w:rsidRDefault="00D012AB" w:rsidP="00606757">
            <w:pPr>
              <w:rPr>
                <w:rFonts w:ascii="Arial" w:hAnsi="Arial" w:cs="Arial"/>
                <w:lang w:val="de-DE"/>
              </w:rPr>
            </w:pPr>
            <w:r>
              <w:rPr>
                <w:rFonts w:ascii="Arial" w:hAnsi="Arial" w:cs="Arial"/>
                <w:lang w:val="de-DE"/>
              </w:rPr>
              <w:t>C</w:t>
            </w:r>
            <w:r w:rsidR="00B95848">
              <w:rPr>
                <w:rFonts w:ascii="Arial" w:hAnsi="Arial" w:cs="Arial"/>
                <w:lang w:val="de-DE"/>
              </w:rPr>
              <w:t>hloramphenicol</w:t>
            </w:r>
          </w:p>
        </w:tc>
        <w:tc>
          <w:tcPr>
            <w:tcW w:w="2277" w:type="dxa"/>
          </w:tcPr>
          <w:p w14:paraId="45324E2C" w14:textId="739594DD" w:rsidR="00B95848" w:rsidRPr="00801EE2" w:rsidRDefault="00B95848" w:rsidP="00606757">
            <w:pPr>
              <w:rPr>
                <w:rFonts w:ascii="Arial" w:eastAsia="Times New Roman" w:hAnsi="Arial" w:cs="Arial"/>
              </w:rPr>
            </w:pPr>
            <w:r w:rsidRPr="00801EE2">
              <w:rPr>
                <w:rFonts w:ascii="Arial" w:eastAsia="Times New Roman" w:hAnsi="Arial" w:cs="Arial"/>
              </w:rPr>
              <w:t>RPMI8266 and U266 cells, as well as unstimulated freshly isolated peripheral blood mononuclear cells</w:t>
            </w:r>
          </w:p>
        </w:tc>
        <w:tc>
          <w:tcPr>
            <w:tcW w:w="2897" w:type="dxa"/>
          </w:tcPr>
          <w:p w14:paraId="1B8CF963" w14:textId="77777777" w:rsidR="00801EE2" w:rsidRDefault="00801EE2" w:rsidP="00606757">
            <w:pPr>
              <w:pStyle w:val="berschrift1"/>
              <w:rPr>
                <w:rFonts w:ascii="Arial" w:eastAsia="Times New Roman" w:hAnsi="Arial" w:cs="Arial"/>
                <w:b w:val="0"/>
                <w:sz w:val="24"/>
                <w:szCs w:val="24"/>
              </w:rPr>
            </w:pPr>
            <w:r>
              <w:rPr>
                <w:rFonts w:ascii="Arial" w:eastAsia="Times New Roman" w:hAnsi="Arial" w:cs="Arial"/>
                <w:b w:val="0"/>
                <w:sz w:val="24"/>
                <w:szCs w:val="24"/>
              </w:rPr>
              <w:t>IC</w:t>
            </w:r>
            <w:r w:rsidRPr="00801EE2">
              <w:rPr>
                <w:rFonts w:ascii="Arial" w:eastAsia="Times New Roman" w:hAnsi="Arial" w:cs="Arial"/>
                <w:b w:val="0"/>
                <w:sz w:val="24"/>
                <w:szCs w:val="24"/>
                <w:vertAlign w:val="subscript"/>
              </w:rPr>
              <w:t>50</w:t>
            </w:r>
            <w:r>
              <w:rPr>
                <w:rFonts w:ascii="Arial" w:eastAsia="Times New Roman" w:hAnsi="Arial" w:cs="Arial"/>
                <w:b w:val="0"/>
                <w:sz w:val="24"/>
                <w:szCs w:val="24"/>
              </w:rPr>
              <w:t xml:space="preserve"> = 142.45 and 315.22mg/L</w:t>
            </w:r>
            <w:r w:rsidR="00B95848" w:rsidRPr="00801EE2">
              <w:rPr>
                <w:rFonts w:ascii="Arial" w:eastAsia="Times New Roman" w:hAnsi="Arial" w:cs="Arial"/>
                <w:b w:val="0"/>
                <w:sz w:val="24"/>
                <w:szCs w:val="24"/>
              </w:rPr>
              <w:t xml:space="preserve"> for RPMI8266 and U266, respectively</w:t>
            </w:r>
            <w:r>
              <w:rPr>
                <w:rFonts w:ascii="Arial" w:eastAsia="Times New Roman" w:hAnsi="Arial" w:cs="Arial"/>
                <w:b w:val="0"/>
                <w:sz w:val="24"/>
                <w:szCs w:val="24"/>
              </w:rPr>
              <w:t xml:space="preserve">. Reduction of </w:t>
            </w:r>
            <w:r w:rsidRPr="00F3746B">
              <w:rPr>
                <w:rFonts w:ascii="Arial" w:eastAsia="Times New Roman" w:hAnsi="Arial" w:cs="Arial"/>
                <w:b w:val="0"/>
                <w:sz w:val="24"/>
                <w:szCs w:val="24"/>
              </w:rPr>
              <w:t xml:space="preserve">ATP levels at </w:t>
            </w:r>
            <w:r>
              <w:rPr>
                <w:rFonts w:ascii="Arial" w:eastAsia="Times New Roman" w:hAnsi="Arial" w:cs="Arial"/>
                <w:b w:val="0"/>
                <w:sz w:val="24"/>
                <w:szCs w:val="24"/>
              </w:rPr>
              <w:t>≥ 25mg/L, inhibition of</w:t>
            </w:r>
            <w:r w:rsidRPr="00F3746B">
              <w:rPr>
                <w:rFonts w:ascii="Arial" w:eastAsia="Times New Roman" w:hAnsi="Arial" w:cs="Arial"/>
                <w:b w:val="0"/>
                <w:sz w:val="24"/>
                <w:szCs w:val="24"/>
              </w:rPr>
              <w:t xml:space="preserve"> cell</w:t>
            </w:r>
            <w:r>
              <w:rPr>
                <w:rFonts w:ascii="Arial" w:eastAsia="Times New Roman" w:hAnsi="Arial" w:cs="Arial"/>
                <w:b w:val="0"/>
                <w:sz w:val="24"/>
                <w:szCs w:val="24"/>
              </w:rPr>
              <w:t xml:space="preserve"> growth</w:t>
            </w:r>
            <w:r w:rsidRPr="00F3746B">
              <w:rPr>
                <w:rFonts w:ascii="Arial" w:eastAsia="Times New Roman" w:hAnsi="Arial" w:cs="Arial"/>
                <w:b w:val="0"/>
                <w:sz w:val="24"/>
                <w:szCs w:val="24"/>
              </w:rPr>
              <w:t xml:space="preserve"> at </w:t>
            </w:r>
            <w:r>
              <w:rPr>
                <w:rFonts w:ascii="Arial" w:eastAsia="Times New Roman" w:hAnsi="Arial" w:cs="Arial"/>
                <w:b w:val="0"/>
                <w:sz w:val="24"/>
                <w:szCs w:val="24"/>
              </w:rPr>
              <w:t xml:space="preserve">≥ 25-50mg/L, induction of </w:t>
            </w:r>
            <w:r w:rsidRPr="00F3746B">
              <w:rPr>
                <w:rFonts w:ascii="Arial" w:eastAsia="Times New Roman" w:hAnsi="Arial" w:cs="Arial"/>
                <w:b w:val="0"/>
                <w:sz w:val="24"/>
                <w:szCs w:val="24"/>
              </w:rPr>
              <w:t xml:space="preserve">myeloma cell apoptosis at </w:t>
            </w:r>
            <w:r>
              <w:rPr>
                <w:rFonts w:ascii="Arial" w:eastAsia="Times New Roman" w:hAnsi="Arial" w:cs="Arial"/>
                <w:b w:val="0"/>
                <w:sz w:val="24"/>
                <w:szCs w:val="24"/>
              </w:rPr>
              <w:t>≥ 50mg/L</w:t>
            </w:r>
            <w:r w:rsidRPr="00F3746B">
              <w:rPr>
                <w:rFonts w:ascii="Arial" w:eastAsia="Times New Roman" w:hAnsi="Arial" w:cs="Arial"/>
                <w:b w:val="0"/>
                <w:sz w:val="24"/>
                <w:szCs w:val="24"/>
              </w:rPr>
              <w:t xml:space="preserve">. </w:t>
            </w:r>
          </w:p>
          <w:p w14:paraId="35EDC966" w14:textId="435B2AFD" w:rsidR="00B95848" w:rsidRPr="00801EE2" w:rsidRDefault="00B95848" w:rsidP="00606757">
            <w:pPr>
              <w:pStyle w:val="berschrift1"/>
              <w:rPr>
                <w:rFonts w:ascii="Arial" w:hAnsi="Arial" w:cs="Arial"/>
                <w:b w:val="0"/>
                <w:sz w:val="24"/>
                <w:szCs w:val="24"/>
              </w:rPr>
            </w:pPr>
          </w:p>
        </w:tc>
        <w:tc>
          <w:tcPr>
            <w:tcW w:w="3614" w:type="dxa"/>
          </w:tcPr>
          <w:p w14:paraId="7E54189B" w14:textId="4829B0F1" w:rsidR="00B95848" w:rsidRPr="00B919A4" w:rsidRDefault="00340DC8" w:rsidP="00606757">
            <w:pPr>
              <w:rPr>
                <w:rFonts w:ascii="Arial" w:eastAsia="Times New Roman" w:hAnsi="Arial" w:cs="Arial"/>
              </w:rPr>
            </w:pPr>
            <w:r>
              <w:rPr>
                <w:rFonts w:ascii="Arial" w:eastAsia="Times New Roman" w:hAnsi="Arial" w:cs="Arial"/>
              </w:rPr>
              <w:t>Verification/falsification of the theory that s</w:t>
            </w:r>
            <w:r w:rsidR="00B919A4" w:rsidRPr="00B919A4">
              <w:rPr>
                <w:rFonts w:ascii="Arial" w:eastAsia="Times New Roman" w:hAnsi="Arial" w:cs="Arial"/>
              </w:rPr>
              <w:t>uppress</w:t>
            </w:r>
            <w:r w:rsidR="00B919A4">
              <w:rPr>
                <w:rFonts w:ascii="Arial" w:eastAsia="Times New Roman" w:hAnsi="Arial" w:cs="Arial"/>
              </w:rPr>
              <w:t>ion of</w:t>
            </w:r>
            <w:r w:rsidR="00614A98">
              <w:rPr>
                <w:rFonts w:ascii="Arial" w:eastAsia="Times New Roman" w:hAnsi="Arial" w:cs="Arial"/>
              </w:rPr>
              <w:t xml:space="preserve"> mitochondrial</w:t>
            </w:r>
            <w:r w:rsidR="00B919A4" w:rsidRPr="00B919A4">
              <w:rPr>
                <w:rFonts w:ascii="Arial" w:eastAsia="Times New Roman" w:hAnsi="Arial" w:cs="Arial"/>
              </w:rPr>
              <w:t xml:space="preserve"> ATP </w:t>
            </w:r>
            <w:r>
              <w:rPr>
                <w:rFonts w:ascii="Arial" w:eastAsia="Times New Roman" w:hAnsi="Arial" w:cs="Arial"/>
              </w:rPr>
              <w:t>synthesis may</w:t>
            </w:r>
            <w:r w:rsidR="00B919A4">
              <w:rPr>
                <w:rFonts w:ascii="Arial" w:eastAsia="Times New Roman" w:hAnsi="Arial" w:cs="Arial"/>
              </w:rPr>
              <w:t xml:space="preserve"> reduce tumor growth</w:t>
            </w:r>
          </w:p>
        </w:tc>
        <w:tc>
          <w:tcPr>
            <w:tcW w:w="3686" w:type="dxa"/>
          </w:tcPr>
          <w:p w14:paraId="7B40E83E" w14:textId="01B12854" w:rsidR="00A277DD" w:rsidRPr="00A277DD" w:rsidRDefault="00801EE2" w:rsidP="00606757">
            <w:pPr>
              <w:pStyle w:val="berschrift1"/>
              <w:rPr>
                <w:rFonts w:ascii="Arial" w:eastAsia="Times New Roman" w:hAnsi="Arial" w:cs="Arial"/>
                <w:b w:val="0"/>
                <w:sz w:val="24"/>
                <w:szCs w:val="24"/>
              </w:rPr>
            </w:pPr>
            <w:r w:rsidRPr="00F3746B">
              <w:rPr>
                <w:rFonts w:ascii="Arial" w:eastAsia="Times New Roman" w:hAnsi="Arial" w:cs="Arial"/>
                <w:b w:val="0"/>
                <w:sz w:val="24"/>
                <w:szCs w:val="24"/>
              </w:rPr>
              <w:t xml:space="preserve">Chloramphenicol increased levels of cytochrome c, cleaved caspase-9 and cleaved caspase-3, </w:t>
            </w:r>
            <w:r w:rsidR="00BA5CE7">
              <w:rPr>
                <w:rFonts w:ascii="Arial" w:eastAsia="Times New Roman" w:hAnsi="Arial" w:cs="Arial"/>
                <w:b w:val="0"/>
                <w:sz w:val="24"/>
                <w:szCs w:val="24"/>
              </w:rPr>
              <w:t xml:space="preserve">so </w:t>
            </w:r>
            <w:r w:rsidRPr="00F3746B">
              <w:rPr>
                <w:rFonts w:ascii="Arial" w:eastAsia="Times New Roman" w:hAnsi="Arial" w:cs="Arial"/>
                <w:b w:val="0"/>
                <w:sz w:val="24"/>
                <w:szCs w:val="24"/>
              </w:rPr>
              <w:t xml:space="preserve">that myeloma cell apoptosis occurs </w:t>
            </w:r>
            <w:r w:rsidR="00BA5CE7">
              <w:rPr>
                <w:rFonts w:ascii="Arial" w:eastAsia="Times New Roman" w:hAnsi="Arial" w:cs="Arial"/>
                <w:b w:val="0"/>
                <w:sz w:val="24"/>
                <w:szCs w:val="24"/>
              </w:rPr>
              <w:t xml:space="preserve">via </w:t>
            </w:r>
            <w:r w:rsidRPr="00F3746B">
              <w:rPr>
                <w:rFonts w:ascii="Arial" w:eastAsia="Times New Roman" w:hAnsi="Arial" w:cs="Arial"/>
                <w:b w:val="0"/>
                <w:sz w:val="24"/>
                <w:szCs w:val="24"/>
              </w:rPr>
              <w:t xml:space="preserve">the mitochondria-mediated apoptosis pathway. </w:t>
            </w:r>
            <w:r w:rsidR="00095838">
              <w:rPr>
                <w:rFonts w:ascii="Arial" w:eastAsia="Times New Roman" w:hAnsi="Arial" w:cs="Arial"/>
                <w:b w:val="0"/>
                <w:sz w:val="24"/>
                <w:szCs w:val="24"/>
              </w:rPr>
              <w:t>However, IC</w:t>
            </w:r>
            <w:r w:rsidR="00095838" w:rsidRPr="00095838">
              <w:rPr>
                <w:rFonts w:ascii="Arial" w:eastAsia="Times New Roman" w:hAnsi="Arial" w:cs="Arial"/>
                <w:b w:val="0"/>
                <w:sz w:val="24"/>
                <w:szCs w:val="24"/>
                <w:vertAlign w:val="subscript"/>
              </w:rPr>
              <w:t xml:space="preserve">50 </w:t>
            </w:r>
            <w:r w:rsidR="00095838">
              <w:rPr>
                <w:rFonts w:ascii="Arial" w:eastAsia="Times New Roman" w:hAnsi="Arial" w:cs="Arial"/>
                <w:b w:val="0"/>
                <w:sz w:val="24"/>
                <w:szCs w:val="24"/>
              </w:rPr>
              <w:t xml:space="preserve">values </w:t>
            </w:r>
            <w:r w:rsidR="00B005B0">
              <w:rPr>
                <w:rFonts w:ascii="Arial" w:eastAsia="Times New Roman" w:hAnsi="Arial" w:cs="Arial"/>
                <w:b w:val="0"/>
                <w:sz w:val="24"/>
                <w:szCs w:val="24"/>
              </w:rPr>
              <w:t xml:space="preserve">exceed achievable </w:t>
            </w:r>
            <w:r w:rsidR="00095838">
              <w:rPr>
                <w:rFonts w:ascii="Arial" w:eastAsia="Times New Roman" w:hAnsi="Arial" w:cs="Arial"/>
                <w:b w:val="0"/>
                <w:sz w:val="24"/>
                <w:szCs w:val="24"/>
              </w:rPr>
              <w:t>serum concentrations</w:t>
            </w:r>
            <w:r w:rsidR="00B005B0">
              <w:rPr>
                <w:rFonts w:ascii="Arial" w:eastAsia="Times New Roman" w:hAnsi="Arial" w:cs="Arial"/>
                <w:b w:val="0"/>
                <w:sz w:val="24"/>
                <w:szCs w:val="24"/>
              </w:rPr>
              <w:t xml:space="preserve"> amounting to 5-9mg/L </w:t>
            </w:r>
            <w:r w:rsidR="00BA5CE7">
              <w:rPr>
                <w:rFonts w:ascii="Arial" w:eastAsia="Times New Roman" w:hAnsi="Arial" w:cs="Arial"/>
                <w:b w:val="0"/>
                <w:sz w:val="24"/>
                <w:szCs w:val="24"/>
              </w:rPr>
              <w:t>1-2 h</w:t>
            </w:r>
            <w:r w:rsidR="00095838">
              <w:rPr>
                <w:rFonts w:ascii="Arial" w:eastAsia="Times New Roman" w:hAnsi="Arial" w:cs="Arial"/>
                <w:b w:val="0"/>
                <w:sz w:val="24"/>
                <w:szCs w:val="24"/>
              </w:rPr>
              <w:t xml:space="preserve"> following i.v. injection of 500mg </w:t>
            </w:r>
            <w:r w:rsidR="00B005B0">
              <w:rPr>
                <w:rFonts w:ascii="Arial" w:eastAsia="Times New Roman" w:hAnsi="Arial" w:cs="Arial"/>
                <w:b w:val="0"/>
                <w:sz w:val="24"/>
                <w:szCs w:val="24"/>
              </w:rPr>
              <w:t xml:space="preserve">and to 10-30mg/L </w:t>
            </w:r>
            <w:r w:rsidR="00BA5CE7">
              <w:rPr>
                <w:rFonts w:ascii="Arial" w:eastAsia="Times New Roman" w:hAnsi="Arial" w:cs="Arial"/>
                <w:b w:val="0"/>
                <w:sz w:val="24"/>
                <w:szCs w:val="24"/>
              </w:rPr>
              <w:t>follow</w:t>
            </w:r>
            <w:r w:rsidR="00B005B0">
              <w:rPr>
                <w:rFonts w:ascii="Arial" w:eastAsia="Times New Roman" w:hAnsi="Arial" w:cs="Arial"/>
                <w:b w:val="0"/>
                <w:sz w:val="24"/>
                <w:szCs w:val="24"/>
              </w:rPr>
              <w:t xml:space="preserve">ing p.o. administration of 1g </w:t>
            </w:r>
          </w:p>
        </w:tc>
        <w:tc>
          <w:tcPr>
            <w:tcW w:w="992" w:type="dxa"/>
          </w:tcPr>
          <w:p w14:paraId="041A8F22" w14:textId="111138B3" w:rsidR="00B95848" w:rsidRPr="00A031F6" w:rsidRDefault="004766CC" w:rsidP="00606757">
            <w:pPr>
              <w:rPr>
                <w:rFonts w:ascii="Arial" w:hAnsi="Arial" w:cs="Arial"/>
                <w:lang w:val="de-DE"/>
              </w:rPr>
            </w:pPr>
            <w:r>
              <w:rPr>
                <w:rFonts w:ascii="Arial" w:hAnsi="Arial" w:cs="Arial"/>
                <w:lang w:val="de-DE"/>
              </w:rPr>
              <w:t>42</w:t>
            </w:r>
          </w:p>
        </w:tc>
      </w:tr>
      <w:tr w:rsidR="00B95848" w:rsidRPr="00A031F6" w14:paraId="14838004" w14:textId="77777777" w:rsidTr="00340488">
        <w:tc>
          <w:tcPr>
            <w:tcW w:w="2093" w:type="dxa"/>
          </w:tcPr>
          <w:p w14:paraId="16F567A8" w14:textId="70C31406" w:rsidR="00B95848" w:rsidRPr="00E160B8" w:rsidRDefault="003B088C" w:rsidP="00606757">
            <w:pPr>
              <w:rPr>
                <w:rFonts w:ascii="Arial" w:hAnsi="Arial" w:cs="Arial"/>
                <w:lang w:val="de-DE"/>
              </w:rPr>
            </w:pPr>
            <w:r w:rsidRPr="00E160B8">
              <w:rPr>
                <w:rFonts w:ascii="Arial" w:hAnsi="Arial" w:cs="Arial"/>
                <w:lang w:val="de-DE"/>
              </w:rPr>
              <w:t>Chloramphenicol</w:t>
            </w:r>
          </w:p>
        </w:tc>
        <w:tc>
          <w:tcPr>
            <w:tcW w:w="2277" w:type="dxa"/>
          </w:tcPr>
          <w:p w14:paraId="5E90060A" w14:textId="6183CC74" w:rsidR="00B95848" w:rsidRPr="00E160B8" w:rsidRDefault="003B088C" w:rsidP="00606757">
            <w:pPr>
              <w:rPr>
                <w:rFonts w:ascii="Arial" w:eastAsia="Times New Roman" w:hAnsi="Arial" w:cs="Arial"/>
              </w:rPr>
            </w:pPr>
            <w:r w:rsidRPr="00E160B8">
              <w:rPr>
                <w:rFonts w:ascii="Arial" w:eastAsia="Times New Roman" w:hAnsi="Arial" w:cs="Arial"/>
              </w:rPr>
              <w:t>K562 erythroleukemia cells</w:t>
            </w:r>
            <w:r w:rsidR="00F413F0">
              <w:rPr>
                <w:rFonts w:ascii="Arial" w:eastAsia="Times New Roman" w:hAnsi="Arial" w:cs="Arial"/>
              </w:rPr>
              <w:t>.</w:t>
            </w:r>
          </w:p>
          <w:p w14:paraId="5F964AFB" w14:textId="096ACBC8" w:rsidR="003B088C" w:rsidRPr="00E160B8" w:rsidRDefault="00F413F0" w:rsidP="00606757">
            <w:pPr>
              <w:rPr>
                <w:rFonts w:ascii="Arial" w:eastAsia="Times New Roman" w:hAnsi="Arial" w:cs="Arial"/>
              </w:rPr>
            </w:pPr>
            <w:r>
              <w:rPr>
                <w:rFonts w:ascii="Arial" w:eastAsia="Times New Roman" w:hAnsi="Arial" w:cs="Arial"/>
              </w:rPr>
              <w:t>Exposition</w:t>
            </w:r>
            <w:r w:rsidR="003B088C" w:rsidRPr="00E160B8">
              <w:rPr>
                <w:rFonts w:ascii="Arial" w:eastAsia="Times New Roman" w:hAnsi="Arial" w:cs="Arial"/>
              </w:rPr>
              <w:t xml:space="preserve"> to 10mg/L CHL for 4 days</w:t>
            </w:r>
          </w:p>
        </w:tc>
        <w:tc>
          <w:tcPr>
            <w:tcW w:w="2897" w:type="dxa"/>
          </w:tcPr>
          <w:p w14:paraId="59E71BC2" w14:textId="77777777" w:rsidR="00E160B8" w:rsidRPr="00E160B8" w:rsidRDefault="00E160B8" w:rsidP="00606757">
            <w:pPr>
              <w:rPr>
                <w:rFonts w:ascii="Arial" w:eastAsia="Times New Roman" w:hAnsi="Arial" w:cs="Arial"/>
              </w:rPr>
            </w:pPr>
            <w:r w:rsidRPr="00E160B8">
              <w:rPr>
                <w:rFonts w:ascii="Arial" w:eastAsia="Times New Roman" w:hAnsi="Arial" w:cs="Arial"/>
              </w:rPr>
              <w:t xml:space="preserve">Significant </w:t>
            </w:r>
            <w:r w:rsidR="003B088C" w:rsidRPr="00E160B8">
              <w:rPr>
                <w:rFonts w:ascii="Arial" w:eastAsia="Times New Roman" w:hAnsi="Arial" w:cs="Arial"/>
              </w:rPr>
              <w:t>decrease</w:t>
            </w:r>
            <w:r w:rsidRPr="00E160B8">
              <w:rPr>
                <w:rFonts w:ascii="Arial" w:eastAsia="Times New Roman" w:hAnsi="Arial" w:cs="Arial"/>
              </w:rPr>
              <w:t>s</w:t>
            </w:r>
            <w:r w:rsidR="003B088C" w:rsidRPr="00E160B8">
              <w:rPr>
                <w:rFonts w:ascii="Arial" w:eastAsia="Times New Roman" w:hAnsi="Arial" w:cs="Arial"/>
              </w:rPr>
              <w:t xml:space="preserve"> in </w:t>
            </w:r>
          </w:p>
          <w:p w14:paraId="18FDF0EA" w14:textId="77777777" w:rsidR="00E160B8" w:rsidRPr="00E160B8" w:rsidRDefault="00E160B8" w:rsidP="00606757">
            <w:pPr>
              <w:rPr>
                <w:rFonts w:ascii="Arial" w:eastAsia="Times New Roman" w:hAnsi="Arial" w:cs="Arial"/>
              </w:rPr>
            </w:pPr>
            <w:r w:rsidRPr="00E160B8">
              <w:rPr>
                <w:rFonts w:ascii="Arial" w:eastAsia="Times New Roman" w:hAnsi="Arial" w:cs="Arial"/>
              </w:rPr>
              <w:t>-</w:t>
            </w:r>
            <w:r w:rsidR="003B088C" w:rsidRPr="00E160B8">
              <w:rPr>
                <w:rFonts w:ascii="Arial" w:eastAsia="Times New Roman" w:hAnsi="Arial" w:cs="Arial"/>
              </w:rPr>
              <w:t xml:space="preserve">cell surface transferrin receptor expression </w:t>
            </w:r>
          </w:p>
          <w:p w14:paraId="0D9AD4A8" w14:textId="77777777" w:rsidR="00E160B8" w:rsidRPr="00E160B8" w:rsidRDefault="00E160B8" w:rsidP="00606757">
            <w:pPr>
              <w:rPr>
                <w:rFonts w:ascii="Arial" w:eastAsia="Times New Roman" w:hAnsi="Arial" w:cs="Arial"/>
              </w:rPr>
            </w:pPr>
            <w:r w:rsidRPr="00E160B8">
              <w:rPr>
                <w:rFonts w:ascii="Arial" w:eastAsia="Times New Roman" w:hAnsi="Arial" w:cs="Arial"/>
              </w:rPr>
              <w:t>-de novo ferritin synthesis</w:t>
            </w:r>
          </w:p>
          <w:p w14:paraId="02EA9197" w14:textId="77777777" w:rsidR="00E160B8" w:rsidRPr="00E160B8" w:rsidRDefault="00E160B8" w:rsidP="00606757">
            <w:pPr>
              <w:rPr>
                <w:rFonts w:ascii="Arial" w:eastAsia="Times New Roman" w:hAnsi="Arial" w:cs="Arial"/>
              </w:rPr>
            </w:pPr>
            <w:r w:rsidRPr="00E160B8">
              <w:rPr>
                <w:rFonts w:ascii="Arial" w:eastAsia="Times New Roman" w:hAnsi="Arial" w:cs="Arial"/>
              </w:rPr>
              <w:t>-</w:t>
            </w:r>
            <w:r w:rsidR="003B088C" w:rsidRPr="00E160B8">
              <w:rPr>
                <w:rFonts w:ascii="Arial" w:eastAsia="Times New Roman" w:hAnsi="Arial" w:cs="Arial"/>
              </w:rPr>
              <w:t xml:space="preserve">cytochrome </w:t>
            </w:r>
            <w:r w:rsidR="003B088C" w:rsidRPr="00E160B8">
              <w:rPr>
                <w:rFonts w:ascii="Arial" w:eastAsia="Times New Roman" w:hAnsi="Arial" w:cs="Arial"/>
                <w:i/>
                <w:iCs/>
              </w:rPr>
              <w:t>c</w:t>
            </w:r>
            <w:r w:rsidR="003B088C" w:rsidRPr="00E160B8">
              <w:rPr>
                <w:rFonts w:ascii="Arial" w:eastAsia="Times New Roman" w:hAnsi="Arial" w:cs="Arial"/>
              </w:rPr>
              <w:t xml:space="preserve"> </w:t>
            </w:r>
            <w:r w:rsidRPr="00E160B8">
              <w:rPr>
                <w:rFonts w:ascii="Arial" w:eastAsia="Times New Roman" w:hAnsi="Arial" w:cs="Arial"/>
              </w:rPr>
              <w:t>-</w:t>
            </w:r>
            <w:r w:rsidR="003B088C" w:rsidRPr="00E160B8">
              <w:rPr>
                <w:rFonts w:ascii="Arial" w:eastAsia="Times New Roman" w:hAnsi="Arial" w:cs="Arial"/>
              </w:rPr>
              <w:t xml:space="preserve">oxidase activity, </w:t>
            </w:r>
          </w:p>
          <w:p w14:paraId="5C5C723E" w14:textId="77777777" w:rsidR="00E160B8" w:rsidRPr="00E160B8" w:rsidRDefault="00E160B8" w:rsidP="00606757">
            <w:pPr>
              <w:rPr>
                <w:rFonts w:ascii="Arial" w:eastAsia="Times New Roman" w:hAnsi="Arial" w:cs="Arial"/>
              </w:rPr>
            </w:pPr>
            <w:r w:rsidRPr="00E160B8">
              <w:rPr>
                <w:rFonts w:ascii="Arial" w:eastAsia="Times New Roman" w:hAnsi="Arial" w:cs="Arial"/>
              </w:rPr>
              <w:t>-</w:t>
            </w:r>
            <w:r w:rsidR="003B088C" w:rsidRPr="00E160B8">
              <w:rPr>
                <w:rFonts w:ascii="Arial" w:eastAsia="Times New Roman" w:hAnsi="Arial" w:cs="Arial"/>
              </w:rPr>
              <w:t xml:space="preserve">ATP levels, </w:t>
            </w:r>
          </w:p>
          <w:p w14:paraId="23C76CCE" w14:textId="429FBEAA" w:rsidR="00B95848" w:rsidRPr="00E160B8" w:rsidRDefault="00E160B8" w:rsidP="00606757">
            <w:pPr>
              <w:rPr>
                <w:rFonts w:ascii="Arial" w:hAnsi="Arial" w:cs="Arial"/>
                <w:lang w:val="de-DE"/>
              </w:rPr>
            </w:pPr>
            <w:r w:rsidRPr="00E160B8">
              <w:rPr>
                <w:rFonts w:ascii="Arial" w:eastAsia="Times New Roman" w:hAnsi="Arial" w:cs="Arial"/>
              </w:rPr>
              <w:t xml:space="preserve">-respiratory activity, </w:t>
            </w:r>
            <w:r w:rsidR="00F413F0">
              <w:rPr>
                <w:rFonts w:ascii="Arial" w:eastAsia="Times New Roman" w:hAnsi="Arial" w:cs="Arial"/>
              </w:rPr>
              <w:t xml:space="preserve">       </w:t>
            </w:r>
            <w:r w:rsidR="003B088C" w:rsidRPr="00E160B8">
              <w:rPr>
                <w:rFonts w:ascii="Arial" w:eastAsia="Times New Roman" w:hAnsi="Arial" w:cs="Arial"/>
              </w:rPr>
              <w:t xml:space="preserve"> </w:t>
            </w:r>
            <w:r w:rsidRPr="00E160B8">
              <w:rPr>
                <w:rFonts w:ascii="Arial" w:eastAsia="Times New Roman" w:hAnsi="Arial" w:cs="Arial"/>
              </w:rPr>
              <w:t>-</w:t>
            </w:r>
            <w:r w:rsidR="003B088C" w:rsidRPr="00E160B8">
              <w:rPr>
                <w:rFonts w:ascii="Arial" w:eastAsia="Times New Roman" w:hAnsi="Arial" w:cs="Arial"/>
              </w:rPr>
              <w:t>cell growth</w:t>
            </w:r>
          </w:p>
        </w:tc>
        <w:tc>
          <w:tcPr>
            <w:tcW w:w="3614" w:type="dxa"/>
          </w:tcPr>
          <w:p w14:paraId="6E1A045B" w14:textId="2D0D4CAB" w:rsidR="003B088C" w:rsidRPr="00E160B8" w:rsidRDefault="003B088C" w:rsidP="00606757">
            <w:pPr>
              <w:rPr>
                <w:rFonts w:ascii="Arial" w:eastAsia="Times New Roman" w:hAnsi="Arial" w:cs="Arial"/>
              </w:rPr>
            </w:pPr>
            <w:r w:rsidRPr="00E160B8">
              <w:rPr>
                <w:rFonts w:ascii="Arial" w:eastAsia="Times New Roman" w:hAnsi="Arial" w:cs="Arial"/>
              </w:rPr>
              <w:t xml:space="preserve">Effect of </w:t>
            </w:r>
            <w:r w:rsidR="00340DC8">
              <w:rPr>
                <w:rFonts w:ascii="Arial" w:eastAsia="Times New Roman" w:hAnsi="Arial" w:cs="Arial"/>
              </w:rPr>
              <w:t xml:space="preserve">chloramphenicol </w:t>
            </w:r>
            <w:r w:rsidRPr="00E160B8">
              <w:rPr>
                <w:rFonts w:ascii="Arial" w:eastAsia="Times New Roman" w:hAnsi="Arial" w:cs="Arial"/>
              </w:rPr>
              <w:t xml:space="preserve">on </w:t>
            </w:r>
          </w:p>
          <w:p w14:paraId="6226945A" w14:textId="09E747A5" w:rsidR="00B95848" w:rsidRPr="00E160B8" w:rsidRDefault="003B088C" w:rsidP="00606757">
            <w:pPr>
              <w:rPr>
                <w:rFonts w:ascii="Arial" w:eastAsia="Times New Roman" w:hAnsi="Arial" w:cs="Arial"/>
              </w:rPr>
            </w:pPr>
            <w:r w:rsidRPr="00E160B8">
              <w:rPr>
                <w:rFonts w:ascii="Arial" w:eastAsia="Times New Roman" w:hAnsi="Arial" w:cs="Arial"/>
              </w:rPr>
              <w:t>1. mitochondrial function.</w:t>
            </w:r>
          </w:p>
          <w:p w14:paraId="76B3A38E" w14:textId="4C348E13" w:rsidR="003B088C" w:rsidRPr="00E160B8" w:rsidRDefault="003B088C" w:rsidP="00606757">
            <w:pPr>
              <w:rPr>
                <w:rFonts w:ascii="Arial" w:eastAsia="Times New Roman" w:hAnsi="Arial" w:cs="Arial"/>
              </w:rPr>
            </w:pPr>
            <w:r w:rsidRPr="00E160B8">
              <w:rPr>
                <w:rFonts w:ascii="Arial" w:eastAsia="Times New Roman" w:hAnsi="Arial" w:cs="Arial"/>
              </w:rPr>
              <w:t>2. two key proteins in iron metabolism: the transferrin receptor, which mediates iron uptake, and ferritin, the iron storage protein.</w:t>
            </w:r>
          </w:p>
          <w:p w14:paraId="34A5EAB6" w14:textId="2D41712E" w:rsidR="003B088C" w:rsidRPr="00E160B8" w:rsidRDefault="003B088C" w:rsidP="00606757">
            <w:pPr>
              <w:rPr>
                <w:rFonts w:ascii="Arial" w:eastAsia="Times New Roman" w:hAnsi="Arial" w:cs="Arial"/>
              </w:rPr>
            </w:pPr>
            <w:r w:rsidRPr="00E160B8">
              <w:rPr>
                <w:rFonts w:ascii="Arial" w:eastAsia="Times New Roman" w:hAnsi="Arial" w:cs="Arial"/>
              </w:rPr>
              <w:t xml:space="preserve">Thus, these studies may </w:t>
            </w:r>
            <w:r w:rsidR="00646C96" w:rsidRPr="00E160B8">
              <w:rPr>
                <w:rFonts w:ascii="Arial" w:eastAsia="Times New Roman" w:hAnsi="Arial" w:cs="Arial"/>
              </w:rPr>
              <w:t>contribute to explain</w:t>
            </w:r>
            <w:r w:rsidRPr="00E160B8">
              <w:rPr>
                <w:rFonts w:ascii="Arial" w:eastAsia="Times New Roman" w:hAnsi="Arial" w:cs="Arial"/>
              </w:rPr>
              <w:t xml:space="preserve"> the mechanisms by which CHL impairs erythropoiesis and heme synthesis</w:t>
            </w:r>
            <w:r w:rsidR="00F413F0">
              <w:rPr>
                <w:rFonts w:ascii="Arial" w:eastAsia="Times New Roman" w:hAnsi="Arial" w:cs="Arial"/>
              </w:rPr>
              <w:t xml:space="preserve"> and affects mitochondrial functions</w:t>
            </w:r>
            <w:r w:rsidRPr="00E160B8">
              <w:rPr>
                <w:rFonts w:ascii="Arial" w:eastAsia="Times New Roman" w:hAnsi="Arial" w:cs="Arial"/>
              </w:rPr>
              <w:t>.</w:t>
            </w:r>
          </w:p>
        </w:tc>
        <w:tc>
          <w:tcPr>
            <w:tcW w:w="3686" w:type="dxa"/>
          </w:tcPr>
          <w:p w14:paraId="5281EFB2" w14:textId="641FA673" w:rsidR="00451F60" w:rsidRPr="00451F60" w:rsidRDefault="00340DC8" w:rsidP="00606757">
            <w:pPr>
              <w:rPr>
                <w:rFonts w:ascii="Arial" w:eastAsia="Times New Roman" w:hAnsi="Arial" w:cs="Arial"/>
              </w:rPr>
            </w:pPr>
            <w:r>
              <w:rPr>
                <w:rFonts w:ascii="Arial" w:eastAsia="Times New Roman" w:hAnsi="Arial" w:cs="Arial"/>
              </w:rPr>
              <w:t>Chloramphenicol</w:t>
            </w:r>
            <w:r w:rsidR="00451F60" w:rsidRPr="00451F60">
              <w:rPr>
                <w:rFonts w:ascii="Arial" w:eastAsia="Times New Roman" w:hAnsi="Arial" w:cs="Arial"/>
              </w:rPr>
              <w:t xml:space="preserve"> interfered with </w:t>
            </w:r>
            <w:r w:rsidR="00E160B8" w:rsidRPr="00451F60">
              <w:rPr>
                <w:rFonts w:ascii="Arial" w:eastAsia="Times New Roman" w:hAnsi="Arial" w:cs="Arial"/>
              </w:rPr>
              <w:t xml:space="preserve"> mitochondrial </w:t>
            </w:r>
            <w:r w:rsidR="00451F60" w:rsidRPr="00451F60">
              <w:rPr>
                <w:rFonts w:ascii="Arial" w:eastAsia="Times New Roman" w:hAnsi="Arial" w:cs="Arial"/>
              </w:rPr>
              <w:t>functions resulting in significantly reduced growth of the erythroleukemia cell line and decre</w:t>
            </w:r>
            <w:r w:rsidR="00F413F0">
              <w:rPr>
                <w:rFonts w:ascii="Arial" w:eastAsia="Times New Roman" w:hAnsi="Arial" w:cs="Arial"/>
              </w:rPr>
              <w:t>ased expression of iron transpo</w:t>
            </w:r>
            <w:r w:rsidR="00451F60" w:rsidRPr="00451F60">
              <w:rPr>
                <w:rFonts w:ascii="Arial" w:eastAsia="Times New Roman" w:hAnsi="Arial" w:cs="Arial"/>
              </w:rPr>
              <w:t>rt proteins</w:t>
            </w:r>
            <w:r w:rsidR="00F413F0">
              <w:rPr>
                <w:rFonts w:ascii="Arial" w:eastAsia="Times New Roman" w:hAnsi="Arial" w:cs="Arial"/>
              </w:rPr>
              <w:t>. Iron is an essential fro the activity of ribonucleotide reductase and thus DNA synthesis. Iron depletion affects the electrontransport chain resulting in reduced ATP synthesis.</w:t>
            </w:r>
          </w:p>
          <w:p w14:paraId="5C2A13B8" w14:textId="04B96FC0" w:rsidR="00B95848" w:rsidRDefault="00B95848" w:rsidP="00606757">
            <w:pPr>
              <w:rPr>
                <w:rFonts w:ascii="Arial" w:eastAsia="Times New Roman" w:hAnsi="Arial" w:cs="Arial"/>
              </w:rPr>
            </w:pPr>
          </w:p>
        </w:tc>
        <w:tc>
          <w:tcPr>
            <w:tcW w:w="992" w:type="dxa"/>
          </w:tcPr>
          <w:p w14:paraId="55435E3F" w14:textId="1FF10539" w:rsidR="00B95848" w:rsidRPr="00A031F6" w:rsidRDefault="004766CC" w:rsidP="00606757">
            <w:pPr>
              <w:rPr>
                <w:rFonts w:ascii="Arial" w:hAnsi="Arial" w:cs="Arial"/>
                <w:lang w:val="de-DE"/>
              </w:rPr>
            </w:pPr>
            <w:r>
              <w:rPr>
                <w:rFonts w:ascii="Arial" w:hAnsi="Arial" w:cs="Arial"/>
                <w:lang w:val="de-DE"/>
              </w:rPr>
              <w:t>43</w:t>
            </w:r>
          </w:p>
        </w:tc>
      </w:tr>
      <w:tr w:rsidR="00B95848" w:rsidRPr="00A031F6" w14:paraId="49927F97" w14:textId="77777777" w:rsidTr="00340488">
        <w:tc>
          <w:tcPr>
            <w:tcW w:w="2093" w:type="dxa"/>
          </w:tcPr>
          <w:p w14:paraId="10055ECC" w14:textId="5344F815" w:rsidR="00B95848" w:rsidRPr="004D466D" w:rsidRDefault="00A277DD" w:rsidP="00606757">
            <w:pPr>
              <w:rPr>
                <w:rFonts w:ascii="Arial" w:hAnsi="Arial" w:cs="Arial"/>
                <w:lang w:val="de-DE"/>
              </w:rPr>
            </w:pPr>
            <w:r w:rsidRPr="004D466D">
              <w:rPr>
                <w:rFonts w:ascii="Arial" w:hAnsi="Arial" w:cs="Arial"/>
                <w:lang w:val="de-DE"/>
              </w:rPr>
              <w:t>Chloramphenicol</w:t>
            </w:r>
          </w:p>
        </w:tc>
        <w:tc>
          <w:tcPr>
            <w:tcW w:w="2277" w:type="dxa"/>
          </w:tcPr>
          <w:p w14:paraId="39126BD0" w14:textId="1E221A7E" w:rsidR="00B95848" w:rsidRPr="004D466D" w:rsidRDefault="00A277DD" w:rsidP="00606757">
            <w:pPr>
              <w:rPr>
                <w:rFonts w:ascii="Arial" w:eastAsia="Times New Roman" w:hAnsi="Arial" w:cs="Arial"/>
              </w:rPr>
            </w:pPr>
            <w:r w:rsidRPr="004D466D">
              <w:rPr>
                <w:rFonts w:ascii="Arial" w:eastAsia="Times New Roman" w:hAnsi="Arial" w:cs="Arial"/>
              </w:rPr>
              <w:t>H1299cells + 10-100mg/L chloramphenicol in conditioned medium</w:t>
            </w:r>
          </w:p>
        </w:tc>
        <w:tc>
          <w:tcPr>
            <w:tcW w:w="2897" w:type="dxa"/>
          </w:tcPr>
          <w:p w14:paraId="31F8DD22" w14:textId="77777777" w:rsidR="00B95848" w:rsidRPr="004D466D" w:rsidRDefault="00A277DD" w:rsidP="00606757">
            <w:pPr>
              <w:rPr>
                <w:rFonts w:ascii="Arial" w:eastAsia="Times New Roman" w:hAnsi="Arial" w:cs="Arial"/>
              </w:rPr>
            </w:pPr>
            <w:r w:rsidRPr="004D466D">
              <w:rPr>
                <w:rFonts w:ascii="Arial" w:eastAsia="Times New Roman" w:hAnsi="Arial" w:cs="Arial"/>
              </w:rPr>
              <w:t>CHL activated  phosphatidylinositol 3-kinase /Akt/c-Jun N-terminal kinases signaling and increased nuclear c-Jun activity, which contribute to MMP-13 expression and H1299 cell invasion</w:t>
            </w:r>
            <w:r w:rsidR="004D466D" w:rsidRPr="004D466D">
              <w:rPr>
                <w:rFonts w:ascii="Arial" w:eastAsia="Times New Roman" w:hAnsi="Arial" w:cs="Arial"/>
              </w:rPr>
              <w:t>.</w:t>
            </w:r>
          </w:p>
          <w:p w14:paraId="12BECAC7" w14:textId="0DD6E569" w:rsidR="004D466D" w:rsidRPr="004D466D" w:rsidRDefault="004D466D" w:rsidP="00606757">
            <w:pPr>
              <w:rPr>
                <w:rFonts w:ascii="Arial" w:hAnsi="Arial" w:cs="Arial"/>
                <w:lang w:val="de-DE"/>
              </w:rPr>
            </w:pPr>
            <w:r w:rsidRPr="004D466D">
              <w:rPr>
                <w:rFonts w:ascii="Arial" w:eastAsia="Times New Roman" w:hAnsi="Arial" w:cs="Arial"/>
              </w:rPr>
              <w:t>Cellular levels of thep21waf1/cip1protein and p21waf1/cip1mRNA were in-creased through a p53-independent pathway, possiblybecause of the stabilization of p21waf1/cip1mRNA inchloramphenicol-treated cells.</w:t>
            </w:r>
          </w:p>
        </w:tc>
        <w:tc>
          <w:tcPr>
            <w:tcW w:w="3614" w:type="dxa"/>
          </w:tcPr>
          <w:p w14:paraId="3538D740" w14:textId="4C1E4C50" w:rsidR="00B95848" w:rsidRPr="004D466D" w:rsidRDefault="00BD5E8D" w:rsidP="00606757">
            <w:pPr>
              <w:rPr>
                <w:rFonts w:ascii="Arial" w:eastAsia="Times New Roman" w:hAnsi="Arial" w:cs="Arial"/>
              </w:rPr>
            </w:pPr>
            <w:r w:rsidRPr="004D466D">
              <w:rPr>
                <w:rFonts w:ascii="Arial" w:eastAsia="Times New Roman" w:hAnsi="Arial" w:cs="Arial"/>
              </w:rPr>
              <w:t>V</w:t>
            </w:r>
            <w:r w:rsidR="00340DC8" w:rsidRPr="004D466D">
              <w:rPr>
                <w:rFonts w:ascii="Arial" w:eastAsia="Times New Roman" w:hAnsi="Arial" w:cs="Arial"/>
              </w:rPr>
              <w:t>erification</w:t>
            </w:r>
            <w:r w:rsidRPr="004D466D">
              <w:rPr>
                <w:rFonts w:ascii="Arial" w:eastAsia="Times New Roman" w:hAnsi="Arial" w:cs="Arial"/>
              </w:rPr>
              <w:t>/falsification of</w:t>
            </w:r>
            <w:r w:rsidR="00274312" w:rsidRPr="004D466D">
              <w:rPr>
                <w:rFonts w:ascii="Arial" w:eastAsia="Times New Roman" w:hAnsi="Arial" w:cs="Arial"/>
              </w:rPr>
              <w:t xml:space="preserve"> the hypothesis that</w:t>
            </w:r>
            <w:r w:rsidR="00A277DD" w:rsidRPr="004D466D">
              <w:rPr>
                <w:rFonts w:ascii="Arial" w:eastAsia="Times New Roman" w:hAnsi="Arial" w:cs="Arial"/>
              </w:rPr>
              <w:t xml:space="preserve"> </w:t>
            </w:r>
            <w:r w:rsidRPr="004D466D">
              <w:rPr>
                <w:rFonts w:ascii="Arial" w:eastAsia="Times New Roman" w:hAnsi="Arial" w:cs="Arial"/>
              </w:rPr>
              <w:t xml:space="preserve">CHL </w:t>
            </w:r>
            <w:r w:rsidR="00274312" w:rsidRPr="004D466D">
              <w:rPr>
                <w:rFonts w:ascii="Arial" w:eastAsia="Times New Roman" w:hAnsi="Arial" w:cs="Arial"/>
              </w:rPr>
              <w:t>induces</w:t>
            </w:r>
            <w:r w:rsidR="00A277DD" w:rsidRPr="004D466D">
              <w:rPr>
                <w:rFonts w:ascii="Arial" w:eastAsia="Times New Roman" w:hAnsi="Arial" w:cs="Arial"/>
              </w:rPr>
              <w:t xml:space="preserve"> senescence-like responses, especially the mitochondria-to-nucleus stress signals and MMP-expression in </w:t>
            </w:r>
            <w:r w:rsidR="004D466D" w:rsidRPr="004D466D">
              <w:rPr>
                <w:rFonts w:ascii="Arial" w:eastAsia="Times New Roman" w:hAnsi="Arial" w:cs="Arial"/>
              </w:rPr>
              <w:t>CHL</w:t>
            </w:r>
            <w:r w:rsidR="00A277DD" w:rsidRPr="004D466D">
              <w:rPr>
                <w:rFonts w:ascii="Arial" w:eastAsia="Times New Roman" w:hAnsi="Arial" w:cs="Arial"/>
              </w:rPr>
              <w:t>-</w:t>
            </w:r>
            <w:r w:rsidR="004D466D" w:rsidRPr="004D466D">
              <w:rPr>
                <w:rFonts w:ascii="Arial" w:eastAsia="Times New Roman" w:hAnsi="Arial" w:cs="Arial"/>
              </w:rPr>
              <w:t>exposed</w:t>
            </w:r>
            <w:r w:rsidR="00A277DD" w:rsidRPr="004D466D">
              <w:rPr>
                <w:rFonts w:ascii="Arial" w:eastAsia="Times New Roman" w:hAnsi="Arial" w:cs="Arial"/>
              </w:rPr>
              <w:t xml:space="preserve"> H1299 cells.</w:t>
            </w:r>
          </w:p>
          <w:p w14:paraId="3C760152" w14:textId="705BFFE5" w:rsidR="00F7016C" w:rsidRPr="004D466D" w:rsidRDefault="00F7016C" w:rsidP="00606757">
            <w:pPr>
              <w:rPr>
                <w:rFonts w:ascii="Arial" w:eastAsia="Times New Roman" w:hAnsi="Arial" w:cs="Arial"/>
              </w:rPr>
            </w:pPr>
            <w:r w:rsidRPr="004D466D">
              <w:rPr>
                <w:rFonts w:ascii="Arial" w:eastAsia="Times New Roman" w:hAnsi="Arial" w:cs="Arial"/>
              </w:rPr>
              <w:t>Other mitochondrial translation inhibitors (tetracyclines, clindamycin) served as comparators.</w:t>
            </w:r>
          </w:p>
        </w:tc>
        <w:tc>
          <w:tcPr>
            <w:tcW w:w="3686" w:type="dxa"/>
          </w:tcPr>
          <w:p w14:paraId="1474EFD3" w14:textId="77777777" w:rsidR="00B95848" w:rsidRPr="004D466D" w:rsidRDefault="00A277DD" w:rsidP="00606757">
            <w:pPr>
              <w:rPr>
                <w:rFonts w:ascii="Arial" w:eastAsia="Times New Roman" w:hAnsi="Arial" w:cs="Arial"/>
              </w:rPr>
            </w:pPr>
            <w:r w:rsidRPr="004D466D">
              <w:rPr>
                <w:rFonts w:ascii="Arial" w:eastAsia="Times New Roman" w:hAnsi="Arial" w:cs="Arial"/>
              </w:rPr>
              <w:t>Chloramphenicol might trigger a novel mitochondrial stress signal that results in an increase of cancer cell invasion and an  acceleration of cancer progression.</w:t>
            </w:r>
          </w:p>
          <w:p w14:paraId="41627C45" w14:textId="77777777" w:rsidR="00F7016C" w:rsidRPr="004D466D" w:rsidRDefault="00F7016C" w:rsidP="00606757">
            <w:pPr>
              <w:rPr>
                <w:rFonts w:ascii="Arial" w:eastAsia="Times New Roman" w:hAnsi="Arial" w:cs="Arial"/>
              </w:rPr>
            </w:pPr>
            <w:r w:rsidRPr="004D466D">
              <w:rPr>
                <w:rFonts w:ascii="Arial" w:eastAsia="Times New Roman" w:hAnsi="Arial" w:cs="Arial"/>
              </w:rPr>
              <w:t>Tetracyclines and clindamycin caused analogues effects.</w:t>
            </w:r>
          </w:p>
          <w:p w14:paraId="161D7624" w14:textId="70E9C905" w:rsidR="004D466D" w:rsidRPr="004D466D" w:rsidRDefault="004D466D" w:rsidP="00606757">
            <w:pPr>
              <w:rPr>
                <w:rFonts w:ascii="Arial" w:eastAsia="Times New Roman" w:hAnsi="Arial" w:cs="Arial"/>
              </w:rPr>
            </w:pPr>
            <w:r w:rsidRPr="004D466D">
              <w:rPr>
                <w:rFonts w:ascii="Arial" w:eastAsia="Times New Roman" w:hAnsi="Arial" w:cs="Arial"/>
              </w:rPr>
              <w:t>Chloramphenicol rendered the cells resistant to mitomycin-induced apoptosis.</w:t>
            </w:r>
          </w:p>
        </w:tc>
        <w:tc>
          <w:tcPr>
            <w:tcW w:w="992" w:type="dxa"/>
          </w:tcPr>
          <w:p w14:paraId="034A0445" w14:textId="082BA0A0" w:rsidR="00B95848" w:rsidRPr="00A031F6" w:rsidRDefault="00A277DD" w:rsidP="00606757">
            <w:pPr>
              <w:rPr>
                <w:rFonts w:ascii="Arial" w:hAnsi="Arial" w:cs="Arial"/>
                <w:lang w:val="de-DE"/>
              </w:rPr>
            </w:pPr>
            <w:r>
              <w:rPr>
                <w:rFonts w:ascii="Arial" w:hAnsi="Arial" w:cs="Arial"/>
                <w:lang w:val="de-DE"/>
              </w:rPr>
              <w:t>4</w:t>
            </w:r>
            <w:r w:rsidR="004766CC">
              <w:rPr>
                <w:rFonts w:ascii="Arial" w:hAnsi="Arial" w:cs="Arial"/>
                <w:lang w:val="de-DE"/>
              </w:rPr>
              <w:t>4</w:t>
            </w:r>
            <w:r w:rsidR="004D466D">
              <w:rPr>
                <w:rFonts w:ascii="Arial" w:hAnsi="Arial" w:cs="Arial"/>
                <w:lang w:val="de-DE"/>
              </w:rPr>
              <w:t>, 45</w:t>
            </w:r>
          </w:p>
        </w:tc>
      </w:tr>
      <w:tr w:rsidR="00B857E5" w:rsidRPr="00A031F6" w14:paraId="21743EAB" w14:textId="77777777" w:rsidTr="00340488">
        <w:tc>
          <w:tcPr>
            <w:tcW w:w="2093" w:type="dxa"/>
          </w:tcPr>
          <w:p w14:paraId="087FC5AF" w14:textId="33482E14" w:rsidR="00B857E5" w:rsidRDefault="00B857E5" w:rsidP="00606757">
            <w:pPr>
              <w:rPr>
                <w:rFonts w:ascii="Arial" w:hAnsi="Arial" w:cs="Arial"/>
                <w:lang w:val="de-DE"/>
              </w:rPr>
            </w:pPr>
            <w:r>
              <w:rPr>
                <w:rFonts w:ascii="Arial" w:hAnsi="Arial" w:cs="Arial"/>
                <w:lang w:val="de-DE"/>
              </w:rPr>
              <w:t>Chloramphenicol</w:t>
            </w:r>
          </w:p>
        </w:tc>
        <w:tc>
          <w:tcPr>
            <w:tcW w:w="2277" w:type="dxa"/>
          </w:tcPr>
          <w:p w14:paraId="28CF7E5A" w14:textId="0FF9A890" w:rsidR="00B857E5" w:rsidRPr="00614C59" w:rsidRDefault="00B857E5" w:rsidP="00606757">
            <w:pPr>
              <w:rPr>
                <w:rFonts w:ascii="Arial" w:eastAsia="Times New Roman" w:hAnsi="Arial" w:cs="Arial"/>
              </w:rPr>
            </w:pPr>
            <w:r>
              <w:rPr>
                <w:rFonts w:ascii="Arial" w:eastAsia="Times New Roman" w:hAnsi="Arial" w:cs="Arial"/>
              </w:rPr>
              <w:t>3 human Burkitt’s lymphoma cell lines</w:t>
            </w:r>
            <w:r w:rsidR="00792FA9">
              <w:rPr>
                <w:rFonts w:ascii="Arial" w:eastAsia="Times New Roman" w:hAnsi="Arial" w:cs="Arial"/>
              </w:rPr>
              <w:t>, 1 ovarian serous adenocarcinoma, 1embryonic kidney cell line</w:t>
            </w:r>
            <w:r>
              <w:rPr>
                <w:rFonts w:ascii="Arial" w:eastAsia="Times New Roman" w:hAnsi="Arial" w:cs="Arial"/>
              </w:rPr>
              <w:t xml:space="preserve"> </w:t>
            </w:r>
          </w:p>
        </w:tc>
        <w:tc>
          <w:tcPr>
            <w:tcW w:w="2897" w:type="dxa"/>
          </w:tcPr>
          <w:p w14:paraId="3B2F09E1" w14:textId="54127045" w:rsidR="00B857E5" w:rsidRPr="00792FA9" w:rsidRDefault="00792FA9" w:rsidP="00606757">
            <w:pPr>
              <w:rPr>
                <w:rFonts w:ascii="Arial" w:eastAsia="Times New Roman" w:hAnsi="Arial" w:cs="Arial"/>
              </w:rPr>
            </w:pPr>
            <w:r>
              <w:rPr>
                <w:rFonts w:ascii="Arial" w:eastAsia="Times New Roman" w:hAnsi="Arial" w:cs="Arial"/>
              </w:rPr>
              <w:t>Cytotoxicity in all 5 cell lines EC</w:t>
            </w:r>
            <w:r w:rsidRPr="00792FA9">
              <w:rPr>
                <w:rFonts w:ascii="Arial" w:eastAsia="Times New Roman" w:hAnsi="Arial" w:cs="Arial"/>
                <w:vertAlign w:val="subscript"/>
              </w:rPr>
              <w:t>50</w:t>
            </w:r>
            <w:r>
              <w:rPr>
                <w:rFonts w:ascii="Arial" w:eastAsia="Times New Roman" w:hAnsi="Arial" w:cs="Arial"/>
                <w:vertAlign w:val="subscript"/>
              </w:rPr>
              <w:t xml:space="preserve"> </w:t>
            </w:r>
            <w:r>
              <w:rPr>
                <w:rFonts w:ascii="Arial" w:eastAsia="Times New Roman" w:hAnsi="Arial" w:cs="Arial"/>
              </w:rPr>
              <w:t>0.6 to 1.4 mM</w:t>
            </w:r>
          </w:p>
        </w:tc>
        <w:tc>
          <w:tcPr>
            <w:tcW w:w="3614" w:type="dxa"/>
          </w:tcPr>
          <w:p w14:paraId="169AC5A5" w14:textId="30CBB5B6" w:rsidR="00B857E5" w:rsidRPr="008E7F87" w:rsidRDefault="00FF3C75" w:rsidP="00606757">
            <w:pPr>
              <w:rPr>
                <w:rFonts w:ascii="Arial" w:eastAsia="Times New Roman" w:hAnsi="Arial" w:cs="Arial"/>
              </w:rPr>
            </w:pPr>
            <w:r>
              <w:rPr>
                <w:rFonts w:ascii="Arial" w:eastAsia="Times New Roman" w:hAnsi="Arial" w:cs="Arial"/>
              </w:rPr>
              <w:t xml:space="preserve">Inhibition of mitochondrial functions by protein synthesis inhibiting antibiotics may in theory augment the activities of </w:t>
            </w:r>
            <w:r w:rsidR="00495450">
              <w:rPr>
                <w:rFonts w:ascii="Arial" w:eastAsia="Times New Roman" w:hAnsi="Arial" w:cs="Arial"/>
              </w:rPr>
              <w:t xml:space="preserve">recombinant immunotoxins developed for cancer treatment. </w:t>
            </w:r>
          </w:p>
        </w:tc>
        <w:tc>
          <w:tcPr>
            <w:tcW w:w="3686" w:type="dxa"/>
          </w:tcPr>
          <w:p w14:paraId="4A9D1AAA" w14:textId="01A4E8B6" w:rsidR="00B857E5" w:rsidRDefault="00FF3C75" w:rsidP="00606757">
            <w:pPr>
              <w:rPr>
                <w:rFonts w:ascii="Arial" w:eastAsia="Times New Roman" w:hAnsi="Arial" w:cs="Arial"/>
              </w:rPr>
            </w:pPr>
            <w:r>
              <w:rPr>
                <w:rFonts w:ascii="Arial" w:eastAsia="Times New Roman" w:hAnsi="Arial" w:cs="Arial"/>
              </w:rPr>
              <w:t>EC</w:t>
            </w:r>
            <w:r w:rsidRPr="004766CC">
              <w:rPr>
                <w:rFonts w:ascii="Arial" w:eastAsia="Times New Roman" w:hAnsi="Arial" w:cs="Arial"/>
                <w:vertAlign w:val="subscript"/>
              </w:rPr>
              <w:t>50</w:t>
            </w:r>
            <w:r>
              <w:rPr>
                <w:rFonts w:ascii="Arial" w:eastAsia="Times New Roman" w:hAnsi="Arial" w:cs="Arial"/>
              </w:rPr>
              <w:t xml:space="preserve"> values were well above achievable plasma concentrations of approximately 15-46</w:t>
            </w:r>
            <w:r w:rsidRPr="00635E55">
              <w:rPr>
                <w:rFonts w:ascii="Arial" w:hAnsi="Arial" w:cs="Arial"/>
                <w:lang w:val="de-DE"/>
              </w:rPr>
              <w:sym w:font="Symbol" w:char="F06D"/>
            </w:r>
            <w:r w:rsidRPr="00635E55">
              <w:rPr>
                <w:rFonts w:ascii="Arial" w:hAnsi="Arial" w:cs="Arial"/>
                <w:lang w:val="de-DE"/>
              </w:rPr>
              <w:t>M</w:t>
            </w:r>
            <w:r>
              <w:rPr>
                <w:rFonts w:ascii="Arial" w:eastAsia="Times New Roman" w:hAnsi="Arial" w:cs="Arial"/>
              </w:rPr>
              <w:t xml:space="preserve"> </w:t>
            </w:r>
            <w:r w:rsidR="00495450">
              <w:rPr>
                <w:rFonts w:ascii="Arial" w:eastAsia="Times New Roman" w:hAnsi="Arial" w:cs="Arial"/>
              </w:rPr>
              <w:t xml:space="preserve">. </w:t>
            </w:r>
            <w:r>
              <w:rPr>
                <w:rFonts w:ascii="Arial" w:eastAsia="Times New Roman" w:hAnsi="Arial" w:cs="Arial"/>
              </w:rPr>
              <w:t xml:space="preserve"> </w:t>
            </w:r>
            <w:r w:rsidR="00340DC8">
              <w:rPr>
                <w:rFonts w:ascii="Arial" w:eastAsia="Times New Roman" w:hAnsi="Arial" w:cs="Arial"/>
              </w:rPr>
              <w:t>But nevertheless, chloramphenicol</w:t>
            </w:r>
            <w:r w:rsidR="00495450">
              <w:rPr>
                <w:rFonts w:ascii="Arial" w:eastAsia="Times New Roman" w:hAnsi="Arial" w:cs="Arial"/>
              </w:rPr>
              <w:t xml:space="preserve"> showed synergism with  recombinant immunotoxins</w:t>
            </w:r>
          </w:p>
        </w:tc>
        <w:tc>
          <w:tcPr>
            <w:tcW w:w="992" w:type="dxa"/>
          </w:tcPr>
          <w:p w14:paraId="17E0605E" w14:textId="674C0CB6" w:rsidR="00B857E5" w:rsidRDefault="004D466D" w:rsidP="00606757">
            <w:pPr>
              <w:rPr>
                <w:rFonts w:ascii="Arial" w:hAnsi="Arial" w:cs="Arial"/>
                <w:lang w:val="de-DE"/>
              </w:rPr>
            </w:pPr>
            <w:r>
              <w:rPr>
                <w:rFonts w:ascii="Arial" w:hAnsi="Arial" w:cs="Arial"/>
                <w:lang w:val="de-DE"/>
              </w:rPr>
              <w:t>46</w:t>
            </w:r>
          </w:p>
          <w:p w14:paraId="0814CFCA" w14:textId="6269DAD6" w:rsidR="00064A5D" w:rsidRDefault="00064A5D" w:rsidP="00606757">
            <w:pPr>
              <w:rPr>
                <w:rFonts w:ascii="Arial" w:hAnsi="Arial" w:cs="Arial"/>
                <w:lang w:val="de-DE"/>
              </w:rPr>
            </w:pPr>
          </w:p>
        </w:tc>
      </w:tr>
      <w:tr w:rsidR="00340D57" w:rsidRPr="00A031F6" w14:paraId="789E2CE1" w14:textId="77777777" w:rsidTr="009C7C49">
        <w:tc>
          <w:tcPr>
            <w:tcW w:w="15559" w:type="dxa"/>
            <w:gridSpan w:val="6"/>
          </w:tcPr>
          <w:p w14:paraId="47ED608F" w14:textId="71A5BB4F" w:rsidR="00340D57" w:rsidRPr="00A031F6" w:rsidRDefault="00340D57" w:rsidP="00606757">
            <w:pPr>
              <w:rPr>
                <w:rFonts w:ascii="Arial" w:hAnsi="Arial" w:cs="Arial"/>
                <w:lang w:val="de-DE"/>
              </w:rPr>
            </w:pPr>
            <w:r w:rsidRPr="00A031F6">
              <w:rPr>
                <w:rFonts w:ascii="Arial" w:hAnsi="Arial" w:cs="Arial"/>
                <w:b/>
                <w:lang w:val="de-DE"/>
              </w:rPr>
              <w:t>Oxazolidinones</w:t>
            </w:r>
          </w:p>
        </w:tc>
      </w:tr>
      <w:tr w:rsidR="00856AE7" w:rsidRPr="00A031F6" w14:paraId="09C72E3D" w14:textId="77777777" w:rsidTr="00340488">
        <w:tc>
          <w:tcPr>
            <w:tcW w:w="2093" w:type="dxa"/>
          </w:tcPr>
          <w:p w14:paraId="4D273B8F" w14:textId="6371E7C3" w:rsidR="00856AE7" w:rsidRPr="00A031F6" w:rsidRDefault="00A12012" w:rsidP="00606757">
            <w:pPr>
              <w:rPr>
                <w:rFonts w:ascii="Arial" w:hAnsi="Arial" w:cs="Arial"/>
                <w:lang w:val="de-DE"/>
              </w:rPr>
            </w:pPr>
            <w:r>
              <w:rPr>
                <w:rFonts w:ascii="Arial" w:hAnsi="Arial" w:cs="Arial"/>
                <w:lang w:val="de-DE"/>
              </w:rPr>
              <w:t>L</w:t>
            </w:r>
            <w:r w:rsidR="00495450">
              <w:rPr>
                <w:rFonts w:ascii="Arial" w:hAnsi="Arial" w:cs="Arial"/>
                <w:lang w:val="de-DE"/>
              </w:rPr>
              <w:t>inezolid</w:t>
            </w:r>
          </w:p>
        </w:tc>
        <w:tc>
          <w:tcPr>
            <w:tcW w:w="2277" w:type="dxa"/>
          </w:tcPr>
          <w:p w14:paraId="7524C506" w14:textId="1242876A" w:rsidR="00856AE7" w:rsidRPr="00A031F6" w:rsidRDefault="00495450" w:rsidP="00606757">
            <w:pPr>
              <w:rPr>
                <w:rFonts w:ascii="Arial" w:eastAsia="Times New Roman" w:hAnsi="Arial" w:cs="Arial"/>
              </w:rPr>
            </w:pPr>
            <w:r>
              <w:rPr>
                <w:rFonts w:ascii="Arial" w:eastAsia="Times New Roman" w:hAnsi="Arial" w:cs="Arial"/>
              </w:rPr>
              <w:t>3 human Burkitt’s lymphoma cell lines, 1 ovarian serous adenocarcinoma, 1embryonic kidney cell line</w:t>
            </w:r>
          </w:p>
        </w:tc>
        <w:tc>
          <w:tcPr>
            <w:tcW w:w="2897" w:type="dxa"/>
          </w:tcPr>
          <w:p w14:paraId="1EA75C7C" w14:textId="55D4331C" w:rsidR="00856AE7" w:rsidRPr="00A031F6" w:rsidRDefault="00495450" w:rsidP="00606757">
            <w:pPr>
              <w:rPr>
                <w:rFonts w:ascii="Arial" w:hAnsi="Arial" w:cs="Arial"/>
                <w:lang w:val="de-DE"/>
              </w:rPr>
            </w:pPr>
            <w:r>
              <w:rPr>
                <w:rFonts w:ascii="Arial" w:eastAsia="Times New Roman" w:hAnsi="Arial" w:cs="Arial"/>
              </w:rPr>
              <w:t>Cytotoxicity in embryonic kidney cell line only,  EC</w:t>
            </w:r>
            <w:r w:rsidRPr="00792FA9">
              <w:rPr>
                <w:rFonts w:ascii="Arial" w:eastAsia="Times New Roman" w:hAnsi="Arial" w:cs="Arial"/>
                <w:vertAlign w:val="subscript"/>
              </w:rPr>
              <w:t>50</w:t>
            </w:r>
            <w:r>
              <w:rPr>
                <w:rFonts w:ascii="Arial" w:eastAsia="Times New Roman" w:hAnsi="Arial" w:cs="Arial"/>
                <w:vertAlign w:val="subscript"/>
              </w:rPr>
              <w:t xml:space="preserve"> </w:t>
            </w:r>
            <w:r>
              <w:rPr>
                <w:rFonts w:ascii="Arial" w:eastAsia="Times New Roman" w:hAnsi="Arial" w:cs="Arial"/>
              </w:rPr>
              <w:t>0.5mM</w:t>
            </w:r>
          </w:p>
        </w:tc>
        <w:tc>
          <w:tcPr>
            <w:tcW w:w="3614" w:type="dxa"/>
          </w:tcPr>
          <w:p w14:paraId="1593CAB4" w14:textId="691BA8B1" w:rsidR="00856AE7" w:rsidRPr="00A031F6" w:rsidRDefault="00495450" w:rsidP="00606757">
            <w:pPr>
              <w:rPr>
                <w:rFonts w:ascii="Arial" w:eastAsia="Times New Roman" w:hAnsi="Arial" w:cs="Arial"/>
              </w:rPr>
            </w:pPr>
            <w:r>
              <w:rPr>
                <w:rFonts w:ascii="Arial" w:eastAsia="Times New Roman" w:hAnsi="Arial" w:cs="Arial"/>
              </w:rPr>
              <w:t>Inhibition of mitochondrial functions by protein synthesis inhibiting antibiotics may in theory augment the activities of recombinant immunotoxins developed for cancer treatment.</w:t>
            </w:r>
          </w:p>
        </w:tc>
        <w:tc>
          <w:tcPr>
            <w:tcW w:w="3686" w:type="dxa"/>
          </w:tcPr>
          <w:p w14:paraId="61D42412" w14:textId="11F64F84" w:rsidR="00856AE7" w:rsidRPr="00A031F6" w:rsidRDefault="00495450" w:rsidP="00606757">
            <w:pPr>
              <w:rPr>
                <w:rFonts w:ascii="Arial" w:eastAsia="Times New Roman" w:hAnsi="Arial" w:cs="Arial"/>
              </w:rPr>
            </w:pPr>
            <w:r>
              <w:rPr>
                <w:rFonts w:ascii="Arial" w:eastAsia="Times New Roman" w:hAnsi="Arial" w:cs="Arial"/>
              </w:rPr>
              <w:t>EC50 values were well above achievable plasma concentrations of approximately 1-12</w:t>
            </w:r>
            <w:r w:rsidRPr="00635E55">
              <w:rPr>
                <w:rFonts w:ascii="Arial" w:hAnsi="Arial" w:cs="Arial"/>
                <w:lang w:val="de-DE"/>
              </w:rPr>
              <w:sym w:font="Symbol" w:char="F06D"/>
            </w:r>
            <w:r w:rsidRPr="00635E55">
              <w:rPr>
                <w:rFonts w:ascii="Arial" w:hAnsi="Arial" w:cs="Arial"/>
                <w:lang w:val="de-DE"/>
              </w:rPr>
              <w:t>M</w:t>
            </w:r>
            <w:r>
              <w:rPr>
                <w:rFonts w:ascii="Arial" w:eastAsia="Times New Roman" w:hAnsi="Arial" w:cs="Arial"/>
              </w:rPr>
              <w:t xml:space="preserve"> .  No synergism with  recombinant immunotoxins could be demonstated.</w:t>
            </w:r>
          </w:p>
        </w:tc>
        <w:tc>
          <w:tcPr>
            <w:tcW w:w="992" w:type="dxa"/>
          </w:tcPr>
          <w:p w14:paraId="2278A7B9" w14:textId="24F26982" w:rsidR="00856AE7" w:rsidRPr="00A031F6" w:rsidRDefault="00495450" w:rsidP="00606757">
            <w:pPr>
              <w:rPr>
                <w:rFonts w:ascii="Arial" w:hAnsi="Arial" w:cs="Arial"/>
                <w:lang w:val="de-DE"/>
              </w:rPr>
            </w:pPr>
            <w:r>
              <w:rPr>
                <w:rFonts w:ascii="Arial" w:hAnsi="Arial" w:cs="Arial"/>
                <w:lang w:val="de-DE"/>
              </w:rPr>
              <w:t>4</w:t>
            </w:r>
            <w:r w:rsidR="004D466D">
              <w:rPr>
                <w:rFonts w:ascii="Arial" w:hAnsi="Arial" w:cs="Arial"/>
                <w:lang w:val="de-DE"/>
              </w:rPr>
              <w:t>6</w:t>
            </w:r>
          </w:p>
        </w:tc>
      </w:tr>
      <w:tr w:rsidR="00A12012" w:rsidRPr="00A031F6" w14:paraId="704EA17C" w14:textId="77777777" w:rsidTr="00340488">
        <w:tc>
          <w:tcPr>
            <w:tcW w:w="2093" w:type="dxa"/>
          </w:tcPr>
          <w:p w14:paraId="64B66AA5" w14:textId="5C6F2803" w:rsidR="00A12012" w:rsidRDefault="00A12012" w:rsidP="00606757">
            <w:pPr>
              <w:rPr>
                <w:rFonts w:ascii="Arial" w:hAnsi="Arial" w:cs="Arial"/>
                <w:lang w:val="de-DE"/>
              </w:rPr>
            </w:pPr>
            <w:r>
              <w:rPr>
                <w:rFonts w:ascii="Arial" w:hAnsi="Arial" w:cs="Arial"/>
                <w:lang w:val="de-DE"/>
              </w:rPr>
              <w:t>Linezolid</w:t>
            </w:r>
          </w:p>
        </w:tc>
        <w:tc>
          <w:tcPr>
            <w:tcW w:w="2277" w:type="dxa"/>
          </w:tcPr>
          <w:p w14:paraId="48D03C77" w14:textId="7BAD3EF6" w:rsidR="00A12012" w:rsidRDefault="00D43EF4" w:rsidP="00606757">
            <w:pPr>
              <w:rPr>
                <w:rFonts w:ascii="Arial" w:eastAsia="Times New Roman" w:hAnsi="Arial" w:cs="Arial"/>
              </w:rPr>
            </w:pPr>
            <w:r>
              <w:rPr>
                <w:rFonts w:ascii="Arial" w:eastAsia="Times New Roman" w:hAnsi="Arial" w:cs="Arial"/>
              </w:rPr>
              <w:t>Cancer stem cells,</w:t>
            </w:r>
          </w:p>
          <w:p w14:paraId="2B602537" w14:textId="77777777" w:rsidR="00D43EF4" w:rsidRDefault="00D43EF4" w:rsidP="00606757">
            <w:pPr>
              <w:rPr>
                <w:rFonts w:ascii="Arial" w:eastAsia="Times New Roman" w:hAnsi="Arial" w:cs="Arial"/>
              </w:rPr>
            </w:pPr>
            <w:r>
              <w:rPr>
                <w:rFonts w:ascii="Arial" w:eastAsia="Times New Roman" w:hAnsi="Arial" w:cs="Arial"/>
              </w:rPr>
              <w:t>chemoresistant cells derived from triple negative breast cancer cells</w:t>
            </w:r>
            <w:r w:rsidR="006F5930">
              <w:rPr>
                <w:rFonts w:ascii="Arial" w:eastAsia="Times New Roman" w:hAnsi="Arial" w:cs="Arial"/>
              </w:rPr>
              <w:t xml:space="preserve">. </w:t>
            </w:r>
          </w:p>
          <w:p w14:paraId="45261EEC" w14:textId="22721ACD" w:rsidR="006F5930" w:rsidRPr="00E57525" w:rsidRDefault="00E57525" w:rsidP="00606757">
            <w:pPr>
              <w:rPr>
                <w:rFonts w:ascii="Arial" w:eastAsia="Times New Roman" w:hAnsi="Arial" w:cs="Arial"/>
              </w:rPr>
            </w:pPr>
            <w:r w:rsidRPr="00E57525">
              <w:rPr>
                <w:rFonts w:ascii="Arial" w:eastAsia="Times New Roman" w:hAnsi="Arial" w:cs="Arial"/>
              </w:rPr>
              <w:t xml:space="preserve">Xenograft model in NMRI mice inoculated with three </w:t>
            </w:r>
            <w:r>
              <w:rPr>
                <w:rFonts w:ascii="Arial" w:eastAsia="Times New Roman" w:hAnsi="Arial" w:cs="Arial"/>
              </w:rPr>
              <w:t xml:space="preserve"> tumor cell lines.  One concentration of 100mg/L was used in vitro, anumals were treated with 100mg/kg/day</w:t>
            </w:r>
          </w:p>
        </w:tc>
        <w:tc>
          <w:tcPr>
            <w:tcW w:w="2897" w:type="dxa"/>
          </w:tcPr>
          <w:p w14:paraId="1A79BFED" w14:textId="0E7AE585" w:rsidR="00A12012" w:rsidRDefault="00E57525" w:rsidP="00606757">
            <w:pPr>
              <w:rPr>
                <w:rFonts w:ascii="Arial" w:eastAsia="Times New Roman" w:hAnsi="Arial" w:cs="Arial"/>
              </w:rPr>
            </w:pPr>
            <w:r>
              <w:rPr>
                <w:rFonts w:ascii="Arial" w:eastAsia="Times New Roman" w:hAnsi="Arial" w:cs="Arial"/>
              </w:rPr>
              <w:t xml:space="preserve">Linezolid </w:t>
            </w:r>
            <w:r w:rsidR="006F5930">
              <w:rPr>
                <w:rFonts w:ascii="Arial" w:eastAsia="Times New Roman" w:hAnsi="Arial" w:cs="Arial"/>
              </w:rPr>
              <w:t>decreased mitochondrial functions,</w:t>
            </w:r>
          </w:p>
          <w:p w14:paraId="627D1B8C" w14:textId="46FB2250" w:rsidR="006F5930" w:rsidRDefault="006F5930" w:rsidP="00606757">
            <w:pPr>
              <w:rPr>
                <w:rFonts w:ascii="Arial" w:eastAsia="Times New Roman" w:hAnsi="Arial" w:cs="Arial"/>
              </w:rPr>
            </w:pPr>
            <w:r>
              <w:rPr>
                <w:rFonts w:ascii="Arial" w:eastAsia="Times New Roman" w:hAnsi="Arial" w:cs="Arial"/>
              </w:rPr>
              <w:t>suppressed cancer cell growth, increased apoptosis.</w:t>
            </w:r>
          </w:p>
        </w:tc>
        <w:tc>
          <w:tcPr>
            <w:tcW w:w="3614" w:type="dxa"/>
          </w:tcPr>
          <w:p w14:paraId="7496C590" w14:textId="476BF7CF" w:rsidR="00A12012" w:rsidRDefault="006F5930" w:rsidP="00606757">
            <w:pPr>
              <w:rPr>
                <w:rFonts w:ascii="Arial" w:eastAsia="Times New Roman" w:hAnsi="Arial" w:cs="Arial"/>
              </w:rPr>
            </w:pPr>
            <w:r>
              <w:rPr>
                <w:rFonts w:ascii="Arial" w:eastAsia="Times New Roman" w:hAnsi="Arial" w:cs="Arial"/>
              </w:rPr>
              <w:t xml:space="preserve">Verification/falsification of the theory that antibiotics inhibiting translation of mitoribosomes and inducing mitochondrial dysfunction exert anti-cancer activities. </w:t>
            </w:r>
          </w:p>
        </w:tc>
        <w:tc>
          <w:tcPr>
            <w:tcW w:w="3686" w:type="dxa"/>
          </w:tcPr>
          <w:p w14:paraId="301DED58" w14:textId="6106049F" w:rsidR="00A12012" w:rsidRDefault="00281F24" w:rsidP="00281F24">
            <w:pPr>
              <w:rPr>
                <w:rFonts w:ascii="Arial" w:eastAsia="Times New Roman" w:hAnsi="Arial" w:cs="Arial"/>
              </w:rPr>
            </w:pPr>
            <w:r>
              <w:rPr>
                <w:rFonts w:ascii="Arial" w:eastAsia="Times New Roman" w:hAnsi="Arial" w:cs="Arial"/>
              </w:rPr>
              <w:t>Li</w:t>
            </w:r>
            <w:r w:rsidR="009E4570">
              <w:rPr>
                <w:rFonts w:ascii="Arial" w:eastAsia="Times New Roman" w:hAnsi="Arial" w:cs="Arial"/>
              </w:rPr>
              <w:t>nezolid (and h</w:t>
            </w:r>
            <w:r w:rsidR="00E57525">
              <w:rPr>
                <w:rFonts w:ascii="Arial" w:eastAsia="Times New Roman" w:hAnsi="Arial" w:cs="Arial"/>
              </w:rPr>
              <w:t>ygromycin) induced mitochondrial dysfunction</w:t>
            </w:r>
            <w:r w:rsidR="009E4570">
              <w:rPr>
                <w:rFonts w:ascii="Arial" w:eastAsia="Times New Roman" w:hAnsi="Arial" w:cs="Arial"/>
              </w:rPr>
              <w:t xml:space="preserve">. </w:t>
            </w:r>
          </w:p>
          <w:p w14:paraId="5726213E" w14:textId="48ADCBC3" w:rsidR="009E4570" w:rsidRDefault="009E4570" w:rsidP="00606757">
            <w:pPr>
              <w:rPr>
                <w:rFonts w:ascii="Arial" w:eastAsia="Times New Roman" w:hAnsi="Arial" w:cs="Arial"/>
              </w:rPr>
            </w:pPr>
            <w:r>
              <w:rPr>
                <w:rFonts w:ascii="Arial" w:eastAsia="Times New Roman" w:hAnsi="Arial" w:cs="Arial"/>
              </w:rPr>
              <w:t>Linezolid in combination with an autophagy blocker augmented tumor cell death.</w:t>
            </w:r>
          </w:p>
        </w:tc>
        <w:tc>
          <w:tcPr>
            <w:tcW w:w="992" w:type="dxa"/>
          </w:tcPr>
          <w:p w14:paraId="6CD63225" w14:textId="7C94579F" w:rsidR="00A12012" w:rsidRDefault="004D466D" w:rsidP="00606757">
            <w:pPr>
              <w:rPr>
                <w:rFonts w:ascii="Arial" w:hAnsi="Arial" w:cs="Arial"/>
                <w:lang w:val="de-DE"/>
              </w:rPr>
            </w:pPr>
            <w:r>
              <w:rPr>
                <w:rFonts w:ascii="Arial" w:hAnsi="Arial" w:cs="Arial"/>
                <w:lang w:val="de-DE"/>
              </w:rPr>
              <w:t>47</w:t>
            </w:r>
            <w:r w:rsidR="00671EEA">
              <w:rPr>
                <w:rFonts w:ascii="Arial" w:hAnsi="Arial" w:cs="Arial"/>
                <w:lang w:val="de-DE"/>
              </w:rPr>
              <w:t>, 4</w:t>
            </w:r>
            <w:r>
              <w:rPr>
                <w:rFonts w:ascii="Arial" w:hAnsi="Arial" w:cs="Arial"/>
                <w:lang w:val="de-DE"/>
              </w:rPr>
              <w:t>8</w:t>
            </w:r>
          </w:p>
        </w:tc>
      </w:tr>
      <w:tr w:rsidR="000D595D" w:rsidRPr="00A031F6" w14:paraId="4C4E0478" w14:textId="77777777" w:rsidTr="00340488">
        <w:tc>
          <w:tcPr>
            <w:tcW w:w="2093" w:type="dxa"/>
          </w:tcPr>
          <w:p w14:paraId="296B1FB2" w14:textId="680E3ECA" w:rsidR="000D595D" w:rsidRDefault="000D595D" w:rsidP="00606757">
            <w:pPr>
              <w:rPr>
                <w:rFonts w:ascii="Arial" w:hAnsi="Arial" w:cs="Arial"/>
                <w:lang w:val="de-DE"/>
              </w:rPr>
            </w:pPr>
            <w:r>
              <w:rPr>
                <w:rFonts w:ascii="Arial" w:hAnsi="Arial" w:cs="Arial"/>
                <w:lang w:val="de-DE"/>
              </w:rPr>
              <w:t>Tedizolid</w:t>
            </w:r>
          </w:p>
        </w:tc>
        <w:tc>
          <w:tcPr>
            <w:tcW w:w="2277" w:type="dxa"/>
          </w:tcPr>
          <w:p w14:paraId="0DABA70A" w14:textId="15DCD332" w:rsidR="000D595D" w:rsidRDefault="008B5F04" w:rsidP="00606757">
            <w:pPr>
              <w:rPr>
                <w:rFonts w:ascii="Arial" w:eastAsia="Times New Roman" w:hAnsi="Arial" w:cs="Arial"/>
              </w:rPr>
            </w:pPr>
            <w:r>
              <w:rPr>
                <w:rFonts w:ascii="Arial" w:eastAsia="Times New Roman" w:hAnsi="Arial" w:cs="Arial"/>
              </w:rPr>
              <w:t>In vitro myeloid cell line and mouse model of leukemia</w:t>
            </w:r>
          </w:p>
        </w:tc>
        <w:tc>
          <w:tcPr>
            <w:tcW w:w="2897" w:type="dxa"/>
          </w:tcPr>
          <w:p w14:paraId="0D33E707" w14:textId="3749E229" w:rsidR="000D595D" w:rsidRDefault="004D40B6" w:rsidP="00606757">
            <w:pPr>
              <w:rPr>
                <w:rFonts w:ascii="Arial" w:eastAsia="Times New Roman" w:hAnsi="Arial" w:cs="Arial"/>
              </w:rPr>
            </w:pPr>
            <w:r>
              <w:rPr>
                <w:rFonts w:ascii="Arial" w:eastAsia="Times New Roman" w:hAnsi="Arial" w:cs="Arial"/>
              </w:rPr>
              <w:t>T</w:t>
            </w:r>
            <w:r w:rsidR="008B5F04" w:rsidRPr="00C94B6A">
              <w:rPr>
                <w:rFonts w:ascii="Arial" w:eastAsia="Times New Roman" w:hAnsi="Arial" w:cs="Arial"/>
              </w:rPr>
              <w:t>edizolid overcame venetoclax resistance</w:t>
            </w:r>
            <w:r w:rsidR="008B5F04">
              <w:rPr>
                <w:rFonts w:ascii="Arial" w:eastAsia="Times New Roman" w:hAnsi="Arial" w:cs="Arial"/>
              </w:rPr>
              <w:t xml:space="preserve"> (an inhibitor of B cell leukemia 2)</w:t>
            </w:r>
            <w:r>
              <w:rPr>
                <w:rFonts w:ascii="Arial" w:eastAsia="Times New Roman" w:hAnsi="Arial" w:cs="Arial"/>
              </w:rPr>
              <w:t>.  C</w:t>
            </w:r>
            <w:r w:rsidR="008B5F04">
              <w:rPr>
                <w:rFonts w:ascii="Arial" w:eastAsia="Times New Roman" w:hAnsi="Arial" w:cs="Arial"/>
              </w:rPr>
              <w:t>ombination of both</w:t>
            </w:r>
            <w:r w:rsidR="008B5F04" w:rsidRPr="00C94B6A">
              <w:rPr>
                <w:rFonts w:ascii="Arial" w:eastAsia="Times New Roman" w:hAnsi="Arial" w:cs="Arial"/>
              </w:rPr>
              <w:t xml:space="preserve"> drugs</w:t>
            </w:r>
            <w:r w:rsidR="008B5F04">
              <w:rPr>
                <w:rFonts w:ascii="Arial" w:eastAsia="Times New Roman" w:hAnsi="Arial" w:cs="Arial"/>
              </w:rPr>
              <w:t xml:space="preserve"> augmented</w:t>
            </w:r>
            <w:r w:rsidR="008B5F04" w:rsidRPr="00C94B6A">
              <w:rPr>
                <w:rFonts w:ascii="Arial" w:eastAsia="Times New Roman" w:hAnsi="Arial" w:cs="Arial"/>
              </w:rPr>
              <w:t xml:space="preserve"> integrated stress </w:t>
            </w:r>
            <w:r>
              <w:rPr>
                <w:rFonts w:ascii="Arial" w:eastAsia="Times New Roman" w:hAnsi="Arial" w:cs="Arial"/>
              </w:rPr>
              <w:t>response</w:t>
            </w:r>
            <w:r w:rsidR="008B5F04" w:rsidRPr="00C94B6A">
              <w:rPr>
                <w:rFonts w:ascii="Arial" w:eastAsia="Times New Roman" w:hAnsi="Arial" w:cs="Arial"/>
              </w:rPr>
              <w:t>, which, in turn, suppressed glycolytic capacity, resulting</w:t>
            </w:r>
            <w:r>
              <w:rPr>
                <w:rFonts w:ascii="Arial" w:eastAsia="Times New Roman" w:hAnsi="Arial" w:cs="Arial"/>
              </w:rPr>
              <w:t xml:space="preserve"> in adenosine triphosphate</w:t>
            </w:r>
            <w:r w:rsidR="008B5F04" w:rsidRPr="00C94B6A">
              <w:rPr>
                <w:rFonts w:ascii="Arial" w:eastAsia="Times New Roman" w:hAnsi="Arial" w:cs="Arial"/>
              </w:rPr>
              <w:t xml:space="preserve"> depletion and subsequent cell death.</w:t>
            </w:r>
          </w:p>
        </w:tc>
        <w:tc>
          <w:tcPr>
            <w:tcW w:w="3614" w:type="dxa"/>
          </w:tcPr>
          <w:p w14:paraId="1B32BA75" w14:textId="675183A4" w:rsidR="000D595D" w:rsidRPr="008B5F04" w:rsidRDefault="00CB3C8F" w:rsidP="00606757">
            <w:pPr>
              <w:rPr>
                <w:rFonts w:ascii="Arial" w:eastAsia="Times New Roman" w:hAnsi="Arial" w:cs="Arial"/>
              </w:rPr>
            </w:pPr>
            <w:r>
              <w:rPr>
                <w:rFonts w:ascii="Arial" w:eastAsia="Times New Roman" w:hAnsi="Arial" w:cs="Arial"/>
              </w:rPr>
              <w:t>R</w:t>
            </w:r>
            <w:r w:rsidR="008B5F04" w:rsidRPr="008B5F04">
              <w:rPr>
                <w:rFonts w:ascii="Arial" w:eastAsia="Times New Roman" w:hAnsi="Arial" w:cs="Arial"/>
              </w:rPr>
              <w:t>ibosome-targeting antibiotics can help overcome venetoclax resistance by suppressing mitochondrial respiration and activating the cellular stress response.</w:t>
            </w:r>
          </w:p>
        </w:tc>
        <w:tc>
          <w:tcPr>
            <w:tcW w:w="3686" w:type="dxa"/>
          </w:tcPr>
          <w:p w14:paraId="4564C59A" w14:textId="4A8F81C1" w:rsidR="008B5F04" w:rsidRPr="00C94B6A" w:rsidRDefault="008B5F04" w:rsidP="00606757">
            <w:pPr>
              <w:rPr>
                <w:rFonts w:ascii="Arial" w:hAnsi="Arial" w:cs="Arial"/>
              </w:rPr>
            </w:pPr>
            <w:r>
              <w:rPr>
                <w:rFonts w:ascii="Arial" w:eastAsia="Times New Roman" w:hAnsi="Arial" w:cs="Arial"/>
              </w:rPr>
              <w:t>I</w:t>
            </w:r>
            <w:r w:rsidRPr="008B5F04">
              <w:rPr>
                <w:rFonts w:ascii="Arial" w:eastAsia="Times New Roman" w:hAnsi="Arial" w:cs="Arial"/>
              </w:rPr>
              <w:t>nhibition of mitochondrial translation is an effective approach to overcoming venetoclax resistance</w:t>
            </w:r>
            <w:r>
              <w:rPr>
                <w:rFonts w:ascii="Arial" w:eastAsia="Times New Roman" w:hAnsi="Arial" w:cs="Arial"/>
              </w:rPr>
              <w:t xml:space="preserve">. </w:t>
            </w:r>
            <w:r w:rsidRPr="008B5F04">
              <w:rPr>
                <w:rFonts w:ascii="Arial" w:eastAsia="Times New Roman" w:hAnsi="Arial" w:cs="Arial"/>
              </w:rPr>
              <w:t>Combination</w:t>
            </w:r>
            <w:r w:rsidRPr="00C94B6A">
              <w:rPr>
                <w:rFonts w:ascii="Arial" w:eastAsia="Times New Roman" w:hAnsi="Arial" w:cs="Arial"/>
              </w:rPr>
              <w:t xml:space="preserve"> treatment with tedizolid and venetoclax was superior to either agent alone in reducing leukemic burden</w:t>
            </w:r>
            <w:r>
              <w:rPr>
                <w:rFonts w:ascii="Arial" w:eastAsia="Times New Roman" w:hAnsi="Arial" w:cs="Arial"/>
              </w:rPr>
              <w:t>.</w:t>
            </w:r>
          </w:p>
          <w:p w14:paraId="0427D5DA" w14:textId="77777777" w:rsidR="000D595D" w:rsidRDefault="000D595D" w:rsidP="00606757">
            <w:pPr>
              <w:rPr>
                <w:rFonts w:ascii="Arial" w:eastAsia="Times New Roman" w:hAnsi="Arial" w:cs="Arial"/>
              </w:rPr>
            </w:pPr>
          </w:p>
        </w:tc>
        <w:tc>
          <w:tcPr>
            <w:tcW w:w="992" w:type="dxa"/>
          </w:tcPr>
          <w:p w14:paraId="0743BA48" w14:textId="2E3E588B" w:rsidR="000D595D" w:rsidRDefault="008B5F04" w:rsidP="00606757">
            <w:pPr>
              <w:rPr>
                <w:rFonts w:ascii="Arial" w:hAnsi="Arial" w:cs="Arial"/>
                <w:lang w:val="de-DE"/>
              </w:rPr>
            </w:pPr>
            <w:r>
              <w:rPr>
                <w:rFonts w:ascii="Arial" w:hAnsi="Arial" w:cs="Arial"/>
                <w:lang w:val="de-DE"/>
              </w:rPr>
              <w:t>4</w:t>
            </w:r>
            <w:r w:rsidR="004D466D">
              <w:rPr>
                <w:rFonts w:ascii="Arial" w:hAnsi="Arial" w:cs="Arial"/>
                <w:lang w:val="de-DE"/>
              </w:rPr>
              <w:t>9</w:t>
            </w:r>
          </w:p>
        </w:tc>
      </w:tr>
      <w:tr w:rsidR="00ED67E3" w:rsidRPr="00A031F6" w14:paraId="60A19276" w14:textId="77777777" w:rsidTr="00340488">
        <w:tc>
          <w:tcPr>
            <w:tcW w:w="15559" w:type="dxa"/>
            <w:gridSpan w:val="6"/>
          </w:tcPr>
          <w:p w14:paraId="20C92BC9" w14:textId="63951717" w:rsidR="00ED67E3" w:rsidRPr="00A031F6" w:rsidRDefault="00ED67E3" w:rsidP="00606757">
            <w:pPr>
              <w:rPr>
                <w:rFonts w:ascii="Arial" w:hAnsi="Arial" w:cs="Arial"/>
                <w:lang w:val="de-DE"/>
              </w:rPr>
            </w:pPr>
            <w:r w:rsidRPr="00A031F6">
              <w:rPr>
                <w:rFonts w:ascii="Arial" w:hAnsi="Arial" w:cs="Arial"/>
                <w:b/>
                <w:lang w:val="de-DE"/>
              </w:rPr>
              <w:t>tetracyclines</w:t>
            </w:r>
          </w:p>
        </w:tc>
      </w:tr>
      <w:tr w:rsidR="00E3052F" w:rsidRPr="00A031F6" w14:paraId="59BF25CA" w14:textId="77777777" w:rsidTr="00340488">
        <w:tc>
          <w:tcPr>
            <w:tcW w:w="2093" w:type="dxa"/>
          </w:tcPr>
          <w:p w14:paraId="379E953F" w14:textId="1519A761" w:rsidR="00E3052F" w:rsidRDefault="00E3052F" w:rsidP="00606757">
            <w:pPr>
              <w:rPr>
                <w:rFonts w:ascii="Arial" w:hAnsi="Arial" w:cs="Arial"/>
                <w:lang w:val="de-DE"/>
              </w:rPr>
            </w:pPr>
            <w:r>
              <w:rPr>
                <w:rFonts w:ascii="Arial" w:hAnsi="Arial" w:cs="Arial"/>
                <w:lang w:val="de-DE"/>
              </w:rPr>
              <w:t>Tetracyclines</w:t>
            </w:r>
          </w:p>
        </w:tc>
        <w:tc>
          <w:tcPr>
            <w:tcW w:w="2277" w:type="dxa"/>
          </w:tcPr>
          <w:p w14:paraId="59D05DA3" w14:textId="468A6639" w:rsidR="00E3052F" w:rsidRDefault="00E3052F" w:rsidP="00606757">
            <w:pPr>
              <w:rPr>
                <w:rFonts w:ascii="Arial" w:eastAsia="Times New Roman" w:hAnsi="Arial" w:cs="Arial"/>
              </w:rPr>
            </w:pPr>
            <w:r>
              <w:rPr>
                <w:rFonts w:ascii="Arial" w:eastAsia="Times New Roman" w:hAnsi="Arial" w:cs="Arial"/>
              </w:rPr>
              <w:t>review</w:t>
            </w:r>
            <w:r w:rsidR="00780D74">
              <w:rPr>
                <w:rFonts w:ascii="Arial" w:eastAsia="Times New Roman" w:hAnsi="Arial" w:cs="Arial"/>
              </w:rPr>
              <w:t>s</w:t>
            </w:r>
          </w:p>
        </w:tc>
        <w:tc>
          <w:tcPr>
            <w:tcW w:w="2897" w:type="dxa"/>
          </w:tcPr>
          <w:p w14:paraId="4641B2DB" w14:textId="37483BEE" w:rsidR="00E3052F" w:rsidRDefault="00780D74" w:rsidP="00606757">
            <w:pPr>
              <w:rPr>
                <w:rFonts w:ascii="Arial" w:eastAsia="Times New Roman" w:hAnsi="Arial" w:cs="Arial"/>
              </w:rPr>
            </w:pPr>
            <w:r>
              <w:rPr>
                <w:rFonts w:ascii="Arial" w:eastAsia="Times New Roman" w:hAnsi="Arial" w:cs="Arial"/>
              </w:rPr>
              <w:t>R</w:t>
            </w:r>
            <w:r w:rsidR="00E3052F">
              <w:rPr>
                <w:rFonts w:ascii="Arial" w:eastAsia="Times New Roman" w:hAnsi="Arial" w:cs="Arial"/>
              </w:rPr>
              <w:t>eview</w:t>
            </w:r>
            <w:r>
              <w:rPr>
                <w:rFonts w:ascii="Arial" w:eastAsia="Times New Roman" w:hAnsi="Arial" w:cs="Arial"/>
              </w:rPr>
              <w:t>s</w:t>
            </w:r>
          </w:p>
          <w:p w14:paraId="29A5288F" w14:textId="46806223" w:rsidR="00780D74" w:rsidRDefault="00780D74" w:rsidP="00606757">
            <w:pPr>
              <w:rPr>
                <w:rFonts w:ascii="Arial" w:eastAsia="Times New Roman" w:hAnsi="Arial" w:cs="Arial"/>
              </w:rPr>
            </w:pPr>
          </w:p>
        </w:tc>
        <w:tc>
          <w:tcPr>
            <w:tcW w:w="3614" w:type="dxa"/>
          </w:tcPr>
          <w:p w14:paraId="4011B078" w14:textId="3E71635E" w:rsidR="00E3052F" w:rsidRDefault="00E3052F" w:rsidP="00606757">
            <w:pPr>
              <w:rPr>
                <w:rFonts w:ascii="Arial" w:eastAsia="Times New Roman" w:hAnsi="Arial" w:cs="Arial"/>
              </w:rPr>
            </w:pPr>
            <w:r>
              <w:rPr>
                <w:rFonts w:ascii="Arial" w:eastAsia="Times New Roman" w:hAnsi="Arial" w:cs="Arial"/>
              </w:rPr>
              <w:t>Therapeutic potential of mitochondrial translation inhibition for treatment of various cancers</w:t>
            </w:r>
          </w:p>
        </w:tc>
        <w:tc>
          <w:tcPr>
            <w:tcW w:w="3686" w:type="dxa"/>
          </w:tcPr>
          <w:p w14:paraId="01ABC01E" w14:textId="1EFDF141" w:rsidR="00E3052F" w:rsidRDefault="00E3052F" w:rsidP="00606757">
            <w:pPr>
              <w:rPr>
                <w:rFonts w:ascii="Arial" w:eastAsia="Times New Roman" w:hAnsi="Arial" w:cs="Arial"/>
              </w:rPr>
            </w:pPr>
            <w:r>
              <w:rPr>
                <w:rFonts w:ascii="Arial" w:eastAsia="Times New Roman" w:hAnsi="Arial" w:cs="Arial"/>
              </w:rPr>
              <w:t>Tetracycline monotherapy is active against various types of cancer</w:t>
            </w:r>
          </w:p>
        </w:tc>
        <w:tc>
          <w:tcPr>
            <w:tcW w:w="992" w:type="dxa"/>
          </w:tcPr>
          <w:p w14:paraId="34F5EE2E" w14:textId="57262DA8" w:rsidR="00E3052F" w:rsidRDefault="004D466D" w:rsidP="00606757">
            <w:pPr>
              <w:rPr>
                <w:rFonts w:ascii="Arial" w:hAnsi="Arial" w:cs="Arial"/>
                <w:lang w:val="de-DE"/>
              </w:rPr>
            </w:pPr>
            <w:r>
              <w:rPr>
                <w:rFonts w:ascii="Arial" w:hAnsi="Arial" w:cs="Arial"/>
                <w:lang w:val="de-DE"/>
              </w:rPr>
              <w:t>50</w:t>
            </w:r>
            <w:r w:rsidR="00F537C0">
              <w:rPr>
                <w:rFonts w:ascii="Arial" w:hAnsi="Arial" w:cs="Arial"/>
                <w:lang w:val="de-DE"/>
              </w:rPr>
              <w:t>-5</w:t>
            </w:r>
            <w:r>
              <w:rPr>
                <w:rFonts w:ascii="Arial" w:hAnsi="Arial" w:cs="Arial"/>
                <w:lang w:val="de-DE"/>
              </w:rPr>
              <w:t>6</w:t>
            </w:r>
          </w:p>
        </w:tc>
      </w:tr>
      <w:tr w:rsidR="00847830" w:rsidRPr="00A031F6" w14:paraId="0454F8EA" w14:textId="77777777" w:rsidTr="00340488">
        <w:tc>
          <w:tcPr>
            <w:tcW w:w="2093" w:type="dxa"/>
          </w:tcPr>
          <w:p w14:paraId="1D63C908" w14:textId="4ADDCF72" w:rsidR="00847830" w:rsidRDefault="00847830" w:rsidP="00606757">
            <w:pPr>
              <w:rPr>
                <w:rFonts w:ascii="Arial" w:hAnsi="Arial" w:cs="Arial"/>
                <w:lang w:val="de-DE"/>
              </w:rPr>
            </w:pPr>
            <w:r>
              <w:rPr>
                <w:rFonts w:ascii="Arial" w:hAnsi="Arial" w:cs="Arial"/>
                <w:lang w:val="de-DE"/>
              </w:rPr>
              <w:t>Doxycycline</w:t>
            </w:r>
          </w:p>
        </w:tc>
        <w:tc>
          <w:tcPr>
            <w:tcW w:w="2277" w:type="dxa"/>
          </w:tcPr>
          <w:p w14:paraId="18240011" w14:textId="6F58D1B9" w:rsidR="00847830" w:rsidRDefault="00847830" w:rsidP="00606757">
            <w:pPr>
              <w:rPr>
                <w:rFonts w:ascii="Arial" w:eastAsia="Times New Roman" w:hAnsi="Arial" w:cs="Arial"/>
              </w:rPr>
            </w:pPr>
            <w:r>
              <w:rPr>
                <w:rFonts w:ascii="Arial" w:eastAsia="Times New Roman" w:hAnsi="Arial" w:cs="Arial"/>
              </w:rPr>
              <w:t>Breast- and prostate cancer cell lines</w:t>
            </w:r>
          </w:p>
        </w:tc>
        <w:tc>
          <w:tcPr>
            <w:tcW w:w="2897" w:type="dxa"/>
          </w:tcPr>
          <w:p w14:paraId="38233C95" w14:textId="45FDEDCD" w:rsidR="00847830" w:rsidRDefault="008072DB" w:rsidP="00606757">
            <w:pPr>
              <w:rPr>
                <w:rFonts w:ascii="Arial" w:eastAsia="Times New Roman" w:hAnsi="Arial" w:cs="Arial"/>
              </w:rPr>
            </w:pPr>
            <w:r>
              <w:rPr>
                <w:rFonts w:ascii="Arial" w:eastAsia="Times New Roman" w:hAnsi="Arial" w:cs="Arial"/>
              </w:rPr>
              <w:t xml:space="preserve">Inhibition of cell proliferation in the nM to </w:t>
            </w:r>
            <w:r w:rsidRPr="00635E55">
              <w:rPr>
                <w:rFonts w:ascii="Arial" w:hAnsi="Arial" w:cs="Arial"/>
                <w:lang w:val="de-DE"/>
              </w:rPr>
              <w:sym w:font="Symbol" w:char="F06D"/>
            </w:r>
            <w:r w:rsidRPr="00635E55">
              <w:rPr>
                <w:rFonts w:ascii="Arial" w:hAnsi="Arial" w:cs="Arial"/>
                <w:lang w:val="de-DE"/>
              </w:rPr>
              <w:t>M</w:t>
            </w:r>
            <w:r>
              <w:rPr>
                <w:rFonts w:ascii="Arial" w:hAnsi="Arial" w:cs="Arial"/>
                <w:lang w:val="de-DE"/>
              </w:rPr>
              <w:t xml:space="preserve"> range</w:t>
            </w:r>
          </w:p>
        </w:tc>
        <w:tc>
          <w:tcPr>
            <w:tcW w:w="3614" w:type="dxa"/>
          </w:tcPr>
          <w:p w14:paraId="3AD7E0A5" w14:textId="78CF48B7" w:rsidR="00847830" w:rsidRDefault="00847830" w:rsidP="00606757">
            <w:pPr>
              <w:rPr>
                <w:rFonts w:ascii="Arial" w:eastAsia="Times New Roman" w:hAnsi="Arial" w:cs="Arial"/>
              </w:rPr>
            </w:pPr>
            <w:r>
              <w:rPr>
                <w:rFonts w:ascii="Arial" w:eastAsia="Times New Roman" w:hAnsi="Arial" w:cs="Arial"/>
              </w:rPr>
              <w:t>Mitochondrial targeting is associated with an anti-cancer effect</w:t>
            </w:r>
          </w:p>
        </w:tc>
        <w:tc>
          <w:tcPr>
            <w:tcW w:w="3686" w:type="dxa"/>
          </w:tcPr>
          <w:p w14:paraId="72A31187" w14:textId="2F44A101" w:rsidR="00847830" w:rsidRDefault="008072DB" w:rsidP="00606757">
            <w:pPr>
              <w:rPr>
                <w:rFonts w:ascii="Arial" w:eastAsia="Times New Roman" w:hAnsi="Arial" w:cs="Arial"/>
              </w:rPr>
            </w:pPr>
            <w:r>
              <w:rPr>
                <w:rFonts w:ascii="Arial" w:eastAsia="Times New Roman" w:hAnsi="Arial" w:cs="Arial"/>
              </w:rPr>
              <w:t>Doxycycline</w:t>
            </w:r>
            <w:r w:rsidR="00847830">
              <w:rPr>
                <w:rFonts w:ascii="Arial" w:eastAsia="Times New Roman" w:hAnsi="Arial" w:cs="Arial"/>
              </w:rPr>
              <w:t xml:space="preserve"> exerted effects in cancer cells only . </w:t>
            </w:r>
          </w:p>
          <w:p w14:paraId="06D1DC7B" w14:textId="6A5F3CE0" w:rsidR="00847830" w:rsidRDefault="008072DB" w:rsidP="00606757">
            <w:pPr>
              <w:rPr>
                <w:rFonts w:ascii="Arial" w:eastAsia="Times New Roman" w:hAnsi="Arial" w:cs="Arial"/>
              </w:rPr>
            </w:pPr>
            <w:r>
              <w:rPr>
                <w:rFonts w:ascii="Arial" w:eastAsia="Times New Roman" w:hAnsi="Arial" w:cs="Arial"/>
              </w:rPr>
              <w:t xml:space="preserve">Doxycycline </w:t>
            </w:r>
            <w:r w:rsidR="00847830">
              <w:rPr>
                <w:rFonts w:ascii="Arial" w:eastAsia="Times New Roman" w:hAnsi="Arial" w:cs="Arial"/>
              </w:rPr>
              <w:t>synergized with doxorubicin</w:t>
            </w:r>
          </w:p>
        </w:tc>
        <w:tc>
          <w:tcPr>
            <w:tcW w:w="992" w:type="dxa"/>
          </w:tcPr>
          <w:p w14:paraId="3C04198D" w14:textId="3B8070B5" w:rsidR="00847830" w:rsidRDefault="004D466D" w:rsidP="00606757">
            <w:pPr>
              <w:rPr>
                <w:rFonts w:ascii="Arial" w:hAnsi="Arial" w:cs="Arial"/>
                <w:lang w:val="de-DE"/>
              </w:rPr>
            </w:pPr>
            <w:r>
              <w:rPr>
                <w:rFonts w:ascii="Arial" w:hAnsi="Arial" w:cs="Arial"/>
                <w:lang w:val="de-DE"/>
              </w:rPr>
              <w:t>57</w:t>
            </w:r>
            <w:r w:rsidR="00847830">
              <w:rPr>
                <w:rFonts w:ascii="Arial" w:hAnsi="Arial" w:cs="Arial"/>
                <w:lang w:val="de-DE"/>
              </w:rPr>
              <w:t>-</w:t>
            </w:r>
            <w:r w:rsidR="00BF02D7">
              <w:rPr>
                <w:rFonts w:ascii="Arial" w:hAnsi="Arial" w:cs="Arial"/>
                <w:lang w:val="de-DE"/>
              </w:rPr>
              <w:t>6</w:t>
            </w:r>
            <w:r>
              <w:rPr>
                <w:rFonts w:ascii="Arial" w:hAnsi="Arial" w:cs="Arial"/>
                <w:lang w:val="de-DE"/>
              </w:rPr>
              <w:t>1</w:t>
            </w:r>
          </w:p>
        </w:tc>
      </w:tr>
      <w:tr w:rsidR="00F47B30" w:rsidRPr="00A031F6" w14:paraId="1FC0444F" w14:textId="77777777" w:rsidTr="00340488">
        <w:tc>
          <w:tcPr>
            <w:tcW w:w="2093" w:type="dxa"/>
          </w:tcPr>
          <w:p w14:paraId="028FFEA2" w14:textId="2E0940CD" w:rsidR="00F47B30" w:rsidRDefault="00F47B30" w:rsidP="00606757">
            <w:pPr>
              <w:rPr>
                <w:rFonts w:ascii="Arial" w:hAnsi="Arial" w:cs="Arial"/>
                <w:lang w:val="de-DE"/>
              </w:rPr>
            </w:pPr>
            <w:r>
              <w:rPr>
                <w:rFonts w:ascii="Arial" w:hAnsi="Arial" w:cs="Arial"/>
                <w:lang w:val="de-DE"/>
              </w:rPr>
              <w:t>Doxycycline</w:t>
            </w:r>
          </w:p>
        </w:tc>
        <w:tc>
          <w:tcPr>
            <w:tcW w:w="2277" w:type="dxa"/>
          </w:tcPr>
          <w:p w14:paraId="692835AF" w14:textId="3407B17F" w:rsidR="00F47B30" w:rsidRDefault="00F47B30" w:rsidP="00606757">
            <w:pPr>
              <w:rPr>
                <w:rFonts w:ascii="Arial" w:eastAsia="Times New Roman" w:hAnsi="Arial" w:cs="Arial"/>
              </w:rPr>
            </w:pPr>
            <w:r>
              <w:rPr>
                <w:rFonts w:ascii="Arial" w:eastAsia="Times New Roman" w:hAnsi="Arial" w:cs="Arial"/>
              </w:rPr>
              <w:t xml:space="preserve">Breast cancer </w:t>
            </w:r>
            <w:r w:rsidRPr="00664063">
              <w:rPr>
                <w:rFonts w:ascii="Arial" w:eastAsia="Times New Roman" w:hAnsi="Arial" w:cs="Arial"/>
                <w:i/>
              </w:rPr>
              <w:t>patients</w:t>
            </w:r>
          </w:p>
        </w:tc>
        <w:tc>
          <w:tcPr>
            <w:tcW w:w="2897" w:type="dxa"/>
          </w:tcPr>
          <w:p w14:paraId="46A07A8E" w14:textId="26311162" w:rsidR="00F47B30" w:rsidRDefault="00F47B30" w:rsidP="00606757">
            <w:pPr>
              <w:rPr>
                <w:rFonts w:ascii="Arial" w:eastAsia="Times New Roman" w:hAnsi="Arial" w:cs="Arial"/>
              </w:rPr>
            </w:pPr>
            <w:r>
              <w:rPr>
                <w:rFonts w:ascii="Arial" w:eastAsia="Times New Roman" w:hAnsi="Arial" w:cs="Arial"/>
              </w:rPr>
              <w:t>200mg/day for 14 days before surgery</w:t>
            </w:r>
          </w:p>
        </w:tc>
        <w:tc>
          <w:tcPr>
            <w:tcW w:w="3614" w:type="dxa"/>
          </w:tcPr>
          <w:p w14:paraId="13A941A7" w14:textId="762FAD81" w:rsidR="00F47B30" w:rsidRDefault="00F47B30" w:rsidP="00606757">
            <w:pPr>
              <w:rPr>
                <w:rFonts w:ascii="Arial" w:eastAsia="Times New Roman" w:hAnsi="Arial" w:cs="Arial"/>
              </w:rPr>
            </w:pPr>
            <w:r>
              <w:rPr>
                <w:rFonts w:ascii="Arial" w:eastAsia="Times New Roman" w:hAnsi="Arial" w:cs="Arial"/>
              </w:rPr>
              <w:t>Assessment of the clinical relevance of suppression</w:t>
            </w:r>
          </w:p>
          <w:p w14:paraId="158A6D5C" w14:textId="549C8806" w:rsidR="00F47B30" w:rsidRDefault="00F47B30" w:rsidP="00606757">
            <w:pPr>
              <w:rPr>
                <w:rFonts w:ascii="Arial" w:eastAsia="Times New Roman" w:hAnsi="Arial" w:cs="Arial"/>
              </w:rPr>
            </w:pPr>
            <w:r>
              <w:rPr>
                <w:rFonts w:ascii="Arial" w:eastAsia="Times New Roman" w:hAnsi="Arial" w:cs="Arial"/>
              </w:rPr>
              <w:t xml:space="preserve">of key mitochondria-related proteins and inhibition of mitochondrial functions </w:t>
            </w:r>
          </w:p>
        </w:tc>
        <w:tc>
          <w:tcPr>
            <w:tcW w:w="3686" w:type="dxa"/>
          </w:tcPr>
          <w:p w14:paraId="7A9218BE" w14:textId="0EE9F982" w:rsidR="00F47B30" w:rsidRDefault="00F47B30" w:rsidP="00606757">
            <w:pPr>
              <w:rPr>
                <w:rFonts w:ascii="Arial" w:eastAsia="Times New Roman" w:hAnsi="Arial" w:cs="Arial"/>
              </w:rPr>
            </w:pPr>
            <w:r>
              <w:rPr>
                <w:rFonts w:ascii="Arial" w:eastAsia="Times New Roman" w:hAnsi="Arial" w:cs="Arial"/>
              </w:rPr>
              <w:t>Post treatment samples</w:t>
            </w:r>
            <w:r w:rsidR="008072DB">
              <w:rPr>
                <w:rFonts w:ascii="Arial" w:eastAsia="Times New Roman" w:hAnsi="Arial" w:cs="Arial"/>
              </w:rPr>
              <w:t xml:space="preserve"> demonstrated a statistically significant decrease in in the stemness marker CD44 as compared to pre-doxycyline samples.</w:t>
            </w:r>
          </w:p>
        </w:tc>
        <w:tc>
          <w:tcPr>
            <w:tcW w:w="992" w:type="dxa"/>
          </w:tcPr>
          <w:p w14:paraId="51CC2550" w14:textId="012FC904" w:rsidR="00F47B30" w:rsidRDefault="00BF02D7" w:rsidP="00606757">
            <w:pPr>
              <w:rPr>
                <w:rFonts w:ascii="Arial" w:hAnsi="Arial" w:cs="Arial"/>
                <w:lang w:val="de-DE"/>
              </w:rPr>
            </w:pPr>
            <w:r>
              <w:rPr>
                <w:rFonts w:ascii="Arial" w:hAnsi="Arial" w:cs="Arial"/>
                <w:lang w:val="de-DE"/>
              </w:rPr>
              <w:t>6</w:t>
            </w:r>
            <w:r w:rsidR="004D466D">
              <w:rPr>
                <w:rFonts w:ascii="Arial" w:hAnsi="Arial" w:cs="Arial"/>
                <w:lang w:val="de-DE"/>
              </w:rPr>
              <w:t>2</w:t>
            </w:r>
          </w:p>
        </w:tc>
      </w:tr>
      <w:tr w:rsidR="00A22F4A" w:rsidRPr="00A031F6" w14:paraId="36EF8C4B" w14:textId="77777777" w:rsidTr="00340488">
        <w:tc>
          <w:tcPr>
            <w:tcW w:w="2093" w:type="dxa"/>
          </w:tcPr>
          <w:p w14:paraId="1FE7C629" w14:textId="6E11941A" w:rsidR="00A22F4A" w:rsidRPr="00A22F4A" w:rsidRDefault="00870FD4" w:rsidP="00606757">
            <w:pPr>
              <w:rPr>
                <w:rFonts w:ascii="Arial" w:hAnsi="Arial" w:cs="Arial"/>
                <w:lang w:val="de-DE"/>
              </w:rPr>
            </w:pPr>
            <w:r>
              <w:rPr>
                <w:rFonts w:ascii="Arial" w:hAnsi="Arial" w:cs="Arial"/>
                <w:lang w:val="de-DE"/>
              </w:rPr>
              <w:t xml:space="preserve">Tetracycline </w:t>
            </w:r>
          </w:p>
        </w:tc>
        <w:tc>
          <w:tcPr>
            <w:tcW w:w="2277" w:type="dxa"/>
          </w:tcPr>
          <w:p w14:paraId="19A9E88A" w14:textId="6F6ED576" w:rsidR="00A22F4A" w:rsidRPr="00A031F6" w:rsidRDefault="00870FD4" w:rsidP="00606757">
            <w:pPr>
              <w:rPr>
                <w:rFonts w:ascii="Arial" w:eastAsia="Times New Roman" w:hAnsi="Arial" w:cs="Arial"/>
              </w:rPr>
            </w:pPr>
            <w:r>
              <w:rPr>
                <w:rFonts w:ascii="Arial" w:eastAsia="Times New Roman" w:hAnsi="Arial" w:cs="Arial"/>
              </w:rPr>
              <w:t>3 human Burkitt’s lymphoma cell lines, 1 ovarian serous adenocarcinoma, 1embryonic kidney cell line</w:t>
            </w:r>
          </w:p>
        </w:tc>
        <w:tc>
          <w:tcPr>
            <w:tcW w:w="2897" w:type="dxa"/>
          </w:tcPr>
          <w:p w14:paraId="264AC136" w14:textId="63254C27" w:rsidR="00A22F4A" w:rsidRPr="00FF3C75" w:rsidRDefault="00FF3C75" w:rsidP="00606757">
            <w:pPr>
              <w:rPr>
                <w:rFonts w:ascii="Arial" w:hAnsi="Arial" w:cs="Arial"/>
                <w:lang w:val="de-DE"/>
              </w:rPr>
            </w:pPr>
            <w:r>
              <w:rPr>
                <w:rFonts w:ascii="Arial" w:eastAsia="Times New Roman" w:hAnsi="Arial" w:cs="Arial"/>
              </w:rPr>
              <w:t>Cytotoxicity in  ovarian serous adenocarcinoma and embryonic kidney cell line only,  EC</w:t>
            </w:r>
            <w:r w:rsidRPr="00792FA9">
              <w:rPr>
                <w:rFonts w:ascii="Arial" w:eastAsia="Times New Roman" w:hAnsi="Arial" w:cs="Arial"/>
                <w:vertAlign w:val="subscript"/>
              </w:rPr>
              <w:t>50</w:t>
            </w:r>
            <w:r>
              <w:rPr>
                <w:rFonts w:ascii="Arial" w:eastAsia="Times New Roman" w:hAnsi="Arial" w:cs="Arial"/>
                <w:vertAlign w:val="subscript"/>
              </w:rPr>
              <w:t xml:space="preserve"> </w:t>
            </w:r>
            <w:r>
              <w:rPr>
                <w:rFonts w:ascii="Arial" w:eastAsia="Times New Roman" w:hAnsi="Arial" w:cs="Arial"/>
              </w:rPr>
              <w:t>0.6-&gt;1.0mM</w:t>
            </w:r>
          </w:p>
        </w:tc>
        <w:tc>
          <w:tcPr>
            <w:tcW w:w="3614" w:type="dxa"/>
          </w:tcPr>
          <w:p w14:paraId="1CE30E9C" w14:textId="339D83D6" w:rsidR="00A22F4A" w:rsidRPr="00A031F6" w:rsidRDefault="00495450" w:rsidP="00606757">
            <w:pPr>
              <w:rPr>
                <w:rFonts w:ascii="Arial" w:eastAsia="Times New Roman" w:hAnsi="Arial" w:cs="Arial"/>
              </w:rPr>
            </w:pPr>
            <w:r>
              <w:rPr>
                <w:rFonts w:ascii="Arial" w:eastAsia="Times New Roman" w:hAnsi="Arial" w:cs="Arial"/>
              </w:rPr>
              <w:t>Inhibition of mitochondrial functions by protein synthesis inhibiting antibiotics may in theory augment the activities of recombinant immunotoxins developed for cancer treatment.</w:t>
            </w:r>
          </w:p>
        </w:tc>
        <w:tc>
          <w:tcPr>
            <w:tcW w:w="3686" w:type="dxa"/>
          </w:tcPr>
          <w:p w14:paraId="4DB42FEB" w14:textId="0FF47B4E" w:rsidR="00A22F4A" w:rsidRPr="00A031F6" w:rsidRDefault="00495450" w:rsidP="00606757">
            <w:pPr>
              <w:rPr>
                <w:rFonts w:ascii="Arial" w:eastAsia="Times New Roman" w:hAnsi="Arial" w:cs="Arial"/>
              </w:rPr>
            </w:pPr>
            <w:r>
              <w:rPr>
                <w:rFonts w:ascii="Arial" w:eastAsia="Times New Roman" w:hAnsi="Arial" w:cs="Arial"/>
              </w:rPr>
              <w:t>EC</w:t>
            </w:r>
            <w:r w:rsidRPr="00A12012">
              <w:rPr>
                <w:rFonts w:ascii="Arial" w:eastAsia="Times New Roman" w:hAnsi="Arial" w:cs="Arial"/>
                <w:vertAlign w:val="subscript"/>
              </w:rPr>
              <w:t>50</w:t>
            </w:r>
            <w:r>
              <w:rPr>
                <w:rFonts w:ascii="Arial" w:eastAsia="Times New Roman" w:hAnsi="Arial" w:cs="Arial"/>
              </w:rPr>
              <w:t xml:space="preserve"> values were well above achievable plasma concentrations of approximately 2-23</w:t>
            </w:r>
            <w:r w:rsidRPr="00635E55">
              <w:rPr>
                <w:rFonts w:ascii="Arial" w:hAnsi="Arial" w:cs="Arial"/>
                <w:lang w:val="de-DE"/>
              </w:rPr>
              <w:sym w:font="Symbol" w:char="F06D"/>
            </w:r>
            <w:r w:rsidRPr="00635E55">
              <w:rPr>
                <w:rFonts w:ascii="Arial" w:hAnsi="Arial" w:cs="Arial"/>
                <w:lang w:val="de-DE"/>
              </w:rPr>
              <w:t>M</w:t>
            </w:r>
            <w:r>
              <w:rPr>
                <w:rFonts w:ascii="Arial" w:eastAsia="Times New Roman" w:hAnsi="Arial" w:cs="Arial"/>
              </w:rPr>
              <w:t xml:space="preserve"> . No synergism with  recombinant immunotoxins could be demonstrated.</w:t>
            </w:r>
          </w:p>
        </w:tc>
        <w:tc>
          <w:tcPr>
            <w:tcW w:w="992" w:type="dxa"/>
          </w:tcPr>
          <w:p w14:paraId="149F1B85" w14:textId="16845A23" w:rsidR="00A22F4A" w:rsidRPr="00A031F6" w:rsidRDefault="00FF3C75" w:rsidP="00606757">
            <w:pPr>
              <w:rPr>
                <w:rFonts w:ascii="Arial" w:hAnsi="Arial" w:cs="Arial"/>
                <w:lang w:val="de-DE"/>
              </w:rPr>
            </w:pPr>
            <w:r>
              <w:rPr>
                <w:rFonts w:ascii="Arial" w:hAnsi="Arial" w:cs="Arial"/>
                <w:lang w:val="de-DE"/>
              </w:rPr>
              <w:t>4</w:t>
            </w:r>
            <w:r w:rsidR="004D466D">
              <w:rPr>
                <w:rFonts w:ascii="Arial" w:hAnsi="Arial" w:cs="Arial"/>
                <w:lang w:val="de-DE"/>
              </w:rPr>
              <w:t>6</w:t>
            </w:r>
          </w:p>
        </w:tc>
      </w:tr>
      <w:tr w:rsidR="00B26AB9" w:rsidRPr="00A031F6" w14:paraId="58DF1857" w14:textId="77777777" w:rsidTr="00340488">
        <w:tc>
          <w:tcPr>
            <w:tcW w:w="2093" w:type="dxa"/>
          </w:tcPr>
          <w:p w14:paraId="0C740040" w14:textId="3D3D8448" w:rsidR="00B26AB9" w:rsidRPr="00A031F6" w:rsidRDefault="00D012AB" w:rsidP="00606757">
            <w:pPr>
              <w:rPr>
                <w:rFonts w:ascii="Arial" w:hAnsi="Arial" w:cs="Arial"/>
                <w:lang w:val="de-DE"/>
              </w:rPr>
            </w:pPr>
            <w:r>
              <w:rPr>
                <w:rFonts w:ascii="Arial" w:hAnsi="Arial" w:cs="Arial"/>
                <w:lang w:val="de-DE"/>
              </w:rPr>
              <w:t>Tetracycline, D</w:t>
            </w:r>
            <w:r w:rsidR="00B26AB9" w:rsidRPr="00A031F6">
              <w:rPr>
                <w:rFonts w:ascii="Arial" w:hAnsi="Arial" w:cs="Arial"/>
                <w:lang w:val="de-DE"/>
              </w:rPr>
              <w:t>oxycycline</w:t>
            </w:r>
          </w:p>
        </w:tc>
        <w:tc>
          <w:tcPr>
            <w:tcW w:w="2277" w:type="dxa"/>
          </w:tcPr>
          <w:p w14:paraId="593A45B4" w14:textId="09FAFC65" w:rsidR="00B26AB9" w:rsidRPr="00A031F6" w:rsidRDefault="00B26AB9" w:rsidP="00606757">
            <w:pPr>
              <w:rPr>
                <w:rFonts w:ascii="Arial" w:eastAsia="Times New Roman" w:hAnsi="Arial" w:cs="Arial"/>
              </w:rPr>
            </w:pPr>
            <w:r w:rsidRPr="00A031F6">
              <w:rPr>
                <w:rFonts w:ascii="Arial" w:eastAsia="Times New Roman" w:hAnsi="Arial" w:cs="Arial"/>
              </w:rPr>
              <w:t>Incubation of MCF-7 breast cancer stemm cells in normoxic (20% O</w:t>
            </w:r>
            <w:r w:rsidRPr="00A031F6">
              <w:rPr>
                <w:rFonts w:ascii="Arial" w:eastAsia="Times New Roman" w:hAnsi="Arial" w:cs="Arial"/>
                <w:vertAlign w:val="subscript"/>
              </w:rPr>
              <w:t>2</w:t>
            </w:r>
            <w:r w:rsidRPr="00A031F6">
              <w:rPr>
                <w:rFonts w:ascii="Arial" w:eastAsia="Times New Roman" w:hAnsi="Arial" w:cs="Arial"/>
              </w:rPr>
              <w:t>) and hypoxic (4% O</w:t>
            </w:r>
            <w:r w:rsidRPr="00A031F6">
              <w:rPr>
                <w:rFonts w:ascii="Arial" w:eastAsia="Times New Roman" w:hAnsi="Arial" w:cs="Arial"/>
                <w:vertAlign w:val="subscript"/>
              </w:rPr>
              <w:t>2</w:t>
            </w:r>
            <w:r w:rsidRPr="00A031F6">
              <w:rPr>
                <w:rFonts w:ascii="Arial" w:eastAsia="Times New Roman" w:hAnsi="Arial" w:cs="Arial"/>
              </w:rPr>
              <w:t>) conditions for 14  days</w:t>
            </w:r>
          </w:p>
        </w:tc>
        <w:tc>
          <w:tcPr>
            <w:tcW w:w="2897" w:type="dxa"/>
          </w:tcPr>
          <w:p w14:paraId="2B90FBE9" w14:textId="77777777" w:rsidR="00B26AB9" w:rsidRPr="00A031F6" w:rsidRDefault="00B26AB9" w:rsidP="00606757">
            <w:pPr>
              <w:ind w:left="-426"/>
              <w:rPr>
                <w:rFonts w:ascii="Arial" w:hAnsi="Arial" w:cs="Arial"/>
                <w:lang w:val="de-DE"/>
              </w:rPr>
            </w:pPr>
          </w:p>
        </w:tc>
        <w:tc>
          <w:tcPr>
            <w:tcW w:w="3614" w:type="dxa"/>
          </w:tcPr>
          <w:p w14:paraId="741CD43C" w14:textId="3C63A20A" w:rsidR="00B26AB9" w:rsidRPr="00A031F6" w:rsidRDefault="00B26AB9" w:rsidP="00606757">
            <w:pPr>
              <w:rPr>
                <w:rFonts w:ascii="Arial" w:eastAsia="Times New Roman" w:hAnsi="Arial" w:cs="Arial"/>
              </w:rPr>
            </w:pPr>
            <w:r w:rsidRPr="00A031F6">
              <w:rPr>
                <w:rFonts w:ascii="Arial" w:eastAsia="Times New Roman" w:hAnsi="Arial" w:cs="Arial"/>
              </w:rPr>
              <w:t>Impact of tumor microenvironment, i.e. hypoxia, in maintaining cancer stem cell population</w:t>
            </w:r>
            <w:r w:rsidR="001E2EFB">
              <w:rPr>
                <w:rFonts w:ascii="Arial" w:eastAsia="Times New Roman" w:hAnsi="Arial" w:cs="Arial"/>
              </w:rPr>
              <w:t>, and</w:t>
            </w:r>
            <w:r w:rsidRPr="00A031F6">
              <w:rPr>
                <w:rFonts w:ascii="Arial" w:eastAsia="Times New Roman" w:hAnsi="Arial" w:cs="Arial"/>
              </w:rPr>
              <w:t xml:space="preserve"> on drug efficacy</w:t>
            </w:r>
            <w:r w:rsidR="00CB3C8F">
              <w:rPr>
                <w:rFonts w:ascii="Arial" w:eastAsia="Times New Roman" w:hAnsi="Arial" w:cs="Arial"/>
              </w:rPr>
              <w:t>.</w:t>
            </w:r>
          </w:p>
        </w:tc>
        <w:tc>
          <w:tcPr>
            <w:tcW w:w="3686" w:type="dxa"/>
          </w:tcPr>
          <w:p w14:paraId="35128D69" w14:textId="13350508" w:rsidR="00B26AB9" w:rsidRPr="00A031F6" w:rsidRDefault="00CB3C8F" w:rsidP="00606757">
            <w:pPr>
              <w:rPr>
                <w:rFonts w:ascii="Arial" w:eastAsia="Times New Roman" w:hAnsi="Arial" w:cs="Arial"/>
              </w:rPr>
            </w:pPr>
            <w:r>
              <w:rPr>
                <w:rFonts w:ascii="Arial" w:eastAsia="Times New Roman" w:hAnsi="Arial" w:cs="Arial"/>
              </w:rPr>
              <w:t>T</w:t>
            </w:r>
            <w:r w:rsidR="00B26AB9" w:rsidRPr="00A031F6">
              <w:rPr>
                <w:rFonts w:ascii="Arial" w:eastAsia="Times New Roman" w:hAnsi="Arial" w:cs="Arial"/>
              </w:rPr>
              <w:t>etracycline  inhibited CSC 56.0% in  normoxia vs. 65.0% in hypoxia</w:t>
            </w:r>
            <w:r w:rsidR="001E2EFB">
              <w:rPr>
                <w:rFonts w:ascii="Arial" w:eastAsia="Times New Roman" w:hAnsi="Arial" w:cs="Arial"/>
              </w:rPr>
              <w:t>.</w:t>
            </w:r>
          </w:p>
          <w:p w14:paraId="70708F26" w14:textId="76867AC6" w:rsidR="00B26AB9" w:rsidRDefault="00CB3C8F" w:rsidP="00606757">
            <w:pPr>
              <w:rPr>
                <w:rFonts w:ascii="Arial" w:eastAsia="Times New Roman" w:hAnsi="Arial" w:cs="Arial"/>
              </w:rPr>
            </w:pPr>
            <w:r>
              <w:rPr>
                <w:rFonts w:ascii="Arial" w:eastAsia="Times New Roman" w:hAnsi="Arial" w:cs="Arial"/>
              </w:rPr>
              <w:t>D</w:t>
            </w:r>
            <w:r w:rsidR="00B26AB9" w:rsidRPr="00A031F6">
              <w:rPr>
                <w:rFonts w:ascii="Arial" w:eastAsia="Times New Roman" w:hAnsi="Arial" w:cs="Arial"/>
              </w:rPr>
              <w:t>oxycycline inhibited CSC  75.2% in normoxia vs. 68.5% in hypoxia</w:t>
            </w:r>
            <w:r w:rsidR="001E2EFB">
              <w:rPr>
                <w:rFonts w:ascii="Arial" w:eastAsia="Times New Roman" w:hAnsi="Arial" w:cs="Arial"/>
              </w:rPr>
              <w:t>.</w:t>
            </w:r>
            <w:r w:rsidR="00B26AB9" w:rsidRPr="00A031F6">
              <w:rPr>
                <w:rFonts w:ascii="Arial" w:eastAsia="Times New Roman" w:hAnsi="Arial" w:cs="Arial"/>
              </w:rPr>
              <w:t xml:space="preserve"> </w:t>
            </w:r>
          </w:p>
          <w:p w14:paraId="110703A7" w14:textId="00D10009" w:rsidR="001E2EFB" w:rsidRPr="00A031F6" w:rsidRDefault="001E2EFB" w:rsidP="00606757">
            <w:pPr>
              <w:rPr>
                <w:rFonts w:ascii="Arial" w:eastAsia="Times New Roman" w:hAnsi="Arial" w:cs="Arial"/>
              </w:rPr>
            </w:pPr>
            <w:r>
              <w:rPr>
                <w:rFonts w:ascii="Arial" w:eastAsia="Times New Roman" w:hAnsi="Arial" w:cs="Arial"/>
              </w:rPr>
              <w:t>Doxycycline overcomes hypoxia induced resistance to anti-angiogenic agents.</w:t>
            </w:r>
          </w:p>
        </w:tc>
        <w:tc>
          <w:tcPr>
            <w:tcW w:w="992" w:type="dxa"/>
          </w:tcPr>
          <w:p w14:paraId="5523C8E7" w14:textId="7C18C449" w:rsidR="00B26AB9" w:rsidRPr="00A031F6" w:rsidRDefault="00BF02D7" w:rsidP="00606757">
            <w:pPr>
              <w:rPr>
                <w:rFonts w:ascii="Arial" w:hAnsi="Arial" w:cs="Arial"/>
                <w:lang w:val="de-DE"/>
              </w:rPr>
            </w:pPr>
            <w:r>
              <w:rPr>
                <w:rFonts w:ascii="Arial" w:hAnsi="Arial" w:cs="Arial"/>
                <w:lang w:val="de-DE"/>
              </w:rPr>
              <w:t>23</w:t>
            </w:r>
            <w:r w:rsidR="001E2EFB">
              <w:rPr>
                <w:rFonts w:ascii="Arial" w:hAnsi="Arial" w:cs="Arial"/>
                <w:lang w:val="de-DE"/>
              </w:rPr>
              <w:t xml:space="preserve">, </w:t>
            </w:r>
            <w:r>
              <w:rPr>
                <w:rFonts w:ascii="Arial" w:hAnsi="Arial" w:cs="Arial"/>
                <w:lang w:val="de-DE"/>
              </w:rPr>
              <w:t>62</w:t>
            </w:r>
            <w:r w:rsidR="000D22B7">
              <w:rPr>
                <w:rFonts w:ascii="Arial" w:hAnsi="Arial" w:cs="Arial"/>
                <w:lang w:val="de-DE"/>
              </w:rPr>
              <w:t>, 63</w:t>
            </w:r>
          </w:p>
        </w:tc>
      </w:tr>
      <w:tr w:rsidR="00B26AB9" w:rsidRPr="00A031F6" w14:paraId="3750D5F7" w14:textId="77777777" w:rsidTr="00340488">
        <w:tc>
          <w:tcPr>
            <w:tcW w:w="2093" w:type="dxa"/>
          </w:tcPr>
          <w:p w14:paraId="5F84B4EC" w14:textId="4B09A8AC" w:rsidR="00B26AB9" w:rsidRPr="00A031F6" w:rsidRDefault="00150E1B" w:rsidP="00606757">
            <w:pPr>
              <w:rPr>
                <w:rFonts w:ascii="Arial" w:hAnsi="Arial" w:cs="Arial"/>
                <w:b/>
                <w:lang w:val="de-DE"/>
              </w:rPr>
            </w:pPr>
            <w:r>
              <w:rPr>
                <w:rFonts w:ascii="Arial" w:hAnsi="Arial" w:cs="Arial"/>
                <w:lang w:val="de-DE"/>
              </w:rPr>
              <w:t>D</w:t>
            </w:r>
            <w:r w:rsidR="00735356" w:rsidRPr="00A22F4A">
              <w:rPr>
                <w:rFonts w:ascii="Arial" w:hAnsi="Arial" w:cs="Arial"/>
                <w:lang w:val="de-DE"/>
              </w:rPr>
              <w:t>oxycycline</w:t>
            </w:r>
          </w:p>
        </w:tc>
        <w:tc>
          <w:tcPr>
            <w:tcW w:w="2277" w:type="dxa"/>
          </w:tcPr>
          <w:p w14:paraId="2E0D4E74" w14:textId="77777777" w:rsidR="00735356" w:rsidRDefault="00735356" w:rsidP="00606757">
            <w:pPr>
              <w:rPr>
                <w:rFonts w:ascii="Arial" w:hAnsi="Arial" w:cs="Arial"/>
                <w:lang w:val="de-DE"/>
              </w:rPr>
            </w:pPr>
            <w:r>
              <w:rPr>
                <w:rFonts w:ascii="Arial" w:hAnsi="Arial" w:cs="Arial"/>
                <w:lang w:val="de-DE"/>
              </w:rPr>
              <w:t>BALB/c-mouse-sarcoma L-1;</w:t>
            </w:r>
          </w:p>
          <w:p w14:paraId="011DA984" w14:textId="77777777" w:rsidR="00B26AB9" w:rsidRPr="00A031F6" w:rsidRDefault="00B26AB9" w:rsidP="00606757">
            <w:pPr>
              <w:rPr>
                <w:rFonts w:ascii="Arial" w:eastAsia="Times New Roman" w:hAnsi="Arial" w:cs="Arial"/>
              </w:rPr>
            </w:pPr>
          </w:p>
        </w:tc>
        <w:tc>
          <w:tcPr>
            <w:tcW w:w="2897" w:type="dxa"/>
          </w:tcPr>
          <w:p w14:paraId="0480F7B1" w14:textId="77777777" w:rsidR="00735356" w:rsidRDefault="00735356" w:rsidP="00606757">
            <w:pPr>
              <w:rPr>
                <w:rFonts w:ascii="Arial" w:hAnsi="Arial" w:cs="Arial"/>
                <w:lang w:val="de-DE"/>
              </w:rPr>
            </w:pPr>
            <w:r>
              <w:rPr>
                <w:rFonts w:ascii="Arial" w:hAnsi="Arial" w:cs="Arial"/>
                <w:lang w:val="de-DE"/>
              </w:rPr>
              <w:t xml:space="preserve">7- to 10 days treatment, </w:t>
            </w:r>
          </w:p>
          <w:p w14:paraId="69FCD004" w14:textId="62AAF659" w:rsidR="00B26AB9" w:rsidRPr="00A031F6" w:rsidRDefault="00735356" w:rsidP="00606757">
            <w:pPr>
              <w:rPr>
                <w:rFonts w:ascii="Arial" w:hAnsi="Arial" w:cs="Arial"/>
                <w:lang w:val="de-DE"/>
              </w:rPr>
            </w:pPr>
            <w:r>
              <w:rPr>
                <w:rFonts w:ascii="Arial" w:hAnsi="Arial" w:cs="Arial"/>
                <w:lang w:val="de-DE"/>
              </w:rPr>
              <w:t>human doses on a mg/kg/day basis</w:t>
            </w:r>
          </w:p>
        </w:tc>
        <w:tc>
          <w:tcPr>
            <w:tcW w:w="3614" w:type="dxa"/>
          </w:tcPr>
          <w:p w14:paraId="22C529F5" w14:textId="2DB964FA" w:rsidR="00B26AB9" w:rsidRPr="00A031F6" w:rsidRDefault="00CB3C8F" w:rsidP="00606757">
            <w:pPr>
              <w:rPr>
                <w:rFonts w:ascii="Arial" w:eastAsia="Times New Roman" w:hAnsi="Arial" w:cs="Arial"/>
              </w:rPr>
            </w:pPr>
            <w:r>
              <w:rPr>
                <w:rFonts w:ascii="Arial" w:hAnsi="Arial" w:cs="Arial"/>
                <w:lang w:val="de-DE"/>
              </w:rPr>
              <w:t xml:space="preserve">Role of </w:t>
            </w:r>
            <w:r w:rsidR="00735356">
              <w:rPr>
                <w:rFonts w:ascii="Arial" w:hAnsi="Arial" w:cs="Arial"/>
                <w:lang w:val="de-DE"/>
              </w:rPr>
              <w:t>immune functions</w:t>
            </w:r>
            <w:r>
              <w:rPr>
                <w:rFonts w:ascii="Arial" w:hAnsi="Arial" w:cs="Arial"/>
                <w:lang w:val="de-DE"/>
              </w:rPr>
              <w:t xml:space="preserve"> in cancer therapy.</w:t>
            </w:r>
          </w:p>
        </w:tc>
        <w:tc>
          <w:tcPr>
            <w:tcW w:w="3686" w:type="dxa"/>
          </w:tcPr>
          <w:p w14:paraId="00E76EA7" w14:textId="0FCEA3D8" w:rsidR="00B26AB9" w:rsidRPr="00A031F6" w:rsidRDefault="00735356" w:rsidP="00606757">
            <w:pPr>
              <w:rPr>
                <w:rFonts w:ascii="Arial" w:eastAsia="Times New Roman" w:hAnsi="Arial" w:cs="Arial"/>
              </w:rPr>
            </w:pPr>
            <w:r>
              <w:rPr>
                <w:rFonts w:ascii="Arial" w:hAnsi="Arial" w:cs="Arial"/>
                <w:lang w:val="de-DE"/>
              </w:rPr>
              <w:t>Tumor suppression. Suppression of delayed type hypersensitivity + of s</w:t>
            </w:r>
            <w:r w:rsidR="00DA4D74">
              <w:rPr>
                <w:rFonts w:ascii="Arial" w:hAnsi="Arial" w:cs="Arial"/>
                <w:lang w:val="de-DE"/>
              </w:rPr>
              <w:t>p</w:t>
            </w:r>
            <w:r>
              <w:rPr>
                <w:rFonts w:ascii="Arial" w:hAnsi="Arial" w:cs="Arial"/>
                <w:lang w:val="de-DE"/>
              </w:rPr>
              <w:t xml:space="preserve">leen lymphocyte proliferation. </w:t>
            </w:r>
          </w:p>
        </w:tc>
        <w:tc>
          <w:tcPr>
            <w:tcW w:w="992" w:type="dxa"/>
          </w:tcPr>
          <w:p w14:paraId="498CBD8E" w14:textId="3E271566" w:rsidR="00B26AB9" w:rsidRPr="00A031F6" w:rsidRDefault="00735356" w:rsidP="00606757">
            <w:pPr>
              <w:rPr>
                <w:rFonts w:ascii="Arial" w:hAnsi="Arial" w:cs="Arial"/>
                <w:lang w:val="de-DE"/>
              </w:rPr>
            </w:pPr>
            <w:r>
              <w:rPr>
                <w:rFonts w:ascii="Arial" w:hAnsi="Arial" w:cs="Arial"/>
                <w:lang w:val="de-DE"/>
              </w:rPr>
              <w:t>2, 3</w:t>
            </w:r>
          </w:p>
        </w:tc>
      </w:tr>
      <w:tr w:rsidR="00B26AB9" w:rsidRPr="00A031F6" w14:paraId="60EB0EFD" w14:textId="77777777" w:rsidTr="00340488">
        <w:tc>
          <w:tcPr>
            <w:tcW w:w="2093" w:type="dxa"/>
          </w:tcPr>
          <w:p w14:paraId="4BB4D58E" w14:textId="73717D2E" w:rsidR="00B26AB9" w:rsidRPr="00BC014B" w:rsidRDefault="00BC014B" w:rsidP="00606757">
            <w:pPr>
              <w:rPr>
                <w:rFonts w:ascii="Arial" w:hAnsi="Arial" w:cs="Arial"/>
                <w:lang w:val="de-DE"/>
              </w:rPr>
            </w:pPr>
            <w:r w:rsidRPr="00BC014B">
              <w:rPr>
                <w:rFonts w:ascii="Arial" w:hAnsi="Arial" w:cs="Arial"/>
                <w:lang w:val="de-DE"/>
              </w:rPr>
              <w:t>Doxycycline,</w:t>
            </w:r>
          </w:p>
          <w:p w14:paraId="34602902" w14:textId="1952D4BF" w:rsidR="00BC014B" w:rsidRPr="00A031F6" w:rsidRDefault="00150E1B" w:rsidP="00606757">
            <w:pPr>
              <w:rPr>
                <w:rFonts w:ascii="Arial" w:hAnsi="Arial" w:cs="Arial"/>
                <w:b/>
                <w:lang w:val="de-DE"/>
              </w:rPr>
            </w:pPr>
            <w:r>
              <w:rPr>
                <w:rFonts w:ascii="Arial" w:hAnsi="Arial" w:cs="Arial"/>
                <w:lang w:val="de-DE"/>
              </w:rPr>
              <w:t>M</w:t>
            </w:r>
            <w:r w:rsidR="00BC014B" w:rsidRPr="00BC014B">
              <w:rPr>
                <w:rFonts w:ascii="Arial" w:hAnsi="Arial" w:cs="Arial"/>
                <w:lang w:val="de-DE"/>
              </w:rPr>
              <w:t>inocycline</w:t>
            </w:r>
          </w:p>
        </w:tc>
        <w:tc>
          <w:tcPr>
            <w:tcW w:w="2277" w:type="dxa"/>
          </w:tcPr>
          <w:p w14:paraId="68120AF7" w14:textId="57D287A8" w:rsidR="00B26AB9" w:rsidRPr="00A031F6" w:rsidRDefault="00BC014B" w:rsidP="00664063">
            <w:pPr>
              <w:rPr>
                <w:rFonts w:ascii="Arial" w:eastAsia="Times New Roman" w:hAnsi="Arial" w:cs="Arial"/>
              </w:rPr>
            </w:pPr>
            <w:r w:rsidRPr="00614C59">
              <w:rPr>
                <w:rFonts w:ascii="Arial" w:eastAsia="Times New Roman" w:hAnsi="Arial" w:cs="Arial"/>
              </w:rPr>
              <w:t>H1</w:t>
            </w:r>
            <w:r>
              <w:rPr>
                <w:rFonts w:ascii="Arial" w:eastAsia="Times New Roman" w:hAnsi="Arial" w:cs="Arial"/>
              </w:rPr>
              <w:t>299cells + 10</w:t>
            </w:r>
            <w:r w:rsidRPr="00614C59">
              <w:rPr>
                <w:rFonts w:ascii="Arial" w:eastAsia="Times New Roman" w:hAnsi="Arial" w:cs="Arial"/>
              </w:rPr>
              <w:t xml:space="preserve">mg/L </w:t>
            </w:r>
            <w:r w:rsidR="00664063">
              <w:rPr>
                <w:rFonts w:ascii="Arial" w:eastAsia="Times New Roman" w:hAnsi="Arial" w:cs="Arial"/>
              </w:rPr>
              <w:t>DOX</w:t>
            </w:r>
            <w:r>
              <w:rPr>
                <w:rFonts w:ascii="Arial" w:eastAsia="Times New Roman" w:hAnsi="Arial" w:cs="Arial"/>
              </w:rPr>
              <w:t xml:space="preserve">- or </w:t>
            </w:r>
            <w:r w:rsidR="00664063">
              <w:rPr>
                <w:rFonts w:ascii="Arial" w:eastAsia="Times New Roman" w:hAnsi="Arial" w:cs="Arial"/>
              </w:rPr>
              <w:t xml:space="preserve">MIN </w:t>
            </w:r>
            <w:r w:rsidRPr="00614C59">
              <w:rPr>
                <w:rFonts w:ascii="Arial" w:eastAsia="Times New Roman" w:hAnsi="Arial" w:cs="Arial"/>
              </w:rPr>
              <w:t>in conditioned medium</w:t>
            </w:r>
          </w:p>
        </w:tc>
        <w:tc>
          <w:tcPr>
            <w:tcW w:w="2897" w:type="dxa"/>
          </w:tcPr>
          <w:p w14:paraId="173B8C63" w14:textId="236E2256" w:rsidR="00B26AB9" w:rsidRPr="00A031F6" w:rsidRDefault="00BC014B" w:rsidP="00606757">
            <w:pPr>
              <w:rPr>
                <w:rFonts w:ascii="Arial" w:hAnsi="Arial" w:cs="Arial"/>
                <w:lang w:val="de-DE"/>
              </w:rPr>
            </w:pPr>
            <w:r>
              <w:rPr>
                <w:rFonts w:ascii="Arial" w:hAnsi="Arial" w:cs="Arial"/>
                <w:lang w:val="de-DE"/>
              </w:rPr>
              <w:t xml:space="preserve">Doxycycline and minocycline inhibited mitochondrial translation, reduced ATP concentrations by &gt;50%, induced MMP-13 expression 1.5- to 2-fold </w:t>
            </w:r>
          </w:p>
        </w:tc>
        <w:tc>
          <w:tcPr>
            <w:tcW w:w="3614" w:type="dxa"/>
          </w:tcPr>
          <w:p w14:paraId="7237EA7D" w14:textId="304831F6" w:rsidR="00B26AB9" w:rsidRDefault="00CB3C8F" w:rsidP="00606757">
            <w:pPr>
              <w:rPr>
                <w:rFonts w:ascii="Arial" w:eastAsia="Times New Roman" w:hAnsi="Arial" w:cs="Arial"/>
              </w:rPr>
            </w:pPr>
            <w:r>
              <w:rPr>
                <w:rFonts w:ascii="Arial" w:eastAsia="Times New Roman" w:hAnsi="Arial" w:cs="Arial"/>
              </w:rPr>
              <w:t>Verification/falsification of</w:t>
            </w:r>
            <w:r w:rsidR="00274312">
              <w:rPr>
                <w:rFonts w:ascii="Arial" w:eastAsia="Times New Roman" w:hAnsi="Arial" w:cs="Arial"/>
              </w:rPr>
              <w:t xml:space="preserve"> the hypothesis that</w:t>
            </w:r>
            <w:r w:rsidR="00274312" w:rsidRPr="008E7F87">
              <w:rPr>
                <w:rFonts w:ascii="Arial" w:eastAsia="Times New Roman" w:hAnsi="Arial" w:cs="Arial"/>
              </w:rPr>
              <w:t xml:space="preserve"> </w:t>
            </w:r>
            <w:r w:rsidR="00274312">
              <w:rPr>
                <w:rFonts w:ascii="Arial" w:eastAsia="Times New Roman" w:hAnsi="Arial" w:cs="Arial"/>
              </w:rPr>
              <w:t>tetracyclines induce</w:t>
            </w:r>
            <w:r w:rsidR="00274312" w:rsidRPr="008E7F87">
              <w:rPr>
                <w:rFonts w:ascii="Arial" w:eastAsia="Times New Roman" w:hAnsi="Arial" w:cs="Arial"/>
              </w:rPr>
              <w:t xml:space="preserve"> senescence-like responses, especially the mitochondria-to-nucleus </w:t>
            </w:r>
            <w:r w:rsidR="00274312">
              <w:rPr>
                <w:rFonts w:ascii="Arial" w:eastAsia="Times New Roman" w:hAnsi="Arial" w:cs="Arial"/>
              </w:rPr>
              <w:t>stress signals and MMP-</w:t>
            </w:r>
            <w:r w:rsidR="00274312" w:rsidRPr="008E7F87">
              <w:rPr>
                <w:rFonts w:ascii="Arial" w:eastAsia="Times New Roman" w:hAnsi="Arial" w:cs="Arial"/>
              </w:rPr>
              <w:t>expression in chloramphenicol-treated H1299 cells.</w:t>
            </w:r>
          </w:p>
          <w:p w14:paraId="62855F98" w14:textId="662BB12C" w:rsidR="00F7016C" w:rsidRPr="00A031F6" w:rsidRDefault="00F7016C" w:rsidP="00606757">
            <w:pPr>
              <w:rPr>
                <w:rFonts w:ascii="Arial" w:eastAsia="Times New Roman" w:hAnsi="Arial" w:cs="Arial"/>
              </w:rPr>
            </w:pPr>
            <w:r>
              <w:rPr>
                <w:rFonts w:ascii="Arial" w:eastAsia="Times New Roman" w:hAnsi="Arial" w:cs="Arial"/>
              </w:rPr>
              <w:t>Other mitochondrial translation inhibitors served as comparators.</w:t>
            </w:r>
          </w:p>
        </w:tc>
        <w:tc>
          <w:tcPr>
            <w:tcW w:w="3686" w:type="dxa"/>
          </w:tcPr>
          <w:p w14:paraId="47B08596" w14:textId="77777777" w:rsidR="00B26AB9" w:rsidRDefault="00274312" w:rsidP="00606757">
            <w:pPr>
              <w:rPr>
                <w:rFonts w:ascii="Arial" w:eastAsia="Times New Roman" w:hAnsi="Arial" w:cs="Arial"/>
              </w:rPr>
            </w:pPr>
            <w:r>
              <w:rPr>
                <w:rFonts w:ascii="Arial" w:eastAsia="Times New Roman" w:hAnsi="Arial" w:cs="Arial"/>
              </w:rPr>
              <w:t xml:space="preserve">Tetracyclines </w:t>
            </w:r>
            <w:r w:rsidRPr="00614C59">
              <w:rPr>
                <w:rFonts w:ascii="Arial" w:eastAsia="Times New Roman" w:hAnsi="Arial" w:cs="Arial"/>
              </w:rPr>
              <w:t>might</w:t>
            </w:r>
            <w:r>
              <w:rPr>
                <w:rFonts w:ascii="Arial" w:eastAsia="Times New Roman" w:hAnsi="Arial" w:cs="Arial"/>
              </w:rPr>
              <w:t xml:space="preserve"> trigger </w:t>
            </w:r>
            <w:r w:rsidRPr="00614C59">
              <w:rPr>
                <w:rFonts w:ascii="Arial" w:eastAsia="Times New Roman" w:hAnsi="Arial" w:cs="Arial"/>
              </w:rPr>
              <w:t>a novel mitochondrial stress signal that result</w:t>
            </w:r>
            <w:r>
              <w:rPr>
                <w:rFonts w:ascii="Arial" w:eastAsia="Times New Roman" w:hAnsi="Arial" w:cs="Arial"/>
              </w:rPr>
              <w:t>s</w:t>
            </w:r>
            <w:r w:rsidRPr="00614C59">
              <w:rPr>
                <w:rFonts w:ascii="Arial" w:eastAsia="Times New Roman" w:hAnsi="Arial" w:cs="Arial"/>
              </w:rPr>
              <w:t xml:space="preserve"> in an</w:t>
            </w:r>
            <w:r>
              <w:rPr>
                <w:rFonts w:ascii="Arial" w:eastAsia="Times New Roman" w:hAnsi="Arial" w:cs="Arial"/>
              </w:rPr>
              <w:t xml:space="preserve"> </w:t>
            </w:r>
            <w:r w:rsidRPr="00614C59">
              <w:rPr>
                <w:rFonts w:ascii="Arial" w:eastAsia="Times New Roman" w:hAnsi="Arial" w:cs="Arial"/>
              </w:rPr>
              <w:t>increase of cancer cell</w:t>
            </w:r>
            <w:r>
              <w:rPr>
                <w:rFonts w:ascii="Arial" w:eastAsia="Times New Roman" w:hAnsi="Arial" w:cs="Arial"/>
              </w:rPr>
              <w:t xml:space="preserve"> </w:t>
            </w:r>
            <w:r w:rsidRPr="00614C59">
              <w:rPr>
                <w:rFonts w:ascii="Arial" w:eastAsia="Times New Roman" w:hAnsi="Arial" w:cs="Arial"/>
              </w:rPr>
              <w:t>invasion</w:t>
            </w:r>
            <w:r>
              <w:rPr>
                <w:rFonts w:ascii="Arial" w:eastAsia="Times New Roman" w:hAnsi="Arial" w:cs="Arial"/>
              </w:rPr>
              <w:t xml:space="preserve"> and an </w:t>
            </w:r>
            <w:r w:rsidRPr="00614C59">
              <w:rPr>
                <w:rFonts w:ascii="Arial" w:eastAsia="Times New Roman" w:hAnsi="Arial" w:cs="Arial"/>
              </w:rPr>
              <w:t xml:space="preserve"> acceleration of cancer progression.</w:t>
            </w:r>
          </w:p>
          <w:p w14:paraId="31B13BD0" w14:textId="11E0B0B2" w:rsidR="00F7016C" w:rsidRPr="00A031F6" w:rsidRDefault="00F7016C" w:rsidP="00606757">
            <w:pPr>
              <w:rPr>
                <w:rFonts w:ascii="Arial" w:eastAsia="Times New Roman" w:hAnsi="Arial" w:cs="Arial"/>
              </w:rPr>
            </w:pPr>
            <w:r>
              <w:rPr>
                <w:rFonts w:ascii="Arial" w:eastAsia="Times New Roman" w:hAnsi="Arial" w:cs="Arial"/>
              </w:rPr>
              <w:t>Chloramphenicol and clindamycin caused analogous effects.</w:t>
            </w:r>
          </w:p>
        </w:tc>
        <w:tc>
          <w:tcPr>
            <w:tcW w:w="992" w:type="dxa"/>
          </w:tcPr>
          <w:p w14:paraId="77505C1F" w14:textId="4BCC81A1" w:rsidR="00B26AB9" w:rsidRPr="00A031F6" w:rsidRDefault="00621D9E" w:rsidP="00606757">
            <w:pPr>
              <w:rPr>
                <w:rFonts w:ascii="Arial" w:hAnsi="Arial" w:cs="Arial"/>
                <w:lang w:val="de-DE"/>
              </w:rPr>
            </w:pPr>
            <w:r>
              <w:rPr>
                <w:rFonts w:ascii="Arial" w:hAnsi="Arial" w:cs="Arial"/>
                <w:lang w:val="de-DE"/>
              </w:rPr>
              <w:t>4</w:t>
            </w:r>
            <w:r w:rsidR="00BF02D7">
              <w:rPr>
                <w:rFonts w:ascii="Arial" w:hAnsi="Arial" w:cs="Arial"/>
                <w:lang w:val="de-DE"/>
              </w:rPr>
              <w:t>4</w:t>
            </w:r>
          </w:p>
        </w:tc>
      </w:tr>
      <w:tr w:rsidR="00E76D1F" w:rsidRPr="00A031F6" w14:paraId="38503CB1" w14:textId="77777777" w:rsidTr="00340488">
        <w:tc>
          <w:tcPr>
            <w:tcW w:w="2093" w:type="dxa"/>
          </w:tcPr>
          <w:p w14:paraId="79351775" w14:textId="04D1D673" w:rsidR="00E76D1F" w:rsidRPr="001D2724" w:rsidRDefault="00E76D1F" w:rsidP="00606757">
            <w:pPr>
              <w:rPr>
                <w:rFonts w:ascii="Arial" w:hAnsi="Arial" w:cs="Arial"/>
                <w:lang w:val="de-DE"/>
              </w:rPr>
            </w:pPr>
            <w:r w:rsidRPr="001D2724">
              <w:rPr>
                <w:rFonts w:ascii="Arial" w:hAnsi="Arial" w:cs="Arial"/>
                <w:lang w:val="de-DE"/>
              </w:rPr>
              <w:t>Doxycycline,</w:t>
            </w:r>
          </w:p>
          <w:p w14:paraId="6651FC23" w14:textId="011C9F78" w:rsidR="00E76D1F" w:rsidRPr="001D2724" w:rsidRDefault="00E76D1F" w:rsidP="00606757">
            <w:pPr>
              <w:rPr>
                <w:rFonts w:ascii="Arial" w:hAnsi="Arial" w:cs="Arial"/>
                <w:lang w:val="de-DE"/>
              </w:rPr>
            </w:pPr>
            <w:r w:rsidRPr="001D2724">
              <w:rPr>
                <w:rFonts w:ascii="Arial" w:hAnsi="Arial" w:cs="Arial"/>
                <w:lang w:val="de-DE"/>
              </w:rPr>
              <w:t>Minocycline</w:t>
            </w:r>
          </w:p>
        </w:tc>
        <w:tc>
          <w:tcPr>
            <w:tcW w:w="2277" w:type="dxa"/>
          </w:tcPr>
          <w:p w14:paraId="30346430" w14:textId="77777777" w:rsidR="001D2724" w:rsidRPr="001D2724" w:rsidRDefault="001D2724" w:rsidP="00606757">
            <w:pPr>
              <w:rPr>
                <w:rFonts w:ascii="Arial" w:eastAsia="Times New Roman" w:hAnsi="Arial" w:cs="Arial"/>
              </w:rPr>
            </w:pPr>
            <w:r w:rsidRPr="001D2724">
              <w:rPr>
                <w:rFonts w:ascii="Arial" w:eastAsia="Times New Roman" w:hAnsi="Arial" w:cs="Arial"/>
              </w:rPr>
              <w:t xml:space="preserve">Human acute myeloid leukemia HL-60 cell line. </w:t>
            </w:r>
          </w:p>
          <w:p w14:paraId="7242B2CA" w14:textId="0EE96D9B" w:rsidR="00E76D1F" w:rsidRPr="001D2724" w:rsidRDefault="001D2724" w:rsidP="00606757">
            <w:pPr>
              <w:rPr>
                <w:rFonts w:ascii="Arial" w:eastAsia="Times New Roman" w:hAnsi="Arial" w:cs="Arial"/>
              </w:rPr>
            </w:pPr>
            <w:r w:rsidRPr="001D2724">
              <w:rPr>
                <w:rFonts w:ascii="Arial" w:eastAsia="Times New Roman" w:hAnsi="Arial" w:cs="Arial"/>
              </w:rPr>
              <w:t>0.5 to 100mg/L doxy- or minocycline</w:t>
            </w:r>
          </w:p>
        </w:tc>
        <w:tc>
          <w:tcPr>
            <w:tcW w:w="2897" w:type="dxa"/>
          </w:tcPr>
          <w:p w14:paraId="326F1A48" w14:textId="77777777" w:rsidR="001D2724" w:rsidRPr="00664063" w:rsidRDefault="001D2724" w:rsidP="00606757">
            <w:pPr>
              <w:rPr>
                <w:rFonts w:ascii="Arial" w:hAnsi="Arial" w:cs="Arial"/>
                <w:lang w:val="de-DE"/>
              </w:rPr>
            </w:pPr>
            <w:r w:rsidRPr="00664063">
              <w:rPr>
                <w:rFonts w:ascii="Arial" w:hAnsi="Arial" w:cs="Arial"/>
                <w:lang w:val="de-DE"/>
              </w:rPr>
              <w:t>Loss of viability, IC</w:t>
            </w:r>
            <w:r w:rsidRPr="00664063">
              <w:rPr>
                <w:rFonts w:ascii="Arial" w:hAnsi="Arial" w:cs="Arial"/>
                <w:vertAlign w:val="subscript"/>
                <w:lang w:val="de-DE"/>
              </w:rPr>
              <w:t>50</w:t>
            </w:r>
            <w:r w:rsidRPr="00664063">
              <w:rPr>
                <w:rFonts w:ascii="Arial" w:hAnsi="Arial" w:cs="Arial"/>
                <w:lang w:val="de-DE"/>
              </w:rPr>
              <w:t xml:space="preserve"> </w:t>
            </w:r>
          </w:p>
          <w:p w14:paraId="546041E0" w14:textId="39DD06D5" w:rsidR="00E76D1F" w:rsidRPr="00664063" w:rsidRDefault="001D2724" w:rsidP="00606757">
            <w:pPr>
              <w:rPr>
                <w:rFonts w:ascii="Arial" w:hAnsi="Arial" w:cs="Arial"/>
                <w:lang w:val="de-DE"/>
              </w:rPr>
            </w:pPr>
            <w:r w:rsidRPr="00664063">
              <w:rPr>
                <w:rFonts w:ascii="Arial" w:hAnsi="Arial" w:cs="Arial"/>
                <w:lang w:val="de-DE"/>
              </w:rPr>
              <w:t xml:space="preserve">of doxycycline = 9.2mg/L </w:t>
            </w:r>
          </w:p>
          <w:p w14:paraId="6F5BFCF5" w14:textId="77777777" w:rsidR="001D2724" w:rsidRPr="00664063" w:rsidRDefault="001D2724" w:rsidP="00606757">
            <w:pPr>
              <w:rPr>
                <w:rFonts w:ascii="Arial" w:hAnsi="Arial" w:cs="Arial"/>
                <w:lang w:val="de-DE"/>
              </w:rPr>
            </w:pPr>
            <w:r w:rsidRPr="00664063">
              <w:rPr>
                <w:rFonts w:ascii="Arial" w:hAnsi="Arial" w:cs="Arial"/>
                <w:lang w:val="de-DE"/>
              </w:rPr>
              <w:t>of minocycline = 9.9mg/L</w:t>
            </w:r>
          </w:p>
          <w:p w14:paraId="2A8B679B" w14:textId="15B9DF76" w:rsidR="001D2724" w:rsidRPr="00664063" w:rsidRDefault="001D2724" w:rsidP="001D2724">
            <w:pPr>
              <w:rPr>
                <w:rFonts w:ascii="Arial" w:eastAsia="Times New Roman" w:hAnsi="Arial" w:cs="Arial"/>
              </w:rPr>
            </w:pPr>
            <w:r w:rsidRPr="00664063">
              <w:rPr>
                <w:rFonts w:ascii="Arial" w:eastAsia="Times New Roman" w:hAnsi="Arial" w:cs="Arial"/>
              </w:rPr>
              <w:t xml:space="preserve">Induction DNA double strand breaks. </w:t>
            </w:r>
          </w:p>
          <w:p w14:paraId="03D1D4B1" w14:textId="256762EC" w:rsidR="001D2724" w:rsidRPr="001D2724" w:rsidRDefault="001D2724" w:rsidP="001D2724">
            <w:pPr>
              <w:rPr>
                <w:rFonts w:ascii="Arial" w:hAnsi="Arial" w:cs="Arial"/>
                <w:lang w:val="de-DE"/>
              </w:rPr>
            </w:pPr>
            <w:r w:rsidRPr="00664063">
              <w:rPr>
                <w:rFonts w:ascii="Arial" w:eastAsia="Times New Roman" w:hAnsi="Arial" w:cs="Arial"/>
              </w:rPr>
              <w:t>Loss of mitochondrial membrane potential.  Caspase activation.</w:t>
            </w:r>
          </w:p>
        </w:tc>
        <w:tc>
          <w:tcPr>
            <w:tcW w:w="3614" w:type="dxa"/>
          </w:tcPr>
          <w:p w14:paraId="23D92D98" w14:textId="1F67D059" w:rsidR="00E76D1F" w:rsidRPr="001D2724" w:rsidRDefault="00D11183" w:rsidP="00606757">
            <w:pPr>
              <w:rPr>
                <w:rFonts w:ascii="Arial" w:eastAsia="Times New Roman" w:hAnsi="Arial" w:cs="Arial"/>
              </w:rPr>
            </w:pPr>
            <w:r>
              <w:rPr>
                <w:rFonts w:ascii="Arial" w:eastAsia="Times New Roman" w:hAnsi="Arial" w:cs="Arial"/>
              </w:rPr>
              <w:t>Verification/falsification of the anti-neoplastic activities of teracyclines</w:t>
            </w:r>
          </w:p>
        </w:tc>
        <w:tc>
          <w:tcPr>
            <w:tcW w:w="3686" w:type="dxa"/>
          </w:tcPr>
          <w:p w14:paraId="326A9DC7" w14:textId="315A337F" w:rsidR="001D2724" w:rsidRPr="001D2724" w:rsidRDefault="001D2724" w:rsidP="001D2724">
            <w:pPr>
              <w:rPr>
                <w:rFonts w:ascii="Arial" w:eastAsia="Times New Roman" w:hAnsi="Arial" w:cs="Arial"/>
              </w:rPr>
            </w:pPr>
            <w:r w:rsidRPr="001D2724">
              <w:rPr>
                <w:rFonts w:ascii="Arial" w:eastAsia="Times New Roman" w:hAnsi="Arial" w:cs="Arial"/>
              </w:rPr>
              <w:t xml:space="preserve">Doycycline and minocycline exerted anti-proliferative and pro-apoptotic effects at clinically achievable concentrations.   </w:t>
            </w:r>
          </w:p>
          <w:p w14:paraId="5DB6E8E6" w14:textId="3EA7404A" w:rsidR="00E76D1F" w:rsidRPr="001D2724" w:rsidRDefault="00E76D1F" w:rsidP="001D2724">
            <w:pPr>
              <w:rPr>
                <w:rFonts w:ascii="Arial" w:eastAsia="Times New Roman" w:hAnsi="Arial" w:cs="Arial"/>
              </w:rPr>
            </w:pPr>
          </w:p>
        </w:tc>
        <w:tc>
          <w:tcPr>
            <w:tcW w:w="992" w:type="dxa"/>
          </w:tcPr>
          <w:p w14:paraId="4D11A0BC" w14:textId="28D647EC" w:rsidR="00E76D1F" w:rsidRDefault="00D11183" w:rsidP="00606757">
            <w:pPr>
              <w:rPr>
                <w:rFonts w:ascii="Arial" w:hAnsi="Arial" w:cs="Arial"/>
                <w:lang w:val="de-DE"/>
              </w:rPr>
            </w:pPr>
            <w:r>
              <w:rPr>
                <w:rFonts w:ascii="Arial" w:hAnsi="Arial" w:cs="Arial"/>
                <w:lang w:val="de-DE"/>
              </w:rPr>
              <w:t>6</w:t>
            </w:r>
            <w:r w:rsidR="000D22B7">
              <w:rPr>
                <w:rFonts w:ascii="Arial" w:hAnsi="Arial" w:cs="Arial"/>
                <w:lang w:val="de-DE"/>
              </w:rPr>
              <w:t>4</w:t>
            </w:r>
          </w:p>
        </w:tc>
      </w:tr>
      <w:tr w:rsidR="00BC014B" w:rsidRPr="00A031F6" w14:paraId="105BD8BD" w14:textId="77777777" w:rsidTr="00340488">
        <w:tc>
          <w:tcPr>
            <w:tcW w:w="2093" w:type="dxa"/>
          </w:tcPr>
          <w:p w14:paraId="09F2A933" w14:textId="0BCC1328" w:rsidR="00BC014B" w:rsidRPr="00BC014B" w:rsidRDefault="00F80549" w:rsidP="00606757">
            <w:pPr>
              <w:rPr>
                <w:rFonts w:ascii="Arial" w:hAnsi="Arial" w:cs="Arial"/>
                <w:lang w:val="de-DE"/>
              </w:rPr>
            </w:pPr>
            <w:r>
              <w:rPr>
                <w:rFonts w:ascii="Arial" w:hAnsi="Arial" w:cs="Arial"/>
                <w:lang w:val="de-DE"/>
              </w:rPr>
              <w:t>Doxycycline</w:t>
            </w:r>
          </w:p>
        </w:tc>
        <w:tc>
          <w:tcPr>
            <w:tcW w:w="2277" w:type="dxa"/>
          </w:tcPr>
          <w:p w14:paraId="3D51D1FC" w14:textId="19A33624" w:rsidR="00BC014B" w:rsidRPr="00A031F6" w:rsidRDefault="00775B7E" w:rsidP="00606757">
            <w:pPr>
              <w:rPr>
                <w:rFonts w:ascii="Arial" w:eastAsia="Times New Roman" w:hAnsi="Arial" w:cs="Arial"/>
              </w:rPr>
            </w:pPr>
            <w:r>
              <w:rPr>
                <w:rFonts w:ascii="Arial" w:eastAsia="Times New Roman" w:hAnsi="Arial" w:cs="Arial"/>
              </w:rPr>
              <w:t>Breast c</w:t>
            </w:r>
            <w:r w:rsidR="00F80549">
              <w:rPr>
                <w:rFonts w:ascii="Arial" w:eastAsia="Times New Roman" w:hAnsi="Arial" w:cs="Arial"/>
              </w:rPr>
              <w:t>ancer stem cells</w:t>
            </w:r>
            <w:r>
              <w:rPr>
                <w:rFonts w:ascii="Arial" w:eastAsia="Times New Roman" w:hAnsi="Arial" w:cs="Arial"/>
              </w:rPr>
              <w:t>. Analysis of DNA-PK, an enzyme involved in DNA repair and also in radio-resistance</w:t>
            </w:r>
          </w:p>
        </w:tc>
        <w:tc>
          <w:tcPr>
            <w:tcW w:w="2897" w:type="dxa"/>
          </w:tcPr>
          <w:p w14:paraId="06F17CD4" w14:textId="7753C76C" w:rsidR="00BC014B" w:rsidRPr="00A031F6" w:rsidRDefault="00775B7E" w:rsidP="00606757">
            <w:pPr>
              <w:rPr>
                <w:rFonts w:ascii="Arial" w:hAnsi="Arial" w:cs="Arial"/>
                <w:lang w:val="de-DE"/>
              </w:rPr>
            </w:pPr>
            <w:r>
              <w:rPr>
                <w:rFonts w:ascii="Arial" w:hAnsi="Arial" w:cs="Arial"/>
                <w:lang w:val="de-DE"/>
              </w:rPr>
              <w:t>Doxycycline reduced DNA-PK expression significantly and radiosensitized cancer stem cells</w:t>
            </w:r>
          </w:p>
        </w:tc>
        <w:tc>
          <w:tcPr>
            <w:tcW w:w="3614" w:type="dxa"/>
          </w:tcPr>
          <w:p w14:paraId="794E810B" w14:textId="633399C7" w:rsidR="00BC014B" w:rsidRPr="00A031F6" w:rsidRDefault="00775B7E" w:rsidP="00606757">
            <w:pPr>
              <w:rPr>
                <w:rFonts w:ascii="Arial" w:eastAsia="Times New Roman" w:hAnsi="Arial" w:cs="Arial"/>
              </w:rPr>
            </w:pPr>
            <w:r>
              <w:rPr>
                <w:rFonts w:ascii="Arial" w:eastAsia="Times New Roman" w:hAnsi="Arial" w:cs="Arial"/>
              </w:rPr>
              <w:t>Verification/falsification if DNA damage response may represent another target for doxycycline in cancer stem cells</w:t>
            </w:r>
          </w:p>
        </w:tc>
        <w:tc>
          <w:tcPr>
            <w:tcW w:w="3686" w:type="dxa"/>
          </w:tcPr>
          <w:p w14:paraId="53B96D65" w14:textId="45D5727F" w:rsidR="00BC014B" w:rsidRPr="00A031F6" w:rsidRDefault="00876494" w:rsidP="00606757">
            <w:pPr>
              <w:rPr>
                <w:rFonts w:ascii="Arial" w:eastAsia="Times New Roman" w:hAnsi="Arial" w:cs="Arial"/>
              </w:rPr>
            </w:pPr>
            <w:r>
              <w:rPr>
                <w:rFonts w:ascii="Arial" w:eastAsia="Times New Roman" w:hAnsi="Arial" w:cs="Arial"/>
              </w:rPr>
              <w:t>Doxycycline is a potent DNA-PK inhibitor as well as radiosensitizer</w:t>
            </w:r>
          </w:p>
        </w:tc>
        <w:tc>
          <w:tcPr>
            <w:tcW w:w="992" w:type="dxa"/>
          </w:tcPr>
          <w:p w14:paraId="0BA692D6" w14:textId="617BF93F" w:rsidR="00BC014B" w:rsidRPr="00A031F6" w:rsidRDefault="004D466D" w:rsidP="00606757">
            <w:pPr>
              <w:rPr>
                <w:rFonts w:ascii="Arial" w:hAnsi="Arial" w:cs="Arial"/>
                <w:lang w:val="de-DE"/>
              </w:rPr>
            </w:pPr>
            <w:r>
              <w:rPr>
                <w:rFonts w:ascii="Arial" w:hAnsi="Arial" w:cs="Arial"/>
                <w:lang w:val="de-DE"/>
              </w:rPr>
              <w:t>65</w:t>
            </w:r>
            <w:r w:rsidR="006C21D0">
              <w:rPr>
                <w:rFonts w:ascii="Arial" w:hAnsi="Arial" w:cs="Arial"/>
                <w:lang w:val="de-DE"/>
              </w:rPr>
              <w:t>, 6</w:t>
            </w:r>
            <w:r>
              <w:rPr>
                <w:rFonts w:ascii="Arial" w:hAnsi="Arial" w:cs="Arial"/>
                <w:lang w:val="de-DE"/>
              </w:rPr>
              <w:t>6</w:t>
            </w:r>
          </w:p>
        </w:tc>
      </w:tr>
      <w:tr w:rsidR="00BC014B" w:rsidRPr="00A031F6" w14:paraId="7B258EC0" w14:textId="77777777" w:rsidTr="00340488">
        <w:tc>
          <w:tcPr>
            <w:tcW w:w="2093" w:type="dxa"/>
          </w:tcPr>
          <w:p w14:paraId="33C0F1E3" w14:textId="43E7988A" w:rsidR="00BC014B" w:rsidRPr="00BC014B" w:rsidRDefault="006C21D0" w:rsidP="00606757">
            <w:pPr>
              <w:rPr>
                <w:rFonts w:ascii="Arial" w:hAnsi="Arial" w:cs="Arial"/>
                <w:lang w:val="de-DE"/>
              </w:rPr>
            </w:pPr>
            <w:r>
              <w:rPr>
                <w:rFonts w:ascii="Arial" w:hAnsi="Arial" w:cs="Arial"/>
                <w:lang w:val="de-DE"/>
              </w:rPr>
              <w:t>Doxycycline</w:t>
            </w:r>
          </w:p>
        </w:tc>
        <w:tc>
          <w:tcPr>
            <w:tcW w:w="2277" w:type="dxa"/>
          </w:tcPr>
          <w:p w14:paraId="0C0C6144" w14:textId="6C4812E0" w:rsidR="00BC014B" w:rsidRPr="00A031F6" w:rsidRDefault="00E041D9" w:rsidP="00606757">
            <w:pPr>
              <w:rPr>
                <w:rFonts w:ascii="Arial" w:eastAsia="Times New Roman" w:hAnsi="Arial" w:cs="Arial"/>
              </w:rPr>
            </w:pPr>
            <w:r>
              <w:rPr>
                <w:rFonts w:ascii="Arial" w:eastAsia="Times New Roman" w:hAnsi="Arial" w:cs="Arial"/>
              </w:rPr>
              <w:t>HeLa- and small cell lung cancer cells</w:t>
            </w:r>
          </w:p>
        </w:tc>
        <w:tc>
          <w:tcPr>
            <w:tcW w:w="2897" w:type="dxa"/>
          </w:tcPr>
          <w:p w14:paraId="51FC3256" w14:textId="72BF2921" w:rsidR="00BC014B" w:rsidRPr="00A031F6" w:rsidRDefault="00E041D9" w:rsidP="00606757">
            <w:pPr>
              <w:rPr>
                <w:rFonts w:ascii="Arial" w:hAnsi="Arial" w:cs="Arial"/>
                <w:lang w:val="de-DE"/>
              </w:rPr>
            </w:pPr>
            <w:r>
              <w:rPr>
                <w:rFonts w:ascii="Arial" w:hAnsi="Arial" w:cs="Arial"/>
                <w:lang w:val="de-DE"/>
              </w:rPr>
              <w:t xml:space="preserve">0.5mg/L doxycycline exhibited anti-apoptotic effects by inhibiting caspase-3 and -8 activation in HeLa cells, but </w:t>
            </w:r>
            <w:r w:rsidR="0064631D">
              <w:rPr>
                <w:rFonts w:ascii="Arial" w:hAnsi="Arial" w:cs="Arial"/>
                <w:lang w:val="de-DE"/>
              </w:rPr>
              <w:t xml:space="preserve">5.0, 10, 20 mg/L doxycycline </w:t>
            </w:r>
            <w:r>
              <w:rPr>
                <w:rFonts w:ascii="Arial" w:hAnsi="Arial" w:cs="Arial"/>
                <w:lang w:val="de-DE"/>
              </w:rPr>
              <w:t>induced apoptosis and expression of caspases in lung cancer cells</w:t>
            </w:r>
          </w:p>
        </w:tc>
        <w:tc>
          <w:tcPr>
            <w:tcW w:w="3614" w:type="dxa"/>
          </w:tcPr>
          <w:p w14:paraId="5323F5C4" w14:textId="3789D0BD" w:rsidR="00BC014B" w:rsidRPr="00E041D9" w:rsidRDefault="006C21D0" w:rsidP="00606757">
            <w:pPr>
              <w:rPr>
                <w:rFonts w:ascii="Arial" w:eastAsia="Times New Roman" w:hAnsi="Arial" w:cs="Arial"/>
              </w:rPr>
            </w:pPr>
            <w:r w:rsidRPr="00E041D9">
              <w:rPr>
                <w:rFonts w:ascii="Arial" w:eastAsia="Times New Roman" w:hAnsi="Arial" w:cs="Arial"/>
              </w:rPr>
              <w:t>Carcinogenesis is associated with the deregulated activity of cysteine-aspartic proteases known as caspases</w:t>
            </w:r>
            <w:r w:rsidR="00CE5458">
              <w:rPr>
                <w:rFonts w:ascii="Arial" w:eastAsia="Times New Roman" w:hAnsi="Arial" w:cs="Arial"/>
              </w:rPr>
              <w:t xml:space="preserve">, </w:t>
            </w:r>
            <w:r w:rsidR="003941A8">
              <w:rPr>
                <w:rFonts w:ascii="Arial" w:eastAsia="Times New Roman" w:hAnsi="Arial" w:cs="Arial"/>
              </w:rPr>
              <w:t>indicating the involvement of an intrinsic mitochondrial apoptotic pathway.</w:t>
            </w:r>
            <w:r w:rsidR="00E041D9" w:rsidRPr="00E041D9">
              <w:rPr>
                <w:rFonts w:ascii="Arial" w:eastAsia="Times New Roman" w:hAnsi="Arial" w:cs="Arial"/>
              </w:rPr>
              <w:t xml:space="preserve"> Doxycycline may interfere with caspase</w:t>
            </w:r>
            <w:r w:rsidR="00E041D9">
              <w:rPr>
                <w:rFonts w:ascii="Arial" w:eastAsia="Times New Roman" w:hAnsi="Arial" w:cs="Arial"/>
              </w:rPr>
              <w:t xml:space="preserve"> </w:t>
            </w:r>
            <w:r w:rsidR="00E041D9" w:rsidRPr="00E041D9">
              <w:rPr>
                <w:rFonts w:ascii="Arial" w:eastAsia="Times New Roman" w:hAnsi="Arial" w:cs="Arial"/>
              </w:rPr>
              <w:t>activity</w:t>
            </w:r>
            <w:r w:rsidR="006421CB">
              <w:rPr>
                <w:rFonts w:ascii="Arial" w:eastAsia="Times New Roman" w:hAnsi="Arial" w:cs="Arial"/>
              </w:rPr>
              <w:t>.</w:t>
            </w:r>
          </w:p>
        </w:tc>
        <w:tc>
          <w:tcPr>
            <w:tcW w:w="3686" w:type="dxa"/>
          </w:tcPr>
          <w:p w14:paraId="259848F4" w14:textId="52F02B5D" w:rsidR="00BC014B" w:rsidRPr="00A031F6" w:rsidRDefault="00E041D9" w:rsidP="00606757">
            <w:pPr>
              <w:rPr>
                <w:rFonts w:ascii="Arial" w:eastAsia="Times New Roman" w:hAnsi="Arial" w:cs="Arial"/>
              </w:rPr>
            </w:pPr>
            <w:r>
              <w:rPr>
                <w:rFonts w:ascii="Arial" w:eastAsia="Times New Roman" w:hAnsi="Arial" w:cs="Arial"/>
              </w:rPr>
              <w:t>Proliferation of both cell lines was inhibited by doxycycline, however the effects on caspases were contr</w:t>
            </w:r>
            <w:r w:rsidR="006421CB">
              <w:rPr>
                <w:rFonts w:ascii="Arial" w:eastAsia="Times New Roman" w:hAnsi="Arial" w:cs="Arial"/>
              </w:rPr>
              <w:t>a</w:t>
            </w:r>
            <w:r>
              <w:rPr>
                <w:rFonts w:ascii="Arial" w:eastAsia="Times New Roman" w:hAnsi="Arial" w:cs="Arial"/>
              </w:rPr>
              <w:t>dictory</w:t>
            </w:r>
          </w:p>
        </w:tc>
        <w:tc>
          <w:tcPr>
            <w:tcW w:w="992" w:type="dxa"/>
          </w:tcPr>
          <w:p w14:paraId="5E338FEE" w14:textId="114C3EFE" w:rsidR="00BC014B" w:rsidRPr="00A031F6" w:rsidRDefault="004D466D" w:rsidP="00606757">
            <w:pPr>
              <w:rPr>
                <w:rFonts w:ascii="Arial" w:hAnsi="Arial" w:cs="Arial"/>
                <w:lang w:val="de-DE"/>
              </w:rPr>
            </w:pPr>
            <w:r>
              <w:rPr>
                <w:rFonts w:ascii="Arial" w:hAnsi="Arial" w:cs="Arial"/>
                <w:lang w:val="de-DE"/>
              </w:rPr>
              <w:t>67</w:t>
            </w:r>
            <w:r w:rsidR="0064631D">
              <w:rPr>
                <w:rFonts w:ascii="Arial" w:hAnsi="Arial" w:cs="Arial"/>
                <w:lang w:val="de-DE"/>
              </w:rPr>
              <w:t>, 6</w:t>
            </w:r>
            <w:r>
              <w:rPr>
                <w:rFonts w:ascii="Arial" w:hAnsi="Arial" w:cs="Arial"/>
                <w:lang w:val="de-DE"/>
              </w:rPr>
              <w:t>8</w:t>
            </w:r>
          </w:p>
        </w:tc>
      </w:tr>
      <w:tr w:rsidR="00BF02D7" w:rsidRPr="00A031F6" w14:paraId="4016322D" w14:textId="77777777" w:rsidTr="00340488">
        <w:tc>
          <w:tcPr>
            <w:tcW w:w="2093" w:type="dxa"/>
          </w:tcPr>
          <w:p w14:paraId="1DE9F144" w14:textId="2E8FCFFA" w:rsidR="00BF02D7" w:rsidRDefault="00BF02D7" w:rsidP="00606757">
            <w:pPr>
              <w:rPr>
                <w:rFonts w:ascii="Arial" w:hAnsi="Arial" w:cs="Arial"/>
                <w:lang w:val="de-DE"/>
              </w:rPr>
            </w:pPr>
            <w:r>
              <w:rPr>
                <w:rFonts w:ascii="Arial" w:hAnsi="Arial" w:cs="Arial"/>
                <w:lang w:val="de-DE"/>
              </w:rPr>
              <w:t xml:space="preserve">Doxycycline </w:t>
            </w:r>
          </w:p>
        </w:tc>
        <w:tc>
          <w:tcPr>
            <w:tcW w:w="2277" w:type="dxa"/>
          </w:tcPr>
          <w:p w14:paraId="19636564" w14:textId="77777777" w:rsidR="00306CB1" w:rsidRDefault="00306CB1" w:rsidP="00306CB1">
            <w:pPr>
              <w:rPr>
                <w:rFonts w:ascii="Arial" w:hAnsi="Arial" w:cs="Arial"/>
                <w:lang w:val="de-DE"/>
              </w:rPr>
            </w:pPr>
            <w:r>
              <w:rPr>
                <w:rFonts w:ascii="Arial" w:hAnsi="Arial" w:cs="Arial"/>
                <w:lang w:val="de-DE"/>
              </w:rPr>
              <w:t>12 different human cancer cell lines.</w:t>
            </w:r>
          </w:p>
          <w:p w14:paraId="32D988A2" w14:textId="15355E56" w:rsidR="00BF02D7" w:rsidRDefault="00306CB1" w:rsidP="00306CB1">
            <w:pPr>
              <w:rPr>
                <w:rFonts w:ascii="Arial" w:eastAsia="Times New Roman" w:hAnsi="Arial" w:cs="Arial"/>
              </w:rPr>
            </w:pPr>
            <w:r>
              <w:rPr>
                <w:rFonts w:ascii="Arial" w:hAnsi="Arial" w:cs="Arial"/>
                <w:lang w:val="de-DE"/>
              </w:rPr>
              <w:t>Quantification of 50% growth  inhibition (GI</w:t>
            </w:r>
            <w:r w:rsidRPr="007609B8">
              <w:rPr>
                <w:rFonts w:ascii="Arial" w:hAnsi="Arial" w:cs="Arial"/>
                <w:vertAlign w:val="subscript"/>
                <w:lang w:val="de-DE"/>
              </w:rPr>
              <w:t>50</w:t>
            </w:r>
            <w:r>
              <w:rPr>
                <w:rFonts w:ascii="Arial" w:hAnsi="Arial" w:cs="Arial"/>
                <w:lang w:val="de-DE"/>
              </w:rPr>
              <w:t>) or  50% lethal concentration (LC</w:t>
            </w:r>
            <w:r w:rsidRPr="007609B8">
              <w:rPr>
                <w:rFonts w:ascii="Arial" w:hAnsi="Arial" w:cs="Arial"/>
                <w:vertAlign w:val="subscript"/>
                <w:lang w:val="de-DE"/>
              </w:rPr>
              <w:t>50</w:t>
            </w:r>
            <w:r>
              <w:rPr>
                <w:rFonts w:ascii="Arial" w:hAnsi="Arial" w:cs="Arial"/>
                <w:lang w:val="de-DE"/>
              </w:rPr>
              <w:t>)</w:t>
            </w:r>
          </w:p>
        </w:tc>
        <w:tc>
          <w:tcPr>
            <w:tcW w:w="2897" w:type="dxa"/>
          </w:tcPr>
          <w:p w14:paraId="6DD3FE39" w14:textId="20536107" w:rsidR="00BF02D7" w:rsidRDefault="00306CB1" w:rsidP="00606757">
            <w:pPr>
              <w:rPr>
                <w:rFonts w:ascii="Arial" w:hAnsi="Arial" w:cs="Arial"/>
                <w:lang w:val="de-DE"/>
              </w:rPr>
            </w:pPr>
            <w:r>
              <w:rPr>
                <w:rFonts w:ascii="Arial" w:hAnsi="Arial" w:cs="Arial"/>
                <w:lang w:val="de-DE"/>
              </w:rPr>
              <w:t>GI</w:t>
            </w:r>
            <w:r w:rsidRPr="00306CB1">
              <w:rPr>
                <w:rFonts w:ascii="Arial" w:hAnsi="Arial" w:cs="Arial"/>
                <w:vertAlign w:val="subscript"/>
                <w:lang w:val="de-DE"/>
              </w:rPr>
              <w:t>50</w:t>
            </w:r>
            <w:r>
              <w:rPr>
                <w:rFonts w:ascii="Arial" w:hAnsi="Arial" w:cs="Arial"/>
                <w:lang w:val="de-DE"/>
              </w:rPr>
              <w:t>=6.2 to 9.0mg/L against ovarian cancer</w:t>
            </w:r>
          </w:p>
          <w:p w14:paraId="60DF75C6" w14:textId="77777777" w:rsidR="00306CB1" w:rsidRDefault="00306CB1" w:rsidP="00606757">
            <w:pPr>
              <w:rPr>
                <w:rFonts w:ascii="Arial" w:hAnsi="Arial" w:cs="Arial"/>
                <w:lang w:val="de-DE"/>
              </w:rPr>
            </w:pPr>
            <w:r>
              <w:rPr>
                <w:rFonts w:ascii="Arial" w:hAnsi="Arial" w:cs="Arial"/>
                <w:lang w:val="de-DE"/>
              </w:rPr>
              <w:t>GI</w:t>
            </w:r>
            <w:r w:rsidRPr="00306CB1">
              <w:rPr>
                <w:rFonts w:ascii="Arial" w:hAnsi="Arial" w:cs="Arial"/>
                <w:vertAlign w:val="subscript"/>
                <w:lang w:val="de-DE"/>
              </w:rPr>
              <w:t>50</w:t>
            </w:r>
            <w:r>
              <w:rPr>
                <w:rFonts w:ascii="Arial" w:hAnsi="Arial" w:cs="Arial"/>
                <w:lang w:val="de-DE"/>
              </w:rPr>
              <w:t>=2.4mg/L against bladder cancer</w:t>
            </w:r>
          </w:p>
          <w:p w14:paraId="39BE2016" w14:textId="77777777" w:rsidR="00306CB1" w:rsidRDefault="00306CB1" w:rsidP="00606757">
            <w:pPr>
              <w:rPr>
                <w:rFonts w:ascii="Arial" w:hAnsi="Arial" w:cs="Arial"/>
                <w:lang w:val="de-DE"/>
              </w:rPr>
            </w:pPr>
            <w:r>
              <w:rPr>
                <w:rFonts w:ascii="Arial" w:hAnsi="Arial" w:cs="Arial"/>
                <w:lang w:val="de-DE"/>
              </w:rPr>
              <w:t>GI</w:t>
            </w:r>
            <w:r w:rsidRPr="00306CB1">
              <w:rPr>
                <w:rFonts w:ascii="Arial" w:hAnsi="Arial" w:cs="Arial"/>
                <w:vertAlign w:val="subscript"/>
                <w:lang w:val="de-DE"/>
              </w:rPr>
              <w:t>50</w:t>
            </w:r>
            <w:r>
              <w:rPr>
                <w:rFonts w:ascii="Arial" w:hAnsi="Arial" w:cs="Arial"/>
                <w:lang w:val="de-DE"/>
              </w:rPr>
              <w:t>=7.2 mg/L against cervical cancer,</w:t>
            </w:r>
          </w:p>
          <w:p w14:paraId="4DE1BDF7" w14:textId="6E669B78" w:rsidR="00306CB1" w:rsidRDefault="00306CB1" w:rsidP="00606757">
            <w:pPr>
              <w:rPr>
                <w:rFonts w:ascii="Arial" w:hAnsi="Arial" w:cs="Arial"/>
                <w:lang w:val="de-DE"/>
              </w:rPr>
            </w:pPr>
            <w:r>
              <w:rPr>
                <w:rFonts w:ascii="Arial" w:hAnsi="Arial" w:cs="Arial"/>
                <w:lang w:val="de-DE"/>
              </w:rPr>
              <w:t>GI</w:t>
            </w:r>
            <w:r w:rsidRPr="00306CB1">
              <w:rPr>
                <w:rFonts w:ascii="Arial" w:hAnsi="Arial" w:cs="Arial"/>
                <w:vertAlign w:val="subscript"/>
                <w:lang w:val="de-DE"/>
              </w:rPr>
              <w:t>50</w:t>
            </w:r>
            <w:r>
              <w:rPr>
                <w:rFonts w:ascii="Arial" w:hAnsi="Arial" w:cs="Arial"/>
                <w:lang w:val="de-DE"/>
              </w:rPr>
              <w:t>=3.4mg/L against pancreatic cancer</w:t>
            </w:r>
          </w:p>
          <w:p w14:paraId="71672ED8" w14:textId="77777777" w:rsidR="00306CB1" w:rsidRDefault="00306CB1" w:rsidP="00606757">
            <w:pPr>
              <w:rPr>
                <w:rFonts w:ascii="Arial" w:hAnsi="Arial" w:cs="Arial"/>
                <w:lang w:val="de-DE"/>
              </w:rPr>
            </w:pPr>
            <w:r>
              <w:rPr>
                <w:rFonts w:ascii="Arial" w:hAnsi="Arial" w:cs="Arial"/>
                <w:lang w:val="de-DE"/>
              </w:rPr>
              <w:t>GI</w:t>
            </w:r>
            <w:r w:rsidRPr="00306CB1">
              <w:rPr>
                <w:rFonts w:ascii="Arial" w:hAnsi="Arial" w:cs="Arial"/>
                <w:vertAlign w:val="subscript"/>
                <w:lang w:val="de-DE"/>
              </w:rPr>
              <w:t>50</w:t>
            </w:r>
            <w:r>
              <w:rPr>
                <w:rFonts w:ascii="Arial" w:hAnsi="Arial" w:cs="Arial"/>
                <w:lang w:val="de-DE"/>
              </w:rPr>
              <w:t>=5.2mg/L against breast cancer</w:t>
            </w:r>
          </w:p>
          <w:p w14:paraId="1E7D162C" w14:textId="0423E99C" w:rsidR="00306CB1" w:rsidRDefault="00306CB1" w:rsidP="00606757">
            <w:pPr>
              <w:rPr>
                <w:rFonts w:ascii="Arial" w:hAnsi="Arial" w:cs="Arial"/>
                <w:lang w:val="de-DE"/>
              </w:rPr>
            </w:pPr>
            <w:r>
              <w:rPr>
                <w:rFonts w:ascii="Arial" w:hAnsi="Arial" w:cs="Arial"/>
                <w:lang w:val="de-DE"/>
              </w:rPr>
              <w:t>GI</w:t>
            </w:r>
            <w:r w:rsidRPr="00306CB1">
              <w:rPr>
                <w:rFonts w:ascii="Arial" w:hAnsi="Arial" w:cs="Arial"/>
                <w:vertAlign w:val="subscript"/>
                <w:lang w:val="de-DE"/>
              </w:rPr>
              <w:t>50</w:t>
            </w:r>
            <w:r>
              <w:rPr>
                <w:rFonts w:ascii="Arial" w:hAnsi="Arial" w:cs="Arial"/>
                <w:lang w:val="de-DE"/>
              </w:rPr>
              <w:t>=4.6mg/L against lung cancer</w:t>
            </w:r>
          </w:p>
          <w:p w14:paraId="5E5B7AE7" w14:textId="3B70B4C7" w:rsidR="00306CB1" w:rsidRDefault="00306CB1" w:rsidP="00606757">
            <w:pPr>
              <w:rPr>
                <w:rFonts w:ascii="Arial" w:hAnsi="Arial" w:cs="Arial"/>
                <w:lang w:val="de-DE"/>
              </w:rPr>
            </w:pPr>
          </w:p>
        </w:tc>
        <w:tc>
          <w:tcPr>
            <w:tcW w:w="3614" w:type="dxa"/>
          </w:tcPr>
          <w:p w14:paraId="7686D7C4" w14:textId="345579A8" w:rsidR="00BF02D7" w:rsidRPr="00E041D9" w:rsidRDefault="00BF02D7" w:rsidP="00606757">
            <w:pPr>
              <w:rPr>
                <w:rFonts w:ascii="Arial" w:eastAsia="Times New Roman" w:hAnsi="Arial" w:cs="Arial"/>
              </w:rPr>
            </w:pPr>
            <w:r>
              <w:rPr>
                <w:rFonts w:ascii="Arial" w:eastAsia="Times New Roman" w:hAnsi="Arial" w:cs="Arial"/>
              </w:rPr>
              <w:t>Repositioning of old drugs</w:t>
            </w:r>
          </w:p>
        </w:tc>
        <w:tc>
          <w:tcPr>
            <w:tcW w:w="3686" w:type="dxa"/>
          </w:tcPr>
          <w:p w14:paraId="2E1070F7" w14:textId="77777777" w:rsidR="00BF02D7" w:rsidRDefault="00BF02D7" w:rsidP="00606757">
            <w:pPr>
              <w:rPr>
                <w:rFonts w:ascii="Arial" w:eastAsia="Times New Roman" w:hAnsi="Arial" w:cs="Arial"/>
              </w:rPr>
            </w:pPr>
          </w:p>
        </w:tc>
        <w:tc>
          <w:tcPr>
            <w:tcW w:w="992" w:type="dxa"/>
          </w:tcPr>
          <w:p w14:paraId="47CA89D3" w14:textId="5E2A6550" w:rsidR="00BF02D7" w:rsidRDefault="00BF02D7" w:rsidP="00606757">
            <w:pPr>
              <w:rPr>
                <w:rFonts w:ascii="Arial" w:hAnsi="Arial" w:cs="Arial"/>
                <w:lang w:val="de-DE"/>
              </w:rPr>
            </w:pPr>
            <w:r>
              <w:rPr>
                <w:rFonts w:ascii="Arial" w:hAnsi="Arial" w:cs="Arial"/>
                <w:lang w:val="de-DE"/>
              </w:rPr>
              <w:t>14</w:t>
            </w:r>
          </w:p>
        </w:tc>
      </w:tr>
      <w:tr w:rsidR="00BC014B" w:rsidRPr="00A031F6" w14:paraId="20DFD459" w14:textId="77777777" w:rsidTr="00340488">
        <w:tc>
          <w:tcPr>
            <w:tcW w:w="2093" w:type="dxa"/>
          </w:tcPr>
          <w:p w14:paraId="711214DC" w14:textId="3FC859A5" w:rsidR="00BC014B" w:rsidRPr="00BC014B" w:rsidRDefault="006421CB" w:rsidP="00606757">
            <w:pPr>
              <w:rPr>
                <w:rFonts w:ascii="Arial" w:hAnsi="Arial" w:cs="Arial"/>
                <w:lang w:val="de-DE"/>
              </w:rPr>
            </w:pPr>
            <w:r>
              <w:rPr>
                <w:rFonts w:ascii="Arial" w:hAnsi="Arial" w:cs="Arial"/>
                <w:lang w:val="de-DE"/>
              </w:rPr>
              <w:t>Tigecycline</w:t>
            </w:r>
          </w:p>
        </w:tc>
        <w:tc>
          <w:tcPr>
            <w:tcW w:w="2277" w:type="dxa"/>
          </w:tcPr>
          <w:p w14:paraId="54121198" w14:textId="6B9C4938" w:rsidR="00BC014B" w:rsidRDefault="006421CB" w:rsidP="00606757">
            <w:pPr>
              <w:rPr>
                <w:rFonts w:ascii="Arial" w:eastAsia="Times New Roman" w:hAnsi="Arial" w:cs="Arial"/>
              </w:rPr>
            </w:pPr>
            <w:r>
              <w:rPr>
                <w:rFonts w:ascii="Arial" w:eastAsia="Times New Roman" w:hAnsi="Arial" w:cs="Arial"/>
              </w:rPr>
              <w:t>Review</w:t>
            </w:r>
            <w:r w:rsidR="00883DFB">
              <w:rPr>
                <w:rFonts w:ascii="Arial" w:eastAsia="Times New Roman" w:hAnsi="Arial" w:cs="Arial"/>
              </w:rPr>
              <w:t>s</w:t>
            </w:r>
            <w:r>
              <w:rPr>
                <w:rFonts w:ascii="Arial" w:eastAsia="Times New Roman" w:hAnsi="Arial" w:cs="Arial"/>
              </w:rPr>
              <w:t xml:space="preserve"> </w:t>
            </w:r>
          </w:p>
          <w:p w14:paraId="65B1DD08" w14:textId="5E772D2C" w:rsidR="006917A2" w:rsidRDefault="006917A2" w:rsidP="00606757">
            <w:pPr>
              <w:rPr>
                <w:rFonts w:ascii="Arial" w:eastAsia="Times New Roman" w:hAnsi="Arial" w:cs="Arial"/>
              </w:rPr>
            </w:pPr>
            <w:r>
              <w:rPr>
                <w:rFonts w:ascii="Arial" w:eastAsia="Times New Roman" w:hAnsi="Arial" w:cs="Arial"/>
              </w:rPr>
              <w:t>Various cell lines</w:t>
            </w:r>
            <w:r w:rsidR="00132C96">
              <w:rPr>
                <w:rFonts w:ascii="Arial" w:eastAsia="Times New Roman" w:hAnsi="Arial" w:cs="Arial"/>
              </w:rPr>
              <w:t>:</w:t>
            </w:r>
          </w:p>
          <w:p w14:paraId="0724292B" w14:textId="2D34D25E" w:rsidR="00132C96" w:rsidRDefault="00132C96" w:rsidP="00606757">
            <w:pPr>
              <w:rPr>
                <w:rFonts w:ascii="Arial" w:eastAsia="Times New Roman" w:hAnsi="Arial" w:cs="Arial"/>
              </w:rPr>
            </w:pPr>
            <w:r>
              <w:rPr>
                <w:rFonts w:ascii="Arial" w:eastAsia="Times New Roman" w:hAnsi="Arial" w:cs="Arial"/>
              </w:rPr>
              <w:t>acute myeloid leukemic-</w:t>
            </w:r>
            <w:r w:rsidRPr="006421CB">
              <w:rPr>
                <w:rFonts w:ascii="Arial" w:eastAsia="Times New Roman" w:hAnsi="Arial" w:cs="Arial"/>
              </w:rPr>
              <w:t>, non-</w:t>
            </w:r>
            <w:r>
              <w:rPr>
                <w:rFonts w:ascii="Arial" w:eastAsia="Times New Roman" w:hAnsi="Arial" w:cs="Arial"/>
              </w:rPr>
              <w:t>small cell lung cancer-</w:t>
            </w:r>
            <w:r w:rsidRPr="006421CB">
              <w:rPr>
                <w:rFonts w:ascii="Arial" w:eastAsia="Times New Roman" w:hAnsi="Arial" w:cs="Arial"/>
              </w:rPr>
              <w:t>, gastric cancer</w:t>
            </w:r>
            <w:r>
              <w:rPr>
                <w:rFonts w:ascii="Arial" w:eastAsia="Times New Roman" w:hAnsi="Arial" w:cs="Arial"/>
              </w:rPr>
              <w:t>-</w:t>
            </w:r>
            <w:r w:rsidRPr="006421CB">
              <w:rPr>
                <w:rFonts w:ascii="Arial" w:eastAsia="Times New Roman" w:hAnsi="Arial" w:cs="Arial"/>
              </w:rPr>
              <w:t xml:space="preserve"> hepatocellular </w:t>
            </w:r>
            <w:r>
              <w:rPr>
                <w:rFonts w:ascii="Arial" w:eastAsia="Times New Roman" w:hAnsi="Arial" w:cs="Arial"/>
              </w:rPr>
              <w:t>carcinoma-</w:t>
            </w:r>
            <w:r w:rsidRPr="006421CB">
              <w:rPr>
                <w:rFonts w:ascii="Arial" w:eastAsia="Times New Roman" w:hAnsi="Arial" w:cs="Arial"/>
              </w:rPr>
              <w:t>, breast cancer</w:t>
            </w:r>
            <w:r>
              <w:rPr>
                <w:rFonts w:ascii="Arial" w:eastAsia="Times New Roman" w:hAnsi="Arial" w:cs="Arial"/>
              </w:rPr>
              <w:t>-</w:t>
            </w:r>
            <w:r w:rsidRPr="006421CB">
              <w:rPr>
                <w:rFonts w:ascii="Arial" w:eastAsia="Times New Roman" w:hAnsi="Arial" w:cs="Arial"/>
              </w:rPr>
              <w:t>, melanoma</w:t>
            </w:r>
            <w:r>
              <w:rPr>
                <w:rFonts w:ascii="Arial" w:eastAsia="Times New Roman" w:hAnsi="Arial" w:cs="Arial"/>
              </w:rPr>
              <w:t>-</w:t>
            </w:r>
            <w:r w:rsidRPr="006421CB">
              <w:rPr>
                <w:rFonts w:ascii="Arial" w:eastAsia="Times New Roman" w:hAnsi="Arial" w:cs="Arial"/>
              </w:rPr>
              <w:t xml:space="preserve">, cervical squamous </w:t>
            </w:r>
            <w:r>
              <w:rPr>
                <w:rFonts w:ascii="Arial" w:eastAsia="Times New Roman" w:hAnsi="Arial" w:cs="Arial"/>
              </w:rPr>
              <w:t>cell carcinoma-, and glioblastoma cell lines</w:t>
            </w:r>
          </w:p>
          <w:p w14:paraId="5DB71DC7" w14:textId="255DE50F" w:rsidR="00883DFB" w:rsidRPr="00A031F6" w:rsidRDefault="00BF60A1" w:rsidP="00606757">
            <w:pPr>
              <w:rPr>
                <w:rFonts w:ascii="Arial" w:eastAsia="Times New Roman" w:hAnsi="Arial" w:cs="Arial"/>
              </w:rPr>
            </w:pPr>
            <w:r>
              <w:rPr>
                <w:rFonts w:ascii="Arial" w:eastAsia="Times New Roman" w:hAnsi="Arial" w:cs="Arial"/>
              </w:rPr>
              <w:t xml:space="preserve">Completed </w:t>
            </w:r>
            <w:r w:rsidR="00883DFB">
              <w:rPr>
                <w:rFonts w:ascii="Arial" w:eastAsia="Times New Roman" w:hAnsi="Arial" w:cs="Arial"/>
              </w:rPr>
              <w:t>clinical studies</w:t>
            </w:r>
            <w:r>
              <w:rPr>
                <w:rFonts w:ascii="Arial" w:eastAsia="Times New Roman" w:hAnsi="Arial" w:cs="Arial"/>
              </w:rPr>
              <w:t xml:space="preserve"> in “cancer”, haematological disorders, </w:t>
            </w:r>
            <w:r w:rsidR="003234AE">
              <w:rPr>
                <w:rFonts w:ascii="Arial" w:eastAsia="Times New Roman" w:hAnsi="Arial" w:cs="Arial"/>
              </w:rPr>
              <w:t>acute lymphoblastic leukemia</w:t>
            </w:r>
            <w:r w:rsidR="00883DFB">
              <w:rPr>
                <w:rFonts w:ascii="Arial" w:eastAsia="Times New Roman" w:hAnsi="Arial" w:cs="Arial"/>
              </w:rPr>
              <w:t>.</w:t>
            </w:r>
          </w:p>
        </w:tc>
        <w:tc>
          <w:tcPr>
            <w:tcW w:w="2897" w:type="dxa"/>
          </w:tcPr>
          <w:p w14:paraId="6A17CF5D" w14:textId="77777777" w:rsidR="00BC014B" w:rsidRDefault="006421CB" w:rsidP="00606757">
            <w:pPr>
              <w:rPr>
                <w:rFonts w:ascii="Arial" w:hAnsi="Arial" w:cs="Arial"/>
                <w:lang w:val="de-DE"/>
              </w:rPr>
            </w:pPr>
            <w:r>
              <w:rPr>
                <w:rFonts w:ascii="Arial" w:hAnsi="Arial" w:cs="Arial"/>
                <w:lang w:val="de-DE"/>
              </w:rPr>
              <w:t>Various</w:t>
            </w:r>
            <w:r w:rsidR="003234AE">
              <w:rPr>
                <w:rFonts w:ascii="Arial" w:hAnsi="Arial" w:cs="Arial"/>
                <w:lang w:val="de-DE"/>
              </w:rPr>
              <w:t>.</w:t>
            </w:r>
          </w:p>
          <w:p w14:paraId="464F0852" w14:textId="77777777" w:rsidR="003234AE" w:rsidRDefault="003234AE" w:rsidP="00606757">
            <w:pPr>
              <w:rPr>
                <w:rFonts w:ascii="Arial" w:hAnsi="Arial" w:cs="Arial"/>
                <w:lang w:val="de-DE"/>
              </w:rPr>
            </w:pPr>
            <w:r>
              <w:rPr>
                <w:rFonts w:ascii="Arial" w:hAnsi="Arial" w:cs="Arial"/>
                <w:lang w:val="de-DE"/>
              </w:rPr>
              <w:t>Response rates in treatment of „cancer“=48-64%,</w:t>
            </w:r>
          </w:p>
          <w:p w14:paraId="60FF0914" w14:textId="77777777" w:rsidR="003234AE" w:rsidRDefault="003234AE" w:rsidP="00606757">
            <w:pPr>
              <w:rPr>
                <w:rFonts w:ascii="Arial" w:hAnsi="Arial" w:cs="Arial"/>
                <w:lang w:val="de-DE"/>
              </w:rPr>
            </w:pPr>
            <w:r>
              <w:rPr>
                <w:rFonts w:ascii="Arial" w:hAnsi="Arial" w:cs="Arial"/>
                <w:lang w:val="de-DE"/>
              </w:rPr>
              <w:t>hematological malignancies=43%,</w:t>
            </w:r>
          </w:p>
          <w:p w14:paraId="19B86939" w14:textId="77777777" w:rsidR="003234AE" w:rsidRDefault="003234AE" w:rsidP="00606757">
            <w:pPr>
              <w:rPr>
                <w:rFonts w:ascii="Arial" w:eastAsia="Times New Roman" w:hAnsi="Arial" w:cs="Arial"/>
              </w:rPr>
            </w:pPr>
            <w:r>
              <w:rPr>
                <w:rFonts w:ascii="Arial" w:eastAsia="Times New Roman" w:hAnsi="Arial" w:cs="Arial"/>
              </w:rPr>
              <w:t>acute lymphoblastic leukemia=not available</w:t>
            </w:r>
            <w:r w:rsidR="00150E1B">
              <w:rPr>
                <w:rFonts w:ascii="Arial" w:eastAsia="Times New Roman" w:hAnsi="Arial" w:cs="Arial"/>
              </w:rPr>
              <w:t>.</w:t>
            </w:r>
          </w:p>
          <w:p w14:paraId="54FE4936" w14:textId="48F8409B" w:rsidR="00150E1B" w:rsidRPr="00A031F6" w:rsidRDefault="00150E1B" w:rsidP="00606757">
            <w:pPr>
              <w:rPr>
                <w:rFonts w:ascii="Arial" w:hAnsi="Arial" w:cs="Arial"/>
                <w:lang w:val="de-DE"/>
              </w:rPr>
            </w:pPr>
            <w:r>
              <w:rPr>
                <w:rFonts w:ascii="Arial" w:eastAsia="Times New Roman" w:hAnsi="Arial" w:cs="Arial"/>
              </w:rPr>
              <w:t>Marked anti-proliferative effects in vitro.</w:t>
            </w:r>
          </w:p>
        </w:tc>
        <w:tc>
          <w:tcPr>
            <w:tcW w:w="3614" w:type="dxa"/>
          </w:tcPr>
          <w:p w14:paraId="4A29E78A" w14:textId="75DB351B" w:rsidR="00132C96" w:rsidRDefault="00132C96" w:rsidP="00606757">
            <w:pPr>
              <w:rPr>
                <w:rFonts w:ascii="Arial" w:eastAsia="Times New Roman" w:hAnsi="Arial" w:cs="Arial"/>
              </w:rPr>
            </w:pPr>
            <w:r>
              <w:rPr>
                <w:rFonts w:ascii="Arial" w:eastAsia="Times New Roman" w:hAnsi="Arial" w:cs="Arial"/>
              </w:rPr>
              <w:t>Anti-tumor activity of tigecycline was observed in the course of clinical studies on the antibacterial activies in e.g. skin- and soft tissue infections. Thus, the question has been addressed if tigecycline may target multiple cancer types.</w:t>
            </w:r>
          </w:p>
          <w:p w14:paraId="44A4804F" w14:textId="77777777" w:rsidR="00132C96" w:rsidRDefault="00132C96" w:rsidP="00606757">
            <w:pPr>
              <w:rPr>
                <w:rFonts w:ascii="Arial" w:eastAsia="Times New Roman" w:hAnsi="Arial" w:cs="Arial"/>
              </w:rPr>
            </w:pPr>
          </w:p>
          <w:p w14:paraId="3A4B885D" w14:textId="759147EA" w:rsidR="00BC014B" w:rsidRPr="006421CB" w:rsidRDefault="00BC014B" w:rsidP="00606757">
            <w:pPr>
              <w:rPr>
                <w:rFonts w:ascii="Arial" w:eastAsia="Times New Roman" w:hAnsi="Arial" w:cs="Arial"/>
              </w:rPr>
            </w:pPr>
          </w:p>
        </w:tc>
        <w:tc>
          <w:tcPr>
            <w:tcW w:w="3686" w:type="dxa"/>
          </w:tcPr>
          <w:p w14:paraId="389E4980" w14:textId="7DE2B3AD" w:rsidR="00BC014B" w:rsidRDefault="006421CB" w:rsidP="00606757">
            <w:pPr>
              <w:rPr>
                <w:rFonts w:ascii="Arial" w:eastAsia="Times New Roman" w:hAnsi="Arial" w:cs="Arial"/>
              </w:rPr>
            </w:pPr>
            <w:r>
              <w:rPr>
                <w:rFonts w:ascii="Arial" w:eastAsia="Times New Roman" w:hAnsi="Arial" w:cs="Arial"/>
              </w:rPr>
              <w:t>Tigecycline</w:t>
            </w:r>
            <w:r w:rsidR="006917A2">
              <w:rPr>
                <w:rFonts w:ascii="Arial" w:eastAsia="Times New Roman" w:hAnsi="Arial" w:cs="Arial"/>
              </w:rPr>
              <w:t xml:space="preserve"> exerted</w:t>
            </w:r>
            <w:r w:rsidRPr="006421CB">
              <w:rPr>
                <w:rFonts w:ascii="Arial" w:eastAsia="Times New Roman" w:hAnsi="Arial" w:cs="Arial"/>
              </w:rPr>
              <w:t xml:space="preserve"> its therapeutic effects via inhibit</w:t>
            </w:r>
            <w:r w:rsidR="006917A2">
              <w:rPr>
                <w:rFonts w:ascii="Arial" w:eastAsia="Times New Roman" w:hAnsi="Arial" w:cs="Arial"/>
              </w:rPr>
              <w:t>ion of mitochondrial functional</w:t>
            </w:r>
            <w:r w:rsidRPr="006421CB">
              <w:rPr>
                <w:rFonts w:ascii="Arial" w:eastAsia="Times New Roman" w:hAnsi="Arial" w:cs="Arial"/>
              </w:rPr>
              <w:t xml:space="preserve">ity, interference </w:t>
            </w:r>
            <w:r w:rsidR="00150E1B">
              <w:rPr>
                <w:rFonts w:ascii="Arial" w:eastAsia="Times New Roman" w:hAnsi="Arial" w:cs="Arial"/>
              </w:rPr>
              <w:t>with</w:t>
            </w:r>
            <w:r w:rsidRPr="006421CB">
              <w:rPr>
                <w:rFonts w:ascii="Arial" w:eastAsia="Times New Roman" w:hAnsi="Arial" w:cs="Arial"/>
              </w:rPr>
              <w:t xml:space="preserve"> various signal t</w:t>
            </w:r>
            <w:r w:rsidR="006917A2">
              <w:rPr>
                <w:rFonts w:ascii="Arial" w:eastAsia="Times New Roman" w:hAnsi="Arial" w:cs="Arial"/>
              </w:rPr>
              <w:t>ransduction pathways, and synergized with anti-neoplastic agents.</w:t>
            </w:r>
          </w:p>
          <w:p w14:paraId="77648DE3" w14:textId="4CD2803B" w:rsidR="003234AE" w:rsidRDefault="003234AE" w:rsidP="00606757">
            <w:pPr>
              <w:rPr>
                <w:rFonts w:ascii="Arial" w:eastAsia="Times New Roman" w:hAnsi="Arial" w:cs="Arial"/>
              </w:rPr>
            </w:pPr>
            <w:r>
              <w:rPr>
                <w:rFonts w:ascii="Arial" w:eastAsia="Times New Roman" w:hAnsi="Arial" w:cs="Arial"/>
              </w:rPr>
              <w:t>However,</w:t>
            </w:r>
            <w:r w:rsidR="002458D4">
              <w:rPr>
                <w:rFonts w:ascii="Arial" w:eastAsia="Times New Roman" w:hAnsi="Arial" w:cs="Arial"/>
              </w:rPr>
              <w:t xml:space="preserve"> myelotoxicity was recorded</w:t>
            </w:r>
            <w:r w:rsidR="00C572F4">
              <w:rPr>
                <w:rFonts w:ascii="Arial" w:eastAsia="Times New Roman" w:hAnsi="Arial" w:cs="Arial"/>
              </w:rPr>
              <w:t xml:space="preserve"> in</w:t>
            </w:r>
            <w:r>
              <w:rPr>
                <w:rFonts w:ascii="Arial" w:eastAsia="Times New Roman" w:hAnsi="Arial" w:cs="Arial"/>
              </w:rPr>
              <w:t xml:space="preserve"> </w:t>
            </w:r>
            <w:r w:rsidR="002458D4">
              <w:rPr>
                <w:rFonts w:ascii="Arial" w:eastAsia="Times New Roman" w:hAnsi="Arial" w:cs="Arial"/>
              </w:rPr>
              <w:t>bone marrow transplant patients</w:t>
            </w:r>
            <w:r w:rsidR="0012025D">
              <w:rPr>
                <w:rFonts w:ascii="Arial" w:eastAsia="Times New Roman" w:hAnsi="Arial" w:cs="Arial"/>
              </w:rPr>
              <w:t xml:space="preserve"> (2 out of 2)</w:t>
            </w:r>
            <w:r w:rsidR="00D13CE0">
              <w:rPr>
                <w:rFonts w:ascii="Arial" w:eastAsia="Times New Roman" w:hAnsi="Arial" w:cs="Arial"/>
              </w:rPr>
              <w:t xml:space="preserve"> and others terminated tigecycline administration prematurely because of intolerable side effects.</w:t>
            </w:r>
            <w:r w:rsidR="002458D4">
              <w:rPr>
                <w:rFonts w:ascii="Arial" w:eastAsia="Times New Roman" w:hAnsi="Arial" w:cs="Arial"/>
              </w:rPr>
              <w:t xml:space="preserve"> </w:t>
            </w:r>
          </w:p>
          <w:p w14:paraId="7EBB3943" w14:textId="752CA1D9" w:rsidR="00D13CE0" w:rsidRPr="00D13CE0" w:rsidRDefault="00D13CE0" w:rsidP="00606757">
            <w:pPr>
              <w:rPr>
                <w:rFonts w:ascii="Arial" w:eastAsia="Times New Roman" w:hAnsi="Arial" w:cs="Arial"/>
              </w:rPr>
            </w:pPr>
            <w:r>
              <w:rPr>
                <w:rFonts w:ascii="Arial" w:eastAsia="Times New Roman" w:hAnsi="Arial" w:cs="Arial"/>
              </w:rPr>
              <w:t>The</w:t>
            </w:r>
            <w:r w:rsidRPr="00D13CE0">
              <w:rPr>
                <w:rFonts w:ascii="Arial" w:eastAsia="Times New Roman" w:hAnsi="Arial" w:cs="Arial"/>
              </w:rPr>
              <w:t xml:space="preserve"> FDA issued a warning concerning</w:t>
            </w:r>
            <w:r w:rsidR="008C3124">
              <w:rPr>
                <w:rFonts w:ascii="Arial" w:eastAsia="Times New Roman" w:hAnsi="Arial" w:cs="Arial"/>
              </w:rPr>
              <w:t xml:space="preserve"> an increase in all cause</w:t>
            </w:r>
            <w:r w:rsidR="00092BB9">
              <w:rPr>
                <w:rFonts w:ascii="Arial" w:eastAsia="Times New Roman" w:hAnsi="Arial" w:cs="Arial"/>
              </w:rPr>
              <w:t xml:space="preserve"> mortality in</w:t>
            </w:r>
            <w:r w:rsidRPr="00D13CE0">
              <w:rPr>
                <w:rFonts w:ascii="Arial" w:eastAsia="Times New Roman" w:hAnsi="Arial" w:cs="Arial"/>
              </w:rPr>
              <w:t xml:space="preserve"> tigecycline</w:t>
            </w:r>
            <w:r w:rsidR="00092BB9">
              <w:rPr>
                <w:rFonts w:ascii="Arial" w:eastAsia="Times New Roman" w:hAnsi="Arial" w:cs="Arial"/>
              </w:rPr>
              <w:t xml:space="preserve"> treated patients versus comparator</w:t>
            </w:r>
            <w:r w:rsidRPr="00D13CE0">
              <w:rPr>
                <w:rFonts w:ascii="Arial" w:eastAsia="Times New Roman" w:hAnsi="Arial" w:cs="Arial"/>
              </w:rPr>
              <w:t xml:space="preserve"> in randomized controlled trials</w:t>
            </w:r>
            <w:r>
              <w:rPr>
                <w:rFonts w:ascii="Arial" w:eastAsia="Times New Roman" w:hAnsi="Arial" w:cs="Arial"/>
              </w:rPr>
              <w:t>.</w:t>
            </w:r>
          </w:p>
        </w:tc>
        <w:tc>
          <w:tcPr>
            <w:tcW w:w="992" w:type="dxa"/>
          </w:tcPr>
          <w:p w14:paraId="6F90CB9A" w14:textId="2B1447EE" w:rsidR="00BC014B" w:rsidRPr="00A031F6" w:rsidRDefault="004D466D" w:rsidP="00606757">
            <w:pPr>
              <w:rPr>
                <w:rFonts w:ascii="Arial" w:hAnsi="Arial" w:cs="Arial"/>
                <w:lang w:val="de-DE"/>
              </w:rPr>
            </w:pPr>
            <w:r>
              <w:rPr>
                <w:rFonts w:ascii="Arial" w:hAnsi="Arial" w:cs="Arial"/>
                <w:lang w:val="de-DE"/>
              </w:rPr>
              <w:t>69</w:t>
            </w:r>
            <w:r w:rsidR="00883DFB" w:rsidRPr="00306CB1">
              <w:rPr>
                <w:rFonts w:ascii="Arial" w:hAnsi="Arial" w:cs="Arial"/>
                <w:lang w:val="de-DE"/>
              </w:rPr>
              <w:t>-</w:t>
            </w:r>
            <w:r w:rsidR="00D11183">
              <w:rPr>
                <w:rFonts w:ascii="Arial" w:hAnsi="Arial" w:cs="Arial"/>
                <w:lang w:val="de-DE"/>
              </w:rPr>
              <w:t>7</w:t>
            </w:r>
            <w:r>
              <w:rPr>
                <w:rFonts w:ascii="Arial" w:hAnsi="Arial" w:cs="Arial"/>
                <w:lang w:val="de-DE"/>
              </w:rPr>
              <w:t>1</w:t>
            </w:r>
          </w:p>
        </w:tc>
      </w:tr>
      <w:tr w:rsidR="00B16DCC" w:rsidRPr="00A031F6" w14:paraId="248F1297" w14:textId="77777777" w:rsidTr="00340488">
        <w:tc>
          <w:tcPr>
            <w:tcW w:w="15559" w:type="dxa"/>
            <w:gridSpan w:val="6"/>
          </w:tcPr>
          <w:p w14:paraId="055EE54B" w14:textId="52A96E45" w:rsidR="00B16DCC" w:rsidRPr="00A031F6" w:rsidRDefault="00B16DCC" w:rsidP="00606757">
            <w:pPr>
              <w:rPr>
                <w:rFonts w:ascii="Arial" w:hAnsi="Arial" w:cs="Arial"/>
                <w:lang w:val="de-DE"/>
              </w:rPr>
            </w:pPr>
            <w:r>
              <w:rPr>
                <w:rFonts w:ascii="Arial" w:hAnsi="Arial" w:cs="Arial"/>
                <w:b/>
                <w:lang w:val="de-DE"/>
              </w:rPr>
              <w:t>Fluoroquinolones</w:t>
            </w:r>
          </w:p>
        </w:tc>
      </w:tr>
      <w:tr w:rsidR="00B16DCC" w:rsidRPr="00A031F6" w14:paraId="694C8A51" w14:textId="77777777" w:rsidTr="00340488">
        <w:tc>
          <w:tcPr>
            <w:tcW w:w="2093" w:type="dxa"/>
          </w:tcPr>
          <w:p w14:paraId="0B7A8ACB" w14:textId="59B0DDCB" w:rsidR="00B16DCC" w:rsidRPr="00340CF6" w:rsidRDefault="00340CF6" w:rsidP="00606757">
            <w:pPr>
              <w:rPr>
                <w:rFonts w:ascii="Arial" w:hAnsi="Arial" w:cs="Arial"/>
                <w:lang w:val="de-DE"/>
              </w:rPr>
            </w:pPr>
            <w:r w:rsidRPr="00340CF6">
              <w:rPr>
                <w:rFonts w:ascii="Arial" w:hAnsi="Arial" w:cs="Arial"/>
                <w:lang w:val="de-DE"/>
              </w:rPr>
              <w:t xml:space="preserve">CIP, </w:t>
            </w:r>
            <w:r w:rsidR="00C10076">
              <w:rPr>
                <w:rFonts w:ascii="Arial" w:hAnsi="Arial" w:cs="Arial"/>
                <w:lang w:val="de-DE"/>
              </w:rPr>
              <w:t>LVX, ENX, FLE, GAT, GRX, LOM, MXF, NAL, NOR, OFX, SPX, TVA, PFX</w:t>
            </w:r>
          </w:p>
        </w:tc>
        <w:tc>
          <w:tcPr>
            <w:tcW w:w="2277" w:type="dxa"/>
          </w:tcPr>
          <w:p w14:paraId="772B3993" w14:textId="35AE7204" w:rsidR="00B16DCC" w:rsidRPr="00A031F6" w:rsidRDefault="008E44CC" w:rsidP="00606757">
            <w:pPr>
              <w:rPr>
                <w:rFonts w:ascii="Arial" w:eastAsia="Times New Roman" w:hAnsi="Arial" w:cs="Arial"/>
              </w:rPr>
            </w:pPr>
            <w:r>
              <w:rPr>
                <w:rFonts w:ascii="Arial" w:eastAsia="Times New Roman" w:hAnsi="Arial" w:cs="Arial"/>
              </w:rPr>
              <w:t>Reviews; various cancer cell lines</w:t>
            </w:r>
          </w:p>
        </w:tc>
        <w:tc>
          <w:tcPr>
            <w:tcW w:w="2897" w:type="dxa"/>
          </w:tcPr>
          <w:p w14:paraId="504CC692" w14:textId="2A3D7893" w:rsidR="00B16DCC" w:rsidRPr="00A031F6" w:rsidRDefault="008E44CC" w:rsidP="00606757">
            <w:pPr>
              <w:rPr>
                <w:rFonts w:ascii="Arial" w:hAnsi="Arial" w:cs="Arial"/>
                <w:lang w:val="de-DE"/>
              </w:rPr>
            </w:pPr>
            <w:r>
              <w:rPr>
                <w:rFonts w:ascii="Arial" w:hAnsi="Arial" w:cs="Arial"/>
                <w:lang w:val="de-DE"/>
              </w:rPr>
              <w:t>Apoptosis; S/G</w:t>
            </w:r>
            <w:r w:rsidRPr="008E44CC">
              <w:rPr>
                <w:rFonts w:ascii="Arial" w:hAnsi="Arial" w:cs="Arial"/>
                <w:vertAlign w:val="subscript"/>
                <w:lang w:val="de-DE"/>
              </w:rPr>
              <w:t>2</w:t>
            </w:r>
            <w:r>
              <w:rPr>
                <w:rFonts w:ascii="Arial" w:hAnsi="Arial" w:cs="Arial"/>
                <w:lang w:val="de-DE"/>
              </w:rPr>
              <w:t xml:space="preserve"> phase arrest; inhibition of proliferation; synergism with anti-neoplastic agents</w:t>
            </w:r>
            <w:r w:rsidR="00FA5E1C">
              <w:rPr>
                <w:rFonts w:ascii="Arial" w:hAnsi="Arial" w:cs="Arial"/>
                <w:lang w:val="de-DE"/>
              </w:rPr>
              <w:t xml:space="preserve"> at clinically achievable concentrations</w:t>
            </w:r>
          </w:p>
        </w:tc>
        <w:tc>
          <w:tcPr>
            <w:tcW w:w="3614" w:type="dxa"/>
          </w:tcPr>
          <w:p w14:paraId="2C6AA6C8" w14:textId="70718E91" w:rsidR="00B16DCC" w:rsidRPr="00A031F6" w:rsidRDefault="008E44CC" w:rsidP="00606757">
            <w:pPr>
              <w:rPr>
                <w:rFonts w:ascii="Arial" w:eastAsia="Times New Roman" w:hAnsi="Arial" w:cs="Arial"/>
              </w:rPr>
            </w:pPr>
            <w:r>
              <w:rPr>
                <w:rFonts w:ascii="Arial" w:eastAsia="Times New Roman" w:hAnsi="Arial" w:cs="Arial"/>
              </w:rPr>
              <w:t>Repositioning of fluoroquinolones</w:t>
            </w:r>
          </w:p>
        </w:tc>
        <w:tc>
          <w:tcPr>
            <w:tcW w:w="3686" w:type="dxa"/>
          </w:tcPr>
          <w:p w14:paraId="128D1509" w14:textId="7DFD50FB" w:rsidR="00B16DCC" w:rsidRPr="00A031F6" w:rsidRDefault="008E44CC" w:rsidP="00606757">
            <w:pPr>
              <w:rPr>
                <w:rFonts w:ascii="Arial" w:eastAsia="Times New Roman" w:hAnsi="Arial" w:cs="Arial"/>
              </w:rPr>
            </w:pPr>
            <w:r>
              <w:rPr>
                <w:rFonts w:ascii="Arial" w:eastAsia="Times New Roman" w:hAnsi="Arial" w:cs="Arial"/>
              </w:rPr>
              <w:t xml:space="preserve">The comprehensive reviews provide evidence that currently commercially available fluoroquinoloes used to treat bacterial infections can be repositioned as anti-cancer agents due to their pro-apoptotic-, anti-proliferative-, and anti-metastatic potential. </w:t>
            </w:r>
          </w:p>
        </w:tc>
        <w:tc>
          <w:tcPr>
            <w:tcW w:w="992" w:type="dxa"/>
          </w:tcPr>
          <w:p w14:paraId="496CAD98" w14:textId="031957C7" w:rsidR="00B16DCC" w:rsidRPr="00A031F6" w:rsidRDefault="004D466D" w:rsidP="00606757">
            <w:pPr>
              <w:rPr>
                <w:rFonts w:ascii="Arial" w:hAnsi="Arial" w:cs="Arial"/>
                <w:lang w:val="de-DE"/>
              </w:rPr>
            </w:pPr>
            <w:r>
              <w:rPr>
                <w:rFonts w:ascii="Arial" w:hAnsi="Arial" w:cs="Arial"/>
                <w:lang w:val="de-DE"/>
              </w:rPr>
              <w:t>72</w:t>
            </w:r>
            <w:r w:rsidR="007067E8">
              <w:rPr>
                <w:rFonts w:ascii="Arial" w:hAnsi="Arial" w:cs="Arial"/>
                <w:lang w:val="de-DE"/>
              </w:rPr>
              <w:t>-</w:t>
            </w:r>
            <w:r w:rsidR="00306CB1">
              <w:rPr>
                <w:rFonts w:ascii="Arial" w:hAnsi="Arial" w:cs="Arial"/>
                <w:lang w:val="de-DE"/>
              </w:rPr>
              <w:t>7</w:t>
            </w:r>
            <w:r>
              <w:rPr>
                <w:rFonts w:ascii="Arial" w:hAnsi="Arial" w:cs="Arial"/>
                <w:lang w:val="de-DE"/>
              </w:rPr>
              <w:t>5</w:t>
            </w:r>
          </w:p>
        </w:tc>
      </w:tr>
      <w:tr w:rsidR="00B16DCC" w:rsidRPr="00A031F6" w14:paraId="45024557" w14:textId="77777777" w:rsidTr="00340488">
        <w:tc>
          <w:tcPr>
            <w:tcW w:w="2093" w:type="dxa"/>
          </w:tcPr>
          <w:p w14:paraId="1FC91370" w14:textId="711ABF0A" w:rsidR="00B16DCC" w:rsidRPr="00FA5E1C" w:rsidRDefault="00D012AB" w:rsidP="00606757">
            <w:pPr>
              <w:rPr>
                <w:rFonts w:ascii="Arial" w:hAnsi="Arial" w:cs="Arial"/>
                <w:lang w:val="de-DE"/>
              </w:rPr>
            </w:pPr>
            <w:r>
              <w:rPr>
                <w:rFonts w:ascii="Arial" w:hAnsi="Arial" w:cs="Arial"/>
                <w:lang w:val="de-DE"/>
              </w:rPr>
              <w:t>C</w:t>
            </w:r>
            <w:r w:rsidR="00FA5E1C" w:rsidRPr="00FA5E1C">
              <w:rPr>
                <w:rFonts w:ascii="Arial" w:hAnsi="Arial" w:cs="Arial"/>
                <w:lang w:val="de-DE"/>
              </w:rPr>
              <w:t>iprofloxacin</w:t>
            </w:r>
          </w:p>
        </w:tc>
        <w:tc>
          <w:tcPr>
            <w:tcW w:w="2277" w:type="dxa"/>
          </w:tcPr>
          <w:p w14:paraId="7FFB821B" w14:textId="3D08191C" w:rsidR="00B16DCC" w:rsidRPr="00A031F6" w:rsidRDefault="00FA5E1C" w:rsidP="00606757">
            <w:pPr>
              <w:rPr>
                <w:rFonts w:ascii="Arial" w:eastAsia="Times New Roman" w:hAnsi="Arial" w:cs="Arial"/>
              </w:rPr>
            </w:pPr>
            <w:r>
              <w:rPr>
                <w:rFonts w:ascii="Arial" w:eastAsia="Times New Roman" w:hAnsi="Arial" w:cs="Arial"/>
              </w:rPr>
              <w:t xml:space="preserve">Bladder- and colon carcinoma cell lines </w:t>
            </w:r>
          </w:p>
        </w:tc>
        <w:tc>
          <w:tcPr>
            <w:tcW w:w="2897" w:type="dxa"/>
          </w:tcPr>
          <w:p w14:paraId="6EBB3E84" w14:textId="5C725112" w:rsidR="00B16DCC" w:rsidRPr="00A031F6" w:rsidRDefault="00FA5E1C" w:rsidP="00606757">
            <w:pPr>
              <w:rPr>
                <w:rFonts w:ascii="Arial" w:hAnsi="Arial" w:cs="Arial"/>
                <w:lang w:val="de-DE"/>
              </w:rPr>
            </w:pPr>
            <w:r>
              <w:rPr>
                <w:rFonts w:ascii="Arial" w:hAnsi="Arial" w:cs="Arial"/>
                <w:lang w:val="de-DE"/>
              </w:rPr>
              <w:t>Anti-proliferative effects  at clinically achievable concentrations</w:t>
            </w:r>
          </w:p>
        </w:tc>
        <w:tc>
          <w:tcPr>
            <w:tcW w:w="3614" w:type="dxa"/>
          </w:tcPr>
          <w:p w14:paraId="205A3FC5" w14:textId="03DE0A48" w:rsidR="00B16DCC" w:rsidRPr="00A031F6" w:rsidRDefault="00FA5E1C" w:rsidP="00606757">
            <w:pPr>
              <w:rPr>
                <w:rFonts w:ascii="Arial" w:eastAsia="Times New Roman" w:hAnsi="Arial" w:cs="Arial"/>
              </w:rPr>
            </w:pPr>
            <w:r>
              <w:rPr>
                <w:rFonts w:ascii="Arial" w:eastAsia="Times New Roman" w:hAnsi="Arial" w:cs="Arial"/>
              </w:rPr>
              <w:t>Interaction with topoisomerases may cause an anti-proliferative effect in cancer cells</w:t>
            </w:r>
          </w:p>
        </w:tc>
        <w:tc>
          <w:tcPr>
            <w:tcW w:w="3686" w:type="dxa"/>
          </w:tcPr>
          <w:p w14:paraId="414D3F1C" w14:textId="69A1EBC0" w:rsidR="00B16DCC" w:rsidRPr="00A031F6" w:rsidRDefault="00FA5E1C" w:rsidP="00606757">
            <w:pPr>
              <w:rPr>
                <w:rFonts w:ascii="Arial" w:eastAsia="Times New Roman" w:hAnsi="Arial" w:cs="Arial"/>
              </w:rPr>
            </w:pPr>
            <w:r>
              <w:rPr>
                <w:rFonts w:ascii="Arial" w:eastAsia="Times New Roman" w:hAnsi="Arial" w:cs="Arial"/>
              </w:rPr>
              <w:t>High urine- and fecal concentrations of ciprofloxacin may translate into clinical efficacy in treatment of bladder- and colon carcinomas</w:t>
            </w:r>
          </w:p>
        </w:tc>
        <w:tc>
          <w:tcPr>
            <w:tcW w:w="992" w:type="dxa"/>
          </w:tcPr>
          <w:p w14:paraId="4B7AE725" w14:textId="1F483EEB" w:rsidR="00B16DCC" w:rsidRPr="00A031F6" w:rsidRDefault="004D466D" w:rsidP="00606757">
            <w:pPr>
              <w:rPr>
                <w:rFonts w:ascii="Arial" w:hAnsi="Arial" w:cs="Arial"/>
                <w:lang w:val="de-DE"/>
              </w:rPr>
            </w:pPr>
            <w:r>
              <w:rPr>
                <w:rFonts w:ascii="Arial" w:hAnsi="Arial" w:cs="Arial"/>
                <w:lang w:val="de-DE"/>
              </w:rPr>
              <w:t>76</w:t>
            </w:r>
            <w:r w:rsidR="00FA5E1C">
              <w:rPr>
                <w:rFonts w:ascii="Arial" w:hAnsi="Arial" w:cs="Arial"/>
                <w:lang w:val="de-DE"/>
              </w:rPr>
              <w:t>, 7</w:t>
            </w:r>
            <w:r>
              <w:rPr>
                <w:rFonts w:ascii="Arial" w:hAnsi="Arial" w:cs="Arial"/>
                <w:lang w:val="de-DE"/>
              </w:rPr>
              <w:t>7</w:t>
            </w:r>
          </w:p>
        </w:tc>
      </w:tr>
      <w:tr w:rsidR="00B16DCC" w:rsidRPr="00A031F6" w14:paraId="4FD4F977" w14:textId="77777777" w:rsidTr="00340488">
        <w:tc>
          <w:tcPr>
            <w:tcW w:w="2093" w:type="dxa"/>
          </w:tcPr>
          <w:p w14:paraId="2A255EDC" w14:textId="211DA238" w:rsidR="00B16DCC" w:rsidRPr="00776A03" w:rsidRDefault="00D012AB" w:rsidP="00606757">
            <w:pPr>
              <w:rPr>
                <w:rFonts w:ascii="Arial" w:hAnsi="Arial" w:cs="Arial"/>
                <w:lang w:val="de-DE"/>
              </w:rPr>
            </w:pPr>
            <w:r>
              <w:rPr>
                <w:rFonts w:ascii="Arial" w:hAnsi="Arial" w:cs="Arial"/>
                <w:lang w:val="de-DE"/>
              </w:rPr>
              <w:t>C</w:t>
            </w:r>
            <w:r w:rsidR="00776A03" w:rsidRPr="00776A03">
              <w:rPr>
                <w:rFonts w:ascii="Arial" w:hAnsi="Arial" w:cs="Arial"/>
                <w:lang w:val="de-DE"/>
              </w:rPr>
              <w:t>iprofloxacin</w:t>
            </w:r>
          </w:p>
        </w:tc>
        <w:tc>
          <w:tcPr>
            <w:tcW w:w="2277" w:type="dxa"/>
          </w:tcPr>
          <w:p w14:paraId="76B4E327" w14:textId="6F080162" w:rsidR="00B16DCC" w:rsidRPr="00A031F6" w:rsidRDefault="00776A03" w:rsidP="00606757">
            <w:pPr>
              <w:rPr>
                <w:rFonts w:ascii="Arial" w:eastAsia="Times New Roman" w:hAnsi="Arial" w:cs="Arial"/>
              </w:rPr>
            </w:pPr>
            <w:r>
              <w:rPr>
                <w:rFonts w:ascii="Arial" w:eastAsia="Times New Roman" w:hAnsi="Arial" w:cs="Arial"/>
              </w:rPr>
              <w:t>Hematopoetic</w:t>
            </w:r>
            <w:r w:rsidR="00D72A77">
              <w:rPr>
                <w:rFonts w:ascii="Arial" w:eastAsia="Times New Roman" w:hAnsi="Arial" w:cs="Arial"/>
              </w:rPr>
              <w:t xml:space="preserve">-, melanoma-, Glioblastoma-, osteosarcoma-, ovarian-, lung cancer cells </w:t>
            </w:r>
          </w:p>
        </w:tc>
        <w:tc>
          <w:tcPr>
            <w:tcW w:w="2897" w:type="dxa"/>
          </w:tcPr>
          <w:p w14:paraId="147B4914" w14:textId="621530CB" w:rsidR="00B16DCC" w:rsidRPr="00A031F6" w:rsidRDefault="00D72A77" w:rsidP="00606757">
            <w:pPr>
              <w:rPr>
                <w:rFonts w:ascii="Arial" w:hAnsi="Arial" w:cs="Arial"/>
                <w:lang w:val="de-DE"/>
              </w:rPr>
            </w:pPr>
            <w:r>
              <w:rPr>
                <w:rFonts w:ascii="Arial" w:hAnsi="Arial" w:cs="Arial"/>
                <w:lang w:val="de-DE"/>
              </w:rPr>
              <w:t>Anti-proliferative effects  at supra inhibitory concentrations. Synergism with tumor necrosis factor and interferon</w:t>
            </w:r>
          </w:p>
        </w:tc>
        <w:tc>
          <w:tcPr>
            <w:tcW w:w="3614" w:type="dxa"/>
          </w:tcPr>
          <w:p w14:paraId="58AF4C1F" w14:textId="1A6CC330" w:rsidR="00B16DCC" w:rsidRPr="00A031F6" w:rsidRDefault="00D72A77" w:rsidP="00606757">
            <w:pPr>
              <w:rPr>
                <w:rFonts w:ascii="Arial" w:eastAsia="Times New Roman" w:hAnsi="Arial" w:cs="Arial"/>
              </w:rPr>
            </w:pPr>
            <w:r>
              <w:rPr>
                <w:rFonts w:ascii="Arial" w:eastAsia="Times New Roman" w:hAnsi="Arial" w:cs="Arial"/>
              </w:rPr>
              <w:t>Interaction with topoisomerases may cause an anti-proliferative effect in cancer cells</w:t>
            </w:r>
          </w:p>
        </w:tc>
        <w:tc>
          <w:tcPr>
            <w:tcW w:w="3686" w:type="dxa"/>
          </w:tcPr>
          <w:p w14:paraId="5E994F24" w14:textId="77777777" w:rsidR="00B16DCC" w:rsidRDefault="00D72A77" w:rsidP="00606757">
            <w:pPr>
              <w:rPr>
                <w:rFonts w:ascii="Arial" w:eastAsia="Times New Roman" w:hAnsi="Arial" w:cs="Arial"/>
              </w:rPr>
            </w:pPr>
            <w:r>
              <w:rPr>
                <w:rFonts w:ascii="Arial" w:eastAsia="Times New Roman" w:hAnsi="Arial" w:cs="Arial"/>
              </w:rPr>
              <w:t xml:space="preserve">Anti-proliferative in vitro effects were caused by unphsiologically high concentrations. However, immunomodulatory effects of fluoroquinolones were triggered by high concentrations as well, so that this phenomenon may be due to in vitro methodological effects. </w:t>
            </w:r>
          </w:p>
          <w:p w14:paraId="58082284" w14:textId="472902F1" w:rsidR="000C58CC" w:rsidRPr="00A031F6" w:rsidRDefault="00606757" w:rsidP="00606757">
            <w:pPr>
              <w:rPr>
                <w:rFonts w:ascii="Arial" w:eastAsia="Times New Roman" w:hAnsi="Arial" w:cs="Arial"/>
              </w:rPr>
            </w:pPr>
            <w:r>
              <w:rPr>
                <w:rFonts w:ascii="Arial" w:eastAsia="Times New Roman" w:hAnsi="Arial" w:cs="Arial"/>
              </w:rPr>
              <w:t xml:space="preserve">However, </w:t>
            </w:r>
            <w:r w:rsidR="003028F3">
              <w:rPr>
                <w:rFonts w:ascii="Arial" w:eastAsia="Times New Roman" w:hAnsi="Arial" w:cs="Arial"/>
              </w:rPr>
              <w:t>meta-analyzes</w:t>
            </w:r>
            <w:r w:rsidR="003028F3" w:rsidRPr="00291400">
              <w:rPr>
                <w:rFonts w:ascii="Arial" w:eastAsia="Times New Roman" w:hAnsi="Arial" w:cs="Arial"/>
              </w:rPr>
              <w:t xml:space="preserve"> showed that</w:t>
            </w:r>
            <w:r w:rsidR="003028F3">
              <w:rPr>
                <w:rFonts w:ascii="Arial" w:eastAsia="Times New Roman" w:hAnsi="Arial" w:cs="Arial"/>
              </w:rPr>
              <w:t xml:space="preserve"> in cancer</w:t>
            </w:r>
            <w:r w:rsidR="003028F3" w:rsidRPr="00291400">
              <w:rPr>
                <w:rFonts w:ascii="Arial" w:eastAsia="Times New Roman" w:hAnsi="Arial" w:cs="Arial"/>
              </w:rPr>
              <w:t xml:space="preserve"> </w:t>
            </w:r>
            <w:r w:rsidR="003028F3">
              <w:rPr>
                <w:rFonts w:ascii="Arial" w:eastAsia="Times New Roman" w:hAnsi="Arial" w:cs="Arial"/>
              </w:rPr>
              <w:t>patients prophylaxed for</w:t>
            </w:r>
            <w:r w:rsidR="003028F3" w:rsidRPr="00291400">
              <w:rPr>
                <w:rFonts w:ascii="Arial" w:eastAsia="Times New Roman" w:hAnsi="Arial" w:cs="Arial"/>
              </w:rPr>
              <w:t xml:space="preserve"> infections</w:t>
            </w:r>
            <w:r w:rsidR="003028F3">
              <w:rPr>
                <w:rFonts w:ascii="Arial" w:eastAsia="Times New Roman" w:hAnsi="Arial" w:cs="Arial"/>
              </w:rPr>
              <w:t xml:space="preserve"> with fluoroquinolones versus patients receiving </w:t>
            </w:r>
            <w:r w:rsidR="003028F3" w:rsidRPr="00291400">
              <w:rPr>
                <w:rFonts w:ascii="Arial" w:eastAsia="Times New Roman" w:hAnsi="Arial" w:cs="Arial"/>
              </w:rPr>
              <w:t>placebo or no</w:t>
            </w:r>
            <w:r w:rsidR="003028F3">
              <w:rPr>
                <w:rFonts w:ascii="Arial" w:eastAsia="Times New Roman" w:hAnsi="Arial" w:cs="Arial"/>
              </w:rPr>
              <w:t xml:space="preserve"> </w:t>
            </w:r>
            <w:r w:rsidR="003028F3" w:rsidRPr="00291400">
              <w:rPr>
                <w:rFonts w:ascii="Arial" w:eastAsia="Times New Roman" w:hAnsi="Arial" w:cs="Arial"/>
              </w:rPr>
              <w:t xml:space="preserve">treatment </w:t>
            </w:r>
            <w:r w:rsidR="003028F3">
              <w:rPr>
                <w:rFonts w:ascii="Arial" w:eastAsia="Times New Roman" w:hAnsi="Arial" w:cs="Arial"/>
              </w:rPr>
              <w:t xml:space="preserve">the </w:t>
            </w:r>
            <w:r w:rsidR="003028F3" w:rsidRPr="00291400">
              <w:rPr>
                <w:rFonts w:ascii="Arial" w:eastAsia="Times New Roman" w:hAnsi="Arial" w:cs="Arial"/>
              </w:rPr>
              <w:t>all-cause mortality</w:t>
            </w:r>
            <w:r w:rsidR="003028F3">
              <w:rPr>
                <w:rFonts w:ascii="Arial" w:eastAsia="Times New Roman" w:hAnsi="Arial" w:cs="Arial"/>
              </w:rPr>
              <w:t xml:space="preserve"> was reduced, thus indicating that the doses used for treatment of infectious diseases </w:t>
            </w:r>
            <w:r>
              <w:rPr>
                <w:rFonts w:ascii="Arial" w:eastAsia="Times New Roman" w:hAnsi="Arial" w:cs="Arial"/>
              </w:rPr>
              <w:t>exert anti</w:t>
            </w:r>
            <w:r w:rsidR="004D466D">
              <w:rPr>
                <w:rFonts w:ascii="Arial" w:eastAsia="Times New Roman" w:hAnsi="Arial" w:cs="Arial"/>
              </w:rPr>
              <w:t>-neoplastic activies as well (86-88</w:t>
            </w:r>
            <w:r>
              <w:rPr>
                <w:rFonts w:ascii="Arial" w:eastAsia="Times New Roman" w:hAnsi="Arial" w:cs="Arial"/>
              </w:rPr>
              <w:t>)</w:t>
            </w:r>
            <w:r w:rsidR="003028F3">
              <w:rPr>
                <w:rFonts w:ascii="Arial" w:eastAsia="Times New Roman" w:hAnsi="Arial" w:cs="Arial"/>
              </w:rPr>
              <w:t>.</w:t>
            </w:r>
          </w:p>
        </w:tc>
        <w:tc>
          <w:tcPr>
            <w:tcW w:w="992" w:type="dxa"/>
          </w:tcPr>
          <w:p w14:paraId="0BC66C51" w14:textId="3319D43A" w:rsidR="00B16DCC" w:rsidRDefault="004D466D" w:rsidP="00606757">
            <w:pPr>
              <w:rPr>
                <w:rFonts w:ascii="Arial" w:hAnsi="Arial" w:cs="Arial"/>
                <w:lang w:val="de-DE"/>
              </w:rPr>
            </w:pPr>
            <w:r>
              <w:rPr>
                <w:rFonts w:ascii="Arial" w:hAnsi="Arial" w:cs="Arial"/>
                <w:lang w:val="de-DE"/>
              </w:rPr>
              <w:t>78</w:t>
            </w:r>
            <w:r w:rsidR="00D81504">
              <w:rPr>
                <w:rFonts w:ascii="Arial" w:hAnsi="Arial" w:cs="Arial"/>
                <w:lang w:val="de-DE"/>
              </w:rPr>
              <w:t>-</w:t>
            </w:r>
            <w:r>
              <w:rPr>
                <w:rFonts w:ascii="Arial" w:hAnsi="Arial" w:cs="Arial"/>
                <w:lang w:val="de-DE"/>
              </w:rPr>
              <w:t>85</w:t>
            </w:r>
          </w:p>
          <w:p w14:paraId="56360B8F" w14:textId="77777777" w:rsidR="00312C29" w:rsidRDefault="00312C29" w:rsidP="00606757">
            <w:pPr>
              <w:rPr>
                <w:rFonts w:ascii="Arial" w:hAnsi="Arial" w:cs="Arial"/>
                <w:lang w:val="de-DE"/>
              </w:rPr>
            </w:pPr>
          </w:p>
          <w:p w14:paraId="72664643" w14:textId="77777777" w:rsidR="00312C29" w:rsidRDefault="00312C29" w:rsidP="00606757">
            <w:pPr>
              <w:rPr>
                <w:rFonts w:ascii="Arial" w:hAnsi="Arial" w:cs="Arial"/>
                <w:lang w:val="de-DE"/>
              </w:rPr>
            </w:pPr>
          </w:p>
          <w:p w14:paraId="58A265F5" w14:textId="77777777" w:rsidR="00312C29" w:rsidRDefault="00312C29" w:rsidP="00606757">
            <w:pPr>
              <w:rPr>
                <w:rFonts w:ascii="Arial" w:hAnsi="Arial" w:cs="Arial"/>
                <w:lang w:val="de-DE"/>
              </w:rPr>
            </w:pPr>
          </w:p>
          <w:p w14:paraId="692E5E50" w14:textId="77777777" w:rsidR="00312C29" w:rsidRDefault="00312C29" w:rsidP="00606757">
            <w:pPr>
              <w:rPr>
                <w:rFonts w:ascii="Arial" w:hAnsi="Arial" w:cs="Arial"/>
                <w:lang w:val="de-DE"/>
              </w:rPr>
            </w:pPr>
          </w:p>
          <w:p w14:paraId="32E51BFF" w14:textId="77777777" w:rsidR="00312C29" w:rsidRDefault="00312C29" w:rsidP="00606757">
            <w:pPr>
              <w:rPr>
                <w:rFonts w:ascii="Arial" w:hAnsi="Arial" w:cs="Arial"/>
                <w:lang w:val="de-DE"/>
              </w:rPr>
            </w:pPr>
          </w:p>
          <w:p w14:paraId="1A6FE5EC" w14:textId="77777777" w:rsidR="00312C29" w:rsidRDefault="00312C29" w:rsidP="00606757">
            <w:pPr>
              <w:rPr>
                <w:rFonts w:ascii="Arial" w:hAnsi="Arial" w:cs="Arial"/>
                <w:lang w:val="de-DE"/>
              </w:rPr>
            </w:pPr>
          </w:p>
          <w:p w14:paraId="51D451DF" w14:textId="77777777" w:rsidR="00312C29" w:rsidRDefault="00312C29" w:rsidP="00606757">
            <w:pPr>
              <w:rPr>
                <w:rFonts w:ascii="Arial" w:hAnsi="Arial" w:cs="Arial"/>
                <w:lang w:val="de-DE"/>
              </w:rPr>
            </w:pPr>
          </w:p>
          <w:p w14:paraId="5955A842" w14:textId="77777777" w:rsidR="00312C29" w:rsidRDefault="00312C29" w:rsidP="00606757">
            <w:pPr>
              <w:rPr>
                <w:rFonts w:ascii="Arial" w:hAnsi="Arial" w:cs="Arial"/>
                <w:lang w:val="de-DE"/>
              </w:rPr>
            </w:pPr>
          </w:p>
          <w:p w14:paraId="4624DA6C" w14:textId="77777777" w:rsidR="00312C29" w:rsidRDefault="00312C29" w:rsidP="00606757">
            <w:pPr>
              <w:rPr>
                <w:rFonts w:ascii="Arial" w:hAnsi="Arial" w:cs="Arial"/>
                <w:lang w:val="de-DE"/>
              </w:rPr>
            </w:pPr>
          </w:p>
          <w:p w14:paraId="0EDC3109" w14:textId="77777777" w:rsidR="00312C29" w:rsidRDefault="00312C29" w:rsidP="00606757">
            <w:pPr>
              <w:rPr>
                <w:rFonts w:ascii="Arial" w:hAnsi="Arial" w:cs="Arial"/>
                <w:lang w:val="de-DE"/>
              </w:rPr>
            </w:pPr>
          </w:p>
          <w:p w14:paraId="3051EAE8" w14:textId="77777777" w:rsidR="00312C29" w:rsidRDefault="00312C29" w:rsidP="00606757">
            <w:pPr>
              <w:rPr>
                <w:rFonts w:ascii="Arial" w:hAnsi="Arial" w:cs="Arial"/>
                <w:lang w:val="de-DE"/>
              </w:rPr>
            </w:pPr>
          </w:p>
          <w:p w14:paraId="51AD8871" w14:textId="77777777" w:rsidR="00312C29" w:rsidRDefault="00312C29" w:rsidP="00606757">
            <w:pPr>
              <w:rPr>
                <w:rFonts w:ascii="Arial" w:hAnsi="Arial" w:cs="Arial"/>
                <w:lang w:val="de-DE"/>
              </w:rPr>
            </w:pPr>
          </w:p>
          <w:p w14:paraId="09583FCE" w14:textId="77777777" w:rsidR="00312C29" w:rsidRDefault="00312C29" w:rsidP="00606757">
            <w:pPr>
              <w:rPr>
                <w:rFonts w:ascii="Arial" w:hAnsi="Arial" w:cs="Arial"/>
                <w:lang w:val="de-DE"/>
              </w:rPr>
            </w:pPr>
          </w:p>
          <w:p w14:paraId="199472C4" w14:textId="77777777" w:rsidR="00312C29" w:rsidRDefault="00312C29" w:rsidP="00606757">
            <w:pPr>
              <w:rPr>
                <w:rFonts w:ascii="Arial" w:hAnsi="Arial" w:cs="Arial"/>
                <w:lang w:val="de-DE"/>
              </w:rPr>
            </w:pPr>
          </w:p>
          <w:p w14:paraId="6F039421" w14:textId="77777777" w:rsidR="00312C29" w:rsidRDefault="00312C29" w:rsidP="00606757">
            <w:pPr>
              <w:rPr>
                <w:rFonts w:ascii="Arial" w:hAnsi="Arial" w:cs="Arial"/>
                <w:lang w:val="de-DE"/>
              </w:rPr>
            </w:pPr>
          </w:p>
          <w:p w14:paraId="7756A867" w14:textId="77777777" w:rsidR="00312C29" w:rsidRDefault="00312C29" w:rsidP="00606757">
            <w:pPr>
              <w:rPr>
                <w:rFonts w:ascii="Arial" w:hAnsi="Arial" w:cs="Arial"/>
                <w:lang w:val="de-DE"/>
              </w:rPr>
            </w:pPr>
          </w:p>
          <w:p w14:paraId="52875F58" w14:textId="77777777" w:rsidR="00312C29" w:rsidRDefault="00312C29" w:rsidP="00606757">
            <w:pPr>
              <w:rPr>
                <w:rFonts w:ascii="Arial" w:hAnsi="Arial" w:cs="Arial"/>
                <w:lang w:val="de-DE"/>
              </w:rPr>
            </w:pPr>
          </w:p>
          <w:p w14:paraId="2E618A69" w14:textId="77777777" w:rsidR="00312C29" w:rsidRDefault="00312C29" w:rsidP="00606757">
            <w:pPr>
              <w:rPr>
                <w:rFonts w:ascii="Arial" w:hAnsi="Arial" w:cs="Arial"/>
                <w:lang w:val="de-DE"/>
              </w:rPr>
            </w:pPr>
          </w:p>
          <w:p w14:paraId="4B211950" w14:textId="6C4108CD" w:rsidR="00312C29" w:rsidRPr="00A031F6" w:rsidRDefault="004D466D" w:rsidP="00606757">
            <w:pPr>
              <w:rPr>
                <w:rFonts w:ascii="Arial" w:hAnsi="Arial" w:cs="Arial"/>
                <w:lang w:val="de-DE"/>
              </w:rPr>
            </w:pPr>
            <w:r>
              <w:rPr>
                <w:rFonts w:ascii="Arial" w:hAnsi="Arial" w:cs="Arial"/>
                <w:lang w:val="de-DE"/>
              </w:rPr>
              <w:t>86</w:t>
            </w:r>
            <w:r w:rsidR="00312C29">
              <w:rPr>
                <w:rFonts w:ascii="Arial" w:hAnsi="Arial" w:cs="Arial"/>
                <w:lang w:val="de-DE"/>
              </w:rPr>
              <w:t>-8</w:t>
            </w:r>
            <w:r>
              <w:rPr>
                <w:rFonts w:ascii="Arial" w:hAnsi="Arial" w:cs="Arial"/>
                <w:lang w:val="de-DE"/>
              </w:rPr>
              <w:t>8</w:t>
            </w:r>
          </w:p>
        </w:tc>
      </w:tr>
      <w:tr w:rsidR="00B16DCC" w:rsidRPr="00A031F6" w14:paraId="728EF1A7" w14:textId="77777777" w:rsidTr="00340488">
        <w:tc>
          <w:tcPr>
            <w:tcW w:w="2093" w:type="dxa"/>
          </w:tcPr>
          <w:p w14:paraId="6C734CEE" w14:textId="2B4EA090" w:rsidR="00B16DCC" w:rsidRDefault="009971D3" w:rsidP="00606757">
            <w:pPr>
              <w:rPr>
                <w:rFonts w:ascii="Arial" w:hAnsi="Arial" w:cs="Arial"/>
                <w:lang w:val="de-DE"/>
              </w:rPr>
            </w:pPr>
            <w:r>
              <w:rPr>
                <w:rFonts w:ascii="Arial" w:hAnsi="Arial" w:cs="Arial"/>
                <w:lang w:val="de-DE"/>
              </w:rPr>
              <w:t>M</w:t>
            </w:r>
            <w:r w:rsidRPr="009971D3">
              <w:rPr>
                <w:rFonts w:ascii="Arial" w:hAnsi="Arial" w:cs="Arial"/>
                <w:lang w:val="de-DE"/>
              </w:rPr>
              <w:t>oxifloxacin</w:t>
            </w:r>
          </w:p>
          <w:p w14:paraId="31660F8B" w14:textId="77777777" w:rsidR="009971D3" w:rsidRDefault="009971D3" w:rsidP="00606757">
            <w:pPr>
              <w:rPr>
                <w:rFonts w:ascii="Arial" w:hAnsi="Arial" w:cs="Arial"/>
                <w:lang w:val="de-DE"/>
              </w:rPr>
            </w:pPr>
            <w:r>
              <w:rPr>
                <w:rFonts w:ascii="Arial" w:hAnsi="Arial" w:cs="Arial"/>
                <w:lang w:val="de-DE"/>
              </w:rPr>
              <w:t xml:space="preserve">Gatifloxacin </w:t>
            </w:r>
          </w:p>
          <w:p w14:paraId="336F02D7" w14:textId="77777777" w:rsidR="00F56792" w:rsidRDefault="00F56792" w:rsidP="00606757">
            <w:pPr>
              <w:rPr>
                <w:rFonts w:ascii="Arial" w:hAnsi="Arial" w:cs="Arial"/>
                <w:lang w:val="de-DE"/>
              </w:rPr>
            </w:pPr>
            <w:r>
              <w:rPr>
                <w:rFonts w:ascii="Arial" w:hAnsi="Arial" w:cs="Arial"/>
                <w:lang w:val="de-DE"/>
              </w:rPr>
              <w:t>Ciprofloxacin</w:t>
            </w:r>
          </w:p>
          <w:p w14:paraId="346AC39C" w14:textId="02727F3F" w:rsidR="00F56792" w:rsidRPr="009971D3" w:rsidRDefault="00F56792" w:rsidP="00606757">
            <w:pPr>
              <w:rPr>
                <w:rFonts w:ascii="Arial" w:hAnsi="Arial" w:cs="Arial"/>
                <w:lang w:val="de-DE"/>
              </w:rPr>
            </w:pPr>
          </w:p>
        </w:tc>
        <w:tc>
          <w:tcPr>
            <w:tcW w:w="2277" w:type="dxa"/>
          </w:tcPr>
          <w:p w14:paraId="7EDEF795" w14:textId="3081B8CE" w:rsidR="00B16DCC" w:rsidRPr="00A031F6" w:rsidRDefault="000E23AD" w:rsidP="00606757">
            <w:pPr>
              <w:rPr>
                <w:rFonts w:ascii="Arial" w:eastAsia="Times New Roman" w:hAnsi="Arial" w:cs="Arial"/>
              </w:rPr>
            </w:pPr>
            <w:r>
              <w:rPr>
                <w:rFonts w:ascii="Helvetica" w:eastAsia="Times New Roman" w:hAnsi="Helvetica"/>
                <w:sz w:val="25"/>
                <w:szCs w:val="25"/>
              </w:rPr>
              <w:t>p</w:t>
            </w:r>
            <w:r w:rsidR="009971D3">
              <w:rPr>
                <w:rFonts w:ascii="Helvetica" w:eastAsia="Times New Roman" w:hAnsi="Helvetica"/>
                <w:sz w:val="25"/>
                <w:szCs w:val="25"/>
              </w:rPr>
              <w:t>ancreatic cancer cell-lines.</w:t>
            </w:r>
          </w:p>
        </w:tc>
        <w:tc>
          <w:tcPr>
            <w:tcW w:w="2897" w:type="dxa"/>
          </w:tcPr>
          <w:p w14:paraId="64980E8E" w14:textId="4882ED12" w:rsidR="000E23AD" w:rsidRDefault="000E23AD" w:rsidP="00606757">
            <w:pPr>
              <w:rPr>
                <w:rFonts w:ascii="Helvetica" w:eastAsia="Times New Roman" w:hAnsi="Helvetica"/>
                <w:sz w:val="25"/>
                <w:szCs w:val="25"/>
              </w:rPr>
            </w:pPr>
            <w:r>
              <w:rPr>
                <w:rFonts w:ascii="Helvetica" w:eastAsia="Times New Roman" w:hAnsi="Helvetica"/>
                <w:sz w:val="25"/>
                <w:szCs w:val="25"/>
              </w:rPr>
              <w:t>Inhibitory effects of CPX at 200 + 400mg/L, MXF at 400mg/L, GAT at 400mg/L</w:t>
            </w:r>
          </w:p>
          <w:p w14:paraId="2A39D851" w14:textId="58C3BD19" w:rsidR="00B16DCC" w:rsidRDefault="009971D3" w:rsidP="00606757">
            <w:pPr>
              <w:rPr>
                <w:rFonts w:ascii="Helvetica" w:eastAsia="Times New Roman" w:hAnsi="Helvetica"/>
                <w:sz w:val="25"/>
                <w:szCs w:val="25"/>
              </w:rPr>
            </w:pPr>
            <w:r>
              <w:rPr>
                <w:rFonts w:ascii="Helvetica" w:eastAsia="Times New Roman" w:hAnsi="Helvetica"/>
                <w:sz w:val="25"/>
                <w:szCs w:val="25"/>
              </w:rPr>
              <w:t>Blockade in S-phase of cell cycle</w:t>
            </w:r>
            <w:r w:rsidR="000E23AD">
              <w:rPr>
                <w:rFonts w:ascii="Helvetica" w:eastAsia="Times New Roman" w:hAnsi="Helvetica"/>
                <w:sz w:val="25"/>
                <w:szCs w:val="25"/>
              </w:rPr>
              <w:t>.</w:t>
            </w:r>
            <w:r>
              <w:rPr>
                <w:rFonts w:ascii="Helvetica" w:eastAsia="Times New Roman" w:hAnsi="Helvetica"/>
                <w:sz w:val="25"/>
                <w:szCs w:val="25"/>
              </w:rPr>
              <w:t xml:space="preserve"> </w:t>
            </w:r>
            <w:r w:rsidR="000E23AD">
              <w:rPr>
                <w:rFonts w:ascii="Helvetica" w:eastAsia="Times New Roman" w:hAnsi="Helvetica"/>
                <w:sz w:val="25"/>
                <w:szCs w:val="25"/>
              </w:rPr>
              <w:t xml:space="preserve">Trigger of the </w:t>
            </w:r>
            <w:r>
              <w:rPr>
                <w:rFonts w:ascii="Helvetica" w:eastAsia="Times New Roman" w:hAnsi="Helvetica"/>
                <w:sz w:val="25"/>
                <w:szCs w:val="25"/>
              </w:rPr>
              <w:t>intrinsic mitochondrial</w:t>
            </w:r>
            <w:r w:rsidR="000E23AD">
              <w:rPr>
                <w:rFonts w:ascii="Helvetica" w:eastAsia="Times New Roman" w:hAnsi="Helvetica"/>
                <w:sz w:val="25"/>
                <w:szCs w:val="25"/>
              </w:rPr>
              <w:t xml:space="preserve"> </w:t>
            </w:r>
            <w:r>
              <w:rPr>
                <w:rFonts w:ascii="Helvetica" w:eastAsia="Times New Roman" w:hAnsi="Helvetica"/>
                <w:sz w:val="25"/>
                <w:szCs w:val="25"/>
              </w:rPr>
              <w:t>apoptotic pathway</w:t>
            </w:r>
            <w:r w:rsidR="000E23AD">
              <w:rPr>
                <w:rFonts w:ascii="Helvetica" w:eastAsia="Times New Roman" w:hAnsi="Helvetica"/>
                <w:sz w:val="25"/>
                <w:szCs w:val="25"/>
              </w:rPr>
              <w:t>. Synergism with</w:t>
            </w:r>
            <w:r>
              <w:rPr>
                <w:rFonts w:ascii="Helvetica" w:eastAsia="Times New Roman" w:hAnsi="Helvetica"/>
                <w:sz w:val="25"/>
                <w:szCs w:val="25"/>
              </w:rPr>
              <w:t xml:space="preserve"> </w:t>
            </w:r>
          </w:p>
          <w:p w14:paraId="4ACD0D02" w14:textId="0660BEC3" w:rsidR="009971D3" w:rsidRPr="00A031F6" w:rsidRDefault="000E23AD" w:rsidP="00606757">
            <w:pPr>
              <w:rPr>
                <w:rFonts w:ascii="Arial" w:hAnsi="Arial" w:cs="Arial"/>
                <w:lang w:val="de-DE"/>
              </w:rPr>
            </w:pPr>
            <w:r>
              <w:rPr>
                <w:rFonts w:ascii="Helvetica" w:eastAsia="Times New Roman" w:hAnsi="Helvetica"/>
                <w:sz w:val="25"/>
                <w:szCs w:val="25"/>
              </w:rPr>
              <w:t>c</w:t>
            </w:r>
            <w:r w:rsidR="009971D3">
              <w:rPr>
                <w:rFonts w:ascii="Helvetica" w:eastAsia="Times New Roman" w:hAnsi="Helvetica"/>
                <w:sz w:val="25"/>
                <w:szCs w:val="25"/>
              </w:rPr>
              <w:t>isplatin</w:t>
            </w:r>
            <w:r>
              <w:rPr>
                <w:rFonts w:ascii="Helvetica" w:eastAsia="Times New Roman" w:hAnsi="Helvetica"/>
                <w:sz w:val="25"/>
                <w:szCs w:val="25"/>
              </w:rPr>
              <w:t>. GAT induced S- + G2 cell cycle arrest and synergized with cisplatin + gemcitabine</w:t>
            </w:r>
          </w:p>
        </w:tc>
        <w:tc>
          <w:tcPr>
            <w:tcW w:w="3614" w:type="dxa"/>
          </w:tcPr>
          <w:p w14:paraId="3778E590" w14:textId="7B9B7AA5" w:rsidR="00B16DCC" w:rsidRPr="00A031F6" w:rsidRDefault="00F56792" w:rsidP="00606757">
            <w:pPr>
              <w:rPr>
                <w:rFonts w:ascii="Arial" w:eastAsia="Times New Roman" w:hAnsi="Arial" w:cs="Arial"/>
              </w:rPr>
            </w:pPr>
            <w:r>
              <w:rPr>
                <w:rFonts w:ascii="Arial" w:eastAsia="Times New Roman" w:hAnsi="Arial" w:cs="Arial"/>
              </w:rPr>
              <w:t>Ciprofloxacin is known to inhibit proliferation of cancer stem cells. Thus, 8-methoxyquinolones were studied.</w:t>
            </w:r>
          </w:p>
        </w:tc>
        <w:tc>
          <w:tcPr>
            <w:tcW w:w="3686" w:type="dxa"/>
          </w:tcPr>
          <w:p w14:paraId="340B8501" w14:textId="39F0FE99" w:rsidR="00B16DCC" w:rsidRPr="00A031F6" w:rsidRDefault="009A172A" w:rsidP="009A172A">
            <w:pPr>
              <w:rPr>
                <w:rFonts w:ascii="Arial" w:eastAsia="Times New Roman" w:hAnsi="Arial" w:cs="Arial"/>
              </w:rPr>
            </w:pPr>
            <w:r>
              <w:rPr>
                <w:rFonts w:ascii="Arial" w:eastAsia="Times New Roman" w:hAnsi="Arial" w:cs="Arial"/>
              </w:rPr>
              <w:t xml:space="preserve">Anti-proliferative in vitro effects were caused by unphsiologically high concentrations. However, immunomodulatory effects of fluoroquinolones were triggered by high concentrations as well, so that this phenomenon may be due to in vitro methodological effects. </w:t>
            </w:r>
          </w:p>
        </w:tc>
        <w:tc>
          <w:tcPr>
            <w:tcW w:w="992" w:type="dxa"/>
          </w:tcPr>
          <w:p w14:paraId="38FA39FA" w14:textId="0E7C73BC" w:rsidR="00B16DCC" w:rsidRPr="00A031F6" w:rsidRDefault="004D466D" w:rsidP="00606757">
            <w:pPr>
              <w:rPr>
                <w:rFonts w:ascii="Arial" w:hAnsi="Arial" w:cs="Arial"/>
                <w:lang w:val="de-DE"/>
              </w:rPr>
            </w:pPr>
            <w:r>
              <w:rPr>
                <w:rFonts w:ascii="Arial" w:hAnsi="Arial" w:cs="Arial"/>
                <w:lang w:val="de-DE"/>
              </w:rPr>
              <w:t>89</w:t>
            </w:r>
            <w:r w:rsidR="000E23AD">
              <w:rPr>
                <w:rFonts w:ascii="Arial" w:hAnsi="Arial" w:cs="Arial"/>
                <w:lang w:val="de-DE"/>
              </w:rPr>
              <w:t xml:space="preserve">, </w:t>
            </w:r>
            <w:r>
              <w:rPr>
                <w:rFonts w:ascii="Arial" w:hAnsi="Arial" w:cs="Arial"/>
                <w:lang w:val="de-DE"/>
              </w:rPr>
              <w:t>90</w:t>
            </w:r>
          </w:p>
        </w:tc>
      </w:tr>
      <w:tr w:rsidR="00A56693" w:rsidRPr="00A031F6" w14:paraId="59224677" w14:textId="77777777" w:rsidTr="00340488">
        <w:tc>
          <w:tcPr>
            <w:tcW w:w="2093" w:type="dxa"/>
          </w:tcPr>
          <w:p w14:paraId="01D8A52A" w14:textId="12F6319A" w:rsidR="00A56693" w:rsidRPr="00A56693" w:rsidRDefault="00A56693" w:rsidP="00606757">
            <w:pPr>
              <w:rPr>
                <w:rFonts w:ascii="Arial" w:hAnsi="Arial" w:cs="Arial"/>
                <w:lang w:val="de-DE"/>
              </w:rPr>
            </w:pPr>
            <w:r w:rsidRPr="00A56693">
              <w:rPr>
                <w:rFonts w:ascii="Arial" w:hAnsi="Arial" w:cs="Arial"/>
                <w:lang w:val="de-DE"/>
              </w:rPr>
              <w:t>Levofloxacin</w:t>
            </w:r>
          </w:p>
        </w:tc>
        <w:tc>
          <w:tcPr>
            <w:tcW w:w="2277" w:type="dxa"/>
          </w:tcPr>
          <w:p w14:paraId="145ACBA7" w14:textId="77777777" w:rsidR="00A56693" w:rsidRPr="00A56693" w:rsidRDefault="00A56693" w:rsidP="00606757">
            <w:pPr>
              <w:rPr>
                <w:rFonts w:ascii="Arial" w:eastAsia="Times New Roman" w:hAnsi="Arial" w:cs="Arial"/>
              </w:rPr>
            </w:pPr>
            <w:r w:rsidRPr="00A56693">
              <w:rPr>
                <w:rFonts w:ascii="Arial" w:eastAsia="Times New Roman" w:hAnsi="Arial" w:cs="Arial"/>
              </w:rPr>
              <w:t>Lung cancer cell lines,</w:t>
            </w:r>
          </w:p>
          <w:p w14:paraId="6F44E158" w14:textId="03D0D6FA" w:rsidR="00A56693" w:rsidRPr="00A56693" w:rsidRDefault="00A56693" w:rsidP="00606757">
            <w:pPr>
              <w:rPr>
                <w:rFonts w:ascii="Arial" w:eastAsia="Times New Roman" w:hAnsi="Arial" w:cs="Arial"/>
              </w:rPr>
            </w:pPr>
            <w:r w:rsidRPr="00A56693">
              <w:rPr>
                <w:rStyle w:val="textenormal"/>
                <w:rFonts w:ascii="Arial" w:eastAsia="Times New Roman" w:hAnsi="Arial" w:cs="Arial"/>
              </w:rPr>
              <w:t>xenograft lung tumor model</w:t>
            </w:r>
          </w:p>
        </w:tc>
        <w:tc>
          <w:tcPr>
            <w:tcW w:w="2897" w:type="dxa"/>
          </w:tcPr>
          <w:p w14:paraId="4D9EFFD2" w14:textId="77777777" w:rsidR="00A56693" w:rsidRPr="00A56693" w:rsidRDefault="00A56693" w:rsidP="00A56693">
            <w:pPr>
              <w:rPr>
                <w:rStyle w:val="textenormal"/>
                <w:rFonts w:ascii="Arial" w:eastAsia="Times New Roman" w:hAnsi="Arial" w:cs="Arial"/>
              </w:rPr>
            </w:pPr>
            <w:r w:rsidRPr="00A56693">
              <w:rPr>
                <w:rStyle w:val="textenormal"/>
                <w:rFonts w:ascii="Arial" w:eastAsia="Times New Roman" w:hAnsi="Arial" w:cs="Arial"/>
              </w:rPr>
              <w:t>Inhibition of proliferation and induction of apoptosis.</w:t>
            </w:r>
          </w:p>
          <w:p w14:paraId="4085E9CD" w14:textId="273C4139" w:rsidR="00A56693" w:rsidRPr="00A56693" w:rsidRDefault="00A56693" w:rsidP="00A56693">
            <w:pPr>
              <w:rPr>
                <w:rFonts w:ascii="Arial" w:eastAsia="Times New Roman" w:hAnsi="Arial" w:cs="Arial"/>
              </w:rPr>
            </w:pPr>
            <w:r w:rsidRPr="00A56693">
              <w:rPr>
                <w:rStyle w:val="textenormal"/>
                <w:rFonts w:ascii="Arial" w:eastAsia="Times New Roman" w:hAnsi="Arial" w:cs="Arial"/>
              </w:rPr>
              <w:t xml:space="preserve">Inhibition of mitochondrial electron transport chain complex I and III, leading to inhibition of mitochondrial respiration and reduction of ATP production. In addition, levofloxacin significantly increases levels of ROS, mitochondrial superoxide and hydrogen peroxide </w:t>
            </w:r>
            <w:r w:rsidRPr="00A56693">
              <w:rPr>
                <w:rStyle w:val="textenormal"/>
                <w:rFonts w:ascii="Arial" w:eastAsia="Times New Roman" w:hAnsi="Arial" w:cs="Arial"/>
                <w:i/>
                <w:iCs/>
              </w:rPr>
              <w:t>in vitro</w:t>
            </w:r>
            <w:r w:rsidRPr="00A56693">
              <w:rPr>
                <w:rStyle w:val="textenormal"/>
                <w:rFonts w:ascii="Arial" w:eastAsia="Times New Roman" w:hAnsi="Arial" w:cs="Arial"/>
              </w:rPr>
              <w:t xml:space="preserve"> and oxidative stress markers (HEL and 4-HNE) </w:t>
            </w:r>
            <w:r w:rsidRPr="00A56693">
              <w:rPr>
                <w:rStyle w:val="textenormal"/>
                <w:rFonts w:ascii="Arial" w:eastAsia="Times New Roman" w:hAnsi="Arial" w:cs="Arial"/>
                <w:i/>
                <w:iCs/>
              </w:rPr>
              <w:t>in vivo</w:t>
            </w:r>
          </w:p>
        </w:tc>
        <w:tc>
          <w:tcPr>
            <w:tcW w:w="3614" w:type="dxa"/>
          </w:tcPr>
          <w:p w14:paraId="6C673F8D" w14:textId="1A52590B" w:rsidR="00A56693" w:rsidRPr="00A56693" w:rsidRDefault="00CE5458" w:rsidP="00606757">
            <w:pPr>
              <w:rPr>
                <w:rFonts w:ascii="Arial" w:eastAsia="Times New Roman" w:hAnsi="Arial" w:cs="Arial"/>
              </w:rPr>
            </w:pPr>
            <w:r>
              <w:rPr>
                <w:rFonts w:ascii="Arial" w:eastAsia="Times New Roman" w:hAnsi="Arial" w:cs="Arial"/>
              </w:rPr>
              <w:t>Confirmatory study that levofloxacin, too, exerts an anti-cancer effect.</w:t>
            </w:r>
          </w:p>
        </w:tc>
        <w:tc>
          <w:tcPr>
            <w:tcW w:w="3686" w:type="dxa"/>
          </w:tcPr>
          <w:p w14:paraId="4FFDFB82" w14:textId="26F19C50" w:rsidR="00A56693" w:rsidRPr="00A56693" w:rsidRDefault="00A56693" w:rsidP="009A172A">
            <w:pPr>
              <w:rPr>
                <w:rFonts w:ascii="Arial" w:eastAsia="Times New Roman" w:hAnsi="Arial" w:cs="Arial"/>
              </w:rPr>
            </w:pPr>
            <w:r w:rsidRPr="00A56693">
              <w:rPr>
                <w:rFonts w:ascii="Arial" w:eastAsia="Times New Roman" w:hAnsi="Arial" w:cs="Arial"/>
              </w:rPr>
              <w:t>Levofloxacin targets mitochondrial functions</w:t>
            </w:r>
            <w:r>
              <w:rPr>
                <w:rFonts w:ascii="Arial" w:eastAsia="Times New Roman" w:hAnsi="Arial" w:cs="Arial"/>
              </w:rPr>
              <w:t>.</w:t>
            </w:r>
          </w:p>
        </w:tc>
        <w:tc>
          <w:tcPr>
            <w:tcW w:w="992" w:type="dxa"/>
          </w:tcPr>
          <w:p w14:paraId="5DA68AA8" w14:textId="4C6A4D27" w:rsidR="00A56693" w:rsidRDefault="00D11183" w:rsidP="00606757">
            <w:pPr>
              <w:rPr>
                <w:rFonts w:ascii="Arial" w:hAnsi="Arial" w:cs="Arial"/>
                <w:lang w:val="de-DE"/>
              </w:rPr>
            </w:pPr>
            <w:r>
              <w:rPr>
                <w:rFonts w:ascii="Arial" w:hAnsi="Arial" w:cs="Arial"/>
                <w:lang w:val="de-DE"/>
              </w:rPr>
              <w:t>9</w:t>
            </w:r>
            <w:r w:rsidR="004D466D">
              <w:rPr>
                <w:rFonts w:ascii="Arial" w:hAnsi="Arial" w:cs="Arial"/>
                <w:lang w:val="de-DE"/>
              </w:rPr>
              <w:t>1</w:t>
            </w:r>
          </w:p>
        </w:tc>
      </w:tr>
      <w:tr w:rsidR="00103648" w:rsidRPr="00A031F6" w14:paraId="60DFF838" w14:textId="77777777" w:rsidTr="00340488">
        <w:tc>
          <w:tcPr>
            <w:tcW w:w="2093" w:type="dxa"/>
          </w:tcPr>
          <w:p w14:paraId="382A8917" w14:textId="4C462054" w:rsidR="00BA5161" w:rsidRPr="00A25182" w:rsidRDefault="00A4693B" w:rsidP="00606757">
            <w:pPr>
              <w:rPr>
                <w:rFonts w:ascii="Arial" w:hAnsi="Arial" w:cs="Arial"/>
                <w:lang w:val="de-DE"/>
              </w:rPr>
            </w:pPr>
            <w:r w:rsidRPr="00A25182">
              <w:rPr>
                <w:rFonts w:ascii="Arial" w:hAnsi="Arial" w:cs="Arial"/>
                <w:lang w:val="de-DE"/>
              </w:rPr>
              <w:t>CIP, OFX</w:t>
            </w:r>
            <w:r w:rsidR="00BA5161" w:rsidRPr="00A25182">
              <w:rPr>
                <w:rFonts w:ascii="Arial" w:hAnsi="Arial" w:cs="Arial"/>
                <w:lang w:val="de-DE"/>
              </w:rPr>
              <w:t>,</w:t>
            </w:r>
            <w:r w:rsidR="0049792C" w:rsidRPr="00A25182">
              <w:rPr>
                <w:rFonts w:ascii="Arial" w:hAnsi="Arial" w:cs="Arial"/>
                <w:lang w:val="de-DE"/>
              </w:rPr>
              <w:t xml:space="preserve"> LVX, </w:t>
            </w:r>
            <w:r w:rsidRPr="00A25182">
              <w:rPr>
                <w:rFonts w:ascii="Arial" w:hAnsi="Arial" w:cs="Arial"/>
                <w:lang w:val="de-DE"/>
              </w:rPr>
              <w:t xml:space="preserve">NOR, </w:t>
            </w:r>
            <w:r w:rsidR="0049792C" w:rsidRPr="00A25182">
              <w:rPr>
                <w:rFonts w:ascii="Arial" w:hAnsi="Arial" w:cs="Arial"/>
                <w:lang w:val="de-DE"/>
              </w:rPr>
              <w:t>FLE, GAT, ENX, PFX, SPX, LOM,</w:t>
            </w:r>
          </w:p>
          <w:p w14:paraId="55188601" w14:textId="560198F3" w:rsidR="00BA5161" w:rsidRPr="00A25182" w:rsidRDefault="00BA5161" w:rsidP="00606757">
            <w:pPr>
              <w:rPr>
                <w:rFonts w:ascii="Arial" w:hAnsi="Arial" w:cs="Arial"/>
                <w:lang w:val="de-DE"/>
              </w:rPr>
            </w:pPr>
            <w:r w:rsidRPr="00A25182">
              <w:rPr>
                <w:rFonts w:ascii="Arial" w:hAnsi="Arial" w:cs="Arial"/>
                <w:lang w:val="de-DE"/>
              </w:rPr>
              <w:t>Pipemidic acid,</w:t>
            </w:r>
          </w:p>
          <w:p w14:paraId="395073E3" w14:textId="77777777" w:rsidR="00BA5161" w:rsidRPr="00A25182" w:rsidRDefault="00BA5161" w:rsidP="00606757">
            <w:pPr>
              <w:rPr>
                <w:rFonts w:ascii="Arial" w:hAnsi="Arial" w:cs="Arial"/>
                <w:lang w:val="de-DE"/>
              </w:rPr>
            </w:pPr>
            <w:r w:rsidRPr="00A25182">
              <w:rPr>
                <w:rFonts w:ascii="Arial" w:hAnsi="Arial" w:cs="Arial"/>
                <w:lang w:val="de-DE"/>
              </w:rPr>
              <w:t>Oxolinic acid,</w:t>
            </w:r>
          </w:p>
          <w:p w14:paraId="3BB9082D" w14:textId="77777777" w:rsidR="00BA5161" w:rsidRPr="00A25182" w:rsidRDefault="00BA5161" w:rsidP="00606757">
            <w:pPr>
              <w:rPr>
                <w:rFonts w:ascii="Arial" w:hAnsi="Arial" w:cs="Arial"/>
                <w:lang w:val="de-DE"/>
              </w:rPr>
            </w:pPr>
            <w:r w:rsidRPr="00A25182">
              <w:rPr>
                <w:rFonts w:ascii="Arial" w:hAnsi="Arial" w:cs="Arial"/>
                <w:lang w:val="de-DE"/>
              </w:rPr>
              <w:t>Difloxacin,</w:t>
            </w:r>
          </w:p>
          <w:p w14:paraId="14FB34DF" w14:textId="77777777" w:rsidR="00103648" w:rsidRPr="00A25182" w:rsidRDefault="0049792C" w:rsidP="0049792C">
            <w:pPr>
              <w:rPr>
                <w:rFonts w:ascii="Arial" w:hAnsi="Arial" w:cs="Arial"/>
                <w:lang w:val="de-DE"/>
              </w:rPr>
            </w:pPr>
            <w:r w:rsidRPr="00A25182">
              <w:rPr>
                <w:rFonts w:ascii="Arial" w:hAnsi="Arial" w:cs="Arial"/>
                <w:lang w:val="de-DE"/>
              </w:rPr>
              <w:t>Balofloacin,</w:t>
            </w:r>
          </w:p>
          <w:p w14:paraId="5CC1C4CF" w14:textId="77E8ACE3" w:rsidR="0049792C" w:rsidRPr="00A25182" w:rsidRDefault="0049792C" w:rsidP="0049792C">
            <w:pPr>
              <w:rPr>
                <w:rFonts w:ascii="Arial" w:hAnsi="Arial" w:cs="Arial"/>
                <w:lang w:val="de-DE"/>
              </w:rPr>
            </w:pPr>
            <w:r w:rsidRPr="00A25182">
              <w:rPr>
                <w:rFonts w:ascii="Arial" w:hAnsi="Arial" w:cs="Arial"/>
                <w:lang w:val="de-DE"/>
              </w:rPr>
              <w:t>Pazufloxacin,, Nadifloxacin,</w:t>
            </w:r>
          </w:p>
        </w:tc>
        <w:tc>
          <w:tcPr>
            <w:tcW w:w="2277" w:type="dxa"/>
          </w:tcPr>
          <w:p w14:paraId="384A7F28" w14:textId="77777777" w:rsidR="00103648" w:rsidRPr="00A25182" w:rsidRDefault="005D3BAA" w:rsidP="00606757">
            <w:pPr>
              <w:rPr>
                <w:rFonts w:ascii="Arial" w:eastAsia="Times New Roman" w:hAnsi="Arial" w:cs="Arial"/>
              </w:rPr>
            </w:pPr>
            <w:r w:rsidRPr="00A25182">
              <w:rPr>
                <w:rFonts w:ascii="Arial" w:eastAsia="Times New Roman" w:hAnsi="Arial" w:cs="Arial"/>
              </w:rPr>
              <w:t>Human embryo kidney cells (HEK-293).</w:t>
            </w:r>
          </w:p>
          <w:p w14:paraId="10A81EE1" w14:textId="2E4516CC" w:rsidR="005D3BAA" w:rsidRPr="00A25182" w:rsidRDefault="005D3BAA" w:rsidP="00606757">
            <w:pPr>
              <w:rPr>
                <w:rFonts w:ascii="Arial" w:eastAsia="Times New Roman" w:hAnsi="Arial" w:cs="Arial"/>
              </w:rPr>
            </w:pPr>
            <w:r w:rsidRPr="00A25182">
              <w:rPr>
                <w:rFonts w:ascii="Arial" w:eastAsia="Times New Roman" w:hAnsi="Arial" w:cs="Arial"/>
              </w:rPr>
              <w:t>Quinolone</w:t>
            </w:r>
            <w:r w:rsidR="00CF4905">
              <w:rPr>
                <w:rFonts w:ascii="Arial" w:eastAsia="Times New Roman" w:hAnsi="Arial" w:cs="Arial"/>
              </w:rPr>
              <w:t xml:space="preserve"> concentrations 5 to 150</w:t>
            </w:r>
            <w:r w:rsidRPr="00A25182">
              <w:rPr>
                <w:rFonts w:ascii="Arial" w:eastAsia="Times New Roman" w:hAnsi="Arial" w:cs="Arial"/>
              </w:rPr>
              <w:sym w:font="Symbol" w:char="F06D"/>
            </w:r>
            <w:r w:rsidRPr="00A25182">
              <w:rPr>
                <w:rFonts w:ascii="Arial" w:eastAsia="Times New Roman" w:hAnsi="Arial" w:cs="Arial"/>
              </w:rPr>
              <w:t>M.</w:t>
            </w:r>
          </w:p>
        </w:tc>
        <w:tc>
          <w:tcPr>
            <w:tcW w:w="2897" w:type="dxa"/>
          </w:tcPr>
          <w:p w14:paraId="4F555C2D" w14:textId="3AA6808B" w:rsidR="00103648" w:rsidRDefault="005D3BAA" w:rsidP="00A56693">
            <w:pPr>
              <w:rPr>
                <w:rFonts w:ascii="Arial" w:eastAsia="Times New Roman" w:hAnsi="Arial" w:cs="Arial"/>
              </w:rPr>
            </w:pPr>
            <w:r w:rsidRPr="00A25182">
              <w:rPr>
                <w:rStyle w:val="textenormal"/>
                <w:rFonts w:ascii="Arial" w:eastAsia="Times New Roman" w:hAnsi="Arial" w:cs="Arial"/>
              </w:rPr>
              <w:t xml:space="preserve">ENX, NOR, FLE, OFX, balofloxacin, prulifoxacin, </w:t>
            </w:r>
            <w:r w:rsidR="00427A50">
              <w:rPr>
                <w:rStyle w:val="textenormal"/>
                <w:rFonts w:ascii="Arial" w:eastAsia="Times New Roman" w:hAnsi="Arial" w:cs="Arial"/>
              </w:rPr>
              <w:t>and pazufloxacin enhanced stati</w:t>
            </w:r>
            <w:r w:rsidRPr="00A25182">
              <w:rPr>
                <w:rStyle w:val="textenormal"/>
                <w:rFonts w:ascii="Arial" w:eastAsia="Times New Roman" w:hAnsi="Arial" w:cs="Arial"/>
              </w:rPr>
              <w:t>stically significantly RNAi activities. The EC</w:t>
            </w:r>
            <w:r w:rsidRPr="00A25182">
              <w:rPr>
                <w:rStyle w:val="textenormal"/>
                <w:rFonts w:ascii="Arial" w:eastAsia="Times New Roman" w:hAnsi="Arial" w:cs="Arial"/>
                <w:vertAlign w:val="subscript"/>
              </w:rPr>
              <w:t>50</w:t>
            </w:r>
            <w:r w:rsidRPr="00A25182">
              <w:rPr>
                <w:rStyle w:val="textenormal"/>
                <w:rFonts w:ascii="Arial" w:eastAsia="Times New Roman" w:hAnsi="Arial" w:cs="Arial"/>
              </w:rPr>
              <w:t xml:space="preserve"> of ENX = 30</w:t>
            </w:r>
            <w:r w:rsidRPr="00A25182">
              <w:rPr>
                <w:rFonts w:ascii="Arial" w:eastAsia="Times New Roman" w:hAnsi="Arial" w:cs="Arial"/>
              </w:rPr>
              <w:sym w:font="Symbol" w:char="F06D"/>
            </w:r>
            <w:r w:rsidRPr="00A25182">
              <w:rPr>
                <w:rFonts w:ascii="Arial" w:eastAsia="Times New Roman" w:hAnsi="Arial" w:cs="Arial"/>
              </w:rPr>
              <w:t xml:space="preserve">M as compared to </w:t>
            </w:r>
            <w:r w:rsidR="00A25182" w:rsidRPr="00A25182">
              <w:rPr>
                <w:rFonts w:ascii="Arial" w:eastAsia="Times New Roman" w:hAnsi="Arial" w:cs="Arial"/>
              </w:rPr>
              <w:t>an IC</w:t>
            </w:r>
            <w:r w:rsidR="00A25182" w:rsidRPr="00A25182">
              <w:rPr>
                <w:rFonts w:ascii="Arial" w:eastAsia="Times New Roman" w:hAnsi="Arial" w:cs="Arial"/>
                <w:vertAlign w:val="subscript"/>
              </w:rPr>
              <w:t>50</w:t>
            </w:r>
            <w:r w:rsidR="00A25182" w:rsidRPr="00A25182">
              <w:rPr>
                <w:rFonts w:ascii="Arial" w:eastAsia="Times New Roman" w:hAnsi="Arial" w:cs="Arial"/>
              </w:rPr>
              <w:t xml:space="preserve"> for topoisomerase II inhibition = 1,485</w:t>
            </w:r>
            <w:r w:rsidR="00A25182" w:rsidRPr="00A25182">
              <w:rPr>
                <w:rFonts w:ascii="Arial" w:eastAsia="Times New Roman" w:hAnsi="Arial" w:cs="Arial"/>
              </w:rPr>
              <w:sym w:font="Symbol" w:char="F06D"/>
            </w:r>
            <w:r w:rsidR="00A25182" w:rsidRPr="00A25182">
              <w:rPr>
                <w:rFonts w:ascii="Arial" w:eastAsia="Times New Roman" w:hAnsi="Arial" w:cs="Arial"/>
              </w:rPr>
              <w:t>M</w:t>
            </w:r>
            <w:r w:rsidR="00A25182">
              <w:rPr>
                <w:rFonts w:ascii="Arial" w:eastAsia="Times New Roman" w:hAnsi="Arial" w:cs="Arial"/>
              </w:rPr>
              <w:t>.</w:t>
            </w:r>
          </w:p>
          <w:p w14:paraId="1CB563E0" w14:textId="6E535733" w:rsidR="00A25182" w:rsidRPr="00A25182" w:rsidRDefault="00A25182" w:rsidP="00A56693">
            <w:pPr>
              <w:rPr>
                <w:rStyle w:val="textenormal"/>
                <w:rFonts w:ascii="Arial" w:eastAsia="Times New Roman" w:hAnsi="Arial" w:cs="Arial"/>
              </w:rPr>
            </w:pPr>
            <w:r>
              <w:rPr>
                <w:rFonts w:ascii="Arial" w:eastAsia="Times New Roman" w:hAnsi="Arial" w:cs="Arial"/>
              </w:rPr>
              <w:t xml:space="preserve">Only ENX, NOR, PFX affected </w:t>
            </w:r>
            <w:r w:rsidR="00427A50">
              <w:rPr>
                <w:rFonts w:ascii="Arial" w:eastAsia="Times New Roman" w:hAnsi="Arial" w:cs="Arial"/>
              </w:rPr>
              <w:t>micro-RNA activity, thus enhanc</w:t>
            </w:r>
            <w:r>
              <w:rPr>
                <w:rFonts w:ascii="Arial" w:eastAsia="Times New Roman" w:hAnsi="Arial" w:cs="Arial"/>
              </w:rPr>
              <w:t>ing DNA repair in mammals.</w:t>
            </w:r>
          </w:p>
        </w:tc>
        <w:tc>
          <w:tcPr>
            <w:tcW w:w="3614" w:type="dxa"/>
          </w:tcPr>
          <w:p w14:paraId="75C53C72" w14:textId="1B0FEFCE" w:rsidR="00103648" w:rsidRPr="00A25182" w:rsidRDefault="00BA5161" w:rsidP="0049792C">
            <w:pPr>
              <w:rPr>
                <w:rFonts w:ascii="Arial" w:eastAsia="Times New Roman" w:hAnsi="Arial" w:cs="Arial"/>
              </w:rPr>
            </w:pPr>
            <w:r w:rsidRPr="00A25182">
              <w:rPr>
                <w:rFonts w:ascii="Arial" w:eastAsia="Times New Roman" w:hAnsi="Arial" w:cs="Arial"/>
              </w:rPr>
              <w:t>Q</w:t>
            </w:r>
            <w:r w:rsidR="00103648" w:rsidRPr="00A25182">
              <w:rPr>
                <w:rFonts w:ascii="Arial" w:eastAsia="Times New Roman" w:hAnsi="Arial" w:cs="Arial"/>
              </w:rPr>
              <w:t>uinolones</w:t>
            </w:r>
            <w:r w:rsidRPr="00A25182">
              <w:rPr>
                <w:rFonts w:ascii="Arial" w:eastAsia="Times New Roman" w:hAnsi="Arial" w:cs="Arial"/>
              </w:rPr>
              <w:t xml:space="preserve"> may</w:t>
            </w:r>
            <w:r w:rsidR="0049792C" w:rsidRPr="00A25182">
              <w:rPr>
                <w:rFonts w:ascii="Arial" w:eastAsia="Times New Roman" w:hAnsi="Arial" w:cs="Arial"/>
              </w:rPr>
              <w:t xml:space="preserve"> affect gene functions in mammals (detected by</w:t>
            </w:r>
            <w:r w:rsidR="00A25182">
              <w:rPr>
                <w:rFonts w:ascii="Arial" w:eastAsia="Times New Roman" w:hAnsi="Arial" w:cs="Arial"/>
              </w:rPr>
              <w:t xml:space="preserve"> analysis of the RNA interference pathway,</w:t>
            </w:r>
            <w:r w:rsidR="0049792C" w:rsidRPr="00A25182">
              <w:rPr>
                <w:rFonts w:ascii="Arial" w:eastAsia="Times New Roman" w:hAnsi="Arial" w:cs="Arial"/>
              </w:rPr>
              <w:t xml:space="preserve"> RNAi) and may</w:t>
            </w:r>
            <w:r w:rsidRPr="00A25182">
              <w:rPr>
                <w:rFonts w:ascii="Arial" w:eastAsia="Times New Roman" w:hAnsi="Arial" w:cs="Arial"/>
              </w:rPr>
              <w:t xml:space="preserve"> trigger the eukaryotic DNA-damage repair system via micro-RNAs which play a role in e.g. carcinogenesis. Thus, the question was addressed if quinolones may affect</w:t>
            </w:r>
            <w:r w:rsidR="0049792C" w:rsidRPr="00A25182">
              <w:rPr>
                <w:rFonts w:ascii="Arial" w:eastAsia="Times New Roman" w:hAnsi="Arial" w:cs="Arial"/>
              </w:rPr>
              <w:t xml:space="preserve"> genes functions in mammalian cells</w:t>
            </w:r>
            <w:r w:rsidRPr="00A25182">
              <w:rPr>
                <w:rFonts w:ascii="Arial" w:eastAsia="Times New Roman" w:hAnsi="Arial" w:cs="Arial"/>
              </w:rPr>
              <w:t>.</w:t>
            </w:r>
          </w:p>
        </w:tc>
        <w:tc>
          <w:tcPr>
            <w:tcW w:w="3686" w:type="dxa"/>
          </w:tcPr>
          <w:p w14:paraId="1EFF52A8" w14:textId="07DC6B95" w:rsidR="00103648" w:rsidRDefault="00A25182" w:rsidP="009A172A">
            <w:pPr>
              <w:rPr>
                <w:rFonts w:ascii="Arial" w:eastAsia="Times New Roman" w:hAnsi="Arial" w:cs="Arial"/>
              </w:rPr>
            </w:pPr>
            <w:r>
              <w:rPr>
                <w:rFonts w:ascii="Arial" w:eastAsia="Times New Roman" w:hAnsi="Arial" w:cs="Arial"/>
              </w:rPr>
              <w:t>Fluoroquinolones can be used as enhancers of RNAi efficie</w:t>
            </w:r>
            <w:r w:rsidR="005D3349">
              <w:rPr>
                <w:rFonts w:ascii="Arial" w:eastAsia="Times New Roman" w:hAnsi="Arial" w:cs="Arial"/>
              </w:rPr>
              <w:t xml:space="preserve">ncy and enhancers of DNA repair by augmenting the </w:t>
            </w:r>
            <w:r w:rsidR="005D3349" w:rsidRPr="00964EDF">
              <w:rPr>
                <w:rFonts w:ascii="Arial" w:eastAsia="Times New Roman" w:hAnsi="Arial" w:cs="Arial"/>
              </w:rPr>
              <w:t xml:space="preserve">synthesis of RNA-interference pathway </w:t>
            </w:r>
            <w:r w:rsidR="005D3349">
              <w:rPr>
                <w:rFonts w:ascii="Arial" w:eastAsia="Times New Roman" w:hAnsi="Arial" w:cs="Arial"/>
              </w:rPr>
              <w:t>related endoribonucleases DICER.</w:t>
            </w:r>
          </w:p>
          <w:p w14:paraId="2AACEAD6" w14:textId="3434E4C7" w:rsidR="00A25182" w:rsidRPr="00A56693" w:rsidRDefault="00A25182" w:rsidP="009A172A">
            <w:pPr>
              <w:rPr>
                <w:rFonts w:ascii="Arial" w:eastAsia="Times New Roman" w:hAnsi="Arial" w:cs="Arial"/>
              </w:rPr>
            </w:pPr>
            <w:r>
              <w:rPr>
                <w:rFonts w:ascii="Arial" w:eastAsia="Times New Roman" w:hAnsi="Arial" w:cs="Arial"/>
              </w:rPr>
              <w:t xml:space="preserve">Concentrations needed </w:t>
            </w:r>
            <w:r w:rsidR="005D3349">
              <w:rPr>
                <w:rFonts w:ascii="Arial" w:eastAsia="Times New Roman" w:hAnsi="Arial" w:cs="Arial"/>
              </w:rPr>
              <w:t>are 15-fold lower than those needed to inhibit human topoisomerase II.</w:t>
            </w:r>
          </w:p>
        </w:tc>
        <w:tc>
          <w:tcPr>
            <w:tcW w:w="992" w:type="dxa"/>
          </w:tcPr>
          <w:p w14:paraId="46B9CC50" w14:textId="74633133" w:rsidR="00103648" w:rsidRDefault="004D466D" w:rsidP="00606757">
            <w:pPr>
              <w:rPr>
                <w:rFonts w:ascii="Arial" w:hAnsi="Arial" w:cs="Arial"/>
                <w:lang w:val="de-DE"/>
              </w:rPr>
            </w:pPr>
            <w:r>
              <w:rPr>
                <w:rFonts w:ascii="Arial" w:hAnsi="Arial" w:cs="Arial"/>
                <w:lang w:val="de-DE"/>
              </w:rPr>
              <w:t>92</w:t>
            </w:r>
            <w:r w:rsidR="00A25182">
              <w:rPr>
                <w:rFonts w:ascii="Arial" w:hAnsi="Arial" w:cs="Arial"/>
                <w:lang w:val="de-DE"/>
              </w:rPr>
              <w:t>-</w:t>
            </w:r>
            <w:r w:rsidR="00D35D05">
              <w:rPr>
                <w:rFonts w:ascii="Arial" w:hAnsi="Arial" w:cs="Arial"/>
                <w:lang w:val="de-DE"/>
              </w:rPr>
              <w:t>9</w:t>
            </w:r>
            <w:r>
              <w:rPr>
                <w:rFonts w:ascii="Arial" w:hAnsi="Arial" w:cs="Arial"/>
                <w:lang w:val="de-DE"/>
              </w:rPr>
              <w:t>4</w:t>
            </w:r>
          </w:p>
        </w:tc>
      </w:tr>
      <w:tr w:rsidR="00103648" w:rsidRPr="00A031F6" w14:paraId="730A933A" w14:textId="77777777" w:rsidTr="00340488">
        <w:tc>
          <w:tcPr>
            <w:tcW w:w="2093" w:type="dxa"/>
          </w:tcPr>
          <w:p w14:paraId="18D75A17" w14:textId="15D4F68E" w:rsidR="00964EDF" w:rsidRDefault="00964EDF" w:rsidP="00606757">
            <w:pPr>
              <w:rPr>
                <w:rFonts w:ascii="Arial" w:hAnsi="Arial" w:cs="Arial"/>
                <w:lang w:val="de-DE"/>
              </w:rPr>
            </w:pPr>
            <w:r>
              <w:rPr>
                <w:rFonts w:ascii="Arial" w:hAnsi="Arial" w:cs="Arial"/>
                <w:lang w:val="de-DE"/>
              </w:rPr>
              <w:t>Enoxacin</w:t>
            </w:r>
          </w:p>
          <w:p w14:paraId="7BC4C464" w14:textId="77777777" w:rsidR="00964EDF" w:rsidRDefault="00964EDF" w:rsidP="00606757">
            <w:pPr>
              <w:rPr>
                <w:rFonts w:ascii="Arial" w:hAnsi="Arial" w:cs="Arial"/>
                <w:lang w:val="de-DE"/>
              </w:rPr>
            </w:pPr>
            <w:r>
              <w:rPr>
                <w:rFonts w:ascii="Arial" w:hAnsi="Arial" w:cs="Arial"/>
                <w:lang w:val="de-DE"/>
              </w:rPr>
              <w:t>Norfloxacin,</w:t>
            </w:r>
          </w:p>
          <w:p w14:paraId="47F179A8" w14:textId="77777777" w:rsidR="00964EDF" w:rsidRDefault="00964EDF" w:rsidP="00606757">
            <w:pPr>
              <w:rPr>
                <w:rFonts w:ascii="Arial" w:hAnsi="Arial" w:cs="Arial"/>
                <w:lang w:val="de-DE"/>
              </w:rPr>
            </w:pPr>
            <w:r>
              <w:rPr>
                <w:rFonts w:ascii="Arial" w:hAnsi="Arial" w:cs="Arial"/>
                <w:lang w:val="de-DE"/>
              </w:rPr>
              <w:t>Pefloxacin,</w:t>
            </w:r>
          </w:p>
          <w:p w14:paraId="2C1D58E6" w14:textId="4ABF208F" w:rsidR="00103648" w:rsidRPr="00964EDF" w:rsidRDefault="00964EDF" w:rsidP="00964EDF">
            <w:pPr>
              <w:rPr>
                <w:rFonts w:ascii="Arial" w:hAnsi="Arial" w:cs="Arial"/>
                <w:lang w:val="de-DE"/>
              </w:rPr>
            </w:pPr>
            <w:r>
              <w:rPr>
                <w:rFonts w:ascii="Arial" w:hAnsi="Arial" w:cs="Arial"/>
                <w:lang w:val="de-DE"/>
              </w:rPr>
              <w:t>Levofloxacin</w:t>
            </w:r>
            <w:r w:rsidR="00CF4905" w:rsidRPr="00964EDF">
              <w:rPr>
                <w:rFonts w:ascii="Arial" w:hAnsi="Arial" w:cs="Arial"/>
                <w:lang w:val="de-DE"/>
              </w:rPr>
              <w:t xml:space="preserve"> </w:t>
            </w:r>
          </w:p>
        </w:tc>
        <w:tc>
          <w:tcPr>
            <w:tcW w:w="2277" w:type="dxa"/>
          </w:tcPr>
          <w:p w14:paraId="0EDDD317" w14:textId="77777777" w:rsidR="00964EDF" w:rsidRPr="00964EDF" w:rsidRDefault="00CF4905" w:rsidP="00606757">
            <w:pPr>
              <w:rPr>
                <w:rFonts w:ascii="Arial" w:eastAsia="Times New Roman" w:hAnsi="Arial" w:cs="Arial"/>
              </w:rPr>
            </w:pPr>
            <w:r w:rsidRPr="00964EDF">
              <w:rPr>
                <w:rFonts w:ascii="Arial" w:eastAsia="Times New Roman" w:hAnsi="Arial" w:cs="Arial"/>
              </w:rPr>
              <w:t xml:space="preserve">primary marrow and Raw 264.7 cells. </w:t>
            </w:r>
          </w:p>
          <w:p w14:paraId="7CE82B6B" w14:textId="6EF7DEE3" w:rsidR="00CF4905" w:rsidRPr="00964EDF" w:rsidRDefault="00CF4905" w:rsidP="00606757">
            <w:pPr>
              <w:rPr>
                <w:rFonts w:ascii="Arial" w:eastAsia="Times New Roman" w:hAnsi="Arial" w:cs="Arial"/>
              </w:rPr>
            </w:pPr>
            <w:r w:rsidRPr="00964EDF">
              <w:rPr>
                <w:rFonts w:ascii="Arial" w:eastAsia="Times New Roman" w:hAnsi="Arial" w:cs="Arial"/>
              </w:rPr>
              <w:t>Quinolones concentrations 1 to 100</w:t>
            </w:r>
            <w:r w:rsidRPr="00964EDF">
              <w:rPr>
                <w:rFonts w:ascii="Arial" w:eastAsia="Times New Roman" w:hAnsi="Arial" w:cs="Arial"/>
              </w:rPr>
              <w:sym w:font="Symbol" w:char="F06D"/>
            </w:r>
            <w:r w:rsidRPr="00964EDF">
              <w:rPr>
                <w:rFonts w:ascii="Arial" w:eastAsia="Times New Roman" w:hAnsi="Arial" w:cs="Arial"/>
              </w:rPr>
              <w:t xml:space="preserve">M  </w:t>
            </w:r>
          </w:p>
        </w:tc>
        <w:tc>
          <w:tcPr>
            <w:tcW w:w="2897" w:type="dxa"/>
          </w:tcPr>
          <w:p w14:paraId="6445D5A3" w14:textId="4B3D8713" w:rsidR="00103648" w:rsidRPr="00964EDF" w:rsidRDefault="00964EDF" w:rsidP="00A56693">
            <w:pPr>
              <w:rPr>
                <w:rFonts w:ascii="Arial" w:eastAsia="Times New Roman" w:hAnsi="Arial" w:cs="Arial"/>
              </w:rPr>
            </w:pPr>
            <w:r>
              <w:rPr>
                <w:rFonts w:ascii="Arial" w:eastAsia="Times New Roman" w:hAnsi="Arial" w:cs="Arial"/>
              </w:rPr>
              <w:t>ENX</w:t>
            </w:r>
            <w:r w:rsidR="00CF4905" w:rsidRPr="00964EDF">
              <w:rPr>
                <w:rFonts w:ascii="Arial" w:eastAsia="Times New Roman" w:hAnsi="Arial" w:cs="Arial"/>
              </w:rPr>
              <w:t xml:space="preserve"> inhibits binding between the B-subunit of vacuolar H</w:t>
            </w:r>
            <w:r w:rsidR="00CF4905" w:rsidRPr="00964EDF">
              <w:rPr>
                <w:rFonts w:ascii="Arial" w:eastAsia="Times New Roman" w:hAnsi="Arial" w:cs="Arial"/>
                <w:vertAlign w:val="superscript"/>
              </w:rPr>
              <w:t>+</w:t>
            </w:r>
            <w:r w:rsidR="00CF4905" w:rsidRPr="00964EDF">
              <w:rPr>
                <w:rFonts w:ascii="Arial" w:eastAsia="Times New Roman" w:hAnsi="Arial" w:cs="Arial"/>
              </w:rPr>
              <w:t xml:space="preserve">-ATPase (V-ATPase) and microfilaments, and also between osteoclast formation and bone resorption </w:t>
            </w:r>
            <w:r w:rsidR="00CF4905" w:rsidRPr="00964EDF">
              <w:rPr>
                <w:rFonts w:ascii="Arial" w:eastAsia="Times New Roman" w:hAnsi="Arial" w:cs="Arial"/>
                <w:i/>
                <w:iCs/>
              </w:rPr>
              <w:t>in vitro</w:t>
            </w:r>
            <w:r w:rsidR="00CF4905" w:rsidRPr="00964EDF">
              <w:rPr>
                <w:rFonts w:ascii="Arial" w:eastAsia="Times New Roman" w:hAnsi="Arial" w:cs="Arial"/>
              </w:rPr>
              <w:t>.</w:t>
            </w:r>
          </w:p>
          <w:p w14:paraId="71D6AD17" w14:textId="5F4FE0BF" w:rsidR="00964EDF" w:rsidRPr="00964EDF" w:rsidRDefault="00964EDF" w:rsidP="00964EDF">
            <w:pPr>
              <w:rPr>
                <w:rStyle w:val="textenormal"/>
                <w:rFonts w:ascii="Arial" w:eastAsia="Times New Roman" w:hAnsi="Arial" w:cs="Arial"/>
              </w:rPr>
            </w:pPr>
            <w:r>
              <w:rPr>
                <w:rFonts w:ascii="Arial" w:eastAsia="Times New Roman" w:hAnsi="Arial" w:cs="Arial"/>
              </w:rPr>
              <w:t>PFX, NOR</w:t>
            </w:r>
            <w:r w:rsidRPr="00964EDF">
              <w:rPr>
                <w:rFonts w:ascii="Arial" w:eastAsia="Times New Roman" w:hAnsi="Arial" w:cs="Arial"/>
              </w:rPr>
              <w:t xml:space="preserve">, and </w:t>
            </w:r>
            <w:r>
              <w:rPr>
                <w:rFonts w:ascii="Arial" w:eastAsia="Times New Roman" w:hAnsi="Arial" w:cs="Arial"/>
              </w:rPr>
              <w:t xml:space="preserve">LVX </w:t>
            </w:r>
            <w:r w:rsidRPr="00964EDF">
              <w:rPr>
                <w:rFonts w:ascii="Arial" w:eastAsia="Times New Roman" w:hAnsi="Arial" w:cs="Arial"/>
              </w:rPr>
              <w:t xml:space="preserve"> had similar inhibitory effects on osteoclasts compared with</w:t>
            </w:r>
            <w:r>
              <w:rPr>
                <w:rFonts w:ascii="Arial" w:eastAsia="Times New Roman" w:hAnsi="Arial" w:cs="Arial"/>
              </w:rPr>
              <w:t xml:space="preserve"> ENX.</w:t>
            </w:r>
            <w:r w:rsidRPr="00964EDF">
              <w:rPr>
                <w:rFonts w:ascii="Arial" w:eastAsia="Times New Roman" w:hAnsi="Arial" w:cs="Arial"/>
              </w:rPr>
              <w:t xml:space="preserve"> While</w:t>
            </w:r>
            <w:r>
              <w:rPr>
                <w:rFonts w:ascii="Arial" w:eastAsia="Times New Roman" w:hAnsi="Arial" w:cs="Arial"/>
              </w:rPr>
              <w:t xml:space="preserve"> ENX</w:t>
            </w:r>
            <w:r w:rsidRPr="00964EDF">
              <w:rPr>
                <w:rFonts w:ascii="Arial" w:eastAsia="Times New Roman" w:hAnsi="Arial" w:cs="Arial"/>
              </w:rPr>
              <w:t xml:space="preserve"> and </w:t>
            </w:r>
            <w:r>
              <w:rPr>
                <w:rFonts w:ascii="Arial" w:eastAsia="Times New Roman" w:hAnsi="Arial" w:cs="Arial"/>
              </w:rPr>
              <w:t xml:space="preserve">NOR </w:t>
            </w:r>
            <w:r w:rsidRPr="00964EDF">
              <w:rPr>
                <w:rFonts w:ascii="Arial" w:eastAsia="Times New Roman" w:hAnsi="Arial" w:cs="Arial"/>
              </w:rPr>
              <w:t>stiumulated micro-RNA activity</w:t>
            </w:r>
            <w:r>
              <w:rPr>
                <w:rFonts w:ascii="Arial" w:eastAsia="Times New Roman" w:hAnsi="Arial" w:cs="Arial"/>
              </w:rPr>
              <w:t xml:space="preserve"> PFX</w:t>
            </w:r>
            <w:r w:rsidRPr="00964EDF">
              <w:rPr>
                <w:rFonts w:ascii="Arial" w:eastAsia="Times New Roman" w:hAnsi="Arial" w:cs="Arial"/>
              </w:rPr>
              <w:t xml:space="preserve"> and </w:t>
            </w:r>
            <w:r>
              <w:rPr>
                <w:rFonts w:ascii="Arial" w:eastAsia="Times New Roman" w:hAnsi="Arial" w:cs="Arial"/>
              </w:rPr>
              <w:t xml:space="preserve">LVX </w:t>
            </w:r>
            <w:r w:rsidRPr="00964EDF">
              <w:rPr>
                <w:rFonts w:ascii="Arial" w:eastAsia="Times New Roman" w:hAnsi="Arial" w:cs="Arial"/>
              </w:rPr>
              <w:t>did not</w:t>
            </w:r>
            <w:r>
              <w:rPr>
                <w:rFonts w:ascii="Arial" w:eastAsia="Times New Roman" w:hAnsi="Arial" w:cs="Arial"/>
              </w:rPr>
              <w:t>.</w:t>
            </w:r>
          </w:p>
        </w:tc>
        <w:tc>
          <w:tcPr>
            <w:tcW w:w="3614" w:type="dxa"/>
          </w:tcPr>
          <w:p w14:paraId="53BB4A0F" w14:textId="21985064" w:rsidR="00103648" w:rsidRPr="00964EDF" w:rsidRDefault="00964EDF" w:rsidP="00606757">
            <w:pPr>
              <w:rPr>
                <w:rFonts w:ascii="Arial" w:eastAsia="Times New Roman" w:hAnsi="Arial" w:cs="Arial"/>
              </w:rPr>
            </w:pPr>
            <w:r>
              <w:rPr>
                <w:rFonts w:ascii="Arial" w:eastAsia="Times New Roman" w:hAnsi="Arial" w:cs="Arial"/>
              </w:rPr>
              <w:t>Same as above</w:t>
            </w:r>
          </w:p>
        </w:tc>
        <w:tc>
          <w:tcPr>
            <w:tcW w:w="3686" w:type="dxa"/>
          </w:tcPr>
          <w:p w14:paraId="53150148" w14:textId="03740480" w:rsidR="00103648" w:rsidRPr="00964EDF" w:rsidRDefault="00964EDF" w:rsidP="009A172A">
            <w:pPr>
              <w:rPr>
                <w:rFonts w:ascii="Arial" w:eastAsia="Times New Roman" w:hAnsi="Arial" w:cs="Arial"/>
              </w:rPr>
            </w:pPr>
            <w:r w:rsidRPr="00964EDF">
              <w:rPr>
                <w:rFonts w:ascii="Arial" w:eastAsia="Times New Roman" w:hAnsi="Arial" w:cs="Arial"/>
              </w:rPr>
              <w:t>The selective inhibition of osteoclasts by fluoroquinolones may be beneficial in the treatment of osteoporosis and other bone pathologies.</w:t>
            </w:r>
          </w:p>
        </w:tc>
        <w:tc>
          <w:tcPr>
            <w:tcW w:w="992" w:type="dxa"/>
          </w:tcPr>
          <w:p w14:paraId="67DF0D35" w14:textId="663C2512" w:rsidR="00103648" w:rsidRPr="00964EDF" w:rsidRDefault="004D466D" w:rsidP="00606757">
            <w:pPr>
              <w:rPr>
                <w:rFonts w:ascii="Arial" w:hAnsi="Arial" w:cs="Arial"/>
                <w:lang w:val="de-DE"/>
              </w:rPr>
            </w:pPr>
            <w:r>
              <w:rPr>
                <w:rFonts w:ascii="Arial" w:hAnsi="Arial" w:cs="Arial"/>
                <w:lang w:val="de-DE"/>
              </w:rPr>
              <w:t>95</w:t>
            </w:r>
            <w:r w:rsidR="00CF4905" w:rsidRPr="00964EDF">
              <w:rPr>
                <w:rFonts w:ascii="Arial" w:hAnsi="Arial" w:cs="Arial"/>
                <w:lang w:val="de-DE"/>
              </w:rPr>
              <w:t>-</w:t>
            </w:r>
            <w:r w:rsidR="00D35D05">
              <w:rPr>
                <w:rFonts w:ascii="Arial" w:hAnsi="Arial" w:cs="Arial"/>
                <w:lang w:val="de-DE"/>
              </w:rPr>
              <w:t>9</w:t>
            </w:r>
            <w:r>
              <w:rPr>
                <w:rFonts w:ascii="Arial" w:hAnsi="Arial" w:cs="Arial"/>
                <w:lang w:val="de-DE"/>
              </w:rPr>
              <w:t>8</w:t>
            </w:r>
          </w:p>
        </w:tc>
      </w:tr>
      <w:tr w:rsidR="00103648" w:rsidRPr="00A031F6" w14:paraId="2494E6E1" w14:textId="77777777" w:rsidTr="00340488">
        <w:tc>
          <w:tcPr>
            <w:tcW w:w="2093" w:type="dxa"/>
          </w:tcPr>
          <w:p w14:paraId="30DC056A" w14:textId="70224315" w:rsidR="00103648" w:rsidRPr="00A56693" w:rsidRDefault="005D3349" w:rsidP="00606757">
            <w:pPr>
              <w:rPr>
                <w:rFonts w:ascii="Arial" w:hAnsi="Arial" w:cs="Arial"/>
                <w:lang w:val="de-DE"/>
              </w:rPr>
            </w:pPr>
            <w:r>
              <w:rPr>
                <w:rFonts w:ascii="Arial" w:hAnsi="Arial" w:cs="Arial"/>
                <w:lang w:val="de-DE"/>
              </w:rPr>
              <w:t>Enoxacin</w:t>
            </w:r>
          </w:p>
        </w:tc>
        <w:tc>
          <w:tcPr>
            <w:tcW w:w="2277" w:type="dxa"/>
          </w:tcPr>
          <w:p w14:paraId="03C884F5" w14:textId="72EC5914" w:rsidR="00103648" w:rsidRPr="00A56693" w:rsidRDefault="005D3349" w:rsidP="00606757">
            <w:pPr>
              <w:rPr>
                <w:rFonts w:ascii="Arial" w:eastAsia="Times New Roman" w:hAnsi="Arial" w:cs="Arial"/>
              </w:rPr>
            </w:pPr>
            <w:r w:rsidRPr="00A8587C">
              <w:rPr>
                <w:rFonts w:ascii="Arial" w:eastAsia="Times New Roman" w:hAnsi="Arial" w:cs="Arial"/>
              </w:rPr>
              <w:t>12 cancer cell lines from seven common malignancies, as well as orthotopic, and metastatic mouse models</w:t>
            </w:r>
          </w:p>
        </w:tc>
        <w:tc>
          <w:tcPr>
            <w:tcW w:w="2897" w:type="dxa"/>
          </w:tcPr>
          <w:p w14:paraId="3EA16F7D" w14:textId="08DF3CBE" w:rsidR="00103648" w:rsidRPr="00A56693" w:rsidRDefault="005D3349" w:rsidP="00A56693">
            <w:pPr>
              <w:rPr>
                <w:rStyle w:val="textenormal"/>
                <w:rFonts w:ascii="Arial" w:eastAsia="Times New Roman" w:hAnsi="Arial" w:cs="Arial"/>
              </w:rPr>
            </w:pPr>
            <w:r w:rsidRPr="00A8587C">
              <w:rPr>
                <w:rFonts w:ascii="Arial" w:eastAsia="Times New Roman" w:hAnsi="Arial" w:cs="Arial"/>
              </w:rPr>
              <w:t>Enoxacin enhanced the production of mi</w:t>
            </w:r>
            <w:r>
              <w:rPr>
                <w:rFonts w:ascii="Arial" w:eastAsia="Times New Roman" w:hAnsi="Arial" w:cs="Arial"/>
              </w:rPr>
              <w:t>cro-</w:t>
            </w:r>
            <w:r w:rsidRPr="00A8587C">
              <w:rPr>
                <w:rFonts w:ascii="Arial" w:eastAsia="Times New Roman" w:hAnsi="Arial" w:cs="Arial"/>
              </w:rPr>
              <w:t xml:space="preserve">RNAs with tumor suppressor functions by </w:t>
            </w:r>
            <w:r>
              <w:rPr>
                <w:rFonts w:ascii="Arial" w:eastAsia="Times New Roman" w:hAnsi="Arial" w:cs="Arial"/>
              </w:rPr>
              <w:t>enhancing the binding affinity of</w:t>
            </w:r>
            <w:r w:rsidRPr="00A8587C">
              <w:rPr>
                <w:rFonts w:ascii="Arial" w:eastAsia="Times New Roman" w:hAnsi="Arial" w:cs="Arial"/>
              </w:rPr>
              <w:t xml:space="preserve"> TAR RNA-binding protein 2</w:t>
            </w:r>
            <w:r>
              <w:rPr>
                <w:rFonts w:ascii="Arial" w:eastAsia="Times New Roman" w:hAnsi="Arial" w:cs="Arial"/>
              </w:rPr>
              <w:t xml:space="preserve"> to pre-micro-RNAs </w:t>
            </w:r>
            <w:r w:rsidRPr="00E22BCC">
              <w:rPr>
                <w:rFonts w:ascii="Arial" w:eastAsia="Times New Roman" w:hAnsi="Arial" w:cs="Arial"/>
              </w:rPr>
              <w:t>thereby increasing pre-mi</w:t>
            </w:r>
            <w:r>
              <w:rPr>
                <w:rFonts w:ascii="Arial" w:eastAsia="Times New Roman" w:hAnsi="Arial" w:cs="Arial"/>
              </w:rPr>
              <w:t>cro-</w:t>
            </w:r>
            <w:r w:rsidRPr="00E22BCC">
              <w:rPr>
                <w:rFonts w:ascii="Arial" w:eastAsia="Times New Roman" w:hAnsi="Arial" w:cs="Arial"/>
              </w:rPr>
              <w:t xml:space="preserve">RNA processing by </w:t>
            </w:r>
            <w:r>
              <w:rPr>
                <w:rFonts w:ascii="Arial" w:eastAsia="Times New Roman" w:hAnsi="Arial" w:cs="Arial"/>
              </w:rPr>
              <w:t>DICER rather than DROSHA</w:t>
            </w:r>
            <w:r w:rsidRPr="00A8587C">
              <w:rPr>
                <w:rFonts w:ascii="Arial" w:eastAsia="Times New Roman" w:hAnsi="Arial" w:cs="Arial"/>
              </w:rPr>
              <w:t>.</w:t>
            </w:r>
          </w:p>
        </w:tc>
        <w:tc>
          <w:tcPr>
            <w:tcW w:w="3614" w:type="dxa"/>
          </w:tcPr>
          <w:p w14:paraId="523EE8FF" w14:textId="09022C93" w:rsidR="00103648" w:rsidRDefault="00964EDF" w:rsidP="00606757">
            <w:pPr>
              <w:rPr>
                <w:rFonts w:ascii="Arial" w:eastAsia="Times New Roman" w:hAnsi="Arial" w:cs="Arial"/>
              </w:rPr>
            </w:pPr>
            <w:r>
              <w:rPr>
                <w:rFonts w:ascii="Arial" w:eastAsia="Times New Roman" w:hAnsi="Arial" w:cs="Arial"/>
              </w:rPr>
              <w:t xml:space="preserve">Fluoroquinolones may </w:t>
            </w:r>
            <w:r w:rsidRPr="00964EDF">
              <w:rPr>
                <w:rFonts w:ascii="Arial" w:eastAsia="Times New Roman" w:hAnsi="Arial" w:cs="Arial"/>
              </w:rPr>
              <w:t>modulate synthesis of RNA-interference pathway related endoribonucleases DICER and DROSHA</w:t>
            </w:r>
          </w:p>
        </w:tc>
        <w:tc>
          <w:tcPr>
            <w:tcW w:w="3686" w:type="dxa"/>
          </w:tcPr>
          <w:p w14:paraId="527D6FA1" w14:textId="0D07902C" w:rsidR="00103648" w:rsidRPr="00A56693" w:rsidRDefault="00AB5CBB" w:rsidP="009A172A">
            <w:pPr>
              <w:rPr>
                <w:rFonts w:ascii="Arial" w:eastAsia="Times New Roman" w:hAnsi="Arial" w:cs="Arial"/>
              </w:rPr>
            </w:pPr>
            <w:r>
              <w:rPr>
                <w:rFonts w:ascii="Helvetica" w:eastAsia="Times New Roman" w:hAnsi="Helvetica"/>
              </w:rPr>
              <w:t>Enoxacin could be used for restoring the distorted microRNAome of cancer cells to a more</w:t>
            </w:r>
            <w:r w:rsidR="00427A50">
              <w:rPr>
                <w:rFonts w:ascii="Helvetica" w:eastAsia="Times New Roman" w:hAnsi="Helvetica"/>
              </w:rPr>
              <w:t xml:space="preserve"> </w:t>
            </w:r>
            <w:r>
              <w:rPr>
                <w:rFonts w:ascii="Helvetica" w:eastAsia="Times New Roman" w:hAnsi="Helvetica"/>
              </w:rPr>
              <w:t>physiological setting</w:t>
            </w:r>
            <w:r w:rsidR="00427A50">
              <w:rPr>
                <w:rFonts w:ascii="Helvetica" w:eastAsia="Times New Roman" w:hAnsi="Helvetica"/>
              </w:rPr>
              <w:t>.</w:t>
            </w:r>
          </w:p>
        </w:tc>
        <w:tc>
          <w:tcPr>
            <w:tcW w:w="992" w:type="dxa"/>
          </w:tcPr>
          <w:p w14:paraId="31304A08" w14:textId="22CC84E1" w:rsidR="00103648" w:rsidRDefault="004D466D" w:rsidP="00606757">
            <w:pPr>
              <w:rPr>
                <w:rFonts w:ascii="Arial" w:hAnsi="Arial" w:cs="Arial"/>
                <w:lang w:val="de-DE"/>
              </w:rPr>
            </w:pPr>
            <w:r>
              <w:rPr>
                <w:rFonts w:ascii="Arial" w:hAnsi="Arial" w:cs="Arial"/>
                <w:lang w:val="de-DE"/>
              </w:rPr>
              <w:t>99</w:t>
            </w:r>
            <w:r w:rsidR="005D3349">
              <w:rPr>
                <w:rFonts w:ascii="Arial" w:hAnsi="Arial" w:cs="Arial"/>
                <w:lang w:val="de-DE"/>
              </w:rPr>
              <w:t xml:space="preserve">, </w:t>
            </w:r>
            <w:r>
              <w:rPr>
                <w:rFonts w:ascii="Arial" w:hAnsi="Arial" w:cs="Arial"/>
                <w:lang w:val="de-DE"/>
              </w:rPr>
              <w:t>100</w:t>
            </w:r>
          </w:p>
        </w:tc>
      </w:tr>
      <w:tr w:rsidR="00AB5CBB" w:rsidRPr="00A031F6" w14:paraId="21C952D8" w14:textId="77777777" w:rsidTr="00340488">
        <w:tc>
          <w:tcPr>
            <w:tcW w:w="2093" w:type="dxa"/>
          </w:tcPr>
          <w:p w14:paraId="3D26C099" w14:textId="0F090E8E" w:rsidR="00AB5CBB" w:rsidRDefault="00AB5CBB" w:rsidP="00606757">
            <w:pPr>
              <w:rPr>
                <w:rFonts w:ascii="Arial" w:hAnsi="Arial" w:cs="Arial"/>
                <w:lang w:val="de-DE"/>
              </w:rPr>
            </w:pPr>
            <w:r>
              <w:rPr>
                <w:rFonts w:ascii="Arial" w:hAnsi="Arial" w:cs="Arial"/>
                <w:lang w:val="de-DE"/>
              </w:rPr>
              <w:t>Enoxacin. Ofloxacin</w:t>
            </w:r>
          </w:p>
        </w:tc>
        <w:tc>
          <w:tcPr>
            <w:tcW w:w="2277" w:type="dxa"/>
          </w:tcPr>
          <w:p w14:paraId="12B77EBC" w14:textId="70E0743B" w:rsidR="00AB5CBB" w:rsidRPr="00A8587C" w:rsidRDefault="00AB5CBB" w:rsidP="00606757">
            <w:pPr>
              <w:rPr>
                <w:rFonts w:ascii="Arial" w:eastAsia="Times New Roman" w:hAnsi="Arial" w:cs="Arial"/>
              </w:rPr>
            </w:pPr>
            <w:r>
              <w:rPr>
                <w:rFonts w:ascii="Arial" w:eastAsia="Times New Roman" w:hAnsi="Arial" w:cs="Arial"/>
              </w:rPr>
              <w:t>five prostate cancer lines;  human melanoma cell line A375</w:t>
            </w:r>
          </w:p>
        </w:tc>
        <w:tc>
          <w:tcPr>
            <w:tcW w:w="2897" w:type="dxa"/>
          </w:tcPr>
          <w:p w14:paraId="24859AE9" w14:textId="4C322948" w:rsidR="00AB5CBB" w:rsidRPr="00A8587C" w:rsidRDefault="00AB5CBB" w:rsidP="00AB5CBB">
            <w:pPr>
              <w:rPr>
                <w:rFonts w:ascii="Arial" w:eastAsia="Times New Roman" w:hAnsi="Arial" w:cs="Arial"/>
              </w:rPr>
            </w:pPr>
            <w:r>
              <w:rPr>
                <w:rFonts w:ascii="Arial" w:eastAsia="Times New Roman" w:hAnsi="Arial" w:cs="Arial"/>
              </w:rPr>
              <w:t>Enoxacin inhibited growth of five prostate cancer lines and restored global expression of micro-RNAs. Enoxacin inhibited growth and viability of the human melanoma cell line A375 much stronger than ofloxacin by modulating micro-RNAs which process alternative splicing machinery thus activating the tumor suppressor p53</w:t>
            </w:r>
          </w:p>
        </w:tc>
        <w:tc>
          <w:tcPr>
            <w:tcW w:w="3614" w:type="dxa"/>
          </w:tcPr>
          <w:p w14:paraId="3494A15B" w14:textId="5C28EA21" w:rsidR="00AB5CBB" w:rsidRDefault="00AB5CBB" w:rsidP="00606757">
            <w:pPr>
              <w:rPr>
                <w:rFonts w:ascii="Arial" w:eastAsia="Times New Roman" w:hAnsi="Arial" w:cs="Arial"/>
              </w:rPr>
            </w:pPr>
            <w:r>
              <w:rPr>
                <w:rFonts w:ascii="Arial" w:eastAsia="Times New Roman" w:hAnsi="Arial" w:cs="Arial"/>
              </w:rPr>
              <w:t>Same as above</w:t>
            </w:r>
          </w:p>
        </w:tc>
        <w:tc>
          <w:tcPr>
            <w:tcW w:w="3686" w:type="dxa"/>
          </w:tcPr>
          <w:p w14:paraId="44FEE930" w14:textId="557EC073" w:rsidR="00AB5CBB" w:rsidRPr="00AB5CBB" w:rsidRDefault="00AB5CBB" w:rsidP="00427A50">
            <w:pPr>
              <w:rPr>
                <w:rFonts w:ascii="Arial" w:eastAsia="Times New Roman" w:hAnsi="Arial" w:cs="Arial"/>
              </w:rPr>
            </w:pPr>
            <w:r w:rsidRPr="00AB5CBB">
              <w:rPr>
                <w:rFonts w:ascii="Arial" w:eastAsia="Times New Roman" w:hAnsi="Arial" w:cs="Arial"/>
              </w:rPr>
              <w:t xml:space="preserve">Enoxacin or possibly </w:t>
            </w:r>
            <w:r w:rsidR="00427A50">
              <w:rPr>
                <w:rFonts w:ascii="Arial" w:eastAsia="Times New Roman" w:hAnsi="Arial" w:cs="Arial"/>
              </w:rPr>
              <w:t xml:space="preserve">other </w:t>
            </w:r>
            <w:r w:rsidRPr="00AB5CBB">
              <w:rPr>
                <w:rFonts w:ascii="Arial" w:eastAsia="Times New Roman" w:hAnsi="Arial" w:cs="Arial"/>
              </w:rPr>
              <w:t>fluoroquinolones</w:t>
            </w:r>
            <w:r w:rsidR="00427A50">
              <w:rPr>
                <w:rFonts w:ascii="Arial" w:eastAsia="Times New Roman" w:hAnsi="Arial" w:cs="Arial"/>
              </w:rPr>
              <w:t>, too,</w:t>
            </w:r>
            <w:r w:rsidRPr="00AB5CBB">
              <w:rPr>
                <w:rFonts w:ascii="Arial" w:eastAsia="Times New Roman" w:hAnsi="Arial" w:cs="Arial"/>
              </w:rPr>
              <w:t xml:space="preserve"> could potentially be repurposed as activators of p53 tumor suppressor in cancers overexpressing MdmX oncoprotein;  p53 activation might contribute to the activity of enoxacin towards human cancer cells.</w:t>
            </w:r>
          </w:p>
        </w:tc>
        <w:tc>
          <w:tcPr>
            <w:tcW w:w="992" w:type="dxa"/>
          </w:tcPr>
          <w:p w14:paraId="0244BB12" w14:textId="5DA107AC" w:rsidR="00AB5CBB" w:rsidRDefault="004D466D" w:rsidP="00606757">
            <w:pPr>
              <w:rPr>
                <w:rFonts w:ascii="Arial" w:hAnsi="Arial" w:cs="Arial"/>
                <w:lang w:val="de-DE"/>
              </w:rPr>
            </w:pPr>
            <w:r>
              <w:rPr>
                <w:rFonts w:ascii="Arial" w:hAnsi="Arial" w:cs="Arial"/>
                <w:lang w:val="de-DE"/>
              </w:rPr>
              <w:t>101</w:t>
            </w:r>
            <w:r w:rsidR="00D11183">
              <w:rPr>
                <w:rFonts w:ascii="Arial" w:hAnsi="Arial" w:cs="Arial"/>
                <w:lang w:val="de-DE"/>
              </w:rPr>
              <w:t>,</w:t>
            </w:r>
            <w:r w:rsidR="00D35D05">
              <w:rPr>
                <w:rFonts w:ascii="Arial" w:hAnsi="Arial" w:cs="Arial"/>
                <w:lang w:val="de-DE"/>
              </w:rPr>
              <w:t xml:space="preserve"> 10</w:t>
            </w:r>
            <w:r>
              <w:rPr>
                <w:rFonts w:ascii="Arial" w:hAnsi="Arial" w:cs="Arial"/>
                <w:lang w:val="de-DE"/>
              </w:rPr>
              <w:t>2</w:t>
            </w:r>
          </w:p>
        </w:tc>
      </w:tr>
      <w:tr w:rsidR="00D012AB" w:rsidRPr="00A031F6" w14:paraId="5370FF21" w14:textId="77777777" w:rsidTr="00340488">
        <w:tc>
          <w:tcPr>
            <w:tcW w:w="15559" w:type="dxa"/>
            <w:gridSpan w:val="6"/>
          </w:tcPr>
          <w:p w14:paraId="5E5A90C7" w14:textId="67C90C81" w:rsidR="00D012AB" w:rsidRPr="00A031F6" w:rsidRDefault="00D012AB" w:rsidP="00606757">
            <w:pPr>
              <w:rPr>
                <w:rFonts w:ascii="Arial" w:hAnsi="Arial" w:cs="Arial"/>
                <w:lang w:val="de-DE"/>
              </w:rPr>
            </w:pPr>
            <w:r w:rsidRPr="007C02E7">
              <w:rPr>
                <w:rFonts w:ascii="Arial" w:hAnsi="Arial" w:cs="Arial"/>
                <w:b/>
                <w:lang w:val="de-DE"/>
              </w:rPr>
              <w:t>Mi</w:t>
            </w:r>
            <w:r>
              <w:rPr>
                <w:rFonts w:ascii="Arial" w:hAnsi="Arial" w:cs="Arial"/>
                <w:b/>
                <w:lang w:val="de-DE"/>
              </w:rPr>
              <w:t>s</w:t>
            </w:r>
            <w:r w:rsidRPr="007C02E7">
              <w:rPr>
                <w:rFonts w:ascii="Arial" w:hAnsi="Arial" w:cs="Arial"/>
                <w:b/>
                <w:lang w:val="de-DE"/>
              </w:rPr>
              <w:t>cellan</w:t>
            </w:r>
            <w:r>
              <w:rPr>
                <w:rFonts w:ascii="Arial" w:hAnsi="Arial" w:cs="Arial"/>
                <w:b/>
                <w:lang w:val="de-DE"/>
              </w:rPr>
              <w:t>e</w:t>
            </w:r>
            <w:r w:rsidRPr="007C02E7">
              <w:rPr>
                <w:rFonts w:ascii="Arial" w:hAnsi="Arial" w:cs="Arial"/>
                <w:b/>
                <w:lang w:val="de-DE"/>
              </w:rPr>
              <w:t>ous</w:t>
            </w:r>
          </w:p>
        </w:tc>
      </w:tr>
      <w:tr w:rsidR="00B26AB9" w:rsidRPr="00A031F6" w14:paraId="6FA9E885" w14:textId="77777777" w:rsidTr="00340488">
        <w:tc>
          <w:tcPr>
            <w:tcW w:w="2093" w:type="dxa"/>
          </w:tcPr>
          <w:p w14:paraId="4D765F1E" w14:textId="16B19412" w:rsidR="00B26AB9" w:rsidRPr="00785D9B" w:rsidRDefault="00785D9B" w:rsidP="00606757">
            <w:pPr>
              <w:rPr>
                <w:rFonts w:ascii="Arial" w:hAnsi="Arial" w:cs="Arial"/>
                <w:lang w:val="de-DE"/>
              </w:rPr>
            </w:pPr>
            <w:r w:rsidRPr="00785D9B">
              <w:rPr>
                <w:rFonts w:ascii="Arial" w:hAnsi="Arial" w:cs="Arial"/>
                <w:lang w:val="de-DE"/>
              </w:rPr>
              <w:t>rifampicin</w:t>
            </w:r>
          </w:p>
        </w:tc>
        <w:tc>
          <w:tcPr>
            <w:tcW w:w="2277" w:type="dxa"/>
          </w:tcPr>
          <w:p w14:paraId="77B3728F" w14:textId="77777777" w:rsidR="00785D9B" w:rsidRDefault="00785D9B" w:rsidP="00606757">
            <w:pPr>
              <w:rPr>
                <w:rFonts w:ascii="Arial" w:hAnsi="Arial" w:cs="Arial"/>
                <w:lang w:val="de-DE"/>
              </w:rPr>
            </w:pPr>
            <w:r>
              <w:rPr>
                <w:rFonts w:ascii="Arial" w:hAnsi="Arial" w:cs="Arial"/>
                <w:lang w:val="de-DE"/>
              </w:rPr>
              <w:t>BALB/c-mouse-sarcoma L-1;</w:t>
            </w:r>
          </w:p>
          <w:p w14:paraId="512BEDB8" w14:textId="77777777" w:rsidR="00B26AB9" w:rsidRPr="00A031F6" w:rsidRDefault="00B26AB9" w:rsidP="00606757">
            <w:pPr>
              <w:rPr>
                <w:rFonts w:ascii="Arial" w:eastAsia="Times New Roman" w:hAnsi="Arial" w:cs="Arial"/>
              </w:rPr>
            </w:pPr>
          </w:p>
        </w:tc>
        <w:tc>
          <w:tcPr>
            <w:tcW w:w="2897" w:type="dxa"/>
          </w:tcPr>
          <w:p w14:paraId="31E7724A" w14:textId="77777777" w:rsidR="00785D9B" w:rsidRDefault="00785D9B" w:rsidP="00606757">
            <w:pPr>
              <w:rPr>
                <w:rFonts w:ascii="Arial" w:hAnsi="Arial" w:cs="Arial"/>
                <w:lang w:val="de-DE"/>
              </w:rPr>
            </w:pPr>
            <w:r>
              <w:rPr>
                <w:rFonts w:ascii="Arial" w:hAnsi="Arial" w:cs="Arial"/>
                <w:lang w:val="de-DE"/>
              </w:rPr>
              <w:t xml:space="preserve">7- to 10 days treatment, </w:t>
            </w:r>
          </w:p>
          <w:p w14:paraId="1D4B944C" w14:textId="17184299" w:rsidR="00B26AB9" w:rsidRPr="00A031F6" w:rsidRDefault="00785D9B" w:rsidP="00606757">
            <w:pPr>
              <w:rPr>
                <w:rFonts w:ascii="Arial" w:hAnsi="Arial" w:cs="Arial"/>
                <w:lang w:val="de-DE"/>
              </w:rPr>
            </w:pPr>
            <w:r>
              <w:rPr>
                <w:rFonts w:ascii="Arial" w:hAnsi="Arial" w:cs="Arial"/>
                <w:lang w:val="de-DE"/>
              </w:rPr>
              <w:t>human doses on a mg/kg/day basis</w:t>
            </w:r>
          </w:p>
        </w:tc>
        <w:tc>
          <w:tcPr>
            <w:tcW w:w="3614" w:type="dxa"/>
          </w:tcPr>
          <w:p w14:paraId="7784E306" w14:textId="721AA902" w:rsidR="00B26AB9" w:rsidRPr="00A031F6" w:rsidRDefault="00CE5458" w:rsidP="00606757">
            <w:pPr>
              <w:rPr>
                <w:rFonts w:ascii="Arial" w:eastAsia="Times New Roman" w:hAnsi="Arial" w:cs="Arial"/>
              </w:rPr>
            </w:pPr>
            <w:r>
              <w:rPr>
                <w:rFonts w:ascii="Arial" w:hAnsi="Arial" w:cs="Arial"/>
                <w:lang w:val="de-DE"/>
              </w:rPr>
              <w:t xml:space="preserve">Analysis of the role of </w:t>
            </w:r>
            <w:r w:rsidR="00785D9B">
              <w:rPr>
                <w:rFonts w:ascii="Arial" w:hAnsi="Arial" w:cs="Arial"/>
                <w:lang w:val="de-DE"/>
              </w:rPr>
              <w:t>immune functions</w:t>
            </w:r>
            <w:r>
              <w:rPr>
                <w:rFonts w:ascii="Arial" w:hAnsi="Arial" w:cs="Arial"/>
                <w:lang w:val="de-DE"/>
              </w:rPr>
              <w:t xml:space="preserve"> in cancer treatment.</w:t>
            </w:r>
            <w:r w:rsidR="00FA26C4">
              <w:rPr>
                <w:rFonts w:ascii="Arial" w:hAnsi="Arial" w:cs="Arial"/>
                <w:lang w:val="de-DE"/>
              </w:rPr>
              <w:t xml:space="preserve"> In theory, rifampicin may inhibit the mitochondrial DNA-dependnet RNA polymerase</w:t>
            </w:r>
          </w:p>
        </w:tc>
        <w:tc>
          <w:tcPr>
            <w:tcW w:w="3686" w:type="dxa"/>
          </w:tcPr>
          <w:p w14:paraId="40065EF5" w14:textId="2D3CC7ED" w:rsidR="00B26AB9" w:rsidRPr="005B28E4" w:rsidRDefault="00785D9B" w:rsidP="00606757">
            <w:pPr>
              <w:rPr>
                <w:rFonts w:ascii="Arial" w:eastAsia="Times New Roman" w:hAnsi="Arial" w:cs="Arial"/>
                <w:highlight w:val="yellow"/>
              </w:rPr>
            </w:pPr>
            <w:r w:rsidRPr="005B28E4">
              <w:rPr>
                <w:rFonts w:ascii="Arial" w:hAnsi="Arial" w:cs="Arial"/>
                <w:lang w:val="de-DE"/>
              </w:rPr>
              <w:t>Tumor suppression. Suppression of delayed type hypersensitivity + of s</w:t>
            </w:r>
            <w:r w:rsidR="00DA4D74" w:rsidRPr="005B28E4">
              <w:rPr>
                <w:rFonts w:ascii="Arial" w:hAnsi="Arial" w:cs="Arial"/>
                <w:lang w:val="de-DE"/>
              </w:rPr>
              <w:t>p</w:t>
            </w:r>
            <w:r w:rsidRPr="005B28E4">
              <w:rPr>
                <w:rFonts w:ascii="Arial" w:hAnsi="Arial" w:cs="Arial"/>
                <w:lang w:val="de-DE"/>
              </w:rPr>
              <w:t>leen lymphocyte proliferation.</w:t>
            </w:r>
          </w:p>
        </w:tc>
        <w:tc>
          <w:tcPr>
            <w:tcW w:w="992" w:type="dxa"/>
          </w:tcPr>
          <w:p w14:paraId="4F75A78F" w14:textId="56B73457" w:rsidR="00B26AB9" w:rsidRPr="005B28E4" w:rsidRDefault="00785D9B" w:rsidP="00606757">
            <w:pPr>
              <w:rPr>
                <w:rFonts w:ascii="Arial" w:hAnsi="Arial" w:cs="Arial"/>
                <w:highlight w:val="yellow"/>
                <w:lang w:val="de-DE"/>
              </w:rPr>
            </w:pPr>
            <w:r w:rsidRPr="005B28E4">
              <w:rPr>
                <w:rFonts w:ascii="Arial" w:hAnsi="Arial" w:cs="Arial"/>
                <w:lang w:val="de-DE"/>
              </w:rPr>
              <w:t>2-3</w:t>
            </w:r>
          </w:p>
        </w:tc>
      </w:tr>
      <w:tr w:rsidR="00495450" w:rsidRPr="00A031F6" w14:paraId="2F1ACA31" w14:textId="77777777" w:rsidTr="00340488">
        <w:tc>
          <w:tcPr>
            <w:tcW w:w="2093" w:type="dxa"/>
          </w:tcPr>
          <w:p w14:paraId="045F4610" w14:textId="76329738" w:rsidR="00495450" w:rsidRPr="00785D9B" w:rsidRDefault="00495450" w:rsidP="00606757">
            <w:pPr>
              <w:rPr>
                <w:rFonts w:ascii="Arial" w:hAnsi="Arial" w:cs="Arial"/>
                <w:lang w:val="de-DE"/>
              </w:rPr>
            </w:pPr>
            <w:r>
              <w:rPr>
                <w:rFonts w:ascii="Arial" w:hAnsi="Arial" w:cs="Arial"/>
                <w:lang w:val="de-DE"/>
              </w:rPr>
              <w:t>Fusidic acid</w:t>
            </w:r>
          </w:p>
        </w:tc>
        <w:tc>
          <w:tcPr>
            <w:tcW w:w="2277" w:type="dxa"/>
          </w:tcPr>
          <w:p w14:paraId="560F76BA" w14:textId="2E9275DA" w:rsidR="00495450" w:rsidRDefault="00495450" w:rsidP="00606757">
            <w:pPr>
              <w:rPr>
                <w:rFonts w:ascii="Arial" w:hAnsi="Arial" w:cs="Arial"/>
                <w:lang w:val="de-DE"/>
              </w:rPr>
            </w:pPr>
            <w:r>
              <w:rPr>
                <w:rFonts w:ascii="Arial" w:eastAsia="Times New Roman" w:hAnsi="Arial" w:cs="Arial"/>
              </w:rPr>
              <w:t>3 human Burkitt’s lymphoma cell lines, 1 ovarian serous adenocarcinoma, 1embryonic kidney cell line</w:t>
            </w:r>
          </w:p>
        </w:tc>
        <w:tc>
          <w:tcPr>
            <w:tcW w:w="2897" w:type="dxa"/>
          </w:tcPr>
          <w:p w14:paraId="5BB05968" w14:textId="5DE3DCFE" w:rsidR="00495450" w:rsidRDefault="00495450" w:rsidP="00606757">
            <w:pPr>
              <w:rPr>
                <w:rFonts w:ascii="Arial" w:eastAsia="Times New Roman" w:hAnsi="Arial" w:cs="Arial"/>
              </w:rPr>
            </w:pPr>
            <w:r>
              <w:rPr>
                <w:rFonts w:ascii="Arial" w:eastAsia="Times New Roman" w:hAnsi="Arial" w:cs="Arial"/>
              </w:rPr>
              <w:t>Cytotoxicity in 3 cell lines only (embryonic kidney cell line,  ovarian serous adenocarcinoma, 1  Burkitt’s lymphoma cell line)</w:t>
            </w:r>
          </w:p>
          <w:p w14:paraId="2A4AB023" w14:textId="2A8FAB70" w:rsidR="00495450" w:rsidRDefault="00495450" w:rsidP="00606757">
            <w:pPr>
              <w:rPr>
                <w:rFonts w:ascii="Arial" w:hAnsi="Arial" w:cs="Arial"/>
                <w:lang w:val="de-DE"/>
              </w:rPr>
            </w:pPr>
            <w:r>
              <w:rPr>
                <w:rFonts w:ascii="Arial" w:eastAsia="Times New Roman" w:hAnsi="Arial" w:cs="Arial"/>
              </w:rPr>
              <w:t>EC</w:t>
            </w:r>
            <w:r w:rsidRPr="00792FA9">
              <w:rPr>
                <w:rFonts w:ascii="Arial" w:eastAsia="Times New Roman" w:hAnsi="Arial" w:cs="Arial"/>
                <w:vertAlign w:val="subscript"/>
              </w:rPr>
              <w:t>50</w:t>
            </w:r>
            <w:r>
              <w:rPr>
                <w:rFonts w:ascii="Arial" w:eastAsia="Times New Roman" w:hAnsi="Arial" w:cs="Arial"/>
                <w:vertAlign w:val="subscript"/>
              </w:rPr>
              <w:t xml:space="preserve"> </w:t>
            </w:r>
            <w:r w:rsidR="00A12012">
              <w:rPr>
                <w:rFonts w:ascii="Arial" w:eastAsia="Times New Roman" w:hAnsi="Arial" w:cs="Arial"/>
              </w:rPr>
              <w:t>0.145 to 0.181</w:t>
            </w:r>
            <w:r>
              <w:rPr>
                <w:rFonts w:ascii="Arial" w:eastAsia="Times New Roman" w:hAnsi="Arial" w:cs="Arial"/>
              </w:rPr>
              <w:t xml:space="preserve"> mM</w:t>
            </w:r>
          </w:p>
        </w:tc>
        <w:tc>
          <w:tcPr>
            <w:tcW w:w="3614" w:type="dxa"/>
          </w:tcPr>
          <w:p w14:paraId="0E53FE24" w14:textId="2F843434" w:rsidR="00495450" w:rsidRDefault="00495450" w:rsidP="00606757">
            <w:pPr>
              <w:rPr>
                <w:rFonts w:ascii="Arial" w:hAnsi="Arial" w:cs="Arial"/>
                <w:lang w:val="de-DE"/>
              </w:rPr>
            </w:pPr>
            <w:r>
              <w:rPr>
                <w:rFonts w:ascii="Arial" w:eastAsia="Times New Roman" w:hAnsi="Arial" w:cs="Arial"/>
              </w:rPr>
              <w:t>Inhibition of mitochondrial functions by protein synthesis inhibiting antibiotics may in theory augment the activities of recombinant immunotoxins developed for cancer treatment.</w:t>
            </w:r>
          </w:p>
        </w:tc>
        <w:tc>
          <w:tcPr>
            <w:tcW w:w="3686" w:type="dxa"/>
          </w:tcPr>
          <w:p w14:paraId="4749733C" w14:textId="0DA6F666" w:rsidR="00495450" w:rsidRDefault="00495450" w:rsidP="00606757">
            <w:pPr>
              <w:rPr>
                <w:rFonts w:ascii="Arial" w:hAnsi="Arial" w:cs="Arial"/>
                <w:lang w:val="de-DE"/>
              </w:rPr>
            </w:pPr>
            <w:r>
              <w:rPr>
                <w:rFonts w:ascii="Arial" w:eastAsia="Times New Roman" w:hAnsi="Arial" w:cs="Arial"/>
              </w:rPr>
              <w:t>EC</w:t>
            </w:r>
            <w:r w:rsidRPr="00A12012">
              <w:rPr>
                <w:rFonts w:ascii="Arial" w:eastAsia="Times New Roman" w:hAnsi="Arial" w:cs="Arial"/>
                <w:vertAlign w:val="subscript"/>
              </w:rPr>
              <w:t>50</w:t>
            </w:r>
            <w:r>
              <w:rPr>
                <w:rFonts w:ascii="Arial" w:eastAsia="Times New Roman" w:hAnsi="Arial" w:cs="Arial"/>
              </w:rPr>
              <w:t xml:space="preserve"> values were </w:t>
            </w:r>
            <w:r w:rsidR="00A12012">
              <w:rPr>
                <w:rFonts w:ascii="Arial" w:eastAsia="Times New Roman" w:hAnsi="Arial" w:cs="Arial"/>
              </w:rPr>
              <w:t xml:space="preserve">within the range of </w:t>
            </w:r>
            <w:r>
              <w:rPr>
                <w:rFonts w:ascii="Arial" w:eastAsia="Times New Roman" w:hAnsi="Arial" w:cs="Arial"/>
              </w:rPr>
              <w:t xml:space="preserve">achievable plasma concentrations of approximately </w:t>
            </w:r>
            <w:r w:rsidR="00A12012">
              <w:rPr>
                <w:rFonts w:ascii="Arial" w:eastAsia="Times New Roman" w:hAnsi="Arial" w:cs="Arial"/>
              </w:rPr>
              <w:t>0.0</w:t>
            </w:r>
            <w:r>
              <w:rPr>
                <w:rFonts w:ascii="Arial" w:eastAsia="Times New Roman" w:hAnsi="Arial" w:cs="Arial"/>
              </w:rPr>
              <w:t>58-</w:t>
            </w:r>
            <w:r w:rsidR="00A12012">
              <w:rPr>
                <w:rFonts w:ascii="Arial" w:eastAsia="Times New Roman" w:hAnsi="Arial" w:cs="Arial"/>
              </w:rPr>
              <w:t>0.</w:t>
            </w:r>
            <w:r>
              <w:rPr>
                <w:rFonts w:ascii="Arial" w:eastAsia="Times New Roman" w:hAnsi="Arial" w:cs="Arial"/>
              </w:rPr>
              <w:t>387</w:t>
            </w:r>
            <w:r w:rsidR="00A12012">
              <w:rPr>
                <w:rFonts w:ascii="Arial" w:hAnsi="Arial" w:cs="Arial"/>
                <w:lang w:val="de-DE"/>
              </w:rPr>
              <w:t>m</w:t>
            </w:r>
            <w:r w:rsidRPr="00635E55">
              <w:rPr>
                <w:rFonts w:ascii="Arial" w:hAnsi="Arial" w:cs="Arial"/>
                <w:lang w:val="de-DE"/>
              </w:rPr>
              <w:t>M</w:t>
            </w:r>
            <w:r>
              <w:rPr>
                <w:rFonts w:ascii="Arial" w:eastAsia="Times New Roman" w:hAnsi="Arial" w:cs="Arial"/>
              </w:rPr>
              <w:t xml:space="preserve"> . </w:t>
            </w:r>
            <w:r w:rsidR="00A12012">
              <w:rPr>
                <w:rFonts w:ascii="Arial" w:eastAsia="Times New Roman" w:hAnsi="Arial" w:cs="Arial"/>
              </w:rPr>
              <w:t>Fusidic acid</w:t>
            </w:r>
            <w:r>
              <w:rPr>
                <w:rFonts w:ascii="Arial" w:eastAsia="Times New Roman" w:hAnsi="Arial" w:cs="Arial"/>
              </w:rPr>
              <w:t xml:space="preserve"> showed synergism with  recombinant immunotoxins</w:t>
            </w:r>
          </w:p>
        </w:tc>
        <w:tc>
          <w:tcPr>
            <w:tcW w:w="992" w:type="dxa"/>
          </w:tcPr>
          <w:p w14:paraId="67D69B90" w14:textId="5709EC51" w:rsidR="00495450" w:rsidRDefault="00306CB1" w:rsidP="00606757">
            <w:pPr>
              <w:rPr>
                <w:rFonts w:ascii="Arial" w:hAnsi="Arial" w:cs="Arial"/>
                <w:lang w:val="de-DE"/>
              </w:rPr>
            </w:pPr>
            <w:r>
              <w:rPr>
                <w:rFonts w:ascii="Arial" w:hAnsi="Arial" w:cs="Arial"/>
                <w:lang w:val="de-DE"/>
              </w:rPr>
              <w:t>4</w:t>
            </w:r>
            <w:r w:rsidR="004D466D">
              <w:rPr>
                <w:rFonts w:ascii="Arial" w:hAnsi="Arial" w:cs="Arial"/>
                <w:lang w:val="de-DE"/>
              </w:rPr>
              <w:t>6</w:t>
            </w:r>
          </w:p>
        </w:tc>
      </w:tr>
      <w:tr w:rsidR="00495450" w:rsidRPr="00A031F6" w14:paraId="76486188" w14:textId="77777777" w:rsidTr="00340488">
        <w:tc>
          <w:tcPr>
            <w:tcW w:w="2093" w:type="dxa"/>
          </w:tcPr>
          <w:p w14:paraId="0477D3EA" w14:textId="64307844" w:rsidR="00495450" w:rsidRPr="00785D9B" w:rsidRDefault="00274312" w:rsidP="00606757">
            <w:pPr>
              <w:rPr>
                <w:rFonts w:ascii="Arial" w:hAnsi="Arial" w:cs="Arial"/>
                <w:lang w:val="de-DE"/>
              </w:rPr>
            </w:pPr>
            <w:r>
              <w:rPr>
                <w:rFonts w:ascii="Arial" w:hAnsi="Arial" w:cs="Arial"/>
                <w:lang w:val="de-DE"/>
              </w:rPr>
              <w:t>Clindamycin</w:t>
            </w:r>
          </w:p>
        </w:tc>
        <w:tc>
          <w:tcPr>
            <w:tcW w:w="2277" w:type="dxa"/>
          </w:tcPr>
          <w:p w14:paraId="04097920" w14:textId="3FB636BD" w:rsidR="00495450" w:rsidRDefault="00274312" w:rsidP="00606757">
            <w:pPr>
              <w:rPr>
                <w:rFonts w:ascii="Arial" w:hAnsi="Arial" w:cs="Arial"/>
                <w:lang w:val="de-DE"/>
              </w:rPr>
            </w:pPr>
            <w:r w:rsidRPr="00614C59">
              <w:rPr>
                <w:rFonts w:ascii="Arial" w:eastAsia="Times New Roman" w:hAnsi="Arial" w:cs="Arial"/>
              </w:rPr>
              <w:t>H1</w:t>
            </w:r>
            <w:r>
              <w:rPr>
                <w:rFonts w:ascii="Arial" w:eastAsia="Times New Roman" w:hAnsi="Arial" w:cs="Arial"/>
              </w:rPr>
              <w:t>299cells + 100</w:t>
            </w:r>
            <w:r w:rsidRPr="00614C59">
              <w:rPr>
                <w:rFonts w:ascii="Arial" w:eastAsia="Times New Roman" w:hAnsi="Arial" w:cs="Arial"/>
              </w:rPr>
              <w:t xml:space="preserve">mg/L </w:t>
            </w:r>
            <w:r>
              <w:rPr>
                <w:rFonts w:ascii="Arial" w:eastAsia="Times New Roman" w:hAnsi="Arial" w:cs="Arial"/>
              </w:rPr>
              <w:t xml:space="preserve">clindamycin </w:t>
            </w:r>
            <w:r w:rsidRPr="00614C59">
              <w:rPr>
                <w:rFonts w:ascii="Arial" w:eastAsia="Times New Roman" w:hAnsi="Arial" w:cs="Arial"/>
              </w:rPr>
              <w:t>in conditioned medium</w:t>
            </w:r>
          </w:p>
        </w:tc>
        <w:tc>
          <w:tcPr>
            <w:tcW w:w="2897" w:type="dxa"/>
          </w:tcPr>
          <w:p w14:paraId="7A786E2E" w14:textId="5D457FF0" w:rsidR="00495450" w:rsidRDefault="00274312" w:rsidP="00606757">
            <w:pPr>
              <w:rPr>
                <w:rFonts w:ascii="Arial" w:hAnsi="Arial" w:cs="Arial"/>
                <w:lang w:val="de-DE"/>
              </w:rPr>
            </w:pPr>
            <w:r>
              <w:rPr>
                <w:rFonts w:ascii="Arial" w:hAnsi="Arial" w:cs="Arial"/>
                <w:lang w:val="de-DE"/>
              </w:rPr>
              <w:t>Clindamycin inhibited mitochondrial translation, reduced ATP concentrations by &gt;30%, induced MMP-13 expression almost 2-fold</w:t>
            </w:r>
          </w:p>
        </w:tc>
        <w:tc>
          <w:tcPr>
            <w:tcW w:w="3614" w:type="dxa"/>
          </w:tcPr>
          <w:p w14:paraId="7927C555" w14:textId="7D697876" w:rsidR="00495450" w:rsidRDefault="00CB3C8F" w:rsidP="00606757">
            <w:pPr>
              <w:rPr>
                <w:rFonts w:ascii="Arial" w:hAnsi="Arial" w:cs="Arial"/>
                <w:lang w:val="de-DE"/>
              </w:rPr>
            </w:pPr>
            <w:r>
              <w:rPr>
                <w:rFonts w:ascii="Arial" w:eastAsia="Times New Roman" w:hAnsi="Arial" w:cs="Arial"/>
              </w:rPr>
              <w:t>Verification/falsification of</w:t>
            </w:r>
            <w:r w:rsidR="00274312">
              <w:rPr>
                <w:rFonts w:ascii="Arial" w:eastAsia="Times New Roman" w:hAnsi="Arial" w:cs="Arial"/>
              </w:rPr>
              <w:t xml:space="preserve"> the hypothesis that</w:t>
            </w:r>
            <w:r w:rsidR="00274312" w:rsidRPr="008E7F87">
              <w:rPr>
                <w:rFonts w:ascii="Arial" w:eastAsia="Times New Roman" w:hAnsi="Arial" w:cs="Arial"/>
              </w:rPr>
              <w:t xml:space="preserve"> </w:t>
            </w:r>
            <w:r w:rsidR="00274312">
              <w:rPr>
                <w:rFonts w:ascii="Arial" w:eastAsia="Times New Roman" w:hAnsi="Arial" w:cs="Arial"/>
              </w:rPr>
              <w:t>clindamycin induces</w:t>
            </w:r>
            <w:r w:rsidR="00274312" w:rsidRPr="008E7F87">
              <w:rPr>
                <w:rFonts w:ascii="Arial" w:eastAsia="Times New Roman" w:hAnsi="Arial" w:cs="Arial"/>
              </w:rPr>
              <w:t xml:space="preserve"> senescence-like responses, especially the mitochondria-to-nucleus </w:t>
            </w:r>
            <w:r w:rsidR="00274312">
              <w:rPr>
                <w:rFonts w:ascii="Arial" w:eastAsia="Times New Roman" w:hAnsi="Arial" w:cs="Arial"/>
              </w:rPr>
              <w:t>stress signals and MMP-</w:t>
            </w:r>
            <w:r w:rsidR="00274312" w:rsidRPr="008E7F87">
              <w:rPr>
                <w:rFonts w:ascii="Arial" w:eastAsia="Times New Roman" w:hAnsi="Arial" w:cs="Arial"/>
              </w:rPr>
              <w:t>expression in chloramphenicol-treated H1299 cells.</w:t>
            </w:r>
            <w:r w:rsidR="00F7016C">
              <w:rPr>
                <w:rFonts w:ascii="Arial" w:eastAsia="Times New Roman" w:hAnsi="Arial" w:cs="Arial"/>
              </w:rPr>
              <w:t xml:space="preserve"> Other mitochondrial translation inhibitors served as comparators.</w:t>
            </w:r>
          </w:p>
        </w:tc>
        <w:tc>
          <w:tcPr>
            <w:tcW w:w="3686" w:type="dxa"/>
          </w:tcPr>
          <w:p w14:paraId="73E7481F" w14:textId="77777777" w:rsidR="00495450" w:rsidRDefault="00274312" w:rsidP="00606757">
            <w:pPr>
              <w:rPr>
                <w:rFonts w:ascii="Arial" w:eastAsia="Times New Roman" w:hAnsi="Arial" w:cs="Arial"/>
              </w:rPr>
            </w:pPr>
            <w:r>
              <w:rPr>
                <w:rFonts w:ascii="Arial" w:eastAsia="Times New Roman" w:hAnsi="Arial" w:cs="Arial"/>
              </w:rPr>
              <w:t xml:space="preserve">Clindamycin </w:t>
            </w:r>
            <w:r w:rsidRPr="00614C59">
              <w:rPr>
                <w:rFonts w:ascii="Arial" w:eastAsia="Times New Roman" w:hAnsi="Arial" w:cs="Arial"/>
              </w:rPr>
              <w:t>might</w:t>
            </w:r>
            <w:r>
              <w:rPr>
                <w:rFonts w:ascii="Arial" w:eastAsia="Times New Roman" w:hAnsi="Arial" w:cs="Arial"/>
              </w:rPr>
              <w:t xml:space="preserve"> trigger </w:t>
            </w:r>
            <w:r w:rsidRPr="00614C59">
              <w:rPr>
                <w:rFonts w:ascii="Arial" w:eastAsia="Times New Roman" w:hAnsi="Arial" w:cs="Arial"/>
              </w:rPr>
              <w:t>a novel mitochondrial stress signal that result</w:t>
            </w:r>
            <w:r>
              <w:rPr>
                <w:rFonts w:ascii="Arial" w:eastAsia="Times New Roman" w:hAnsi="Arial" w:cs="Arial"/>
              </w:rPr>
              <w:t>s</w:t>
            </w:r>
            <w:r w:rsidRPr="00614C59">
              <w:rPr>
                <w:rFonts w:ascii="Arial" w:eastAsia="Times New Roman" w:hAnsi="Arial" w:cs="Arial"/>
              </w:rPr>
              <w:t xml:space="preserve"> in an</w:t>
            </w:r>
            <w:r>
              <w:rPr>
                <w:rFonts w:ascii="Arial" w:eastAsia="Times New Roman" w:hAnsi="Arial" w:cs="Arial"/>
              </w:rPr>
              <w:t xml:space="preserve"> </w:t>
            </w:r>
            <w:r w:rsidRPr="00614C59">
              <w:rPr>
                <w:rFonts w:ascii="Arial" w:eastAsia="Times New Roman" w:hAnsi="Arial" w:cs="Arial"/>
              </w:rPr>
              <w:t>increase of cancer cell</w:t>
            </w:r>
            <w:r>
              <w:rPr>
                <w:rFonts w:ascii="Arial" w:eastAsia="Times New Roman" w:hAnsi="Arial" w:cs="Arial"/>
              </w:rPr>
              <w:t xml:space="preserve"> </w:t>
            </w:r>
            <w:r w:rsidRPr="00614C59">
              <w:rPr>
                <w:rFonts w:ascii="Arial" w:eastAsia="Times New Roman" w:hAnsi="Arial" w:cs="Arial"/>
              </w:rPr>
              <w:t>invasion</w:t>
            </w:r>
            <w:r>
              <w:rPr>
                <w:rFonts w:ascii="Arial" w:eastAsia="Times New Roman" w:hAnsi="Arial" w:cs="Arial"/>
              </w:rPr>
              <w:t xml:space="preserve"> and an </w:t>
            </w:r>
            <w:r w:rsidRPr="00614C59">
              <w:rPr>
                <w:rFonts w:ascii="Arial" w:eastAsia="Times New Roman" w:hAnsi="Arial" w:cs="Arial"/>
              </w:rPr>
              <w:t xml:space="preserve"> acceleration of cancer progression</w:t>
            </w:r>
            <w:r w:rsidR="00F7016C">
              <w:rPr>
                <w:rFonts w:ascii="Arial" w:eastAsia="Times New Roman" w:hAnsi="Arial" w:cs="Arial"/>
              </w:rPr>
              <w:t>.</w:t>
            </w:r>
          </w:p>
          <w:p w14:paraId="05CA3A01" w14:textId="040ACAEB" w:rsidR="00F7016C" w:rsidRDefault="00F7016C" w:rsidP="00606757">
            <w:pPr>
              <w:rPr>
                <w:rFonts w:ascii="Arial" w:hAnsi="Arial" w:cs="Arial"/>
                <w:lang w:val="de-DE"/>
              </w:rPr>
            </w:pPr>
            <w:r>
              <w:rPr>
                <w:rFonts w:ascii="Arial" w:eastAsia="Times New Roman" w:hAnsi="Arial" w:cs="Arial"/>
              </w:rPr>
              <w:t>Chloramphenicol and tetracyclines caused analogous effects.</w:t>
            </w:r>
          </w:p>
        </w:tc>
        <w:tc>
          <w:tcPr>
            <w:tcW w:w="992" w:type="dxa"/>
          </w:tcPr>
          <w:p w14:paraId="3A1FF009" w14:textId="5C42D263" w:rsidR="00495450" w:rsidRDefault="00274312" w:rsidP="00606757">
            <w:pPr>
              <w:rPr>
                <w:rFonts w:ascii="Arial" w:hAnsi="Arial" w:cs="Arial"/>
                <w:lang w:val="de-DE"/>
              </w:rPr>
            </w:pPr>
            <w:r>
              <w:rPr>
                <w:rFonts w:ascii="Arial" w:hAnsi="Arial" w:cs="Arial"/>
                <w:lang w:val="de-DE"/>
              </w:rPr>
              <w:t>4</w:t>
            </w:r>
            <w:r w:rsidR="00306CB1">
              <w:rPr>
                <w:rFonts w:ascii="Arial" w:hAnsi="Arial" w:cs="Arial"/>
                <w:lang w:val="de-DE"/>
              </w:rPr>
              <w:t>4</w:t>
            </w:r>
            <w:r w:rsidR="0047058B">
              <w:rPr>
                <w:rFonts w:ascii="Arial" w:hAnsi="Arial" w:cs="Arial"/>
                <w:lang w:val="de-DE"/>
              </w:rPr>
              <w:t>, 45</w:t>
            </w:r>
          </w:p>
        </w:tc>
      </w:tr>
      <w:tr w:rsidR="00495450" w:rsidRPr="00A031F6" w14:paraId="45764A52" w14:textId="77777777" w:rsidTr="00340488">
        <w:tc>
          <w:tcPr>
            <w:tcW w:w="2093" w:type="dxa"/>
          </w:tcPr>
          <w:p w14:paraId="7CD9701C" w14:textId="672611E8" w:rsidR="00495450" w:rsidRPr="00785D9B" w:rsidRDefault="00306CB1" w:rsidP="00606757">
            <w:pPr>
              <w:rPr>
                <w:rFonts w:ascii="Arial" w:hAnsi="Arial" w:cs="Arial"/>
                <w:lang w:val="de-DE"/>
              </w:rPr>
            </w:pPr>
            <w:r>
              <w:rPr>
                <w:rFonts w:ascii="Arial" w:hAnsi="Arial" w:cs="Arial"/>
                <w:lang w:val="de-DE"/>
              </w:rPr>
              <w:t xml:space="preserve">Metronidazole </w:t>
            </w:r>
          </w:p>
        </w:tc>
        <w:tc>
          <w:tcPr>
            <w:tcW w:w="2277" w:type="dxa"/>
          </w:tcPr>
          <w:p w14:paraId="3CAEEFA3" w14:textId="49832D93" w:rsidR="00495450" w:rsidRDefault="00306CB1" w:rsidP="00606757">
            <w:pPr>
              <w:rPr>
                <w:rFonts w:ascii="Arial" w:hAnsi="Arial" w:cs="Arial"/>
                <w:lang w:val="de-DE"/>
              </w:rPr>
            </w:pPr>
            <w:r w:rsidRPr="008C4410">
              <w:rPr>
                <w:rFonts w:ascii="Arial" w:eastAsia="Times New Roman" w:hAnsi="Arial" w:cs="Arial"/>
              </w:rPr>
              <w:t>MCF-7 (estrogen receptor positive) and MDA-MB-231 (estrogen receptor negative) breast cancer cell lines</w:t>
            </w:r>
          </w:p>
        </w:tc>
        <w:tc>
          <w:tcPr>
            <w:tcW w:w="2897" w:type="dxa"/>
          </w:tcPr>
          <w:p w14:paraId="1E2C17A9" w14:textId="348626EB" w:rsidR="00495450" w:rsidRDefault="00306CB1" w:rsidP="00306CB1">
            <w:pPr>
              <w:rPr>
                <w:rFonts w:ascii="Arial" w:hAnsi="Arial" w:cs="Arial"/>
                <w:lang w:val="de-DE"/>
              </w:rPr>
            </w:pPr>
            <w:r>
              <w:rPr>
                <w:rFonts w:ascii="Arial" w:eastAsia="Times New Roman" w:hAnsi="Arial" w:cs="Arial"/>
              </w:rPr>
              <w:t xml:space="preserve">Metronidazole (250mg/L) increased </w:t>
            </w:r>
            <w:r w:rsidRPr="008C4410">
              <w:rPr>
                <w:rFonts w:ascii="Arial" w:eastAsia="Times New Roman" w:hAnsi="Arial" w:cs="Arial"/>
              </w:rPr>
              <w:t xml:space="preserve"> growth of</w:t>
            </w:r>
            <w:r>
              <w:rPr>
                <w:rFonts w:ascii="Arial" w:eastAsia="Times New Roman" w:hAnsi="Arial" w:cs="Arial"/>
              </w:rPr>
              <w:t xml:space="preserve"> MCF-7 cell lines after 24h </w:t>
            </w:r>
            <w:r w:rsidRPr="008C4410">
              <w:rPr>
                <w:rFonts w:ascii="Arial" w:eastAsia="Times New Roman" w:hAnsi="Arial" w:cs="Arial"/>
              </w:rPr>
              <w:t xml:space="preserve"> of incubation, but it reduces cell viability </w:t>
            </w:r>
            <w:r>
              <w:rPr>
                <w:rFonts w:ascii="Arial" w:eastAsia="Times New Roman" w:hAnsi="Arial" w:cs="Arial"/>
              </w:rPr>
              <w:t>in concentrations 1 and 10 mg/L after 72h incubation</w:t>
            </w:r>
            <w:r w:rsidRPr="008C4410">
              <w:rPr>
                <w:rFonts w:ascii="Arial" w:eastAsia="Times New Roman" w:hAnsi="Arial" w:cs="Arial"/>
              </w:rPr>
              <w:t xml:space="preserve">. Significant increase of MDA-MB-231 cell viability was </w:t>
            </w:r>
            <w:r>
              <w:rPr>
                <w:rFonts w:ascii="Arial" w:eastAsia="Times New Roman" w:hAnsi="Arial" w:cs="Arial"/>
              </w:rPr>
              <w:t>recorded after incubation with 250mg/L for</w:t>
            </w:r>
            <w:r w:rsidRPr="008C4410">
              <w:rPr>
                <w:rFonts w:ascii="Arial" w:eastAsia="Times New Roman" w:hAnsi="Arial" w:cs="Arial"/>
              </w:rPr>
              <w:t xml:space="preserve"> 24</w:t>
            </w:r>
            <w:r>
              <w:rPr>
                <w:rFonts w:ascii="Arial" w:eastAsia="Times New Roman" w:hAnsi="Arial" w:cs="Arial"/>
              </w:rPr>
              <w:t>h and 72h</w:t>
            </w:r>
          </w:p>
        </w:tc>
        <w:tc>
          <w:tcPr>
            <w:tcW w:w="3614" w:type="dxa"/>
          </w:tcPr>
          <w:p w14:paraId="1C9460E6" w14:textId="78DD81EB" w:rsidR="00495450" w:rsidRDefault="00306CB1" w:rsidP="009206C6">
            <w:pPr>
              <w:rPr>
                <w:rFonts w:ascii="Arial" w:hAnsi="Arial" w:cs="Arial"/>
                <w:lang w:val="de-DE"/>
              </w:rPr>
            </w:pPr>
            <w:r>
              <w:rPr>
                <w:rFonts w:ascii="Arial" w:eastAsia="Times New Roman" w:hAnsi="Arial" w:cs="Arial"/>
              </w:rPr>
              <w:t>Evaluation of metronidazole’s</w:t>
            </w:r>
            <w:r w:rsidRPr="008C4410">
              <w:rPr>
                <w:rFonts w:ascii="Arial" w:eastAsia="Times New Roman" w:hAnsi="Arial" w:cs="Arial"/>
              </w:rPr>
              <w:t xml:space="preserve"> cytotoxicity and</w:t>
            </w:r>
            <w:r>
              <w:rPr>
                <w:rFonts w:ascii="Arial" w:eastAsia="Times New Roman" w:hAnsi="Arial" w:cs="Arial"/>
              </w:rPr>
              <w:t xml:space="preserve"> its effect on</w:t>
            </w:r>
            <w:r w:rsidRPr="008C4410">
              <w:rPr>
                <w:rFonts w:ascii="Arial" w:eastAsia="Times New Roman" w:hAnsi="Arial" w:cs="Arial"/>
              </w:rPr>
              <w:t xml:space="preserve"> DNA synthesis in breast cancer cell lines</w:t>
            </w:r>
          </w:p>
        </w:tc>
        <w:tc>
          <w:tcPr>
            <w:tcW w:w="3686" w:type="dxa"/>
          </w:tcPr>
          <w:p w14:paraId="58C94BBF" w14:textId="7ABB9F41" w:rsidR="00306CB1" w:rsidRDefault="00306CB1" w:rsidP="00306CB1">
            <w:pPr>
              <w:rPr>
                <w:rFonts w:ascii="Arial" w:eastAsia="Times New Roman" w:hAnsi="Arial" w:cs="Arial"/>
              </w:rPr>
            </w:pPr>
            <w:r>
              <w:rPr>
                <w:rFonts w:ascii="Arial" w:eastAsia="Times New Roman" w:hAnsi="Arial" w:cs="Arial"/>
              </w:rPr>
              <w:t>M</w:t>
            </w:r>
            <w:r w:rsidRPr="008C4410">
              <w:rPr>
                <w:rFonts w:ascii="Arial" w:eastAsia="Times New Roman" w:hAnsi="Arial" w:cs="Arial"/>
              </w:rPr>
              <w:t>etronidazole e</w:t>
            </w:r>
            <w:r>
              <w:rPr>
                <w:rFonts w:ascii="Arial" w:eastAsia="Times New Roman" w:hAnsi="Arial" w:cs="Arial"/>
              </w:rPr>
              <w:t>xerted</w:t>
            </w:r>
            <w:r w:rsidRPr="008C4410">
              <w:rPr>
                <w:rFonts w:ascii="Arial" w:eastAsia="Times New Roman" w:hAnsi="Arial" w:cs="Arial"/>
              </w:rPr>
              <w:t xml:space="preserve"> different dose- and time- dependent effects on human breast cancer cell lines characterized by presence or absence of estrogen receptors. </w:t>
            </w:r>
            <w:r>
              <w:rPr>
                <w:rFonts w:ascii="Arial" w:eastAsia="Times New Roman" w:hAnsi="Arial" w:cs="Arial"/>
              </w:rPr>
              <w:t>T</w:t>
            </w:r>
            <w:r w:rsidRPr="008C4410">
              <w:rPr>
                <w:rFonts w:ascii="Arial" w:eastAsia="Times New Roman" w:hAnsi="Arial" w:cs="Arial"/>
              </w:rPr>
              <w:t>hese discrepancies may</w:t>
            </w:r>
            <w:r>
              <w:rPr>
                <w:rFonts w:ascii="Arial" w:eastAsia="Times New Roman" w:hAnsi="Arial" w:cs="Arial"/>
              </w:rPr>
              <w:t xml:space="preserve"> probably</w:t>
            </w:r>
            <w:r w:rsidRPr="008C4410">
              <w:rPr>
                <w:rFonts w:ascii="Arial" w:eastAsia="Times New Roman" w:hAnsi="Arial" w:cs="Arial"/>
              </w:rPr>
              <w:t xml:space="preserve"> be </w:t>
            </w:r>
            <w:r>
              <w:rPr>
                <w:rFonts w:ascii="Arial" w:eastAsia="Times New Roman" w:hAnsi="Arial" w:cs="Arial"/>
              </w:rPr>
              <w:t xml:space="preserve">affected by </w:t>
            </w:r>
            <w:r w:rsidRPr="008C4410">
              <w:rPr>
                <w:rFonts w:ascii="Arial" w:eastAsia="Times New Roman" w:hAnsi="Arial" w:cs="Arial"/>
              </w:rPr>
              <w:t xml:space="preserve">estrogen </w:t>
            </w:r>
            <w:r>
              <w:rPr>
                <w:rFonts w:ascii="Arial" w:eastAsia="Times New Roman" w:hAnsi="Arial" w:cs="Arial"/>
              </w:rPr>
              <w:t>signalling.</w:t>
            </w:r>
          </w:p>
          <w:p w14:paraId="03561B5E" w14:textId="77777777" w:rsidR="00495450" w:rsidRDefault="00495450" w:rsidP="00606757">
            <w:pPr>
              <w:rPr>
                <w:rFonts w:ascii="Arial" w:hAnsi="Arial" w:cs="Arial"/>
                <w:lang w:val="de-DE"/>
              </w:rPr>
            </w:pPr>
          </w:p>
        </w:tc>
        <w:tc>
          <w:tcPr>
            <w:tcW w:w="992" w:type="dxa"/>
          </w:tcPr>
          <w:p w14:paraId="1964A763" w14:textId="68E71E8B" w:rsidR="00495450" w:rsidRDefault="00D35D05" w:rsidP="00606757">
            <w:pPr>
              <w:rPr>
                <w:rFonts w:ascii="Arial" w:hAnsi="Arial" w:cs="Arial"/>
                <w:lang w:val="de-DE"/>
              </w:rPr>
            </w:pPr>
            <w:r>
              <w:rPr>
                <w:rFonts w:ascii="Arial" w:hAnsi="Arial" w:cs="Arial"/>
                <w:lang w:val="de-DE"/>
              </w:rPr>
              <w:t>10</w:t>
            </w:r>
            <w:r w:rsidR="004D466D">
              <w:rPr>
                <w:rFonts w:ascii="Arial" w:hAnsi="Arial" w:cs="Arial"/>
                <w:lang w:val="de-DE"/>
              </w:rPr>
              <w:t>3</w:t>
            </w:r>
          </w:p>
        </w:tc>
      </w:tr>
      <w:tr w:rsidR="009450A0" w:rsidRPr="00A031F6" w14:paraId="015021E8" w14:textId="77777777" w:rsidTr="00340488">
        <w:tc>
          <w:tcPr>
            <w:tcW w:w="2093" w:type="dxa"/>
          </w:tcPr>
          <w:p w14:paraId="231698FA" w14:textId="7A3181CB" w:rsidR="009450A0" w:rsidRDefault="009450A0" w:rsidP="00606757">
            <w:pPr>
              <w:rPr>
                <w:rFonts w:ascii="Arial" w:hAnsi="Arial" w:cs="Arial"/>
                <w:lang w:val="de-DE"/>
              </w:rPr>
            </w:pPr>
            <w:r>
              <w:rPr>
                <w:rFonts w:ascii="Arial" w:hAnsi="Arial" w:cs="Arial"/>
                <w:lang w:val="de-DE"/>
              </w:rPr>
              <w:t>Nitrofurantoin</w:t>
            </w:r>
          </w:p>
        </w:tc>
        <w:tc>
          <w:tcPr>
            <w:tcW w:w="2277" w:type="dxa"/>
          </w:tcPr>
          <w:p w14:paraId="34F771E2" w14:textId="3D9A7697" w:rsidR="009450A0" w:rsidRPr="008C4410" w:rsidRDefault="009450A0" w:rsidP="00606757">
            <w:pPr>
              <w:rPr>
                <w:rFonts w:ascii="Arial" w:eastAsia="Times New Roman" w:hAnsi="Arial" w:cs="Arial"/>
              </w:rPr>
            </w:pPr>
            <w:r>
              <w:rPr>
                <w:rFonts w:ascii="Arial" w:hAnsi="Arial" w:cs="Arial"/>
                <w:lang w:val="de-DE"/>
              </w:rPr>
              <w:t>3 human bladder cancer cell lines</w:t>
            </w:r>
            <w:r w:rsidR="00FD6525">
              <w:rPr>
                <w:rFonts w:ascii="Arial" w:hAnsi="Arial" w:cs="Arial"/>
                <w:lang w:val="de-DE"/>
              </w:rPr>
              <w:t xml:space="preserve"> exposed to up to 2,000mg/L for 96h</w:t>
            </w:r>
          </w:p>
        </w:tc>
        <w:tc>
          <w:tcPr>
            <w:tcW w:w="2897" w:type="dxa"/>
          </w:tcPr>
          <w:p w14:paraId="13D8B462" w14:textId="529CD217" w:rsidR="009450A0" w:rsidRDefault="009450A0" w:rsidP="00306CB1">
            <w:pPr>
              <w:rPr>
                <w:rFonts w:ascii="Arial" w:eastAsia="Times New Roman" w:hAnsi="Arial" w:cs="Arial"/>
              </w:rPr>
            </w:pPr>
            <w:r>
              <w:rPr>
                <w:rFonts w:ascii="Arial" w:hAnsi="Arial" w:cs="Arial"/>
                <w:lang w:val="de-DE"/>
              </w:rPr>
              <w:t>Significant cytotoxicity in the three cell lines at 7.8mg/L</w:t>
            </w:r>
          </w:p>
        </w:tc>
        <w:tc>
          <w:tcPr>
            <w:tcW w:w="3614" w:type="dxa"/>
          </w:tcPr>
          <w:p w14:paraId="7B8CDFCD" w14:textId="15DACB7B" w:rsidR="009450A0" w:rsidRDefault="00FD6525" w:rsidP="009206C6">
            <w:pPr>
              <w:rPr>
                <w:rFonts w:ascii="Arial" w:eastAsia="Times New Roman" w:hAnsi="Arial" w:cs="Arial"/>
              </w:rPr>
            </w:pPr>
            <w:r>
              <w:rPr>
                <w:rFonts w:ascii="Arial" w:eastAsia="Times New Roman" w:hAnsi="Arial" w:cs="Arial"/>
              </w:rPr>
              <w:t>Evaluation of the cytotoxicity of</w:t>
            </w:r>
            <w:r w:rsidRPr="009450A0">
              <w:rPr>
                <w:rFonts w:ascii="Arial" w:eastAsia="Times New Roman" w:hAnsi="Arial" w:cs="Arial"/>
              </w:rPr>
              <w:t xml:space="preserve"> commonly used urinary antibiotics at clinically relevant concentrations</w:t>
            </w:r>
          </w:p>
        </w:tc>
        <w:tc>
          <w:tcPr>
            <w:tcW w:w="3686" w:type="dxa"/>
          </w:tcPr>
          <w:p w14:paraId="6672B142" w14:textId="34A799DB" w:rsidR="009450A0" w:rsidRDefault="00FD6525" w:rsidP="00306CB1">
            <w:pPr>
              <w:rPr>
                <w:rFonts w:ascii="Arial" w:eastAsia="Times New Roman" w:hAnsi="Arial" w:cs="Arial"/>
              </w:rPr>
            </w:pPr>
            <w:r>
              <w:rPr>
                <w:rFonts w:ascii="Arial" w:eastAsia="Times New Roman" w:hAnsi="Arial" w:cs="Arial"/>
              </w:rPr>
              <w:t>A</w:t>
            </w:r>
            <w:r w:rsidRPr="009450A0">
              <w:rPr>
                <w:rFonts w:ascii="Arial" w:eastAsia="Times New Roman" w:hAnsi="Arial" w:cs="Arial"/>
              </w:rPr>
              <w:t>dministration of antibiotics after resection of bladder tumors might prevent seeding of cancer cells</w:t>
            </w:r>
            <w:r>
              <w:rPr>
                <w:rFonts w:ascii="Arial" w:eastAsia="Times New Roman" w:hAnsi="Arial" w:cs="Arial"/>
              </w:rPr>
              <w:t xml:space="preserve"> thus</w:t>
            </w:r>
            <w:r w:rsidRPr="009450A0">
              <w:rPr>
                <w:rFonts w:ascii="Arial" w:eastAsia="Times New Roman" w:hAnsi="Arial" w:cs="Arial"/>
              </w:rPr>
              <w:t xml:space="preserve"> </w:t>
            </w:r>
            <w:r>
              <w:rPr>
                <w:rFonts w:ascii="Arial" w:eastAsia="Times New Roman" w:hAnsi="Arial" w:cs="Arial"/>
              </w:rPr>
              <w:t>decreasing</w:t>
            </w:r>
            <w:r w:rsidRPr="009450A0">
              <w:rPr>
                <w:rFonts w:ascii="Arial" w:eastAsia="Times New Roman" w:hAnsi="Arial" w:cs="Arial"/>
              </w:rPr>
              <w:t xml:space="preserve"> the recurrence rate</w:t>
            </w:r>
          </w:p>
        </w:tc>
        <w:tc>
          <w:tcPr>
            <w:tcW w:w="992" w:type="dxa"/>
          </w:tcPr>
          <w:p w14:paraId="59071F7F" w14:textId="2F2E18C4" w:rsidR="009450A0" w:rsidRDefault="009450A0" w:rsidP="00606757">
            <w:pPr>
              <w:rPr>
                <w:rFonts w:ascii="Arial" w:hAnsi="Arial" w:cs="Arial"/>
                <w:lang w:val="de-DE"/>
              </w:rPr>
            </w:pPr>
            <w:r>
              <w:rPr>
                <w:rFonts w:ascii="Arial" w:hAnsi="Arial" w:cs="Arial"/>
                <w:lang w:val="de-DE"/>
              </w:rPr>
              <w:t>1</w:t>
            </w:r>
          </w:p>
        </w:tc>
      </w:tr>
      <w:tr w:rsidR="00A22F94" w:rsidRPr="00A031F6" w14:paraId="6A25B239" w14:textId="77777777" w:rsidTr="00340488">
        <w:tc>
          <w:tcPr>
            <w:tcW w:w="2093" w:type="dxa"/>
          </w:tcPr>
          <w:p w14:paraId="19001212" w14:textId="45803DED" w:rsidR="00A22F94" w:rsidRPr="00D9203F" w:rsidRDefault="00A22F94" w:rsidP="00606757">
            <w:pPr>
              <w:rPr>
                <w:rFonts w:ascii="Arial" w:hAnsi="Arial" w:cs="Arial"/>
                <w:lang w:val="de-DE"/>
              </w:rPr>
            </w:pPr>
            <w:r w:rsidRPr="00D9203F">
              <w:rPr>
                <w:rFonts w:ascii="Arial" w:hAnsi="Arial" w:cs="Arial"/>
                <w:lang w:val="de-DE"/>
              </w:rPr>
              <w:t>Nitroxoline</w:t>
            </w:r>
          </w:p>
        </w:tc>
        <w:tc>
          <w:tcPr>
            <w:tcW w:w="2277" w:type="dxa"/>
          </w:tcPr>
          <w:p w14:paraId="3F8CDD63" w14:textId="77777777" w:rsidR="00A22F94" w:rsidRPr="00D9203F" w:rsidRDefault="00BC25BB" w:rsidP="00606757">
            <w:pPr>
              <w:rPr>
                <w:rFonts w:ascii="Arial" w:eastAsia="Times New Roman" w:hAnsi="Arial" w:cs="Arial"/>
              </w:rPr>
            </w:pPr>
            <w:r w:rsidRPr="00D9203F">
              <w:rPr>
                <w:rFonts w:ascii="Arial" w:eastAsia="Times New Roman" w:hAnsi="Arial" w:cs="Arial"/>
              </w:rPr>
              <w:t>Human umbilical vein endothelial cells (HUVEC), The human bladder cancer cell line, KU7.</w:t>
            </w:r>
          </w:p>
          <w:p w14:paraId="32C202D3" w14:textId="3DCD083D" w:rsidR="00BC25BB" w:rsidRPr="00D9203F" w:rsidRDefault="00BC25BB" w:rsidP="00BC25BB">
            <w:pPr>
              <w:rPr>
                <w:rFonts w:ascii="Arial" w:eastAsia="Times New Roman" w:hAnsi="Arial" w:cs="Arial"/>
              </w:rPr>
            </w:pPr>
            <w:r w:rsidRPr="00D9203F">
              <w:rPr>
                <w:rFonts w:ascii="Arial" w:eastAsia="Times New Roman" w:hAnsi="Arial" w:cs="Arial"/>
              </w:rPr>
              <w:t>Breast cancer HCC1954 cells  were implanted inot BALB/c, nu/nu-NCr mice</w:t>
            </w:r>
          </w:p>
        </w:tc>
        <w:tc>
          <w:tcPr>
            <w:tcW w:w="2897" w:type="dxa"/>
          </w:tcPr>
          <w:p w14:paraId="5B8525D5" w14:textId="77777777" w:rsidR="00C16225" w:rsidRPr="00D9203F" w:rsidRDefault="00A22F94" w:rsidP="00306CB1">
            <w:pPr>
              <w:rPr>
                <w:rFonts w:ascii="Arial" w:eastAsia="Times New Roman" w:hAnsi="Arial" w:cs="Arial"/>
              </w:rPr>
            </w:pPr>
            <w:r w:rsidRPr="00D9203F">
              <w:rPr>
                <w:rFonts w:ascii="Arial" w:eastAsia="Times New Roman" w:hAnsi="Arial" w:cs="Arial"/>
              </w:rPr>
              <w:t>Nitroxoline</w:t>
            </w:r>
            <w:r w:rsidR="00C16225" w:rsidRPr="00D9203F">
              <w:rPr>
                <w:rFonts w:ascii="Arial" w:eastAsia="Times New Roman" w:hAnsi="Arial" w:cs="Arial"/>
              </w:rPr>
              <w:t xml:space="preserve"> IC</w:t>
            </w:r>
            <w:r w:rsidR="00C16225" w:rsidRPr="00D9203F">
              <w:rPr>
                <w:rFonts w:ascii="Arial" w:eastAsia="Times New Roman" w:hAnsi="Arial" w:cs="Arial"/>
                <w:vertAlign w:val="subscript"/>
              </w:rPr>
              <w:t>50</w:t>
            </w:r>
            <w:r w:rsidR="00C16225" w:rsidRPr="00D9203F">
              <w:rPr>
                <w:rFonts w:ascii="Arial" w:eastAsia="Times New Roman" w:hAnsi="Arial" w:cs="Arial"/>
              </w:rPr>
              <w:t>-values:</w:t>
            </w:r>
            <w:r w:rsidRPr="00D9203F">
              <w:rPr>
                <w:rFonts w:ascii="Arial" w:eastAsia="Times New Roman" w:hAnsi="Arial" w:cs="Arial"/>
              </w:rPr>
              <w:t xml:space="preserve"> MetAP2 activity in = 54.8 nM,</w:t>
            </w:r>
          </w:p>
          <w:p w14:paraId="4A6F005B" w14:textId="39047D42" w:rsidR="00C16225" w:rsidRPr="00D9203F" w:rsidRDefault="00C16225" w:rsidP="00306CB1">
            <w:pPr>
              <w:rPr>
                <w:rFonts w:ascii="Arial" w:eastAsia="Times New Roman" w:hAnsi="Arial" w:cs="Arial"/>
              </w:rPr>
            </w:pPr>
            <w:r w:rsidRPr="00D9203F">
              <w:rPr>
                <w:rFonts w:ascii="Arial" w:eastAsia="Times New Roman" w:hAnsi="Arial" w:cs="Arial"/>
              </w:rPr>
              <w:t>SIRT1= 20.2 μM,</w:t>
            </w:r>
          </w:p>
          <w:p w14:paraId="491605D0" w14:textId="332F803E" w:rsidR="00A22F94" w:rsidRPr="00D9203F" w:rsidRDefault="00A22F94" w:rsidP="00306CB1">
            <w:pPr>
              <w:rPr>
                <w:rFonts w:ascii="Arial" w:eastAsia="Times New Roman" w:hAnsi="Arial" w:cs="Arial"/>
              </w:rPr>
            </w:pPr>
            <w:r w:rsidRPr="00D9203F">
              <w:rPr>
                <w:rFonts w:ascii="Arial" w:eastAsia="Times New Roman" w:hAnsi="Arial" w:cs="Arial"/>
              </w:rPr>
              <w:t>HUVEC proliferation</w:t>
            </w:r>
            <w:r w:rsidR="00C16225" w:rsidRPr="00D9203F">
              <w:rPr>
                <w:rFonts w:ascii="Arial" w:eastAsia="Times New Roman" w:hAnsi="Arial" w:cs="Arial"/>
              </w:rPr>
              <w:t xml:space="preserve"> =</w:t>
            </w:r>
            <w:r w:rsidRPr="00D9203F">
              <w:rPr>
                <w:rFonts w:ascii="Arial" w:eastAsia="Times New Roman" w:hAnsi="Arial" w:cs="Arial"/>
              </w:rPr>
              <w:t xml:space="preserve"> </w:t>
            </w:r>
            <w:r w:rsidR="00C16225" w:rsidRPr="00D9203F">
              <w:rPr>
                <w:rFonts w:ascii="Arial" w:eastAsia="Times New Roman" w:hAnsi="Arial" w:cs="Arial"/>
              </w:rPr>
              <w:t xml:space="preserve">     1.9 μM</w:t>
            </w:r>
            <w:r w:rsidRPr="00D9203F">
              <w:rPr>
                <w:rFonts w:ascii="Arial" w:eastAsia="Times New Roman" w:hAnsi="Arial" w:cs="Arial"/>
              </w:rPr>
              <w:t>.</w:t>
            </w:r>
          </w:p>
          <w:p w14:paraId="57F31AAA" w14:textId="2896431C" w:rsidR="00A22F94" w:rsidRPr="00D9203F" w:rsidRDefault="00A22F94" w:rsidP="00306CB1">
            <w:pPr>
              <w:rPr>
                <w:rFonts w:ascii="Arial" w:eastAsia="Times New Roman" w:hAnsi="Arial" w:cs="Arial"/>
              </w:rPr>
            </w:pPr>
            <w:r w:rsidRPr="00D9203F">
              <w:rPr>
                <w:rFonts w:ascii="Arial" w:eastAsia="Times New Roman" w:hAnsi="Arial" w:cs="Arial"/>
              </w:rPr>
              <w:t>Mice (five per group) treated with nitroxoline showed a 60% reduction in tumor volume in breast</w:t>
            </w:r>
            <w:r w:rsidR="00BC25BB" w:rsidRPr="00D9203F">
              <w:rPr>
                <w:rFonts w:ascii="Arial" w:eastAsia="Times New Roman" w:hAnsi="Arial" w:cs="Arial"/>
              </w:rPr>
              <w:t xml:space="preserve"> </w:t>
            </w:r>
            <w:r w:rsidRPr="00D9203F">
              <w:rPr>
                <w:rFonts w:ascii="Arial" w:eastAsia="Times New Roman" w:hAnsi="Arial" w:cs="Arial"/>
              </w:rPr>
              <w:t>cancerxenografts</w:t>
            </w:r>
          </w:p>
        </w:tc>
        <w:tc>
          <w:tcPr>
            <w:tcW w:w="3614" w:type="dxa"/>
          </w:tcPr>
          <w:p w14:paraId="2452C693" w14:textId="0CB62C9C" w:rsidR="00A22F94" w:rsidRPr="00D9203F" w:rsidRDefault="002B6732" w:rsidP="00C16225">
            <w:pPr>
              <w:rPr>
                <w:rFonts w:ascii="Arial" w:eastAsia="Times New Roman" w:hAnsi="Arial" w:cs="Arial"/>
              </w:rPr>
            </w:pPr>
            <w:r w:rsidRPr="00D9203F">
              <w:rPr>
                <w:rFonts w:ascii="Arial" w:eastAsia="Times New Roman" w:hAnsi="Arial" w:cs="Arial"/>
              </w:rPr>
              <w:t xml:space="preserve">Angiogenesis has an important role in tumor growth and metastasis. The type 2 methionine aminopeptidase (MetAP2) protein is a potential anti-angiogenic target. If had been shown that clioquinol </w:t>
            </w:r>
            <w:r w:rsidR="00BC25BB" w:rsidRPr="00D9203F">
              <w:rPr>
                <w:rFonts w:ascii="Arial" w:eastAsia="Times New Roman" w:hAnsi="Arial" w:cs="Arial"/>
              </w:rPr>
              <w:t>is a proteasome inhibitor. Nitroxoline is a clioquinol analog.</w:t>
            </w:r>
            <w:r w:rsidR="00FD7327" w:rsidRPr="00D9203F">
              <w:rPr>
                <w:rFonts w:ascii="Arial" w:eastAsia="Times New Roman" w:hAnsi="Arial" w:cs="Arial"/>
              </w:rPr>
              <w:t xml:space="preserve"> Furthermore, the silent information regulator 2 family of nicotin</w:t>
            </w:r>
            <w:r w:rsidR="00C16225" w:rsidRPr="00D9203F">
              <w:rPr>
                <w:rFonts w:ascii="Arial" w:eastAsia="Times New Roman" w:hAnsi="Arial" w:cs="Arial"/>
              </w:rPr>
              <w:t>amide adenine dinucleotide</w:t>
            </w:r>
            <w:r w:rsidR="00FD7327" w:rsidRPr="00D9203F">
              <w:rPr>
                <w:rFonts w:ascii="Arial" w:eastAsia="Times New Roman" w:hAnsi="Arial" w:cs="Arial"/>
              </w:rPr>
              <w:t>–dependent deacetylases (sirtuins [SIRTs]) play important roles in gene silencing and DNA repair</w:t>
            </w:r>
            <w:r w:rsidR="00C16225" w:rsidRPr="00D9203F">
              <w:rPr>
                <w:rFonts w:ascii="Arial" w:eastAsia="Times New Roman" w:hAnsi="Arial" w:cs="Arial"/>
              </w:rPr>
              <w:t>.  Nitroxoline shows  structural similarities to sirtuins , so that SIRT</w:t>
            </w:r>
            <w:r w:rsidR="00FD7327" w:rsidRPr="00D9203F">
              <w:rPr>
                <w:rFonts w:ascii="Arial" w:eastAsia="Times New Roman" w:hAnsi="Arial" w:cs="Arial"/>
              </w:rPr>
              <w:t xml:space="preserve"> may thus be another potential target</w:t>
            </w:r>
            <w:r w:rsidR="00C16225" w:rsidRPr="00D9203F">
              <w:rPr>
                <w:rFonts w:ascii="Arial" w:eastAsia="Times New Roman" w:hAnsi="Arial" w:cs="Arial"/>
              </w:rPr>
              <w:t>.</w:t>
            </w:r>
            <w:r w:rsidR="00FD7327" w:rsidRPr="00D9203F">
              <w:rPr>
                <w:rFonts w:ascii="Arial" w:eastAsia="Times New Roman" w:hAnsi="Arial" w:cs="Arial"/>
              </w:rPr>
              <w:t xml:space="preserve"> </w:t>
            </w:r>
          </w:p>
        </w:tc>
        <w:tc>
          <w:tcPr>
            <w:tcW w:w="3686" w:type="dxa"/>
          </w:tcPr>
          <w:p w14:paraId="1698AE93" w14:textId="0CAD28C7" w:rsidR="00A22F94" w:rsidRPr="00D9203F" w:rsidRDefault="00FD7327" w:rsidP="00FD7327">
            <w:pPr>
              <w:rPr>
                <w:rFonts w:ascii="Arial" w:eastAsia="Times New Roman" w:hAnsi="Arial" w:cs="Arial"/>
              </w:rPr>
            </w:pPr>
            <w:r w:rsidRPr="00D9203F">
              <w:rPr>
                <w:rFonts w:ascii="Arial" w:eastAsia="Times New Roman" w:hAnsi="Arial" w:cs="Arial"/>
              </w:rPr>
              <w:t xml:space="preserve">Nitroxoline is a novel inhibitor of angiogenesis and has a dual mechanism of action inhibiting both MetAP2 and SIRT1. The concurrent inhibition of MetAP2 and SIRT1 is synergistic. </w:t>
            </w:r>
          </w:p>
        </w:tc>
        <w:tc>
          <w:tcPr>
            <w:tcW w:w="992" w:type="dxa"/>
          </w:tcPr>
          <w:p w14:paraId="7A6E0794" w14:textId="58DD20DC" w:rsidR="00A22F94" w:rsidRDefault="00D35D05" w:rsidP="00606757">
            <w:pPr>
              <w:rPr>
                <w:rFonts w:ascii="Arial" w:hAnsi="Arial" w:cs="Arial"/>
                <w:lang w:val="de-DE"/>
              </w:rPr>
            </w:pPr>
            <w:r>
              <w:rPr>
                <w:rFonts w:ascii="Arial" w:hAnsi="Arial" w:cs="Arial"/>
                <w:lang w:val="de-DE"/>
              </w:rPr>
              <w:t>10</w:t>
            </w:r>
            <w:r w:rsidR="004D466D">
              <w:rPr>
                <w:rFonts w:ascii="Arial" w:hAnsi="Arial" w:cs="Arial"/>
                <w:lang w:val="de-DE"/>
              </w:rPr>
              <w:t>4</w:t>
            </w:r>
          </w:p>
        </w:tc>
      </w:tr>
      <w:tr w:rsidR="00A22F94" w:rsidRPr="00A031F6" w14:paraId="5950B7DF" w14:textId="77777777" w:rsidTr="00340488">
        <w:tc>
          <w:tcPr>
            <w:tcW w:w="2093" w:type="dxa"/>
          </w:tcPr>
          <w:p w14:paraId="1751B9BC" w14:textId="521387E9" w:rsidR="00A22F94" w:rsidRPr="00581CB5" w:rsidRDefault="004626B2" w:rsidP="00606757">
            <w:pPr>
              <w:rPr>
                <w:rFonts w:ascii="Arial" w:hAnsi="Arial" w:cs="Arial"/>
                <w:lang w:val="de-DE"/>
              </w:rPr>
            </w:pPr>
            <w:r w:rsidRPr="00581CB5">
              <w:rPr>
                <w:rFonts w:ascii="Arial" w:hAnsi="Arial" w:cs="Arial"/>
                <w:lang w:val="de-DE"/>
              </w:rPr>
              <w:t>Nitroxoline</w:t>
            </w:r>
          </w:p>
        </w:tc>
        <w:tc>
          <w:tcPr>
            <w:tcW w:w="2277" w:type="dxa"/>
          </w:tcPr>
          <w:p w14:paraId="189CCBA2" w14:textId="77777777" w:rsidR="00A22F94" w:rsidRPr="00581CB5" w:rsidRDefault="00581CB5" w:rsidP="00606757">
            <w:pPr>
              <w:rPr>
                <w:rFonts w:ascii="Arial" w:eastAsia="Times New Roman" w:hAnsi="Arial" w:cs="Arial"/>
              </w:rPr>
            </w:pPr>
            <w:r w:rsidRPr="00581CB5">
              <w:rPr>
                <w:rFonts w:ascii="Arial" w:eastAsia="Times New Roman" w:hAnsi="Arial" w:cs="Arial"/>
              </w:rPr>
              <w:t>11 human cancer cell lines.</w:t>
            </w:r>
          </w:p>
          <w:p w14:paraId="354F2123" w14:textId="09AA5104" w:rsidR="00581CB5" w:rsidRPr="00581CB5" w:rsidRDefault="00581CB5" w:rsidP="00606757">
            <w:pPr>
              <w:rPr>
                <w:rFonts w:ascii="Arial" w:eastAsia="Times New Roman" w:hAnsi="Arial" w:cs="Arial"/>
              </w:rPr>
            </w:pPr>
            <w:r w:rsidRPr="00581CB5">
              <w:rPr>
                <w:rFonts w:ascii="Arial" w:hAnsi="Arial" w:cs="Arial"/>
                <w:color w:val="000000"/>
              </w:rPr>
              <w:t xml:space="preserve">mouse models of orthotopic bladder cancer. Oral treatment with 30mg/kg b.i.d. to 240 mg/kg b.i.d. for 21 days </w:t>
            </w:r>
          </w:p>
        </w:tc>
        <w:tc>
          <w:tcPr>
            <w:tcW w:w="2897" w:type="dxa"/>
          </w:tcPr>
          <w:p w14:paraId="0DA805B1" w14:textId="5F94AE38" w:rsidR="00A22F94" w:rsidRPr="00581CB5" w:rsidRDefault="00581CB5" w:rsidP="00306CB1">
            <w:pPr>
              <w:rPr>
                <w:rFonts w:ascii="Arial" w:eastAsia="Times New Roman" w:hAnsi="Arial" w:cs="Arial"/>
              </w:rPr>
            </w:pPr>
            <w:r w:rsidRPr="00581CB5">
              <w:rPr>
                <w:rFonts w:ascii="Arial" w:eastAsia="Times New Roman" w:hAnsi="Arial" w:cs="Arial"/>
              </w:rPr>
              <w:t>Minimal and maximal IC</w:t>
            </w:r>
            <w:r w:rsidRPr="00581CB5">
              <w:rPr>
                <w:rFonts w:ascii="Arial" w:eastAsia="Times New Roman" w:hAnsi="Arial" w:cs="Arial"/>
                <w:vertAlign w:val="subscript"/>
              </w:rPr>
              <w:t>50</w:t>
            </w:r>
            <w:r w:rsidRPr="00581CB5">
              <w:rPr>
                <w:rFonts w:ascii="Arial" w:eastAsia="Times New Roman" w:hAnsi="Arial" w:cs="Arial"/>
              </w:rPr>
              <w:t xml:space="preserve">-values ranged from </w:t>
            </w:r>
          </w:p>
          <w:p w14:paraId="65EC75FB" w14:textId="77777777" w:rsidR="00581CB5" w:rsidRPr="00581CB5" w:rsidRDefault="00581CB5" w:rsidP="00581CB5">
            <w:pPr>
              <w:rPr>
                <w:rFonts w:ascii="Arial" w:eastAsia="Times New Roman" w:hAnsi="Arial" w:cs="Arial"/>
              </w:rPr>
            </w:pPr>
            <w:r w:rsidRPr="00581CB5">
              <w:rPr>
                <w:rFonts w:ascii="Arial" w:eastAsia="Times New Roman" w:hAnsi="Arial" w:cs="Arial"/>
              </w:rPr>
              <w:t xml:space="preserve">1.68 to 20.82 </w:t>
            </w:r>
            <w:r w:rsidRPr="00581CB5">
              <w:rPr>
                <w:rFonts w:ascii="Arial" w:eastAsia="Times New Roman" w:hAnsi="Arial" w:cs="Arial"/>
              </w:rPr>
              <w:sym w:font="Symbol" w:char="F06D"/>
            </w:r>
            <w:r w:rsidRPr="00581CB5">
              <w:rPr>
                <w:rFonts w:ascii="Arial" w:eastAsia="Times New Roman" w:hAnsi="Arial" w:cs="Arial"/>
              </w:rPr>
              <w:t>M against 2 different bladder transitional carcinoma cell lines.</w:t>
            </w:r>
          </w:p>
          <w:p w14:paraId="37B70C43" w14:textId="65F2C671" w:rsidR="00581CB5" w:rsidRPr="00581CB5" w:rsidRDefault="00581CB5" w:rsidP="00581CB5">
            <w:pPr>
              <w:rPr>
                <w:rFonts w:ascii="Arial" w:eastAsia="Times New Roman" w:hAnsi="Arial" w:cs="Arial"/>
              </w:rPr>
            </w:pPr>
            <w:r w:rsidRPr="00581CB5">
              <w:rPr>
                <w:rFonts w:ascii="Arial" w:eastAsia="Times New Roman" w:hAnsi="Arial" w:cs="Arial"/>
              </w:rPr>
              <w:t>Dose dependent inhibition of tumor growth in the mouse model ranging from 46.4% to 73.6%</w:t>
            </w:r>
          </w:p>
        </w:tc>
        <w:tc>
          <w:tcPr>
            <w:tcW w:w="3614" w:type="dxa"/>
          </w:tcPr>
          <w:p w14:paraId="045E4A4C" w14:textId="04BE1C5F" w:rsidR="00A22F94" w:rsidRPr="00581CB5" w:rsidRDefault="005B215B" w:rsidP="005B215B">
            <w:pPr>
              <w:rPr>
                <w:rFonts w:ascii="Arial" w:eastAsia="Times New Roman" w:hAnsi="Arial" w:cs="Arial"/>
              </w:rPr>
            </w:pPr>
            <w:r>
              <w:rPr>
                <w:rFonts w:ascii="Arial" w:eastAsia="Times New Roman" w:hAnsi="Arial" w:cs="Arial"/>
              </w:rPr>
              <w:t xml:space="preserve">The experiments were designed referring to the study mentioned above(90) </w:t>
            </w:r>
          </w:p>
        </w:tc>
        <w:tc>
          <w:tcPr>
            <w:tcW w:w="3686" w:type="dxa"/>
          </w:tcPr>
          <w:p w14:paraId="305504ED" w14:textId="2DE62663" w:rsidR="00A22F94" w:rsidRPr="00581CB5" w:rsidRDefault="004626B2" w:rsidP="00B3632D">
            <w:pPr>
              <w:widowControl w:val="0"/>
              <w:autoSpaceDE w:val="0"/>
              <w:autoSpaceDN w:val="0"/>
              <w:adjustRightInd w:val="0"/>
              <w:rPr>
                <w:rFonts w:ascii="Arial" w:eastAsia="Times New Roman" w:hAnsi="Arial" w:cs="Arial"/>
              </w:rPr>
            </w:pPr>
            <w:r w:rsidRPr="00581CB5">
              <w:rPr>
                <w:rFonts w:ascii="Arial" w:hAnsi="Arial" w:cs="Arial"/>
                <w:color w:val="000000"/>
                <w:lang w:val="de-DE"/>
              </w:rPr>
              <w:t xml:space="preserve">Nitroxoline exhibited </w:t>
            </w:r>
            <w:r w:rsidR="00B3632D">
              <w:rPr>
                <w:rFonts w:ascii="Arial" w:hAnsi="Arial" w:cs="Arial"/>
                <w:color w:val="000000"/>
                <w:lang w:val="de-DE"/>
              </w:rPr>
              <w:t xml:space="preserve">concentration- or </w:t>
            </w:r>
            <w:r w:rsidRPr="00581CB5">
              <w:rPr>
                <w:rFonts w:ascii="Arial" w:hAnsi="Arial" w:cs="Arial"/>
                <w:color w:val="000000"/>
                <w:lang w:val="de-DE"/>
              </w:rPr>
              <w:t>dos</w:t>
            </w:r>
            <w:r w:rsidR="00B3632D">
              <w:rPr>
                <w:rFonts w:ascii="Arial" w:hAnsi="Arial" w:cs="Arial"/>
                <w:color w:val="000000"/>
                <w:lang w:val="de-DE"/>
              </w:rPr>
              <w:t>e</w:t>
            </w:r>
            <w:r w:rsidR="00B3632D">
              <w:rPr>
                <w:rFonts w:ascii="Arial" w:hAnsi="Arial" w:cs="Arial"/>
                <w:color w:val="000000"/>
                <w:lang w:val="de-DE"/>
              </w:rPr>
              <w:noBreakHyphen/>
              <w:t>dependent anti</w:t>
            </w:r>
            <w:r w:rsidR="00B3632D">
              <w:rPr>
                <w:rFonts w:ascii="Arial" w:hAnsi="Arial" w:cs="Arial"/>
                <w:color w:val="000000"/>
                <w:lang w:val="de-DE"/>
              </w:rPr>
              <w:noBreakHyphen/>
              <w:t>cancer activities</w:t>
            </w:r>
            <w:r w:rsidRPr="00581CB5">
              <w:rPr>
                <w:rFonts w:ascii="Arial" w:hAnsi="Arial" w:cs="Arial"/>
                <w:color w:val="000000"/>
                <w:lang w:val="de-DE"/>
              </w:rPr>
              <w:t xml:space="preserve"> </w:t>
            </w:r>
            <w:r w:rsidRPr="00581CB5">
              <w:rPr>
                <w:rFonts w:ascii="Arial" w:hAnsi="Arial" w:cs="Arial"/>
                <w:iCs/>
                <w:color w:val="000000"/>
                <w:lang w:val="de-DE"/>
              </w:rPr>
              <w:t>in vitro</w:t>
            </w:r>
            <w:r w:rsidRPr="00581CB5">
              <w:rPr>
                <w:rFonts w:ascii="Arial" w:hAnsi="Arial" w:cs="Arial"/>
                <w:i/>
                <w:iCs/>
                <w:color w:val="000000"/>
                <w:lang w:val="de-DE"/>
              </w:rPr>
              <w:t xml:space="preserve"> </w:t>
            </w:r>
            <w:r w:rsidRPr="00581CB5">
              <w:rPr>
                <w:rFonts w:ascii="Arial" w:hAnsi="Arial" w:cs="Arial"/>
                <w:color w:val="000000"/>
                <w:lang w:val="de-DE"/>
              </w:rPr>
              <w:t xml:space="preserve">and in urological tumor orthotopic mouse models. </w:t>
            </w:r>
          </w:p>
        </w:tc>
        <w:tc>
          <w:tcPr>
            <w:tcW w:w="992" w:type="dxa"/>
          </w:tcPr>
          <w:p w14:paraId="48AABE3B" w14:textId="2E1E96FF" w:rsidR="00A22F94" w:rsidRDefault="00D35D05" w:rsidP="00606757">
            <w:pPr>
              <w:rPr>
                <w:rFonts w:ascii="Arial" w:hAnsi="Arial" w:cs="Arial"/>
                <w:lang w:val="de-DE"/>
              </w:rPr>
            </w:pPr>
            <w:r>
              <w:rPr>
                <w:rFonts w:ascii="Arial" w:hAnsi="Arial" w:cs="Arial"/>
                <w:lang w:val="de-DE"/>
              </w:rPr>
              <w:t>10</w:t>
            </w:r>
            <w:r w:rsidR="004D466D">
              <w:rPr>
                <w:rFonts w:ascii="Arial" w:hAnsi="Arial" w:cs="Arial"/>
                <w:lang w:val="de-DE"/>
              </w:rPr>
              <w:t>5</w:t>
            </w:r>
          </w:p>
        </w:tc>
      </w:tr>
      <w:tr w:rsidR="00A22F94" w:rsidRPr="00A031F6" w14:paraId="22778E06" w14:textId="77777777" w:rsidTr="00340488">
        <w:tc>
          <w:tcPr>
            <w:tcW w:w="2093" w:type="dxa"/>
          </w:tcPr>
          <w:p w14:paraId="479B379C" w14:textId="2415FFA1" w:rsidR="00A22F94" w:rsidRPr="0084081E" w:rsidRDefault="004B3D3F" w:rsidP="00606757">
            <w:pPr>
              <w:rPr>
                <w:rFonts w:ascii="Arial" w:hAnsi="Arial" w:cs="Arial"/>
                <w:lang w:val="de-DE"/>
              </w:rPr>
            </w:pPr>
            <w:r w:rsidRPr="0084081E">
              <w:rPr>
                <w:rFonts w:ascii="Arial" w:hAnsi="Arial" w:cs="Arial"/>
                <w:lang w:val="de-DE"/>
              </w:rPr>
              <w:t>Nitroxoline</w:t>
            </w:r>
          </w:p>
        </w:tc>
        <w:tc>
          <w:tcPr>
            <w:tcW w:w="2277" w:type="dxa"/>
          </w:tcPr>
          <w:p w14:paraId="33EE4C2D" w14:textId="77777777" w:rsidR="00A22F94" w:rsidRPr="0084081E" w:rsidRDefault="0022796D" w:rsidP="0022796D">
            <w:pPr>
              <w:rPr>
                <w:rFonts w:ascii="Arial" w:eastAsia="Times New Roman" w:hAnsi="Arial" w:cs="Arial"/>
              </w:rPr>
            </w:pPr>
            <w:r w:rsidRPr="0084081E">
              <w:rPr>
                <w:rFonts w:ascii="Arial" w:eastAsia="Times New Roman" w:hAnsi="Arial" w:cs="Arial"/>
              </w:rPr>
              <w:t>Viability and proliferation of human  cholangio-carcinoma cell lines, HuCCT1 and Huh28.</w:t>
            </w:r>
          </w:p>
          <w:p w14:paraId="28B125B4" w14:textId="20AEEF6D" w:rsidR="0022796D" w:rsidRPr="0084081E" w:rsidRDefault="0022796D" w:rsidP="0022796D">
            <w:pPr>
              <w:rPr>
                <w:rFonts w:ascii="Arial" w:eastAsia="Times New Roman" w:hAnsi="Arial" w:cs="Arial"/>
              </w:rPr>
            </w:pPr>
            <w:r w:rsidRPr="0084081E">
              <w:rPr>
                <w:rFonts w:ascii="Arial" w:eastAsia="Times New Roman" w:hAnsi="Arial" w:cs="Arial"/>
              </w:rPr>
              <w:t>Quantification of FoxM1 signaling via expression levels of the target genes were determined</w:t>
            </w:r>
          </w:p>
        </w:tc>
        <w:tc>
          <w:tcPr>
            <w:tcW w:w="2897" w:type="dxa"/>
          </w:tcPr>
          <w:p w14:paraId="38DE334F" w14:textId="77777777" w:rsidR="00A22F94" w:rsidRPr="0084081E" w:rsidRDefault="0022796D" w:rsidP="00306CB1">
            <w:pPr>
              <w:rPr>
                <w:rFonts w:ascii="Arial" w:eastAsia="Times New Roman" w:hAnsi="Arial" w:cs="Arial"/>
              </w:rPr>
            </w:pPr>
            <w:r w:rsidRPr="0084081E">
              <w:rPr>
                <w:rFonts w:ascii="Arial" w:eastAsia="Times New Roman" w:hAnsi="Arial" w:cs="Arial"/>
              </w:rPr>
              <w:t>IC</w:t>
            </w:r>
            <w:r w:rsidRPr="0084081E">
              <w:rPr>
                <w:rFonts w:ascii="Arial" w:eastAsia="Times New Roman" w:hAnsi="Arial" w:cs="Arial"/>
                <w:vertAlign w:val="subscript"/>
              </w:rPr>
              <w:t xml:space="preserve">50 </w:t>
            </w:r>
            <w:r w:rsidRPr="0084081E">
              <w:rPr>
                <w:rFonts w:ascii="Arial" w:eastAsia="Times New Roman" w:hAnsi="Arial" w:cs="Arial"/>
              </w:rPr>
              <w:t xml:space="preserve">against </w:t>
            </w:r>
          </w:p>
          <w:p w14:paraId="3F632F4C" w14:textId="696B03BB" w:rsidR="0022796D" w:rsidRPr="0084081E" w:rsidRDefault="0022796D" w:rsidP="0022796D">
            <w:pPr>
              <w:rPr>
                <w:rFonts w:ascii="Arial" w:eastAsia="Times New Roman" w:hAnsi="Arial" w:cs="Arial"/>
              </w:rPr>
            </w:pPr>
            <w:r w:rsidRPr="0084081E">
              <w:rPr>
                <w:rFonts w:ascii="Arial" w:eastAsia="Times New Roman" w:hAnsi="Arial" w:cs="Arial"/>
              </w:rPr>
              <w:t>HuCCT1=3.69</w:t>
            </w:r>
            <w:r w:rsidRPr="0084081E">
              <w:rPr>
                <w:rFonts w:ascii="Arial" w:eastAsia="Times New Roman" w:hAnsi="Arial" w:cs="Arial"/>
              </w:rPr>
              <w:sym w:font="Symbol" w:char="F06D"/>
            </w:r>
            <w:r w:rsidRPr="0084081E">
              <w:rPr>
                <w:rFonts w:ascii="Arial" w:eastAsia="Times New Roman" w:hAnsi="Arial" w:cs="Arial"/>
              </w:rPr>
              <w:t>M and Huh28= 4.49</w:t>
            </w:r>
            <w:r w:rsidRPr="0084081E">
              <w:rPr>
                <w:rFonts w:ascii="Arial" w:eastAsia="Times New Roman" w:hAnsi="Arial" w:cs="Arial"/>
              </w:rPr>
              <w:sym w:font="Symbol" w:char="F06D"/>
            </w:r>
            <w:r w:rsidRPr="0084081E">
              <w:rPr>
                <w:rFonts w:ascii="Arial" w:eastAsia="Times New Roman" w:hAnsi="Arial" w:cs="Arial"/>
              </w:rPr>
              <w:t>M.</w:t>
            </w:r>
          </w:p>
          <w:p w14:paraId="0F5C6475" w14:textId="1D1E0797" w:rsidR="0022796D" w:rsidRPr="0084081E" w:rsidRDefault="0022796D" w:rsidP="0022796D">
            <w:pPr>
              <w:rPr>
                <w:rFonts w:ascii="Arial" w:eastAsia="Times New Roman" w:hAnsi="Arial" w:cs="Arial"/>
              </w:rPr>
            </w:pPr>
            <w:r w:rsidRPr="0084081E">
              <w:rPr>
                <w:rFonts w:ascii="Arial" w:eastAsia="Times New Roman" w:hAnsi="Arial" w:cs="Arial"/>
              </w:rPr>
              <w:t>Decreased FoxM1 expression concomitant with downregulation of various FoxM1’s down-stream targets including cdc25b, CENP-B, and survivin.</w:t>
            </w:r>
            <w:r w:rsidR="004B3D3F" w:rsidRPr="0084081E">
              <w:rPr>
                <w:rFonts w:ascii="Arial" w:eastAsia="Times New Roman" w:hAnsi="Arial" w:cs="Arial"/>
              </w:rPr>
              <w:t xml:space="preserve"> In addition, expression of matrix metalloproteinase (MMP)-2 and MMP-9 was inhibited</w:t>
            </w:r>
          </w:p>
          <w:p w14:paraId="2F002F8D" w14:textId="54DFF4EC" w:rsidR="0022796D" w:rsidRPr="0084081E" w:rsidRDefault="0022796D" w:rsidP="00306CB1">
            <w:pPr>
              <w:rPr>
                <w:rFonts w:ascii="Arial" w:eastAsia="Times New Roman" w:hAnsi="Arial" w:cs="Arial"/>
              </w:rPr>
            </w:pPr>
          </w:p>
        </w:tc>
        <w:tc>
          <w:tcPr>
            <w:tcW w:w="3614" w:type="dxa"/>
          </w:tcPr>
          <w:p w14:paraId="352D00CD" w14:textId="122BEAA5" w:rsidR="00A22F94" w:rsidRPr="0084081E" w:rsidRDefault="00C41BA2" w:rsidP="009206C6">
            <w:pPr>
              <w:rPr>
                <w:rFonts w:ascii="Arial" w:eastAsia="Times New Roman" w:hAnsi="Arial" w:cs="Arial"/>
              </w:rPr>
            </w:pPr>
            <w:r w:rsidRPr="0084081E">
              <w:rPr>
                <w:rFonts w:ascii="Arial" w:eastAsia="Times New Roman" w:hAnsi="Arial" w:cs="Arial"/>
              </w:rPr>
              <w:t xml:space="preserve">Fork head box M1 (FoxM1) is an oncogenic transcription factor.  expression and transcriptional activity of FoxM1 could be inhibited by several proteasome inhibitors </w:t>
            </w:r>
            <w:r w:rsidR="0022796D" w:rsidRPr="0084081E">
              <w:rPr>
                <w:rFonts w:ascii="Arial" w:eastAsia="Times New Roman" w:hAnsi="Arial" w:cs="Arial"/>
              </w:rPr>
              <w:t xml:space="preserve">like clioquinol with which nitroxoline shows structural similarities. </w:t>
            </w:r>
          </w:p>
        </w:tc>
        <w:tc>
          <w:tcPr>
            <w:tcW w:w="3686" w:type="dxa"/>
          </w:tcPr>
          <w:p w14:paraId="1A848461" w14:textId="03A94AF1" w:rsidR="00A22F94" w:rsidRPr="0084081E" w:rsidRDefault="004B3D3F" w:rsidP="00E83680">
            <w:pPr>
              <w:rPr>
                <w:rFonts w:ascii="Arial" w:eastAsia="Times New Roman" w:hAnsi="Arial" w:cs="Arial"/>
              </w:rPr>
            </w:pPr>
            <w:r w:rsidRPr="0084081E">
              <w:rPr>
                <w:rFonts w:ascii="Arial" w:eastAsia="Times New Roman" w:hAnsi="Arial" w:cs="Arial"/>
              </w:rPr>
              <w:t>Nitroxoline disrupted FoxM1 signaling and interfered with the zinc-coordinated active sit</w:t>
            </w:r>
            <w:r w:rsidR="00E83680">
              <w:rPr>
                <w:rFonts w:ascii="Arial" w:eastAsia="Times New Roman" w:hAnsi="Arial" w:cs="Arial"/>
              </w:rPr>
              <w:t>e of the enzymes, suggesting that nitroxoline</w:t>
            </w:r>
            <w:r w:rsidRPr="0084081E">
              <w:rPr>
                <w:rFonts w:ascii="Arial" w:eastAsia="Times New Roman" w:hAnsi="Arial" w:cs="Arial"/>
              </w:rPr>
              <w:t xml:space="preserve"> </w:t>
            </w:r>
            <w:r w:rsidR="00E83680">
              <w:rPr>
                <w:rFonts w:ascii="Arial" w:eastAsia="Times New Roman" w:hAnsi="Arial" w:cs="Arial"/>
              </w:rPr>
              <w:t>inhibited directly</w:t>
            </w:r>
            <w:r w:rsidRPr="0084081E">
              <w:rPr>
                <w:rFonts w:ascii="Arial" w:eastAsia="Times New Roman" w:hAnsi="Arial" w:cs="Arial"/>
              </w:rPr>
              <w:t xml:space="preserve"> MMP function.</w:t>
            </w:r>
          </w:p>
        </w:tc>
        <w:tc>
          <w:tcPr>
            <w:tcW w:w="992" w:type="dxa"/>
          </w:tcPr>
          <w:p w14:paraId="68D730C9" w14:textId="43440D38" w:rsidR="00A22F94" w:rsidRPr="0084081E" w:rsidRDefault="00D35D05" w:rsidP="00606757">
            <w:pPr>
              <w:rPr>
                <w:rFonts w:ascii="Arial" w:hAnsi="Arial" w:cs="Arial"/>
                <w:lang w:val="de-DE"/>
              </w:rPr>
            </w:pPr>
            <w:r w:rsidRPr="0084081E">
              <w:rPr>
                <w:rFonts w:ascii="Arial" w:hAnsi="Arial" w:cs="Arial"/>
                <w:lang w:val="de-DE"/>
              </w:rPr>
              <w:t>10</w:t>
            </w:r>
            <w:r w:rsidR="004D466D">
              <w:rPr>
                <w:rFonts w:ascii="Arial" w:hAnsi="Arial" w:cs="Arial"/>
                <w:lang w:val="de-DE"/>
              </w:rPr>
              <w:t>6</w:t>
            </w:r>
          </w:p>
        </w:tc>
      </w:tr>
      <w:tr w:rsidR="00A22F94" w:rsidRPr="00A031F6" w14:paraId="28E3C819" w14:textId="77777777" w:rsidTr="00340488">
        <w:tc>
          <w:tcPr>
            <w:tcW w:w="2093" w:type="dxa"/>
          </w:tcPr>
          <w:p w14:paraId="782C0656" w14:textId="77777777" w:rsidR="00A22F94" w:rsidRPr="0084081E" w:rsidRDefault="004B3D3F" w:rsidP="00606757">
            <w:pPr>
              <w:rPr>
                <w:rFonts w:ascii="Arial" w:hAnsi="Arial" w:cs="Arial"/>
                <w:lang w:val="de-DE"/>
              </w:rPr>
            </w:pPr>
            <w:r w:rsidRPr="0084081E">
              <w:rPr>
                <w:rFonts w:ascii="Arial" w:hAnsi="Arial" w:cs="Arial"/>
                <w:lang w:val="de-DE"/>
              </w:rPr>
              <w:t>Nitroxoline</w:t>
            </w:r>
          </w:p>
          <w:p w14:paraId="4BFC0F59" w14:textId="77777777" w:rsidR="000B267B" w:rsidRPr="0084081E" w:rsidRDefault="000B267B" w:rsidP="00606757">
            <w:pPr>
              <w:rPr>
                <w:rFonts w:ascii="Arial" w:hAnsi="Arial" w:cs="Arial"/>
                <w:lang w:val="de-DE"/>
              </w:rPr>
            </w:pPr>
          </w:p>
          <w:p w14:paraId="7EAEE530" w14:textId="1F0DFE13" w:rsidR="000B267B" w:rsidRPr="0084081E" w:rsidRDefault="000B267B" w:rsidP="00606757">
            <w:pPr>
              <w:rPr>
                <w:rFonts w:ascii="Arial" w:hAnsi="Arial" w:cs="Arial"/>
                <w:lang w:val="de-DE"/>
              </w:rPr>
            </w:pPr>
          </w:p>
        </w:tc>
        <w:tc>
          <w:tcPr>
            <w:tcW w:w="2277" w:type="dxa"/>
          </w:tcPr>
          <w:p w14:paraId="6AD878CB" w14:textId="77777777" w:rsidR="00A22F94" w:rsidRPr="0084081E" w:rsidRDefault="004B3D3F" w:rsidP="00606757">
            <w:pPr>
              <w:rPr>
                <w:rFonts w:ascii="Arial" w:eastAsia="Times New Roman" w:hAnsi="Arial" w:cs="Arial"/>
              </w:rPr>
            </w:pPr>
            <w:r w:rsidRPr="0084081E">
              <w:rPr>
                <w:rFonts w:ascii="Arial" w:eastAsia="Times New Roman" w:hAnsi="Arial" w:cs="Arial"/>
              </w:rPr>
              <w:t>U87 and U251 glioma cell lines,</w:t>
            </w:r>
          </w:p>
          <w:p w14:paraId="746B2C75" w14:textId="77777777" w:rsidR="004B3D3F" w:rsidRPr="0084081E" w:rsidRDefault="004B3D3F" w:rsidP="00606757">
            <w:pPr>
              <w:rPr>
                <w:rFonts w:ascii="Arial" w:eastAsia="Times New Roman" w:hAnsi="Arial" w:cs="Arial"/>
              </w:rPr>
            </w:pPr>
            <w:r w:rsidRPr="0084081E">
              <w:rPr>
                <w:rFonts w:ascii="Arial" w:eastAsia="Times New Roman" w:hAnsi="Arial" w:cs="Arial"/>
              </w:rPr>
              <w:t>mouse glioma model</w:t>
            </w:r>
            <w:r w:rsidR="000B267B" w:rsidRPr="0084081E">
              <w:rPr>
                <w:rFonts w:ascii="Arial" w:eastAsia="Times New Roman" w:hAnsi="Arial" w:cs="Arial"/>
              </w:rPr>
              <w:t>,</w:t>
            </w:r>
          </w:p>
          <w:p w14:paraId="169B6ABC" w14:textId="569E41B1" w:rsidR="000B267B" w:rsidRPr="0084081E" w:rsidRDefault="000B267B" w:rsidP="00606757">
            <w:pPr>
              <w:rPr>
                <w:rFonts w:ascii="Arial" w:eastAsia="Times New Roman" w:hAnsi="Arial" w:cs="Arial"/>
              </w:rPr>
            </w:pPr>
            <w:r w:rsidRPr="0084081E">
              <w:rPr>
                <w:rFonts w:ascii="Arial" w:eastAsia="Times New Roman" w:hAnsi="Arial" w:cs="Arial"/>
              </w:rPr>
              <w:t>small-cell lung cancer (SCLC) cells</w:t>
            </w:r>
          </w:p>
        </w:tc>
        <w:tc>
          <w:tcPr>
            <w:tcW w:w="2897" w:type="dxa"/>
          </w:tcPr>
          <w:p w14:paraId="635A715B" w14:textId="2752293B" w:rsidR="00A22F94" w:rsidRPr="0084081E" w:rsidRDefault="004B3D3F" w:rsidP="00306CB1">
            <w:pPr>
              <w:rPr>
                <w:rFonts w:ascii="Arial" w:eastAsia="Times New Roman" w:hAnsi="Arial" w:cs="Arial"/>
              </w:rPr>
            </w:pPr>
            <w:r w:rsidRPr="0084081E">
              <w:rPr>
                <w:rFonts w:ascii="Arial" w:eastAsia="Times New Roman" w:hAnsi="Arial" w:cs="Arial"/>
              </w:rPr>
              <w:t>Nitroxoline inhibited the proliferation and invasion of glioblastoma cells in a time- and dose-dependent manner in vitro. Growth inhibition was associated with cell-cycle arrest in G1/G0phase and induction of apoptosis via caspase 3 and cleaved poly(-ADP-ribose) polymerase</w:t>
            </w:r>
          </w:p>
        </w:tc>
        <w:tc>
          <w:tcPr>
            <w:tcW w:w="3614" w:type="dxa"/>
          </w:tcPr>
          <w:p w14:paraId="1FBB9FB4" w14:textId="516FBA2A" w:rsidR="00A22F94" w:rsidRPr="0084081E" w:rsidRDefault="003C7E54" w:rsidP="009206C6">
            <w:pPr>
              <w:rPr>
                <w:rFonts w:ascii="Arial" w:eastAsia="Times New Roman" w:hAnsi="Arial" w:cs="Arial"/>
              </w:rPr>
            </w:pPr>
            <w:r w:rsidRPr="0084081E">
              <w:rPr>
                <w:rFonts w:ascii="Arial" w:eastAsia="Times New Roman" w:hAnsi="Arial" w:cs="Arial"/>
              </w:rPr>
              <w:t>The experiments were designed referring to the study mentioned above(90)</w:t>
            </w:r>
          </w:p>
        </w:tc>
        <w:tc>
          <w:tcPr>
            <w:tcW w:w="3686" w:type="dxa"/>
          </w:tcPr>
          <w:p w14:paraId="7BEA8897" w14:textId="77777777" w:rsidR="00A22F94" w:rsidRPr="0084081E" w:rsidRDefault="00A22F94" w:rsidP="00306CB1">
            <w:pPr>
              <w:rPr>
                <w:rFonts w:ascii="Arial" w:eastAsia="Times New Roman" w:hAnsi="Arial" w:cs="Arial"/>
              </w:rPr>
            </w:pPr>
          </w:p>
        </w:tc>
        <w:tc>
          <w:tcPr>
            <w:tcW w:w="992" w:type="dxa"/>
          </w:tcPr>
          <w:p w14:paraId="6F86FEA4" w14:textId="5B8D8628" w:rsidR="00A22F94" w:rsidRPr="0084081E" w:rsidRDefault="00D35D05" w:rsidP="00606757">
            <w:pPr>
              <w:rPr>
                <w:rFonts w:ascii="Arial" w:hAnsi="Arial" w:cs="Arial"/>
                <w:lang w:val="de-DE"/>
              </w:rPr>
            </w:pPr>
            <w:r w:rsidRPr="0084081E">
              <w:rPr>
                <w:rFonts w:ascii="Arial" w:hAnsi="Arial" w:cs="Arial"/>
                <w:lang w:val="de-DE"/>
              </w:rPr>
              <w:t>10</w:t>
            </w:r>
            <w:r w:rsidR="004D466D">
              <w:rPr>
                <w:rFonts w:ascii="Arial" w:hAnsi="Arial" w:cs="Arial"/>
                <w:lang w:val="de-DE"/>
              </w:rPr>
              <w:t>7</w:t>
            </w:r>
          </w:p>
        </w:tc>
      </w:tr>
      <w:tr w:rsidR="000B267B" w:rsidRPr="00A031F6" w14:paraId="1D28B881" w14:textId="77777777" w:rsidTr="00340488">
        <w:tc>
          <w:tcPr>
            <w:tcW w:w="2093" w:type="dxa"/>
          </w:tcPr>
          <w:p w14:paraId="1F607FF0" w14:textId="3BF4D464" w:rsidR="000B267B" w:rsidRPr="0084081E" w:rsidRDefault="000B267B" w:rsidP="00606757">
            <w:pPr>
              <w:rPr>
                <w:rFonts w:ascii="Arial" w:hAnsi="Arial" w:cs="Arial"/>
                <w:lang w:val="de-DE"/>
              </w:rPr>
            </w:pPr>
            <w:r w:rsidRPr="0084081E">
              <w:rPr>
                <w:rFonts w:ascii="Arial" w:hAnsi="Arial" w:cs="Arial"/>
                <w:lang w:val="de-DE"/>
              </w:rPr>
              <w:t>Nitroxoline</w:t>
            </w:r>
          </w:p>
        </w:tc>
        <w:tc>
          <w:tcPr>
            <w:tcW w:w="2277" w:type="dxa"/>
          </w:tcPr>
          <w:p w14:paraId="5418E198" w14:textId="5021CE51" w:rsidR="000B267B" w:rsidRPr="0084081E" w:rsidRDefault="000B267B" w:rsidP="00606757">
            <w:pPr>
              <w:rPr>
                <w:rFonts w:ascii="Arial" w:eastAsia="Times New Roman" w:hAnsi="Arial" w:cs="Arial"/>
              </w:rPr>
            </w:pPr>
            <w:r w:rsidRPr="0084081E">
              <w:rPr>
                <w:rFonts w:ascii="Arial" w:eastAsia="Times New Roman" w:hAnsi="Arial" w:cs="Arial"/>
              </w:rPr>
              <w:t>Small cell lung cancer cell line</w:t>
            </w:r>
          </w:p>
        </w:tc>
        <w:tc>
          <w:tcPr>
            <w:tcW w:w="2897" w:type="dxa"/>
          </w:tcPr>
          <w:p w14:paraId="1B6CD249" w14:textId="77777777" w:rsidR="000B267B" w:rsidRPr="0084081E" w:rsidRDefault="000B267B" w:rsidP="000B267B">
            <w:pPr>
              <w:rPr>
                <w:rFonts w:ascii="Arial" w:eastAsia="Times New Roman" w:hAnsi="Arial" w:cs="Arial"/>
              </w:rPr>
            </w:pPr>
            <w:r w:rsidRPr="0084081E">
              <w:rPr>
                <w:rFonts w:ascii="Arial" w:eastAsia="Times New Roman" w:hAnsi="Arial" w:cs="Arial"/>
              </w:rPr>
              <w:t>Induction of apoptosis by suppressing antiapoptotic proteins (such as Bcl-2 and MCL1) andupregulating proapoptotic protein Bim.</w:t>
            </w:r>
          </w:p>
          <w:p w14:paraId="59936207" w14:textId="215535D6" w:rsidR="004759B2" w:rsidRPr="0084081E" w:rsidRDefault="004759B2" w:rsidP="004759B2">
            <w:pPr>
              <w:rPr>
                <w:rFonts w:ascii="Arial" w:eastAsia="Times New Roman" w:hAnsi="Arial" w:cs="Arial"/>
              </w:rPr>
            </w:pPr>
            <w:r w:rsidRPr="0084081E">
              <w:rPr>
                <w:rFonts w:ascii="Arial" w:eastAsia="Times New Roman" w:hAnsi="Arial" w:cs="Arial"/>
              </w:rPr>
              <w:t>MDM2 expression was downregulated by inducing its proteasomal degradation, and thus  expression of p53, which was a substrate protein of MDM2,  was  upregulated</w:t>
            </w:r>
          </w:p>
        </w:tc>
        <w:tc>
          <w:tcPr>
            <w:tcW w:w="3614" w:type="dxa"/>
          </w:tcPr>
          <w:p w14:paraId="06249045" w14:textId="4645BC6B" w:rsidR="000B267B" w:rsidRPr="0084081E" w:rsidRDefault="003C7E54" w:rsidP="009206C6">
            <w:pPr>
              <w:rPr>
                <w:rFonts w:ascii="Arial" w:eastAsia="Times New Roman" w:hAnsi="Arial" w:cs="Arial"/>
              </w:rPr>
            </w:pPr>
            <w:r w:rsidRPr="0084081E">
              <w:rPr>
                <w:rFonts w:ascii="Arial" w:eastAsia="Times New Roman" w:hAnsi="Arial" w:cs="Arial"/>
              </w:rPr>
              <w:t>The experiments were designed referring to the study mentioned above(90)</w:t>
            </w:r>
          </w:p>
        </w:tc>
        <w:tc>
          <w:tcPr>
            <w:tcW w:w="3686" w:type="dxa"/>
          </w:tcPr>
          <w:p w14:paraId="7EB76181" w14:textId="0B4C7781" w:rsidR="003C7E54" w:rsidRPr="0084081E" w:rsidRDefault="004759B2" w:rsidP="003C7E54">
            <w:pPr>
              <w:rPr>
                <w:rFonts w:ascii="Arial" w:hAnsi="Arial" w:cs="Arial"/>
              </w:rPr>
            </w:pPr>
            <w:r w:rsidRPr="0084081E">
              <w:rPr>
                <w:rFonts w:ascii="Arial" w:eastAsia="Times New Roman" w:hAnsi="Arial" w:cs="Arial"/>
              </w:rPr>
              <w:t>Nitroxoline displayed anti-small cell lung cancer</w:t>
            </w:r>
            <w:r w:rsidR="003C7E54" w:rsidRPr="0084081E">
              <w:rPr>
                <w:rFonts w:ascii="Arial" w:eastAsia="Times New Roman" w:hAnsi="Arial" w:cs="Arial"/>
              </w:rPr>
              <w:t xml:space="preserve"> activity by suppressing MDM2 expression, which suggested that</w:t>
            </w:r>
            <w:r w:rsidRPr="0084081E">
              <w:rPr>
                <w:rFonts w:ascii="Arial" w:eastAsia="Times New Roman" w:hAnsi="Arial" w:cs="Arial"/>
              </w:rPr>
              <w:t xml:space="preserve"> nitroxoline may have the</w:t>
            </w:r>
            <w:r w:rsidR="003C7E54" w:rsidRPr="0084081E">
              <w:rPr>
                <w:rFonts w:ascii="Arial" w:eastAsia="Times New Roman" w:hAnsi="Arial" w:cs="Arial"/>
              </w:rPr>
              <w:t xml:space="preserve"> potential for </w:t>
            </w:r>
            <w:r w:rsidRPr="0084081E">
              <w:rPr>
                <w:rFonts w:ascii="Arial" w:eastAsia="Times New Roman" w:hAnsi="Arial" w:cs="Arial"/>
              </w:rPr>
              <w:t>treat</w:t>
            </w:r>
            <w:r w:rsidR="003C7E54" w:rsidRPr="0084081E">
              <w:rPr>
                <w:rFonts w:ascii="Arial" w:eastAsia="Times New Roman" w:hAnsi="Arial" w:cs="Arial"/>
              </w:rPr>
              <w:t xml:space="preserve">ment </w:t>
            </w:r>
            <w:r w:rsidRPr="0084081E">
              <w:rPr>
                <w:rFonts w:ascii="Arial" w:eastAsia="Times New Roman" w:hAnsi="Arial" w:cs="Arial"/>
              </w:rPr>
              <w:t xml:space="preserve">of Small cell lung cancer </w:t>
            </w:r>
            <w:r w:rsidR="003C7E54" w:rsidRPr="0084081E">
              <w:rPr>
                <w:rFonts w:ascii="Arial" w:eastAsia="Times New Roman" w:hAnsi="Arial" w:cs="Arial"/>
              </w:rPr>
              <w:t>by targeting the MDM2/p53 axis</w:t>
            </w:r>
          </w:p>
          <w:p w14:paraId="43BF65DB" w14:textId="77777777" w:rsidR="000B267B" w:rsidRPr="0084081E" w:rsidRDefault="000B267B" w:rsidP="00306CB1">
            <w:pPr>
              <w:rPr>
                <w:rFonts w:ascii="Arial" w:eastAsia="Times New Roman" w:hAnsi="Arial" w:cs="Arial"/>
              </w:rPr>
            </w:pPr>
          </w:p>
        </w:tc>
        <w:tc>
          <w:tcPr>
            <w:tcW w:w="992" w:type="dxa"/>
          </w:tcPr>
          <w:p w14:paraId="20B364A4" w14:textId="173D6319" w:rsidR="000B267B" w:rsidRPr="0084081E" w:rsidRDefault="00D35D05" w:rsidP="00606757">
            <w:pPr>
              <w:rPr>
                <w:rFonts w:ascii="Arial" w:hAnsi="Arial" w:cs="Arial"/>
                <w:lang w:val="de-DE"/>
              </w:rPr>
            </w:pPr>
            <w:r w:rsidRPr="0084081E">
              <w:rPr>
                <w:rFonts w:ascii="Arial" w:hAnsi="Arial" w:cs="Arial"/>
                <w:lang w:val="de-DE"/>
              </w:rPr>
              <w:t>10</w:t>
            </w:r>
            <w:r w:rsidR="004D466D">
              <w:rPr>
                <w:rFonts w:ascii="Arial" w:hAnsi="Arial" w:cs="Arial"/>
                <w:lang w:val="de-DE"/>
              </w:rPr>
              <w:t>8</w:t>
            </w:r>
          </w:p>
        </w:tc>
      </w:tr>
      <w:tr w:rsidR="00E6390A" w:rsidRPr="00A031F6" w14:paraId="109F1271" w14:textId="77777777" w:rsidTr="00340488">
        <w:tc>
          <w:tcPr>
            <w:tcW w:w="2093" w:type="dxa"/>
          </w:tcPr>
          <w:p w14:paraId="3BB37B72" w14:textId="765B8E6A" w:rsidR="00E6390A" w:rsidRPr="0084081E" w:rsidRDefault="007F20D6" w:rsidP="00606757">
            <w:pPr>
              <w:rPr>
                <w:rFonts w:ascii="Arial" w:hAnsi="Arial" w:cs="Arial"/>
                <w:lang w:val="de-DE"/>
              </w:rPr>
            </w:pPr>
            <w:r w:rsidRPr="0084081E">
              <w:rPr>
                <w:rFonts w:ascii="Arial" w:hAnsi="Arial" w:cs="Arial"/>
                <w:lang w:val="de-DE"/>
              </w:rPr>
              <w:t>Bedaquiline</w:t>
            </w:r>
          </w:p>
        </w:tc>
        <w:tc>
          <w:tcPr>
            <w:tcW w:w="2277" w:type="dxa"/>
          </w:tcPr>
          <w:p w14:paraId="6F938FCA" w14:textId="70801330" w:rsidR="00E6390A" w:rsidRPr="0084081E" w:rsidRDefault="007F20D6" w:rsidP="00606757">
            <w:pPr>
              <w:rPr>
                <w:rFonts w:ascii="Arial" w:eastAsia="Times New Roman" w:hAnsi="Arial" w:cs="Arial"/>
              </w:rPr>
            </w:pPr>
            <w:r w:rsidRPr="0084081E">
              <w:rPr>
                <w:rFonts w:ascii="Arial" w:eastAsia="Times New Roman" w:hAnsi="Arial" w:cs="Arial"/>
              </w:rPr>
              <w:t>MCF7 breast cancer cells</w:t>
            </w:r>
          </w:p>
        </w:tc>
        <w:tc>
          <w:tcPr>
            <w:tcW w:w="2897" w:type="dxa"/>
          </w:tcPr>
          <w:p w14:paraId="00EA3902" w14:textId="1343882E" w:rsidR="007F20D6" w:rsidRPr="0084081E" w:rsidRDefault="007F20D6" w:rsidP="008C3B64">
            <w:pPr>
              <w:rPr>
                <w:rFonts w:ascii="Arial" w:eastAsia="Times New Roman" w:hAnsi="Arial" w:cs="Arial"/>
              </w:rPr>
            </w:pPr>
            <w:r w:rsidRPr="0084081E">
              <w:rPr>
                <w:rFonts w:ascii="Arial" w:eastAsia="Times New Roman" w:hAnsi="Arial" w:cs="Arial"/>
              </w:rPr>
              <w:t>In MCF7 breast cancer cells mitochondrial oxygen</w:t>
            </w:r>
            <w:r w:rsidRPr="0084081E">
              <w:rPr>
                <w:rFonts w:ascii="Noteworthy Light" w:eastAsia="Times New Roman" w:hAnsi="Noteworthy Light" w:cs="Noteworthy Light"/>
              </w:rPr>
              <w:t>‐</w:t>
            </w:r>
            <w:r w:rsidRPr="0084081E">
              <w:rPr>
                <w:rFonts w:ascii="Arial" w:eastAsia="Times New Roman" w:hAnsi="Arial" w:cs="Arial"/>
              </w:rPr>
              <w:t xml:space="preserve">consumption </w:t>
            </w:r>
            <w:r w:rsidR="00146ED0" w:rsidRPr="0084081E">
              <w:rPr>
                <w:rFonts w:ascii="Arial" w:eastAsia="Times New Roman" w:hAnsi="Arial" w:cs="Arial"/>
              </w:rPr>
              <w:t>and glycolysis was inhibited and</w:t>
            </w:r>
            <w:r w:rsidRPr="0084081E">
              <w:rPr>
                <w:rFonts w:ascii="Arial" w:eastAsia="Times New Roman" w:hAnsi="Arial" w:cs="Arial"/>
              </w:rPr>
              <w:t xml:space="preserve"> the propagation and expansion of MCF7</w:t>
            </w:r>
            <w:r w:rsidRPr="0084081E">
              <w:rPr>
                <w:rFonts w:ascii="Noteworthy Light" w:eastAsia="Times New Roman" w:hAnsi="Noteworthy Light" w:cs="Noteworthy Light"/>
              </w:rPr>
              <w:t>‐</w:t>
            </w:r>
            <w:r w:rsidRPr="0084081E">
              <w:rPr>
                <w:rFonts w:ascii="Arial" w:eastAsia="Times New Roman" w:hAnsi="Arial" w:cs="Arial"/>
              </w:rPr>
              <w:t>derived CSCs</w:t>
            </w:r>
            <w:r w:rsidR="00146ED0" w:rsidRPr="0084081E">
              <w:rPr>
                <w:rFonts w:ascii="Arial" w:eastAsia="Times New Roman" w:hAnsi="Arial" w:cs="Arial"/>
              </w:rPr>
              <w:t xml:space="preserve"> was blocked</w:t>
            </w:r>
            <w:r w:rsidRPr="0084081E">
              <w:rPr>
                <w:rFonts w:ascii="Arial" w:eastAsia="Times New Roman" w:hAnsi="Arial" w:cs="Arial"/>
              </w:rPr>
              <w:t xml:space="preserve"> with an IC</w:t>
            </w:r>
            <w:r w:rsidRPr="0084081E">
              <w:rPr>
                <w:rFonts w:ascii="Arial" w:eastAsia="Times New Roman" w:hAnsi="Arial" w:cs="Arial"/>
                <w:vertAlign w:val="subscript"/>
              </w:rPr>
              <w:t>50</w:t>
            </w:r>
            <w:r w:rsidRPr="0084081E">
              <w:rPr>
                <w:rFonts w:ascii="Arial" w:eastAsia="Times New Roman" w:hAnsi="Arial" w:cs="Arial"/>
              </w:rPr>
              <w:t>=1μM.</w:t>
            </w:r>
          </w:p>
          <w:p w14:paraId="0B002E40" w14:textId="10E67D58" w:rsidR="007F20D6" w:rsidRPr="0084081E" w:rsidRDefault="007F20D6" w:rsidP="00146ED0">
            <w:pPr>
              <w:rPr>
                <w:rFonts w:ascii="Arial" w:eastAsia="Times New Roman" w:hAnsi="Arial" w:cs="Arial"/>
              </w:rPr>
            </w:pPr>
            <w:r w:rsidRPr="0084081E">
              <w:rPr>
                <w:rFonts w:ascii="Arial" w:eastAsia="Times New Roman" w:hAnsi="Arial" w:cs="Arial"/>
              </w:rPr>
              <w:t xml:space="preserve">bedaquiline targeted preferentially cancer stem cells but not normal fibroblasts and </w:t>
            </w:r>
            <w:r w:rsidR="00146ED0" w:rsidRPr="0084081E">
              <w:rPr>
                <w:rFonts w:ascii="Arial" w:eastAsia="Times New Roman" w:hAnsi="Arial" w:cs="Arial"/>
              </w:rPr>
              <w:t xml:space="preserve">marginally </w:t>
            </w:r>
            <w:r w:rsidRPr="0084081E">
              <w:rPr>
                <w:rFonts w:ascii="Arial" w:eastAsia="Times New Roman" w:hAnsi="Arial" w:cs="Arial"/>
              </w:rPr>
              <w:t>mature cancer cells.</w:t>
            </w:r>
          </w:p>
        </w:tc>
        <w:tc>
          <w:tcPr>
            <w:tcW w:w="3614" w:type="dxa"/>
          </w:tcPr>
          <w:p w14:paraId="20FAF617" w14:textId="5F3E7D0A" w:rsidR="00E6390A" w:rsidRPr="0084081E" w:rsidRDefault="00BB53FD" w:rsidP="00BB53FD">
            <w:pPr>
              <w:rPr>
                <w:rFonts w:ascii="Arial" w:eastAsia="Times New Roman" w:hAnsi="Arial" w:cs="Arial"/>
              </w:rPr>
            </w:pPr>
            <w:r w:rsidRPr="0084081E">
              <w:rPr>
                <w:rFonts w:ascii="Arial" w:eastAsia="Times New Roman" w:hAnsi="Arial" w:cs="Arial"/>
              </w:rPr>
              <w:t>Bedaquiline is a diaryl</w:t>
            </w:r>
            <w:r w:rsidRPr="0084081E">
              <w:rPr>
                <w:rFonts w:ascii="Noteworthy Light" w:eastAsia="Times New Roman" w:hAnsi="Noteworthy Light" w:cs="Noteworthy Light"/>
              </w:rPr>
              <w:t>‐</w:t>
            </w:r>
            <w:r w:rsidR="008C3B64">
              <w:rPr>
                <w:rFonts w:ascii="Arial" w:eastAsia="Times New Roman" w:hAnsi="Arial" w:cs="Arial"/>
              </w:rPr>
              <w:t xml:space="preserve">quinoline compound, that inhibits </w:t>
            </w:r>
            <w:r w:rsidR="007F20D6" w:rsidRPr="0084081E">
              <w:rPr>
                <w:rFonts w:ascii="Arial" w:eastAsia="Times New Roman" w:hAnsi="Arial" w:cs="Arial"/>
              </w:rPr>
              <w:t>bacterial ATP</w:t>
            </w:r>
            <w:r w:rsidR="007F20D6" w:rsidRPr="0084081E">
              <w:rPr>
                <w:rFonts w:ascii="Noteworthy Light" w:eastAsia="Times New Roman" w:hAnsi="Noteworthy Light" w:cs="Noteworthy Light"/>
              </w:rPr>
              <w:t>‐</w:t>
            </w:r>
            <w:r w:rsidR="007F20D6" w:rsidRPr="0084081E">
              <w:rPr>
                <w:rFonts w:ascii="Arial" w:eastAsia="Times New Roman" w:hAnsi="Arial" w:cs="Arial"/>
              </w:rPr>
              <w:t>synthase. Therefore</w:t>
            </w:r>
            <w:r w:rsidRPr="0084081E">
              <w:rPr>
                <w:rFonts w:ascii="Arial" w:eastAsia="Times New Roman" w:hAnsi="Arial" w:cs="Arial"/>
              </w:rPr>
              <w:t>,  bedaquiline might also target the mitochondrial ATP</w:t>
            </w:r>
            <w:r w:rsidRPr="0084081E">
              <w:rPr>
                <w:rFonts w:ascii="Noteworthy Light" w:eastAsia="Times New Roman" w:hAnsi="Noteworthy Light" w:cs="Noteworthy Light"/>
              </w:rPr>
              <w:t>‐</w:t>
            </w:r>
            <w:r w:rsidRPr="0084081E">
              <w:rPr>
                <w:rFonts w:ascii="Arial" w:eastAsia="Times New Roman" w:hAnsi="Arial" w:cs="Arial"/>
              </w:rPr>
              <w:t>synthase</w:t>
            </w:r>
            <w:r w:rsidR="007F20D6" w:rsidRPr="0084081E">
              <w:rPr>
                <w:rFonts w:ascii="Arial" w:eastAsia="Times New Roman" w:hAnsi="Arial" w:cs="Arial"/>
              </w:rPr>
              <w:t xml:space="preserve"> thus exerting anti-cancer activities.</w:t>
            </w:r>
            <w:r w:rsidRPr="0084081E">
              <w:rPr>
                <w:rFonts w:ascii="Arial" w:eastAsia="Times New Roman" w:hAnsi="Arial" w:cs="Arial"/>
              </w:rPr>
              <w:t xml:space="preserve"> </w:t>
            </w:r>
          </w:p>
        </w:tc>
        <w:tc>
          <w:tcPr>
            <w:tcW w:w="3686" w:type="dxa"/>
          </w:tcPr>
          <w:p w14:paraId="56BF839B" w14:textId="6BEF582E" w:rsidR="00E6390A" w:rsidRPr="0084081E" w:rsidRDefault="00521999" w:rsidP="008D6585">
            <w:pPr>
              <w:rPr>
                <w:rFonts w:ascii="Arial" w:eastAsia="Times New Roman" w:hAnsi="Arial" w:cs="Arial"/>
              </w:rPr>
            </w:pPr>
            <w:r w:rsidRPr="0084081E">
              <w:rPr>
                <w:rFonts w:ascii="Arial" w:eastAsia="Times New Roman" w:hAnsi="Arial" w:cs="Arial"/>
              </w:rPr>
              <w:t>Bedaquiline inhibited cancer stem cells leaving mature cancer- and normal cells intact. mechanism(s) of selectivity are unknown at present. Furthermore, the authors showed structural similarities between bedaquiline and trans-piceatannol as well as trans-resveratrol which are known natu</w:t>
            </w:r>
            <w:r w:rsidR="000B295F" w:rsidRPr="0084081E">
              <w:rPr>
                <w:rFonts w:ascii="Arial" w:eastAsia="Times New Roman" w:hAnsi="Arial" w:cs="Arial"/>
              </w:rPr>
              <w:t xml:space="preserve">ral flavonoid inhibitors of the </w:t>
            </w:r>
            <w:r w:rsidRPr="0084081E">
              <w:rPr>
                <w:rFonts w:ascii="Arial" w:eastAsia="Times New Roman" w:hAnsi="Arial" w:cs="Arial"/>
              </w:rPr>
              <w:t>mitochondrial</w:t>
            </w:r>
            <w:r w:rsidR="000B295F" w:rsidRPr="0084081E">
              <w:rPr>
                <w:rFonts w:ascii="Arial" w:eastAsia="Times New Roman" w:hAnsi="Arial" w:cs="Arial"/>
              </w:rPr>
              <w:t xml:space="preserve"> </w:t>
            </w:r>
            <w:r w:rsidRPr="0084081E">
              <w:rPr>
                <w:rFonts w:ascii="Arial" w:eastAsia="Times New Roman" w:hAnsi="Arial" w:cs="Arial"/>
              </w:rPr>
              <w:t>ATP</w:t>
            </w:r>
            <w:r w:rsidRPr="0084081E">
              <w:rPr>
                <w:rFonts w:ascii="Noteworthy Light" w:eastAsia="Times New Roman" w:hAnsi="Noteworthy Light" w:cs="Noteworthy Light"/>
              </w:rPr>
              <w:t>‐</w:t>
            </w:r>
            <w:r w:rsidRPr="0084081E">
              <w:rPr>
                <w:rFonts w:ascii="Arial" w:eastAsia="Times New Roman" w:hAnsi="Arial" w:cs="Arial"/>
              </w:rPr>
              <w:t>synthase and show</w:t>
            </w:r>
            <w:r w:rsidR="008D6585">
              <w:rPr>
                <w:rFonts w:ascii="Arial" w:eastAsia="Times New Roman" w:hAnsi="Arial" w:cs="Arial"/>
              </w:rPr>
              <w:t xml:space="preserve"> </w:t>
            </w:r>
            <w:r w:rsidRPr="0084081E">
              <w:rPr>
                <w:rFonts w:ascii="Arial" w:eastAsia="Times New Roman" w:hAnsi="Arial" w:cs="Arial"/>
              </w:rPr>
              <w:t>anti</w:t>
            </w:r>
            <w:r w:rsidRPr="0084081E">
              <w:rPr>
                <w:rFonts w:ascii="Noteworthy Light" w:eastAsia="Times New Roman" w:hAnsi="Noteworthy Light" w:cs="Noteworthy Light"/>
              </w:rPr>
              <w:t>‐</w:t>
            </w:r>
            <w:r w:rsidRPr="0084081E">
              <w:rPr>
                <w:rFonts w:ascii="Arial" w:eastAsia="Times New Roman" w:hAnsi="Arial" w:cs="Arial"/>
              </w:rPr>
              <w:t>aging properties and are also active as antibacterials.</w:t>
            </w:r>
          </w:p>
        </w:tc>
        <w:tc>
          <w:tcPr>
            <w:tcW w:w="992" w:type="dxa"/>
          </w:tcPr>
          <w:p w14:paraId="0C28B471" w14:textId="502BDACB" w:rsidR="00E6390A" w:rsidRPr="0084081E" w:rsidRDefault="00D35D05" w:rsidP="00606757">
            <w:pPr>
              <w:rPr>
                <w:rFonts w:ascii="Arial" w:hAnsi="Arial" w:cs="Arial"/>
                <w:lang w:val="de-DE"/>
              </w:rPr>
            </w:pPr>
            <w:r w:rsidRPr="0084081E">
              <w:rPr>
                <w:rFonts w:ascii="Arial" w:hAnsi="Arial" w:cs="Arial"/>
                <w:lang w:val="de-DE"/>
              </w:rPr>
              <w:t>10</w:t>
            </w:r>
            <w:r w:rsidR="004D466D">
              <w:rPr>
                <w:rFonts w:ascii="Arial" w:hAnsi="Arial" w:cs="Arial"/>
                <w:lang w:val="de-DE"/>
              </w:rPr>
              <w:t>9</w:t>
            </w:r>
          </w:p>
        </w:tc>
      </w:tr>
      <w:tr w:rsidR="000B295F" w:rsidRPr="00A031F6" w14:paraId="22951BEC" w14:textId="77777777" w:rsidTr="00340488">
        <w:tc>
          <w:tcPr>
            <w:tcW w:w="2093" w:type="dxa"/>
          </w:tcPr>
          <w:p w14:paraId="12A2EF6C" w14:textId="2AAA61ED" w:rsidR="000B295F" w:rsidRPr="0084081E" w:rsidRDefault="000B295F" w:rsidP="00606757">
            <w:pPr>
              <w:rPr>
                <w:rFonts w:ascii="Arial" w:hAnsi="Arial" w:cs="Arial"/>
                <w:lang w:val="de-DE"/>
              </w:rPr>
            </w:pPr>
            <w:r w:rsidRPr="0084081E">
              <w:rPr>
                <w:rFonts w:ascii="Arial" w:hAnsi="Arial" w:cs="Arial"/>
                <w:lang w:val="de-DE"/>
              </w:rPr>
              <w:t>Bedaquiline</w:t>
            </w:r>
          </w:p>
        </w:tc>
        <w:tc>
          <w:tcPr>
            <w:tcW w:w="2277" w:type="dxa"/>
          </w:tcPr>
          <w:p w14:paraId="659F3612" w14:textId="77777777" w:rsidR="000B295F" w:rsidRPr="0084081E" w:rsidRDefault="000B295F" w:rsidP="00606757">
            <w:pPr>
              <w:rPr>
                <w:rFonts w:ascii="Arial" w:eastAsia="Times New Roman" w:hAnsi="Arial" w:cs="Arial"/>
              </w:rPr>
            </w:pPr>
            <w:r w:rsidRPr="0084081E">
              <w:rPr>
                <w:rFonts w:ascii="Arial" w:eastAsia="Times New Roman" w:hAnsi="Arial" w:cs="Arial"/>
              </w:rPr>
              <w:t>Various human lung cancer cell lines.</w:t>
            </w:r>
          </w:p>
          <w:p w14:paraId="0FC7B065" w14:textId="16CEE204" w:rsidR="000B295F" w:rsidRPr="0084081E" w:rsidRDefault="000B295F" w:rsidP="00606757">
            <w:pPr>
              <w:rPr>
                <w:rFonts w:ascii="Arial" w:eastAsia="Times New Roman" w:hAnsi="Arial" w:cs="Arial"/>
              </w:rPr>
            </w:pPr>
            <w:r w:rsidRPr="0084081E">
              <w:rPr>
                <w:rFonts w:ascii="Arial" w:eastAsia="Times New Roman" w:hAnsi="Arial" w:cs="Arial"/>
              </w:rPr>
              <w:t>Xenograft lung cancer mouse model</w:t>
            </w:r>
          </w:p>
        </w:tc>
        <w:tc>
          <w:tcPr>
            <w:tcW w:w="2897" w:type="dxa"/>
          </w:tcPr>
          <w:p w14:paraId="7AC6C1F8" w14:textId="2C1D5BEC" w:rsidR="000B295F" w:rsidRPr="0084081E" w:rsidRDefault="000B295F" w:rsidP="000B295F">
            <w:pPr>
              <w:rPr>
                <w:rFonts w:ascii="Arial" w:eastAsia="Times New Roman" w:hAnsi="Arial" w:cs="Arial"/>
              </w:rPr>
            </w:pPr>
            <w:r w:rsidRPr="0084081E">
              <w:rPr>
                <w:rFonts w:ascii="Arial" w:eastAsia="Times New Roman" w:hAnsi="Arial" w:cs="Arial"/>
              </w:rPr>
              <w:t>Inhibition of proliferation and induction of aptosis in lung cancer cell lines due to inhibition of mitochondrial respiration and glycolysis, resulting in ATP reduction and oxidative stress. These results were confirmed in vivo in the xenograft lung cancer mouse model</w:t>
            </w:r>
          </w:p>
        </w:tc>
        <w:tc>
          <w:tcPr>
            <w:tcW w:w="3614" w:type="dxa"/>
          </w:tcPr>
          <w:p w14:paraId="360C3889" w14:textId="6F372151" w:rsidR="000B295F" w:rsidRPr="0084081E" w:rsidRDefault="000B295F" w:rsidP="00BB53FD">
            <w:pPr>
              <w:rPr>
                <w:rFonts w:ascii="Arial" w:eastAsia="Times New Roman" w:hAnsi="Arial" w:cs="Arial"/>
              </w:rPr>
            </w:pPr>
            <w:r w:rsidRPr="0084081E">
              <w:rPr>
                <w:rFonts w:ascii="Arial" w:eastAsia="Times New Roman" w:hAnsi="Arial" w:cs="Arial"/>
              </w:rPr>
              <w:t>The experiments were designed referring to the study mentioned above (95)</w:t>
            </w:r>
          </w:p>
        </w:tc>
        <w:tc>
          <w:tcPr>
            <w:tcW w:w="3686" w:type="dxa"/>
          </w:tcPr>
          <w:p w14:paraId="0DE1B9E9" w14:textId="67C798A0" w:rsidR="000B295F" w:rsidRPr="0084081E" w:rsidRDefault="000B295F" w:rsidP="000B295F">
            <w:pPr>
              <w:rPr>
                <w:rFonts w:ascii="Arial" w:eastAsia="Times New Roman" w:hAnsi="Arial" w:cs="Arial"/>
              </w:rPr>
            </w:pPr>
            <w:r w:rsidRPr="0084081E">
              <w:rPr>
                <w:rFonts w:ascii="Arial" w:eastAsia="Times New Roman" w:hAnsi="Arial" w:cs="Arial"/>
              </w:rPr>
              <w:t>Energy depletion resulted in inhibited lung tumor cell progression and in angiogenesis.</w:t>
            </w:r>
          </w:p>
        </w:tc>
        <w:tc>
          <w:tcPr>
            <w:tcW w:w="992" w:type="dxa"/>
          </w:tcPr>
          <w:p w14:paraId="27A5E6D4" w14:textId="3281F57D" w:rsidR="000B295F" w:rsidRPr="0084081E" w:rsidRDefault="00D35D05" w:rsidP="00606757">
            <w:pPr>
              <w:rPr>
                <w:rFonts w:ascii="Arial" w:hAnsi="Arial" w:cs="Arial"/>
                <w:lang w:val="de-DE"/>
              </w:rPr>
            </w:pPr>
            <w:r w:rsidRPr="0084081E">
              <w:rPr>
                <w:rFonts w:ascii="Arial" w:hAnsi="Arial" w:cs="Arial"/>
                <w:lang w:val="de-DE"/>
              </w:rPr>
              <w:t>1</w:t>
            </w:r>
            <w:r w:rsidR="004D466D">
              <w:rPr>
                <w:rFonts w:ascii="Arial" w:hAnsi="Arial" w:cs="Arial"/>
                <w:lang w:val="de-DE"/>
              </w:rPr>
              <w:t>10</w:t>
            </w:r>
          </w:p>
        </w:tc>
      </w:tr>
    </w:tbl>
    <w:p w14:paraId="0C116783" w14:textId="77777777" w:rsidR="00340488" w:rsidRDefault="00340488">
      <w:pPr>
        <w:rPr>
          <w:rFonts w:ascii="Arial" w:hAnsi="Arial" w:cs="Arial"/>
        </w:rPr>
      </w:pPr>
    </w:p>
    <w:p w14:paraId="12BCD486" w14:textId="77777777" w:rsidR="00340488" w:rsidRDefault="00340488">
      <w:pPr>
        <w:rPr>
          <w:rFonts w:ascii="Arial" w:hAnsi="Arial" w:cs="Arial"/>
        </w:rPr>
      </w:pPr>
    </w:p>
    <w:p w14:paraId="7131DA8A" w14:textId="77777777" w:rsidR="00340488" w:rsidRDefault="00340488">
      <w:pPr>
        <w:rPr>
          <w:rFonts w:ascii="Arial" w:hAnsi="Arial" w:cs="Arial"/>
        </w:rPr>
      </w:pPr>
    </w:p>
    <w:p w14:paraId="2099D360" w14:textId="77777777" w:rsidR="00340488" w:rsidRDefault="00340488">
      <w:pPr>
        <w:rPr>
          <w:rFonts w:ascii="Arial" w:hAnsi="Arial" w:cs="Arial"/>
        </w:rPr>
      </w:pPr>
    </w:p>
    <w:p w14:paraId="0A6F4424" w14:textId="5A5F4745" w:rsidR="0009110A" w:rsidRPr="004B0FB6" w:rsidRDefault="00340488" w:rsidP="006E6BF6">
      <w:pPr>
        <w:spacing w:line="480" w:lineRule="auto"/>
        <w:rPr>
          <w:rFonts w:ascii="Arial" w:hAnsi="Arial" w:cs="Arial"/>
        </w:rPr>
      </w:pPr>
      <w:r w:rsidRPr="00340488">
        <w:rPr>
          <w:rFonts w:ascii="Arial" w:hAnsi="Arial" w:cs="Arial"/>
          <w:u w:val="single"/>
        </w:rPr>
        <w:t>Table S2</w:t>
      </w:r>
      <w:r w:rsidR="00F819CD" w:rsidRPr="00340488">
        <w:rPr>
          <w:rFonts w:ascii="Arial" w:hAnsi="Arial" w:cs="Arial"/>
          <w:u w:val="single"/>
        </w:rPr>
        <w:br w:type="textWrapping" w:clear="all"/>
      </w:r>
      <w:r w:rsidRPr="00340488">
        <w:rPr>
          <w:rFonts w:ascii="Arial" w:hAnsi="Arial" w:cs="Arial"/>
        </w:rPr>
        <w:t>Interaction of antibiotics with metallo-matrixproteinases</w:t>
      </w:r>
      <w:r>
        <w:rPr>
          <w:rFonts w:ascii="Arial" w:hAnsi="Arial" w:cs="Arial"/>
        </w:rPr>
        <w:t xml:space="preserve"> (MMPs</w:t>
      </w:r>
      <w:r w:rsidR="002124D1">
        <w:rPr>
          <w:rFonts w:ascii="Arial" w:hAnsi="Arial" w:cs="Arial"/>
        </w:rPr>
        <w:t xml:space="preserve">; </w:t>
      </w:r>
      <w:r w:rsidR="002124D1" w:rsidRPr="002124D1">
        <w:rPr>
          <w:rFonts w:ascii="Arial" w:eastAsia="Times New Roman" w:hAnsi="Arial" w:cs="Arial"/>
        </w:rPr>
        <w:t>TNF</w:t>
      </w:r>
      <w:r w:rsidR="002124D1" w:rsidRPr="002124D1">
        <w:rPr>
          <w:rFonts w:ascii="Arial" w:eastAsia="Times New Roman" w:hAnsi="Arial" w:cs="Arial"/>
        </w:rPr>
        <w:sym w:font="Symbol" w:char="F061"/>
      </w:r>
      <w:r w:rsidR="002124D1">
        <w:rPr>
          <w:rFonts w:ascii="Arial" w:eastAsia="Times New Roman" w:hAnsi="Arial" w:cs="Arial"/>
        </w:rPr>
        <w:t xml:space="preserve"> = tumor-necrosis factor </w:t>
      </w:r>
      <w:r w:rsidR="002124D1">
        <w:rPr>
          <w:rFonts w:ascii="Helvetica" w:eastAsia="Times New Roman" w:hAnsi="Helvetica"/>
          <w:sz w:val="22"/>
          <w:szCs w:val="22"/>
        </w:rPr>
        <w:sym w:font="Symbol" w:char="F061"/>
      </w:r>
      <w:r w:rsidR="002124D1">
        <w:rPr>
          <w:rFonts w:ascii="Times" w:eastAsia="Times New Roman" w:hAnsi="Times"/>
          <w:sz w:val="22"/>
          <w:szCs w:val="22"/>
        </w:rPr>
        <w:t xml:space="preserve">; </w:t>
      </w:r>
      <w:r w:rsidR="002124D1">
        <w:rPr>
          <w:rFonts w:ascii="Arial" w:eastAsia="Times New Roman" w:hAnsi="Arial" w:cs="Arial"/>
        </w:rPr>
        <w:t xml:space="preserve">CXCL8 = </w:t>
      </w:r>
      <w:r w:rsidR="002124D1">
        <w:rPr>
          <w:rFonts w:ascii="Helvetica" w:eastAsia="Times New Roman" w:hAnsi="Helvetica"/>
        </w:rPr>
        <w:t>C-X-C motif chemokine ligand 8 (interleukin 8);</w:t>
      </w:r>
      <w:r w:rsidR="002124D1" w:rsidRPr="002124D1">
        <w:rPr>
          <w:rFonts w:ascii="Arial" w:eastAsia="Times New Roman" w:hAnsi="Arial" w:cs="Arial"/>
        </w:rPr>
        <w:t xml:space="preserve"> NF-kB</w:t>
      </w:r>
      <w:r w:rsidR="002124D1">
        <w:rPr>
          <w:rFonts w:ascii="Times" w:eastAsia="Times New Roman" w:hAnsi="Times"/>
          <w:sz w:val="22"/>
          <w:szCs w:val="22"/>
        </w:rPr>
        <w:t xml:space="preserve"> = </w:t>
      </w:r>
      <w:r w:rsidR="002124D1">
        <w:rPr>
          <w:rFonts w:ascii="Helvetica" w:eastAsia="Times New Roman" w:hAnsi="Helvetica"/>
        </w:rPr>
        <w:t>nuclear factor-kB; PMA, phorbol 12-myristate 13-acetate; PBMCs, peripheral blood mononuclear cells;</w:t>
      </w:r>
      <w:r w:rsidR="007A1C2E">
        <w:rPr>
          <w:rFonts w:ascii="Helvetica" w:eastAsia="Times New Roman" w:hAnsi="Helvetica"/>
        </w:rPr>
        <w:t xml:space="preserve"> NE = no measurable effect;</w:t>
      </w:r>
      <w:r w:rsidR="000E6CFE">
        <w:rPr>
          <w:rFonts w:ascii="Helvetica" w:eastAsia="Times New Roman" w:hAnsi="Helvetica"/>
        </w:rPr>
        <w:t xml:space="preserve"> IC</w:t>
      </w:r>
      <w:r w:rsidR="000E6CFE" w:rsidRPr="000E6CFE">
        <w:rPr>
          <w:rFonts w:ascii="Helvetica" w:eastAsia="Times New Roman" w:hAnsi="Helvetica"/>
          <w:vertAlign w:val="subscript"/>
        </w:rPr>
        <w:t>50</w:t>
      </w:r>
      <w:r w:rsidR="002F3C90">
        <w:rPr>
          <w:rFonts w:ascii="Helvetica" w:eastAsia="Times New Roman" w:hAnsi="Helvetica"/>
        </w:rPr>
        <w:t>= concentration inhibitin</w:t>
      </w:r>
      <w:r w:rsidR="000E6CFE">
        <w:rPr>
          <w:rFonts w:ascii="Helvetica" w:eastAsia="Times New Roman" w:hAnsi="Helvetica"/>
        </w:rPr>
        <w:t>g enzym</w:t>
      </w:r>
      <w:r w:rsidR="002F3C90">
        <w:rPr>
          <w:rFonts w:ascii="Helvetica" w:eastAsia="Times New Roman" w:hAnsi="Helvetica"/>
        </w:rPr>
        <w:t>e activity to 50%; ERY=erythrom</w:t>
      </w:r>
      <w:r w:rsidR="000E6CFE">
        <w:rPr>
          <w:rFonts w:ascii="Helvetica" w:eastAsia="Times New Roman" w:hAnsi="Helvetica"/>
        </w:rPr>
        <w:t>y</w:t>
      </w:r>
      <w:r w:rsidR="002F3C90">
        <w:rPr>
          <w:rFonts w:ascii="Helvetica" w:eastAsia="Times New Roman" w:hAnsi="Helvetica"/>
        </w:rPr>
        <w:t>c</w:t>
      </w:r>
      <w:r w:rsidR="000E6CFE">
        <w:rPr>
          <w:rFonts w:ascii="Helvetica" w:eastAsia="Times New Roman" w:hAnsi="Helvetica"/>
        </w:rPr>
        <w:t>in; CLR=clarithromycin; AZM=azithromycin; TEL=telithromycin; SOL=solithromycin;</w:t>
      </w:r>
      <w:r w:rsidR="00996922">
        <w:rPr>
          <w:rFonts w:ascii="Helvetica" w:eastAsia="Times New Roman" w:hAnsi="Helvetica"/>
        </w:rPr>
        <w:t xml:space="preserve"> OFX = ofloxacin; LVX = levofloxacin; CIP = ciprofloxacin; MXF = moxifloxacin; NOR =norfloxacin;</w:t>
      </w:r>
      <w:r w:rsidR="00AC6DFD">
        <w:rPr>
          <w:rFonts w:ascii="Helvetica" w:eastAsia="Times New Roman" w:hAnsi="Helvetica"/>
        </w:rPr>
        <w:t xml:space="preserve"> DOX = doxycycline; MIN = minocycline;</w:t>
      </w:r>
      <w:r w:rsidR="00561809">
        <w:rPr>
          <w:rFonts w:ascii="Helvetica" w:eastAsia="Times New Roman" w:hAnsi="Helvetica"/>
        </w:rPr>
        <w:t xml:space="preserve"> </w:t>
      </w:r>
      <w:r w:rsidR="00561809" w:rsidRPr="002803B0">
        <w:rPr>
          <w:rFonts w:ascii="Helvetica" w:eastAsia="Times New Roman" w:hAnsi="Helvetica"/>
        </w:rPr>
        <w:t>RIF</w:t>
      </w:r>
      <w:r w:rsidR="00561809">
        <w:rPr>
          <w:rFonts w:ascii="Helvetica" w:eastAsia="Times New Roman" w:hAnsi="Helvetica"/>
        </w:rPr>
        <w:t xml:space="preserve"> = </w:t>
      </w:r>
      <w:r w:rsidR="00561809">
        <w:rPr>
          <w:rFonts w:ascii="Arial" w:hAnsi="Arial" w:cs="Arial"/>
        </w:rPr>
        <w:t>Rifampicin; INH = Isoniazid;</w:t>
      </w:r>
      <w:r w:rsidR="004B0FB6">
        <w:rPr>
          <w:rFonts w:ascii="Helvetica" w:eastAsia="Times New Roman" w:hAnsi="Helvetica"/>
        </w:rPr>
        <w:t xml:space="preserve"> PAS = </w:t>
      </w:r>
      <w:r w:rsidR="004B0FB6" w:rsidRPr="004B0FB6">
        <w:rPr>
          <w:rFonts w:ascii="Arial" w:eastAsia="Times New Roman" w:hAnsi="Arial" w:cs="Arial"/>
        </w:rPr>
        <w:t>p</w:t>
      </w:r>
      <w:r w:rsidR="004B0FB6">
        <w:rPr>
          <w:rFonts w:ascii="Arial" w:eastAsia="Times New Roman" w:hAnsi="Arial" w:cs="Arial"/>
        </w:rPr>
        <w:t>ara</w:t>
      </w:r>
      <w:r w:rsidR="004B0FB6" w:rsidRPr="004B0FB6">
        <w:rPr>
          <w:rFonts w:ascii="Arial" w:eastAsia="Times New Roman" w:hAnsi="Arial" w:cs="Arial"/>
        </w:rPr>
        <w:t>-Aminosalicyclic acid;</w:t>
      </w:r>
      <w:r w:rsidR="009B05CE" w:rsidRPr="004B0FB6">
        <w:rPr>
          <w:rFonts w:ascii="Arial" w:eastAsia="Times New Roman" w:hAnsi="Arial" w:cs="Arial"/>
        </w:rPr>
        <w:t xml:space="preserve"> n.d. = not done; NE = no effect</w:t>
      </w:r>
    </w:p>
    <w:p w14:paraId="414E6DFC" w14:textId="77777777" w:rsidR="00340488" w:rsidRPr="004B0FB6" w:rsidRDefault="00340488" w:rsidP="006E6BF6">
      <w:pPr>
        <w:spacing w:line="480" w:lineRule="auto"/>
        <w:rPr>
          <w:rFonts w:ascii="Arial" w:hAnsi="Arial" w:cs="Arial"/>
        </w:rPr>
      </w:pPr>
    </w:p>
    <w:p w14:paraId="78DE247A" w14:textId="77777777" w:rsidR="00340488" w:rsidRDefault="00340488">
      <w:pPr>
        <w:rPr>
          <w:rFonts w:ascii="Arial" w:hAnsi="Arial" w:cs="Arial"/>
        </w:rPr>
      </w:pPr>
    </w:p>
    <w:p w14:paraId="7D2A448B" w14:textId="77777777" w:rsidR="00340488" w:rsidRDefault="00340488">
      <w:pPr>
        <w:rPr>
          <w:rFonts w:ascii="Arial" w:hAnsi="Arial" w:cs="Arial"/>
        </w:rPr>
      </w:pPr>
    </w:p>
    <w:tbl>
      <w:tblPr>
        <w:tblStyle w:val="Tabellenraster"/>
        <w:tblW w:w="15451" w:type="dxa"/>
        <w:tblInd w:w="-459" w:type="dxa"/>
        <w:tblLook w:val="04A0" w:firstRow="1" w:lastRow="0" w:firstColumn="1" w:lastColumn="0" w:noHBand="0" w:noVBand="1"/>
      </w:tblPr>
      <w:tblGrid>
        <w:gridCol w:w="2539"/>
        <w:gridCol w:w="2824"/>
        <w:gridCol w:w="4727"/>
        <w:gridCol w:w="4357"/>
        <w:gridCol w:w="1004"/>
      </w:tblGrid>
      <w:tr w:rsidR="00564E11" w14:paraId="278DF373" w14:textId="77777777" w:rsidTr="003134D5">
        <w:tc>
          <w:tcPr>
            <w:tcW w:w="2539" w:type="dxa"/>
          </w:tcPr>
          <w:p w14:paraId="505864A8" w14:textId="781EE6EF" w:rsidR="00340488" w:rsidRDefault="00340488">
            <w:pPr>
              <w:rPr>
                <w:rFonts w:ascii="Arial" w:hAnsi="Arial" w:cs="Arial"/>
              </w:rPr>
            </w:pPr>
            <w:r>
              <w:rPr>
                <w:rFonts w:ascii="Arial" w:hAnsi="Arial" w:cs="Arial"/>
              </w:rPr>
              <w:t>Antibiotic</w:t>
            </w:r>
          </w:p>
        </w:tc>
        <w:tc>
          <w:tcPr>
            <w:tcW w:w="2824" w:type="dxa"/>
          </w:tcPr>
          <w:p w14:paraId="6A1A69A1" w14:textId="1B675EE5" w:rsidR="00340488" w:rsidRDefault="00340488" w:rsidP="009C26CF">
            <w:pPr>
              <w:rPr>
                <w:rFonts w:ascii="Arial" w:hAnsi="Arial" w:cs="Arial"/>
              </w:rPr>
            </w:pPr>
            <w:r>
              <w:rPr>
                <w:rFonts w:ascii="Arial" w:hAnsi="Arial" w:cs="Arial"/>
              </w:rPr>
              <w:t>Model,</w:t>
            </w:r>
            <w:r w:rsidR="009C26CF">
              <w:rPr>
                <w:rFonts w:ascii="Arial" w:hAnsi="Arial" w:cs="Arial"/>
              </w:rPr>
              <w:t xml:space="preserve"> target</w:t>
            </w:r>
          </w:p>
        </w:tc>
        <w:tc>
          <w:tcPr>
            <w:tcW w:w="4727" w:type="dxa"/>
          </w:tcPr>
          <w:p w14:paraId="12533536" w14:textId="7DF9A1CA" w:rsidR="00340488" w:rsidRDefault="00340488">
            <w:pPr>
              <w:rPr>
                <w:rFonts w:ascii="Arial" w:hAnsi="Arial" w:cs="Arial"/>
              </w:rPr>
            </w:pPr>
            <w:r>
              <w:rPr>
                <w:rFonts w:ascii="Arial" w:hAnsi="Arial" w:cs="Arial"/>
              </w:rPr>
              <w:t>MMPs</w:t>
            </w:r>
            <w:r w:rsidR="000E6CFE">
              <w:rPr>
                <w:rFonts w:ascii="Arial" w:hAnsi="Arial" w:cs="Arial"/>
              </w:rPr>
              <w:t xml:space="preserve"> and/or cytokines</w:t>
            </w:r>
            <w:r>
              <w:rPr>
                <w:rFonts w:ascii="Arial" w:hAnsi="Arial" w:cs="Arial"/>
              </w:rPr>
              <w:t xml:space="preserve"> inhibited</w:t>
            </w:r>
          </w:p>
        </w:tc>
        <w:tc>
          <w:tcPr>
            <w:tcW w:w="4357" w:type="dxa"/>
          </w:tcPr>
          <w:p w14:paraId="6CF7C3C9" w14:textId="1DE2536B" w:rsidR="00340488" w:rsidRDefault="00340488">
            <w:pPr>
              <w:rPr>
                <w:rFonts w:ascii="Arial" w:hAnsi="Arial" w:cs="Arial"/>
              </w:rPr>
            </w:pPr>
            <w:r>
              <w:rPr>
                <w:rFonts w:ascii="Arial" w:hAnsi="Arial" w:cs="Arial"/>
              </w:rPr>
              <w:t>Effect, comment</w:t>
            </w:r>
          </w:p>
        </w:tc>
        <w:tc>
          <w:tcPr>
            <w:tcW w:w="1004" w:type="dxa"/>
          </w:tcPr>
          <w:p w14:paraId="6335F1E6" w14:textId="7D8F325B" w:rsidR="00340488" w:rsidRDefault="00340488">
            <w:pPr>
              <w:rPr>
                <w:rFonts w:ascii="Arial" w:hAnsi="Arial" w:cs="Arial"/>
              </w:rPr>
            </w:pPr>
            <w:r>
              <w:rPr>
                <w:rFonts w:ascii="Arial" w:hAnsi="Arial" w:cs="Arial"/>
              </w:rPr>
              <w:t>Ref</w:t>
            </w:r>
          </w:p>
        </w:tc>
      </w:tr>
      <w:tr w:rsidR="00564E11" w14:paraId="6D9FBB82" w14:textId="77777777" w:rsidTr="00564E11">
        <w:tc>
          <w:tcPr>
            <w:tcW w:w="15451" w:type="dxa"/>
            <w:gridSpan w:val="5"/>
          </w:tcPr>
          <w:p w14:paraId="70EA7537" w14:textId="4D8BA075" w:rsidR="00564E11" w:rsidRDefault="00564E11">
            <w:pPr>
              <w:rPr>
                <w:rFonts w:ascii="Arial" w:hAnsi="Arial" w:cs="Arial"/>
              </w:rPr>
            </w:pPr>
            <w:r w:rsidRPr="00564E11">
              <w:rPr>
                <w:rFonts w:ascii="Arial" w:hAnsi="Arial" w:cs="Arial"/>
                <w:b/>
              </w:rPr>
              <w:t>ß-lactams</w:t>
            </w:r>
          </w:p>
        </w:tc>
      </w:tr>
      <w:tr w:rsidR="00564E11" w14:paraId="7BA27972" w14:textId="77777777" w:rsidTr="003134D5">
        <w:tc>
          <w:tcPr>
            <w:tcW w:w="2539" w:type="dxa"/>
          </w:tcPr>
          <w:p w14:paraId="23E9663C" w14:textId="335107C2" w:rsidR="00340488" w:rsidRPr="00EC4F23" w:rsidRDefault="005C00F2">
            <w:pPr>
              <w:rPr>
                <w:rFonts w:ascii="Arial" w:hAnsi="Arial" w:cs="Arial"/>
              </w:rPr>
            </w:pPr>
            <w:r w:rsidRPr="00EC4F23">
              <w:rPr>
                <w:rFonts w:ascii="Arial" w:hAnsi="Arial" w:cs="Arial"/>
              </w:rPr>
              <w:t xml:space="preserve">Cephalothin </w:t>
            </w:r>
          </w:p>
        </w:tc>
        <w:tc>
          <w:tcPr>
            <w:tcW w:w="2824" w:type="dxa"/>
          </w:tcPr>
          <w:p w14:paraId="4C03D6F3" w14:textId="1B140905" w:rsidR="00340488" w:rsidRPr="00EC4F23" w:rsidRDefault="005C00F2">
            <w:pPr>
              <w:rPr>
                <w:rFonts w:ascii="Arial" w:hAnsi="Arial" w:cs="Arial"/>
              </w:rPr>
            </w:pPr>
            <w:r w:rsidRPr="001131E4">
              <w:rPr>
                <w:rFonts w:ascii="Arial" w:hAnsi="Arial" w:cs="Arial"/>
                <w:i/>
              </w:rPr>
              <w:t xml:space="preserve">Patients </w:t>
            </w:r>
            <w:r w:rsidRPr="00EC4F23">
              <w:rPr>
                <w:rFonts w:ascii="Arial" w:hAnsi="Arial" w:cs="Arial"/>
              </w:rPr>
              <w:t>with loose hip prosthesis requiring revision vs. non-inflammatory knee synovial tissue sampled by arthoskopy re. meniscus injury</w:t>
            </w:r>
          </w:p>
        </w:tc>
        <w:tc>
          <w:tcPr>
            <w:tcW w:w="4727" w:type="dxa"/>
          </w:tcPr>
          <w:p w14:paraId="4A5A093C" w14:textId="1461CCEF" w:rsidR="00340488" w:rsidRPr="00EC4F23" w:rsidRDefault="0070642E" w:rsidP="0070642E">
            <w:pPr>
              <w:rPr>
                <w:rFonts w:ascii="Arial" w:hAnsi="Arial" w:cs="Arial"/>
              </w:rPr>
            </w:pPr>
            <w:r w:rsidRPr="00EC4F23">
              <w:rPr>
                <w:rFonts w:ascii="Arial" w:eastAsia="Times New Roman" w:hAnsi="Arial" w:cs="Arial"/>
              </w:rPr>
              <w:t>Significant decrease of MMP activity by 31.9% at 100mg/ml cephalothin, and 13.6% at 1,000mg/ml. Doxycycline, tetracycline, and gentamicin served as comparators. Only tetracycline</w:t>
            </w:r>
            <w:r w:rsidR="00B503F9">
              <w:rPr>
                <w:rFonts w:ascii="Arial" w:eastAsia="Times New Roman" w:hAnsi="Arial" w:cs="Arial"/>
              </w:rPr>
              <w:t xml:space="preserve"> inhibited MMP by 45.2% at 500mg</w:t>
            </w:r>
            <w:r w:rsidRPr="00EC4F23">
              <w:rPr>
                <w:rFonts w:ascii="Arial" w:eastAsia="Times New Roman" w:hAnsi="Arial" w:cs="Arial"/>
              </w:rPr>
              <w:t>/L, whereas doxycycline an</w:t>
            </w:r>
            <w:r w:rsidR="00122B17">
              <w:rPr>
                <w:rFonts w:ascii="Arial" w:eastAsia="Times New Roman" w:hAnsi="Arial" w:cs="Arial"/>
              </w:rPr>
              <w:t>d</w:t>
            </w:r>
            <w:r w:rsidRPr="00EC4F23">
              <w:rPr>
                <w:rFonts w:ascii="Arial" w:eastAsia="Times New Roman" w:hAnsi="Arial" w:cs="Arial"/>
              </w:rPr>
              <w:t xml:space="preserve"> gentamicin were ineffective. </w:t>
            </w:r>
          </w:p>
        </w:tc>
        <w:tc>
          <w:tcPr>
            <w:tcW w:w="4357" w:type="dxa"/>
          </w:tcPr>
          <w:p w14:paraId="672B5130" w14:textId="01B7673F" w:rsidR="00340488" w:rsidRPr="00EC4F23" w:rsidRDefault="0070642E" w:rsidP="00122B17">
            <w:pPr>
              <w:rPr>
                <w:rFonts w:ascii="Arial" w:eastAsia="Times New Roman" w:hAnsi="Arial" w:cs="Arial"/>
              </w:rPr>
            </w:pPr>
            <w:r w:rsidRPr="00EC4F23">
              <w:rPr>
                <w:rFonts w:ascii="Arial" w:eastAsia="Times New Roman" w:hAnsi="Arial" w:cs="Arial"/>
              </w:rPr>
              <w:t>cephalothin can inhibit MMP activity in reactive peripr</w:t>
            </w:r>
            <w:r w:rsidR="00122B17">
              <w:rPr>
                <w:rFonts w:ascii="Arial" w:eastAsia="Times New Roman" w:hAnsi="Arial" w:cs="Arial"/>
              </w:rPr>
              <w:t xml:space="preserve">osthetic tissue and thus reduc </w:t>
            </w:r>
            <w:r w:rsidRPr="00EC4F23">
              <w:rPr>
                <w:rFonts w:ascii="Arial" w:eastAsia="Times New Roman" w:hAnsi="Arial" w:cs="Arial"/>
              </w:rPr>
              <w:t xml:space="preserve"> the tissue destruction</w:t>
            </w:r>
            <w:r w:rsidR="00122B17">
              <w:rPr>
                <w:rFonts w:ascii="Arial" w:eastAsia="Times New Roman" w:hAnsi="Arial" w:cs="Arial"/>
              </w:rPr>
              <w:t>.</w:t>
            </w:r>
            <w:r w:rsidRPr="00EC4F23">
              <w:rPr>
                <w:rFonts w:ascii="Arial" w:eastAsia="Times New Roman" w:hAnsi="Arial" w:cs="Arial"/>
              </w:rPr>
              <w:t xml:space="preserve"> </w:t>
            </w:r>
          </w:p>
          <w:p w14:paraId="4C1110E3" w14:textId="1CA8D78C" w:rsidR="0070642E" w:rsidRPr="00EC4F23" w:rsidRDefault="0070642E">
            <w:pPr>
              <w:rPr>
                <w:rFonts w:ascii="Arial" w:hAnsi="Arial" w:cs="Arial"/>
              </w:rPr>
            </w:pPr>
            <w:r w:rsidRPr="00EC4F23">
              <w:rPr>
                <w:rFonts w:ascii="Arial" w:eastAsia="Times New Roman" w:hAnsi="Arial" w:cs="Arial"/>
              </w:rPr>
              <w:t xml:space="preserve">These findings were questioned </w:t>
            </w:r>
            <w:r w:rsidR="0082376E">
              <w:rPr>
                <w:rFonts w:ascii="Arial" w:eastAsia="Times New Roman" w:hAnsi="Arial" w:cs="Arial"/>
              </w:rPr>
              <w:t xml:space="preserve">(112) </w:t>
            </w:r>
            <w:r w:rsidRPr="00EC4F23">
              <w:rPr>
                <w:rFonts w:ascii="Arial" w:eastAsia="Times New Roman" w:hAnsi="Arial" w:cs="Arial"/>
              </w:rPr>
              <w:t>because of methodological reasons and as cephalothin is not a chelator.</w:t>
            </w:r>
            <w:r w:rsidR="00423F3C">
              <w:rPr>
                <w:rFonts w:ascii="Arial" w:eastAsia="Times New Roman" w:hAnsi="Arial" w:cs="Arial"/>
              </w:rPr>
              <w:t xml:space="preserve"> However, from the two</w:t>
            </w:r>
            <w:r w:rsidR="00CE475D">
              <w:rPr>
                <w:rFonts w:ascii="Arial" w:eastAsia="Times New Roman" w:hAnsi="Arial" w:cs="Arial"/>
              </w:rPr>
              <w:t xml:space="preserve"> chelating</w:t>
            </w:r>
            <w:r w:rsidR="00423F3C">
              <w:rPr>
                <w:rFonts w:ascii="Arial" w:eastAsia="Times New Roman" w:hAnsi="Arial" w:cs="Arial"/>
              </w:rPr>
              <w:t xml:space="preserve"> tetracyclines used as comparators, only one inhibited MMP-activity</w:t>
            </w:r>
            <w:r w:rsidR="00122B17">
              <w:rPr>
                <w:rFonts w:ascii="Arial" w:eastAsia="Times New Roman" w:hAnsi="Arial" w:cs="Arial"/>
              </w:rPr>
              <w:t xml:space="preserve"> and ß-lactams are known to contain electron donor groups binding metal ions</w:t>
            </w:r>
            <w:r w:rsidR="00423F3C">
              <w:rPr>
                <w:rFonts w:ascii="Arial" w:eastAsia="Times New Roman" w:hAnsi="Arial" w:cs="Arial"/>
              </w:rPr>
              <w:t>.</w:t>
            </w:r>
          </w:p>
        </w:tc>
        <w:tc>
          <w:tcPr>
            <w:tcW w:w="1004" w:type="dxa"/>
          </w:tcPr>
          <w:p w14:paraId="4093A80B" w14:textId="011807FF" w:rsidR="00340488" w:rsidRPr="00EC4F23" w:rsidRDefault="004D466D">
            <w:pPr>
              <w:rPr>
                <w:rFonts w:ascii="Arial" w:hAnsi="Arial" w:cs="Arial"/>
              </w:rPr>
            </w:pPr>
            <w:r>
              <w:rPr>
                <w:rFonts w:ascii="Arial" w:hAnsi="Arial" w:cs="Arial"/>
              </w:rPr>
              <w:t>111</w:t>
            </w:r>
            <w:r w:rsidR="005C00F2" w:rsidRPr="00EC4F23">
              <w:rPr>
                <w:rFonts w:ascii="Arial" w:hAnsi="Arial" w:cs="Arial"/>
              </w:rPr>
              <w:t>, 11</w:t>
            </w:r>
            <w:r>
              <w:rPr>
                <w:rFonts w:ascii="Arial" w:hAnsi="Arial" w:cs="Arial"/>
              </w:rPr>
              <w:t>2</w:t>
            </w:r>
          </w:p>
        </w:tc>
      </w:tr>
      <w:tr w:rsidR="00862E37" w14:paraId="614792CE" w14:textId="77777777" w:rsidTr="003134D5">
        <w:tc>
          <w:tcPr>
            <w:tcW w:w="2539" w:type="dxa"/>
          </w:tcPr>
          <w:p w14:paraId="11D7D1F7" w14:textId="1F9E9E24" w:rsidR="00862E37" w:rsidRPr="00523193" w:rsidRDefault="00862E37">
            <w:pPr>
              <w:rPr>
                <w:rFonts w:ascii="Arial" w:hAnsi="Arial" w:cs="Arial"/>
              </w:rPr>
            </w:pPr>
            <w:r w:rsidRPr="00523193">
              <w:rPr>
                <w:rFonts w:ascii="Arial" w:hAnsi="Arial" w:cs="Arial"/>
              </w:rPr>
              <w:t>Amoxicillin plus</w:t>
            </w:r>
          </w:p>
          <w:p w14:paraId="76336B91" w14:textId="23258167" w:rsidR="00862E37" w:rsidRPr="00523193" w:rsidRDefault="00862E37">
            <w:pPr>
              <w:rPr>
                <w:rFonts w:ascii="Arial" w:hAnsi="Arial" w:cs="Arial"/>
              </w:rPr>
            </w:pPr>
            <w:r w:rsidRPr="00523193">
              <w:rPr>
                <w:rFonts w:ascii="Arial" w:hAnsi="Arial" w:cs="Arial"/>
              </w:rPr>
              <w:t>Metronidazole</w:t>
            </w:r>
          </w:p>
        </w:tc>
        <w:tc>
          <w:tcPr>
            <w:tcW w:w="2824" w:type="dxa"/>
          </w:tcPr>
          <w:p w14:paraId="2DB2995B" w14:textId="3391E2A8" w:rsidR="00862E37" w:rsidRPr="00523193" w:rsidRDefault="00862E37">
            <w:pPr>
              <w:rPr>
                <w:rFonts w:ascii="Arial" w:hAnsi="Arial" w:cs="Arial"/>
              </w:rPr>
            </w:pPr>
            <w:r w:rsidRPr="001131E4">
              <w:rPr>
                <w:rFonts w:ascii="Arial" w:hAnsi="Arial" w:cs="Arial"/>
                <w:i/>
              </w:rPr>
              <w:t>Patients</w:t>
            </w:r>
            <w:r w:rsidRPr="00523193">
              <w:rPr>
                <w:rFonts w:ascii="Arial" w:hAnsi="Arial" w:cs="Arial"/>
              </w:rPr>
              <w:t xml:space="preserve"> with </w:t>
            </w:r>
            <w:r w:rsidRPr="00523193">
              <w:rPr>
                <w:rFonts w:ascii="Arial" w:eastAsia="Times New Roman" w:hAnsi="Arial" w:cs="Arial"/>
              </w:rPr>
              <w:t>generalized aggressive periodontitis were treated with 500mg orally t.i.d. each for 7days versus scaling and root planning alone. Sampling at baseline and 3 + 6 months later</w:t>
            </w:r>
          </w:p>
        </w:tc>
        <w:tc>
          <w:tcPr>
            <w:tcW w:w="4727" w:type="dxa"/>
          </w:tcPr>
          <w:p w14:paraId="12C96446" w14:textId="4604AE4F" w:rsidR="00862E37" w:rsidRPr="00523193" w:rsidRDefault="00862E37" w:rsidP="00523193">
            <w:pPr>
              <w:rPr>
                <w:rFonts w:ascii="Arial" w:eastAsia="Times New Roman" w:hAnsi="Arial" w:cs="Arial"/>
              </w:rPr>
            </w:pPr>
            <w:r w:rsidRPr="00523193">
              <w:rPr>
                <w:rFonts w:ascii="Arial" w:eastAsia="Times New Roman" w:hAnsi="Arial" w:cs="Arial"/>
              </w:rPr>
              <w:t>Total MMP-1 levels were significantly decreased in both groups (P &lt; 0.05) at 3 and 6 months as compared to baseline. However, differences among groups</w:t>
            </w:r>
            <w:r w:rsidR="00523193" w:rsidRPr="00523193">
              <w:rPr>
                <w:rFonts w:ascii="Arial" w:eastAsia="Times New Roman" w:hAnsi="Arial" w:cs="Arial"/>
              </w:rPr>
              <w:t xml:space="preserve"> at 3 or 6 months</w:t>
            </w:r>
            <w:r w:rsidRPr="00523193">
              <w:rPr>
                <w:rFonts w:ascii="Arial" w:eastAsia="Times New Roman" w:hAnsi="Arial" w:cs="Arial"/>
              </w:rPr>
              <w:t xml:space="preserve"> were not different. </w:t>
            </w:r>
            <w:r w:rsidR="00523193" w:rsidRPr="00523193">
              <w:rPr>
                <w:rFonts w:ascii="Arial" w:eastAsia="Times New Roman" w:hAnsi="Arial" w:cs="Arial"/>
              </w:rPr>
              <w:t xml:space="preserve"> </w:t>
            </w:r>
            <w:r w:rsidR="00523193">
              <w:rPr>
                <w:rFonts w:ascii="Arial" w:eastAsia="Times New Roman" w:hAnsi="Arial" w:cs="Arial"/>
              </w:rPr>
              <w:t>Patients with d</w:t>
            </w:r>
            <w:r w:rsidR="00523193" w:rsidRPr="00523193">
              <w:rPr>
                <w:rFonts w:ascii="Arial" w:eastAsia="Times New Roman" w:hAnsi="Arial" w:cs="Arial"/>
              </w:rPr>
              <w:t>eeper pockets</w:t>
            </w:r>
            <w:r w:rsidR="00523193">
              <w:rPr>
                <w:rFonts w:ascii="Arial" w:eastAsia="Times New Roman" w:hAnsi="Arial" w:cs="Arial"/>
              </w:rPr>
              <w:t xml:space="preserve"> benefitted from </w:t>
            </w:r>
            <w:r w:rsidR="00523193" w:rsidRPr="00523193">
              <w:rPr>
                <w:rFonts w:ascii="Arial" w:eastAsia="Times New Roman" w:hAnsi="Arial" w:cs="Arial"/>
              </w:rPr>
              <w:t>antibiotic</w:t>
            </w:r>
            <w:r w:rsidR="00523193">
              <w:rPr>
                <w:rFonts w:ascii="Arial" w:eastAsia="Times New Roman" w:hAnsi="Arial" w:cs="Arial"/>
              </w:rPr>
              <w:t xml:space="preserve"> treatment </w:t>
            </w:r>
            <w:r w:rsidR="00523193" w:rsidRPr="00523193">
              <w:rPr>
                <w:rFonts w:ascii="Arial" w:eastAsia="Times New Roman" w:hAnsi="Arial" w:cs="Arial"/>
              </w:rPr>
              <w:t>with a more stable healing compared to the shallow and moderately deep pockets</w:t>
            </w:r>
            <w:r w:rsidR="00523193">
              <w:rPr>
                <w:rFonts w:ascii="Arial" w:eastAsia="Times New Roman" w:hAnsi="Arial" w:cs="Arial"/>
              </w:rPr>
              <w:t>.</w:t>
            </w:r>
          </w:p>
          <w:p w14:paraId="37B1FF51" w14:textId="2D635013" w:rsidR="00523193" w:rsidRPr="00523193" w:rsidRDefault="00523193" w:rsidP="00523193">
            <w:pPr>
              <w:rPr>
                <w:rFonts w:ascii="Arial" w:eastAsia="Times New Roman" w:hAnsi="Arial" w:cs="Arial"/>
              </w:rPr>
            </w:pPr>
            <w:r w:rsidRPr="00523193">
              <w:rPr>
                <w:rFonts w:ascii="Arial" w:eastAsia="Times New Roman" w:hAnsi="Arial" w:cs="Arial"/>
              </w:rPr>
              <w:t>TIMP-1 concentration levels increased in both group</w:t>
            </w:r>
            <w:r w:rsidR="00CE475D">
              <w:rPr>
                <w:rFonts w:ascii="Arial" w:eastAsia="Times New Roman" w:hAnsi="Arial" w:cs="Arial"/>
              </w:rPr>
              <w:t xml:space="preserve">s </w:t>
            </w:r>
            <w:r w:rsidRPr="00523193">
              <w:rPr>
                <w:rFonts w:ascii="Arial" w:eastAsia="Times New Roman" w:hAnsi="Arial" w:cs="Arial"/>
              </w:rPr>
              <w:t xml:space="preserve">at 3 and 6 months while the difference did not reach statistical significance. </w:t>
            </w:r>
          </w:p>
        </w:tc>
        <w:tc>
          <w:tcPr>
            <w:tcW w:w="4357" w:type="dxa"/>
          </w:tcPr>
          <w:p w14:paraId="429C964D" w14:textId="046C7C77" w:rsidR="00862E37" w:rsidRPr="00EC4F23" w:rsidRDefault="00CE475D">
            <w:pPr>
              <w:rPr>
                <w:rFonts w:ascii="Arial" w:eastAsia="Times New Roman" w:hAnsi="Arial" w:cs="Arial"/>
              </w:rPr>
            </w:pPr>
            <w:r>
              <w:rPr>
                <w:rFonts w:ascii="Arial" w:eastAsia="Times New Roman" w:hAnsi="Arial" w:cs="Arial"/>
              </w:rPr>
              <w:t>There was a trend towards better improvement in the verum group as compared to the placebo group in the subset of patients with deep pockets.</w:t>
            </w:r>
          </w:p>
        </w:tc>
        <w:tc>
          <w:tcPr>
            <w:tcW w:w="1004" w:type="dxa"/>
          </w:tcPr>
          <w:p w14:paraId="0C3ED394" w14:textId="5E519FD3" w:rsidR="00862E37" w:rsidRPr="00EC4F23" w:rsidRDefault="00523193">
            <w:pPr>
              <w:rPr>
                <w:rFonts w:ascii="Arial" w:hAnsi="Arial" w:cs="Arial"/>
              </w:rPr>
            </w:pPr>
            <w:r w:rsidRPr="00523193">
              <w:rPr>
                <w:rFonts w:ascii="Arial" w:hAnsi="Arial" w:cs="Arial"/>
              </w:rPr>
              <w:t>11</w:t>
            </w:r>
            <w:r w:rsidR="004D466D">
              <w:rPr>
                <w:rFonts w:ascii="Arial" w:hAnsi="Arial" w:cs="Arial"/>
              </w:rPr>
              <w:t>3</w:t>
            </w:r>
          </w:p>
        </w:tc>
      </w:tr>
      <w:tr w:rsidR="00423F3C" w14:paraId="24EFBD3A" w14:textId="77777777" w:rsidTr="002124D1">
        <w:tc>
          <w:tcPr>
            <w:tcW w:w="15451" w:type="dxa"/>
            <w:gridSpan w:val="5"/>
          </w:tcPr>
          <w:p w14:paraId="11EF507E" w14:textId="53188295" w:rsidR="00423F3C" w:rsidRPr="00EC4F23" w:rsidRDefault="00423F3C">
            <w:pPr>
              <w:rPr>
                <w:rFonts w:ascii="Arial" w:hAnsi="Arial" w:cs="Arial"/>
              </w:rPr>
            </w:pPr>
            <w:r w:rsidRPr="00423F3C">
              <w:rPr>
                <w:rFonts w:ascii="Arial" w:hAnsi="Arial" w:cs="Arial"/>
                <w:b/>
              </w:rPr>
              <w:t>Macrolides</w:t>
            </w:r>
          </w:p>
        </w:tc>
      </w:tr>
      <w:tr w:rsidR="00423F3C" w14:paraId="5E9FA768" w14:textId="77777777" w:rsidTr="003134D5">
        <w:tc>
          <w:tcPr>
            <w:tcW w:w="2539" w:type="dxa"/>
          </w:tcPr>
          <w:p w14:paraId="01EF7752" w14:textId="12C0C503" w:rsidR="002124D1" w:rsidRDefault="002124D1" w:rsidP="002124D1">
            <w:pPr>
              <w:rPr>
                <w:rFonts w:ascii="Arial" w:hAnsi="Arial" w:cs="Arial"/>
              </w:rPr>
            </w:pPr>
            <w:r>
              <w:rPr>
                <w:rFonts w:ascii="Arial" w:hAnsi="Arial" w:cs="Arial"/>
              </w:rPr>
              <w:t>Erythromycin</w:t>
            </w:r>
          </w:p>
          <w:p w14:paraId="5AC13BDC" w14:textId="77777777" w:rsidR="002124D1" w:rsidRDefault="002124D1" w:rsidP="002124D1">
            <w:pPr>
              <w:rPr>
                <w:rFonts w:ascii="Arial" w:hAnsi="Arial" w:cs="Arial"/>
              </w:rPr>
            </w:pPr>
            <w:r>
              <w:rPr>
                <w:rFonts w:ascii="Arial" w:hAnsi="Arial" w:cs="Arial"/>
              </w:rPr>
              <w:t>Clarithromycin,</w:t>
            </w:r>
          </w:p>
          <w:p w14:paraId="4222542B" w14:textId="77777777" w:rsidR="002124D1" w:rsidRDefault="002124D1" w:rsidP="002124D1">
            <w:pPr>
              <w:rPr>
                <w:rFonts w:ascii="Arial" w:hAnsi="Arial" w:cs="Arial"/>
              </w:rPr>
            </w:pPr>
            <w:r>
              <w:rPr>
                <w:rFonts w:ascii="Arial" w:hAnsi="Arial" w:cs="Arial"/>
              </w:rPr>
              <w:t>Azithromycin,</w:t>
            </w:r>
          </w:p>
          <w:p w14:paraId="36B32C8C" w14:textId="77777777" w:rsidR="00423F3C" w:rsidRDefault="002124D1" w:rsidP="002124D1">
            <w:pPr>
              <w:rPr>
                <w:rFonts w:ascii="Arial" w:hAnsi="Arial" w:cs="Arial"/>
              </w:rPr>
            </w:pPr>
            <w:r>
              <w:rPr>
                <w:rFonts w:ascii="Arial" w:hAnsi="Arial" w:cs="Arial"/>
              </w:rPr>
              <w:t>Telithromycin</w:t>
            </w:r>
            <w:r w:rsidR="00157FDF">
              <w:rPr>
                <w:rFonts w:ascii="Arial" w:hAnsi="Arial" w:cs="Arial"/>
              </w:rPr>
              <w:t>,</w:t>
            </w:r>
          </w:p>
          <w:p w14:paraId="2C1B3B32" w14:textId="0852C8E1" w:rsidR="00157FDF" w:rsidRPr="00EC4F23" w:rsidRDefault="00157FDF" w:rsidP="002124D1">
            <w:pPr>
              <w:rPr>
                <w:rFonts w:ascii="Arial" w:hAnsi="Arial" w:cs="Arial"/>
              </w:rPr>
            </w:pPr>
            <w:r>
              <w:rPr>
                <w:rFonts w:ascii="Arial" w:hAnsi="Arial" w:cs="Arial"/>
              </w:rPr>
              <w:t>Solithromycin,</w:t>
            </w:r>
          </w:p>
        </w:tc>
        <w:tc>
          <w:tcPr>
            <w:tcW w:w="2824" w:type="dxa"/>
          </w:tcPr>
          <w:p w14:paraId="2BBAC6C8" w14:textId="588C5B98" w:rsidR="00423F3C" w:rsidRPr="00EC4F23" w:rsidRDefault="002124D1" w:rsidP="00762A66">
            <w:pPr>
              <w:rPr>
                <w:rFonts w:ascii="Arial" w:hAnsi="Arial" w:cs="Arial"/>
              </w:rPr>
            </w:pPr>
            <w:r>
              <w:rPr>
                <w:rFonts w:ascii="Arial" w:eastAsia="Times New Roman" w:hAnsi="Arial" w:cs="Arial"/>
              </w:rPr>
              <w:t>E</w:t>
            </w:r>
            <w:r w:rsidRPr="002124D1">
              <w:rPr>
                <w:rFonts w:ascii="Arial" w:eastAsia="Times New Roman" w:hAnsi="Arial" w:cs="Arial"/>
              </w:rPr>
              <w:t xml:space="preserve">ffects of </w:t>
            </w:r>
            <w:r>
              <w:rPr>
                <w:rFonts w:ascii="Arial" w:eastAsia="Times New Roman" w:hAnsi="Arial" w:cs="Arial"/>
              </w:rPr>
              <w:t xml:space="preserve">macrolides </w:t>
            </w:r>
            <w:r w:rsidRPr="002124D1">
              <w:rPr>
                <w:rFonts w:ascii="Arial" w:eastAsia="Times New Roman" w:hAnsi="Arial" w:cs="Arial"/>
              </w:rPr>
              <w:t xml:space="preserve">on release of proinflammatory mediators, such as </w:t>
            </w:r>
            <w:r>
              <w:rPr>
                <w:rFonts w:ascii="Arial" w:eastAsia="Times New Roman" w:hAnsi="Arial" w:cs="Arial"/>
              </w:rPr>
              <w:t xml:space="preserve">MMP9, </w:t>
            </w:r>
            <w:r w:rsidRPr="002124D1">
              <w:rPr>
                <w:rFonts w:ascii="Arial" w:eastAsia="Times New Roman" w:hAnsi="Arial" w:cs="Arial"/>
              </w:rPr>
              <w:t>TNF</w:t>
            </w:r>
            <w:r w:rsidRPr="002124D1">
              <w:rPr>
                <w:rFonts w:ascii="Arial" w:eastAsia="Times New Roman" w:hAnsi="Arial" w:cs="Arial"/>
              </w:rPr>
              <w:sym w:font="Symbol" w:char="F061"/>
            </w:r>
            <w:r w:rsidRPr="002124D1">
              <w:rPr>
                <w:rFonts w:ascii="Arial" w:eastAsia="Times New Roman" w:hAnsi="Arial" w:cs="Arial"/>
              </w:rPr>
              <w:t xml:space="preserve">, CXCL8, </w:t>
            </w:r>
            <w:r>
              <w:rPr>
                <w:rFonts w:ascii="Arial" w:eastAsia="Times New Roman" w:hAnsi="Arial" w:cs="Arial"/>
              </w:rPr>
              <w:t>in macrophage like PMA differentiated U937 cells and PMBCs exposed to 10, 33, 100</w:t>
            </w:r>
            <w:r>
              <w:rPr>
                <w:rFonts w:ascii="Helvetica" w:eastAsia="Times New Roman" w:hAnsi="Helvetica"/>
                <w:sz w:val="22"/>
                <w:szCs w:val="22"/>
              </w:rPr>
              <w:sym w:font="Symbol" w:char="F06D"/>
            </w:r>
            <w:r>
              <w:rPr>
                <w:rFonts w:ascii="Times" w:eastAsia="Times New Roman" w:hAnsi="Times"/>
                <w:sz w:val="22"/>
                <w:szCs w:val="22"/>
              </w:rPr>
              <w:t>M</w:t>
            </w:r>
          </w:p>
        </w:tc>
        <w:tc>
          <w:tcPr>
            <w:tcW w:w="4727" w:type="dxa"/>
          </w:tcPr>
          <w:tbl>
            <w:tblPr>
              <w:tblStyle w:val="Tabellenraster"/>
              <w:tblpPr w:leftFromText="141" w:rightFromText="141" w:vertAnchor="page" w:horzAnchor="page" w:tblpX="75" w:tblpY="518"/>
              <w:tblOverlap w:val="never"/>
              <w:tblW w:w="0" w:type="auto"/>
              <w:tblLook w:val="04A0" w:firstRow="1" w:lastRow="0" w:firstColumn="1" w:lastColumn="0" w:noHBand="0" w:noVBand="1"/>
            </w:tblPr>
            <w:tblGrid>
              <w:gridCol w:w="990"/>
              <w:gridCol w:w="710"/>
              <w:gridCol w:w="697"/>
              <w:gridCol w:w="723"/>
              <w:gridCol w:w="684"/>
              <w:gridCol w:w="697"/>
            </w:tblGrid>
            <w:tr w:rsidR="00157FDF" w14:paraId="3A92C1A2" w14:textId="77777777" w:rsidTr="00157FDF">
              <w:tc>
                <w:tcPr>
                  <w:tcW w:w="4501" w:type="dxa"/>
                  <w:gridSpan w:val="6"/>
                </w:tcPr>
                <w:p w14:paraId="0179D952" w14:textId="47D877C0" w:rsidR="00157FDF" w:rsidRPr="00157FDF" w:rsidRDefault="00157FDF" w:rsidP="00157FDF">
                  <w:pPr>
                    <w:jc w:val="center"/>
                    <w:rPr>
                      <w:rFonts w:ascii="Arial" w:hAnsi="Arial" w:cs="Arial"/>
                    </w:rPr>
                  </w:pPr>
                  <w:r>
                    <w:rPr>
                      <w:rFonts w:ascii="Arial" w:hAnsi="Arial" w:cs="Arial"/>
                    </w:rPr>
                    <w:t>Inhibitory effects of macrolides</w:t>
                  </w:r>
                </w:p>
              </w:tc>
            </w:tr>
            <w:tr w:rsidR="00157FDF" w14:paraId="3F542E9C" w14:textId="77777777" w:rsidTr="00157FDF">
              <w:tc>
                <w:tcPr>
                  <w:tcW w:w="990" w:type="dxa"/>
                </w:tcPr>
                <w:p w14:paraId="06094F4F" w14:textId="77777777" w:rsidR="00157FDF" w:rsidRDefault="00157FDF" w:rsidP="002124D1">
                  <w:pPr>
                    <w:rPr>
                      <w:rFonts w:ascii="Arial" w:hAnsi="Arial" w:cs="Arial"/>
                    </w:rPr>
                  </w:pPr>
                </w:p>
              </w:tc>
              <w:tc>
                <w:tcPr>
                  <w:tcW w:w="3511" w:type="dxa"/>
                  <w:gridSpan w:val="5"/>
                </w:tcPr>
                <w:p w14:paraId="558A8D1B" w14:textId="6806CAA9" w:rsidR="00157FDF" w:rsidRPr="00157FDF" w:rsidRDefault="00157FDF" w:rsidP="00157FDF">
                  <w:pPr>
                    <w:jc w:val="center"/>
                    <w:rPr>
                      <w:rFonts w:ascii="Arial" w:hAnsi="Arial" w:cs="Arial"/>
                    </w:rPr>
                  </w:pPr>
                  <w:r w:rsidRPr="00157FDF">
                    <w:rPr>
                      <w:rFonts w:ascii="Arial" w:hAnsi="Arial" w:cs="Arial"/>
                    </w:rPr>
                    <w:t>IC</w:t>
                  </w:r>
                  <w:r w:rsidRPr="00157FDF">
                    <w:rPr>
                      <w:rFonts w:ascii="Arial" w:hAnsi="Arial" w:cs="Arial"/>
                      <w:vertAlign w:val="subscript"/>
                    </w:rPr>
                    <w:t>50</w:t>
                  </w:r>
                  <w:r w:rsidRPr="00157FDF">
                    <w:rPr>
                      <w:rFonts w:ascii="Arial" w:hAnsi="Arial" w:cs="Arial"/>
                    </w:rPr>
                    <w:t xml:space="preserve">  (</w:t>
                  </w:r>
                  <w:r w:rsidRPr="00157FDF">
                    <w:rPr>
                      <w:rFonts w:ascii="Helvetica" w:eastAsia="Times New Roman" w:hAnsi="Helvetica"/>
                    </w:rPr>
                    <w:sym w:font="Symbol" w:char="F06D"/>
                  </w:r>
                  <w:r w:rsidRPr="00157FDF">
                    <w:rPr>
                      <w:rFonts w:ascii="Times" w:eastAsia="Times New Roman" w:hAnsi="Times"/>
                    </w:rPr>
                    <w:t>M)</w:t>
                  </w:r>
                </w:p>
              </w:tc>
            </w:tr>
            <w:tr w:rsidR="002124D1" w14:paraId="06C81A81" w14:textId="77777777" w:rsidTr="00157FDF">
              <w:tc>
                <w:tcPr>
                  <w:tcW w:w="990" w:type="dxa"/>
                </w:tcPr>
                <w:p w14:paraId="39148FC5" w14:textId="77777777" w:rsidR="002124D1" w:rsidRDefault="002124D1" w:rsidP="002124D1">
                  <w:pPr>
                    <w:rPr>
                      <w:rFonts w:ascii="Arial" w:hAnsi="Arial" w:cs="Arial"/>
                    </w:rPr>
                  </w:pPr>
                </w:p>
              </w:tc>
              <w:tc>
                <w:tcPr>
                  <w:tcW w:w="710" w:type="dxa"/>
                </w:tcPr>
                <w:p w14:paraId="64DC5626" w14:textId="77777777" w:rsidR="002124D1" w:rsidRDefault="002124D1" w:rsidP="002124D1">
                  <w:pPr>
                    <w:rPr>
                      <w:rFonts w:ascii="Arial" w:hAnsi="Arial" w:cs="Arial"/>
                    </w:rPr>
                  </w:pPr>
                  <w:r>
                    <w:rPr>
                      <w:rFonts w:ascii="Arial" w:hAnsi="Arial" w:cs="Arial"/>
                    </w:rPr>
                    <w:t>ERY</w:t>
                  </w:r>
                </w:p>
              </w:tc>
              <w:tc>
                <w:tcPr>
                  <w:tcW w:w="697" w:type="dxa"/>
                </w:tcPr>
                <w:p w14:paraId="73E1EAFC" w14:textId="382C077D" w:rsidR="002124D1" w:rsidRDefault="002124D1" w:rsidP="002124D1">
                  <w:pPr>
                    <w:rPr>
                      <w:rFonts w:ascii="Arial" w:hAnsi="Arial" w:cs="Arial"/>
                    </w:rPr>
                  </w:pPr>
                  <w:r>
                    <w:rPr>
                      <w:rFonts w:ascii="Arial" w:hAnsi="Arial" w:cs="Arial"/>
                    </w:rPr>
                    <w:t>CLR</w:t>
                  </w:r>
                </w:p>
              </w:tc>
              <w:tc>
                <w:tcPr>
                  <w:tcW w:w="723" w:type="dxa"/>
                </w:tcPr>
                <w:p w14:paraId="3D00B710" w14:textId="0C282B6B" w:rsidR="002124D1" w:rsidRDefault="002124D1" w:rsidP="002124D1">
                  <w:pPr>
                    <w:rPr>
                      <w:rFonts w:ascii="Arial" w:hAnsi="Arial" w:cs="Arial"/>
                    </w:rPr>
                  </w:pPr>
                  <w:r>
                    <w:rPr>
                      <w:rFonts w:ascii="Arial" w:hAnsi="Arial" w:cs="Arial"/>
                    </w:rPr>
                    <w:t>AZM</w:t>
                  </w:r>
                </w:p>
              </w:tc>
              <w:tc>
                <w:tcPr>
                  <w:tcW w:w="684" w:type="dxa"/>
                </w:tcPr>
                <w:p w14:paraId="5F7BC1D8" w14:textId="6C528B36" w:rsidR="002124D1" w:rsidRDefault="00157FDF" w:rsidP="002124D1">
                  <w:pPr>
                    <w:rPr>
                      <w:rFonts w:ascii="Arial" w:hAnsi="Arial" w:cs="Arial"/>
                    </w:rPr>
                  </w:pPr>
                  <w:r>
                    <w:rPr>
                      <w:rFonts w:ascii="Arial" w:hAnsi="Arial" w:cs="Arial"/>
                    </w:rPr>
                    <w:t>TEL</w:t>
                  </w:r>
                </w:p>
              </w:tc>
              <w:tc>
                <w:tcPr>
                  <w:tcW w:w="697" w:type="dxa"/>
                </w:tcPr>
                <w:p w14:paraId="29C85DED" w14:textId="35B37CBF" w:rsidR="002124D1" w:rsidRDefault="00157FDF" w:rsidP="002124D1">
                  <w:pPr>
                    <w:rPr>
                      <w:rFonts w:ascii="Arial" w:hAnsi="Arial" w:cs="Arial"/>
                    </w:rPr>
                  </w:pPr>
                  <w:r>
                    <w:rPr>
                      <w:rFonts w:ascii="Arial" w:hAnsi="Arial" w:cs="Arial"/>
                    </w:rPr>
                    <w:t>SOL</w:t>
                  </w:r>
                </w:p>
              </w:tc>
            </w:tr>
            <w:tr w:rsidR="002124D1" w14:paraId="68354DDB" w14:textId="77777777" w:rsidTr="00157FDF">
              <w:tc>
                <w:tcPr>
                  <w:tcW w:w="990" w:type="dxa"/>
                </w:tcPr>
                <w:p w14:paraId="45AD6C54" w14:textId="41C5750B" w:rsidR="002124D1" w:rsidRDefault="00157FDF" w:rsidP="002124D1">
                  <w:pPr>
                    <w:rPr>
                      <w:rFonts w:ascii="Arial" w:hAnsi="Arial" w:cs="Arial"/>
                    </w:rPr>
                  </w:pPr>
                  <w:r>
                    <w:rPr>
                      <w:rFonts w:ascii="Arial" w:hAnsi="Arial" w:cs="Arial"/>
                    </w:rPr>
                    <w:t>CXCL8</w:t>
                  </w:r>
                </w:p>
              </w:tc>
              <w:tc>
                <w:tcPr>
                  <w:tcW w:w="710" w:type="dxa"/>
                </w:tcPr>
                <w:p w14:paraId="2921A577" w14:textId="255EA9B6" w:rsidR="002124D1" w:rsidRDefault="00157FDF" w:rsidP="002124D1">
                  <w:pPr>
                    <w:rPr>
                      <w:rFonts w:ascii="Arial" w:hAnsi="Arial" w:cs="Arial"/>
                    </w:rPr>
                  </w:pPr>
                  <w:r>
                    <w:rPr>
                      <w:rFonts w:ascii="Arial" w:hAnsi="Arial" w:cs="Arial"/>
                    </w:rPr>
                    <w:t>NE</w:t>
                  </w:r>
                </w:p>
              </w:tc>
              <w:tc>
                <w:tcPr>
                  <w:tcW w:w="697" w:type="dxa"/>
                </w:tcPr>
                <w:p w14:paraId="0AD57CA2" w14:textId="03611817" w:rsidR="002124D1" w:rsidRDefault="00157FDF" w:rsidP="002124D1">
                  <w:pPr>
                    <w:rPr>
                      <w:rFonts w:ascii="Arial" w:hAnsi="Arial" w:cs="Arial"/>
                    </w:rPr>
                  </w:pPr>
                  <w:r>
                    <w:rPr>
                      <w:rFonts w:ascii="Arial" w:hAnsi="Arial" w:cs="Arial"/>
                    </w:rPr>
                    <w:t>506</w:t>
                  </w:r>
                </w:p>
              </w:tc>
              <w:tc>
                <w:tcPr>
                  <w:tcW w:w="723" w:type="dxa"/>
                </w:tcPr>
                <w:p w14:paraId="3B1B0162" w14:textId="15D1EB27" w:rsidR="002124D1" w:rsidRDefault="00157FDF" w:rsidP="002124D1">
                  <w:pPr>
                    <w:rPr>
                      <w:rFonts w:ascii="Arial" w:hAnsi="Arial" w:cs="Arial"/>
                    </w:rPr>
                  </w:pPr>
                  <w:r>
                    <w:rPr>
                      <w:rFonts w:ascii="Arial" w:hAnsi="Arial" w:cs="Arial"/>
                    </w:rPr>
                    <w:t>NE</w:t>
                  </w:r>
                </w:p>
              </w:tc>
              <w:tc>
                <w:tcPr>
                  <w:tcW w:w="684" w:type="dxa"/>
                </w:tcPr>
                <w:p w14:paraId="1610DEBA" w14:textId="760E1957" w:rsidR="002124D1" w:rsidRDefault="00157FDF" w:rsidP="002124D1">
                  <w:pPr>
                    <w:rPr>
                      <w:rFonts w:ascii="Arial" w:hAnsi="Arial" w:cs="Arial"/>
                    </w:rPr>
                  </w:pPr>
                  <w:r>
                    <w:rPr>
                      <w:rFonts w:ascii="Arial" w:hAnsi="Arial" w:cs="Arial"/>
                    </w:rPr>
                    <w:t>NE</w:t>
                  </w:r>
                </w:p>
              </w:tc>
              <w:tc>
                <w:tcPr>
                  <w:tcW w:w="697" w:type="dxa"/>
                </w:tcPr>
                <w:p w14:paraId="203D3C0C" w14:textId="76825A9F" w:rsidR="002124D1" w:rsidRDefault="00157FDF" w:rsidP="002124D1">
                  <w:pPr>
                    <w:rPr>
                      <w:rFonts w:ascii="Arial" w:hAnsi="Arial" w:cs="Arial"/>
                    </w:rPr>
                  </w:pPr>
                  <w:r>
                    <w:rPr>
                      <w:rFonts w:ascii="Arial" w:hAnsi="Arial" w:cs="Arial"/>
                    </w:rPr>
                    <w:t>78.2</w:t>
                  </w:r>
                </w:p>
              </w:tc>
            </w:tr>
            <w:tr w:rsidR="002124D1" w14:paraId="745DACE2" w14:textId="77777777" w:rsidTr="00157FDF">
              <w:tc>
                <w:tcPr>
                  <w:tcW w:w="990" w:type="dxa"/>
                </w:tcPr>
                <w:p w14:paraId="5FF8BEEC" w14:textId="4A22A108" w:rsidR="002124D1" w:rsidRDefault="00157FDF" w:rsidP="002124D1">
                  <w:pPr>
                    <w:rPr>
                      <w:rFonts w:ascii="Arial" w:hAnsi="Arial" w:cs="Arial"/>
                    </w:rPr>
                  </w:pPr>
                  <w:r w:rsidRPr="002124D1">
                    <w:rPr>
                      <w:rFonts w:ascii="Arial" w:eastAsia="Times New Roman" w:hAnsi="Arial" w:cs="Arial"/>
                    </w:rPr>
                    <w:t>TNF</w:t>
                  </w:r>
                  <w:r w:rsidRPr="002124D1">
                    <w:rPr>
                      <w:rFonts w:ascii="Arial" w:eastAsia="Times New Roman" w:hAnsi="Arial" w:cs="Arial"/>
                    </w:rPr>
                    <w:sym w:font="Symbol" w:char="F061"/>
                  </w:r>
                </w:p>
              </w:tc>
              <w:tc>
                <w:tcPr>
                  <w:tcW w:w="710" w:type="dxa"/>
                </w:tcPr>
                <w:p w14:paraId="64C140F1" w14:textId="3BA167CF" w:rsidR="002124D1" w:rsidRDefault="00157FDF" w:rsidP="002124D1">
                  <w:pPr>
                    <w:rPr>
                      <w:rFonts w:ascii="Arial" w:hAnsi="Arial" w:cs="Arial"/>
                    </w:rPr>
                  </w:pPr>
                  <w:r>
                    <w:rPr>
                      <w:rFonts w:ascii="Arial" w:hAnsi="Arial" w:cs="Arial"/>
                    </w:rPr>
                    <w:t>NE</w:t>
                  </w:r>
                </w:p>
              </w:tc>
              <w:tc>
                <w:tcPr>
                  <w:tcW w:w="697" w:type="dxa"/>
                </w:tcPr>
                <w:p w14:paraId="64E55C41" w14:textId="3F2D5D82" w:rsidR="002124D1" w:rsidRDefault="00157FDF" w:rsidP="002124D1">
                  <w:pPr>
                    <w:rPr>
                      <w:rFonts w:ascii="Arial" w:hAnsi="Arial" w:cs="Arial"/>
                    </w:rPr>
                  </w:pPr>
                  <w:r>
                    <w:rPr>
                      <w:rFonts w:ascii="Arial" w:hAnsi="Arial" w:cs="Arial"/>
                    </w:rPr>
                    <w:t>422</w:t>
                  </w:r>
                </w:p>
              </w:tc>
              <w:tc>
                <w:tcPr>
                  <w:tcW w:w="723" w:type="dxa"/>
                </w:tcPr>
                <w:p w14:paraId="4E11095F" w14:textId="3137035F" w:rsidR="002124D1" w:rsidRDefault="00157FDF" w:rsidP="002124D1">
                  <w:pPr>
                    <w:rPr>
                      <w:rFonts w:ascii="Arial" w:hAnsi="Arial" w:cs="Arial"/>
                    </w:rPr>
                  </w:pPr>
                  <w:r>
                    <w:rPr>
                      <w:rFonts w:ascii="Arial" w:hAnsi="Arial" w:cs="Arial"/>
                    </w:rPr>
                    <w:t>NE</w:t>
                  </w:r>
                </w:p>
              </w:tc>
              <w:tc>
                <w:tcPr>
                  <w:tcW w:w="684" w:type="dxa"/>
                </w:tcPr>
                <w:p w14:paraId="7EA16098" w14:textId="15EF1BBD" w:rsidR="002124D1" w:rsidRDefault="00157FDF" w:rsidP="002124D1">
                  <w:pPr>
                    <w:rPr>
                      <w:rFonts w:ascii="Arial" w:hAnsi="Arial" w:cs="Arial"/>
                    </w:rPr>
                  </w:pPr>
                  <w:r>
                    <w:rPr>
                      <w:rFonts w:ascii="Arial" w:hAnsi="Arial" w:cs="Arial"/>
                    </w:rPr>
                    <w:t>NE</w:t>
                  </w:r>
                </w:p>
              </w:tc>
              <w:tc>
                <w:tcPr>
                  <w:tcW w:w="697" w:type="dxa"/>
                </w:tcPr>
                <w:p w14:paraId="10039451" w14:textId="01DB891D" w:rsidR="002124D1" w:rsidRDefault="00157FDF" w:rsidP="002124D1">
                  <w:pPr>
                    <w:rPr>
                      <w:rFonts w:ascii="Arial" w:hAnsi="Arial" w:cs="Arial"/>
                    </w:rPr>
                  </w:pPr>
                  <w:r>
                    <w:rPr>
                      <w:rFonts w:ascii="Arial" w:hAnsi="Arial" w:cs="Arial"/>
                    </w:rPr>
                    <w:t>41.6</w:t>
                  </w:r>
                </w:p>
              </w:tc>
            </w:tr>
            <w:tr w:rsidR="002124D1" w14:paraId="2A69CEB7" w14:textId="77777777" w:rsidTr="00157FDF">
              <w:tc>
                <w:tcPr>
                  <w:tcW w:w="990" w:type="dxa"/>
                </w:tcPr>
                <w:p w14:paraId="48BE428D" w14:textId="2D8879F0" w:rsidR="002124D1" w:rsidRDefault="00157FDF" w:rsidP="002124D1">
                  <w:pPr>
                    <w:rPr>
                      <w:rFonts w:ascii="Arial" w:hAnsi="Arial" w:cs="Arial"/>
                    </w:rPr>
                  </w:pPr>
                  <w:r>
                    <w:rPr>
                      <w:rFonts w:ascii="Arial" w:hAnsi="Arial" w:cs="Arial"/>
                    </w:rPr>
                    <w:t>MMP9</w:t>
                  </w:r>
                </w:p>
              </w:tc>
              <w:tc>
                <w:tcPr>
                  <w:tcW w:w="710" w:type="dxa"/>
                </w:tcPr>
                <w:p w14:paraId="460BFD27" w14:textId="3A184EFC" w:rsidR="002124D1" w:rsidRDefault="00157FDF" w:rsidP="002124D1">
                  <w:pPr>
                    <w:rPr>
                      <w:rFonts w:ascii="Arial" w:hAnsi="Arial" w:cs="Arial"/>
                    </w:rPr>
                  </w:pPr>
                  <w:r>
                    <w:rPr>
                      <w:rFonts w:ascii="Arial" w:hAnsi="Arial" w:cs="Arial"/>
                    </w:rPr>
                    <w:t>NE</w:t>
                  </w:r>
                </w:p>
              </w:tc>
              <w:tc>
                <w:tcPr>
                  <w:tcW w:w="697" w:type="dxa"/>
                </w:tcPr>
                <w:p w14:paraId="54FBAA84" w14:textId="3EE5ED6B" w:rsidR="002124D1" w:rsidRDefault="00157FDF" w:rsidP="002124D1">
                  <w:pPr>
                    <w:rPr>
                      <w:rFonts w:ascii="Arial" w:hAnsi="Arial" w:cs="Arial"/>
                    </w:rPr>
                  </w:pPr>
                  <w:r>
                    <w:rPr>
                      <w:rFonts w:ascii="Arial" w:hAnsi="Arial" w:cs="Arial"/>
                    </w:rPr>
                    <w:t>118</w:t>
                  </w:r>
                </w:p>
              </w:tc>
              <w:tc>
                <w:tcPr>
                  <w:tcW w:w="723" w:type="dxa"/>
                </w:tcPr>
                <w:p w14:paraId="55C972A0" w14:textId="268922F0" w:rsidR="002124D1" w:rsidRDefault="00157FDF" w:rsidP="002124D1">
                  <w:pPr>
                    <w:rPr>
                      <w:rFonts w:ascii="Arial" w:hAnsi="Arial" w:cs="Arial"/>
                    </w:rPr>
                  </w:pPr>
                  <w:r>
                    <w:rPr>
                      <w:rFonts w:ascii="Arial" w:hAnsi="Arial" w:cs="Arial"/>
                    </w:rPr>
                    <w:t>212</w:t>
                  </w:r>
                </w:p>
              </w:tc>
              <w:tc>
                <w:tcPr>
                  <w:tcW w:w="684" w:type="dxa"/>
                </w:tcPr>
                <w:p w14:paraId="2C3F5AD0" w14:textId="1107E254" w:rsidR="002124D1" w:rsidRDefault="00157FDF" w:rsidP="002124D1">
                  <w:pPr>
                    <w:rPr>
                      <w:rFonts w:ascii="Arial" w:hAnsi="Arial" w:cs="Arial"/>
                    </w:rPr>
                  </w:pPr>
                  <w:r>
                    <w:rPr>
                      <w:rFonts w:ascii="Arial" w:hAnsi="Arial" w:cs="Arial"/>
                    </w:rPr>
                    <w:t>83.4</w:t>
                  </w:r>
                </w:p>
              </w:tc>
              <w:tc>
                <w:tcPr>
                  <w:tcW w:w="697" w:type="dxa"/>
                </w:tcPr>
                <w:p w14:paraId="158BAC9D" w14:textId="5E27E10B" w:rsidR="002124D1" w:rsidRDefault="00157FDF" w:rsidP="002124D1">
                  <w:pPr>
                    <w:rPr>
                      <w:rFonts w:ascii="Arial" w:hAnsi="Arial" w:cs="Arial"/>
                    </w:rPr>
                  </w:pPr>
                  <w:r>
                    <w:rPr>
                      <w:rFonts w:ascii="Arial" w:hAnsi="Arial" w:cs="Arial"/>
                    </w:rPr>
                    <w:t>14.9</w:t>
                  </w:r>
                </w:p>
              </w:tc>
            </w:tr>
          </w:tbl>
          <w:p w14:paraId="3768A36D" w14:textId="77777777" w:rsidR="00423F3C" w:rsidRPr="00EC4F23" w:rsidRDefault="00423F3C">
            <w:pPr>
              <w:rPr>
                <w:rFonts w:ascii="Arial" w:hAnsi="Arial" w:cs="Arial"/>
              </w:rPr>
            </w:pPr>
          </w:p>
        </w:tc>
        <w:tc>
          <w:tcPr>
            <w:tcW w:w="4357" w:type="dxa"/>
          </w:tcPr>
          <w:p w14:paraId="5848CBDC" w14:textId="77777777" w:rsidR="00423F3C" w:rsidRDefault="001D6560">
            <w:pPr>
              <w:rPr>
                <w:rFonts w:ascii="Arial" w:hAnsi="Arial" w:cs="Arial"/>
              </w:rPr>
            </w:pPr>
            <w:r>
              <w:rPr>
                <w:rFonts w:ascii="Arial" w:hAnsi="Arial" w:cs="Arial"/>
              </w:rPr>
              <w:t xml:space="preserve">Macrolides exerted differential effects on the producrion of pro-inflammatrory cytokines and the synthesis of MMP9. Solithromycin was the most effective macrolide under these experimental conditions. </w:t>
            </w:r>
            <w:r w:rsidR="007A1C2E">
              <w:rPr>
                <w:rFonts w:ascii="Arial" w:hAnsi="Arial" w:cs="Arial"/>
              </w:rPr>
              <w:t>The effect of solithromycin on MMP9 production was confirmed in smoke exposed mice.</w:t>
            </w:r>
          </w:p>
          <w:p w14:paraId="44524BFD" w14:textId="43A7A9FC" w:rsidR="007A1C2E" w:rsidRPr="00EC4F23" w:rsidRDefault="00CE475D" w:rsidP="00CE475D">
            <w:pPr>
              <w:rPr>
                <w:rFonts w:ascii="Arial" w:hAnsi="Arial" w:cs="Arial"/>
              </w:rPr>
            </w:pPr>
            <w:r>
              <w:rPr>
                <w:rFonts w:ascii="Arial" w:hAnsi="Arial" w:cs="Arial"/>
              </w:rPr>
              <w:t>These effects including inhibition of  MMP9</w:t>
            </w:r>
            <w:r w:rsidR="007A1C2E">
              <w:rPr>
                <w:rFonts w:ascii="Arial" w:hAnsi="Arial" w:cs="Arial"/>
              </w:rPr>
              <w:t xml:space="preserve"> may likely be due to the fact t</w:t>
            </w:r>
            <w:r>
              <w:rPr>
                <w:rFonts w:ascii="Arial" w:hAnsi="Arial" w:cs="Arial"/>
              </w:rPr>
              <w:t>hat</w:t>
            </w:r>
            <w:r w:rsidR="007A1C2E">
              <w:rPr>
                <w:rFonts w:ascii="Arial" w:hAnsi="Arial" w:cs="Arial"/>
              </w:rPr>
              <w:t xml:space="preserve"> macrolides inhibit transcription of </w:t>
            </w:r>
            <w:r w:rsidR="007A1C2E" w:rsidRPr="002124D1">
              <w:rPr>
                <w:rFonts w:ascii="Arial" w:eastAsia="Times New Roman" w:hAnsi="Arial" w:cs="Arial"/>
              </w:rPr>
              <w:t>NF-kB</w:t>
            </w:r>
            <w:r w:rsidR="002F3C90">
              <w:rPr>
                <w:rFonts w:ascii="Arial" w:eastAsia="Times New Roman" w:hAnsi="Arial" w:cs="Arial"/>
              </w:rPr>
              <w:t xml:space="preserve"> regulated</w:t>
            </w:r>
            <w:r w:rsidR="007A1C2E">
              <w:rPr>
                <w:rFonts w:ascii="Arial" w:eastAsia="Times New Roman" w:hAnsi="Arial" w:cs="Arial"/>
              </w:rPr>
              <w:t xml:space="preserve"> expression of e.g. </w:t>
            </w:r>
            <w:r w:rsidR="007A1C2E" w:rsidRPr="002124D1">
              <w:rPr>
                <w:rFonts w:ascii="Arial" w:eastAsia="Times New Roman" w:hAnsi="Arial" w:cs="Arial"/>
              </w:rPr>
              <w:t>TNF</w:t>
            </w:r>
            <w:r w:rsidR="007A1C2E" w:rsidRPr="002124D1">
              <w:rPr>
                <w:rFonts w:ascii="Arial" w:eastAsia="Times New Roman" w:hAnsi="Arial" w:cs="Arial"/>
              </w:rPr>
              <w:sym w:font="Symbol" w:char="F061"/>
            </w:r>
            <w:r w:rsidR="007A1C2E">
              <w:rPr>
                <w:rFonts w:ascii="Arial" w:eastAsia="Times New Roman" w:hAnsi="Arial" w:cs="Arial"/>
              </w:rPr>
              <w:t xml:space="preserve">, CXCL8 and MMP9. </w:t>
            </w:r>
          </w:p>
        </w:tc>
        <w:tc>
          <w:tcPr>
            <w:tcW w:w="1004" w:type="dxa"/>
          </w:tcPr>
          <w:p w14:paraId="2439F603" w14:textId="0A5CFB33" w:rsidR="00423F3C" w:rsidRPr="00EC4F23" w:rsidRDefault="00146F1A">
            <w:pPr>
              <w:rPr>
                <w:rFonts w:ascii="Arial" w:hAnsi="Arial" w:cs="Arial"/>
              </w:rPr>
            </w:pPr>
            <w:r>
              <w:rPr>
                <w:rFonts w:ascii="Arial" w:hAnsi="Arial" w:cs="Arial"/>
              </w:rPr>
              <w:t>11</w:t>
            </w:r>
            <w:r w:rsidR="004D466D">
              <w:rPr>
                <w:rFonts w:ascii="Arial" w:hAnsi="Arial" w:cs="Arial"/>
              </w:rPr>
              <w:t>4</w:t>
            </w:r>
          </w:p>
        </w:tc>
      </w:tr>
      <w:tr w:rsidR="00146F1A" w14:paraId="594EAAC4" w14:textId="77777777" w:rsidTr="003134D5">
        <w:tc>
          <w:tcPr>
            <w:tcW w:w="2539" w:type="dxa"/>
          </w:tcPr>
          <w:p w14:paraId="1FAD3101" w14:textId="77777777" w:rsidR="006D2EC6" w:rsidRDefault="006D2EC6" w:rsidP="002124D1">
            <w:pPr>
              <w:rPr>
                <w:rFonts w:ascii="Arial" w:hAnsi="Arial" w:cs="Arial"/>
              </w:rPr>
            </w:pPr>
            <w:r>
              <w:rPr>
                <w:rFonts w:ascii="Arial" w:hAnsi="Arial" w:cs="Arial"/>
              </w:rPr>
              <w:t>Roxithromycin,</w:t>
            </w:r>
          </w:p>
          <w:p w14:paraId="6A25F232" w14:textId="523DC8DB" w:rsidR="00146F1A" w:rsidRDefault="006D2EC6" w:rsidP="002124D1">
            <w:pPr>
              <w:rPr>
                <w:rFonts w:ascii="Arial" w:hAnsi="Arial" w:cs="Arial"/>
              </w:rPr>
            </w:pPr>
            <w:r>
              <w:rPr>
                <w:rFonts w:ascii="Arial" w:hAnsi="Arial" w:cs="Arial"/>
              </w:rPr>
              <w:t>Josamycin</w:t>
            </w:r>
          </w:p>
        </w:tc>
        <w:tc>
          <w:tcPr>
            <w:tcW w:w="2824" w:type="dxa"/>
          </w:tcPr>
          <w:p w14:paraId="4CC966CB" w14:textId="78DDC705" w:rsidR="00146F1A" w:rsidRDefault="0091776C" w:rsidP="0091776C">
            <w:pPr>
              <w:rPr>
                <w:rFonts w:ascii="Arial" w:eastAsia="Times New Roman" w:hAnsi="Arial" w:cs="Arial"/>
              </w:rPr>
            </w:pPr>
            <w:r>
              <w:rPr>
                <w:rFonts w:ascii="Arial" w:eastAsia="Times New Roman" w:hAnsi="Arial" w:cs="Arial"/>
              </w:rPr>
              <w:t>Expression of MMP9</w:t>
            </w:r>
            <w:r w:rsidR="009C26CF">
              <w:rPr>
                <w:rFonts w:ascii="Arial" w:eastAsia="Times New Roman" w:hAnsi="Arial" w:cs="Arial"/>
              </w:rPr>
              <w:t xml:space="preserve"> in LPS stimulated neutrophils or nasal fibroblasts </w:t>
            </w:r>
            <w:r>
              <w:rPr>
                <w:rFonts w:ascii="Arial" w:eastAsia="Times New Roman" w:hAnsi="Arial" w:cs="Arial"/>
              </w:rPr>
              <w:t>and of MMP2 and -9 in TNF-</w:t>
            </w:r>
            <w:r w:rsidRPr="002124D1">
              <w:rPr>
                <w:rFonts w:ascii="Arial" w:eastAsia="Times New Roman" w:hAnsi="Arial" w:cs="Arial"/>
              </w:rPr>
              <w:sym w:font="Symbol" w:char="F061"/>
            </w:r>
            <w:r>
              <w:rPr>
                <w:rFonts w:ascii="Arial" w:eastAsia="Times New Roman" w:hAnsi="Arial" w:cs="Arial"/>
              </w:rPr>
              <w:t xml:space="preserve"> stimulated nasal polyp fibroblasts</w:t>
            </w:r>
          </w:p>
        </w:tc>
        <w:tc>
          <w:tcPr>
            <w:tcW w:w="4727" w:type="dxa"/>
          </w:tcPr>
          <w:p w14:paraId="0A869DA2" w14:textId="3C593FB1" w:rsidR="0091776C" w:rsidRDefault="009C26CF" w:rsidP="0091776C">
            <w:pPr>
              <w:rPr>
                <w:rFonts w:ascii="Arial" w:eastAsia="Times New Roman" w:hAnsi="Arial" w:cs="Arial"/>
              </w:rPr>
            </w:pPr>
            <w:r>
              <w:rPr>
                <w:rFonts w:ascii="Arial" w:hAnsi="Arial" w:cs="Arial"/>
              </w:rPr>
              <w:t>Roxithronycin inhibited MMP</w:t>
            </w:r>
            <w:r w:rsidR="0091776C">
              <w:rPr>
                <w:rFonts w:ascii="Arial" w:hAnsi="Arial" w:cs="Arial"/>
              </w:rPr>
              <w:t>2 and -</w:t>
            </w:r>
            <w:r>
              <w:rPr>
                <w:rFonts w:ascii="Arial" w:hAnsi="Arial" w:cs="Arial"/>
              </w:rPr>
              <w:t>9 expression</w:t>
            </w:r>
            <w:r w:rsidR="0091776C">
              <w:rPr>
                <w:rFonts w:ascii="Arial" w:hAnsi="Arial" w:cs="Arial"/>
              </w:rPr>
              <w:t xml:space="preserve"> and suppressed </w:t>
            </w:r>
            <w:r w:rsidR="0091776C" w:rsidRPr="002124D1">
              <w:rPr>
                <w:rFonts w:ascii="Arial" w:eastAsia="Times New Roman" w:hAnsi="Arial" w:cs="Arial"/>
              </w:rPr>
              <w:t>NF-kB</w:t>
            </w:r>
            <w:r w:rsidR="0091776C">
              <w:rPr>
                <w:rFonts w:ascii="Arial" w:eastAsia="Times New Roman" w:hAnsi="Arial" w:cs="Arial"/>
              </w:rPr>
              <w:t xml:space="preserve"> activation at </w:t>
            </w:r>
            <w:r w:rsidR="0091776C" w:rsidRPr="0091776C">
              <w:rPr>
                <w:rFonts w:ascii="Arial" w:eastAsia="Times New Roman" w:hAnsi="Arial" w:cs="Arial"/>
                <w:u w:val="single"/>
              </w:rPr>
              <w:t>&gt;</w:t>
            </w:r>
            <w:r w:rsidR="0091776C">
              <w:rPr>
                <w:rFonts w:ascii="Arial" w:eastAsia="Times New Roman" w:hAnsi="Arial" w:cs="Arial"/>
              </w:rPr>
              <w:t xml:space="preserve">5mg/L via </w:t>
            </w:r>
            <w:r w:rsidR="0091776C" w:rsidRPr="0091776C">
              <w:rPr>
                <w:rFonts w:ascii="Arial" w:eastAsia="Times New Roman" w:hAnsi="Arial" w:cs="Arial"/>
              </w:rPr>
              <w:t xml:space="preserve">inhibition of </w:t>
            </w:r>
            <w:r w:rsidR="0091776C">
              <w:rPr>
                <w:rFonts w:ascii="Arial" w:eastAsia="Times New Roman" w:hAnsi="Arial" w:cs="Arial"/>
              </w:rPr>
              <w:t xml:space="preserve">     </w:t>
            </w:r>
            <w:r w:rsidR="0091776C" w:rsidRPr="0091776C">
              <w:rPr>
                <w:rFonts w:ascii="Arial" w:eastAsia="Times New Roman" w:hAnsi="Arial" w:cs="Arial"/>
              </w:rPr>
              <w:t xml:space="preserve">NF-κB and </w:t>
            </w:r>
            <w:r w:rsidR="0091776C">
              <w:rPr>
                <w:rFonts w:ascii="Arial" w:eastAsia="Times New Roman" w:hAnsi="Arial" w:cs="Arial"/>
              </w:rPr>
              <w:t>activator protein</w:t>
            </w:r>
            <w:r w:rsidR="0091776C" w:rsidRPr="0091776C">
              <w:rPr>
                <w:rFonts w:ascii="Arial" w:eastAsia="Times New Roman" w:hAnsi="Arial" w:cs="Arial"/>
              </w:rPr>
              <w:t>-1 activation</w:t>
            </w:r>
            <w:r w:rsidR="0091776C">
              <w:rPr>
                <w:rFonts w:eastAsia="Times New Roman"/>
              </w:rPr>
              <w:t>.</w:t>
            </w:r>
          </w:p>
          <w:p w14:paraId="65795289" w14:textId="46D145B7" w:rsidR="0091776C" w:rsidRDefault="0091776C" w:rsidP="0091776C">
            <w:pPr>
              <w:rPr>
                <w:rFonts w:ascii="Arial" w:hAnsi="Arial" w:cs="Arial"/>
              </w:rPr>
            </w:pPr>
            <w:r>
              <w:rPr>
                <w:rFonts w:ascii="Arial" w:eastAsia="Times New Roman" w:hAnsi="Arial" w:cs="Arial"/>
              </w:rPr>
              <w:t>Josamycin had no effect.</w:t>
            </w:r>
          </w:p>
        </w:tc>
        <w:tc>
          <w:tcPr>
            <w:tcW w:w="4357" w:type="dxa"/>
          </w:tcPr>
          <w:p w14:paraId="7A6034F9" w14:textId="441414AD" w:rsidR="00146F1A" w:rsidRPr="00354F95" w:rsidRDefault="00354F95" w:rsidP="003A2621">
            <w:pPr>
              <w:rPr>
                <w:rFonts w:ascii="Arial" w:hAnsi="Arial" w:cs="Arial"/>
              </w:rPr>
            </w:pPr>
            <w:r>
              <w:rPr>
                <w:rFonts w:ascii="Arial" w:eastAsia="Times New Roman" w:hAnsi="Arial" w:cs="Arial"/>
              </w:rPr>
              <w:t>Roxithromycin</w:t>
            </w:r>
            <w:r w:rsidRPr="00354F95">
              <w:rPr>
                <w:rFonts w:ascii="Arial" w:eastAsia="Times New Roman" w:hAnsi="Arial" w:cs="Arial"/>
              </w:rPr>
              <w:t xml:space="preserve"> inhibit</w:t>
            </w:r>
            <w:r>
              <w:rPr>
                <w:rFonts w:ascii="Arial" w:eastAsia="Times New Roman" w:hAnsi="Arial" w:cs="Arial"/>
              </w:rPr>
              <w:t xml:space="preserve">ed </w:t>
            </w:r>
            <w:r w:rsidRPr="00354F95">
              <w:rPr>
                <w:rFonts w:ascii="Arial" w:eastAsia="Times New Roman" w:hAnsi="Arial" w:cs="Arial"/>
              </w:rPr>
              <w:t xml:space="preserve">the activation of NF-kB and </w:t>
            </w:r>
            <w:r>
              <w:rPr>
                <w:rFonts w:ascii="Arial" w:eastAsia="Times New Roman" w:hAnsi="Arial" w:cs="Arial"/>
              </w:rPr>
              <w:t>activator protein</w:t>
            </w:r>
            <w:r w:rsidRPr="0091776C">
              <w:rPr>
                <w:rFonts w:ascii="Arial" w:eastAsia="Times New Roman" w:hAnsi="Arial" w:cs="Arial"/>
              </w:rPr>
              <w:t xml:space="preserve">-1 </w:t>
            </w:r>
            <w:r w:rsidRPr="00354F95">
              <w:rPr>
                <w:rFonts w:ascii="Arial" w:eastAsia="Times New Roman" w:hAnsi="Arial" w:cs="Arial"/>
              </w:rPr>
              <w:t>induced by TNF-</w:t>
            </w:r>
            <w:r w:rsidRPr="002124D1">
              <w:rPr>
                <w:rFonts w:ascii="Arial" w:eastAsia="Times New Roman" w:hAnsi="Arial" w:cs="Arial"/>
              </w:rPr>
              <w:sym w:font="Symbol" w:char="F061"/>
            </w:r>
            <w:r>
              <w:rPr>
                <w:rFonts w:ascii="Arial" w:eastAsia="Times New Roman" w:hAnsi="Arial" w:cs="Arial"/>
              </w:rPr>
              <w:t xml:space="preserve"> </w:t>
            </w:r>
            <w:r w:rsidR="003A2621">
              <w:rPr>
                <w:rFonts w:ascii="Arial" w:eastAsia="Times New Roman" w:hAnsi="Arial" w:cs="Arial"/>
              </w:rPr>
              <w:t>and resulted</w:t>
            </w:r>
            <w:r w:rsidRPr="00354F95">
              <w:rPr>
                <w:rFonts w:ascii="Arial" w:eastAsia="Times New Roman" w:hAnsi="Arial" w:cs="Arial"/>
              </w:rPr>
              <w:t xml:space="preserve"> in suppression of MMP production.</w:t>
            </w:r>
          </w:p>
        </w:tc>
        <w:tc>
          <w:tcPr>
            <w:tcW w:w="1004" w:type="dxa"/>
          </w:tcPr>
          <w:p w14:paraId="57DD212D" w14:textId="1DE5B6D8" w:rsidR="00146F1A" w:rsidRPr="00EC4F23" w:rsidRDefault="004D466D">
            <w:pPr>
              <w:rPr>
                <w:rFonts w:ascii="Arial" w:hAnsi="Arial" w:cs="Arial"/>
              </w:rPr>
            </w:pPr>
            <w:r>
              <w:rPr>
                <w:rFonts w:ascii="Arial" w:hAnsi="Arial" w:cs="Arial"/>
              </w:rPr>
              <w:t>115</w:t>
            </w:r>
            <w:r w:rsidR="00354F95">
              <w:rPr>
                <w:rFonts w:ascii="Arial" w:hAnsi="Arial" w:cs="Arial"/>
              </w:rPr>
              <w:t>, 11</w:t>
            </w:r>
            <w:r>
              <w:rPr>
                <w:rFonts w:ascii="Arial" w:hAnsi="Arial" w:cs="Arial"/>
              </w:rPr>
              <w:t>6</w:t>
            </w:r>
          </w:p>
        </w:tc>
      </w:tr>
      <w:tr w:rsidR="00146F1A" w14:paraId="283F2E68" w14:textId="77777777" w:rsidTr="003134D5">
        <w:tc>
          <w:tcPr>
            <w:tcW w:w="2539" w:type="dxa"/>
          </w:tcPr>
          <w:p w14:paraId="76FEC66A" w14:textId="7A27208F" w:rsidR="00146F1A" w:rsidRDefault="00354F95" w:rsidP="002124D1">
            <w:pPr>
              <w:rPr>
                <w:rFonts w:ascii="Arial" w:hAnsi="Arial" w:cs="Arial"/>
              </w:rPr>
            </w:pPr>
            <w:r>
              <w:rPr>
                <w:rFonts w:ascii="Arial" w:hAnsi="Arial" w:cs="Arial"/>
              </w:rPr>
              <w:t>Clarithromycin</w:t>
            </w:r>
          </w:p>
        </w:tc>
        <w:tc>
          <w:tcPr>
            <w:tcW w:w="2824" w:type="dxa"/>
          </w:tcPr>
          <w:p w14:paraId="270EC433" w14:textId="48F9D42B" w:rsidR="00146F1A" w:rsidRPr="009048AC" w:rsidRDefault="009048AC" w:rsidP="00762A66">
            <w:pPr>
              <w:rPr>
                <w:rFonts w:ascii="Arial" w:eastAsia="Times New Roman" w:hAnsi="Arial" w:cs="Arial"/>
              </w:rPr>
            </w:pPr>
            <w:r w:rsidRPr="009048AC">
              <w:rPr>
                <w:rFonts w:ascii="Arial" w:hAnsi="Arial" w:cs="Arial"/>
                <w:lang w:val="de-DE"/>
              </w:rPr>
              <w:t>murine cardiac allograft recipients</w:t>
            </w:r>
          </w:p>
        </w:tc>
        <w:tc>
          <w:tcPr>
            <w:tcW w:w="4727" w:type="dxa"/>
          </w:tcPr>
          <w:p w14:paraId="4AB65893" w14:textId="77777777" w:rsidR="009048AC" w:rsidRPr="009048AC" w:rsidRDefault="009048AC" w:rsidP="009048AC">
            <w:pPr>
              <w:widowControl w:val="0"/>
              <w:autoSpaceDE w:val="0"/>
              <w:autoSpaceDN w:val="0"/>
              <w:adjustRightInd w:val="0"/>
              <w:rPr>
                <w:rFonts w:ascii="Arial" w:hAnsi="Arial" w:cs="Arial"/>
                <w:lang w:val="de-DE"/>
              </w:rPr>
            </w:pPr>
            <w:r w:rsidRPr="009048AC">
              <w:rPr>
                <w:rFonts w:ascii="Arial" w:eastAsia="Times New Roman" w:hAnsi="Arial" w:cs="Arial"/>
              </w:rPr>
              <w:t xml:space="preserve">Suppression of MMP-9 expression in the allografts </w:t>
            </w:r>
            <w:r w:rsidRPr="009048AC">
              <w:rPr>
                <w:rFonts w:ascii="Arial" w:hAnsi="Arial" w:cs="Arial"/>
                <w:lang w:val="de-DE"/>
              </w:rPr>
              <w:t>was associated with</w:t>
            </w:r>
          </w:p>
          <w:p w14:paraId="7C899D62" w14:textId="5070EC59" w:rsidR="00146F1A" w:rsidRPr="009048AC" w:rsidRDefault="009048AC" w:rsidP="009048AC">
            <w:pPr>
              <w:widowControl w:val="0"/>
              <w:autoSpaceDE w:val="0"/>
              <w:autoSpaceDN w:val="0"/>
              <w:adjustRightInd w:val="0"/>
              <w:rPr>
                <w:rFonts w:ascii="Arial" w:hAnsi="Arial" w:cs="Arial"/>
              </w:rPr>
            </w:pPr>
            <w:r w:rsidRPr="009048AC">
              <w:rPr>
                <w:rFonts w:ascii="Arial" w:hAnsi="Arial" w:cs="Arial"/>
                <w:lang w:val="de-DE"/>
              </w:rPr>
              <w:t>suppression of smooth muscle cell migration and proliferation.</w:t>
            </w:r>
          </w:p>
        </w:tc>
        <w:tc>
          <w:tcPr>
            <w:tcW w:w="4357" w:type="dxa"/>
          </w:tcPr>
          <w:p w14:paraId="04827095" w14:textId="4F2CA7FC" w:rsidR="009048AC" w:rsidRPr="009048AC" w:rsidRDefault="009048AC" w:rsidP="009048AC">
            <w:pPr>
              <w:widowControl w:val="0"/>
              <w:autoSpaceDE w:val="0"/>
              <w:autoSpaceDN w:val="0"/>
              <w:adjustRightInd w:val="0"/>
              <w:rPr>
                <w:rFonts w:ascii="Arial" w:hAnsi="Arial" w:cs="Arial"/>
                <w:lang w:val="de-DE"/>
              </w:rPr>
            </w:pPr>
            <w:r>
              <w:rPr>
                <w:rFonts w:ascii="Arial" w:hAnsi="Arial" w:cs="Arial"/>
                <w:lang w:val="de-DE"/>
              </w:rPr>
              <w:t xml:space="preserve">Clarithromycin may be useful </w:t>
            </w:r>
            <w:r w:rsidRPr="009048AC">
              <w:rPr>
                <w:rFonts w:ascii="Arial" w:hAnsi="Arial" w:cs="Arial"/>
                <w:lang w:val="de-DE"/>
              </w:rPr>
              <w:t>in the prevention</w:t>
            </w:r>
            <w:r>
              <w:rPr>
                <w:rFonts w:ascii="Arial" w:hAnsi="Arial" w:cs="Arial"/>
                <w:lang w:val="de-DE"/>
              </w:rPr>
              <w:t xml:space="preserve"> </w:t>
            </w:r>
            <w:r w:rsidRPr="009048AC">
              <w:rPr>
                <w:rFonts w:ascii="Arial" w:hAnsi="Arial" w:cs="Arial"/>
                <w:lang w:val="de-DE"/>
              </w:rPr>
              <w:t>of acute and chronic rejection through the inhibition of</w:t>
            </w:r>
          </w:p>
          <w:p w14:paraId="4667B608" w14:textId="1B25B117" w:rsidR="00146F1A" w:rsidRPr="009048AC" w:rsidRDefault="009048AC" w:rsidP="009048AC">
            <w:pPr>
              <w:rPr>
                <w:rFonts w:ascii="Arial" w:hAnsi="Arial" w:cs="Arial"/>
              </w:rPr>
            </w:pPr>
            <w:r w:rsidRPr="009048AC">
              <w:rPr>
                <w:rFonts w:ascii="Arial" w:hAnsi="Arial" w:cs="Arial"/>
                <w:lang w:val="de-DE"/>
              </w:rPr>
              <w:t>MMP-9 activity..</w:t>
            </w:r>
          </w:p>
        </w:tc>
        <w:tc>
          <w:tcPr>
            <w:tcW w:w="1004" w:type="dxa"/>
          </w:tcPr>
          <w:p w14:paraId="13BF2D72" w14:textId="48FE8439" w:rsidR="00146F1A" w:rsidRPr="00EC4F23" w:rsidRDefault="004D466D">
            <w:pPr>
              <w:rPr>
                <w:rFonts w:ascii="Arial" w:hAnsi="Arial" w:cs="Arial"/>
              </w:rPr>
            </w:pPr>
            <w:r>
              <w:rPr>
                <w:rFonts w:ascii="Arial" w:hAnsi="Arial" w:cs="Arial"/>
              </w:rPr>
              <w:t>117</w:t>
            </w:r>
            <w:r w:rsidR="006A2691">
              <w:rPr>
                <w:rFonts w:ascii="Arial" w:hAnsi="Arial" w:cs="Arial"/>
              </w:rPr>
              <w:t>-</w:t>
            </w:r>
            <w:r w:rsidR="009048AC">
              <w:rPr>
                <w:rFonts w:ascii="Arial" w:hAnsi="Arial" w:cs="Arial"/>
              </w:rPr>
              <w:t xml:space="preserve"> 11</w:t>
            </w:r>
            <w:r w:rsidR="006A2691">
              <w:rPr>
                <w:rFonts w:ascii="Arial" w:hAnsi="Arial" w:cs="Arial"/>
              </w:rPr>
              <w:t>9</w:t>
            </w:r>
          </w:p>
        </w:tc>
      </w:tr>
      <w:tr w:rsidR="00423F3C" w14:paraId="7E0BB0FB" w14:textId="77777777" w:rsidTr="003134D5">
        <w:tc>
          <w:tcPr>
            <w:tcW w:w="2539" w:type="dxa"/>
          </w:tcPr>
          <w:p w14:paraId="6F693C1E" w14:textId="1BC1FD0F" w:rsidR="00423F3C" w:rsidRPr="00EC4F23" w:rsidRDefault="007A1C2E">
            <w:pPr>
              <w:rPr>
                <w:rFonts w:ascii="Arial" w:hAnsi="Arial" w:cs="Arial"/>
              </w:rPr>
            </w:pPr>
            <w:r>
              <w:rPr>
                <w:rFonts w:ascii="Arial" w:hAnsi="Arial" w:cs="Arial"/>
              </w:rPr>
              <w:t>Cla</w:t>
            </w:r>
            <w:r w:rsidR="00762A66">
              <w:rPr>
                <w:rFonts w:ascii="Arial" w:hAnsi="Arial" w:cs="Arial"/>
              </w:rPr>
              <w:t>rithromycin</w:t>
            </w:r>
          </w:p>
        </w:tc>
        <w:tc>
          <w:tcPr>
            <w:tcW w:w="2824" w:type="dxa"/>
          </w:tcPr>
          <w:p w14:paraId="333435BF" w14:textId="5C015B49" w:rsidR="00423F3C" w:rsidRPr="00D45857" w:rsidRDefault="00D45857" w:rsidP="00D45857">
            <w:pPr>
              <w:rPr>
                <w:rFonts w:ascii="Arial" w:hAnsi="Arial" w:cs="Arial"/>
              </w:rPr>
            </w:pPr>
            <w:r w:rsidRPr="001131E4">
              <w:rPr>
                <w:rFonts w:ascii="Arial" w:eastAsia="Times New Roman" w:hAnsi="Arial" w:cs="Arial"/>
                <w:i/>
              </w:rPr>
              <w:t>Patients</w:t>
            </w:r>
            <w:r w:rsidRPr="00D45857">
              <w:rPr>
                <w:rFonts w:ascii="Arial" w:eastAsia="Times New Roman" w:hAnsi="Arial" w:cs="Arial"/>
              </w:rPr>
              <w:t xml:space="preserve"> with severe refractory</w:t>
            </w:r>
            <w:r w:rsidR="000E6CFE">
              <w:rPr>
                <w:rFonts w:ascii="Arial" w:eastAsia="Times New Roman" w:hAnsi="Arial" w:cs="Arial"/>
              </w:rPr>
              <w:t xml:space="preserve"> neutrophilic</w:t>
            </w:r>
            <w:r w:rsidRPr="00D45857">
              <w:rPr>
                <w:rFonts w:ascii="Arial" w:eastAsia="Times New Roman" w:hAnsi="Arial" w:cs="Arial"/>
              </w:rPr>
              <w:t xml:space="preserve"> asthma received either 500mg b.i.d. clarithromycin  or placebo for 8 weeks</w:t>
            </w:r>
            <w:r w:rsidR="000E6CFE">
              <w:rPr>
                <w:rFonts w:ascii="Arial" w:eastAsia="Times New Roman" w:hAnsi="Arial" w:cs="Arial"/>
              </w:rPr>
              <w:t>.</w:t>
            </w:r>
          </w:p>
        </w:tc>
        <w:tc>
          <w:tcPr>
            <w:tcW w:w="4727" w:type="dxa"/>
          </w:tcPr>
          <w:p w14:paraId="74FEBB1F" w14:textId="102D0B6A" w:rsidR="00423F3C" w:rsidRPr="006D2EC6" w:rsidRDefault="00762A66" w:rsidP="00D45857">
            <w:pPr>
              <w:rPr>
                <w:rFonts w:ascii="Arial" w:hAnsi="Arial" w:cs="Arial"/>
              </w:rPr>
            </w:pPr>
            <w:r w:rsidRPr="006D2EC6">
              <w:rPr>
                <w:rFonts w:ascii="Arial" w:eastAsia="Times New Roman" w:hAnsi="Arial" w:cs="Arial"/>
              </w:rPr>
              <w:t>8 week</w:t>
            </w:r>
            <w:r w:rsidR="009048AC">
              <w:rPr>
                <w:rFonts w:ascii="Arial" w:eastAsia="Times New Roman" w:hAnsi="Arial" w:cs="Arial"/>
              </w:rPr>
              <w:t xml:space="preserve"> </w:t>
            </w:r>
            <w:r w:rsidRPr="006D2EC6">
              <w:rPr>
                <w:rFonts w:ascii="Arial" w:eastAsia="Times New Roman" w:hAnsi="Arial" w:cs="Arial"/>
              </w:rPr>
              <w:t>clarithromycin treatme</w:t>
            </w:r>
            <w:r w:rsidR="006D2EC6" w:rsidRPr="006D2EC6">
              <w:rPr>
                <w:rFonts w:ascii="Arial" w:eastAsia="Times New Roman" w:hAnsi="Arial" w:cs="Arial"/>
              </w:rPr>
              <w:t>nt reduced sputum CXCL8, neutro</w:t>
            </w:r>
            <w:r w:rsidRPr="006D2EC6">
              <w:rPr>
                <w:rFonts w:ascii="Arial" w:eastAsia="Times New Roman" w:hAnsi="Arial" w:cs="Arial"/>
              </w:rPr>
              <w:t>phils, neutrophil elastase, and MMP9</w:t>
            </w:r>
            <w:r w:rsidR="000E6CFE">
              <w:rPr>
                <w:rFonts w:ascii="Arial" w:eastAsia="Times New Roman" w:hAnsi="Arial" w:cs="Arial"/>
              </w:rPr>
              <w:t xml:space="preserve"> concentrations</w:t>
            </w:r>
            <w:r w:rsidRPr="006D2EC6">
              <w:rPr>
                <w:rFonts w:ascii="Arial" w:eastAsia="Times New Roman" w:hAnsi="Arial" w:cs="Arial"/>
              </w:rPr>
              <w:t xml:space="preserve"> and also improved</w:t>
            </w:r>
            <w:r w:rsidR="006D2EC6">
              <w:rPr>
                <w:rFonts w:ascii="Arial" w:eastAsia="Times New Roman" w:hAnsi="Arial" w:cs="Arial"/>
              </w:rPr>
              <w:t xml:space="preserve"> </w:t>
            </w:r>
            <w:r w:rsidRPr="006D2EC6">
              <w:rPr>
                <w:rFonts w:ascii="Arial" w:eastAsia="Times New Roman" w:hAnsi="Arial" w:cs="Arial"/>
              </w:rPr>
              <w:t>quality of life scores in patients with refractory neutrophilic</w:t>
            </w:r>
            <w:r w:rsidR="006D2EC6">
              <w:rPr>
                <w:rFonts w:ascii="Arial" w:eastAsia="Times New Roman" w:hAnsi="Arial" w:cs="Arial"/>
              </w:rPr>
              <w:t xml:space="preserve"> </w:t>
            </w:r>
            <w:r w:rsidRPr="006D2EC6">
              <w:rPr>
                <w:rFonts w:ascii="Arial" w:eastAsia="Times New Roman" w:hAnsi="Arial" w:cs="Arial"/>
              </w:rPr>
              <w:t>asthma</w:t>
            </w:r>
            <w:r w:rsidR="006D2EC6">
              <w:rPr>
                <w:rFonts w:ascii="Arial" w:eastAsia="Times New Roman" w:hAnsi="Arial" w:cs="Arial"/>
              </w:rPr>
              <w:t>.</w:t>
            </w:r>
          </w:p>
        </w:tc>
        <w:tc>
          <w:tcPr>
            <w:tcW w:w="4357" w:type="dxa"/>
          </w:tcPr>
          <w:p w14:paraId="6B5D9330" w14:textId="3B17F47C" w:rsidR="00423F3C" w:rsidRPr="00D45857" w:rsidRDefault="00D45857" w:rsidP="00D45857">
            <w:pPr>
              <w:rPr>
                <w:rFonts w:ascii="Arial" w:hAnsi="Arial" w:cs="Arial"/>
              </w:rPr>
            </w:pPr>
            <w:r w:rsidRPr="00D45857">
              <w:rPr>
                <w:rFonts w:ascii="Arial" w:eastAsia="Times New Roman" w:hAnsi="Arial" w:cs="Arial"/>
              </w:rPr>
              <w:t>Clarithromycin therapy modulated pro-inflammatory cytokine concentrations and neutrophil accumulation and activation in the airways of patients with refractory asthma</w:t>
            </w:r>
            <w:r w:rsidR="000E6CFE">
              <w:rPr>
                <w:rFonts w:ascii="Arial" w:eastAsia="Times New Roman" w:hAnsi="Arial" w:cs="Arial"/>
              </w:rPr>
              <w:t>.</w:t>
            </w:r>
          </w:p>
        </w:tc>
        <w:tc>
          <w:tcPr>
            <w:tcW w:w="1004" w:type="dxa"/>
          </w:tcPr>
          <w:p w14:paraId="7FE48D3F" w14:textId="5732F12A" w:rsidR="00423F3C" w:rsidRPr="00EC4F23" w:rsidRDefault="002955DF">
            <w:pPr>
              <w:rPr>
                <w:rFonts w:ascii="Arial" w:hAnsi="Arial" w:cs="Arial"/>
              </w:rPr>
            </w:pPr>
            <w:r>
              <w:rPr>
                <w:rFonts w:ascii="Arial" w:hAnsi="Arial" w:cs="Arial"/>
              </w:rPr>
              <w:t>1</w:t>
            </w:r>
            <w:r w:rsidR="006A2691">
              <w:rPr>
                <w:rFonts w:ascii="Arial" w:hAnsi="Arial" w:cs="Arial"/>
              </w:rPr>
              <w:t>20</w:t>
            </w:r>
          </w:p>
        </w:tc>
      </w:tr>
      <w:tr w:rsidR="00423F3C" w14:paraId="65B85E20" w14:textId="77777777" w:rsidTr="003134D5">
        <w:tc>
          <w:tcPr>
            <w:tcW w:w="2539" w:type="dxa"/>
          </w:tcPr>
          <w:p w14:paraId="31987CFB" w14:textId="677F9B1B" w:rsidR="00423F3C" w:rsidRPr="00EC4F23" w:rsidRDefault="00762A66">
            <w:pPr>
              <w:rPr>
                <w:rFonts w:ascii="Arial" w:hAnsi="Arial" w:cs="Arial"/>
              </w:rPr>
            </w:pPr>
            <w:r>
              <w:rPr>
                <w:rFonts w:ascii="Arial" w:hAnsi="Arial" w:cs="Arial"/>
              </w:rPr>
              <w:t>Azithromycin</w:t>
            </w:r>
          </w:p>
        </w:tc>
        <w:tc>
          <w:tcPr>
            <w:tcW w:w="2824" w:type="dxa"/>
          </w:tcPr>
          <w:p w14:paraId="0750757C" w14:textId="7BE4361F" w:rsidR="00423F3C" w:rsidRDefault="0016478C">
            <w:pPr>
              <w:rPr>
                <w:rFonts w:ascii="Arial" w:eastAsia="Times New Roman" w:hAnsi="Arial" w:cs="Arial"/>
              </w:rPr>
            </w:pPr>
            <w:r>
              <w:rPr>
                <w:rFonts w:ascii="Arial" w:eastAsia="Times New Roman" w:hAnsi="Arial" w:cs="Arial"/>
              </w:rPr>
              <w:t>Human bronchial epithelial</w:t>
            </w:r>
            <w:r w:rsidR="0089434B" w:rsidRPr="008B7132">
              <w:rPr>
                <w:rFonts w:ascii="Arial" w:eastAsia="Times New Roman" w:hAnsi="Arial" w:cs="Arial"/>
              </w:rPr>
              <w:t xml:space="preserve"> cells exposed to 30 mg/L for 6, 24, or 48h.</w:t>
            </w:r>
          </w:p>
          <w:p w14:paraId="41FF7948" w14:textId="077DB817" w:rsidR="008B7132" w:rsidRPr="006875E2" w:rsidRDefault="008B7132" w:rsidP="00171D0F">
            <w:pPr>
              <w:rPr>
                <w:rFonts w:ascii="Arial" w:hAnsi="Arial" w:cs="Arial"/>
              </w:rPr>
            </w:pPr>
            <w:r w:rsidRPr="006875E2">
              <w:rPr>
                <w:rFonts w:ascii="Arial" w:eastAsia="Times New Roman" w:hAnsi="Arial" w:cs="Arial"/>
              </w:rPr>
              <w:t>Analysis of global gene expression</w:t>
            </w:r>
            <w:r w:rsidR="00171D0F" w:rsidRPr="006875E2">
              <w:rPr>
                <w:rFonts w:ascii="Arial" w:eastAsia="Times New Roman" w:hAnsi="Arial" w:cs="Arial"/>
              </w:rPr>
              <w:t xml:space="preserve"> using RNA microarrays</w:t>
            </w:r>
          </w:p>
        </w:tc>
        <w:tc>
          <w:tcPr>
            <w:tcW w:w="4727" w:type="dxa"/>
          </w:tcPr>
          <w:p w14:paraId="00DC9FAB" w14:textId="3D557343" w:rsidR="00423F3C" w:rsidRPr="006D2EC6" w:rsidRDefault="0089434B" w:rsidP="008B7132">
            <w:pPr>
              <w:rPr>
                <w:rFonts w:ascii="Arial" w:hAnsi="Arial" w:cs="Arial"/>
              </w:rPr>
            </w:pPr>
            <w:r>
              <w:rPr>
                <w:rFonts w:ascii="Arial" w:eastAsia="Times New Roman" w:hAnsi="Arial" w:cs="Arial"/>
              </w:rPr>
              <w:t xml:space="preserve">Exposure to </w:t>
            </w:r>
            <w:r w:rsidR="008B7132">
              <w:rPr>
                <w:rFonts w:ascii="Arial" w:eastAsia="Times New Roman" w:hAnsi="Arial" w:cs="Arial"/>
              </w:rPr>
              <w:t xml:space="preserve">azithromycin </w:t>
            </w:r>
            <w:r>
              <w:rPr>
                <w:rFonts w:ascii="Arial" w:eastAsia="Times New Roman" w:hAnsi="Arial" w:cs="Arial"/>
              </w:rPr>
              <w:t xml:space="preserve">for 6h </w:t>
            </w:r>
            <w:r w:rsidR="00762A66" w:rsidRPr="006D2EC6">
              <w:rPr>
                <w:rFonts w:ascii="Arial" w:eastAsia="Times New Roman" w:hAnsi="Arial" w:cs="Arial"/>
              </w:rPr>
              <w:t>prevented</w:t>
            </w:r>
            <w:r>
              <w:rPr>
                <w:rFonts w:ascii="Arial" w:eastAsia="Times New Roman" w:hAnsi="Arial" w:cs="Arial"/>
              </w:rPr>
              <w:t xml:space="preserve"> </w:t>
            </w:r>
            <w:r w:rsidR="00762A66" w:rsidRPr="006D2EC6">
              <w:rPr>
                <w:rFonts w:ascii="Arial" w:eastAsia="Times New Roman" w:hAnsi="Arial" w:cs="Arial"/>
              </w:rPr>
              <w:t>the</w:t>
            </w:r>
            <w:r w:rsidR="006D2EC6">
              <w:rPr>
                <w:rFonts w:ascii="Arial" w:eastAsia="Times New Roman" w:hAnsi="Arial" w:cs="Arial"/>
              </w:rPr>
              <w:t xml:space="preserve"> </w:t>
            </w:r>
            <w:r w:rsidR="00762A66" w:rsidRPr="006D2EC6">
              <w:rPr>
                <w:rFonts w:ascii="Arial" w:eastAsia="Times New Roman" w:hAnsi="Arial" w:cs="Arial"/>
              </w:rPr>
              <w:t>upregulation of MMP</w:t>
            </w:r>
            <w:r w:rsidR="008B7132">
              <w:rPr>
                <w:rFonts w:ascii="Arial" w:eastAsia="Times New Roman" w:hAnsi="Arial" w:cs="Arial"/>
              </w:rPr>
              <w:t>1, -2, -</w:t>
            </w:r>
            <w:r w:rsidR="00762A66" w:rsidRPr="006D2EC6">
              <w:rPr>
                <w:rFonts w:ascii="Arial" w:eastAsia="Times New Roman" w:hAnsi="Arial" w:cs="Arial"/>
              </w:rPr>
              <w:t>9</w:t>
            </w:r>
            <w:r w:rsidR="008B7132">
              <w:rPr>
                <w:rFonts w:ascii="Arial" w:eastAsia="Times New Roman" w:hAnsi="Arial" w:cs="Arial"/>
              </w:rPr>
              <w:t>, -10, -13, -14, -28</w:t>
            </w:r>
            <w:r w:rsidR="00762A66" w:rsidRPr="006D2EC6">
              <w:rPr>
                <w:rFonts w:ascii="Arial" w:eastAsia="Times New Roman" w:hAnsi="Arial" w:cs="Arial"/>
              </w:rPr>
              <w:t xml:space="preserve"> genes,</w:t>
            </w:r>
            <w:r w:rsidR="008B7132">
              <w:rPr>
                <w:rFonts w:ascii="Arial" w:eastAsia="Times New Roman" w:hAnsi="Arial" w:cs="Arial"/>
              </w:rPr>
              <w:t xml:space="preserve"> and CXCL1, -2, -3, -5, -6, -14, -16, CLCR7</w:t>
            </w:r>
            <w:r w:rsidR="00762A66" w:rsidRPr="006D2EC6">
              <w:rPr>
                <w:rFonts w:ascii="Arial" w:eastAsia="Times New Roman" w:hAnsi="Arial" w:cs="Arial"/>
              </w:rPr>
              <w:t xml:space="preserve"> which were triggered by</w:t>
            </w:r>
            <w:r w:rsidR="006D2EC6">
              <w:rPr>
                <w:rFonts w:ascii="Arial" w:eastAsia="Times New Roman" w:hAnsi="Arial" w:cs="Arial"/>
              </w:rPr>
              <w:t xml:space="preserve"> </w:t>
            </w:r>
            <w:r w:rsidR="00762A66" w:rsidRPr="006D2EC6">
              <w:rPr>
                <w:rFonts w:ascii="Arial" w:eastAsia="Times New Roman" w:hAnsi="Arial" w:cs="Arial"/>
              </w:rPr>
              <w:t>inflammatory stimuli.</w:t>
            </w:r>
            <w:r w:rsidR="00171D0F">
              <w:rPr>
                <w:rFonts w:ascii="Arial" w:eastAsia="Times New Roman" w:hAnsi="Arial" w:cs="Arial"/>
              </w:rPr>
              <w:t xml:space="preserve"> Incubation for 24</w:t>
            </w:r>
            <w:r w:rsidR="008B7132">
              <w:rPr>
                <w:rFonts w:ascii="Arial" w:eastAsia="Times New Roman" w:hAnsi="Arial" w:cs="Arial"/>
              </w:rPr>
              <w:t xml:space="preserve">h resulted in a downregulation of </w:t>
            </w:r>
            <w:r w:rsidR="00171D0F">
              <w:rPr>
                <w:rFonts w:ascii="Arial" w:eastAsia="Times New Roman" w:hAnsi="Arial" w:cs="Arial"/>
              </w:rPr>
              <w:t>MMP1, -9, -10, -13 genes.</w:t>
            </w:r>
          </w:p>
        </w:tc>
        <w:tc>
          <w:tcPr>
            <w:tcW w:w="4357" w:type="dxa"/>
          </w:tcPr>
          <w:p w14:paraId="2AE614CD" w14:textId="5E2E99FB" w:rsidR="00423F3C" w:rsidRPr="008B7132" w:rsidRDefault="008B7132" w:rsidP="008B7132">
            <w:pPr>
              <w:rPr>
                <w:rFonts w:ascii="Arial" w:hAnsi="Arial" w:cs="Arial"/>
              </w:rPr>
            </w:pPr>
            <w:r w:rsidRPr="008B7132">
              <w:rPr>
                <w:rFonts w:ascii="Arial" w:eastAsia="Times New Roman" w:hAnsi="Arial" w:cs="Arial"/>
              </w:rPr>
              <w:t xml:space="preserve">Alterations of inflammatory responses by </w:t>
            </w:r>
            <w:r>
              <w:rPr>
                <w:rFonts w:ascii="Arial" w:eastAsia="Times New Roman" w:hAnsi="Arial" w:cs="Arial"/>
              </w:rPr>
              <w:t xml:space="preserve">clinically achievable </w:t>
            </w:r>
            <w:r w:rsidRPr="008B7132">
              <w:rPr>
                <w:rFonts w:ascii="Arial" w:eastAsia="Times New Roman" w:hAnsi="Arial" w:cs="Arial"/>
              </w:rPr>
              <w:t>azithromycin</w:t>
            </w:r>
            <w:r>
              <w:rPr>
                <w:rFonts w:ascii="Arial" w:eastAsia="Times New Roman" w:hAnsi="Arial" w:cs="Arial"/>
              </w:rPr>
              <w:t xml:space="preserve"> concentrations</w:t>
            </w:r>
            <w:r w:rsidRPr="008B7132">
              <w:rPr>
                <w:rFonts w:ascii="Arial" w:eastAsia="Times New Roman" w:hAnsi="Arial" w:cs="Arial"/>
              </w:rPr>
              <w:t xml:space="preserve"> were highly variable and gene-specific, with an overall tendency toward global down-regulation. The striking down-regulation of the RNA of</w:t>
            </w:r>
            <w:r>
              <w:rPr>
                <w:rFonts w:ascii="Arial" w:eastAsia="Times New Roman" w:hAnsi="Arial" w:cs="Arial"/>
              </w:rPr>
              <w:t xml:space="preserve"> e.g. MMP9</w:t>
            </w:r>
            <w:r w:rsidRPr="008B7132">
              <w:rPr>
                <w:rFonts w:ascii="Arial" w:eastAsia="Times New Roman" w:hAnsi="Arial" w:cs="Arial"/>
              </w:rPr>
              <w:t xml:space="preserve"> </w:t>
            </w:r>
            <w:r>
              <w:rPr>
                <w:rFonts w:ascii="Arial" w:eastAsia="Times New Roman" w:hAnsi="Arial" w:cs="Arial"/>
              </w:rPr>
              <w:t>gene</w:t>
            </w:r>
            <w:r w:rsidRPr="008B7132">
              <w:rPr>
                <w:rFonts w:ascii="Arial" w:eastAsia="Times New Roman" w:hAnsi="Arial" w:cs="Arial"/>
              </w:rPr>
              <w:t xml:space="preserve"> is likely to be highly relevant to</w:t>
            </w:r>
            <w:r>
              <w:rPr>
                <w:rFonts w:ascii="Arial" w:eastAsia="Times New Roman" w:hAnsi="Arial" w:cs="Arial"/>
              </w:rPr>
              <w:t xml:space="preserve"> </w:t>
            </w:r>
            <w:r w:rsidRPr="008B7132">
              <w:rPr>
                <w:rFonts w:ascii="Arial" w:eastAsia="Times New Roman" w:hAnsi="Arial" w:cs="Arial"/>
              </w:rPr>
              <w:t>clinical outcomes</w:t>
            </w:r>
            <w:r>
              <w:rPr>
                <w:rFonts w:ascii="Arial" w:eastAsia="Times New Roman" w:hAnsi="Arial" w:cs="Arial"/>
              </w:rPr>
              <w:t>.</w:t>
            </w:r>
          </w:p>
        </w:tc>
        <w:tc>
          <w:tcPr>
            <w:tcW w:w="1004" w:type="dxa"/>
          </w:tcPr>
          <w:p w14:paraId="57B8C05C" w14:textId="2AC29701" w:rsidR="00423F3C" w:rsidRPr="00EC4F23" w:rsidRDefault="0089434B">
            <w:pPr>
              <w:rPr>
                <w:rFonts w:ascii="Arial" w:hAnsi="Arial" w:cs="Arial"/>
              </w:rPr>
            </w:pPr>
            <w:r>
              <w:rPr>
                <w:rFonts w:ascii="Arial" w:hAnsi="Arial" w:cs="Arial"/>
              </w:rPr>
              <w:t>1</w:t>
            </w:r>
            <w:r w:rsidR="004D466D">
              <w:rPr>
                <w:rFonts w:ascii="Arial" w:hAnsi="Arial" w:cs="Arial"/>
              </w:rPr>
              <w:t>2</w:t>
            </w:r>
            <w:r w:rsidR="006A2691">
              <w:rPr>
                <w:rFonts w:ascii="Arial" w:hAnsi="Arial" w:cs="Arial"/>
              </w:rPr>
              <w:t>1</w:t>
            </w:r>
          </w:p>
        </w:tc>
      </w:tr>
      <w:tr w:rsidR="0016478C" w14:paraId="02BB3EE7" w14:textId="77777777" w:rsidTr="003134D5">
        <w:tc>
          <w:tcPr>
            <w:tcW w:w="2539" w:type="dxa"/>
          </w:tcPr>
          <w:p w14:paraId="647F3573" w14:textId="6468CBC7" w:rsidR="0016478C" w:rsidRDefault="0016478C">
            <w:pPr>
              <w:rPr>
                <w:rFonts w:ascii="Arial" w:hAnsi="Arial" w:cs="Arial"/>
              </w:rPr>
            </w:pPr>
            <w:r>
              <w:rPr>
                <w:rFonts w:ascii="Arial" w:hAnsi="Arial" w:cs="Arial"/>
              </w:rPr>
              <w:t>Azithromycin</w:t>
            </w:r>
          </w:p>
        </w:tc>
        <w:tc>
          <w:tcPr>
            <w:tcW w:w="2824" w:type="dxa"/>
          </w:tcPr>
          <w:p w14:paraId="7F325D95" w14:textId="12918E99" w:rsidR="0016478C" w:rsidRPr="008B7132" w:rsidRDefault="0016478C">
            <w:pPr>
              <w:rPr>
                <w:rFonts w:ascii="Arial" w:eastAsia="Times New Roman" w:hAnsi="Arial" w:cs="Arial"/>
              </w:rPr>
            </w:pPr>
            <w:r>
              <w:rPr>
                <w:rFonts w:ascii="Arial" w:eastAsia="Times New Roman" w:hAnsi="Arial" w:cs="Arial"/>
              </w:rPr>
              <w:t>Human bronchial epithelial- and MRC-5</w:t>
            </w:r>
            <w:r w:rsidRPr="008B7132">
              <w:rPr>
                <w:rFonts w:ascii="Arial" w:eastAsia="Times New Roman" w:hAnsi="Arial" w:cs="Arial"/>
              </w:rPr>
              <w:t xml:space="preserve"> cells exposed to</w:t>
            </w:r>
            <w:r>
              <w:rPr>
                <w:rFonts w:ascii="Arial" w:eastAsia="Times New Roman" w:hAnsi="Arial" w:cs="Arial"/>
              </w:rPr>
              <w:t xml:space="preserve"> 5, 10, 30mg/L for 72h. Measurements of MMP concentrations.</w:t>
            </w:r>
          </w:p>
        </w:tc>
        <w:tc>
          <w:tcPr>
            <w:tcW w:w="4727" w:type="dxa"/>
          </w:tcPr>
          <w:p w14:paraId="4A3D110B" w14:textId="66E1E606" w:rsidR="0016478C" w:rsidRPr="009B41E0" w:rsidRDefault="0016478C" w:rsidP="0016478C">
            <w:pPr>
              <w:rPr>
                <w:rFonts w:ascii="Arial" w:eastAsia="Times New Roman" w:hAnsi="Arial" w:cs="Arial"/>
              </w:rPr>
            </w:pPr>
            <w:r w:rsidRPr="009B41E0">
              <w:rPr>
                <w:rFonts w:ascii="Arial" w:eastAsia="Times New Roman" w:hAnsi="Arial" w:cs="Arial"/>
              </w:rPr>
              <w:t>Respiratory epithelial cell-derived MMP</w:t>
            </w:r>
            <w:r w:rsidR="00B66EA2">
              <w:rPr>
                <w:rFonts w:ascii="Arial" w:eastAsia="Times New Roman" w:hAnsi="Arial" w:cs="Arial"/>
              </w:rPr>
              <w:t>-3 was suppressed concentration</w:t>
            </w:r>
            <w:r w:rsidRPr="009B41E0">
              <w:rPr>
                <w:rFonts w:ascii="Arial" w:eastAsia="Times New Roman" w:hAnsi="Arial" w:cs="Arial"/>
              </w:rPr>
              <w:t xml:space="preserve"> dependently</w:t>
            </w:r>
            <w:r w:rsidR="009B41E0" w:rsidRPr="009B41E0">
              <w:rPr>
                <w:rFonts w:ascii="Arial" w:eastAsia="Times New Roman" w:hAnsi="Arial" w:cs="Arial"/>
              </w:rPr>
              <w:t>; maximal suppression</w:t>
            </w:r>
            <w:r w:rsidR="00613CBA">
              <w:rPr>
                <w:rFonts w:ascii="Arial" w:eastAsia="Times New Roman" w:hAnsi="Arial" w:cs="Arial"/>
              </w:rPr>
              <w:t xml:space="preserve"> (60%)</w:t>
            </w:r>
            <w:r w:rsidR="009B41E0" w:rsidRPr="009B41E0">
              <w:rPr>
                <w:rFonts w:ascii="Arial" w:eastAsia="Times New Roman" w:hAnsi="Arial" w:cs="Arial"/>
              </w:rPr>
              <w:t xml:space="preserve"> was observed using 30mg/L azithromycin</w:t>
            </w:r>
            <w:r w:rsidRPr="009B41E0">
              <w:rPr>
                <w:rFonts w:ascii="Arial" w:eastAsia="Times New Roman" w:hAnsi="Arial" w:cs="Arial"/>
              </w:rPr>
              <w:t>. In contrast, MMP-1 and -3 secretion from MRC-5 fibroblasts</w:t>
            </w:r>
            <w:r w:rsidR="009B41E0" w:rsidRPr="009B41E0">
              <w:rPr>
                <w:rFonts w:ascii="Arial" w:eastAsia="Times New Roman" w:hAnsi="Arial" w:cs="Arial"/>
              </w:rPr>
              <w:t xml:space="preserve"> were increased.</w:t>
            </w:r>
          </w:p>
        </w:tc>
        <w:tc>
          <w:tcPr>
            <w:tcW w:w="4357" w:type="dxa"/>
          </w:tcPr>
          <w:p w14:paraId="23C3ACD6" w14:textId="4BB96FB0" w:rsidR="0016478C" w:rsidRPr="009B41E0" w:rsidRDefault="009B41E0" w:rsidP="009B41E0">
            <w:pPr>
              <w:rPr>
                <w:rFonts w:ascii="Arial" w:eastAsia="Times New Roman" w:hAnsi="Arial" w:cs="Arial"/>
              </w:rPr>
            </w:pPr>
            <w:r w:rsidRPr="009B41E0">
              <w:rPr>
                <w:rFonts w:ascii="Arial" w:eastAsia="Times New Roman" w:hAnsi="Arial" w:cs="Arial"/>
              </w:rPr>
              <w:t xml:space="preserve">These data </w:t>
            </w:r>
            <w:r w:rsidR="00613CBA">
              <w:rPr>
                <w:rFonts w:ascii="Arial" w:eastAsia="Times New Roman" w:hAnsi="Arial" w:cs="Arial"/>
              </w:rPr>
              <w:t>demonstrate</w:t>
            </w:r>
            <w:r w:rsidRPr="009B41E0">
              <w:rPr>
                <w:rFonts w:ascii="Arial" w:eastAsia="Times New Roman" w:hAnsi="Arial" w:cs="Arial"/>
              </w:rPr>
              <w:t xml:space="preserve"> that the effects of azithromycin are cell specific</w:t>
            </w:r>
          </w:p>
        </w:tc>
        <w:tc>
          <w:tcPr>
            <w:tcW w:w="1004" w:type="dxa"/>
          </w:tcPr>
          <w:p w14:paraId="24CA5F6A" w14:textId="7F5BA664" w:rsidR="0016478C" w:rsidRDefault="00DE7A9C">
            <w:pPr>
              <w:rPr>
                <w:rFonts w:ascii="Arial" w:hAnsi="Arial" w:cs="Arial"/>
              </w:rPr>
            </w:pPr>
            <w:r>
              <w:rPr>
                <w:rFonts w:ascii="Arial" w:hAnsi="Arial" w:cs="Arial"/>
              </w:rPr>
              <w:t>122</w:t>
            </w:r>
          </w:p>
        </w:tc>
      </w:tr>
      <w:tr w:rsidR="00423F3C" w14:paraId="258E251B" w14:textId="77777777" w:rsidTr="003134D5">
        <w:tc>
          <w:tcPr>
            <w:tcW w:w="2539" w:type="dxa"/>
          </w:tcPr>
          <w:p w14:paraId="19BC30DE" w14:textId="450093D7" w:rsidR="00423F3C" w:rsidRPr="00BF4D09" w:rsidRDefault="00171D0F">
            <w:pPr>
              <w:rPr>
                <w:rFonts w:ascii="Arial" w:hAnsi="Arial" w:cs="Arial"/>
              </w:rPr>
            </w:pPr>
            <w:r w:rsidRPr="00BF4D09">
              <w:rPr>
                <w:rFonts w:ascii="Arial" w:hAnsi="Arial" w:cs="Arial"/>
              </w:rPr>
              <w:t>Azithromycin</w:t>
            </w:r>
          </w:p>
        </w:tc>
        <w:tc>
          <w:tcPr>
            <w:tcW w:w="2824" w:type="dxa"/>
          </w:tcPr>
          <w:p w14:paraId="7BD6FBEA" w14:textId="77777777" w:rsidR="005C54B7" w:rsidRPr="009129EF" w:rsidRDefault="00324B42" w:rsidP="005C54B7">
            <w:pPr>
              <w:rPr>
                <w:rFonts w:ascii="Arial" w:eastAsia="Times New Roman" w:hAnsi="Arial" w:cs="Arial"/>
              </w:rPr>
            </w:pPr>
            <w:r w:rsidRPr="009129EF">
              <w:rPr>
                <w:rFonts w:ascii="Arial" w:eastAsia="Times New Roman" w:hAnsi="Arial" w:cs="Arial"/>
              </w:rPr>
              <w:t>primary bronchial epithelial cells</w:t>
            </w:r>
            <w:r w:rsidR="005C54B7" w:rsidRPr="009129EF">
              <w:rPr>
                <w:rFonts w:ascii="Arial" w:eastAsia="Times New Roman" w:hAnsi="Arial" w:cs="Arial"/>
              </w:rPr>
              <w:t>,</w:t>
            </w:r>
          </w:p>
          <w:p w14:paraId="64FCF937" w14:textId="77777777" w:rsidR="005C54B7" w:rsidRPr="009129EF" w:rsidRDefault="00324B42" w:rsidP="005C54B7">
            <w:pPr>
              <w:rPr>
                <w:rFonts w:ascii="Arial" w:eastAsia="Times New Roman" w:hAnsi="Arial" w:cs="Arial"/>
              </w:rPr>
            </w:pPr>
            <w:r w:rsidRPr="009129EF">
              <w:rPr>
                <w:rFonts w:ascii="Arial" w:eastAsia="Times New Roman" w:hAnsi="Arial" w:cs="Arial"/>
              </w:rPr>
              <w:t>airway smooth muscle cells</w:t>
            </w:r>
            <w:r w:rsidR="005C54B7" w:rsidRPr="009129EF">
              <w:rPr>
                <w:rFonts w:ascii="Arial" w:eastAsia="Times New Roman" w:hAnsi="Arial" w:cs="Arial"/>
              </w:rPr>
              <w:t xml:space="preserve">, </w:t>
            </w:r>
          </w:p>
          <w:p w14:paraId="74CE7A36" w14:textId="77777777" w:rsidR="005C54B7" w:rsidRPr="009129EF" w:rsidRDefault="005C54B7" w:rsidP="005C54B7">
            <w:pPr>
              <w:rPr>
                <w:rFonts w:ascii="Arial" w:eastAsia="Times New Roman" w:hAnsi="Arial" w:cs="Arial"/>
              </w:rPr>
            </w:pPr>
            <w:r w:rsidRPr="009129EF">
              <w:rPr>
                <w:rFonts w:ascii="Arial" w:eastAsia="Times New Roman" w:hAnsi="Arial" w:cs="Arial"/>
              </w:rPr>
              <w:t>Exposition to 5, 10, 20mg/L for 48h</w:t>
            </w:r>
            <w:r w:rsidR="00BF4D09" w:rsidRPr="009129EF">
              <w:rPr>
                <w:rFonts w:ascii="Arial" w:eastAsia="Times New Roman" w:hAnsi="Arial" w:cs="Arial"/>
              </w:rPr>
              <w:t>.</w:t>
            </w:r>
          </w:p>
          <w:p w14:paraId="63AB711D" w14:textId="7C94E5B8" w:rsidR="00BF4D09" w:rsidRPr="00BF4D09" w:rsidRDefault="009129EF" w:rsidP="005C54B7">
            <w:pPr>
              <w:rPr>
                <w:rFonts w:ascii="Arial" w:eastAsia="Times New Roman" w:hAnsi="Arial" w:cs="Arial"/>
              </w:rPr>
            </w:pPr>
            <w:r w:rsidRPr="009129EF">
              <w:rPr>
                <w:rFonts w:ascii="Arial" w:eastAsia="Times New Roman" w:hAnsi="Arial" w:cs="Arial"/>
              </w:rPr>
              <w:t xml:space="preserve">Monocytic </w:t>
            </w:r>
            <w:r w:rsidR="00BF4D09" w:rsidRPr="009129EF">
              <w:rPr>
                <w:rFonts w:ascii="Arial" w:eastAsia="Times New Roman" w:hAnsi="Arial" w:cs="Arial"/>
              </w:rPr>
              <w:t xml:space="preserve">THP1 cells </w:t>
            </w:r>
            <w:r w:rsidR="007F1AA1" w:rsidRPr="009129EF">
              <w:rPr>
                <w:rFonts w:ascii="Arial" w:eastAsia="Times New Roman" w:hAnsi="Arial" w:cs="Arial"/>
              </w:rPr>
              <w:t>exposed to 1, 5, 10, 50, 100, 500</w:t>
            </w:r>
            <w:r w:rsidR="007F1AA1" w:rsidRPr="009129EF">
              <w:rPr>
                <w:rFonts w:ascii="Arial" w:eastAsia="Times New Roman" w:hAnsi="Arial" w:cs="Arial"/>
              </w:rPr>
              <w:sym w:font="Symbol" w:char="F06D"/>
            </w:r>
            <w:r w:rsidR="007F1AA1" w:rsidRPr="009129EF">
              <w:rPr>
                <w:rFonts w:ascii="Arial" w:eastAsia="Times New Roman" w:hAnsi="Arial" w:cs="Arial"/>
              </w:rPr>
              <w:t>M</w:t>
            </w:r>
            <w:r w:rsidRPr="009129EF">
              <w:rPr>
                <w:rFonts w:ascii="Arial" w:eastAsia="Times New Roman" w:hAnsi="Arial" w:cs="Arial"/>
              </w:rPr>
              <w:t xml:space="preserve"> azithromycin or minocycline.</w:t>
            </w:r>
          </w:p>
        </w:tc>
        <w:tc>
          <w:tcPr>
            <w:tcW w:w="4727" w:type="dxa"/>
          </w:tcPr>
          <w:p w14:paraId="6DC76475" w14:textId="71A2A22B" w:rsidR="009129EF" w:rsidRPr="00BF4D09" w:rsidRDefault="005C54B7" w:rsidP="009129EF">
            <w:pPr>
              <w:rPr>
                <w:rFonts w:ascii="Arial" w:eastAsia="Times New Roman" w:hAnsi="Arial" w:cs="Arial"/>
              </w:rPr>
            </w:pPr>
            <w:r w:rsidRPr="00BF4D09">
              <w:rPr>
                <w:rFonts w:ascii="Arial" w:eastAsia="Times New Roman" w:hAnsi="Arial" w:cs="Arial"/>
              </w:rPr>
              <w:t>Azithromycin inhibited</w:t>
            </w:r>
            <w:r w:rsidR="00324B42" w:rsidRPr="00BF4D09">
              <w:rPr>
                <w:rFonts w:ascii="Arial" w:eastAsia="Times New Roman" w:hAnsi="Arial" w:cs="Arial"/>
              </w:rPr>
              <w:t xml:space="preserve"> MMP-2 and MMP-9 release from</w:t>
            </w:r>
            <w:r w:rsidR="009129EF" w:rsidRPr="00BF4D09">
              <w:rPr>
                <w:rFonts w:ascii="Arial" w:eastAsia="Times New Roman" w:hAnsi="Arial" w:cs="Arial"/>
              </w:rPr>
              <w:t xml:space="preserve"> primary bronchial epithelial cells</w:t>
            </w:r>
            <w:r w:rsidR="009129EF">
              <w:rPr>
                <w:rFonts w:ascii="Arial" w:eastAsia="Times New Roman" w:hAnsi="Arial" w:cs="Arial"/>
              </w:rPr>
              <w:t xml:space="preserve"> and </w:t>
            </w:r>
            <w:r w:rsidR="009129EF" w:rsidRPr="00BF4D09">
              <w:rPr>
                <w:rFonts w:ascii="Arial" w:eastAsia="Times New Roman" w:hAnsi="Arial" w:cs="Arial"/>
              </w:rPr>
              <w:t>airway smooth muscle cells</w:t>
            </w:r>
            <w:r w:rsidR="009129EF">
              <w:rPr>
                <w:rFonts w:ascii="Arial" w:eastAsia="Times New Roman" w:hAnsi="Arial" w:cs="Arial"/>
              </w:rPr>
              <w:t>.</w:t>
            </w:r>
            <w:r w:rsidR="009129EF" w:rsidRPr="00BF4D09">
              <w:rPr>
                <w:rFonts w:ascii="Arial" w:eastAsia="Times New Roman" w:hAnsi="Arial" w:cs="Arial"/>
              </w:rPr>
              <w:t xml:space="preserve"> </w:t>
            </w:r>
          </w:p>
          <w:p w14:paraId="7B9E575C" w14:textId="77777777" w:rsidR="00423F3C" w:rsidRDefault="005C54B7" w:rsidP="009129EF">
            <w:pPr>
              <w:rPr>
                <w:rFonts w:ascii="Arial" w:eastAsia="Times New Roman" w:hAnsi="Arial" w:cs="Arial"/>
              </w:rPr>
            </w:pPr>
            <w:r w:rsidRPr="00BF4D09">
              <w:rPr>
                <w:rFonts w:ascii="Arial" w:eastAsia="Times New Roman" w:hAnsi="Arial" w:cs="Arial"/>
              </w:rPr>
              <w:t xml:space="preserve">Concentrations of IL-8, GM-CSF were reduced as well. </w:t>
            </w:r>
          </w:p>
          <w:p w14:paraId="431F55C7" w14:textId="0EE23751" w:rsidR="009129EF" w:rsidRPr="00BF4D09" w:rsidRDefault="009129EF" w:rsidP="009129EF">
            <w:pPr>
              <w:rPr>
                <w:rFonts w:ascii="Arial" w:hAnsi="Arial" w:cs="Arial"/>
              </w:rPr>
            </w:pPr>
            <w:r>
              <w:rPr>
                <w:rFonts w:ascii="Helvetica" w:eastAsia="Times New Roman" w:hAnsi="Helvetica"/>
              </w:rPr>
              <w:t>Azithromycin but not minocycline reduced MMP-9 mRNA and protein levels without affecting NF-κB in endotoxin-challenged THP-1cells. Azithromycin had no effect on MMP9 activity while high minocycline conentrations inhibited enzyme activity.</w:t>
            </w:r>
          </w:p>
        </w:tc>
        <w:tc>
          <w:tcPr>
            <w:tcW w:w="4357" w:type="dxa"/>
          </w:tcPr>
          <w:p w14:paraId="242A90E1" w14:textId="640FD000" w:rsidR="00423F3C" w:rsidRPr="00BF4D09" w:rsidRDefault="00F73DA0" w:rsidP="00F73DA0">
            <w:pPr>
              <w:rPr>
                <w:rFonts w:ascii="Arial" w:hAnsi="Arial" w:cs="Arial"/>
              </w:rPr>
            </w:pPr>
            <w:r>
              <w:rPr>
                <w:rFonts w:ascii="Helvetica" w:eastAsia="Times New Roman" w:hAnsi="Helvetica"/>
              </w:rPr>
              <w:t>Azithromycin decreased concentrations of MMP-9 by reduction of gene- and protein expression</w:t>
            </w:r>
          </w:p>
        </w:tc>
        <w:tc>
          <w:tcPr>
            <w:tcW w:w="1004" w:type="dxa"/>
          </w:tcPr>
          <w:p w14:paraId="1004DC8F" w14:textId="0FCA1815" w:rsidR="00423F3C" w:rsidRPr="00BF4D09" w:rsidRDefault="00803207">
            <w:pPr>
              <w:rPr>
                <w:rFonts w:ascii="Arial" w:hAnsi="Arial" w:cs="Arial"/>
              </w:rPr>
            </w:pPr>
            <w:r>
              <w:rPr>
                <w:rFonts w:ascii="Arial" w:hAnsi="Arial" w:cs="Arial"/>
              </w:rPr>
              <w:t>123</w:t>
            </w:r>
            <w:r w:rsidR="007F1AA1">
              <w:rPr>
                <w:rFonts w:ascii="Arial" w:hAnsi="Arial" w:cs="Arial"/>
              </w:rPr>
              <w:t>-</w:t>
            </w:r>
            <w:r w:rsidR="005C54B7" w:rsidRPr="00BF4D09">
              <w:rPr>
                <w:rFonts w:ascii="Arial" w:hAnsi="Arial" w:cs="Arial"/>
              </w:rPr>
              <w:t xml:space="preserve"> 12</w:t>
            </w:r>
            <w:r>
              <w:rPr>
                <w:rFonts w:ascii="Arial" w:hAnsi="Arial" w:cs="Arial"/>
              </w:rPr>
              <w:t>5</w:t>
            </w:r>
          </w:p>
        </w:tc>
      </w:tr>
      <w:tr w:rsidR="005B12CF" w14:paraId="1F13AC8F" w14:textId="77777777" w:rsidTr="003134D5">
        <w:tc>
          <w:tcPr>
            <w:tcW w:w="2539" w:type="dxa"/>
          </w:tcPr>
          <w:p w14:paraId="371F6A79" w14:textId="50CF9DE0" w:rsidR="005B12CF" w:rsidRPr="00F318DD" w:rsidRDefault="005B12CF">
            <w:pPr>
              <w:rPr>
                <w:rFonts w:ascii="Arial" w:hAnsi="Arial" w:cs="Arial"/>
              </w:rPr>
            </w:pPr>
            <w:r w:rsidRPr="00F318DD">
              <w:rPr>
                <w:rFonts w:ascii="Arial" w:hAnsi="Arial" w:cs="Arial"/>
              </w:rPr>
              <w:t>Azithromycin</w:t>
            </w:r>
          </w:p>
        </w:tc>
        <w:tc>
          <w:tcPr>
            <w:tcW w:w="2824" w:type="dxa"/>
          </w:tcPr>
          <w:p w14:paraId="4B447D0C" w14:textId="1CAD2275" w:rsidR="005B12CF" w:rsidRPr="00F318DD" w:rsidRDefault="005B12CF" w:rsidP="005B12CF">
            <w:pPr>
              <w:rPr>
                <w:rFonts w:ascii="Arial" w:eastAsia="Times New Roman" w:hAnsi="Arial" w:cs="Arial"/>
              </w:rPr>
            </w:pPr>
            <w:r w:rsidRPr="00F318DD">
              <w:rPr>
                <w:rFonts w:ascii="Arial" w:eastAsia="Times New Roman" w:hAnsi="Arial" w:cs="Arial"/>
              </w:rPr>
              <w:t>Topical ocular treatment with azithromycin (15 mg/g b.i.d.) or vehicle. After three days lipopolysaccharide was injected subconjunctival</w:t>
            </w:r>
            <w:r w:rsidR="00F318DD" w:rsidRPr="00F318DD">
              <w:rPr>
                <w:rFonts w:ascii="Arial" w:eastAsia="Times New Roman" w:hAnsi="Arial" w:cs="Arial"/>
              </w:rPr>
              <w:t>ly</w:t>
            </w:r>
          </w:p>
        </w:tc>
        <w:tc>
          <w:tcPr>
            <w:tcW w:w="4727" w:type="dxa"/>
          </w:tcPr>
          <w:p w14:paraId="1D7E0E14" w14:textId="70183037" w:rsidR="005B12CF" w:rsidRPr="00F318DD" w:rsidRDefault="00F318DD" w:rsidP="00F318DD">
            <w:pPr>
              <w:rPr>
                <w:rFonts w:ascii="Arial" w:eastAsia="Times New Roman" w:hAnsi="Arial" w:cs="Arial"/>
              </w:rPr>
            </w:pPr>
            <w:r w:rsidRPr="00F318DD">
              <w:rPr>
                <w:rFonts w:ascii="Arial" w:eastAsia="Times New Roman" w:hAnsi="Arial" w:cs="Arial"/>
              </w:rPr>
              <w:t>Gene expression for Il-6 and TNF-α was almost unchanged and was increased for cyclooxygenase-2. Gene expression for  MMP-2 and -9 was reduced 2.3- and 1.6-fold.</w:t>
            </w:r>
          </w:p>
        </w:tc>
        <w:tc>
          <w:tcPr>
            <w:tcW w:w="4357" w:type="dxa"/>
          </w:tcPr>
          <w:p w14:paraId="07EECB25" w14:textId="6AFE9D66" w:rsidR="005B12CF" w:rsidRPr="00F318DD" w:rsidRDefault="00F318DD" w:rsidP="00F73DA0">
            <w:pPr>
              <w:rPr>
                <w:rFonts w:ascii="Arial" w:eastAsia="Times New Roman" w:hAnsi="Arial" w:cs="Arial"/>
              </w:rPr>
            </w:pPr>
            <w:r w:rsidRPr="00F318DD">
              <w:rPr>
                <w:rFonts w:ascii="Arial" w:eastAsia="Times New Roman" w:hAnsi="Arial" w:cs="Arial"/>
              </w:rPr>
              <w:t>Azithromycin ameliorates inflammation in a rat model of acute conjunctivitis.</w:t>
            </w:r>
          </w:p>
        </w:tc>
        <w:tc>
          <w:tcPr>
            <w:tcW w:w="1004" w:type="dxa"/>
          </w:tcPr>
          <w:p w14:paraId="6EF3EE8E" w14:textId="4CA3FC83" w:rsidR="005B12CF" w:rsidRPr="00BF4D09" w:rsidRDefault="005B12CF">
            <w:pPr>
              <w:rPr>
                <w:rFonts w:ascii="Arial" w:hAnsi="Arial" w:cs="Arial"/>
              </w:rPr>
            </w:pPr>
            <w:r>
              <w:rPr>
                <w:rFonts w:ascii="Arial" w:hAnsi="Arial" w:cs="Arial"/>
              </w:rPr>
              <w:t>12</w:t>
            </w:r>
            <w:r w:rsidR="00803207">
              <w:rPr>
                <w:rFonts w:ascii="Arial" w:hAnsi="Arial" w:cs="Arial"/>
              </w:rPr>
              <w:t>6</w:t>
            </w:r>
          </w:p>
        </w:tc>
      </w:tr>
      <w:tr w:rsidR="00423F3C" w14:paraId="7C746B5C" w14:textId="77777777" w:rsidTr="003134D5">
        <w:tc>
          <w:tcPr>
            <w:tcW w:w="2539" w:type="dxa"/>
          </w:tcPr>
          <w:p w14:paraId="04D918B4" w14:textId="615EC3FB" w:rsidR="00423F3C" w:rsidRPr="00EC4F23" w:rsidRDefault="00171D0F">
            <w:pPr>
              <w:rPr>
                <w:rFonts w:ascii="Arial" w:hAnsi="Arial" w:cs="Arial"/>
              </w:rPr>
            </w:pPr>
            <w:r>
              <w:rPr>
                <w:rFonts w:ascii="Arial" w:hAnsi="Arial" w:cs="Arial"/>
              </w:rPr>
              <w:t>Azithromycin</w:t>
            </w:r>
          </w:p>
        </w:tc>
        <w:tc>
          <w:tcPr>
            <w:tcW w:w="2824" w:type="dxa"/>
          </w:tcPr>
          <w:p w14:paraId="17955E0D" w14:textId="77412E14" w:rsidR="00423F3C" w:rsidRPr="00A17F7D" w:rsidRDefault="006875E2" w:rsidP="006875E2">
            <w:pPr>
              <w:rPr>
                <w:rFonts w:ascii="Arial" w:hAnsi="Arial" w:cs="Arial"/>
              </w:rPr>
            </w:pPr>
            <w:r w:rsidRPr="00A17F7D">
              <w:rPr>
                <w:rFonts w:ascii="Arial" w:eastAsia="Times New Roman" w:hAnsi="Arial" w:cs="Arial"/>
              </w:rPr>
              <w:t xml:space="preserve">Matrix remodelling in </w:t>
            </w:r>
            <w:r w:rsidRPr="001131E4">
              <w:rPr>
                <w:rFonts w:ascii="Arial" w:eastAsia="Times New Roman" w:hAnsi="Arial" w:cs="Arial"/>
                <w:i/>
              </w:rPr>
              <w:t>stable patients</w:t>
            </w:r>
            <w:r w:rsidRPr="00A17F7D">
              <w:rPr>
                <w:rFonts w:ascii="Arial" w:eastAsia="Times New Roman" w:hAnsi="Arial" w:cs="Arial"/>
              </w:rPr>
              <w:t xml:space="preserve"> and in </w:t>
            </w:r>
            <w:r w:rsidRPr="001131E4">
              <w:rPr>
                <w:rFonts w:ascii="Arial" w:eastAsia="Times New Roman" w:hAnsi="Arial" w:cs="Arial"/>
                <w:i/>
              </w:rPr>
              <w:t>lung transplant patients</w:t>
            </w:r>
            <w:r w:rsidRPr="00A17F7D">
              <w:rPr>
                <w:rFonts w:ascii="Arial" w:eastAsia="Times New Roman" w:hAnsi="Arial" w:cs="Arial"/>
              </w:rPr>
              <w:t xml:space="preserve"> suffering from </w:t>
            </w:r>
            <w:r w:rsidR="00AE0B07" w:rsidRPr="00A17F7D">
              <w:rPr>
                <w:rFonts w:ascii="Arial" w:eastAsia="Times New Roman" w:hAnsi="Arial" w:cs="Arial"/>
              </w:rPr>
              <w:t xml:space="preserve">neutrophilic type of </w:t>
            </w:r>
            <w:r w:rsidRPr="00A17F7D">
              <w:rPr>
                <w:rFonts w:ascii="Arial" w:eastAsia="Times New Roman" w:hAnsi="Arial" w:cs="Arial"/>
              </w:rPr>
              <w:t xml:space="preserve">chronic lung allograft dysfunction/neutrophilic reversible allograft dysfunction  </w:t>
            </w:r>
            <w:r w:rsidR="00AE0B07" w:rsidRPr="00A17F7D">
              <w:rPr>
                <w:rFonts w:ascii="Arial" w:eastAsia="Times New Roman" w:hAnsi="Arial" w:cs="Arial"/>
              </w:rPr>
              <w:t>(</w:t>
            </w:r>
            <w:r w:rsidRPr="00A17F7D">
              <w:rPr>
                <w:rFonts w:ascii="Arial" w:eastAsia="Times New Roman" w:hAnsi="Arial" w:cs="Arial"/>
              </w:rPr>
              <w:t>nCLAD/NRAD</w:t>
            </w:r>
            <w:r w:rsidR="00AE0B07" w:rsidRPr="00A17F7D">
              <w:rPr>
                <w:rFonts w:ascii="Arial" w:eastAsia="Times New Roman" w:hAnsi="Arial" w:cs="Arial"/>
              </w:rPr>
              <w:t>)</w:t>
            </w:r>
            <w:r w:rsidRPr="00A17F7D">
              <w:rPr>
                <w:rFonts w:ascii="Arial" w:eastAsia="Times New Roman" w:hAnsi="Arial" w:cs="Arial"/>
              </w:rPr>
              <w:t>. MMP</w:t>
            </w:r>
            <w:r w:rsidR="00AE0B07" w:rsidRPr="00A17F7D">
              <w:rPr>
                <w:rFonts w:ascii="Arial" w:eastAsia="Times New Roman" w:hAnsi="Arial" w:cs="Arial"/>
              </w:rPr>
              <w:t>2 and -9 were</w:t>
            </w:r>
            <w:r w:rsidRPr="00A17F7D">
              <w:rPr>
                <w:rFonts w:ascii="Arial" w:eastAsia="Times New Roman" w:hAnsi="Arial" w:cs="Arial"/>
              </w:rPr>
              <w:t xml:space="preserve"> measured via ELISA before and after 3 to 6 months of azithromycin therapy</w:t>
            </w:r>
            <w:r w:rsidR="002E5DAC">
              <w:rPr>
                <w:rFonts w:ascii="Arial" w:eastAsia="Times New Roman" w:hAnsi="Arial" w:cs="Arial"/>
              </w:rPr>
              <w:t xml:space="preserve"> (dose not sp</w:t>
            </w:r>
            <w:r w:rsidR="00241566">
              <w:rPr>
                <w:rFonts w:ascii="Arial" w:eastAsia="Times New Roman" w:hAnsi="Arial" w:cs="Arial"/>
              </w:rPr>
              <w:t>ecified)</w:t>
            </w:r>
            <w:r w:rsidRPr="00A17F7D">
              <w:rPr>
                <w:rFonts w:ascii="Arial" w:eastAsia="Times New Roman" w:hAnsi="Arial" w:cs="Arial"/>
              </w:rPr>
              <w:t>.</w:t>
            </w:r>
          </w:p>
        </w:tc>
        <w:tc>
          <w:tcPr>
            <w:tcW w:w="4727" w:type="dxa"/>
          </w:tcPr>
          <w:p w14:paraId="34F87031" w14:textId="77777777" w:rsidR="00423F3C" w:rsidRPr="00A17F7D" w:rsidRDefault="006875E2" w:rsidP="006875E2">
            <w:pPr>
              <w:rPr>
                <w:rFonts w:ascii="Arial" w:eastAsia="Times New Roman" w:hAnsi="Arial" w:cs="Arial"/>
              </w:rPr>
            </w:pPr>
            <w:r w:rsidRPr="00A17F7D">
              <w:rPr>
                <w:rFonts w:ascii="Arial" w:eastAsia="Times New Roman" w:hAnsi="Arial" w:cs="Arial"/>
              </w:rPr>
              <w:t>The nCLAD/NRAD patients showed higher airway neutrophilia and MMP-9 concentrations compared to the control group.</w:t>
            </w:r>
          </w:p>
          <w:p w14:paraId="5845D616" w14:textId="3EA4C98E" w:rsidR="006875E2" w:rsidRPr="00A17F7D" w:rsidRDefault="006875E2" w:rsidP="006875E2">
            <w:pPr>
              <w:rPr>
                <w:rFonts w:ascii="Arial" w:hAnsi="Arial" w:cs="Arial"/>
              </w:rPr>
            </w:pPr>
            <w:r w:rsidRPr="00A17F7D">
              <w:rPr>
                <w:rFonts w:ascii="Arial" w:eastAsia="Times New Roman" w:hAnsi="Arial" w:cs="Arial"/>
              </w:rPr>
              <w:t>Although azithromycin significantly reduced MMP</w:t>
            </w:r>
            <w:r w:rsidR="00AE0B07" w:rsidRPr="00A17F7D">
              <w:rPr>
                <w:rFonts w:ascii="Arial" w:eastAsia="Times New Roman" w:hAnsi="Arial" w:cs="Arial"/>
              </w:rPr>
              <w:t xml:space="preserve">2 and </w:t>
            </w:r>
            <w:r w:rsidRPr="00A17F7D">
              <w:rPr>
                <w:rFonts w:ascii="Arial" w:eastAsia="Times New Roman" w:hAnsi="Arial" w:cs="Arial"/>
              </w:rPr>
              <w:t>-9 concentrations in transplant patients, the levels remained higher compared to control patients</w:t>
            </w:r>
            <w:r w:rsidR="00AE0B07" w:rsidRPr="00A17F7D">
              <w:rPr>
                <w:rFonts w:ascii="Arial" w:eastAsia="Times New Roman" w:hAnsi="Arial" w:cs="Arial"/>
              </w:rPr>
              <w:t xml:space="preserve"> in whom MMP concentrations in BAL were below the limit of detectability.</w:t>
            </w:r>
          </w:p>
        </w:tc>
        <w:tc>
          <w:tcPr>
            <w:tcW w:w="4357" w:type="dxa"/>
          </w:tcPr>
          <w:p w14:paraId="0A330122" w14:textId="5A42A7A0" w:rsidR="00423F3C" w:rsidRPr="00A17F7D" w:rsidRDefault="00A17F7D" w:rsidP="00C6245B">
            <w:pPr>
              <w:rPr>
                <w:rFonts w:ascii="Arial" w:hAnsi="Arial" w:cs="Arial"/>
              </w:rPr>
            </w:pPr>
            <w:r w:rsidRPr="00A17F7D">
              <w:rPr>
                <w:rFonts w:ascii="Arial" w:eastAsia="Times New Roman" w:hAnsi="Arial" w:cs="Arial"/>
              </w:rPr>
              <w:t>T</w:t>
            </w:r>
            <w:r w:rsidR="006875E2" w:rsidRPr="00A17F7D">
              <w:rPr>
                <w:rFonts w:ascii="Arial" w:eastAsia="Times New Roman" w:hAnsi="Arial" w:cs="Arial"/>
              </w:rPr>
              <w:t>reatment</w:t>
            </w:r>
            <w:r w:rsidRPr="00A17F7D">
              <w:rPr>
                <w:rFonts w:ascii="Arial" w:eastAsia="Times New Roman" w:hAnsi="Arial" w:cs="Arial"/>
              </w:rPr>
              <w:t xml:space="preserve"> of lung transplant patients </w:t>
            </w:r>
            <w:r w:rsidR="006875E2" w:rsidRPr="00A17F7D">
              <w:rPr>
                <w:rFonts w:ascii="Arial" w:eastAsia="Times New Roman" w:hAnsi="Arial" w:cs="Arial"/>
              </w:rPr>
              <w:t xml:space="preserve"> with azithromycin di</w:t>
            </w:r>
            <w:r w:rsidR="00496828">
              <w:rPr>
                <w:rFonts w:ascii="Arial" w:eastAsia="Times New Roman" w:hAnsi="Arial" w:cs="Arial"/>
              </w:rPr>
              <w:t>d not completely restore chroni</w:t>
            </w:r>
            <w:r w:rsidR="006875E2" w:rsidRPr="00A17F7D">
              <w:rPr>
                <w:rFonts w:ascii="Arial" w:eastAsia="Times New Roman" w:hAnsi="Arial" w:cs="Arial"/>
              </w:rPr>
              <w:t>c inflammation in the airways</w:t>
            </w:r>
            <w:r w:rsidR="00496828">
              <w:rPr>
                <w:rFonts w:ascii="Arial" w:eastAsia="Times New Roman" w:hAnsi="Arial" w:cs="Arial"/>
              </w:rPr>
              <w:t xml:space="preserve">. The study also </w:t>
            </w:r>
            <w:r w:rsidR="006875E2" w:rsidRPr="00A17F7D">
              <w:rPr>
                <w:rFonts w:ascii="Arial" w:eastAsia="Times New Roman" w:hAnsi="Arial" w:cs="Arial"/>
              </w:rPr>
              <w:t>suggested that preventive therapy may yield added value to curative therapy.</w:t>
            </w:r>
          </w:p>
        </w:tc>
        <w:tc>
          <w:tcPr>
            <w:tcW w:w="1004" w:type="dxa"/>
          </w:tcPr>
          <w:p w14:paraId="61BF217C" w14:textId="0C31FF08" w:rsidR="00423F3C" w:rsidRPr="00EC4F23" w:rsidRDefault="006875E2">
            <w:pPr>
              <w:rPr>
                <w:rFonts w:ascii="Arial" w:hAnsi="Arial" w:cs="Arial"/>
              </w:rPr>
            </w:pPr>
            <w:r>
              <w:rPr>
                <w:rFonts w:ascii="Arial" w:hAnsi="Arial" w:cs="Arial"/>
              </w:rPr>
              <w:t>12</w:t>
            </w:r>
            <w:r w:rsidR="00803207">
              <w:rPr>
                <w:rFonts w:ascii="Arial" w:hAnsi="Arial" w:cs="Arial"/>
              </w:rPr>
              <w:t>7</w:t>
            </w:r>
          </w:p>
        </w:tc>
      </w:tr>
      <w:tr w:rsidR="009C3F96" w14:paraId="5E8B12D8" w14:textId="77777777" w:rsidTr="009C3F96">
        <w:tc>
          <w:tcPr>
            <w:tcW w:w="15451" w:type="dxa"/>
            <w:gridSpan w:val="5"/>
          </w:tcPr>
          <w:p w14:paraId="0DC87707" w14:textId="4DB07C9B" w:rsidR="009C3F96" w:rsidRDefault="009C3F96">
            <w:pPr>
              <w:rPr>
                <w:rFonts w:ascii="Arial" w:hAnsi="Arial" w:cs="Arial"/>
              </w:rPr>
            </w:pPr>
            <w:r w:rsidRPr="009C3F96">
              <w:rPr>
                <w:rFonts w:ascii="Arial" w:hAnsi="Arial" w:cs="Arial"/>
                <w:b/>
              </w:rPr>
              <w:t>Chloramphenicol</w:t>
            </w:r>
          </w:p>
        </w:tc>
      </w:tr>
      <w:tr w:rsidR="009C3F96" w14:paraId="04D840E8" w14:textId="77777777" w:rsidTr="003134D5">
        <w:tc>
          <w:tcPr>
            <w:tcW w:w="2539" w:type="dxa"/>
          </w:tcPr>
          <w:p w14:paraId="1CBC2CB9" w14:textId="773EA53F" w:rsidR="009C3F96" w:rsidRDefault="009C3F96">
            <w:pPr>
              <w:rPr>
                <w:rFonts w:ascii="Arial" w:hAnsi="Arial" w:cs="Arial"/>
              </w:rPr>
            </w:pPr>
            <w:r>
              <w:rPr>
                <w:rFonts w:ascii="Arial" w:hAnsi="Arial" w:cs="Arial"/>
              </w:rPr>
              <w:t>Chloramphenicol</w:t>
            </w:r>
          </w:p>
        </w:tc>
        <w:tc>
          <w:tcPr>
            <w:tcW w:w="2824" w:type="dxa"/>
          </w:tcPr>
          <w:p w14:paraId="7A0C8740" w14:textId="5BFE043B" w:rsidR="009C3F96" w:rsidRPr="00A17F7D" w:rsidRDefault="009C3F96" w:rsidP="006875E2">
            <w:pPr>
              <w:rPr>
                <w:rFonts w:ascii="Arial" w:eastAsia="Times New Roman" w:hAnsi="Arial" w:cs="Arial"/>
              </w:rPr>
            </w:pPr>
            <w:r w:rsidRPr="00614C59">
              <w:rPr>
                <w:rFonts w:ascii="Arial" w:eastAsia="Times New Roman" w:hAnsi="Arial" w:cs="Arial"/>
              </w:rPr>
              <w:t>H1299cells + 10-100mg/L chloramphenicol in conditioned medium</w:t>
            </w:r>
          </w:p>
        </w:tc>
        <w:tc>
          <w:tcPr>
            <w:tcW w:w="4727" w:type="dxa"/>
          </w:tcPr>
          <w:p w14:paraId="12929088" w14:textId="02C63E60" w:rsidR="009C3F96" w:rsidRPr="009C3F96" w:rsidRDefault="009C3F96" w:rsidP="009C3F96">
            <w:pPr>
              <w:widowControl w:val="0"/>
              <w:autoSpaceDE w:val="0"/>
              <w:autoSpaceDN w:val="0"/>
              <w:adjustRightInd w:val="0"/>
              <w:rPr>
                <w:rFonts w:ascii="Arial" w:hAnsi="Arial" w:cs="Arial"/>
                <w:lang w:val="de-DE"/>
              </w:rPr>
            </w:pPr>
            <w:r>
              <w:rPr>
                <w:rFonts w:ascii="Arial" w:hAnsi="Arial" w:cs="Arial"/>
                <w:lang w:val="de-DE"/>
              </w:rPr>
              <w:t>Chloramphenicol</w:t>
            </w:r>
            <w:r w:rsidRPr="009C3F96">
              <w:rPr>
                <w:rFonts w:ascii="Arial" w:hAnsi="Arial" w:cs="Arial"/>
                <w:lang w:val="de-DE"/>
              </w:rPr>
              <w:t xml:space="preserve"> induce</w:t>
            </w:r>
            <w:r>
              <w:rPr>
                <w:rFonts w:ascii="Arial" w:hAnsi="Arial" w:cs="Arial"/>
                <w:lang w:val="de-DE"/>
              </w:rPr>
              <w:t>d</w:t>
            </w:r>
            <w:r w:rsidRPr="009C3F96">
              <w:rPr>
                <w:rFonts w:ascii="Arial" w:hAnsi="Arial" w:cs="Arial"/>
                <w:lang w:val="de-DE"/>
              </w:rPr>
              <w:t xml:space="preserve"> </w:t>
            </w:r>
          </w:p>
          <w:p w14:paraId="398D4FF7" w14:textId="56964B3F" w:rsidR="009C3F96" w:rsidRDefault="009C3F96" w:rsidP="009C3F96">
            <w:pPr>
              <w:widowControl w:val="0"/>
              <w:autoSpaceDE w:val="0"/>
              <w:autoSpaceDN w:val="0"/>
              <w:adjustRightInd w:val="0"/>
              <w:rPr>
                <w:rFonts w:ascii="Arial" w:hAnsi="Arial" w:cs="Arial"/>
                <w:lang w:val="de-DE"/>
              </w:rPr>
            </w:pPr>
            <w:r>
              <w:rPr>
                <w:rFonts w:ascii="Arial" w:hAnsi="Arial" w:cs="Arial"/>
                <w:lang w:val="de-DE"/>
              </w:rPr>
              <w:t>MMP</w:t>
            </w:r>
            <w:r w:rsidRPr="009C3F96">
              <w:rPr>
                <w:rFonts w:ascii="Arial" w:hAnsi="Arial" w:cs="Arial"/>
                <w:lang w:val="de-DE"/>
              </w:rPr>
              <w:t>13 expression and increase MMP-13 protein in conditioned</w:t>
            </w:r>
            <w:r>
              <w:rPr>
                <w:rFonts w:ascii="Arial" w:hAnsi="Arial" w:cs="Arial"/>
                <w:lang w:val="de-DE"/>
              </w:rPr>
              <w:t xml:space="preserve"> medium</w:t>
            </w:r>
            <w:r w:rsidRPr="009C3F96">
              <w:rPr>
                <w:rFonts w:ascii="Arial" w:hAnsi="Arial" w:cs="Arial"/>
                <w:lang w:val="de-DE"/>
              </w:rPr>
              <w:t xml:space="preserve">, </w:t>
            </w:r>
          </w:p>
          <w:p w14:paraId="1A964C5E" w14:textId="7D418B9F" w:rsidR="009C3F96" w:rsidRPr="009C3F96" w:rsidRDefault="009C3F96" w:rsidP="009C3F96">
            <w:pPr>
              <w:widowControl w:val="0"/>
              <w:autoSpaceDE w:val="0"/>
              <w:autoSpaceDN w:val="0"/>
              <w:adjustRightInd w:val="0"/>
              <w:rPr>
                <w:rFonts w:ascii="Arial" w:hAnsi="Arial" w:cs="Arial"/>
                <w:lang w:val="de-DE"/>
              </w:rPr>
            </w:pPr>
            <w:r w:rsidRPr="009C3F96">
              <w:rPr>
                <w:rFonts w:ascii="Arial" w:hAnsi="Arial" w:cs="Arial"/>
                <w:lang w:val="de-DE"/>
              </w:rPr>
              <w:t>resulting in an increase in cancer cell invasion.</w:t>
            </w:r>
          </w:p>
          <w:p w14:paraId="12FC7A88" w14:textId="5ED18CB9" w:rsidR="009C3F96" w:rsidRPr="009C3F96" w:rsidRDefault="009C3F96" w:rsidP="009C3F96">
            <w:pPr>
              <w:widowControl w:val="0"/>
              <w:autoSpaceDE w:val="0"/>
              <w:autoSpaceDN w:val="0"/>
              <w:adjustRightInd w:val="0"/>
              <w:rPr>
                <w:rFonts w:ascii="Arial" w:hAnsi="Arial" w:cs="Arial"/>
                <w:lang w:val="de-DE"/>
              </w:rPr>
            </w:pPr>
            <w:r w:rsidRPr="009C3F96">
              <w:rPr>
                <w:rFonts w:ascii="Arial" w:hAnsi="Arial" w:cs="Arial"/>
                <w:lang w:val="de-DE"/>
              </w:rPr>
              <w:t xml:space="preserve">Chloramphenicol also activated c-Jun N-terminal kinases </w:t>
            </w:r>
          </w:p>
          <w:p w14:paraId="3F8BA04C" w14:textId="12353A51" w:rsidR="009C3F96" w:rsidRPr="009C3F96" w:rsidRDefault="009C3F96" w:rsidP="009C3F96">
            <w:pPr>
              <w:widowControl w:val="0"/>
              <w:autoSpaceDE w:val="0"/>
              <w:autoSpaceDN w:val="0"/>
              <w:adjustRightInd w:val="0"/>
              <w:rPr>
                <w:rFonts w:ascii="Arial" w:hAnsi="Arial" w:cs="Arial"/>
                <w:lang w:val="de-DE"/>
              </w:rPr>
            </w:pPr>
            <w:r w:rsidRPr="009C3F96">
              <w:rPr>
                <w:rFonts w:ascii="Arial" w:hAnsi="Arial" w:cs="Arial"/>
                <w:lang w:val="de-DE"/>
              </w:rPr>
              <w:t>and phosphatidylinositol 3-kinase</w:t>
            </w:r>
            <w:r>
              <w:rPr>
                <w:rFonts w:ascii="Arial" w:hAnsi="Arial" w:cs="Arial"/>
                <w:lang w:val="de-DE"/>
              </w:rPr>
              <w:t xml:space="preserve">/Akt signaling, leading </w:t>
            </w:r>
            <w:r w:rsidRPr="009C3F96">
              <w:rPr>
                <w:rFonts w:ascii="Arial" w:hAnsi="Arial" w:cs="Arial"/>
                <w:lang w:val="de-DE"/>
              </w:rPr>
              <w:t>to c-Jun protein phosphorylation. The activated c-Jun protein has</w:t>
            </w:r>
            <w:r>
              <w:rPr>
                <w:rFonts w:ascii="Arial" w:hAnsi="Arial" w:cs="Arial"/>
                <w:lang w:val="de-DE"/>
              </w:rPr>
              <w:t xml:space="preserve"> </w:t>
            </w:r>
            <w:r w:rsidRPr="009C3F96">
              <w:rPr>
                <w:rFonts w:ascii="Arial" w:hAnsi="Arial" w:cs="Arial"/>
                <w:lang w:val="de-DE"/>
              </w:rPr>
              <w:t>been proven to activate binding to the MMP-13 promoter and also</w:t>
            </w:r>
          </w:p>
          <w:p w14:paraId="4DAD9E7B" w14:textId="6A915E45" w:rsidR="009C3F96" w:rsidRPr="009C3F96" w:rsidRDefault="009C3F96" w:rsidP="009C3F96">
            <w:pPr>
              <w:rPr>
                <w:rFonts w:ascii="Arial" w:eastAsia="Times New Roman" w:hAnsi="Arial" w:cs="Arial"/>
              </w:rPr>
            </w:pPr>
            <w:r w:rsidRPr="009C3F96">
              <w:rPr>
                <w:rFonts w:ascii="Arial" w:hAnsi="Arial" w:cs="Arial"/>
                <w:lang w:val="de-DE"/>
              </w:rPr>
              <w:t>upregulate the amount of MMP-13.</w:t>
            </w:r>
          </w:p>
        </w:tc>
        <w:tc>
          <w:tcPr>
            <w:tcW w:w="4357" w:type="dxa"/>
          </w:tcPr>
          <w:p w14:paraId="18A5B4D2" w14:textId="6B642BED" w:rsidR="009C3F96" w:rsidRPr="009C3F96" w:rsidRDefault="009C3F96" w:rsidP="00C6245B">
            <w:pPr>
              <w:rPr>
                <w:rFonts w:ascii="Arial" w:eastAsia="Times New Roman" w:hAnsi="Arial" w:cs="Arial"/>
              </w:rPr>
            </w:pPr>
            <w:r w:rsidRPr="009C3F96">
              <w:rPr>
                <w:rFonts w:ascii="Arial" w:hAnsi="Arial" w:cs="Arial"/>
                <w:lang w:val="de-DE"/>
              </w:rPr>
              <w:t>Chloramphenicol can accelerate cancer progression</w:t>
            </w:r>
          </w:p>
        </w:tc>
        <w:tc>
          <w:tcPr>
            <w:tcW w:w="1004" w:type="dxa"/>
          </w:tcPr>
          <w:p w14:paraId="2816917D" w14:textId="39565F18" w:rsidR="009C3F96" w:rsidRDefault="009C3F96">
            <w:pPr>
              <w:rPr>
                <w:rFonts w:ascii="Arial" w:hAnsi="Arial" w:cs="Arial"/>
              </w:rPr>
            </w:pPr>
            <w:r>
              <w:rPr>
                <w:rFonts w:ascii="Arial" w:hAnsi="Arial" w:cs="Arial"/>
              </w:rPr>
              <w:t>44</w:t>
            </w:r>
          </w:p>
        </w:tc>
      </w:tr>
      <w:tr w:rsidR="00D242AD" w14:paraId="587951E0" w14:textId="77777777" w:rsidTr="00D242AD">
        <w:tc>
          <w:tcPr>
            <w:tcW w:w="15451" w:type="dxa"/>
            <w:gridSpan w:val="5"/>
          </w:tcPr>
          <w:p w14:paraId="0C66A29E" w14:textId="4583808A" w:rsidR="00D242AD" w:rsidRDefault="00D242AD">
            <w:pPr>
              <w:rPr>
                <w:rFonts w:ascii="Arial" w:hAnsi="Arial" w:cs="Arial"/>
              </w:rPr>
            </w:pPr>
            <w:r w:rsidRPr="00D242AD">
              <w:rPr>
                <w:rFonts w:ascii="Arial" w:hAnsi="Arial" w:cs="Arial"/>
                <w:b/>
              </w:rPr>
              <w:t>Oxazolidinones</w:t>
            </w:r>
          </w:p>
        </w:tc>
      </w:tr>
      <w:tr w:rsidR="00D242AD" w14:paraId="45728A68" w14:textId="77777777" w:rsidTr="003134D5">
        <w:tc>
          <w:tcPr>
            <w:tcW w:w="2539" w:type="dxa"/>
          </w:tcPr>
          <w:p w14:paraId="7FC23789" w14:textId="5B1ABBC7" w:rsidR="00D242AD" w:rsidRPr="00711B81" w:rsidRDefault="00D242AD">
            <w:pPr>
              <w:rPr>
                <w:rFonts w:ascii="Arial" w:hAnsi="Arial" w:cs="Arial"/>
              </w:rPr>
            </w:pPr>
            <w:r w:rsidRPr="00711B81">
              <w:rPr>
                <w:rFonts w:ascii="Arial" w:hAnsi="Arial" w:cs="Arial"/>
              </w:rPr>
              <w:t>Linezolid</w:t>
            </w:r>
          </w:p>
        </w:tc>
        <w:tc>
          <w:tcPr>
            <w:tcW w:w="2824" w:type="dxa"/>
          </w:tcPr>
          <w:p w14:paraId="58D9812C" w14:textId="5525E61F" w:rsidR="00D242AD" w:rsidRPr="0047058B" w:rsidRDefault="0047058B" w:rsidP="0047058B">
            <w:pPr>
              <w:rPr>
                <w:rFonts w:ascii="Arial" w:eastAsia="Times New Roman" w:hAnsi="Arial" w:cs="Arial"/>
              </w:rPr>
            </w:pPr>
            <w:r w:rsidRPr="0047058B">
              <w:rPr>
                <w:rFonts w:ascii="Arial" w:eastAsia="Times New Roman" w:hAnsi="Arial" w:cs="Arial"/>
              </w:rPr>
              <w:t xml:space="preserve">Pneumonia model in BALB/c mice inoculated with methicillin-resistant </w:t>
            </w:r>
            <w:r w:rsidRPr="0047058B">
              <w:rPr>
                <w:rStyle w:val="Herausstellen"/>
                <w:rFonts w:ascii="Arial" w:eastAsia="Times New Roman" w:hAnsi="Arial" w:cs="Arial"/>
              </w:rPr>
              <w:t>S. aureus</w:t>
            </w:r>
            <w:r w:rsidRPr="0047058B">
              <w:rPr>
                <w:rFonts w:ascii="Arial" w:eastAsia="Times New Roman" w:hAnsi="Arial" w:cs="Arial"/>
              </w:rPr>
              <w:t xml:space="preserve"> </w:t>
            </w:r>
            <w:r w:rsidR="00B3260C" w:rsidRPr="0047058B">
              <w:rPr>
                <w:rFonts w:ascii="Arial" w:eastAsia="Times New Roman" w:hAnsi="Arial" w:cs="Arial"/>
              </w:rPr>
              <w:t xml:space="preserve">Comparison of the effects of linezolid (80mg/kg IV b.i.d.) and vancomycin (110 mg/kg IV b.i.d.) </w:t>
            </w:r>
          </w:p>
        </w:tc>
        <w:tc>
          <w:tcPr>
            <w:tcW w:w="4727" w:type="dxa"/>
          </w:tcPr>
          <w:p w14:paraId="2B3D5F4F" w14:textId="075703F8" w:rsidR="00D242AD" w:rsidRPr="00711B81" w:rsidRDefault="00A10E88" w:rsidP="006875E2">
            <w:pPr>
              <w:rPr>
                <w:rFonts w:ascii="Arial" w:eastAsia="Times New Roman" w:hAnsi="Arial" w:cs="Arial"/>
              </w:rPr>
            </w:pPr>
            <w:r w:rsidRPr="00711B81">
              <w:rPr>
                <w:rFonts w:ascii="Arial" w:eastAsia="Times New Roman" w:hAnsi="Arial" w:cs="Arial"/>
              </w:rPr>
              <w:t xml:space="preserve">MMP9 concentrations did not differ between the treatment groups. </w:t>
            </w:r>
          </w:p>
        </w:tc>
        <w:tc>
          <w:tcPr>
            <w:tcW w:w="4357" w:type="dxa"/>
          </w:tcPr>
          <w:p w14:paraId="6C7E29DF" w14:textId="22972D6D" w:rsidR="00D242AD" w:rsidRPr="00711B81" w:rsidRDefault="00711B81" w:rsidP="00711B81">
            <w:pPr>
              <w:rPr>
                <w:rFonts w:ascii="Arial" w:eastAsia="Times New Roman" w:hAnsi="Arial" w:cs="Arial"/>
              </w:rPr>
            </w:pPr>
            <w:r>
              <w:rPr>
                <w:rFonts w:ascii="Arial" w:eastAsia="Times New Roman" w:hAnsi="Arial" w:cs="Arial"/>
              </w:rPr>
              <w:t>Linezolid exerted no significant effect on MMP9 expression under these experimental conditions.</w:t>
            </w:r>
          </w:p>
        </w:tc>
        <w:tc>
          <w:tcPr>
            <w:tcW w:w="1004" w:type="dxa"/>
          </w:tcPr>
          <w:p w14:paraId="3F19377D" w14:textId="4BB81D0F" w:rsidR="00D242AD" w:rsidRDefault="00803207">
            <w:pPr>
              <w:rPr>
                <w:rFonts w:ascii="Arial" w:hAnsi="Arial" w:cs="Arial"/>
              </w:rPr>
            </w:pPr>
            <w:r>
              <w:rPr>
                <w:rFonts w:ascii="Arial" w:hAnsi="Arial" w:cs="Arial"/>
              </w:rPr>
              <w:t>128</w:t>
            </w:r>
            <w:r w:rsidR="00B3260C">
              <w:rPr>
                <w:rFonts w:ascii="Arial" w:hAnsi="Arial" w:cs="Arial"/>
              </w:rPr>
              <w:t>, 12</w:t>
            </w:r>
            <w:r>
              <w:rPr>
                <w:rFonts w:ascii="Arial" w:hAnsi="Arial" w:cs="Arial"/>
              </w:rPr>
              <w:t>9</w:t>
            </w:r>
          </w:p>
        </w:tc>
      </w:tr>
      <w:tr w:rsidR="00423F3C" w14:paraId="6934E77D" w14:textId="77777777" w:rsidTr="002124D1">
        <w:tc>
          <w:tcPr>
            <w:tcW w:w="15451" w:type="dxa"/>
            <w:gridSpan w:val="5"/>
          </w:tcPr>
          <w:p w14:paraId="44897AB2" w14:textId="51201BBC" w:rsidR="00423F3C" w:rsidRPr="00EC4F23" w:rsidRDefault="00423F3C">
            <w:pPr>
              <w:rPr>
                <w:rFonts w:ascii="Arial" w:hAnsi="Arial" w:cs="Arial"/>
              </w:rPr>
            </w:pPr>
            <w:r w:rsidRPr="00423F3C">
              <w:rPr>
                <w:rFonts w:ascii="Arial" w:hAnsi="Arial" w:cs="Arial"/>
                <w:b/>
              </w:rPr>
              <w:t>Tetracyclines</w:t>
            </w:r>
          </w:p>
        </w:tc>
      </w:tr>
      <w:tr w:rsidR="00564E11" w14:paraId="60B483BF" w14:textId="77777777" w:rsidTr="003134D5">
        <w:tc>
          <w:tcPr>
            <w:tcW w:w="2539" w:type="dxa"/>
          </w:tcPr>
          <w:p w14:paraId="092FA30D" w14:textId="093541AA" w:rsidR="00340488" w:rsidRPr="00EC4F23" w:rsidRDefault="0070642E">
            <w:pPr>
              <w:rPr>
                <w:rFonts w:ascii="Arial" w:hAnsi="Arial" w:cs="Arial"/>
              </w:rPr>
            </w:pPr>
            <w:r w:rsidRPr="00EC4F23">
              <w:rPr>
                <w:rFonts w:ascii="Arial" w:hAnsi="Arial" w:cs="Arial"/>
              </w:rPr>
              <w:t>Tetracycline</w:t>
            </w:r>
          </w:p>
        </w:tc>
        <w:tc>
          <w:tcPr>
            <w:tcW w:w="2824" w:type="dxa"/>
          </w:tcPr>
          <w:p w14:paraId="038EF0FC" w14:textId="764E1928" w:rsidR="00340488" w:rsidRPr="00EC4F23" w:rsidRDefault="00996922">
            <w:pPr>
              <w:rPr>
                <w:rFonts w:ascii="Arial" w:hAnsi="Arial" w:cs="Arial"/>
              </w:rPr>
            </w:pPr>
            <w:r>
              <w:rPr>
                <w:rFonts w:ascii="Arial" w:hAnsi="Arial" w:cs="Arial"/>
              </w:rPr>
              <w:t>In vitro</w:t>
            </w:r>
          </w:p>
        </w:tc>
        <w:tc>
          <w:tcPr>
            <w:tcW w:w="4727" w:type="dxa"/>
          </w:tcPr>
          <w:p w14:paraId="1DBF9D0F" w14:textId="7BF1A663" w:rsidR="00340488" w:rsidRPr="00EC4F23" w:rsidRDefault="0070642E">
            <w:pPr>
              <w:rPr>
                <w:rFonts w:ascii="Arial" w:hAnsi="Arial" w:cs="Arial"/>
              </w:rPr>
            </w:pPr>
            <w:r w:rsidRPr="00EC4F23">
              <w:rPr>
                <w:rFonts w:ascii="Arial" w:eastAsia="Times New Roman" w:hAnsi="Arial" w:cs="Arial"/>
              </w:rPr>
              <w:t>500mg of tetracycline per ml inhibited</w:t>
            </w:r>
            <w:r w:rsidR="002F3C90">
              <w:rPr>
                <w:rFonts w:ascii="Arial" w:eastAsia="Times New Roman" w:hAnsi="Arial" w:cs="Arial"/>
              </w:rPr>
              <w:t xml:space="preserve"> </w:t>
            </w:r>
            <w:r w:rsidRPr="00EC4F23">
              <w:rPr>
                <w:rFonts w:ascii="Arial" w:eastAsia="Times New Roman" w:hAnsi="Arial" w:cs="Arial"/>
              </w:rPr>
              <w:t>MMP activity (45.2%</w:t>
            </w:r>
            <w:r w:rsidR="00830373">
              <w:rPr>
                <w:rFonts w:ascii="Arial" w:eastAsia="Times New Roman" w:hAnsi="Arial" w:cs="Arial"/>
              </w:rPr>
              <w:t>)</w:t>
            </w:r>
          </w:p>
        </w:tc>
        <w:tc>
          <w:tcPr>
            <w:tcW w:w="4357" w:type="dxa"/>
          </w:tcPr>
          <w:p w14:paraId="1CEAA567" w14:textId="77777777" w:rsidR="00340488" w:rsidRPr="00EC4F23" w:rsidRDefault="00340488">
            <w:pPr>
              <w:rPr>
                <w:rFonts w:ascii="Arial" w:hAnsi="Arial" w:cs="Arial"/>
              </w:rPr>
            </w:pPr>
          </w:p>
        </w:tc>
        <w:tc>
          <w:tcPr>
            <w:tcW w:w="1004" w:type="dxa"/>
          </w:tcPr>
          <w:p w14:paraId="20831B21" w14:textId="2E694620" w:rsidR="00340488" w:rsidRPr="00EC4F23" w:rsidRDefault="0070642E">
            <w:pPr>
              <w:rPr>
                <w:rFonts w:ascii="Arial" w:hAnsi="Arial" w:cs="Arial"/>
              </w:rPr>
            </w:pPr>
            <w:r w:rsidRPr="00EC4F23">
              <w:rPr>
                <w:rFonts w:ascii="Arial" w:hAnsi="Arial" w:cs="Arial"/>
              </w:rPr>
              <w:t>11</w:t>
            </w:r>
            <w:r w:rsidR="004D466D">
              <w:rPr>
                <w:rFonts w:ascii="Arial" w:hAnsi="Arial" w:cs="Arial"/>
              </w:rPr>
              <w:t>1</w:t>
            </w:r>
          </w:p>
        </w:tc>
      </w:tr>
      <w:tr w:rsidR="00CE475D" w14:paraId="1132003C" w14:textId="77777777" w:rsidTr="003134D5">
        <w:tc>
          <w:tcPr>
            <w:tcW w:w="2539" w:type="dxa"/>
          </w:tcPr>
          <w:p w14:paraId="31657991" w14:textId="463FC02F" w:rsidR="00CE475D" w:rsidRPr="00EC4F23" w:rsidRDefault="00CE475D">
            <w:pPr>
              <w:rPr>
                <w:rFonts w:ascii="Arial" w:hAnsi="Arial" w:cs="Arial"/>
              </w:rPr>
            </w:pPr>
            <w:r>
              <w:rPr>
                <w:rFonts w:ascii="Arial" w:hAnsi="Arial" w:cs="Arial"/>
              </w:rPr>
              <w:t xml:space="preserve">Doxycycline </w:t>
            </w:r>
          </w:p>
        </w:tc>
        <w:tc>
          <w:tcPr>
            <w:tcW w:w="2824" w:type="dxa"/>
          </w:tcPr>
          <w:p w14:paraId="26ECE725" w14:textId="77777777" w:rsidR="00CE475D" w:rsidRDefault="00CE475D" w:rsidP="00A3496E">
            <w:pPr>
              <w:rPr>
                <w:rFonts w:ascii="Arial" w:hAnsi="Arial" w:cs="Arial"/>
              </w:rPr>
            </w:pPr>
            <w:r>
              <w:rPr>
                <w:rFonts w:ascii="Arial" w:hAnsi="Arial" w:cs="Arial"/>
              </w:rPr>
              <w:t xml:space="preserve">Various in vitro </w:t>
            </w:r>
            <w:r w:rsidR="00A3496E">
              <w:rPr>
                <w:rFonts w:ascii="Arial" w:hAnsi="Arial" w:cs="Arial"/>
              </w:rPr>
              <w:t>studies</w:t>
            </w:r>
          </w:p>
          <w:p w14:paraId="1CF57FED" w14:textId="47862362" w:rsidR="00A3496E" w:rsidRPr="00EC4F23" w:rsidRDefault="00A3496E" w:rsidP="00A3496E">
            <w:pPr>
              <w:rPr>
                <w:rFonts w:ascii="Arial" w:hAnsi="Arial" w:cs="Arial"/>
              </w:rPr>
            </w:pPr>
            <w:r>
              <w:rPr>
                <w:rFonts w:ascii="Arial" w:hAnsi="Arial" w:cs="Arial"/>
              </w:rPr>
              <w:t>osteosarcoma-, prostate-, breast cancer-</w:t>
            </w:r>
            <w:r w:rsidR="0080585E">
              <w:rPr>
                <w:rFonts w:ascii="Arial" w:hAnsi="Arial" w:cs="Arial"/>
              </w:rPr>
              <w:t xml:space="preserve">, melanoma </w:t>
            </w:r>
            <w:r>
              <w:rPr>
                <w:rFonts w:ascii="Arial" w:hAnsi="Arial" w:cs="Arial"/>
              </w:rPr>
              <w:t>cell lines</w:t>
            </w:r>
          </w:p>
        </w:tc>
        <w:tc>
          <w:tcPr>
            <w:tcW w:w="4727" w:type="dxa"/>
          </w:tcPr>
          <w:p w14:paraId="19A2B8C8" w14:textId="77777777" w:rsidR="00CE475D" w:rsidRDefault="00CE475D">
            <w:pPr>
              <w:rPr>
                <w:rFonts w:ascii="Arial" w:eastAsia="Times New Roman" w:hAnsi="Arial" w:cs="Arial"/>
              </w:rPr>
            </w:pPr>
            <w:r>
              <w:rPr>
                <w:rFonts w:ascii="Arial" w:eastAsia="Times New Roman" w:hAnsi="Arial" w:cs="Arial"/>
              </w:rPr>
              <w:t>IC</w:t>
            </w:r>
            <w:r w:rsidRPr="00CE475D">
              <w:rPr>
                <w:rFonts w:ascii="Arial" w:eastAsia="Times New Roman" w:hAnsi="Arial" w:cs="Arial"/>
                <w:vertAlign w:val="subscript"/>
              </w:rPr>
              <w:t>50</w:t>
            </w:r>
            <w:r>
              <w:rPr>
                <w:rFonts w:ascii="Arial" w:eastAsia="Times New Roman" w:hAnsi="Arial" w:cs="Arial"/>
              </w:rPr>
              <w:t xml:space="preserve"> of doxycycline for various MMPs:</w:t>
            </w:r>
          </w:p>
          <w:p w14:paraId="53A2BF2D" w14:textId="77777777" w:rsidR="00CE475D" w:rsidRDefault="00CE475D">
            <w:pPr>
              <w:rPr>
                <w:rFonts w:ascii="Arial" w:eastAsia="Times New Roman" w:hAnsi="Arial" w:cs="Arial"/>
              </w:rPr>
            </w:pPr>
            <w:r>
              <w:rPr>
                <w:rFonts w:ascii="Arial" w:eastAsia="Times New Roman" w:hAnsi="Arial" w:cs="Arial"/>
              </w:rPr>
              <w:t xml:space="preserve">      MMP1 = &gt;200</w:t>
            </w:r>
            <w:r>
              <w:rPr>
                <w:rFonts w:ascii="Arial" w:eastAsia="Times New Roman" w:hAnsi="Arial" w:cs="Arial"/>
              </w:rPr>
              <w:sym w:font="Symbol" w:char="F06D"/>
            </w:r>
            <w:r>
              <w:rPr>
                <w:rFonts w:ascii="Arial" w:eastAsia="Times New Roman" w:hAnsi="Arial" w:cs="Arial"/>
              </w:rPr>
              <w:t>M</w:t>
            </w:r>
          </w:p>
          <w:p w14:paraId="60A9EE8D" w14:textId="77777777" w:rsidR="00CE475D" w:rsidRDefault="00CE475D">
            <w:pPr>
              <w:rPr>
                <w:rFonts w:ascii="Arial" w:eastAsia="Times New Roman" w:hAnsi="Arial" w:cs="Arial"/>
              </w:rPr>
            </w:pPr>
            <w:r>
              <w:rPr>
                <w:rFonts w:ascii="Arial" w:eastAsia="Times New Roman" w:hAnsi="Arial" w:cs="Arial"/>
              </w:rPr>
              <w:t xml:space="preserve">      MMP8 = 1-10</w:t>
            </w:r>
            <w:r>
              <w:rPr>
                <w:rFonts w:ascii="Arial" w:eastAsia="Times New Roman" w:hAnsi="Arial" w:cs="Arial"/>
              </w:rPr>
              <w:sym w:font="Symbol" w:char="F06D"/>
            </w:r>
            <w:r>
              <w:rPr>
                <w:rFonts w:ascii="Arial" w:eastAsia="Times New Roman" w:hAnsi="Arial" w:cs="Arial"/>
              </w:rPr>
              <w:t>M</w:t>
            </w:r>
          </w:p>
          <w:p w14:paraId="53580DD3" w14:textId="4D2D54AC" w:rsidR="007B6DCB" w:rsidRDefault="007B6DCB">
            <w:pPr>
              <w:rPr>
                <w:rFonts w:ascii="Arial" w:eastAsia="Times New Roman" w:hAnsi="Arial" w:cs="Arial"/>
              </w:rPr>
            </w:pPr>
            <w:r>
              <w:rPr>
                <w:rFonts w:ascii="Arial" w:eastAsia="Times New Roman" w:hAnsi="Arial" w:cs="Arial"/>
              </w:rPr>
              <w:t xml:space="preserve">      MMP9 = 1-48-(608*) </w:t>
            </w:r>
            <w:r>
              <w:rPr>
                <w:rFonts w:ascii="Arial" w:eastAsia="Times New Roman" w:hAnsi="Arial" w:cs="Arial"/>
              </w:rPr>
              <w:sym w:font="Symbol" w:char="F06D"/>
            </w:r>
            <w:r>
              <w:rPr>
                <w:rFonts w:ascii="Arial" w:eastAsia="Times New Roman" w:hAnsi="Arial" w:cs="Arial"/>
              </w:rPr>
              <w:t>M</w:t>
            </w:r>
            <w:r>
              <w:rPr>
                <w:rFonts w:ascii="Times New Roman" w:hAnsi="Times New Roman" w:cs="Times New Roman"/>
                <w:sz w:val="18"/>
                <w:szCs w:val="18"/>
                <w:lang w:val="de-DE"/>
              </w:rPr>
              <w:t xml:space="preserve"> </w:t>
            </w:r>
          </w:p>
          <w:p w14:paraId="2B09FA28" w14:textId="77777777" w:rsidR="00CE475D" w:rsidRDefault="00CE475D">
            <w:pPr>
              <w:rPr>
                <w:rFonts w:ascii="Arial" w:eastAsia="Times New Roman" w:hAnsi="Arial" w:cs="Arial"/>
              </w:rPr>
            </w:pPr>
            <w:r>
              <w:rPr>
                <w:rFonts w:ascii="Arial" w:eastAsia="Times New Roman" w:hAnsi="Arial" w:cs="Arial"/>
              </w:rPr>
              <w:t xml:space="preserve">      MMP13 = 5-30</w:t>
            </w:r>
            <w:r>
              <w:rPr>
                <w:rFonts w:ascii="Arial" w:eastAsia="Times New Roman" w:hAnsi="Arial" w:cs="Arial"/>
              </w:rPr>
              <w:sym w:font="Symbol" w:char="F06D"/>
            </w:r>
            <w:r>
              <w:rPr>
                <w:rFonts w:ascii="Arial" w:eastAsia="Times New Roman" w:hAnsi="Arial" w:cs="Arial"/>
              </w:rPr>
              <w:t>M</w:t>
            </w:r>
          </w:p>
          <w:p w14:paraId="11396F2F" w14:textId="0545F047" w:rsidR="00C001F1" w:rsidRPr="00EC4F23" w:rsidRDefault="00C001F1">
            <w:pPr>
              <w:rPr>
                <w:rFonts w:ascii="Arial" w:eastAsia="Times New Roman" w:hAnsi="Arial" w:cs="Arial"/>
              </w:rPr>
            </w:pPr>
            <w:r>
              <w:rPr>
                <w:rFonts w:ascii="Arial" w:eastAsia="Times New Roman" w:hAnsi="Arial" w:cs="Arial"/>
              </w:rPr>
              <w:t>Induction of apoptosis, decrease of invasion and metastatic potential</w:t>
            </w:r>
          </w:p>
        </w:tc>
        <w:tc>
          <w:tcPr>
            <w:tcW w:w="4357" w:type="dxa"/>
          </w:tcPr>
          <w:p w14:paraId="636B0782" w14:textId="5FA1544E" w:rsidR="00CE475D" w:rsidRPr="00EC4F23" w:rsidRDefault="00996922">
            <w:pPr>
              <w:rPr>
                <w:rFonts w:ascii="Arial" w:hAnsi="Arial" w:cs="Arial"/>
              </w:rPr>
            </w:pPr>
            <w:r>
              <w:rPr>
                <w:rFonts w:ascii="Arial" w:hAnsi="Arial" w:cs="Arial"/>
              </w:rPr>
              <w:t xml:space="preserve">Doxycycline may exert beneficial effects in various types of cancer. A potentiation of its activity was noted in combination with a </w:t>
            </w:r>
            <w:r w:rsidR="002E5DAC">
              <w:rPr>
                <w:rFonts w:ascii="Arial" w:hAnsi="Arial" w:cs="Arial"/>
              </w:rPr>
              <w:t>peptidomimetic MMP inhibitors (</w:t>
            </w:r>
            <w:r>
              <w:rPr>
                <w:rFonts w:ascii="Arial" w:hAnsi="Arial" w:cs="Arial"/>
              </w:rPr>
              <w:t>batimast, marimast)</w:t>
            </w:r>
          </w:p>
        </w:tc>
        <w:tc>
          <w:tcPr>
            <w:tcW w:w="1004" w:type="dxa"/>
          </w:tcPr>
          <w:p w14:paraId="5F162825" w14:textId="784D4453" w:rsidR="00CE475D" w:rsidRDefault="00803207">
            <w:pPr>
              <w:rPr>
                <w:rFonts w:ascii="Arial" w:hAnsi="Arial" w:cs="Arial"/>
              </w:rPr>
            </w:pPr>
            <w:r>
              <w:rPr>
                <w:rFonts w:ascii="Arial" w:hAnsi="Arial" w:cs="Arial"/>
              </w:rPr>
              <w:t>130</w:t>
            </w:r>
            <w:r w:rsidR="0080585E">
              <w:rPr>
                <w:rFonts w:ascii="Arial" w:hAnsi="Arial" w:cs="Arial"/>
              </w:rPr>
              <w:t>-140</w:t>
            </w:r>
          </w:p>
          <w:p w14:paraId="1C0BF13A" w14:textId="76FE9B8F" w:rsidR="007B6DCB" w:rsidRPr="00EC4F23" w:rsidRDefault="0080585E">
            <w:pPr>
              <w:rPr>
                <w:rFonts w:ascii="Arial" w:hAnsi="Arial" w:cs="Arial"/>
              </w:rPr>
            </w:pPr>
            <w:r>
              <w:rPr>
                <w:rFonts w:ascii="Arial" w:hAnsi="Arial" w:cs="Arial"/>
              </w:rPr>
              <w:t>14</w:t>
            </w:r>
            <w:r w:rsidR="00803207" w:rsidRPr="0080585E">
              <w:rPr>
                <w:rFonts w:ascii="Arial" w:hAnsi="Arial" w:cs="Arial"/>
              </w:rPr>
              <w:t>1</w:t>
            </w:r>
            <w:r w:rsidR="007B6DCB" w:rsidRPr="0080585E">
              <w:rPr>
                <w:rFonts w:ascii="Arial" w:hAnsi="Arial" w:cs="Arial"/>
              </w:rPr>
              <w:t>*</w:t>
            </w:r>
          </w:p>
        </w:tc>
      </w:tr>
      <w:tr w:rsidR="00564E11" w14:paraId="266F3761" w14:textId="77777777" w:rsidTr="003134D5">
        <w:tc>
          <w:tcPr>
            <w:tcW w:w="2539" w:type="dxa"/>
          </w:tcPr>
          <w:p w14:paraId="082F3086" w14:textId="696C408B" w:rsidR="00340488" w:rsidRDefault="00BA4E78">
            <w:pPr>
              <w:rPr>
                <w:rFonts w:ascii="Arial" w:hAnsi="Arial" w:cs="Arial"/>
              </w:rPr>
            </w:pPr>
            <w:r>
              <w:rPr>
                <w:rFonts w:ascii="Arial" w:hAnsi="Arial" w:cs="Arial"/>
              </w:rPr>
              <w:t>Doxycycline</w:t>
            </w:r>
          </w:p>
        </w:tc>
        <w:tc>
          <w:tcPr>
            <w:tcW w:w="2824" w:type="dxa"/>
          </w:tcPr>
          <w:p w14:paraId="1459DE46" w14:textId="5AC0E1FA" w:rsidR="00CE475D" w:rsidRDefault="00CE475D" w:rsidP="00A23CC2">
            <w:pPr>
              <w:rPr>
                <w:rFonts w:ascii="Arial" w:hAnsi="Arial" w:cs="Arial"/>
              </w:rPr>
            </w:pPr>
            <w:r>
              <w:rPr>
                <w:rFonts w:ascii="Arial" w:eastAsia="Times New Roman" w:hAnsi="Arial" w:cs="Arial"/>
              </w:rPr>
              <w:t>Review of clinical studies.</w:t>
            </w:r>
          </w:p>
          <w:p w14:paraId="15653B01" w14:textId="37800A65" w:rsidR="00CE475D" w:rsidRPr="00CE475D" w:rsidRDefault="00036D94" w:rsidP="00CE475D">
            <w:pPr>
              <w:rPr>
                <w:rFonts w:ascii="Arial" w:eastAsia="Times New Roman" w:hAnsi="Arial" w:cs="Arial"/>
              </w:rPr>
            </w:pPr>
            <w:r>
              <w:rPr>
                <w:rFonts w:ascii="Arial" w:hAnsi="Arial" w:cs="Arial"/>
              </w:rPr>
              <w:t>T</w:t>
            </w:r>
            <w:r w:rsidR="00BA4E78" w:rsidRPr="00CB6745">
              <w:rPr>
                <w:rFonts w:ascii="Arial" w:hAnsi="Arial" w:cs="Arial"/>
              </w:rPr>
              <w:t xml:space="preserve">reatment of </w:t>
            </w:r>
            <w:r w:rsidR="001131E4" w:rsidRPr="001131E4">
              <w:rPr>
                <w:rFonts w:ascii="Arial" w:hAnsi="Arial" w:cs="Arial"/>
                <w:i/>
              </w:rPr>
              <w:t>patients</w:t>
            </w:r>
            <w:r w:rsidR="001131E4">
              <w:rPr>
                <w:rFonts w:ascii="Arial" w:hAnsi="Arial" w:cs="Arial"/>
              </w:rPr>
              <w:t xml:space="preserve"> with </w:t>
            </w:r>
            <w:r w:rsidR="00BA4E78" w:rsidRPr="00CB6745">
              <w:rPr>
                <w:rFonts w:ascii="Arial" w:hAnsi="Arial" w:cs="Arial"/>
              </w:rPr>
              <w:t>p</w:t>
            </w:r>
            <w:r w:rsidR="00892676" w:rsidRPr="00CB6745">
              <w:rPr>
                <w:rFonts w:ascii="Arial" w:hAnsi="Arial" w:cs="Arial"/>
              </w:rPr>
              <w:t>eriodontal disease</w:t>
            </w:r>
            <w:r w:rsidR="00BA4E78" w:rsidRPr="00CB6745">
              <w:rPr>
                <w:rFonts w:ascii="Arial" w:hAnsi="Arial" w:cs="Arial"/>
              </w:rPr>
              <w:t xml:space="preserve"> with sub-antimicrobial dose</w:t>
            </w:r>
            <w:r w:rsidR="00CE475D">
              <w:rPr>
                <w:rFonts w:ascii="Arial" w:hAnsi="Arial" w:cs="Arial"/>
              </w:rPr>
              <w:t xml:space="preserve"> </w:t>
            </w:r>
            <w:r>
              <w:rPr>
                <w:rFonts w:ascii="Arial" w:eastAsia="Times New Roman" w:hAnsi="Arial" w:cs="Arial"/>
              </w:rPr>
              <w:t>o</w:t>
            </w:r>
            <w:r w:rsidR="00A23CC2">
              <w:rPr>
                <w:rFonts w:ascii="Arial" w:eastAsia="Times New Roman" w:hAnsi="Arial" w:cs="Arial"/>
              </w:rPr>
              <w:t xml:space="preserve">f </w:t>
            </w:r>
            <w:r w:rsidR="00A23CC2" w:rsidRPr="00CB6745">
              <w:rPr>
                <w:rFonts w:ascii="Arial" w:eastAsia="Times New Roman" w:hAnsi="Arial" w:cs="Arial"/>
              </w:rPr>
              <w:t>20 mg b.i.d., compared</w:t>
            </w:r>
            <w:r w:rsidR="00A23CC2">
              <w:rPr>
                <w:rFonts w:ascii="Arial" w:eastAsia="Times New Roman" w:hAnsi="Arial" w:cs="Arial"/>
              </w:rPr>
              <w:t xml:space="preserve"> </w:t>
            </w:r>
            <w:r w:rsidR="00A23CC2" w:rsidRPr="00CB6745">
              <w:rPr>
                <w:rFonts w:ascii="Arial" w:eastAsia="Times New Roman" w:hAnsi="Arial" w:cs="Arial"/>
              </w:rPr>
              <w:t xml:space="preserve">to </w:t>
            </w:r>
            <w:r w:rsidR="00A23CC2">
              <w:rPr>
                <w:rFonts w:ascii="Arial" w:eastAsia="Times New Roman" w:hAnsi="Arial" w:cs="Arial"/>
              </w:rPr>
              <w:t>“regular or antibiotic-dose”</w:t>
            </w:r>
            <w:r w:rsidR="00A23CC2" w:rsidRPr="00CB6745">
              <w:rPr>
                <w:rFonts w:ascii="Arial" w:eastAsia="Times New Roman" w:hAnsi="Arial" w:cs="Arial"/>
              </w:rPr>
              <w:t xml:space="preserve"> 100 mg q.d. or b.i.d.)</w:t>
            </w:r>
            <w:r w:rsidR="00A23CC2">
              <w:rPr>
                <w:rFonts w:ascii="Arial" w:eastAsia="Times New Roman" w:hAnsi="Arial" w:cs="Arial"/>
              </w:rPr>
              <w:t xml:space="preserve"> </w:t>
            </w:r>
          </w:p>
        </w:tc>
        <w:tc>
          <w:tcPr>
            <w:tcW w:w="4727" w:type="dxa"/>
          </w:tcPr>
          <w:p w14:paraId="461B9DEE" w14:textId="04E2AD6D" w:rsidR="00CE475D" w:rsidRPr="00CE475D" w:rsidRDefault="00277F68" w:rsidP="00277F68">
            <w:pPr>
              <w:rPr>
                <w:rFonts w:ascii="Arial" w:eastAsia="Times New Roman" w:hAnsi="Arial" w:cs="Arial"/>
              </w:rPr>
            </w:pPr>
            <w:r>
              <w:rPr>
                <w:rFonts w:ascii="Arial" w:eastAsia="Times New Roman" w:hAnsi="Arial" w:cs="Arial"/>
              </w:rPr>
              <w:t>S</w:t>
            </w:r>
            <w:r w:rsidR="00BA4E78" w:rsidRPr="00CB6745">
              <w:rPr>
                <w:rFonts w:ascii="Arial" w:eastAsia="Times New Roman" w:hAnsi="Arial" w:cs="Arial"/>
              </w:rPr>
              <w:t>uppress</w:t>
            </w:r>
            <w:r>
              <w:rPr>
                <w:rFonts w:ascii="Arial" w:eastAsia="Times New Roman" w:hAnsi="Arial" w:cs="Arial"/>
              </w:rPr>
              <w:t>ion of</w:t>
            </w:r>
            <w:r w:rsidR="00BA4E78" w:rsidRPr="00CB6745">
              <w:rPr>
                <w:rFonts w:ascii="Arial" w:eastAsia="Times New Roman" w:hAnsi="Arial" w:cs="Arial"/>
              </w:rPr>
              <w:t xml:space="preserve"> </w:t>
            </w:r>
            <w:r>
              <w:rPr>
                <w:rFonts w:ascii="Arial" w:eastAsia="Times New Roman" w:hAnsi="Arial" w:cs="Arial"/>
              </w:rPr>
              <w:t xml:space="preserve">MMP9 </w:t>
            </w:r>
            <w:r w:rsidR="00BA4E78" w:rsidRPr="00CB6745">
              <w:rPr>
                <w:rFonts w:ascii="Arial" w:eastAsia="Times New Roman" w:hAnsi="Arial" w:cs="Arial"/>
              </w:rPr>
              <w:t>in the periodontal lesion thereby inhibiting the pathologic</w:t>
            </w:r>
            <w:r>
              <w:rPr>
                <w:rFonts w:ascii="Arial" w:eastAsia="Times New Roman" w:hAnsi="Arial" w:cs="Arial"/>
              </w:rPr>
              <w:t xml:space="preserve"> </w:t>
            </w:r>
            <w:r w:rsidR="00BA4E78" w:rsidRPr="00CB6745">
              <w:rPr>
                <w:rFonts w:ascii="Arial" w:eastAsia="Times New Roman" w:hAnsi="Arial" w:cs="Arial"/>
              </w:rPr>
              <w:t>degradation of various collagens, including types I,</w:t>
            </w:r>
            <w:r w:rsidR="008010C9">
              <w:rPr>
                <w:rFonts w:ascii="Arial" w:eastAsia="Times New Roman" w:hAnsi="Arial" w:cs="Arial"/>
              </w:rPr>
              <w:t xml:space="preserve"> </w:t>
            </w:r>
            <w:r w:rsidR="00BA4E78" w:rsidRPr="00CB6745">
              <w:rPr>
                <w:rFonts w:ascii="Arial" w:eastAsia="Times New Roman" w:hAnsi="Arial" w:cs="Arial"/>
              </w:rPr>
              <w:t>III, and IV, while preserving other constituents of the</w:t>
            </w:r>
            <w:r w:rsidR="008010C9">
              <w:rPr>
                <w:rFonts w:ascii="Arial" w:eastAsia="Times New Roman" w:hAnsi="Arial" w:cs="Arial"/>
              </w:rPr>
              <w:t xml:space="preserve"> </w:t>
            </w:r>
            <w:r w:rsidR="00BA4E78" w:rsidRPr="00CB6745">
              <w:rPr>
                <w:rFonts w:ascii="Arial" w:eastAsia="Times New Roman" w:hAnsi="Arial" w:cs="Arial"/>
              </w:rPr>
              <w:t>periodontal tissues (fibronectin, proteoglycan groundsubstance, elastin and basement membr</w:t>
            </w:r>
            <w:r>
              <w:rPr>
                <w:rFonts w:ascii="Arial" w:eastAsia="Times New Roman" w:hAnsi="Arial" w:cs="Arial"/>
              </w:rPr>
              <w:t>anes) and inhibiting bone resorption</w:t>
            </w:r>
            <w:r w:rsidR="00CE475D">
              <w:rPr>
                <w:rFonts w:ascii="Arial" w:eastAsia="Times New Roman" w:hAnsi="Arial" w:cs="Arial"/>
              </w:rPr>
              <w:t>.</w:t>
            </w:r>
          </w:p>
          <w:p w14:paraId="67956349" w14:textId="655D1829" w:rsidR="00340488" w:rsidRPr="00CB6745" w:rsidRDefault="00340488">
            <w:pPr>
              <w:rPr>
                <w:rFonts w:ascii="Arial" w:hAnsi="Arial" w:cs="Arial"/>
              </w:rPr>
            </w:pPr>
          </w:p>
        </w:tc>
        <w:tc>
          <w:tcPr>
            <w:tcW w:w="4357" w:type="dxa"/>
          </w:tcPr>
          <w:p w14:paraId="1D99636D" w14:textId="0E97387D" w:rsidR="00340488" w:rsidRPr="00CB6745" w:rsidRDefault="00A23CC2" w:rsidP="008010C9">
            <w:pPr>
              <w:rPr>
                <w:rFonts w:ascii="Arial" w:hAnsi="Arial" w:cs="Arial"/>
              </w:rPr>
            </w:pPr>
            <w:r>
              <w:rPr>
                <w:rFonts w:ascii="Arial" w:eastAsia="Times New Roman" w:hAnsi="Arial" w:cs="Arial"/>
              </w:rPr>
              <w:t>T</w:t>
            </w:r>
            <w:r w:rsidR="00BA4E78" w:rsidRPr="00CB6745">
              <w:rPr>
                <w:rFonts w:ascii="Arial" w:eastAsia="Times New Roman" w:hAnsi="Arial" w:cs="Arial"/>
              </w:rPr>
              <w:t>he</w:t>
            </w:r>
            <w:r w:rsidR="008010C9">
              <w:rPr>
                <w:rFonts w:ascii="Arial" w:eastAsia="Times New Roman" w:hAnsi="Arial" w:cs="Arial"/>
              </w:rPr>
              <w:t xml:space="preserve"> first of two approvals for </w:t>
            </w:r>
            <w:r>
              <w:rPr>
                <w:rFonts w:ascii="Arial" w:eastAsia="Times New Roman" w:hAnsi="Arial" w:cs="Arial"/>
              </w:rPr>
              <w:t>“non-antimicrobial” or “</w:t>
            </w:r>
            <w:r w:rsidR="00BA4E78" w:rsidRPr="00CB6745">
              <w:rPr>
                <w:rFonts w:ascii="Arial" w:eastAsia="Times New Roman" w:hAnsi="Arial" w:cs="Arial"/>
              </w:rPr>
              <w:t>host-modulating</w:t>
            </w:r>
            <w:r>
              <w:rPr>
                <w:rFonts w:ascii="Arial" w:eastAsia="Times New Roman" w:hAnsi="Arial" w:cs="Arial"/>
              </w:rPr>
              <w:t>”</w:t>
            </w:r>
            <w:r w:rsidR="00BA4E78" w:rsidRPr="00CB6745">
              <w:rPr>
                <w:rFonts w:ascii="Arial" w:eastAsia="Times New Roman" w:hAnsi="Arial" w:cs="Arial"/>
              </w:rPr>
              <w:t xml:space="preserve"> </w:t>
            </w:r>
            <w:r w:rsidR="008010C9">
              <w:rPr>
                <w:rFonts w:ascii="Arial" w:eastAsia="Times New Roman" w:hAnsi="Arial" w:cs="Arial"/>
              </w:rPr>
              <w:t xml:space="preserve">antibiotics </w:t>
            </w:r>
            <w:r w:rsidR="00BA4E78" w:rsidRPr="00CB6745">
              <w:rPr>
                <w:rFonts w:ascii="Arial" w:eastAsia="Times New Roman" w:hAnsi="Arial" w:cs="Arial"/>
              </w:rPr>
              <w:t xml:space="preserve">by </w:t>
            </w:r>
            <w:r>
              <w:rPr>
                <w:rFonts w:ascii="Arial" w:eastAsia="Times New Roman" w:hAnsi="Arial" w:cs="Arial"/>
              </w:rPr>
              <w:t>regula</w:t>
            </w:r>
            <w:r w:rsidR="00BA4E78" w:rsidRPr="00CB6745">
              <w:rPr>
                <w:rFonts w:ascii="Arial" w:eastAsia="Times New Roman" w:hAnsi="Arial" w:cs="Arial"/>
              </w:rPr>
              <w:t>tory</w:t>
            </w:r>
            <w:r>
              <w:rPr>
                <w:rFonts w:ascii="Arial" w:eastAsia="Times New Roman" w:hAnsi="Arial" w:cs="Arial"/>
              </w:rPr>
              <w:t xml:space="preserve"> authorities in North America </w:t>
            </w:r>
            <w:r w:rsidR="00BA4E78" w:rsidRPr="00CB6745">
              <w:rPr>
                <w:rFonts w:ascii="Arial" w:eastAsia="Times New Roman" w:hAnsi="Arial" w:cs="Arial"/>
              </w:rPr>
              <w:t xml:space="preserve"> and Europe as adjunctive</w:t>
            </w:r>
            <w:r>
              <w:rPr>
                <w:rFonts w:ascii="Arial" w:eastAsia="Times New Roman" w:hAnsi="Arial" w:cs="Arial"/>
              </w:rPr>
              <w:t xml:space="preserve"> </w:t>
            </w:r>
            <w:r w:rsidR="00BA4E78" w:rsidRPr="00CB6745">
              <w:rPr>
                <w:rFonts w:ascii="Arial" w:eastAsia="Times New Roman" w:hAnsi="Arial" w:cs="Arial"/>
              </w:rPr>
              <w:t>treatment for the management of chronic periodontitis</w:t>
            </w:r>
            <w:r>
              <w:rPr>
                <w:rFonts w:ascii="Arial" w:eastAsia="Times New Roman" w:hAnsi="Arial" w:cs="Arial"/>
              </w:rPr>
              <w:t xml:space="preserve"> </w:t>
            </w:r>
          </w:p>
        </w:tc>
        <w:tc>
          <w:tcPr>
            <w:tcW w:w="1004" w:type="dxa"/>
          </w:tcPr>
          <w:p w14:paraId="7B527C15" w14:textId="0104DF23" w:rsidR="00340488" w:rsidRDefault="0080585E">
            <w:pPr>
              <w:rPr>
                <w:rFonts w:ascii="Arial" w:hAnsi="Arial" w:cs="Arial"/>
              </w:rPr>
            </w:pPr>
            <w:r>
              <w:rPr>
                <w:rFonts w:ascii="Arial" w:hAnsi="Arial" w:cs="Arial"/>
              </w:rPr>
              <w:t>14</w:t>
            </w:r>
            <w:r w:rsidR="00803207">
              <w:rPr>
                <w:rFonts w:ascii="Arial" w:hAnsi="Arial" w:cs="Arial"/>
              </w:rPr>
              <w:t>2</w:t>
            </w:r>
            <w:r>
              <w:rPr>
                <w:rFonts w:ascii="Arial" w:hAnsi="Arial" w:cs="Arial"/>
              </w:rPr>
              <w:t>-14</w:t>
            </w:r>
            <w:r w:rsidR="00803207">
              <w:rPr>
                <w:rFonts w:ascii="Arial" w:hAnsi="Arial" w:cs="Arial"/>
              </w:rPr>
              <w:t>6</w:t>
            </w:r>
          </w:p>
        </w:tc>
      </w:tr>
      <w:tr w:rsidR="0047058B" w14:paraId="29EB4FD4" w14:textId="77777777" w:rsidTr="003134D5">
        <w:tc>
          <w:tcPr>
            <w:tcW w:w="2539" w:type="dxa"/>
          </w:tcPr>
          <w:p w14:paraId="210F6F10" w14:textId="2C869A1D" w:rsidR="0047058B" w:rsidRDefault="00036D94">
            <w:pPr>
              <w:rPr>
                <w:rFonts w:ascii="Arial" w:hAnsi="Arial" w:cs="Arial"/>
              </w:rPr>
            </w:pPr>
            <w:r>
              <w:rPr>
                <w:rFonts w:ascii="Arial" w:hAnsi="Arial" w:cs="Arial"/>
              </w:rPr>
              <w:t>Doxycycline</w:t>
            </w:r>
          </w:p>
        </w:tc>
        <w:tc>
          <w:tcPr>
            <w:tcW w:w="2824" w:type="dxa"/>
          </w:tcPr>
          <w:p w14:paraId="68247B6C" w14:textId="25778000" w:rsidR="0047058B" w:rsidRDefault="00036D94">
            <w:pPr>
              <w:rPr>
                <w:rFonts w:ascii="Arial" w:hAnsi="Arial" w:cs="Arial"/>
              </w:rPr>
            </w:pPr>
            <w:r>
              <w:rPr>
                <w:rFonts w:ascii="Arial" w:hAnsi="Arial" w:cs="Arial"/>
              </w:rPr>
              <w:t>Treatment of</w:t>
            </w:r>
            <w:r w:rsidR="001131E4">
              <w:rPr>
                <w:rFonts w:ascii="Arial" w:hAnsi="Arial" w:cs="Arial"/>
              </w:rPr>
              <w:t xml:space="preserve"> </w:t>
            </w:r>
            <w:r w:rsidR="001131E4" w:rsidRPr="001131E4">
              <w:rPr>
                <w:rFonts w:ascii="Arial" w:hAnsi="Arial" w:cs="Arial"/>
                <w:i/>
              </w:rPr>
              <w:t>patients</w:t>
            </w:r>
            <w:r w:rsidR="001131E4">
              <w:rPr>
                <w:rFonts w:ascii="Arial" w:hAnsi="Arial" w:cs="Arial"/>
              </w:rPr>
              <w:t xml:space="preserve"> with</w:t>
            </w:r>
            <w:r>
              <w:rPr>
                <w:rFonts w:ascii="Arial" w:hAnsi="Arial" w:cs="Arial"/>
              </w:rPr>
              <w:t xml:space="preserve"> rosacea with a subantimicrobial dose of 40mg b.i.d.</w:t>
            </w:r>
          </w:p>
        </w:tc>
        <w:tc>
          <w:tcPr>
            <w:tcW w:w="4727" w:type="dxa"/>
          </w:tcPr>
          <w:p w14:paraId="5A9FD5EE" w14:textId="28BD866E" w:rsidR="0047058B" w:rsidRDefault="00A54B5A">
            <w:pPr>
              <w:rPr>
                <w:rFonts w:ascii="Arial" w:hAnsi="Arial" w:cs="Arial"/>
              </w:rPr>
            </w:pPr>
            <w:r>
              <w:rPr>
                <w:rFonts w:ascii="Arial" w:hAnsi="Arial" w:cs="Arial"/>
              </w:rPr>
              <w:t xml:space="preserve">Review of clinical studies: </w:t>
            </w:r>
            <w:r w:rsidR="00036D94">
              <w:rPr>
                <w:rFonts w:ascii="Arial" w:hAnsi="Arial" w:cs="Arial"/>
              </w:rPr>
              <w:t>Suppression of MMPs 1, -2, -9, -12, -13 and dowregulation of TNF</w:t>
            </w:r>
            <w:r w:rsidR="00036D94" w:rsidRPr="002124D1">
              <w:rPr>
                <w:rFonts w:ascii="Arial" w:eastAsia="Times New Roman" w:hAnsi="Arial" w:cs="Arial"/>
              </w:rPr>
              <w:sym w:font="Symbol" w:char="F061"/>
            </w:r>
            <w:r w:rsidR="00036D94">
              <w:rPr>
                <w:rFonts w:ascii="Arial" w:hAnsi="Arial" w:cs="Arial"/>
              </w:rPr>
              <w:t xml:space="preserve"> and Il-1ß.</w:t>
            </w:r>
          </w:p>
        </w:tc>
        <w:tc>
          <w:tcPr>
            <w:tcW w:w="4357" w:type="dxa"/>
          </w:tcPr>
          <w:p w14:paraId="580B72DF" w14:textId="02F7D389" w:rsidR="00036D94" w:rsidRDefault="00036D94" w:rsidP="00036D94">
            <w:pPr>
              <w:rPr>
                <w:rFonts w:ascii="Arial" w:hAnsi="Arial" w:cs="Arial"/>
              </w:rPr>
            </w:pPr>
            <w:r w:rsidRPr="00CB6745">
              <w:rPr>
                <w:rFonts w:ascii="Arial" w:hAnsi="Arial" w:cs="Arial"/>
              </w:rPr>
              <w:t>Marketing authorization</w:t>
            </w:r>
            <w:r w:rsidR="00D4554B">
              <w:rPr>
                <w:rFonts w:ascii="Arial" w:hAnsi="Arial" w:cs="Arial"/>
              </w:rPr>
              <w:t>s</w:t>
            </w:r>
            <w:r w:rsidRPr="00CB6745">
              <w:rPr>
                <w:rFonts w:ascii="Arial" w:hAnsi="Arial" w:cs="Arial"/>
              </w:rPr>
              <w:t xml:space="preserve"> granted for treatment of </w:t>
            </w:r>
            <w:r w:rsidR="00D4554B">
              <w:rPr>
                <w:rFonts w:ascii="Arial" w:hAnsi="Arial" w:cs="Arial"/>
              </w:rPr>
              <w:t xml:space="preserve">rosacea </w:t>
            </w:r>
            <w:r w:rsidRPr="00CB6745">
              <w:rPr>
                <w:rFonts w:ascii="Arial" w:hAnsi="Arial" w:cs="Arial"/>
              </w:rPr>
              <w:t>with sub-antimicrobial dose</w:t>
            </w:r>
          </w:p>
          <w:p w14:paraId="787AE397" w14:textId="77777777" w:rsidR="0047058B" w:rsidRDefault="00036D94" w:rsidP="00036D94">
            <w:pPr>
              <w:rPr>
                <w:rFonts w:ascii="Arial" w:eastAsia="Times New Roman" w:hAnsi="Arial" w:cs="Arial"/>
              </w:rPr>
            </w:pPr>
            <w:r>
              <w:rPr>
                <w:rFonts w:ascii="Arial" w:eastAsia="Times New Roman" w:hAnsi="Arial" w:cs="Arial"/>
              </w:rPr>
              <w:t xml:space="preserve">of </w:t>
            </w:r>
            <w:r w:rsidR="00D4554B">
              <w:rPr>
                <w:rFonts w:ascii="Arial" w:eastAsia="Times New Roman" w:hAnsi="Arial" w:cs="Arial"/>
              </w:rPr>
              <w:t>4</w:t>
            </w:r>
            <w:r w:rsidRPr="00CB6745">
              <w:rPr>
                <w:rFonts w:ascii="Arial" w:eastAsia="Times New Roman" w:hAnsi="Arial" w:cs="Arial"/>
              </w:rPr>
              <w:t>0 mg b.i.d.</w:t>
            </w:r>
            <w:r w:rsidR="00D4554B">
              <w:rPr>
                <w:rFonts w:ascii="Arial" w:eastAsia="Times New Roman" w:hAnsi="Arial" w:cs="Arial"/>
              </w:rPr>
              <w:t xml:space="preserve"> .</w:t>
            </w:r>
          </w:p>
          <w:p w14:paraId="40DEFF00" w14:textId="704D3C72" w:rsidR="00D4554B" w:rsidRDefault="00D4554B" w:rsidP="00036D94">
            <w:pPr>
              <w:rPr>
                <w:rFonts w:ascii="Arial" w:hAnsi="Arial" w:cs="Arial"/>
              </w:rPr>
            </w:pPr>
            <w:r>
              <w:rPr>
                <w:rFonts w:ascii="Arial" w:eastAsia="Times New Roman" w:hAnsi="Arial" w:cs="Arial"/>
              </w:rPr>
              <w:t>Minocycline 100mg was equally effective but antibacterially active, so that resistance could emerge</w:t>
            </w:r>
          </w:p>
        </w:tc>
        <w:tc>
          <w:tcPr>
            <w:tcW w:w="1004" w:type="dxa"/>
          </w:tcPr>
          <w:p w14:paraId="45E98049" w14:textId="04B1EA19" w:rsidR="0047058B" w:rsidRDefault="0080585E">
            <w:pPr>
              <w:rPr>
                <w:rFonts w:ascii="Arial" w:hAnsi="Arial" w:cs="Arial"/>
              </w:rPr>
            </w:pPr>
            <w:r>
              <w:rPr>
                <w:rFonts w:ascii="Arial" w:hAnsi="Arial" w:cs="Arial"/>
              </w:rPr>
              <w:t>14</w:t>
            </w:r>
            <w:r w:rsidR="00803207">
              <w:rPr>
                <w:rFonts w:ascii="Arial" w:hAnsi="Arial" w:cs="Arial"/>
              </w:rPr>
              <w:t>7</w:t>
            </w:r>
            <w:r>
              <w:rPr>
                <w:rFonts w:ascii="Arial" w:hAnsi="Arial" w:cs="Arial"/>
              </w:rPr>
              <w:t>, 14</w:t>
            </w:r>
            <w:r w:rsidR="00803207">
              <w:rPr>
                <w:rFonts w:ascii="Arial" w:hAnsi="Arial" w:cs="Arial"/>
              </w:rPr>
              <w:t>8</w:t>
            </w:r>
          </w:p>
        </w:tc>
      </w:tr>
      <w:tr w:rsidR="0047058B" w14:paraId="37F4A0FF" w14:textId="77777777" w:rsidTr="003134D5">
        <w:tc>
          <w:tcPr>
            <w:tcW w:w="2539" w:type="dxa"/>
          </w:tcPr>
          <w:p w14:paraId="7AEED681" w14:textId="603D5992" w:rsidR="0047058B" w:rsidRDefault="00A54B5A" w:rsidP="00A54B5A">
            <w:pPr>
              <w:rPr>
                <w:rFonts w:ascii="Arial" w:hAnsi="Arial" w:cs="Arial"/>
              </w:rPr>
            </w:pPr>
            <w:r>
              <w:rPr>
                <w:rFonts w:ascii="Arial" w:hAnsi="Arial" w:cs="Arial"/>
              </w:rPr>
              <w:t>Doxycycline</w:t>
            </w:r>
          </w:p>
        </w:tc>
        <w:tc>
          <w:tcPr>
            <w:tcW w:w="2824" w:type="dxa"/>
          </w:tcPr>
          <w:p w14:paraId="7FAF425D" w14:textId="77777777" w:rsidR="0047058B" w:rsidRDefault="00A54B5A">
            <w:pPr>
              <w:rPr>
                <w:rFonts w:ascii="Arial" w:hAnsi="Arial" w:cs="Arial"/>
              </w:rPr>
            </w:pPr>
            <w:r>
              <w:rPr>
                <w:rFonts w:ascii="Arial" w:hAnsi="Arial" w:cs="Arial"/>
              </w:rPr>
              <w:t>Ophthalmic disease</w:t>
            </w:r>
          </w:p>
          <w:p w14:paraId="37A81157" w14:textId="0191DD2E" w:rsidR="005B791E" w:rsidRPr="005B791E" w:rsidRDefault="005B791E">
            <w:pPr>
              <w:rPr>
                <w:rFonts w:ascii="Arial" w:hAnsi="Arial" w:cs="Arial"/>
                <w:i/>
              </w:rPr>
            </w:pPr>
            <w:r w:rsidRPr="005B791E">
              <w:rPr>
                <w:rFonts w:ascii="Arial" w:hAnsi="Arial" w:cs="Arial"/>
                <w:i/>
              </w:rPr>
              <w:t>Patients</w:t>
            </w:r>
          </w:p>
        </w:tc>
        <w:tc>
          <w:tcPr>
            <w:tcW w:w="4727" w:type="dxa"/>
          </w:tcPr>
          <w:p w14:paraId="45ADF9F7" w14:textId="772A30B9" w:rsidR="0047058B" w:rsidRDefault="00A54B5A" w:rsidP="00A54B5A">
            <w:pPr>
              <w:rPr>
                <w:rFonts w:ascii="Arial" w:hAnsi="Arial" w:cs="Arial"/>
              </w:rPr>
            </w:pPr>
            <w:r>
              <w:rPr>
                <w:rFonts w:ascii="Arial" w:hAnsi="Arial" w:cs="Arial"/>
              </w:rPr>
              <w:t>Review of clinical studies: Reduced expression of MMP</w:t>
            </w:r>
            <w:r w:rsidR="009B5907">
              <w:rPr>
                <w:rFonts w:ascii="Arial" w:hAnsi="Arial" w:cs="Arial"/>
              </w:rPr>
              <w:t>2, -</w:t>
            </w:r>
            <w:r>
              <w:rPr>
                <w:rFonts w:ascii="Arial" w:hAnsi="Arial" w:cs="Arial"/>
              </w:rPr>
              <w:t>9 and of TNF</w:t>
            </w:r>
            <w:r w:rsidRPr="002124D1">
              <w:rPr>
                <w:rFonts w:ascii="Arial" w:eastAsia="Times New Roman" w:hAnsi="Arial" w:cs="Arial"/>
              </w:rPr>
              <w:sym w:font="Symbol" w:char="F061"/>
            </w:r>
          </w:p>
        </w:tc>
        <w:tc>
          <w:tcPr>
            <w:tcW w:w="4357" w:type="dxa"/>
          </w:tcPr>
          <w:p w14:paraId="3E5B5DE2" w14:textId="349D06A6" w:rsidR="0047058B" w:rsidRDefault="009B05CE" w:rsidP="005B791E">
            <w:pPr>
              <w:rPr>
                <w:rFonts w:ascii="Arial" w:hAnsi="Arial" w:cs="Arial"/>
              </w:rPr>
            </w:pPr>
            <w:r>
              <w:rPr>
                <w:rFonts w:ascii="Arial" w:hAnsi="Arial" w:cs="Arial"/>
              </w:rPr>
              <w:t>Oral</w:t>
            </w:r>
            <w:r w:rsidR="005B791E">
              <w:rPr>
                <w:rFonts w:ascii="Arial" w:hAnsi="Arial" w:cs="Arial"/>
              </w:rPr>
              <w:t xml:space="preserve"> doxycycline</w:t>
            </w:r>
            <w:r>
              <w:rPr>
                <w:rFonts w:ascii="Arial" w:hAnsi="Arial" w:cs="Arial"/>
              </w:rPr>
              <w:t xml:space="preserve"> may provide an effective treatment of ocular diseases. However, prospective, randomized clinical studies are desirable.</w:t>
            </w:r>
          </w:p>
        </w:tc>
        <w:tc>
          <w:tcPr>
            <w:tcW w:w="1004" w:type="dxa"/>
          </w:tcPr>
          <w:p w14:paraId="522D892F" w14:textId="2B7BEDE6" w:rsidR="0047058B" w:rsidRDefault="0080585E">
            <w:pPr>
              <w:rPr>
                <w:rFonts w:ascii="Arial" w:hAnsi="Arial" w:cs="Arial"/>
              </w:rPr>
            </w:pPr>
            <w:r>
              <w:rPr>
                <w:rFonts w:ascii="Arial" w:hAnsi="Arial" w:cs="Arial"/>
              </w:rPr>
              <w:t>14</w:t>
            </w:r>
            <w:r w:rsidR="00803207">
              <w:rPr>
                <w:rFonts w:ascii="Arial" w:hAnsi="Arial" w:cs="Arial"/>
              </w:rPr>
              <w:t>9</w:t>
            </w:r>
            <w:r w:rsidR="00A54B5A">
              <w:rPr>
                <w:rFonts w:ascii="Arial" w:hAnsi="Arial" w:cs="Arial"/>
              </w:rPr>
              <w:t>, 1</w:t>
            </w:r>
            <w:r>
              <w:rPr>
                <w:rFonts w:ascii="Arial" w:hAnsi="Arial" w:cs="Arial"/>
              </w:rPr>
              <w:t>5</w:t>
            </w:r>
            <w:r w:rsidR="00803207">
              <w:rPr>
                <w:rFonts w:ascii="Arial" w:hAnsi="Arial" w:cs="Arial"/>
              </w:rPr>
              <w:t>0</w:t>
            </w:r>
          </w:p>
        </w:tc>
      </w:tr>
      <w:tr w:rsidR="005B791E" w14:paraId="76BEF8BB" w14:textId="77777777" w:rsidTr="003134D5">
        <w:tc>
          <w:tcPr>
            <w:tcW w:w="2539" w:type="dxa"/>
          </w:tcPr>
          <w:p w14:paraId="4F610690" w14:textId="175923FC" w:rsidR="005B791E" w:rsidRDefault="005B791E" w:rsidP="00A54B5A">
            <w:pPr>
              <w:rPr>
                <w:rFonts w:ascii="Arial" w:hAnsi="Arial" w:cs="Arial"/>
              </w:rPr>
            </w:pPr>
            <w:r>
              <w:rPr>
                <w:rFonts w:ascii="Arial" w:hAnsi="Arial" w:cs="Arial"/>
              </w:rPr>
              <w:t>Doxycycline</w:t>
            </w:r>
          </w:p>
        </w:tc>
        <w:tc>
          <w:tcPr>
            <w:tcW w:w="2824" w:type="dxa"/>
          </w:tcPr>
          <w:p w14:paraId="5845A7C4" w14:textId="51C62C60" w:rsidR="005B791E" w:rsidRDefault="005B791E">
            <w:pPr>
              <w:rPr>
                <w:rFonts w:ascii="Arial" w:hAnsi="Arial" w:cs="Arial"/>
              </w:rPr>
            </w:pPr>
            <w:r>
              <w:rPr>
                <w:rFonts w:ascii="Arial" w:hAnsi="Arial" w:cs="Arial"/>
              </w:rPr>
              <w:t xml:space="preserve">Human corneal epithelial cells </w:t>
            </w:r>
          </w:p>
        </w:tc>
        <w:tc>
          <w:tcPr>
            <w:tcW w:w="4727" w:type="dxa"/>
          </w:tcPr>
          <w:p w14:paraId="0341E1CC" w14:textId="30EB389E" w:rsidR="005B791E" w:rsidRDefault="005B791E" w:rsidP="00A54B5A">
            <w:pPr>
              <w:rPr>
                <w:rFonts w:ascii="Arial" w:hAnsi="Arial" w:cs="Arial"/>
              </w:rPr>
            </w:pPr>
            <w:r>
              <w:rPr>
                <w:rFonts w:ascii="Arial" w:hAnsi="Arial" w:cs="Arial"/>
              </w:rPr>
              <w:t>Suppression of stimulated MMP1, -10, and -13at both, the mRNA- and protein levels</w:t>
            </w:r>
          </w:p>
        </w:tc>
        <w:tc>
          <w:tcPr>
            <w:tcW w:w="4357" w:type="dxa"/>
          </w:tcPr>
          <w:p w14:paraId="11800F8D" w14:textId="0714CB26" w:rsidR="005B791E" w:rsidRDefault="005B791E">
            <w:pPr>
              <w:rPr>
                <w:rFonts w:ascii="Arial" w:hAnsi="Arial" w:cs="Arial"/>
              </w:rPr>
            </w:pPr>
            <w:r>
              <w:rPr>
                <w:rFonts w:ascii="Arial" w:hAnsi="Arial" w:cs="Arial"/>
              </w:rPr>
              <w:t xml:space="preserve">Doxycycline may be useful for treatment of ocular surface diseases </w:t>
            </w:r>
          </w:p>
        </w:tc>
        <w:tc>
          <w:tcPr>
            <w:tcW w:w="1004" w:type="dxa"/>
          </w:tcPr>
          <w:p w14:paraId="78E14FCA" w14:textId="73EF3503" w:rsidR="005B791E" w:rsidRDefault="0080585E">
            <w:pPr>
              <w:rPr>
                <w:rFonts w:ascii="Arial" w:hAnsi="Arial" w:cs="Arial"/>
              </w:rPr>
            </w:pPr>
            <w:r>
              <w:rPr>
                <w:rFonts w:ascii="Arial" w:hAnsi="Arial" w:cs="Arial"/>
              </w:rPr>
              <w:t>15</w:t>
            </w:r>
            <w:r w:rsidR="00803207">
              <w:rPr>
                <w:rFonts w:ascii="Arial" w:hAnsi="Arial" w:cs="Arial"/>
              </w:rPr>
              <w:t>1</w:t>
            </w:r>
          </w:p>
        </w:tc>
      </w:tr>
      <w:tr w:rsidR="00A54B5A" w14:paraId="188B2E23" w14:textId="77777777" w:rsidTr="003134D5">
        <w:tc>
          <w:tcPr>
            <w:tcW w:w="2539" w:type="dxa"/>
          </w:tcPr>
          <w:p w14:paraId="7BDFA26B" w14:textId="2CA220E3" w:rsidR="00A54B5A" w:rsidRDefault="00A54B5A">
            <w:pPr>
              <w:rPr>
                <w:rFonts w:ascii="Arial" w:hAnsi="Arial" w:cs="Arial"/>
              </w:rPr>
            </w:pPr>
            <w:r>
              <w:rPr>
                <w:rFonts w:ascii="Arial" w:hAnsi="Arial" w:cs="Arial"/>
              </w:rPr>
              <w:t>Doxycycline</w:t>
            </w:r>
          </w:p>
        </w:tc>
        <w:tc>
          <w:tcPr>
            <w:tcW w:w="2824" w:type="dxa"/>
          </w:tcPr>
          <w:p w14:paraId="2A45C527" w14:textId="77777777" w:rsidR="00A54B5A" w:rsidRDefault="00A54B5A">
            <w:pPr>
              <w:rPr>
                <w:rFonts w:ascii="Arial" w:hAnsi="Arial" w:cs="Arial"/>
              </w:rPr>
            </w:pPr>
            <w:r>
              <w:rPr>
                <w:rFonts w:ascii="Arial" w:hAnsi="Arial" w:cs="Arial"/>
              </w:rPr>
              <w:t>Ocular surface repair.</w:t>
            </w:r>
          </w:p>
          <w:p w14:paraId="4D66DF40" w14:textId="1BBAA455" w:rsidR="00A54B5A" w:rsidRDefault="00A54B5A" w:rsidP="00D102F3">
            <w:pPr>
              <w:rPr>
                <w:rFonts w:ascii="Arial" w:hAnsi="Arial" w:cs="Arial"/>
              </w:rPr>
            </w:pPr>
            <w:r>
              <w:rPr>
                <w:rFonts w:ascii="Arial" w:hAnsi="Arial" w:cs="Arial"/>
              </w:rPr>
              <w:t>Epithelial cells and keratocytes exposed to 1, 20, 100,</w:t>
            </w:r>
            <w:r w:rsidR="00D102F3">
              <w:rPr>
                <w:rFonts w:ascii="Arial" w:hAnsi="Arial" w:cs="Arial"/>
              </w:rPr>
              <w:t xml:space="preserve"> 200</w:t>
            </w:r>
            <w:r>
              <w:rPr>
                <w:rFonts w:ascii="Arial" w:hAnsi="Arial" w:cs="Arial"/>
              </w:rPr>
              <w:t xml:space="preserve"> and 1,000</w:t>
            </w:r>
            <w:r w:rsidR="00D102F3">
              <w:rPr>
                <w:rFonts w:ascii="Arial" w:hAnsi="Arial" w:cs="Arial"/>
              </w:rPr>
              <w:sym w:font="Symbol" w:char="F06D"/>
            </w:r>
            <w:r w:rsidR="00D102F3">
              <w:rPr>
                <w:rFonts w:ascii="Arial" w:hAnsi="Arial" w:cs="Arial"/>
              </w:rPr>
              <w:t>M</w:t>
            </w:r>
          </w:p>
        </w:tc>
        <w:tc>
          <w:tcPr>
            <w:tcW w:w="4727" w:type="dxa"/>
          </w:tcPr>
          <w:tbl>
            <w:tblPr>
              <w:tblStyle w:val="Tabellenraster"/>
              <w:tblW w:w="0" w:type="auto"/>
              <w:tblLook w:val="04A0" w:firstRow="1" w:lastRow="0" w:firstColumn="1" w:lastColumn="0" w:noHBand="0" w:noVBand="1"/>
            </w:tblPr>
            <w:tblGrid>
              <w:gridCol w:w="821"/>
              <w:gridCol w:w="950"/>
              <w:gridCol w:w="910"/>
              <w:gridCol w:w="910"/>
              <w:gridCol w:w="910"/>
            </w:tblGrid>
            <w:tr w:rsidR="00881BF5" w14:paraId="22C3886F" w14:textId="77777777" w:rsidTr="00881BF5">
              <w:tc>
                <w:tcPr>
                  <w:tcW w:w="821" w:type="dxa"/>
                </w:tcPr>
                <w:p w14:paraId="5438B500" w14:textId="77777777" w:rsidR="00881BF5" w:rsidRDefault="00881BF5" w:rsidP="00CB7AD4">
                  <w:pPr>
                    <w:jc w:val="center"/>
                    <w:rPr>
                      <w:rFonts w:ascii="Arial" w:hAnsi="Arial" w:cs="Arial"/>
                    </w:rPr>
                  </w:pPr>
                  <w:r>
                    <w:rPr>
                      <w:rFonts w:ascii="Arial" w:hAnsi="Arial" w:cs="Arial"/>
                    </w:rPr>
                    <w:t>DOX</w:t>
                  </w:r>
                </w:p>
                <w:p w14:paraId="2EC89F3E" w14:textId="6C6B4DFE" w:rsidR="00881BF5" w:rsidRDefault="00D102F3" w:rsidP="00CB7AD4">
                  <w:pPr>
                    <w:jc w:val="center"/>
                    <w:rPr>
                      <w:rFonts w:ascii="Arial" w:hAnsi="Arial" w:cs="Arial"/>
                    </w:rPr>
                  </w:pPr>
                  <w:r>
                    <w:rPr>
                      <w:rFonts w:ascii="Arial" w:hAnsi="Arial" w:cs="Arial"/>
                    </w:rPr>
                    <w:sym w:font="Symbol" w:char="F06D"/>
                  </w:r>
                  <w:r>
                    <w:rPr>
                      <w:rFonts w:ascii="Arial" w:hAnsi="Arial" w:cs="Arial"/>
                    </w:rPr>
                    <w:t>M</w:t>
                  </w:r>
                </w:p>
              </w:tc>
              <w:tc>
                <w:tcPr>
                  <w:tcW w:w="950" w:type="dxa"/>
                </w:tcPr>
                <w:p w14:paraId="6191E9C2" w14:textId="0E1F191D" w:rsidR="00881BF5" w:rsidRDefault="00881BF5" w:rsidP="00CB7AD4">
                  <w:pPr>
                    <w:jc w:val="center"/>
                    <w:rPr>
                      <w:rFonts w:ascii="Arial" w:hAnsi="Arial" w:cs="Arial"/>
                    </w:rPr>
                  </w:pPr>
                  <w:r>
                    <w:rPr>
                      <w:rFonts w:ascii="Arial" w:hAnsi="Arial" w:cs="Arial"/>
                    </w:rPr>
                    <w:t>MMP2 activity</w:t>
                  </w:r>
                </w:p>
              </w:tc>
              <w:tc>
                <w:tcPr>
                  <w:tcW w:w="910" w:type="dxa"/>
                </w:tcPr>
                <w:p w14:paraId="35C1A852" w14:textId="6518F6FE" w:rsidR="00881BF5" w:rsidRDefault="00881BF5" w:rsidP="00CB7AD4">
                  <w:pPr>
                    <w:jc w:val="center"/>
                    <w:rPr>
                      <w:rFonts w:ascii="Arial" w:hAnsi="Arial" w:cs="Arial"/>
                    </w:rPr>
                  </w:pPr>
                  <w:r>
                    <w:rPr>
                      <w:rFonts w:ascii="Arial" w:hAnsi="Arial" w:cs="Arial"/>
                    </w:rPr>
                    <w:t>MMP2 synth.</w:t>
                  </w:r>
                </w:p>
              </w:tc>
              <w:tc>
                <w:tcPr>
                  <w:tcW w:w="910" w:type="dxa"/>
                </w:tcPr>
                <w:p w14:paraId="5141D06F" w14:textId="77777777" w:rsidR="00881BF5" w:rsidRDefault="00881BF5" w:rsidP="00CB7AD4">
                  <w:pPr>
                    <w:jc w:val="center"/>
                    <w:rPr>
                      <w:rFonts w:ascii="Arial" w:hAnsi="Arial" w:cs="Arial"/>
                    </w:rPr>
                  </w:pPr>
                  <w:r>
                    <w:rPr>
                      <w:rFonts w:ascii="Arial" w:hAnsi="Arial" w:cs="Arial"/>
                    </w:rPr>
                    <w:t>MMP9</w:t>
                  </w:r>
                </w:p>
                <w:p w14:paraId="61631A65" w14:textId="01CB08B0" w:rsidR="00881BF5" w:rsidRDefault="00881BF5" w:rsidP="00CB7AD4">
                  <w:pPr>
                    <w:jc w:val="center"/>
                    <w:rPr>
                      <w:rFonts w:ascii="Arial" w:hAnsi="Arial" w:cs="Arial"/>
                    </w:rPr>
                  </w:pPr>
                  <w:r>
                    <w:rPr>
                      <w:rFonts w:ascii="Arial" w:hAnsi="Arial" w:cs="Arial"/>
                    </w:rPr>
                    <w:t>synth.</w:t>
                  </w:r>
                </w:p>
              </w:tc>
              <w:tc>
                <w:tcPr>
                  <w:tcW w:w="910" w:type="dxa"/>
                </w:tcPr>
                <w:p w14:paraId="6BB7B309" w14:textId="77777777" w:rsidR="00881BF5" w:rsidRDefault="00881BF5" w:rsidP="00CB7AD4">
                  <w:pPr>
                    <w:jc w:val="center"/>
                    <w:rPr>
                      <w:rFonts w:ascii="Arial" w:hAnsi="Arial" w:cs="Arial"/>
                    </w:rPr>
                  </w:pPr>
                  <w:r>
                    <w:rPr>
                      <w:rFonts w:ascii="Arial" w:hAnsi="Arial" w:cs="Arial"/>
                    </w:rPr>
                    <w:t>MMP1</w:t>
                  </w:r>
                </w:p>
                <w:p w14:paraId="31F86EE8" w14:textId="210EB239" w:rsidR="00881BF5" w:rsidRDefault="00881BF5" w:rsidP="00CB7AD4">
                  <w:pPr>
                    <w:jc w:val="center"/>
                    <w:rPr>
                      <w:rFonts w:ascii="Arial" w:hAnsi="Arial" w:cs="Arial"/>
                    </w:rPr>
                  </w:pPr>
                  <w:r>
                    <w:rPr>
                      <w:rFonts w:ascii="Arial" w:hAnsi="Arial" w:cs="Arial"/>
                    </w:rPr>
                    <w:t>synth.</w:t>
                  </w:r>
                </w:p>
              </w:tc>
            </w:tr>
            <w:tr w:rsidR="00881BF5" w14:paraId="20BB972E" w14:textId="77777777" w:rsidTr="00881BF5">
              <w:tc>
                <w:tcPr>
                  <w:tcW w:w="4501" w:type="dxa"/>
                  <w:gridSpan w:val="5"/>
                </w:tcPr>
                <w:p w14:paraId="1AF4144D" w14:textId="71E11426" w:rsidR="00881BF5" w:rsidRDefault="00881BF5" w:rsidP="00CB7AD4">
                  <w:pPr>
                    <w:rPr>
                      <w:rFonts w:ascii="Arial" w:hAnsi="Arial" w:cs="Arial"/>
                    </w:rPr>
                  </w:pPr>
                  <w:r>
                    <w:rPr>
                      <w:rFonts w:ascii="Arial" w:hAnsi="Arial" w:cs="Arial"/>
                    </w:rPr>
                    <w:t>Epithelial cells</w:t>
                  </w:r>
                  <w:r w:rsidR="00CB7AD4">
                    <w:rPr>
                      <w:rFonts w:ascii="Arial" w:hAnsi="Arial" w:cs="Arial"/>
                    </w:rPr>
                    <w:t xml:space="preserve"> (%inhibition vs. controls)</w:t>
                  </w:r>
                </w:p>
              </w:tc>
            </w:tr>
            <w:tr w:rsidR="00881BF5" w14:paraId="0990C946" w14:textId="77777777" w:rsidTr="00881BF5">
              <w:tc>
                <w:tcPr>
                  <w:tcW w:w="821" w:type="dxa"/>
                </w:tcPr>
                <w:p w14:paraId="57A384F2" w14:textId="486E6FFC" w:rsidR="00881BF5" w:rsidRDefault="00881BF5" w:rsidP="00CB7AD4">
                  <w:pPr>
                    <w:jc w:val="center"/>
                    <w:rPr>
                      <w:rFonts w:ascii="Arial" w:hAnsi="Arial" w:cs="Arial"/>
                    </w:rPr>
                  </w:pPr>
                  <w:r>
                    <w:rPr>
                      <w:rFonts w:ascii="Arial" w:hAnsi="Arial" w:cs="Arial"/>
                    </w:rPr>
                    <w:t>100</w:t>
                  </w:r>
                </w:p>
              </w:tc>
              <w:tc>
                <w:tcPr>
                  <w:tcW w:w="950" w:type="dxa"/>
                </w:tcPr>
                <w:p w14:paraId="37300B76" w14:textId="4C66F3C8" w:rsidR="00881BF5" w:rsidRDefault="00881BF5" w:rsidP="00CB7AD4">
                  <w:pPr>
                    <w:jc w:val="center"/>
                    <w:rPr>
                      <w:rFonts w:ascii="Arial" w:hAnsi="Arial" w:cs="Arial"/>
                    </w:rPr>
                  </w:pPr>
                  <w:r>
                    <w:rPr>
                      <w:rFonts w:ascii="Arial" w:hAnsi="Arial" w:cs="Arial"/>
                    </w:rPr>
                    <w:t>34</w:t>
                  </w:r>
                </w:p>
              </w:tc>
              <w:tc>
                <w:tcPr>
                  <w:tcW w:w="910" w:type="dxa"/>
                </w:tcPr>
                <w:p w14:paraId="493475A6" w14:textId="75ACEBC2" w:rsidR="00881BF5" w:rsidRDefault="00CB7AD4" w:rsidP="00CB7AD4">
                  <w:pPr>
                    <w:jc w:val="center"/>
                    <w:rPr>
                      <w:rFonts w:ascii="Arial" w:hAnsi="Arial" w:cs="Arial"/>
                    </w:rPr>
                  </w:pPr>
                  <w:r>
                    <w:rPr>
                      <w:rFonts w:ascii="Arial" w:hAnsi="Arial" w:cs="Arial"/>
                    </w:rPr>
                    <w:t>5</w:t>
                  </w:r>
                </w:p>
              </w:tc>
              <w:tc>
                <w:tcPr>
                  <w:tcW w:w="910" w:type="dxa"/>
                </w:tcPr>
                <w:p w14:paraId="7C923B97" w14:textId="6C79E21D" w:rsidR="00881BF5" w:rsidRDefault="00CB7AD4" w:rsidP="00CB7AD4">
                  <w:pPr>
                    <w:jc w:val="center"/>
                    <w:rPr>
                      <w:rFonts w:ascii="Arial" w:hAnsi="Arial" w:cs="Arial"/>
                    </w:rPr>
                  </w:pPr>
                  <w:r>
                    <w:rPr>
                      <w:rFonts w:ascii="Arial" w:hAnsi="Arial" w:cs="Arial"/>
                    </w:rPr>
                    <w:t>5</w:t>
                  </w:r>
                </w:p>
              </w:tc>
              <w:tc>
                <w:tcPr>
                  <w:tcW w:w="910" w:type="dxa"/>
                </w:tcPr>
                <w:p w14:paraId="11050B57" w14:textId="1B7BFE42" w:rsidR="00881BF5" w:rsidRDefault="00CB7AD4" w:rsidP="00CB7AD4">
                  <w:pPr>
                    <w:jc w:val="center"/>
                    <w:rPr>
                      <w:rFonts w:ascii="Arial" w:hAnsi="Arial" w:cs="Arial"/>
                    </w:rPr>
                  </w:pPr>
                  <w:r>
                    <w:rPr>
                      <w:rFonts w:ascii="Arial" w:hAnsi="Arial" w:cs="Arial"/>
                    </w:rPr>
                    <w:t>6</w:t>
                  </w:r>
                </w:p>
              </w:tc>
            </w:tr>
            <w:tr w:rsidR="00881BF5" w14:paraId="44F3917B" w14:textId="77777777" w:rsidTr="00881BF5">
              <w:tc>
                <w:tcPr>
                  <w:tcW w:w="821" w:type="dxa"/>
                </w:tcPr>
                <w:p w14:paraId="12862C8B" w14:textId="4FCAFB1A" w:rsidR="00881BF5" w:rsidRDefault="00881BF5" w:rsidP="00CB7AD4">
                  <w:pPr>
                    <w:jc w:val="center"/>
                    <w:rPr>
                      <w:rFonts w:ascii="Arial" w:hAnsi="Arial" w:cs="Arial"/>
                    </w:rPr>
                  </w:pPr>
                  <w:r>
                    <w:rPr>
                      <w:rFonts w:ascii="Arial" w:hAnsi="Arial" w:cs="Arial"/>
                    </w:rPr>
                    <w:t>200</w:t>
                  </w:r>
                </w:p>
              </w:tc>
              <w:tc>
                <w:tcPr>
                  <w:tcW w:w="950" w:type="dxa"/>
                </w:tcPr>
                <w:p w14:paraId="4067871E" w14:textId="24A310E1" w:rsidR="00881BF5" w:rsidRDefault="00881BF5" w:rsidP="00CB7AD4">
                  <w:pPr>
                    <w:jc w:val="center"/>
                    <w:rPr>
                      <w:rFonts w:ascii="Arial" w:hAnsi="Arial" w:cs="Arial"/>
                    </w:rPr>
                  </w:pPr>
                  <w:r>
                    <w:rPr>
                      <w:rFonts w:ascii="Arial" w:hAnsi="Arial" w:cs="Arial"/>
                    </w:rPr>
                    <w:t>n.d.</w:t>
                  </w:r>
                </w:p>
              </w:tc>
              <w:tc>
                <w:tcPr>
                  <w:tcW w:w="910" w:type="dxa"/>
                </w:tcPr>
                <w:p w14:paraId="5EB773B2" w14:textId="05DD7907" w:rsidR="00881BF5" w:rsidRDefault="00CB7AD4" w:rsidP="00CB7AD4">
                  <w:pPr>
                    <w:jc w:val="center"/>
                    <w:rPr>
                      <w:rFonts w:ascii="Arial" w:hAnsi="Arial" w:cs="Arial"/>
                    </w:rPr>
                  </w:pPr>
                  <w:r>
                    <w:rPr>
                      <w:rFonts w:ascii="Arial" w:hAnsi="Arial" w:cs="Arial"/>
                    </w:rPr>
                    <w:t>14</w:t>
                  </w:r>
                </w:p>
              </w:tc>
              <w:tc>
                <w:tcPr>
                  <w:tcW w:w="910" w:type="dxa"/>
                </w:tcPr>
                <w:p w14:paraId="3EDE5FC9" w14:textId="1AE46F4B" w:rsidR="00881BF5" w:rsidRDefault="00CB7AD4" w:rsidP="00CB7AD4">
                  <w:pPr>
                    <w:jc w:val="center"/>
                    <w:rPr>
                      <w:rFonts w:ascii="Arial" w:hAnsi="Arial" w:cs="Arial"/>
                    </w:rPr>
                  </w:pPr>
                  <w:r>
                    <w:rPr>
                      <w:rFonts w:ascii="Arial" w:hAnsi="Arial" w:cs="Arial"/>
                    </w:rPr>
                    <w:t>23</w:t>
                  </w:r>
                </w:p>
              </w:tc>
              <w:tc>
                <w:tcPr>
                  <w:tcW w:w="910" w:type="dxa"/>
                </w:tcPr>
                <w:p w14:paraId="740D7FFA" w14:textId="7ED5DC06" w:rsidR="00881BF5" w:rsidRDefault="00CB7AD4" w:rsidP="00CB7AD4">
                  <w:pPr>
                    <w:jc w:val="center"/>
                    <w:rPr>
                      <w:rFonts w:ascii="Arial" w:hAnsi="Arial" w:cs="Arial"/>
                    </w:rPr>
                  </w:pPr>
                  <w:r>
                    <w:rPr>
                      <w:rFonts w:ascii="Arial" w:hAnsi="Arial" w:cs="Arial"/>
                    </w:rPr>
                    <w:t>30</w:t>
                  </w:r>
                </w:p>
              </w:tc>
            </w:tr>
            <w:tr w:rsidR="00881BF5" w14:paraId="1B08A422" w14:textId="77777777" w:rsidTr="00881BF5">
              <w:tc>
                <w:tcPr>
                  <w:tcW w:w="821" w:type="dxa"/>
                </w:tcPr>
                <w:p w14:paraId="4F20F8AB" w14:textId="390FE525" w:rsidR="00881BF5" w:rsidRDefault="00881BF5" w:rsidP="00CB7AD4">
                  <w:pPr>
                    <w:jc w:val="center"/>
                    <w:rPr>
                      <w:rFonts w:ascii="Arial" w:hAnsi="Arial" w:cs="Arial"/>
                    </w:rPr>
                  </w:pPr>
                  <w:r>
                    <w:rPr>
                      <w:rFonts w:ascii="Arial" w:hAnsi="Arial" w:cs="Arial"/>
                    </w:rPr>
                    <w:t>1,000</w:t>
                  </w:r>
                </w:p>
              </w:tc>
              <w:tc>
                <w:tcPr>
                  <w:tcW w:w="950" w:type="dxa"/>
                </w:tcPr>
                <w:p w14:paraId="3EF0A1EC" w14:textId="20753B0C" w:rsidR="00881BF5" w:rsidRDefault="00881BF5" w:rsidP="00CB7AD4">
                  <w:pPr>
                    <w:jc w:val="center"/>
                    <w:rPr>
                      <w:rFonts w:ascii="Arial" w:hAnsi="Arial" w:cs="Arial"/>
                    </w:rPr>
                  </w:pPr>
                  <w:r>
                    <w:rPr>
                      <w:rFonts w:ascii="Arial" w:hAnsi="Arial" w:cs="Arial"/>
                    </w:rPr>
                    <w:t>81</w:t>
                  </w:r>
                </w:p>
              </w:tc>
              <w:tc>
                <w:tcPr>
                  <w:tcW w:w="910" w:type="dxa"/>
                </w:tcPr>
                <w:p w14:paraId="3080A07E" w14:textId="1C78A549" w:rsidR="00881BF5" w:rsidRDefault="00CB7AD4" w:rsidP="00CB7AD4">
                  <w:pPr>
                    <w:jc w:val="center"/>
                    <w:rPr>
                      <w:rFonts w:ascii="Arial" w:hAnsi="Arial" w:cs="Arial"/>
                    </w:rPr>
                  </w:pPr>
                  <w:r>
                    <w:rPr>
                      <w:rFonts w:ascii="Arial" w:hAnsi="Arial" w:cs="Arial"/>
                    </w:rPr>
                    <w:t>n.d.</w:t>
                  </w:r>
                </w:p>
              </w:tc>
              <w:tc>
                <w:tcPr>
                  <w:tcW w:w="910" w:type="dxa"/>
                </w:tcPr>
                <w:p w14:paraId="5199DFBC" w14:textId="4F6D8CDD" w:rsidR="00881BF5" w:rsidRDefault="00CB7AD4" w:rsidP="00CB7AD4">
                  <w:pPr>
                    <w:jc w:val="center"/>
                    <w:rPr>
                      <w:rFonts w:ascii="Arial" w:hAnsi="Arial" w:cs="Arial"/>
                    </w:rPr>
                  </w:pPr>
                  <w:r>
                    <w:rPr>
                      <w:rFonts w:ascii="Arial" w:hAnsi="Arial" w:cs="Arial"/>
                    </w:rPr>
                    <w:t>n.d.</w:t>
                  </w:r>
                </w:p>
              </w:tc>
              <w:tc>
                <w:tcPr>
                  <w:tcW w:w="910" w:type="dxa"/>
                </w:tcPr>
                <w:p w14:paraId="17290099" w14:textId="6D66DF44" w:rsidR="00881BF5" w:rsidRDefault="00CB7AD4" w:rsidP="00CB7AD4">
                  <w:pPr>
                    <w:jc w:val="center"/>
                    <w:rPr>
                      <w:rFonts w:ascii="Arial" w:hAnsi="Arial" w:cs="Arial"/>
                    </w:rPr>
                  </w:pPr>
                  <w:r>
                    <w:rPr>
                      <w:rFonts w:ascii="Arial" w:hAnsi="Arial" w:cs="Arial"/>
                    </w:rPr>
                    <w:t>n.d.</w:t>
                  </w:r>
                </w:p>
              </w:tc>
            </w:tr>
            <w:tr w:rsidR="00881BF5" w14:paraId="29A4B90B" w14:textId="77777777" w:rsidTr="00881BF5">
              <w:tc>
                <w:tcPr>
                  <w:tcW w:w="4501" w:type="dxa"/>
                  <w:gridSpan w:val="5"/>
                </w:tcPr>
                <w:p w14:paraId="1A32CB0F" w14:textId="1195492C" w:rsidR="00881BF5" w:rsidRDefault="00881BF5" w:rsidP="00CB7AD4">
                  <w:pPr>
                    <w:rPr>
                      <w:rFonts w:ascii="Arial" w:hAnsi="Arial" w:cs="Arial"/>
                    </w:rPr>
                  </w:pPr>
                  <w:r>
                    <w:rPr>
                      <w:rFonts w:ascii="Arial" w:hAnsi="Arial" w:cs="Arial"/>
                    </w:rPr>
                    <w:t>Keratocytes</w:t>
                  </w:r>
                  <w:r w:rsidR="00CB7AD4">
                    <w:rPr>
                      <w:rFonts w:ascii="Arial" w:hAnsi="Arial" w:cs="Arial"/>
                    </w:rPr>
                    <w:t xml:space="preserve"> (%inhibition vs. controls)</w:t>
                  </w:r>
                </w:p>
              </w:tc>
            </w:tr>
            <w:tr w:rsidR="00881BF5" w14:paraId="7493B0F4" w14:textId="77777777" w:rsidTr="00881BF5">
              <w:tc>
                <w:tcPr>
                  <w:tcW w:w="821" w:type="dxa"/>
                </w:tcPr>
                <w:p w14:paraId="2F5BB67C" w14:textId="00060A89" w:rsidR="00881BF5" w:rsidRDefault="00881BF5" w:rsidP="00CB7AD4">
                  <w:pPr>
                    <w:jc w:val="center"/>
                    <w:rPr>
                      <w:rFonts w:ascii="Arial" w:hAnsi="Arial" w:cs="Arial"/>
                    </w:rPr>
                  </w:pPr>
                  <w:r>
                    <w:rPr>
                      <w:rFonts w:ascii="Arial" w:hAnsi="Arial" w:cs="Arial"/>
                    </w:rPr>
                    <w:t>100</w:t>
                  </w:r>
                </w:p>
              </w:tc>
              <w:tc>
                <w:tcPr>
                  <w:tcW w:w="950" w:type="dxa"/>
                </w:tcPr>
                <w:p w14:paraId="6C748491" w14:textId="18EAB68B" w:rsidR="00881BF5" w:rsidRDefault="00CB7AD4" w:rsidP="00CB7AD4">
                  <w:pPr>
                    <w:jc w:val="center"/>
                    <w:rPr>
                      <w:rFonts w:ascii="Arial" w:hAnsi="Arial" w:cs="Arial"/>
                    </w:rPr>
                  </w:pPr>
                  <w:r>
                    <w:rPr>
                      <w:rFonts w:ascii="Arial" w:hAnsi="Arial" w:cs="Arial"/>
                    </w:rPr>
                    <w:t>n.d.</w:t>
                  </w:r>
                </w:p>
              </w:tc>
              <w:tc>
                <w:tcPr>
                  <w:tcW w:w="910" w:type="dxa"/>
                </w:tcPr>
                <w:p w14:paraId="4D0EA07E" w14:textId="7D75527E" w:rsidR="00881BF5" w:rsidRDefault="00CB7AD4" w:rsidP="00CB7AD4">
                  <w:pPr>
                    <w:jc w:val="center"/>
                    <w:rPr>
                      <w:rFonts w:ascii="Arial" w:hAnsi="Arial" w:cs="Arial"/>
                    </w:rPr>
                  </w:pPr>
                  <w:r>
                    <w:rPr>
                      <w:rFonts w:ascii="Arial" w:hAnsi="Arial" w:cs="Arial"/>
                    </w:rPr>
                    <w:t>17</w:t>
                  </w:r>
                </w:p>
              </w:tc>
              <w:tc>
                <w:tcPr>
                  <w:tcW w:w="910" w:type="dxa"/>
                </w:tcPr>
                <w:p w14:paraId="452FD851" w14:textId="75F8AA91" w:rsidR="00881BF5" w:rsidRDefault="00CB7AD4" w:rsidP="00CB7AD4">
                  <w:pPr>
                    <w:jc w:val="center"/>
                    <w:rPr>
                      <w:rFonts w:ascii="Arial" w:hAnsi="Arial" w:cs="Arial"/>
                    </w:rPr>
                  </w:pPr>
                  <w:r>
                    <w:rPr>
                      <w:rFonts w:ascii="Arial" w:hAnsi="Arial" w:cs="Arial"/>
                    </w:rPr>
                    <w:t>NE</w:t>
                  </w:r>
                </w:p>
              </w:tc>
              <w:tc>
                <w:tcPr>
                  <w:tcW w:w="910" w:type="dxa"/>
                </w:tcPr>
                <w:p w14:paraId="578A6D65" w14:textId="1E90351B" w:rsidR="00881BF5" w:rsidRDefault="00CB7AD4" w:rsidP="00CB7AD4">
                  <w:pPr>
                    <w:jc w:val="center"/>
                    <w:rPr>
                      <w:rFonts w:ascii="Arial" w:hAnsi="Arial" w:cs="Arial"/>
                    </w:rPr>
                  </w:pPr>
                  <w:r>
                    <w:rPr>
                      <w:rFonts w:ascii="Arial" w:hAnsi="Arial" w:cs="Arial"/>
                    </w:rPr>
                    <w:t>9</w:t>
                  </w:r>
                </w:p>
              </w:tc>
            </w:tr>
            <w:tr w:rsidR="00881BF5" w14:paraId="7F0DDB0E" w14:textId="77777777" w:rsidTr="00881BF5">
              <w:tc>
                <w:tcPr>
                  <w:tcW w:w="821" w:type="dxa"/>
                </w:tcPr>
                <w:p w14:paraId="60F864BE" w14:textId="02CED7C8" w:rsidR="00881BF5" w:rsidRDefault="00881BF5" w:rsidP="00CB7AD4">
                  <w:pPr>
                    <w:jc w:val="center"/>
                    <w:rPr>
                      <w:rFonts w:ascii="Arial" w:hAnsi="Arial" w:cs="Arial"/>
                    </w:rPr>
                  </w:pPr>
                  <w:r>
                    <w:rPr>
                      <w:rFonts w:ascii="Arial" w:hAnsi="Arial" w:cs="Arial"/>
                    </w:rPr>
                    <w:t>200</w:t>
                  </w:r>
                </w:p>
              </w:tc>
              <w:tc>
                <w:tcPr>
                  <w:tcW w:w="950" w:type="dxa"/>
                </w:tcPr>
                <w:p w14:paraId="343DC0A4" w14:textId="7F69B541" w:rsidR="00881BF5" w:rsidRDefault="00CB7AD4" w:rsidP="00CB7AD4">
                  <w:pPr>
                    <w:jc w:val="center"/>
                    <w:rPr>
                      <w:rFonts w:ascii="Arial" w:hAnsi="Arial" w:cs="Arial"/>
                    </w:rPr>
                  </w:pPr>
                  <w:r>
                    <w:rPr>
                      <w:rFonts w:ascii="Arial" w:hAnsi="Arial" w:cs="Arial"/>
                    </w:rPr>
                    <w:t>n.d.</w:t>
                  </w:r>
                </w:p>
              </w:tc>
              <w:tc>
                <w:tcPr>
                  <w:tcW w:w="910" w:type="dxa"/>
                </w:tcPr>
                <w:p w14:paraId="40141178" w14:textId="003781C4" w:rsidR="00881BF5" w:rsidRDefault="00CB7AD4" w:rsidP="00CB7AD4">
                  <w:pPr>
                    <w:jc w:val="center"/>
                    <w:rPr>
                      <w:rFonts w:ascii="Arial" w:hAnsi="Arial" w:cs="Arial"/>
                    </w:rPr>
                  </w:pPr>
                  <w:r>
                    <w:rPr>
                      <w:rFonts w:ascii="Arial" w:hAnsi="Arial" w:cs="Arial"/>
                    </w:rPr>
                    <w:t>n.d.</w:t>
                  </w:r>
                </w:p>
              </w:tc>
              <w:tc>
                <w:tcPr>
                  <w:tcW w:w="910" w:type="dxa"/>
                </w:tcPr>
                <w:p w14:paraId="5CEF03C8" w14:textId="18B60F77" w:rsidR="00881BF5" w:rsidRDefault="00CB7AD4" w:rsidP="00CB7AD4">
                  <w:pPr>
                    <w:jc w:val="center"/>
                    <w:rPr>
                      <w:rFonts w:ascii="Arial" w:hAnsi="Arial" w:cs="Arial"/>
                    </w:rPr>
                  </w:pPr>
                  <w:r>
                    <w:rPr>
                      <w:rFonts w:ascii="Arial" w:hAnsi="Arial" w:cs="Arial"/>
                    </w:rPr>
                    <w:t>NE</w:t>
                  </w:r>
                </w:p>
              </w:tc>
              <w:tc>
                <w:tcPr>
                  <w:tcW w:w="910" w:type="dxa"/>
                </w:tcPr>
                <w:p w14:paraId="5870EBAB" w14:textId="1D521AF6" w:rsidR="00881BF5" w:rsidRDefault="00CB7AD4" w:rsidP="00CB7AD4">
                  <w:pPr>
                    <w:jc w:val="center"/>
                    <w:rPr>
                      <w:rFonts w:ascii="Arial" w:hAnsi="Arial" w:cs="Arial"/>
                    </w:rPr>
                  </w:pPr>
                  <w:r>
                    <w:rPr>
                      <w:rFonts w:ascii="Arial" w:hAnsi="Arial" w:cs="Arial"/>
                    </w:rPr>
                    <w:t>n.d.</w:t>
                  </w:r>
                </w:p>
              </w:tc>
            </w:tr>
          </w:tbl>
          <w:p w14:paraId="7E8F882B" w14:textId="77777777" w:rsidR="00A54B5A" w:rsidRDefault="00A54B5A" w:rsidP="00A54B5A">
            <w:pPr>
              <w:rPr>
                <w:rFonts w:ascii="Arial" w:hAnsi="Arial" w:cs="Arial"/>
              </w:rPr>
            </w:pPr>
          </w:p>
        </w:tc>
        <w:tc>
          <w:tcPr>
            <w:tcW w:w="4357" w:type="dxa"/>
          </w:tcPr>
          <w:p w14:paraId="6367C55E" w14:textId="363B5247" w:rsidR="00A54B5A" w:rsidRDefault="009B5907">
            <w:pPr>
              <w:rPr>
                <w:rFonts w:ascii="Arial" w:hAnsi="Arial" w:cs="Arial"/>
              </w:rPr>
            </w:pPr>
            <w:r>
              <w:rPr>
                <w:rFonts w:ascii="Arial" w:hAnsi="Arial" w:cs="Arial"/>
              </w:rPr>
              <w:t xml:space="preserve">The concentrations needed to achieve moderate inhibitions of MMP1, -2, -9 synthesis are relatively high and may exceed achievable concetrations in tears upon oral administration. However, clinical reports indicate that oral doxycycline is effective in the treatment of ocular infections. </w:t>
            </w:r>
          </w:p>
        </w:tc>
        <w:tc>
          <w:tcPr>
            <w:tcW w:w="1004" w:type="dxa"/>
          </w:tcPr>
          <w:p w14:paraId="1F0B88C8" w14:textId="16D0F785" w:rsidR="00A54B5A" w:rsidRDefault="009B5907">
            <w:pPr>
              <w:rPr>
                <w:rFonts w:ascii="Arial" w:hAnsi="Arial" w:cs="Arial"/>
              </w:rPr>
            </w:pPr>
            <w:r>
              <w:rPr>
                <w:rFonts w:ascii="Arial" w:hAnsi="Arial" w:cs="Arial"/>
              </w:rPr>
              <w:t>1</w:t>
            </w:r>
            <w:r w:rsidR="0080585E">
              <w:rPr>
                <w:rFonts w:ascii="Arial" w:hAnsi="Arial" w:cs="Arial"/>
              </w:rPr>
              <w:t>5</w:t>
            </w:r>
            <w:r w:rsidR="00803207">
              <w:rPr>
                <w:rFonts w:ascii="Arial" w:hAnsi="Arial" w:cs="Arial"/>
              </w:rPr>
              <w:t>2</w:t>
            </w:r>
          </w:p>
        </w:tc>
      </w:tr>
      <w:tr w:rsidR="00496B73" w14:paraId="68C93F87" w14:textId="77777777" w:rsidTr="003134D5">
        <w:tc>
          <w:tcPr>
            <w:tcW w:w="2539" w:type="dxa"/>
          </w:tcPr>
          <w:p w14:paraId="46CFFCE4" w14:textId="6B785FD7" w:rsidR="00496B73" w:rsidRDefault="00496B73">
            <w:pPr>
              <w:rPr>
                <w:rFonts w:ascii="Arial" w:hAnsi="Arial" w:cs="Arial"/>
              </w:rPr>
            </w:pPr>
            <w:r>
              <w:rPr>
                <w:rFonts w:ascii="Arial" w:hAnsi="Arial" w:cs="Arial"/>
              </w:rPr>
              <w:t xml:space="preserve">Doxycycline </w:t>
            </w:r>
          </w:p>
        </w:tc>
        <w:tc>
          <w:tcPr>
            <w:tcW w:w="2824" w:type="dxa"/>
          </w:tcPr>
          <w:p w14:paraId="36653F79" w14:textId="276979A3" w:rsidR="00496B73" w:rsidRDefault="009D3DE8">
            <w:pPr>
              <w:rPr>
                <w:rFonts w:ascii="Arial" w:hAnsi="Arial" w:cs="Arial"/>
              </w:rPr>
            </w:pPr>
            <w:r>
              <w:rPr>
                <w:rFonts w:ascii="Arial" w:hAnsi="Arial" w:cs="Arial"/>
              </w:rPr>
              <w:t>Cardiovascular diseases</w:t>
            </w:r>
            <w:r w:rsidR="00FB05E6">
              <w:rPr>
                <w:rFonts w:ascii="Arial" w:hAnsi="Arial" w:cs="Arial"/>
              </w:rPr>
              <w:t>.</w:t>
            </w:r>
          </w:p>
          <w:p w14:paraId="3425928B" w14:textId="30B934DF" w:rsidR="00FB05E6" w:rsidRDefault="00FB05E6">
            <w:pPr>
              <w:rPr>
                <w:rFonts w:ascii="Arial" w:hAnsi="Arial" w:cs="Arial"/>
              </w:rPr>
            </w:pPr>
            <w:r>
              <w:rPr>
                <w:rFonts w:ascii="Arial" w:hAnsi="Arial" w:cs="Arial"/>
              </w:rPr>
              <w:t xml:space="preserve">Reviews of various in vitro and in vivo models. </w:t>
            </w:r>
          </w:p>
        </w:tc>
        <w:tc>
          <w:tcPr>
            <w:tcW w:w="4727" w:type="dxa"/>
          </w:tcPr>
          <w:p w14:paraId="1DE25CA5" w14:textId="77777777" w:rsidR="00E57B85" w:rsidRDefault="00E57B85" w:rsidP="00496B73">
            <w:pPr>
              <w:rPr>
                <w:rFonts w:ascii="Arial" w:hAnsi="Arial" w:cs="Arial"/>
              </w:rPr>
            </w:pPr>
            <w:r>
              <w:rPr>
                <w:rFonts w:ascii="Arial" w:hAnsi="Arial" w:cs="Arial"/>
              </w:rPr>
              <w:t>IC</w:t>
            </w:r>
            <w:r w:rsidRPr="00E57B85">
              <w:rPr>
                <w:rFonts w:ascii="Arial" w:hAnsi="Arial" w:cs="Arial"/>
                <w:vertAlign w:val="subscript"/>
              </w:rPr>
              <w:t>50</w:t>
            </w:r>
            <w:r>
              <w:rPr>
                <w:rFonts w:ascii="Arial" w:hAnsi="Arial" w:cs="Arial"/>
              </w:rPr>
              <w:t xml:space="preserve"> of doxycycline for </w:t>
            </w:r>
          </w:p>
          <w:p w14:paraId="40ABD6F9" w14:textId="1D47B42A" w:rsidR="00496B73" w:rsidRDefault="00E57B85" w:rsidP="00496B73">
            <w:pPr>
              <w:rPr>
                <w:rFonts w:ascii="Arial" w:hAnsi="Arial" w:cs="Arial"/>
              </w:rPr>
            </w:pPr>
            <w:r>
              <w:rPr>
                <w:rFonts w:ascii="Arial" w:hAnsi="Arial" w:cs="Arial"/>
              </w:rPr>
              <w:t xml:space="preserve">       MMP1=452</w:t>
            </w:r>
            <w:r>
              <w:rPr>
                <w:rFonts w:ascii="Arial" w:hAnsi="Arial" w:cs="Arial"/>
              </w:rPr>
              <w:sym w:font="Symbol" w:char="F06D"/>
            </w:r>
            <w:r>
              <w:rPr>
                <w:rFonts w:ascii="Arial" w:hAnsi="Arial" w:cs="Arial"/>
              </w:rPr>
              <w:t>M</w:t>
            </w:r>
          </w:p>
          <w:p w14:paraId="62D77949" w14:textId="5FD8CB8A" w:rsidR="00E57B85" w:rsidRDefault="00E57B85" w:rsidP="00496B73">
            <w:pPr>
              <w:rPr>
                <w:rFonts w:ascii="Arial" w:hAnsi="Arial" w:cs="Arial"/>
              </w:rPr>
            </w:pPr>
            <w:r>
              <w:rPr>
                <w:rFonts w:ascii="Arial" w:hAnsi="Arial" w:cs="Arial"/>
              </w:rPr>
              <w:t xml:space="preserve">       MMP2=56</w:t>
            </w:r>
            <w:r>
              <w:rPr>
                <w:rFonts w:ascii="Arial" w:hAnsi="Arial" w:cs="Arial"/>
              </w:rPr>
              <w:sym w:font="Symbol" w:char="F06D"/>
            </w:r>
            <w:r>
              <w:rPr>
                <w:rFonts w:ascii="Arial" w:hAnsi="Arial" w:cs="Arial"/>
              </w:rPr>
              <w:t>M</w:t>
            </w:r>
          </w:p>
          <w:p w14:paraId="1B056565" w14:textId="26D20AFD" w:rsidR="00E57B85" w:rsidRDefault="00E57B85" w:rsidP="00496B73">
            <w:pPr>
              <w:rPr>
                <w:rFonts w:ascii="Arial" w:hAnsi="Arial" w:cs="Arial"/>
              </w:rPr>
            </w:pPr>
            <w:r>
              <w:rPr>
                <w:rFonts w:ascii="Arial" w:hAnsi="Arial" w:cs="Arial"/>
              </w:rPr>
              <w:t xml:space="preserve">       MMP3=32</w:t>
            </w:r>
            <w:r>
              <w:rPr>
                <w:rFonts w:ascii="Arial" w:hAnsi="Arial" w:cs="Arial"/>
              </w:rPr>
              <w:sym w:font="Symbol" w:char="F06D"/>
            </w:r>
            <w:r>
              <w:rPr>
                <w:rFonts w:ascii="Arial" w:hAnsi="Arial" w:cs="Arial"/>
              </w:rPr>
              <w:t>M</w:t>
            </w:r>
          </w:p>
          <w:p w14:paraId="0B803FCA" w14:textId="224E8D00" w:rsidR="006A3EDB" w:rsidRDefault="006A3EDB" w:rsidP="00496B73">
            <w:pPr>
              <w:rPr>
                <w:rFonts w:ascii="Arial" w:hAnsi="Arial" w:cs="Arial"/>
              </w:rPr>
            </w:pPr>
            <w:r>
              <w:rPr>
                <w:rFonts w:ascii="Arial" w:hAnsi="Arial" w:cs="Arial"/>
              </w:rPr>
              <w:t xml:space="preserve">       MMP9=30</w:t>
            </w:r>
            <w:r>
              <w:rPr>
                <w:rFonts w:ascii="Arial" w:hAnsi="Arial" w:cs="Arial"/>
              </w:rPr>
              <w:sym w:font="Symbol" w:char="F06D"/>
            </w:r>
            <w:r>
              <w:rPr>
                <w:rFonts w:ascii="Arial" w:hAnsi="Arial" w:cs="Arial"/>
              </w:rPr>
              <w:t>M</w:t>
            </w:r>
          </w:p>
          <w:p w14:paraId="20739E90" w14:textId="0CE72092" w:rsidR="00E57B85" w:rsidRDefault="0073759A" w:rsidP="00496B73">
            <w:pPr>
              <w:rPr>
                <w:rFonts w:ascii="Arial" w:hAnsi="Arial" w:cs="Arial"/>
              </w:rPr>
            </w:pPr>
            <w:r>
              <w:rPr>
                <w:rFonts w:ascii="Arial" w:hAnsi="Arial" w:cs="Arial"/>
              </w:rPr>
              <w:t>In some models m</w:t>
            </w:r>
            <w:r w:rsidR="00FB05E6">
              <w:rPr>
                <w:rFonts w:ascii="Arial" w:hAnsi="Arial" w:cs="Arial"/>
              </w:rPr>
              <w:t>inocycline inhibited MMP3 only with a</w:t>
            </w:r>
            <w:r>
              <w:rPr>
                <w:rFonts w:ascii="Arial" w:hAnsi="Arial" w:cs="Arial"/>
              </w:rPr>
              <w:t>n</w:t>
            </w:r>
            <w:r w:rsidR="00FB05E6">
              <w:rPr>
                <w:rFonts w:ascii="Arial" w:hAnsi="Arial" w:cs="Arial"/>
              </w:rPr>
              <w:t xml:space="preserve"> IC</w:t>
            </w:r>
            <w:r w:rsidR="00FB05E6" w:rsidRPr="00FB05E6">
              <w:rPr>
                <w:rFonts w:ascii="Arial" w:hAnsi="Arial" w:cs="Arial"/>
                <w:vertAlign w:val="subscript"/>
              </w:rPr>
              <w:t>50</w:t>
            </w:r>
            <w:r w:rsidR="00FB05E6">
              <w:rPr>
                <w:rFonts w:ascii="Arial" w:hAnsi="Arial" w:cs="Arial"/>
              </w:rPr>
              <w:t>=290</w:t>
            </w:r>
            <w:r w:rsidR="00FB05E6">
              <w:rPr>
                <w:rFonts w:ascii="Arial" w:hAnsi="Arial" w:cs="Arial"/>
              </w:rPr>
              <w:sym w:font="Symbol" w:char="F06D"/>
            </w:r>
            <w:r w:rsidR="00FB05E6">
              <w:rPr>
                <w:rFonts w:ascii="Arial" w:hAnsi="Arial" w:cs="Arial"/>
              </w:rPr>
              <w:t>M</w:t>
            </w:r>
            <w:r>
              <w:rPr>
                <w:rFonts w:ascii="Arial" w:hAnsi="Arial" w:cs="Arial"/>
              </w:rPr>
              <w:t xml:space="preserve">; it was a more potent inhibitor of MMP9 in other models. </w:t>
            </w:r>
            <w:r w:rsidR="00E57B85">
              <w:rPr>
                <w:rFonts w:ascii="Arial" w:hAnsi="Arial" w:cs="Arial"/>
              </w:rPr>
              <w:t xml:space="preserve">  </w:t>
            </w:r>
          </w:p>
        </w:tc>
        <w:tc>
          <w:tcPr>
            <w:tcW w:w="4357" w:type="dxa"/>
          </w:tcPr>
          <w:p w14:paraId="6DFD7E1D" w14:textId="52432D5B" w:rsidR="00496B73" w:rsidRPr="00FB05E6" w:rsidRDefault="00FB05E6" w:rsidP="00496B73">
            <w:pPr>
              <w:widowControl w:val="0"/>
              <w:autoSpaceDE w:val="0"/>
              <w:autoSpaceDN w:val="0"/>
              <w:adjustRightInd w:val="0"/>
              <w:rPr>
                <w:rFonts w:ascii="Arial" w:hAnsi="Arial" w:cs="Arial"/>
                <w:lang w:val="de-DE"/>
              </w:rPr>
            </w:pPr>
            <w:r>
              <w:rPr>
                <w:rFonts w:ascii="Arial" w:hAnsi="Arial" w:cs="Arial"/>
                <w:lang w:val="de-DE"/>
              </w:rPr>
              <w:t xml:space="preserve">Attenuation of MMP2 and -9 are </w:t>
            </w:r>
          </w:p>
          <w:p w14:paraId="30DC0A6F" w14:textId="4B6B4C8E" w:rsidR="00496B73" w:rsidRPr="00FB05E6" w:rsidRDefault="00496B73" w:rsidP="00496B73">
            <w:pPr>
              <w:widowControl w:val="0"/>
              <w:autoSpaceDE w:val="0"/>
              <w:autoSpaceDN w:val="0"/>
              <w:adjustRightInd w:val="0"/>
              <w:rPr>
                <w:rFonts w:ascii="Arial" w:hAnsi="Arial" w:cs="Arial"/>
                <w:lang w:val="de-DE"/>
              </w:rPr>
            </w:pPr>
            <w:r w:rsidRPr="00FB05E6">
              <w:rPr>
                <w:rFonts w:ascii="Arial" w:hAnsi="Arial" w:cs="Arial"/>
                <w:lang w:val="de-DE"/>
              </w:rPr>
              <w:t>involved in hypertension-</w:t>
            </w:r>
            <w:r w:rsidR="00FB05E6">
              <w:rPr>
                <w:rFonts w:ascii="Arial" w:hAnsi="Arial" w:cs="Arial"/>
                <w:lang w:val="de-DE"/>
              </w:rPr>
              <w:t xml:space="preserve"> and myocardial infarction </w:t>
            </w:r>
            <w:r w:rsidRPr="00FB05E6">
              <w:rPr>
                <w:rFonts w:ascii="Arial" w:hAnsi="Arial" w:cs="Arial"/>
                <w:lang w:val="de-DE"/>
              </w:rPr>
              <w:t>ind</w:t>
            </w:r>
            <w:r w:rsidR="00FB05E6">
              <w:rPr>
                <w:rFonts w:ascii="Arial" w:hAnsi="Arial" w:cs="Arial"/>
                <w:lang w:val="de-DE"/>
              </w:rPr>
              <w:t>uced cardiovascular remodeling.</w:t>
            </w:r>
          </w:p>
          <w:p w14:paraId="3C6D2160" w14:textId="77777777" w:rsidR="00496B73" w:rsidRDefault="00FB05E6" w:rsidP="006A3EDB">
            <w:pPr>
              <w:widowControl w:val="0"/>
              <w:autoSpaceDE w:val="0"/>
              <w:autoSpaceDN w:val="0"/>
              <w:adjustRightInd w:val="0"/>
              <w:rPr>
                <w:rFonts w:ascii="Arial" w:hAnsi="Arial" w:cs="Arial"/>
                <w:lang w:val="de-DE"/>
              </w:rPr>
            </w:pPr>
            <w:r>
              <w:rPr>
                <w:rFonts w:ascii="Arial" w:hAnsi="Arial" w:cs="Arial"/>
                <w:lang w:val="de-DE"/>
              </w:rPr>
              <w:t>Their</w:t>
            </w:r>
            <w:r w:rsidR="00496B73" w:rsidRPr="00FB05E6">
              <w:rPr>
                <w:rFonts w:ascii="Arial" w:hAnsi="Arial" w:cs="Arial"/>
                <w:lang w:val="de-DE"/>
              </w:rPr>
              <w:t xml:space="preserve"> </w:t>
            </w:r>
            <w:r>
              <w:rPr>
                <w:rFonts w:ascii="Arial" w:hAnsi="Arial" w:cs="Arial"/>
                <w:lang w:val="de-DE"/>
              </w:rPr>
              <w:t xml:space="preserve">attenuation but not </w:t>
            </w:r>
            <w:r w:rsidR="006A3EDB">
              <w:rPr>
                <w:rFonts w:ascii="Arial" w:hAnsi="Arial" w:cs="Arial"/>
                <w:lang w:val="de-DE"/>
              </w:rPr>
              <w:t xml:space="preserve">total </w:t>
            </w:r>
            <w:r>
              <w:rPr>
                <w:rFonts w:ascii="Arial" w:hAnsi="Arial" w:cs="Arial"/>
                <w:lang w:val="de-DE"/>
              </w:rPr>
              <w:t xml:space="preserve">inhibition </w:t>
            </w:r>
            <w:r w:rsidR="00496B73" w:rsidRPr="00FB05E6">
              <w:rPr>
                <w:rFonts w:ascii="Arial" w:hAnsi="Arial" w:cs="Arial"/>
                <w:lang w:val="de-DE"/>
              </w:rPr>
              <w:t>may be a good strategy to ameliorate the</w:t>
            </w:r>
            <w:r w:rsidR="006A3EDB">
              <w:rPr>
                <w:rFonts w:ascii="Arial" w:hAnsi="Arial" w:cs="Arial"/>
                <w:lang w:val="de-DE"/>
              </w:rPr>
              <w:t xml:space="preserve"> sequelae</w:t>
            </w:r>
            <w:r w:rsidR="0073759A">
              <w:rPr>
                <w:rFonts w:ascii="Arial" w:hAnsi="Arial" w:cs="Arial"/>
                <w:lang w:val="de-DE"/>
              </w:rPr>
              <w:t>.</w:t>
            </w:r>
          </w:p>
          <w:p w14:paraId="0E96B968" w14:textId="41A63DAF" w:rsidR="0073759A" w:rsidRPr="006A3EDB" w:rsidRDefault="0073759A" w:rsidP="006A3EDB">
            <w:pPr>
              <w:widowControl w:val="0"/>
              <w:autoSpaceDE w:val="0"/>
              <w:autoSpaceDN w:val="0"/>
              <w:adjustRightInd w:val="0"/>
              <w:rPr>
                <w:rFonts w:ascii="Arial" w:hAnsi="Arial" w:cs="Arial"/>
                <w:lang w:val="de-DE"/>
              </w:rPr>
            </w:pPr>
            <w:r>
              <w:rPr>
                <w:rFonts w:ascii="Arial" w:hAnsi="Arial" w:cs="Arial"/>
                <w:lang w:val="de-DE"/>
              </w:rPr>
              <w:t>Results generated varied probably model dependently.</w:t>
            </w:r>
          </w:p>
        </w:tc>
        <w:tc>
          <w:tcPr>
            <w:tcW w:w="1004" w:type="dxa"/>
          </w:tcPr>
          <w:p w14:paraId="21994C4D" w14:textId="4994AFAF" w:rsidR="00496B73" w:rsidRDefault="0080585E" w:rsidP="00FB05E6">
            <w:pPr>
              <w:rPr>
                <w:rFonts w:ascii="Arial" w:hAnsi="Arial" w:cs="Arial"/>
              </w:rPr>
            </w:pPr>
            <w:r>
              <w:rPr>
                <w:rFonts w:ascii="Arial" w:hAnsi="Arial" w:cs="Arial"/>
              </w:rPr>
              <w:t>15</w:t>
            </w:r>
            <w:r w:rsidR="00803207">
              <w:rPr>
                <w:rFonts w:ascii="Arial" w:hAnsi="Arial" w:cs="Arial"/>
              </w:rPr>
              <w:t>3</w:t>
            </w:r>
            <w:r w:rsidR="00E57B85">
              <w:rPr>
                <w:rFonts w:ascii="Arial" w:hAnsi="Arial" w:cs="Arial"/>
              </w:rPr>
              <w:t>-</w:t>
            </w:r>
          </w:p>
          <w:p w14:paraId="0C5D5F59" w14:textId="5ED4FBEA" w:rsidR="0073759A" w:rsidRDefault="0080585E" w:rsidP="00FB05E6">
            <w:pPr>
              <w:rPr>
                <w:rFonts w:ascii="Arial" w:hAnsi="Arial" w:cs="Arial"/>
              </w:rPr>
            </w:pPr>
            <w:r>
              <w:rPr>
                <w:rFonts w:ascii="Arial" w:hAnsi="Arial" w:cs="Arial"/>
              </w:rPr>
              <w:t>15</w:t>
            </w:r>
            <w:r w:rsidR="00803207">
              <w:rPr>
                <w:rFonts w:ascii="Arial" w:hAnsi="Arial" w:cs="Arial"/>
              </w:rPr>
              <w:t>5</w:t>
            </w:r>
          </w:p>
          <w:p w14:paraId="751F91E6" w14:textId="77777777" w:rsidR="007B6DCB" w:rsidRDefault="007B6DCB" w:rsidP="00FB05E6">
            <w:pPr>
              <w:rPr>
                <w:rFonts w:ascii="Arial" w:hAnsi="Arial" w:cs="Arial"/>
              </w:rPr>
            </w:pPr>
          </w:p>
          <w:p w14:paraId="47537C02" w14:textId="752C85A1" w:rsidR="007B6DCB" w:rsidRDefault="007B6DCB" w:rsidP="00FB05E6">
            <w:pPr>
              <w:rPr>
                <w:rFonts w:ascii="Arial" w:hAnsi="Arial" w:cs="Arial"/>
              </w:rPr>
            </w:pPr>
          </w:p>
        </w:tc>
      </w:tr>
      <w:tr w:rsidR="00496B73" w14:paraId="30B40959" w14:textId="77777777" w:rsidTr="003134D5">
        <w:tc>
          <w:tcPr>
            <w:tcW w:w="2539" w:type="dxa"/>
          </w:tcPr>
          <w:p w14:paraId="5EE9A320" w14:textId="652FA176" w:rsidR="00496B73" w:rsidRDefault="002433EE">
            <w:pPr>
              <w:rPr>
                <w:rFonts w:ascii="Arial" w:hAnsi="Arial" w:cs="Arial"/>
              </w:rPr>
            </w:pPr>
            <w:r>
              <w:rPr>
                <w:rFonts w:ascii="Arial" w:hAnsi="Arial" w:cs="Arial"/>
              </w:rPr>
              <w:t xml:space="preserve">Doxycycline </w:t>
            </w:r>
          </w:p>
        </w:tc>
        <w:tc>
          <w:tcPr>
            <w:tcW w:w="2824" w:type="dxa"/>
          </w:tcPr>
          <w:p w14:paraId="6F52234D" w14:textId="77777777" w:rsidR="00496B73" w:rsidRPr="00D81C57" w:rsidRDefault="002433EE">
            <w:pPr>
              <w:rPr>
                <w:rFonts w:ascii="Arial" w:hAnsi="Arial" w:cs="Arial"/>
              </w:rPr>
            </w:pPr>
            <w:r w:rsidRPr="00D81C57">
              <w:rPr>
                <w:rFonts w:ascii="Arial" w:hAnsi="Arial" w:cs="Arial"/>
              </w:rPr>
              <w:t>Human aortic smooth muscle- and aortic aneurysm tissue explants.</w:t>
            </w:r>
          </w:p>
          <w:p w14:paraId="7DDFC4D9" w14:textId="77777777" w:rsidR="002433EE" w:rsidRDefault="002433EE">
            <w:pPr>
              <w:rPr>
                <w:rFonts w:ascii="Arial" w:hAnsi="Arial" w:cs="Arial"/>
              </w:rPr>
            </w:pPr>
            <w:r w:rsidRPr="001131E4">
              <w:rPr>
                <w:rFonts w:ascii="Arial" w:hAnsi="Arial" w:cs="Arial"/>
                <w:i/>
              </w:rPr>
              <w:t>Patients</w:t>
            </w:r>
            <w:r w:rsidRPr="00D81C57">
              <w:rPr>
                <w:rFonts w:ascii="Arial" w:hAnsi="Arial" w:cs="Arial"/>
              </w:rPr>
              <w:t>, elective open aneurysmal repair.</w:t>
            </w:r>
          </w:p>
          <w:p w14:paraId="4423EDFF" w14:textId="0C8FBFC8" w:rsidR="0093788C" w:rsidRPr="00D81C57" w:rsidRDefault="0093788C">
            <w:pPr>
              <w:rPr>
                <w:rFonts w:ascii="Arial" w:hAnsi="Arial" w:cs="Arial"/>
              </w:rPr>
            </w:pPr>
            <w:r w:rsidRPr="00D81C57">
              <w:rPr>
                <w:rFonts w:ascii="Arial" w:hAnsi="Arial" w:cs="Arial"/>
              </w:rPr>
              <w:t>Patients were treated with 0, 50, 100, or 300mg/day for 2 weeks.</w:t>
            </w:r>
          </w:p>
        </w:tc>
        <w:tc>
          <w:tcPr>
            <w:tcW w:w="4727" w:type="dxa"/>
          </w:tcPr>
          <w:p w14:paraId="33046097" w14:textId="77777777" w:rsidR="00496B73" w:rsidRPr="00D81C57" w:rsidRDefault="002433EE" w:rsidP="002433EE">
            <w:pPr>
              <w:rPr>
                <w:rFonts w:ascii="Arial" w:hAnsi="Arial" w:cs="Arial"/>
              </w:rPr>
            </w:pPr>
            <w:r w:rsidRPr="00D81C57">
              <w:rPr>
                <w:rFonts w:ascii="Arial" w:hAnsi="Arial" w:cs="Arial"/>
              </w:rPr>
              <w:t>IC</w:t>
            </w:r>
            <w:r w:rsidRPr="00D81C57">
              <w:rPr>
                <w:rFonts w:ascii="Arial" w:hAnsi="Arial" w:cs="Arial"/>
                <w:vertAlign w:val="subscript"/>
              </w:rPr>
              <w:t>50</w:t>
            </w:r>
            <w:r w:rsidRPr="00D81C57">
              <w:rPr>
                <w:rFonts w:ascii="Arial" w:hAnsi="Arial" w:cs="Arial"/>
              </w:rPr>
              <w:t xml:space="preserve"> of doxycycline for MMP2 expression=6.5mg/L in both models.</w:t>
            </w:r>
            <w:r w:rsidR="00D50484" w:rsidRPr="00D81C57">
              <w:rPr>
                <w:rFonts w:ascii="Arial" w:hAnsi="Arial" w:cs="Arial"/>
              </w:rPr>
              <w:t xml:space="preserve"> </w:t>
            </w:r>
          </w:p>
          <w:p w14:paraId="67DC84A5" w14:textId="04F9CAA5" w:rsidR="00D50484" w:rsidRDefault="00D50484" w:rsidP="002433EE">
            <w:pPr>
              <w:rPr>
                <w:rFonts w:ascii="Arial" w:eastAsia="Times New Roman" w:hAnsi="Arial" w:cs="Arial"/>
              </w:rPr>
            </w:pPr>
            <w:r w:rsidRPr="00D81C57">
              <w:rPr>
                <w:rFonts w:ascii="Arial" w:eastAsia="Times New Roman" w:hAnsi="Arial" w:cs="Arial"/>
              </w:rPr>
              <w:t xml:space="preserve">Independently of its dose expression of MMP8 + -9 was statistically significantly reduced, and expression of </w:t>
            </w:r>
            <w:r w:rsidR="00D81C57" w:rsidRPr="00D81C57">
              <w:rPr>
                <w:rFonts w:ascii="Arial" w:eastAsia="Times New Roman" w:hAnsi="Arial" w:cs="Arial"/>
              </w:rPr>
              <w:t>MMP12 tended to be reduced.</w:t>
            </w:r>
          </w:p>
          <w:p w14:paraId="316E34A4" w14:textId="19136CCF" w:rsidR="00D81C57" w:rsidRPr="00D81C57" w:rsidRDefault="00D81C57" w:rsidP="00D81C57">
            <w:pPr>
              <w:rPr>
                <w:rFonts w:ascii="Arial" w:hAnsi="Arial" w:cs="Arial"/>
              </w:rPr>
            </w:pPr>
            <w:r>
              <w:rPr>
                <w:rFonts w:ascii="Arial" w:eastAsia="Times New Roman" w:hAnsi="Arial" w:cs="Arial"/>
              </w:rPr>
              <w:t>A</w:t>
            </w:r>
            <w:r w:rsidRPr="00D81C57">
              <w:rPr>
                <w:rFonts w:ascii="Arial" w:eastAsia="Times New Roman" w:hAnsi="Arial" w:cs="Arial"/>
              </w:rPr>
              <w:t>ortic wall neutrophils</w:t>
            </w:r>
            <w:r>
              <w:rPr>
                <w:rFonts w:ascii="Arial" w:eastAsia="Times New Roman" w:hAnsi="Arial" w:cs="Arial"/>
              </w:rPr>
              <w:t xml:space="preserve"> were selectively</w:t>
            </w:r>
            <w:r w:rsidRPr="00D81C57">
              <w:rPr>
                <w:rFonts w:ascii="Arial" w:eastAsia="Times New Roman" w:hAnsi="Arial" w:cs="Arial"/>
              </w:rPr>
              <w:t xml:space="preserve"> </w:t>
            </w:r>
            <w:r>
              <w:rPr>
                <w:rFonts w:ascii="Arial" w:eastAsia="Times New Roman" w:hAnsi="Arial" w:cs="Arial"/>
              </w:rPr>
              <w:t xml:space="preserve">reduced </w:t>
            </w:r>
            <w:r w:rsidRPr="00D81C57">
              <w:rPr>
                <w:rFonts w:ascii="Arial" w:eastAsia="Times New Roman" w:hAnsi="Arial" w:cs="Arial"/>
              </w:rPr>
              <w:t>by 72%</w:t>
            </w:r>
            <w:r>
              <w:rPr>
                <w:rFonts w:ascii="Arial" w:eastAsia="Times New Roman" w:hAnsi="Arial" w:cs="Arial"/>
              </w:rPr>
              <w:t xml:space="preserve"> </w:t>
            </w:r>
            <w:r w:rsidRPr="00D81C57">
              <w:rPr>
                <w:rFonts w:ascii="Arial" w:eastAsia="Times New Roman" w:hAnsi="Arial" w:cs="Arial"/>
              </w:rPr>
              <w:t>and the aortic wall cytotoxic T-cell content</w:t>
            </w:r>
            <w:r>
              <w:rPr>
                <w:rFonts w:ascii="Arial" w:eastAsia="Times New Roman" w:hAnsi="Arial" w:cs="Arial"/>
              </w:rPr>
              <w:t xml:space="preserve"> was reduced by 95%.</w:t>
            </w:r>
          </w:p>
        </w:tc>
        <w:tc>
          <w:tcPr>
            <w:tcW w:w="4357" w:type="dxa"/>
          </w:tcPr>
          <w:p w14:paraId="6BE64BB8" w14:textId="5356C32A" w:rsidR="00496B73" w:rsidRPr="00D81C57" w:rsidRDefault="00D50484" w:rsidP="00D81C57">
            <w:pPr>
              <w:rPr>
                <w:rFonts w:ascii="Arial" w:hAnsi="Arial" w:cs="Arial"/>
              </w:rPr>
            </w:pPr>
            <w:r w:rsidRPr="00D81C57">
              <w:rPr>
                <w:rFonts w:ascii="Arial" w:eastAsia="Times New Roman" w:hAnsi="Arial" w:cs="Arial"/>
              </w:rPr>
              <w:t xml:space="preserve">Doxycycline treatment resulted in a profound but selective suppression of </w:t>
            </w:r>
            <w:r w:rsidR="00D81C57" w:rsidRPr="00D81C57">
              <w:rPr>
                <w:rFonts w:ascii="Arial" w:eastAsia="Times New Roman" w:hAnsi="Arial" w:cs="Arial"/>
              </w:rPr>
              <w:t xml:space="preserve">aortic wall inflammation </w:t>
            </w:r>
          </w:p>
        </w:tc>
        <w:tc>
          <w:tcPr>
            <w:tcW w:w="1004" w:type="dxa"/>
          </w:tcPr>
          <w:p w14:paraId="7CF3D15E" w14:textId="700DDAC1" w:rsidR="00496B73" w:rsidRDefault="0080585E">
            <w:pPr>
              <w:rPr>
                <w:rFonts w:ascii="Arial" w:hAnsi="Arial" w:cs="Arial"/>
              </w:rPr>
            </w:pPr>
            <w:r>
              <w:rPr>
                <w:rFonts w:ascii="Arial" w:hAnsi="Arial" w:cs="Arial"/>
              </w:rPr>
              <w:t>15</w:t>
            </w:r>
            <w:r w:rsidR="00803207">
              <w:rPr>
                <w:rFonts w:ascii="Arial" w:hAnsi="Arial" w:cs="Arial"/>
              </w:rPr>
              <w:t>6</w:t>
            </w:r>
            <w:r>
              <w:rPr>
                <w:rFonts w:ascii="Arial" w:hAnsi="Arial" w:cs="Arial"/>
              </w:rPr>
              <w:t>, 15</w:t>
            </w:r>
            <w:r w:rsidR="00803207">
              <w:rPr>
                <w:rFonts w:ascii="Arial" w:hAnsi="Arial" w:cs="Arial"/>
              </w:rPr>
              <w:t>7</w:t>
            </w:r>
          </w:p>
        </w:tc>
      </w:tr>
      <w:tr w:rsidR="00BC578E" w14:paraId="1090319B" w14:textId="77777777" w:rsidTr="003134D5">
        <w:tc>
          <w:tcPr>
            <w:tcW w:w="2539" w:type="dxa"/>
          </w:tcPr>
          <w:p w14:paraId="7F76494F" w14:textId="06CBBCF6" w:rsidR="00BC578E" w:rsidRDefault="00BC578E">
            <w:pPr>
              <w:rPr>
                <w:rFonts w:ascii="Arial" w:hAnsi="Arial" w:cs="Arial"/>
              </w:rPr>
            </w:pPr>
            <w:r>
              <w:rPr>
                <w:rFonts w:ascii="Arial" w:hAnsi="Arial" w:cs="Arial"/>
              </w:rPr>
              <w:t>Doxycycline</w:t>
            </w:r>
          </w:p>
        </w:tc>
        <w:tc>
          <w:tcPr>
            <w:tcW w:w="2824" w:type="dxa"/>
          </w:tcPr>
          <w:p w14:paraId="7C16EFFD" w14:textId="2ECC8EC0" w:rsidR="00F7571B" w:rsidRPr="00F7571B" w:rsidRDefault="00F7571B" w:rsidP="00BC578E">
            <w:pPr>
              <w:rPr>
                <w:rFonts w:ascii="Arial" w:eastAsia="Times New Roman" w:hAnsi="Arial" w:cs="Arial"/>
              </w:rPr>
            </w:pPr>
            <w:r w:rsidRPr="00F7571B">
              <w:rPr>
                <w:rFonts w:ascii="Arial" w:eastAsia="Times New Roman" w:hAnsi="Arial" w:cs="Arial"/>
                <w:i/>
              </w:rPr>
              <w:t>Patients</w:t>
            </w:r>
            <w:r>
              <w:rPr>
                <w:rFonts w:ascii="Arial" w:eastAsia="Times New Roman" w:hAnsi="Arial" w:cs="Arial"/>
              </w:rPr>
              <w:t xml:space="preserve"> with </w:t>
            </w:r>
            <w:r w:rsidRPr="00F7571B">
              <w:rPr>
                <w:rFonts w:ascii="Arial" w:eastAsia="Times New Roman" w:hAnsi="Arial" w:cs="Arial"/>
              </w:rPr>
              <w:t>small abdominal aortic aneurysm</w:t>
            </w:r>
            <w:r>
              <w:rPr>
                <w:rFonts w:ascii="Arial" w:eastAsia="Times New Roman" w:hAnsi="Arial" w:cs="Arial"/>
              </w:rPr>
              <w:t xml:space="preserve"> to reduce expansion of aneurysm. Treatment with 150mg/d</w:t>
            </w:r>
            <w:r w:rsidR="005E1EF9">
              <w:rPr>
                <w:rFonts w:ascii="Arial" w:eastAsia="Times New Roman" w:hAnsi="Arial" w:cs="Arial"/>
              </w:rPr>
              <w:t>ay for 3 months vs. placebo. (15</w:t>
            </w:r>
            <w:r>
              <w:rPr>
                <w:rFonts w:ascii="Arial" w:eastAsia="Times New Roman" w:hAnsi="Arial" w:cs="Arial"/>
              </w:rPr>
              <w:t>8)</w:t>
            </w:r>
          </w:p>
          <w:p w14:paraId="0BD23B1F" w14:textId="77777777" w:rsidR="00BC578E" w:rsidRPr="00BC578E" w:rsidRDefault="00BC578E" w:rsidP="00BC578E">
            <w:pPr>
              <w:rPr>
                <w:rFonts w:ascii="Arial" w:eastAsia="Times New Roman" w:hAnsi="Arial" w:cs="Arial"/>
              </w:rPr>
            </w:pPr>
            <w:r w:rsidRPr="00BC578E">
              <w:rPr>
                <w:rFonts w:ascii="Arial" w:eastAsia="Times New Roman" w:hAnsi="Arial" w:cs="Arial"/>
                <w:i/>
              </w:rPr>
              <w:t>Patients</w:t>
            </w:r>
            <w:r w:rsidRPr="00BC578E">
              <w:rPr>
                <w:rFonts w:ascii="Arial" w:eastAsia="Times New Roman" w:hAnsi="Arial" w:cs="Arial"/>
              </w:rPr>
              <w:t xml:space="preserve"> undergoing endovascular aneurysm repair (EVAR).</w:t>
            </w:r>
          </w:p>
          <w:p w14:paraId="77E748DE" w14:textId="5BB83A40" w:rsidR="00BC578E" w:rsidRPr="00BC578E" w:rsidRDefault="00F7571B" w:rsidP="00BC578E">
            <w:pPr>
              <w:rPr>
                <w:rFonts w:ascii="Arial" w:hAnsi="Arial" w:cs="Arial"/>
              </w:rPr>
            </w:pPr>
            <w:r>
              <w:rPr>
                <w:rFonts w:ascii="Arial" w:eastAsia="Times New Roman" w:hAnsi="Arial" w:cs="Arial"/>
              </w:rPr>
              <w:t xml:space="preserve">DOX </w:t>
            </w:r>
            <w:r w:rsidR="00BC578E" w:rsidRPr="00BC578E">
              <w:rPr>
                <w:rFonts w:ascii="Arial" w:eastAsia="Times New Roman" w:hAnsi="Arial" w:cs="Arial"/>
              </w:rPr>
              <w:t>(100mg b.i.d.) or placebo for 6 months following EVAR</w:t>
            </w:r>
            <w:r w:rsidR="005E1EF9">
              <w:rPr>
                <w:rFonts w:ascii="Arial" w:eastAsia="Times New Roman" w:hAnsi="Arial" w:cs="Arial"/>
              </w:rPr>
              <w:t xml:space="preserve"> (15</w:t>
            </w:r>
            <w:r>
              <w:rPr>
                <w:rFonts w:ascii="Arial" w:eastAsia="Times New Roman" w:hAnsi="Arial" w:cs="Arial"/>
              </w:rPr>
              <w:t>9).</w:t>
            </w:r>
          </w:p>
        </w:tc>
        <w:tc>
          <w:tcPr>
            <w:tcW w:w="4727" w:type="dxa"/>
          </w:tcPr>
          <w:p w14:paraId="0DEA8F83" w14:textId="774C303F" w:rsidR="00F7571B" w:rsidRDefault="00557905" w:rsidP="00BC578E">
            <w:pPr>
              <w:rPr>
                <w:rFonts w:ascii="Arial" w:eastAsia="Times New Roman" w:hAnsi="Arial" w:cs="Arial"/>
              </w:rPr>
            </w:pPr>
            <w:r w:rsidRPr="00557905">
              <w:rPr>
                <w:rFonts w:ascii="Arial" w:eastAsia="Times New Roman" w:hAnsi="Arial" w:cs="Arial"/>
              </w:rPr>
              <w:t xml:space="preserve">The aneurysm expansion rate in the </w:t>
            </w:r>
            <w:r>
              <w:rPr>
                <w:rFonts w:ascii="Arial" w:eastAsia="Times New Roman" w:hAnsi="Arial" w:cs="Arial"/>
              </w:rPr>
              <w:t xml:space="preserve">DOX </w:t>
            </w:r>
            <w:r w:rsidRPr="00557905">
              <w:rPr>
                <w:rFonts w:ascii="Arial" w:eastAsia="Times New Roman" w:hAnsi="Arial" w:cs="Arial"/>
              </w:rPr>
              <w:t>group was significantly lower than that in the placebo group</w:t>
            </w:r>
            <w:r>
              <w:rPr>
                <w:rFonts w:ascii="Arial" w:eastAsia="Times New Roman" w:hAnsi="Arial" w:cs="Arial"/>
              </w:rPr>
              <w:t xml:space="preserve"> </w:t>
            </w:r>
            <w:r w:rsidRPr="00557905">
              <w:rPr>
                <w:rFonts w:ascii="Arial" w:eastAsia="Times New Roman" w:hAnsi="Arial" w:cs="Arial"/>
              </w:rPr>
              <w:t>during the</w:t>
            </w:r>
            <w:r w:rsidR="002B78E7">
              <w:rPr>
                <w:rFonts w:ascii="Arial" w:eastAsia="Times New Roman" w:hAnsi="Arial" w:cs="Arial"/>
              </w:rPr>
              <w:t xml:space="preserve"> 18 months follow up period (15</w:t>
            </w:r>
            <w:r>
              <w:rPr>
                <w:rFonts w:ascii="Arial" w:eastAsia="Times New Roman" w:hAnsi="Arial" w:cs="Arial"/>
              </w:rPr>
              <w:t>8).</w:t>
            </w:r>
          </w:p>
          <w:p w14:paraId="7EE35F83" w14:textId="001CAE3E" w:rsidR="00BC578E" w:rsidRPr="00BC578E" w:rsidRDefault="00BC578E" w:rsidP="00BC578E">
            <w:pPr>
              <w:rPr>
                <w:rFonts w:ascii="Arial" w:hAnsi="Arial" w:cs="Arial"/>
              </w:rPr>
            </w:pPr>
            <w:r w:rsidRPr="00BC578E">
              <w:rPr>
                <w:rFonts w:ascii="Arial" w:eastAsia="Times New Roman" w:hAnsi="Arial" w:cs="Arial"/>
              </w:rPr>
              <w:t>Plasma MMP-9 decreased below baseline in DOX treated patients while there was an insignificant increase in the placebo group. In patients with endoleaks at 6 months, plasma MMP-9 increased in 83% of the placebo group, but in only 14% of DOX treated group</w:t>
            </w:r>
            <w:r w:rsidR="002B78E7">
              <w:rPr>
                <w:rFonts w:ascii="Arial" w:eastAsia="Times New Roman" w:hAnsi="Arial" w:cs="Arial"/>
              </w:rPr>
              <w:t xml:space="preserve"> (15</w:t>
            </w:r>
            <w:r w:rsidR="00F7571B">
              <w:rPr>
                <w:rFonts w:ascii="Arial" w:eastAsia="Times New Roman" w:hAnsi="Arial" w:cs="Arial"/>
              </w:rPr>
              <w:t>9).</w:t>
            </w:r>
          </w:p>
        </w:tc>
        <w:tc>
          <w:tcPr>
            <w:tcW w:w="4357" w:type="dxa"/>
          </w:tcPr>
          <w:p w14:paraId="55826665" w14:textId="4BE0C85A" w:rsidR="00F7571B" w:rsidRDefault="00557905" w:rsidP="00BC578E">
            <w:pPr>
              <w:rPr>
                <w:rFonts w:ascii="Arial" w:eastAsia="Times New Roman" w:hAnsi="Arial" w:cs="Arial"/>
              </w:rPr>
            </w:pPr>
            <w:r>
              <w:rPr>
                <w:rFonts w:ascii="Helvetica" w:eastAsia="Times New Roman" w:hAnsi="Helvetica" w:cs="Times New Roman"/>
                <w:sz w:val="25"/>
                <w:szCs w:val="25"/>
              </w:rPr>
              <w:t>Doxycycline</w:t>
            </w:r>
            <w:r w:rsidR="00F7571B">
              <w:rPr>
                <w:rFonts w:ascii="Helvetica" w:eastAsia="Times New Roman" w:hAnsi="Helvetica" w:cs="Times New Roman"/>
                <w:sz w:val="25"/>
                <w:szCs w:val="25"/>
              </w:rPr>
              <w:t xml:space="preserve"> retarded expansion of </w:t>
            </w:r>
            <w:r w:rsidR="00F7571B" w:rsidRPr="00F7571B">
              <w:rPr>
                <w:rFonts w:ascii="Arial" w:eastAsia="Times New Roman" w:hAnsi="Arial" w:cs="Arial"/>
              </w:rPr>
              <w:t>abdominal aortic aneurysm</w:t>
            </w:r>
            <w:r w:rsidR="00F7571B">
              <w:rPr>
                <w:rFonts w:ascii="Arial" w:eastAsia="Times New Roman" w:hAnsi="Arial" w:cs="Arial"/>
              </w:rPr>
              <w:t>. MMPs were n</w:t>
            </w:r>
            <w:r w:rsidR="002B78E7">
              <w:rPr>
                <w:rFonts w:ascii="Arial" w:eastAsia="Times New Roman" w:hAnsi="Arial" w:cs="Arial"/>
              </w:rPr>
              <w:t>ot quantitated in this study (15</w:t>
            </w:r>
            <w:r w:rsidR="00F7571B">
              <w:rPr>
                <w:rFonts w:ascii="Arial" w:eastAsia="Times New Roman" w:hAnsi="Arial" w:cs="Arial"/>
              </w:rPr>
              <w:t>8).</w:t>
            </w:r>
          </w:p>
          <w:p w14:paraId="73D40FF6" w14:textId="1D536BA8" w:rsidR="00BC578E" w:rsidRPr="00BC578E" w:rsidRDefault="00BC578E" w:rsidP="00BC578E">
            <w:pPr>
              <w:rPr>
                <w:rFonts w:ascii="Arial" w:eastAsia="Times New Roman" w:hAnsi="Arial" w:cs="Arial"/>
              </w:rPr>
            </w:pPr>
            <w:r w:rsidRPr="00BC578E">
              <w:rPr>
                <w:rFonts w:ascii="Arial" w:eastAsia="Times New Roman" w:hAnsi="Arial" w:cs="Arial"/>
              </w:rPr>
              <w:t>Ongoing aortic degradation after endografting due to persistent MMP release can be inhibited by doxycycline therapy</w:t>
            </w:r>
            <w:r w:rsidR="002B78E7">
              <w:rPr>
                <w:rFonts w:ascii="Arial" w:eastAsia="Times New Roman" w:hAnsi="Arial" w:cs="Arial"/>
              </w:rPr>
              <w:t xml:space="preserve"> (15</w:t>
            </w:r>
            <w:r w:rsidR="00557905">
              <w:rPr>
                <w:rFonts w:ascii="Arial" w:eastAsia="Times New Roman" w:hAnsi="Arial" w:cs="Arial"/>
              </w:rPr>
              <w:t>9)</w:t>
            </w:r>
            <w:r w:rsidR="00F7571B">
              <w:rPr>
                <w:rFonts w:ascii="Arial" w:eastAsia="Times New Roman" w:hAnsi="Arial" w:cs="Arial"/>
              </w:rPr>
              <w:t>.</w:t>
            </w:r>
          </w:p>
        </w:tc>
        <w:tc>
          <w:tcPr>
            <w:tcW w:w="1004" w:type="dxa"/>
          </w:tcPr>
          <w:p w14:paraId="29753572" w14:textId="5791679B" w:rsidR="00BC578E" w:rsidRPr="00BC578E" w:rsidRDefault="0080585E">
            <w:pPr>
              <w:rPr>
                <w:rFonts w:ascii="Arial" w:hAnsi="Arial" w:cs="Arial"/>
              </w:rPr>
            </w:pPr>
            <w:r>
              <w:rPr>
                <w:rFonts w:ascii="Arial" w:hAnsi="Arial" w:cs="Arial"/>
              </w:rPr>
              <w:t>158, 15</w:t>
            </w:r>
            <w:r w:rsidR="0029208E">
              <w:rPr>
                <w:rFonts w:ascii="Arial" w:hAnsi="Arial" w:cs="Arial"/>
              </w:rPr>
              <w:t>9</w:t>
            </w:r>
          </w:p>
        </w:tc>
      </w:tr>
      <w:tr w:rsidR="0093788C" w14:paraId="0E927B9C" w14:textId="77777777" w:rsidTr="003134D5">
        <w:tc>
          <w:tcPr>
            <w:tcW w:w="2539" w:type="dxa"/>
          </w:tcPr>
          <w:p w14:paraId="4603375E" w14:textId="1B32CC16" w:rsidR="0093788C" w:rsidRDefault="0093788C">
            <w:pPr>
              <w:rPr>
                <w:rFonts w:ascii="Arial" w:hAnsi="Arial" w:cs="Arial"/>
              </w:rPr>
            </w:pPr>
            <w:r>
              <w:rPr>
                <w:rFonts w:ascii="Arial" w:hAnsi="Arial" w:cs="Arial"/>
              </w:rPr>
              <w:t xml:space="preserve">Doxycycline </w:t>
            </w:r>
          </w:p>
        </w:tc>
        <w:tc>
          <w:tcPr>
            <w:tcW w:w="2824" w:type="dxa"/>
          </w:tcPr>
          <w:p w14:paraId="046FDBA2" w14:textId="605DD643" w:rsidR="0093788C" w:rsidRPr="005B791E" w:rsidRDefault="0093788C" w:rsidP="0093788C">
            <w:pPr>
              <w:rPr>
                <w:rFonts w:ascii="Arial" w:hAnsi="Arial" w:cs="Arial"/>
              </w:rPr>
            </w:pPr>
            <w:r w:rsidRPr="005B791E">
              <w:rPr>
                <w:rFonts w:ascii="Arial" w:eastAsia="Times New Roman" w:hAnsi="Arial" w:cs="Arial"/>
                <w:i/>
              </w:rPr>
              <w:t>Patients</w:t>
            </w:r>
            <w:r w:rsidRPr="005B791E">
              <w:rPr>
                <w:rFonts w:ascii="Arial" w:eastAsia="Times New Roman" w:hAnsi="Arial" w:cs="Arial"/>
              </w:rPr>
              <w:t xml:space="preserve"> with anabdominal aortic aneurysma were treated 100 mg orally twice a day for 7 days before surgery</w:t>
            </w:r>
          </w:p>
        </w:tc>
        <w:tc>
          <w:tcPr>
            <w:tcW w:w="4727" w:type="dxa"/>
          </w:tcPr>
          <w:p w14:paraId="52497818" w14:textId="75F62F1F" w:rsidR="0093788C" w:rsidRPr="005B791E" w:rsidRDefault="0093788C" w:rsidP="0093788C">
            <w:pPr>
              <w:rPr>
                <w:rFonts w:ascii="Arial" w:hAnsi="Arial" w:cs="Arial"/>
              </w:rPr>
            </w:pPr>
            <w:r w:rsidRPr="005B791E">
              <w:rPr>
                <w:rFonts w:ascii="Arial" w:eastAsia="Times New Roman" w:hAnsi="Arial" w:cs="Arial"/>
              </w:rPr>
              <w:t>treatment was associated witha slight 24.4% reduction of MMP2 and 55% reduction of MMP9 concentrations. MMP9 mRNAwas reduced by 82%</w:t>
            </w:r>
            <w:r w:rsidR="005B791E" w:rsidRPr="005B791E">
              <w:rPr>
                <w:rFonts w:ascii="Arial" w:eastAsia="Times New Roman" w:hAnsi="Arial" w:cs="Arial"/>
              </w:rPr>
              <w:t>. In cultured THP-1 monocytes stimulated with phorbol ester, the expression of</w:t>
            </w:r>
            <w:r w:rsidR="0030239D">
              <w:rPr>
                <w:rFonts w:ascii="Arial" w:eastAsia="Times New Roman" w:hAnsi="Arial" w:cs="Arial"/>
              </w:rPr>
              <w:t xml:space="preserve"> </w:t>
            </w:r>
            <w:r w:rsidR="005B791E" w:rsidRPr="005B791E">
              <w:rPr>
                <w:rFonts w:ascii="Arial" w:eastAsia="Times New Roman" w:hAnsi="Arial" w:cs="Arial"/>
              </w:rPr>
              <w:t>MMP-9 protein and mRNA were both decreased</w:t>
            </w:r>
          </w:p>
        </w:tc>
        <w:tc>
          <w:tcPr>
            <w:tcW w:w="4357" w:type="dxa"/>
          </w:tcPr>
          <w:p w14:paraId="67910AEE" w14:textId="78550058" w:rsidR="0093788C" w:rsidRPr="005B791E" w:rsidRDefault="00BC578E" w:rsidP="005B791E">
            <w:pPr>
              <w:rPr>
                <w:rFonts w:ascii="Arial" w:eastAsia="Times New Roman" w:hAnsi="Arial" w:cs="Arial"/>
              </w:rPr>
            </w:pPr>
            <w:r>
              <w:rPr>
                <w:rFonts w:ascii="Arial" w:eastAsia="Times New Roman" w:hAnsi="Arial" w:cs="Arial"/>
              </w:rPr>
              <w:t>DOX</w:t>
            </w:r>
            <w:r w:rsidR="005B791E" w:rsidRPr="005B791E">
              <w:rPr>
                <w:rFonts w:ascii="Arial" w:eastAsia="Times New Roman" w:hAnsi="Arial" w:cs="Arial"/>
              </w:rPr>
              <w:t xml:space="preserve"> may influence connective tissue degradation within human aneurysm tissue by reducing</w:t>
            </w:r>
            <w:r>
              <w:rPr>
                <w:rFonts w:ascii="Arial" w:eastAsia="Times New Roman" w:hAnsi="Arial" w:cs="Arial"/>
              </w:rPr>
              <w:t xml:space="preserve"> </w:t>
            </w:r>
            <w:r w:rsidR="005B791E" w:rsidRPr="005B791E">
              <w:rPr>
                <w:rFonts w:ascii="Arial" w:eastAsia="Times New Roman" w:hAnsi="Arial" w:cs="Arial"/>
              </w:rPr>
              <w:t>monocyte/</w:t>
            </w:r>
            <w:r>
              <w:rPr>
                <w:rFonts w:ascii="Arial" w:eastAsia="Times New Roman" w:hAnsi="Arial" w:cs="Arial"/>
              </w:rPr>
              <w:t xml:space="preserve"> </w:t>
            </w:r>
            <w:r w:rsidR="005B791E" w:rsidRPr="005B791E">
              <w:rPr>
                <w:rFonts w:ascii="Arial" w:eastAsia="Times New Roman" w:hAnsi="Arial" w:cs="Arial"/>
              </w:rPr>
              <w:t>macrophage expression of MMP9 mRNA and by suppressing the post-trans-lational activatio</w:t>
            </w:r>
            <w:r>
              <w:rPr>
                <w:rFonts w:ascii="Arial" w:eastAsia="Times New Roman" w:hAnsi="Arial" w:cs="Arial"/>
              </w:rPr>
              <w:t>n of proMMP2. Treatment with DOX</w:t>
            </w:r>
            <w:r w:rsidR="005B791E" w:rsidRPr="005B791E">
              <w:rPr>
                <w:rFonts w:ascii="Arial" w:eastAsia="Times New Roman" w:hAnsi="Arial" w:cs="Arial"/>
              </w:rPr>
              <w:t xml:space="preserve"> may be a particularly effective strategy for achieving MMP inhibition in patients with an anabdominal aortic aneurysma</w:t>
            </w:r>
          </w:p>
        </w:tc>
        <w:tc>
          <w:tcPr>
            <w:tcW w:w="1004" w:type="dxa"/>
          </w:tcPr>
          <w:p w14:paraId="425D40FA" w14:textId="4973D746" w:rsidR="0093788C" w:rsidRDefault="005A6331">
            <w:pPr>
              <w:rPr>
                <w:rFonts w:ascii="Arial" w:hAnsi="Arial" w:cs="Arial"/>
              </w:rPr>
            </w:pPr>
            <w:r>
              <w:rPr>
                <w:rFonts w:ascii="Arial" w:hAnsi="Arial" w:cs="Arial"/>
              </w:rPr>
              <w:t>1</w:t>
            </w:r>
            <w:r w:rsidR="0080585E">
              <w:rPr>
                <w:rFonts w:ascii="Arial" w:hAnsi="Arial" w:cs="Arial"/>
              </w:rPr>
              <w:t>6</w:t>
            </w:r>
            <w:r w:rsidR="0029208E">
              <w:rPr>
                <w:rFonts w:ascii="Arial" w:hAnsi="Arial" w:cs="Arial"/>
              </w:rPr>
              <w:t>0</w:t>
            </w:r>
          </w:p>
        </w:tc>
      </w:tr>
      <w:tr w:rsidR="00570651" w14:paraId="605247C4" w14:textId="77777777" w:rsidTr="003134D5">
        <w:tc>
          <w:tcPr>
            <w:tcW w:w="2539" w:type="dxa"/>
          </w:tcPr>
          <w:p w14:paraId="512A4842" w14:textId="4F981CEB" w:rsidR="00570651" w:rsidRDefault="00570651">
            <w:pPr>
              <w:rPr>
                <w:rFonts w:ascii="Arial" w:hAnsi="Arial" w:cs="Arial"/>
              </w:rPr>
            </w:pPr>
            <w:r>
              <w:rPr>
                <w:rFonts w:ascii="Arial" w:hAnsi="Arial" w:cs="Arial"/>
              </w:rPr>
              <w:t>Doxycycline</w:t>
            </w:r>
          </w:p>
        </w:tc>
        <w:tc>
          <w:tcPr>
            <w:tcW w:w="2824" w:type="dxa"/>
          </w:tcPr>
          <w:p w14:paraId="78708449" w14:textId="0F8FD391" w:rsidR="00512879" w:rsidRPr="00F656DB" w:rsidRDefault="00512879" w:rsidP="00512879">
            <w:pPr>
              <w:rPr>
                <w:rFonts w:ascii="Arial" w:eastAsia="Times New Roman" w:hAnsi="Arial" w:cs="Arial"/>
              </w:rPr>
            </w:pPr>
            <w:r w:rsidRPr="00F656DB">
              <w:rPr>
                <w:rFonts w:ascii="Arial" w:eastAsia="Times New Roman" w:hAnsi="Arial" w:cs="Arial"/>
              </w:rPr>
              <w:t xml:space="preserve">Stable COPD </w:t>
            </w:r>
            <w:r w:rsidRPr="00F656DB">
              <w:rPr>
                <w:rFonts w:ascii="Arial" w:eastAsia="Times New Roman" w:hAnsi="Arial" w:cs="Arial"/>
                <w:i/>
              </w:rPr>
              <w:t xml:space="preserve">patients </w:t>
            </w:r>
            <w:r w:rsidRPr="00F656DB">
              <w:rPr>
                <w:rFonts w:ascii="Arial" w:eastAsia="Times New Roman" w:hAnsi="Arial" w:cs="Arial"/>
              </w:rPr>
              <w:t>treated with 100mg doxycycline qd or b.i.d. as per Body Mass Index as an add on therapy.</w:t>
            </w:r>
          </w:p>
          <w:p w14:paraId="5E22E36B" w14:textId="7AA319A4" w:rsidR="00570651" w:rsidRPr="00F656DB" w:rsidRDefault="00570651" w:rsidP="00512879">
            <w:pPr>
              <w:rPr>
                <w:rFonts w:ascii="Arial" w:hAnsi="Arial" w:cs="Arial"/>
              </w:rPr>
            </w:pPr>
          </w:p>
        </w:tc>
        <w:tc>
          <w:tcPr>
            <w:tcW w:w="4727" w:type="dxa"/>
          </w:tcPr>
          <w:p w14:paraId="7B7B6FBC" w14:textId="5D621C3B" w:rsidR="00570651" w:rsidRPr="00F656DB" w:rsidRDefault="00F656DB" w:rsidP="00F656DB">
            <w:pPr>
              <w:rPr>
                <w:rFonts w:ascii="Arial" w:hAnsi="Arial" w:cs="Arial"/>
              </w:rPr>
            </w:pPr>
            <w:r>
              <w:rPr>
                <w:rFonts w:ascii="Arial" w:eastAsia="Times New Roman" w:hAnsi="Arial" w:cs="Arial"/>
              </w:rPr>
              <w:t xml:space="preserve">Concentrations of </w:t>
            </w:r>
            <w:r w:rsidRPr="00F656DB">
              <w:rPr>
                <w:rFonts w:ascii="Arial" w:eastAsia="Times New Roman" w:hAnsi="Arial" w:cs="Arial"/>
              </w:rPr>
              <w:t xml:space="preserve">MMP-2 and </w:t>
            </w:r>
            <w:r>
              <w:rPr>
                <w:rFonts w:ascii="Arial" w:eastAsia="Times New Roman" w:hAnsi="Arial" w:cs="Arial"/>
              </w:rPr>
              <w:t>MMP-9/ TIMP-1-ratio</w:t>
            </w:r>
            <w:r w:rsidRPr="00F656DB">
              <w:rPr>
                <w:rFonts w:ascii="Arial" w:eastAsia="Times New Roman" w:hAnsi="Arial" w:cs="Arial"/>
              </w:rPr>
              <w:t xml:space="preserve"> </w:t>
            </w:r>
            <w:r>
              <w:rPr>
                <w:rFonts w:ascii="Arial" w:eastAsia="Times New Roman" w:hAnsi="Arial" w:cs="Arial"/>
              </w:rPr>
              <w:t xml:space="preserve">were </w:t>
            </w:r>
            <w:r w:rsidRPr="00F656DB">
              <w:rPr>
                <w:rFonts w:ascii="Arial" w:eastAsia="Times New Roman" w:hAnsi="Arial" w:cs="Arial"/>
              </w:rPr>
              <w:t>decreased significantly</w:t>
            </w:r>
            <w:r>
              <w:rPr>
                <w:rFonts w:ascii="Arial" w:eastAsia="Times New Roman" w:hAnsi="Arial" w:cs="Arial"/>
              </w:rPr>
              <w:t>.</w:t>
            </w:r>
            <w:r w:rsidRPr="00F656DB">
              <w:rPr>
                <w:rFonts w:ascii="Arial" w:eastAsia="Times New Roman" w:hAnsi="Arial" w:cs="Arial"/>
              </w:rPr>
              <w:t xml:space="preserve"> </w:t>
            </w:r>
            <w:r>
              <w:rPr>
                <w:rFonts w:ascii="Arial" w:eastAsia="Times New Roman" w:hAnsi="Arial" w:cs="Arial"/>
              </w:rPr>
              <w:t xml:space="preserve">Concentrations of inflammatory </w:t>
            </w:r>
            <w:r w:rsidR="00512879" w:rsidRPr="00F656DB">
              <w:rPr>
                <w:rFonts w:ascii="Arial" w:eastAsia="Times New Roman" w:hAnsi="Arial" w:cs="Arial"/>
              </w:rPr>
              <w:t>cytokines were also</w:t>
            </w:r>
            <w:r w:rsidR="00143AE3">
              <w:rPr>
                <w:rFonts w:ascii="Arial" w:eastAsia="Times New Roman" w:hAnsi="Arial" w:cs="Arial"/>
              </w:rPr>
              <w:t xml:space="preserve"> </w:t>
            </w:r>
            <w:r>
              <w:rPr>
                <w:rFonts w:ascii="Arial" w:eastAsia="Times New Roman" w:hAnsi="Arial" w:cs="Arial"/>
              </w:rPr>
              <w:t>reduced</w:t>
            </w:r>
            <w:r w:rsidR="00512879" w:rsidRPr="00F656DB">
              <w:rPr>
                <w:rFonts w:ascii="Arial" w:eastAsia="Times New Roman" w:hAnsi="Arial" w:cs="Arial"/>
              </w:rPr>
              <w:t xml:space="preserve">. </w:t>
            </w:r>
          </w:p>
        </w:tc>
        <w:tc>
          <w:tcPr>
            <w:tcW w:w="4357" w:type="dxa"/>
          </w:tcPr>
          <w:p w14:paraId="497A86C4" w14:textId="79A292A6" w:rsidR="00570651" w:rsidRPr="00F656DB" w:rsidRDefault="00F656DB" w:rsidP="00F656DB">
            <w:pPr>
              <w:rPr>
                <w:rFonts w:ascii="Arial" w:eastAsia="Times New Roman" w:hAnsi="Arial" w:cs="Arial"/>
              </w:rPr>
            </w:pPr>
            <w:r w:rsidRPr="00F656DB">
              <w:rPr>
                <w:rFonts w:ascii="Arial" w:eastAsia="Times New Roman" w:hAnsi="Arial" w:cs="Arial"/>
              </w:rPr>
              <w:t>I</w:t>
            </w:r>
            <w:r w:rsidR="00512879" w:rsidRPr="00F656DB">
              <w:rPr>
                <w:rFonts w:ascii="Arial" w:eastAsia="Times New Roman" w:hAnsi="Arial" w:cs="Arial"/>
              </w:rPr>
              <w:t>mprovement in lung function and quality of life in COPD patients may probably be attributed to the</w:t>
            </w:r>
            <w:r w:rsidRPr="00F656DB">
              <w:rPr>
                <w:rFonts w:ascii="Arial" w:eastAsia="Times New Roman" w:hAnsi="Arial" w:cs="Arial"/>
              </w:rPr>
              <w:t xml:space="preserve"> reduced </w:t>
            </w:r>
            <w:r w:rsidR="00512879" w:rsidRPr="00F656DB">
              <w:rPr>
                <w:rFonts w:ascii="Arial" w:eastAsia="Times New Roman" w:hAnsi="Arial" w:cs="Arial"/>
              </w:rPr>
              <w:t>MMP</w:t>
            </w:r>
            <w:r w:rsidRPr="00F656DB">
              <w:rPr>
                <w:rFonts w:ascii="Arial" w:eastAsia="Times New Roman" w:hAnsi="Arial" w:cs="Arial"/>
              </w:rPr>
              <w:t xml:space="preserve"> concentrations as well as anti-oxidant- and anti-inflammatory</w:t>
            </w:r>
            <w:r w:rsidR="00512879" w:rsidRPr="00F656DB">
              <w:rPr>
                <w:rFonts w:ascii="Arial" w:eastAsia="Times New Roman" w:hAnsi="Arial" w:cs="Arial"/>
              </w:rPr>
              <w:t xml:space="preserve"> activity of doxycycline.</w:t>
            </w:r>
          </w:p>
        </w:tc>
        <w:tc>
          <w:tcPr>
            <w:tcW w:w="1004" w:type="dxa"/>
          </w:tcPr>
          <w:p w14:paraId="4AFDDA6C" w14:textId="02E5CFBE" w:rsidR="00570651" w:rsidRDefault="0080585E">
            <w:pPr>
              <w:rPr>
                <w:rFonts w:ascii="Arial" w:hAnsi="Arial" w:cs="Arial"/>
              </w:rPr>
            </w:pPr>
            <w:r>
              <w:rPr>
                <w:rFonts w:ascii="Arial" w:hAnsi="Arial" w:cs="Arial"/>
              </w:rPr>
              <w:t>16</w:t>
            </w:r>
            <w:r w:rsidR="0029208E">
              <w:rPr>
                <w:rFonts w:ascii="Arial" w:hAnsi="Arial" w:cs="Arial"/>
              </w:rPr>
              <w:t>1</w:t>
            </w:r>
          </w:p>
          <w:p w14:paraId="7C90F6A0" w14:textId="75CEA19C" w:rsidR="005A6331" w:rsidRDefault="005A6331">
            <w:pPr>
              <w:rPr>
                <w:rFonts w:ascii="Arial" w:hAnsi="Arial" w:cs="Arial"/>
              </w:rPr>
            </w:pPr>
          </w:p>
        </w:tc>
      </w:tr>
      <w:tr w:rsidR="00496B73" w14:paraId="2E220DCE" w14:textId="77777777" w:rsidTr="003134D5">
        <w:tc>
          <w:tcPr>
            <w:tcW w:w="2539" w:type="dxa"/>
          </w:tcPr>
          <w:p w14:paraId="64C4CB5F" w14:textId="7C8A2B2F" w:rsidR="00496B73" w:rsidRDefault="00AE7858">
            <w:pPr>
              <w:rPr>
                <w:rFonts w:ascii="Arial" w:hAnsi="Arial" w:cs="Arial"/>
              </w:rPr>
            </w:pPr>
            <w:r>
              <w:rPr>
                <w:rFonts w:ascii="Arial" w:hAnsi="Arial" w:cs="Arial"/>
              </w:rPr>
              <w:t xml:space="preserve">Doxycycline </w:t>
            </w:r>
          </w:p>
        </w:tc>
        <w:tc>
          <w:tcPr>
            <w:tcW w:w="2824" w:type="dxa"/>
          </w:tcPr>
          <w:p w14:paraId="5E53F05D" w14:textId="64B12337" w:rsidR="00AE7858" w:rsidRDefault="00AE7858" w:rsidP="00AE7858">
            <w:pPr>
              <w:rPr>
                <w:rFonts w:ascii="Arial" w:eastAsia="Times New Roman" w:hAnsi="Arial" w:cs="Arial"/>
              </w:rPr>
            </w:pPr>
            <w:r>
              <w:rPr>
                <w:rFonts w:ascii="Arial" w:eastAsia="Times New Roman" w:hAnsi="Arial" w:cs="Arial"/>
              </w:rPr>
              <w:t>S</w:t>
            </w:r>
            <w:r w:rsidRPr="00AE7858">
              <w:rPr>
                <w:rFonts w:ascii="Arial" w:eastAsia="Times New Roman" w:hAnsi="Arial" w:cs="Arial"/>
              </w:rPr>
              <w:t xml:space="preserve">table COPD </w:t>
            </w:r>
            <w:r w:rsidRPr="00AE7858">
              <w:rPr>
                <w:rFonts w:ascii="Arial" w:eastAsia="Times New Roman" w:hAnsi="Arial" w:cs="Arial"/>
                <w:i/>
              </w:rPr>
              <w:t>patients</w:t>
            </w:r>
            <w:r>
              <w:rPr>
                <w:rFonts w:ascii="Arial" w:eastAsia="Times New Roman" w:hAnsi="Arial" w:cs="Arial"/>
              </w:rPr>
              <w:t xml:space="preserve"> were treated with 100mg doxycycline for </w:t>
            </w:r>
            <w:r w:rsidRPr="00AE7858">
              <w:rPr>
                <w:rFonts w:ascii="Arial" w:eastAsia="Times New Roman" w:hAnsi="Arial" w:cs="Arial"/>
              </w:rPr>
              <w:t>3</w:t>
            </w:r>
            <w:r>
              <w:rPr>
                <w:rFonts w:ascii="Arial" w:eastAsia="Times New Roman" w:hAnsi="Arial" w:cs="Arial"/>
              </w:rPr>
              <w:t xml:space="preserve"> </w:t>
            </w:r>
            <w:r w:rsidRPr="00AE7858">
              <w:rPr>
                <w:rFonts w:ascii="Arial" w:eastAsia="Times New Roman" w:hAnsi="Arial" w:cs="Arial"/>
              </w:rPr>
              <w:t>week</w:t>
            </w:r>
            <w:r w:rsidR="00512879">
              <w:rPr>
                <w:rFonts w:ascii="Arial" w:eastAsia="Times New Roman" w:hAnsi="Arial" w:cs="Arial"/>
              </w:rPr>
              <w:t>s as an add on therapy.</w:t>
            </w:r>
          </w:p>
          <w:p w14:paraId="6CBAE3BC" w14:textId="251C7C85" w:rsidR="00496B73" w:rsidRPr="00AE7858" w:rsidRDefault="00AE7858" w:rsidP="00AE7858">
            <w:pPr>
              <w:rPr>
                <w:rFonts w:ascii="Arial" w:hAnsi="Arial" w:cs="Arial"/>
              </w:rPr>
            </w:pPr>
            <w:r w:rsidRPr="00AE7858">
              <w:rPr>
                <w:rFonts w:ascii="Arial" w:eastAsia="Times New Roman" w:hAnsi="Arial" w:cs="Arial"/>
              </w:rPr>
              <w:t>In order to</w:t>
            </w:r>
            <w:r>
              <w:rPr>
                <w:rFonts w:ascii="Arial" w:eastAsia="Times New Roman" w:hAnsi="Arial" w:cs="Arial"/>
              </w:rPr>
              <w:t xml:space="preserve"> </w:t>
            </w:r>
            <w:r w:rsidRPr="00AE7858">
              <w:rPr>
                <w:rFonts w:ascii="Arial" w:eastAsia="Times New Roman" w:hAnsi="Arial" w:cs="Arial"/>
              </w:rPr>
              <w:t>exclude inflammation by bacterial c</w:t>
            </w:r>
            <w:r>
              <w:rPr>
                <w:rFonts w:ascii="Arial" w:eastAsia="Times New Roman" w:hAnsi="Arial" w:cs="Arial"/>
              </w:rPr>
              <w:t>olonisation patients must have had</w:t>
            </w:r>
            <w:r w:rsidRPr="00AE7858">
              <w:rPr>
                <w:rFonts w:ascii="Arial" w:eastAsia="Times New Roman" w:hAnsi="Arial" w:cs="Arial"/>
              </w:rPr>
              <w:t xml:space="preserve"> negative sputum cultures </w:t>
            </w:r>
            <w:r>
              <w:rPr>
                <w:rFonts w:ascii="Arial" w:eastAsia="Times New Roman" w:hAnsi="Arial" w:cs="Arial"/>
              </w:rPr>
              <w:t>prior to enrolment.</w:t>
            </w:r>
          </w:p>
        </w:tc>
        <w:tc>
          <w:tcPr>
            <w:tcW w:w="4727" w:type="dxa"/>
          </w:tcPr>
          <w:p w14:paraId="3C815784" w14:textId="77777777" w:rsidR="00DB4CB0" w:rsidRDefault="00AE7858" w:rsidP="00AE7858">
            <w:pPr>
              <w:rPr>
                <w:rFonts w:ascii="Arial" w:eastAsia="Times New Roman" w:hAnsi="Arial" w:cs="Arial"/>
              </w:rPr>
            </w:pPr>
            <w:r>
              <w:rPr>
                <w:rFonts w:ascii="Arial" w:eastAsia="Times New Roman" w:hAnsi="Arial" w:cs="Arial"/>
              </w:rPr>
              <w:t>MMP</w:t>
            </w:r>
            <w:r w:rsidRPr="00AE7858">
              <w:rPr>
                <w:rFonts w:ascii="Arial" w:eastAsia="Times New Roman" w:hAnsi="Arial" w:cs="Arial"/>
              </w:rPr>
              <w:t xml:space="preserve">8 and </w:t>
            </w:r>
            <w:r>
              <w:rPr>
                <w:rFonts w:ascii="Arial" w:eastAsia="Times New Roman" w:hAnsi="Arial" w:cs="Arial"/>
              </w:rPr>
              <w:t>-</w:t>
            </w:r>
            <w:r w:rsidRPr="00AE7858">
              <w:rPr>
                <w:rFonts w:ascii="Arial" w:eastAsia="Times New Roman" w:hAnsi="Arial" w:cs="Arial"/>
              </w:rPr>
              <w:t xml:space="preserve">9, IL-6and IL-8 concentrations as well as lung function parameters were not affected by doxycycline. </w:t>
            </w:r>
          </w:p>
          <w:p w14:paraId="58BF9689" w14:textId="33D6DEE3" w:rsidR="00496B73" w:rsidRPr="00AE7858" w:rsidRDefault="00AE7858" w:rsidP="00AE7858">
            <w:pPr>
              <w:rPr>
                <w:rFonts w:ascii="Arial" w:hAnsi="Arial" w:cs="Arial"/>
              </w:rPr>
            </w:pPr>
            <w:r w:rsidRPr="00AE7858">
              <w:rPr>
                <w:rFonts w:ascii="Arial" w:eastAsia="Times New Roman" w:hAnsi="Arial" w:cs="Arial"/>
              </w:rPr>
              <w:t>Systemic</w:t>
            </w:r>
            <w:r>
              <w:rPr>
                <w:rFonts w:ascii="Arial" w:eastAsia="Times New Roman" w:hAnsi="Arial" w:cs="Arial"/>
              </w:rPr>
              <w:t xml:space="preserve"> </w:t>
            </w:r>
            <w:r w:rsidRPr="00AE7858">
              <w:rPr>
                <w:rFonts w:ascii="Arial" w:eastAsia="Times New Roman" w:hAnsi="Arial" w:cs="Arial"/>
              </w:rPr>
              <w:t>inflammation by means of CRP was also not influenced by doxycycline</w:t>
            </w:r>
            <w:r w:rsidR="00DB4CB0">
              <w:rPr>
                <w:rFonts w:ascii="Arial" w:eastAsia="Times New Roman" w:hAnsi="Arial" w:cs="Arial"/>
              </w:rPr>
              <w:t>.</w:t>
            </w:r>
          </w:p>
        </w:tc>
        <w:tc>
          <w:tcPr>
            <w:tcW w:w="4357" w:type="dxa"/>
          </w:tcPr>
          <w:p w14:paraId="0410F0C6" w14:textId="1E4010AA" w:rsidR="00DB4CB0" w:rsidRDefault="00DB4CB0" w:rsidP="00DB4CB0">
            <w:pPr>
              <w:rPr>
                <w:rFonts w:ascii="Arial" w:eastAsia="Times New Roman" w:hAnsi="Arial" w:cs="Arial"/>
              </w:rPr>
            </w:pPr>
            <w:r>
              <w:rPr>
                <w:rFonts w:ascii="Arial" w:eastAsia="Times New Roman" w:hAnsi="Arial" w:cs="Arial"/>
              </w:rPr>
              <w:t>D</w:t>
            </w:r>
            <w:r w:rsidRPr="00AE7858">
              <w:rPr>
                <w:rFonts w:ascii="Arial" w:eastAsia="Times New Roman" w:hAnsi="Arial" w:cs="Arial"/>
              </w:rPr>
              <w:t xml:space="preserve">oxycycline </w:t>
            </w:r>
            <w:r>
              <w:rPr>
                <w:rFonts w:ascii="Arial" w:eastAsia="Times New Roman" w:hAnsi="Arial" w:cs="Arial"/>
              </w:rPr>
              <w:t xml:space="preserve">did neither affect </w:t>
            </w:r>
            <w:r w:rsidR="00AE7858" w:rsidRPr="00AE7858">
              <w:rPr>
                <w:rFonts w:ascii="Arial" w:eastAsia="Times New Roman" w:hAnsi="Arial" w:cs="Arial"/>
              </w:rPr>
              <w:t>neutrophil content</w:t>
            </w:r>
            <w:r>
              <w:rPr>
                <w:rFonts w:ascii="Arial" w:eastAsia="Times New Roman" w:hAnsi="Arial" w:cs="Arial"/>
              </w:rPr>
              <w:t xml:space="preserve"> nor </w:t>
            </w:r>
            <w:r w:rsidR="00AE7858" w:rsidRPr="00AE7858">
              <w:rPr>
                <w:rFonts w:ascii="Arial" w:eastAsia="Times New Roman" w:hAnsi="Arial" w:cs="Arial"/>
              </w:rPr>
              <w:t xml:space="preserve">the amount of MMP8 and </w:t>
            </w:r>
            <w:r>
              <w:rPr>
                <w:rFonts w:ascii="Arial" w:eastAsia="Times New Roman" w:hAnsi="Arial" w:cs="Arial"/>
              </w:rPr>
              <w:t>-</w:t>
            </w:r>
            <w:r w:rsidR="00AE7858" w:rsidRPr="00AE7858">
              <w:rPr>
                <w:rFonts w:ascii="Arial" w:eastAsia="Times New Roman" w:hAnsi="Arial" w:cs="Arial"/>
              </w:rPr>
              <w:t>9 in sputum. This is in</w:t>
            </w:r>
            <w:r w:rsidR="00F656DB">
              <w:rPr>
                <w:rFonts w:ascii="Arial" w:eastAsia="Times New Roman" w:hAnsi="Arial" w:cs="Arial"/>
              </w:rPr>
              <w:t xml:space="preserve"> </w:t>
            </w:r>
            <w:r w:rsidR="00AE7858" w:rsidRPr="00AE7858">
              <w:rPr>
                <w:rFonts w:ascii="Arial" w:eastAsia="Times New Roman" w:hAnsi="Arial" w:cs="Arial"/>
              </w:rPr>
              <w:t xml:space="preserve">contrast with earlier </w:t>
            </w:r>
            <w:r>
              <w:rPr>
                <w:rFonts w:ascii="Arial" w:eastAsia="Times New Roman" w:hAnsi="Arial" w:cs="Arial"/>
              </w:rPr>
              <w:t xml:space="preserve">clinical studies with </w:t>
            </w:r>
            <w:r w:rsidR="00AE7858" w:rsidRPr="00AE7858">
              <w:rPr>
                <w:rFonts w:ascii="Arial" w:eastAsia="Times New Roman" w:hAnsi="Arial" w:cs="Arial"/>
              </w:rPr>
              <w:t>doxycycline</w:t>
            </w:r>
            <w:r>
              <w:rPr>
                <w:rFonts w:ascii="Arial" w:eastAsia="Times New Roman" w:hAnsi="Arial" w:cs="Arial"/>
              </w:rPr>
              <w:t xml:space="preserve"> in</w:t>
            </w:r>
            <w:r w:rsidR="005E1EF9">
              <w:rPr>
                <w:rFonts w:ascii="Arial" w:eastAsia="Times New Roman" w:hAnsi="Arial" w:cs="Arial"/>
              </w:rPr>
              <w:t xml:space="preserve"> periodontitis- (141-14</w:t>
            </w:r>
            <w:r w:rsidR="0024162B">
              <w:rPr>
                <w:rFonts w:ascii="Arial" w:eastAsia="Times New Roman" w:hAnsi="Arial" w:cs="Arial"/>
              </w:rPr>
              <w:t>5</w:t>
            </w:r>
            <w:r w:rsidR="005E1EF9">
              <w:rPr>
                <w:rFonts w:ascii="Arial" w:eastAsia="Times New Roman" w:hAnsi="Arial" w:cs="Arial"/>
              </w:rPr>
              <w:t>), rosacea- (146, 14</w:t>
            </w:r>
            <w:r w:rsidR="0024162B">
              <w:rPr>
                <w:rFonts w:ascii="Arial" w:eastAsia="Times New Roman" w:hAnsi="Arial" w:cs="Arial"/>
              </w:rPr>
              <w:t>7</w:t>
            </w:r>
            <w:r w:rsidR="00570651">
              <w:rPr>
                <w:rFonts w:ascii="Arial" w:eastAsia="Times New Roman" w:hAnsi="Arial" w:cs="Arial"/>
              </w:rPr>
              <w:t>)  and</w:t>
            </w:r>
            <w:r w:rsidR="00AE7858" w:rsidRPr="00AE7858">
              <w:rPr>
                <w:rFonts w:ascii="Arial" w:eastAsia="Times New Roman" w:hAnsi="Arial" w:cs="Arial"/>
              </w:rPr>
              <w:t xml:space="preserve"> </w:t>
            </w:r>
            <w:r>
              <w:rPr>
                <w:rFonts w:ascii="Arial" w:eastAsia="Times New Roman" w:hAnsi="Arial" w:cs="Arial"/>
              </w:rPr>
              <w:t>aneurysma</w:t>
            </w:r>
            <w:r w:rsidR="00AE7858" w:rsidRPr="00AE7858">
              <w:rPr>
                <w:rFonts w:ascii="Arial" w:eastAsia="Times New Roman" w:hAnsi="Arial" w:cs="Arial"/>
              </w:rPr>
              <w:t xml:space="preserve"> </w:t>
            </w:r>
            <w:r w:rsidR="005E1EF9">
              <w:rPr>
                <w:rFonts w:ascii="Arial" w:eastAsia="Times New Roman" w:hAnsi="Arial" w:cs="Arial"/>
              </w:rPr>
              <w:t>patients (15</w:t>
            </w:r>
            <w:r w:rsidR="0024162B">
              <w:rPr>
                <w:rFonts w:ascii="Arial" w:eastAsia="Times New Roman" w:hAnsi="Arial" w:cs="Arial"/>
              </w:rPr>
              <w:t>5</w:t>
            </w:r>
            <w:r>
              <w:rPr>
                <w:rFonts w:ascii="Arial" w:eastAsia="Times New Roman" w:hAnsi="Arial" w:cs="Arial"/>
              </w:rPr>
              <w:t>)</w:t>
            </w:r>
            <w:r w:rsidR="00F656DB">
              <w:rPr>
                <w:rFonts w:ascii="Arial" w:eastAsia="Times New Roman" w:hAnsi="Arial" w:cs="Arial"/>
              </w:rPr>
              <w:t>, and the explora</w:t>
            </w:r>
            <w:r w:rsidR="005E1EF9">
              <w:rPr>
                <w:rFonts w:ascii="Arial" w:eastAsia="Times New Roman" w:hAnsi="Arial" w:cs="Arial"/>
              </w:rPr>
              <w:t>tory study in COPD patients (15</w:t>
            </w:r>
            <w:r w:rsidR="0024162B">
              <w:rPr>
                <w:rFonts w:ascii="Arial" w:eastAsia="Times New Roman" w:hAnsi="Arial" w:cs="Arial"/>
              </w:rPr>
              <w:t>6</w:t>
            </w:r>
            <w:r w:rsidR="00F656DB">
              <w:rPr>
                <w:rFonts w:ascii="Arial" w:eastAsia="Times New Roman" w:hAnsi="Arial" w:cs="Arial"/>
              </w:rPr>
              <w:t>)</w:t>
            </w:r>
            <w:r>
              <w:rPr>
                <w:rFonts w:ascii="Arial" w:eastAsia="Times New Roman" w:hAnsi="Arial" w:cs="Arial"/>
              </w:rPr>
              <w:t>.</w:t>
            </w:r>
          </w:p>
          <w:p w14:paraId="48FEEDB2" w14:textId="53189B94" w:rsidR="00496B73" w:rsidRPr="00AE7858" w:rsidRDefault="00DB4CB0" w:rsidP="00DB4CB0">
            <w:pPr>
              <w:rPr>
                <w:rFonts w:ascii="Arial" w:hAnsi="Arial" w:cs="Arial"/>
              </w:rPr>
            </w:pPr>
            <w:r>
              <w:rPr>
                <w:rFonts w:ascii="Arial" w:eastAsia="Times New Roman" w:hAnsi="Arial" w:cs="Arial"/>
              </w:rPr>
              <w:t xml:space="preserve">Differing expression of </w:t>
            </w:r>
            <w:r w:rsidR="00AE7858" w:rsidRPr="00AE7858">
              <w:rPr>
                <w:rFonts w:ascii="Arial" w:eastAsia="Times New Roman" w:hAnsi="Arial" w:cs="Arial"/>
              </w:rPr>
              <w:t>MMP-8 and -9</w:t>
            </w:r>
            <w:r>
              <w:rPr>
                <w:rFonts w:ascii="Arial" w:eastAsia="Times New Roman" w:hAnsi="Arial" w:cs="Arial"/>
              </w:rPr>
              <w:t xml:space="preserve"> </w:t>
            </w:r>
            <w:r w:rsidR="00AE7858" w:rsidRPr="00AE7858">
              <w:rPr>
                <w:rFonts w:ascii="Arial" w:eastAsia="Times New Roman" w:hAnsi="Arial" w:cs="Arial"/>
              </w:rPr>
              <w:t xml:space="preserve"> can be explained by the low</w:t>
            </w:r>
            <w:r>
              <w:rPr>
                <w:rFonts w:ascii="Arial" w:eastAsia="Times New Roman" w:hAnsi="Arial" w:cs="Arial"/>
              </w:rPr>
              <w:t xml:space="preserve"> </w:t>
            </w:r>
            <w:r w:rsidR="00AE7858" w:rsidRPr="00AE7858">
              <w:rPr>
                <w:rFonts w:ascii="Arial" w:eastAsia="Times New Roman" w:hAnsi="Arial" w:cs="Arial"/>
              </w:rPr>
              <w:t>cell count as well as a low</w:t>
            </w:r>
            <w:r>
              <w:rPr>
                <w:rFonts w:ascii="Arial" w:eastAsia="Times New Roman" w:hAnsi="Arial" w:cs="Arial"/>
              </w:rPr>
              <w:t xml:space="preserve"> </w:t>
            </w:r>
            <w:r w:rsidR="00AE7858" w:rsidRPr="00AE7858">
              <w:rPr>
                <w:rFonts w:ascii="Arial" w:eastAsia="Times New Roman" w:hAnsi="Arial" w:cs="Arial"/>
              </w:rPr>
              <w:t>percentage of neutrophils in the induced sputum at the beginning</w:t>
            </w:r>
            <w:r>
              <w:rPr>
                <w:rFonts w:ascii="Arial" w:eastAsia="Times New Roman" w:hAnsi="Arial" w:cs="Arial"/>
              </w:rPr>
              <w:t xml:space="preserve"> </w:t>
            </w:r>
            <w:r w:rsidR="00AE7858" w:rsidRPr="00AE7858">
              <w:rPr>
                <w:rFonts w:ascii="Arial" w:eastAsia="Times New Roman" w:hAnsi="Arial" w:cs="Arial"/>
              </w:rPr>
              <w:t xml:space="preserve">of </w:t>
            </w:r>
            <w:r w:rsidR="00F656DB">
              <w:rPr>
                <w:rFonts w:ascii="Arial" w:eastAsia="Times New Roman" w:hAnsi="Arial" w:cs="Arial"/>
              </w:rPr>
              <w:t xml:space="preserve">this </w:t>
            </w:r>
            <w:r w:rsidR="00AE7858" w:rsidRPr="00AE7858">
              <w:rPr>
                <w:rFonts w:ascii="Arial" w:eastAsia="Times New Roman" w:hAnsi="Arial" w:cs="Arial"/>
              </w:rPr>
              <w:t>study c</w:t>
            </w:r>
            <w:r>
              <w:rPr>
                <w:rFonts w:ascii="Arial" w:eastAsia="Times New Roman" w:hAnsi="Arial" w:cs="Arial"/>
              </w:rPr>
              <w:t>ompared to previous trials</w:t>
            </w:r>
            <w:r w:rsidR="00AE7858" w:rsidRPr="00AE7858">
              <w:rPr>
                <w:rFonts w:ascii="Arial" w:eastAsia="Times New Roman" w:hAnsi="Arial" w:cs="Arial"/>
              </w:rPr>
              <w:t>. This might be due to the</w:t>
            </w:r>
            <w:r>
              <w:rPr>
                <w:rFonts w:ascii="Arial" w:eastAsia="Times New Roman" w:hAnsi="Arial" w:cs="Arial"/>
              </w:rPr>
              <w:t xml:space="preserve"> </w:t>
            </w:r>
            <w:r w:rsidR="00AE7858" w:rsidRPr="00AE7858">
              <w:rPr>
                <w:rFonts w:ascii="Arial" w:eastAsia="Times New Roman" w:hAnsi="Arial" w:cs="Arial"/>
              </w:rPr>
              <w:t xml:space="preserve">absence </w:t>
            </w:r>
            <w:r>
              <w:rPr>
                <w:rFonts w:ascii="Arial" w:eastAsia="Times New Roman" w:hAnsi="Arial" w:cs="Arial"/>
              </w:rPr>
              <w:t>of bacterial colonization in this</w:t>
            </w:r>
            <w:r w:rsidR="00AE7858" w:rsidRPr="00AE7858">
              <w:rPr>
                <w:rFonts w:ascii="Arial" w:eastAsia="Times New Roman" w:hAnsi="Arial" w:cs="Arial"/>
              </w:rPr>
              <w:t xml:space="preserve"> patient group.</w:t>
            </w:r>
          </w:p>
        </w:tc>
        <w:tc>
          <w:tcPr>
            <w:tcW w:w="1004" w:type="dxa"/>
          </w:tcPr>
          <w:p w14:paraId="76F19D07" w14:textId="76E542EA" w:rsidR="00496B73" w:rsidRDefault="00570651">
            <w:pPr>
              <w:rPr>
                <w:rFonts w:ascii="Arial" w:hAnsi="Arial" w:cs="Arial"/>
              </w:rPr>
            </w:pPr>
            <w:r>
              <w:rPr>
                <w:rFonts w:ascii="Arial" w:hAnsi="Arial" w:cs="Arial"/>
              </w:rPr>
              <w:t>1</w:t>
            </w:r>
            <w:r w:rsidR="0080585E">
              <w:rPr>
                <w:rFonts w:ascii="Arial" w:hAnsi="Arial" w:cs="Arial"/>
              </w:rPr>
              <w:t>6</w:t>
            </w:r>
            <w:r w:rsidR="0029208E">
              <w:rPr>
                <w:rFonts w:ascii="Arial" w:hAnsi="Arial" w:cs="Arial"/>
              </w:rPr>
              <w:t>2</w:t>
            </w:r>
          </w:p>
        </w:tc>
      </w:tr>
      <w:tr w:rsidR="00143AE3" w14:paraId="75760FDD" w14:textId="77777777" w:rsidTr="003134D5">
        <w:tc>
          <w:tcPr>
            <w:tcW w:w="2539" w:type="dxa"/>
          </w:tcPr>
          <w:p w14:paraId="6E1809FC" w14:textId="28C242A6" w:rsidR="00143AE3" w:rsidRDefault="00143AE3">
            <w:pPr>
              <w:rPr>
                <w:rFonts w:ascii="Arial" w:hAnsi="Arial" w:cs="Arial"/>
              </w:rPr>
            </w:pPr>
            <w:r>
              <w:rPr>
                <w:rFonts w:ascii="Arial" w:hAnsi="Arial" w:cs="Arial"/>
              </w:rPr>
              <w:t xml:space="preserve">Doxycycline </w:t>
            </w:r>
          </w:p>
        </w:tc>
        <w:tc>
          <w:tcPr>
            <w:tcW w:w="2824" w:type="dxa"/>
          </w:tcPr>
          <w:p w14:paraId="26DDD99E" w14:textId="77777777" w:rsidR="00143AE3" w:rsidRDefault="00AF65DD" w:rsidP="00AE7858">
            <w:pPr>
              <w:rPr>
                <w:rFonts w:ascii="Arial" w:eastAsia="Times New Roman" w:hAnsi="Arial" w:cs="Arial"/>
              </w:rPr>
            </w:pPr>
            <w:r>
              <w:rPr>
                <w:rFonts w:ascii="Arial" w:eastAsia="Times New Roman" w:hAnsi="Arial" w:cs="Arial"/>
              </w:rPr>
              <w:t>Tuberculosis</w:t>
            </w:r>
          </w:p>
          <w:p w14:paraId="3957DFB9" w14:textId="77777777" w:rsidR="00AF65DD" w:rsidRDefault="00AF65DD" w:rsidP="00AE7858">
            <w:pPr>
              <w:rPr>
                <w:rFonts w:ascii="Arial" w:eastAsia="Times New Roman" w:hAnsi="Arial" w:cs="Arial"/>
              </w:rPr>
            </w:pPr>
            <w:r>
              <w:rPr>
                <w:rFonts w:ascii="Arial" w:eastAsia="Times New Roman" w:hAnsi="Arial" w:cs="Arial"/>
              </w:rPr>
              <w:t>Review, various in vitro and in vivo models.</w:t>
            </w:r>
          </w:p>
          <w:p w14:paraId="2B440933" w14:textId="45561AFF" w:rsidR="00AF65DD" w:rsidRDefault="00AF65DD" w:rsidP="00AE7858">
            <w:pPr>
              <w:rPr>
                <w:rFonts w:ascii="Arial" w:eastAsia="Times New Roman" w:hAnsi="Arial" w:cs="Arial"/>
              </w:rPr>
            </w:pPr>
            <w:r w:rsidRPr="00AF65DD">
              <w:rPr>
                <w:rFonts w:ascii="Arial" w:eastAsia="Times New Roman" w:hAnsi="Arial" w:cs="Arial"/>
                <w:i/>
              </w:rPr>
              <w:t>Patients</w:t>
            </w:r>
            <w:r>
              <w:rPr>
                <w:rFonts w:ascii="Arial" w:eastAsia="Times New Roman" w:hAnsi="Arial" w:cs="Arial"/>
              </w:rPr>
              <w:t xml:space="preserve"> with/without HIV coinfection</w:t>
            </w:r>
          </w:p>
        </w:tc>
        <w:tc>
          <w:tcPr>
            <w:tcW w:w="4727" w:type="dxa"/>
          </w:tcPr>
          <w:p w14:paraId="13568793" w14:textId="77777777" w:rsidR="00143AE3" w:rsidRDefault="00AF65DD" w:rsidP="00AE7858">
            <w:pPr>
              <w:rPr>
                <w:rFonts w:ascii="Arial" w:eastAsia="Times New Roman" w:hAnsi="Arial" w:cs="Arial"/>
              </w:rPr>
            </w:pPr>
            <w:r>
              <w:rPr>
                <w:rFonts w:ascii="Arial" w:eastAsia="Times New Roman" w:hAnsi="Arial" w:cs="Arial"/>
              </w:rPr>
              <w:t xml:space="preserve">Doxycycline suppressed TB-dependent expression of MMP1 and -9 in preclinical models. </w:t>
            </w:r>
          </w:p>
          <w:p w14:paraId="6C21BEB8" w14:textId="1EA0877B" w:rsidR="00AF65DD" w:rsidRDefault="00AF65DD" w:rsidP="00AE7858">
            <w:pPr>
              <w:rPr>
                <w:rFonts w:ascii="Arial" w:eastAsia="Times New Roman" w:hAnsi="Arial" w:cs="Arial"/>
              </w:rPr>
            </w:pPr>
            <w:r>
              <w:rPr>
                <w:rFonts w:ascii="Arial" w:eastAsia="Times New Roman" w:hAnsi="Arial" w:cs="Arial"/>
              </w:rPr>
              <w:t>MMP concentrations in induced sputum of patients with HIV were decreased.</w:t>
            </w:r>
          </w:p>
        </w:tc>
        <w:tc>
          <w:tcPr>
            <w:tcW w:w="4357" w:type="dxa"/>
          </w:tcPr>
          <w:p w14:paraId="659E86D6" w14:textId="32C4AE35" w:rsidR="00143AE3" w:rsidRDefault="00AF65DD" w:rsidP="00AF65DD">
            <w:pPr>
              <w:rPr>
                <w:rFonts w:ascii="Arial" w:eastAsia="Times New Roman" w:hAnsi="Arial" w:cs="Arial"/>
              </w:rPr>
            </w:pPr>
            <w:r>
              <w:rPr>
                <w:rFonts w:ascii="Arial" w:eastAsia="Times New Roman" w:hAnsi="Arial" w:cs="Arial"/>
              </w:rPr>
              <w:t>TB patients may benefit from adjunctive doxycycline administration.</w:t>
            </w:r>
          </w:p>
        </w:tc>
        <w:tc>
          <w:tcPr>
            <w:tcW w:w="1004" w:type="dxa"/>
          </w:tcPr>
          <w:p w14:paraId="0DA7B276" w14:textId="6BA6E67F" w:rsidR="00143AE3" w:rsidRDefault="0080585E">
            <w:pPr>
              <w:rPr>
                <w:rFonts w:ascii="Arial" w:hAnsi="Arial" w:cs="Arial"/>
              </w:rPr>
            </w:pPr>
            <w:r>
              <w:rPr>
                <w:rFonts w:ascii="Arial" w:hAnsi="Arial" w:cs="Arial"/>
              </w:rPr>
              <w:t>16</w:t>
            </w:r>
            <w:r w:rsidR="0029208E">
              <w:rPr>
                <w:rFonts w:ascii="Arial" w:hAnsi="Arial" w:cs="Arial"/>
              </w:rPr>
              <w:t>3</w:t>
            </w:r>
            <w:r w:rsidR="00AF65DD">
              <w:rPr>
                <w:rFonts w:ascii="Arial" w:hAnsi="Arial" w:cs="Arial"/>
              </w:rPr>
              <w:t>, 1</w:t>
            </w:r>
            <w:r>
              <w:rPr>
                <w:rFonts w:ascii="Arial" w:hAnsi="Arial" w:cs="Arial"/>
              </w:rPr>
              <w:t>6</w:t>
            </w:r>
            <w:r w:rsidR="0029208E">
              <w:rPr>
                <w:rFonts w:ascii="Arial" w:hAnsi="Arial" w:cs="Arial"/>
              </w:rPr>
              <w:t>4</w:t>
            </w:r>
          </w:p>
        </w:tc>
      </w:tr>
      <w:tr w:rsidR="00143AE3" w14:paraId="31691E75" w14:textId="77777777" w:rsidTr="003134D5">
        <w:tc>
          <w:tcPr>
            <w:tcW w:w="2539" w:type="dxa"/>
          </w:tcPr>
          <w:p w14:paraId="3789DB78" w14:textId="3E5BFD92" w:rsidR="00143AE3" w:rsidRDefault="00AF65DD">
            <w:pPr>
              <w:rPr>
                <w:rFonts w:ascii="Arial" w:hAnsi="Arial" w:cs="Arial"/>
              </w:rPr>
            </w:pPr>
            <w:r>
              <w:rPr>
                <w:rFonts w:ascii="Arial" w:hAnsi="Arial" w:cs="Arial"/>
              </w:rPr>
              <w:t xml:space="preserve">Doxycycline </w:t>
            </w:r>
          </w:p>
        </w:tc>
        <w:tc>
          <w:tcPr>
            <w:tcW w:w="2824" w:type="dxa"/>
          </w:tcPr>
          <w:p w14:paraId="3EB55AEB" w14:textId="199933B9" w:rsidR="00143AE3" w:rsidRPr="00E068B6" w:rsidRDefault="00AF65DD" w:rsidP="00AE7858">
            <w:pPr>
              <w:rPr>
                <w:rFonts w:ascii="Arial" w:eastAsia="Times New Roman" w:hAnsi="Arial" w:cs="Arial"/>
              </w:rPr>
            </w:pPr>
            <w:r w:rsidRPr="00E068B6">
              <w:rPr>
                <w:rFonts w:ascii="Arial" w:eastAsia="Times New Roman" w:hAnsi="Arial" w:cs="Arial"/>
              </w:rPr>
              <w:t xml:space="preserve">Cystic fibrosis </w:t>
            </w:r>
            <w:r w:rsidRPr="00E068B6">
              <w:rPr>
                <w:rFonts w:ascii="Arial" w:eastAsia="Times New Roman" w:hAnsi="Arial" w:cs="Arial"/>
                <w:i/>
              </w:rPr>
              <w:t>patients</w:t>
            </w:r>
            <w:r w:rsidR="00E068B6" w:rsidRPr="00E068B6">
              <w:rPr>
                <w:rFonts w:ascii="Arial" w:eastAsia="Times New Roman" w:hAnsi="Arial" w:cs="Arial"/>
              </w:rPr>
              <w:t>, 100mg doxycycline b.i.d. for 8 days</w:t>
            </w:r>
            <w:r w:rsidRPr="00E068B6">
              <w:rPr>
                <w:rFonts w:ascii="Arial" w:eastAsia="Times New Roman" w:hAnsi="Arial" w:cs="Arial"/>
              </w:rPr>
              <w:t xml:space="preserve"> </w:t>
            </w:r>
          </w:p>
        </w:tc>
        <w:tc>
          <w:tcPr>
            <w:tcW w:w="4727" w:type="dxa"/>
          </w:tcPr>
          <w:p w14:paraId="4E6DB86B" w14:textId="5E68F7E7" w:rsidR="00143AE3" w:rsidRPr="00E068B6" w:rsidRDefault="00E068B6" w:rsidP="00156533">
            <w:pPr>
              <w:rPr>
                <w:rFonts w:ascii="Arial" w:eastAsia="Times New Roman" w:hAnsi="Arial" w:cs="Arial"/>
              </w:rPr>
            </w:pPr>
            <w:r w:rsidRPr="00E068B6">
              <w:rPr>
                <w:rFonts w:ascii="Arial" w:eastAsia="Times New Roman" w:hAnsi="Arial" w:cs="Arial"/>
              </w:rPr>
              <w:t xml:space="preserve">Doxycycline reduced total sputum MMP-9 </w:t>
            </w:r>
            <w:r w:rsidR="000F52E0">
              <w:rPr>
                <w:rFonts w:ascii="Arial" w:eastAsia="Times New Roman" w:hAnsi="Arial" w:cs="Arial"/>
              </w:rPr>
              <w:t xml:space="preserve">concentrations </w:t>
            </w:r>
            <w:r w:rsidRPr="00E068B6">
              <w:rPr>
                <w:rFonts w:ascii="Arial" w:eastAsia="Times New Roman" w:hAnsi="Arial" w:cs="Arial"/>
              </w:rPr>
              <w:t xml:space="preserve">by 63.2% and active MMP-9 </w:t>
            </w:r>
            <w:r w:rsidR="000F52E0">
              <w:rPr>
                <w:rFonts w:ascii="Arial" w:eastAsia="Times New Roman" w:hAnsi="Arial" w:cs="Arial"/>
              </w:rPr>
              <w:t>concentrations by 56.5%</w:t>
            </w:r>
            <w:r w:rsidR="00156533">
              <w:rPr>
                <w:rFonts w:ascii="Arial" w:eastAsia="Times New Roman" w:hAnsi="Arial" w:cs="Arial"/>
              </w:rPr>
              <w:t>;</w:t>
            </w:r>
            <w:r w:rsidR="000F52E0">
              <w:rPr>
                <w:rFonts w:ascii="Arial" w:eastAsia="Times New Roman" w:hAnsi="Arial" w:cs="Arial"/>
              </w:rPr>
              <w:t xml:space="preserve"> </w:t>
            </w:r>
            <w:r w:rsidRPr="00E068B6">
              <w:rPr>
                <w:rFonts w:ascii="Arial" w:eastAsia="Times New Roman" w:hAnsi="Arial" w:cs="Arial"/>
              </w:rPr>
              <w:t>TIMP-1</w:t>
            </w:r>
            <w:r w:rsidR="00156533">
              <w:rPr>
                <w:rFonts w:ascii="Arial" w:eastAsia="Times New Roman" w:hAnsi="Arial" w:cs="Arial"/>
              </w:rPr>
              <w:t xml:space="preserve"> sputum concentrations increased 1.6-fold. </w:t>
            </w:r>
          </w:p>
        </w:tc>
        <w:tc>
          <w:tcPr>
            <w:tcW w:w="4357" w:type="dxa"/>
          </w:tcPr>
          <w:p w14:paraId="6248D2E9" w14:textId="1CD10428" w:rsidR="00143AE3" w:rsidRPr="00E068B6" w:rsidRDefault="00E068B6" w:rsidP="00E068B6">
            <w:pPr>
              <w:rPr>
                <w:rFonts w:ascii="Arial" w:eastAsia="Times New Roman" w:hAnsi="Arial" w:cs="Arial"/>
              </w:rPr>
            </w:pPr>
            <w:r w:rsidRPr="00E068B6">
              <w:rPr>
                <w:rFonts w:ascii="Arial" w:eastAsia="Times New Roman" w:hAnsi="Arial" w:cs="Arial"/>
              </w:rPr>
              <w:t>Doxycycline reduced dysregulated MMP-9 concentrations in sputum, so that CF-patients may benefit from adjunctive doxycycline treatment.</w:t>
            </w:r>
          </w:p>
        </w:tc>
        <w:tc>
          <w:tcPr>
            <w:tcW w:w="1004" w:type="dxa"/>
          </w:tcPr>
          <w:p w14:paraId="1ED02005" w14:textId="0BCB9BB4" w:rsidR="00143AE3" w:rsidRDefault="00E068B6">
            <w:pPr>
              <w:rPr>
                <w:rFonts w:ascii="Arial" w:hAnsi="Arial" w:cs="Arial"/>
              </w:rPr>
            </w:pPr>
            <w:r>
              <w:rPr>
                <w:rFonts w:ascii="Arial" w:hAnsi="Arial" w:cs="Arial"/>
              </w:rPr>
              <w:t>1</w:t>
            </w:r>
            <w:r w:rsidR="0080585E">
              <w:rPr>
                <w:rFonts w:ascii="Arial" w:hAnsi="Arial" w:cs="Arial"/>
              </w:rPr>
              <w:t>6</w:t>
            </w:r>
            <w:r w:rsidR="0029208E">
              <w:rPr>
                <w:rFonts w:ascii="Arial" w:hAnsi="Arial" w:cs="Arial"/>
              </w:rPr>
              <w:t>5</w:t>
            </w:r>
          </w:p>
        </w:tc>
      </w:tr>
      <w:tr w:rsidR="00CA54EE" w14:paraId="123F1D68" w14:textId="77777777" w:rsidTr="003134D5">
        <w:tc>
          <w:tcPr>
            <w:tcW w:w="2539" w:type="dxa"/>
          </w:tcPr>
          <w:p w14:paraId="7AC2A7CA" w14:textId="0F74FAAD" w:rsidR="00CA54EE" w:rsidRDefault="00CA54EE">
            <w:pPr>
              <w:rPr>
                <w:rFonts w:ascii="Arial" w:hAnsi="Arial" w:cs="Arial"/>
              </w:rPr>
            </w:pPr>
            <w:r>
              <w:rPr>
                <w:rFonts w:ascii="Arial" w:hAnsi="Arial" w:cs="Arial"/>
              </w:rPr>
              <w:t>Doxycycline</w:t>
            </w:r>
          </w:p>
        </w:tc>
        <w:tc>
          <w:tcPr>
            <w:tcW w:w="2824" w:type="dxa"/>
          </w:tcPr>
          <w:p w14:paraId="3C606378" w14:textId="73AE52C8" w:rsidR="0006320C" w:rsidRDefault="0006320C" w:rsidP="00AE7858">
            <w:pPr>
              <w:rPr>
                <w:rFonts w:ascii="Arial" w:eastAsia="Times New Roman" w:hAnsi="Arial" w:cs="Arial"/>
              </w:rPr>
            </w:pPr>
            <w:r>
              <w:rPr>
                <w:rFonts w:ascii="Arial" w:eastAsia="Times New Roman" w:hAnsi="Arial" w:cs="Arial"/>
              </w:rPr>
              <w:t>Reviews on the role of doxycycline in</w:t>
            </w:r>
          </w:p>
          <w:p w14:paraId="6F7C84EF" w14:textId="77777777" w:rsidR="00CA54EE" w:rsidRDefault="0006320C" w:rsidP="00AE7858">
            <w:pPr>
              <w:rPr>
                <w:rFonts w:ascii="Arial" w:eastAsia="Times New Roman" w:hAnsi="Arial" w:cs="Arial"/>
              </w:rPr>
            </w:pPr>
            <w:r>
              <w:rPr>
                <w:rFonts w:ascii="Arial" w:eastAsia="Times New Roman" w:hAnsi="Arial" w:cs="Arial"/>
              </w:rPr>
              <w:t>w</w:t>
            </w:r>
            <w:r w:rsidR="00CA54EE">
              <w:rPr>
                <w:rFonts w:ascii="Arial" w:eastAsia="Times New Roman" w:hAnsi="Arial" w:cs="Arial"/>
              </w:rPr>
              <w:t>ound healing</w:t>
            </w:r>
            <w:r>
              <w:rPr>
                <w:rFonts w:ascii="Arial" w:eastAsia="Times New Roman" w:hAnsi="Arial" w:cs="Arial"/>
              </w:rPr>
              <w:t>.</w:t>
            </w:r>
          </w:p>
          <w:p w14:paraId="18ABDE4E" w14:textId="2BF37BB5" w:rsidR="0006320C" w:rsidRPr="00E068B6" w:rsidRDefault="0006320C" w:rsidP="00AE7858">
            <w:pPr>
              <w:rPr>
                <w:rFonts w:ascii="Arial" w:eastAsia="Times New Roman" w:hAnsi="Arial" w:cs="Arial"/>
              </w:rPr>
            </w:pPr>
            <w:r>
              <w:rPr>
                <w:rFonts w:ascii="Arial" w:eastAsia="Times New Roman" w:hAnsi="Arial" w:cs="Arial"/>
              </w:rPr>
              <w:t>In vitro studies, animal models, clinical trials.</w:t>
            </w:r>
          </w:p>
        </w:tc>
        <w:tc>
          <w:tcPr>
            <w:tcW w:w="4727" w:type="dxa"/>
          </w:tcPr>
          <w:p w14:paraId="147C1BCC" w14:textId="36DD94BD" w:rsidR="00CA54EE" w:rsidRPr="00E068B6" w:rsidRDefault="0006320C" w:rsidP="00156533">
            <w:pPr>
              <w:rPr>
                <w:rFonts w:ascii="Arial" w:eastAsia="Times New Roman" w:hAnsi="Arial" w:cs="Arial"/>
              </w:rPr>
            </w:pPr>
            <w:r>
              <w:rPr>
                <w:rFonts w:ascii="Arial" w:eastAsia="Times New Roman" w:hAnsi="Arial" w:cs="Arial"/>
              </w:rPr>
              <w:t xml:space="preserve">In general, doxycycline enhances healing of chronic wounds. </w:t>
            </w:r>
          </w:p>
        </w:tc>
        <w:tc>
          <w:tcPr>
            <w:tcW w:w="4357" w:type="dxa"/>
          </w:tcPr>
          <w:p w14:paraId="78432331" w14:textId="3CFD5C98" w:rsidR="00CA54EE" w:rsidRPr="00E068B6" w:rsidRDefault="0006320C" w:rsidP="00E068B6">
            <w:pPr>
              <w:rPr>
                <w:rFonts w:ascii="Arial" w:eastAsia="Times New Roman" w:hAnsi="Arial" w:cs="Arial"/>
              </w:rPr>
            </w:pPr>
            <w:r>
              <w:rPr>
                <w:rFonts w:ascii="Arial" w:eastAsia="Times New Roman" w:hAnsi="Arial" w:cs="Arial"/>
              </w:rPr>
              <w:t>Doxycyclin</w:t>
            </w:r>
            <w:r w:rsidR="001E77DB">
              <w:rPr>
                <w:rFonts w:ascii="Arial" w:eastAsia="Times New Roman" w:hAnsi="Arial" w:cs="Arial"/>
              </w:rPr>
              <w:t xml:space="preserve">e may be a treatment option in </w:t>
            </w:r>
            <w:r>
              <w:rPr>
                <w:rFonts w:ascii="Arial" w:eastAsia="Times New Roman" w:hAnsi="Arial" w:cs="Arial"/>
              </w:rPr>
              <w:t xml:space="preserve">managing chronic wounds. </w:t>
            </w:r>
          </w:p>
        </w:tc>
        <w:tc>
          <w:tcPr>
            <w:tcW w:w="1004" w:type="dxa"/>
          </w:tcPr>
          <w:p w14:paraId="42AA16F2" w14:textId="7D24C447" w:rsidR="00CA54EE" w:rsidRDefault="0080585E">
            <w:pPr>
              <w:rPr>
                <w:rFonts w:ascii="Arial" w:hAnsi="Arial" w:cs="Arial"/>
              </w:rPr>
            </w:pPr>
            <w:r>
              <w:rPr>
                <w:rFonts w:ascii="Arial" w:hAnsi="Arial" w:cs="Arial"/>
              </w:rPr>
              <w:t>16</w:t>
            </w:r>
            <w:r w:rsidR="0029208E">
              <w:rPr>
                <w:rFonts w:ascii="Arial" w:hAnsi="Arial" w:cs="Arial"/>
              </w:rPr>
              <w:t>6</w:t>
            </w:r>
            <w:r w:rsidR="0006320C">
              <w:rPr>
                <w:rFonts w:ascii="Arial" w:hAnsi="Arial" w:cs="Arial"/>
              </w:rPr>
              <w:t>-1</w:t>
            </w:r>
            <w:r>
              <w:rPr>
                <w:rFonts w:ascii="Arial" w:hAnsi="Arial" w:cs="Arial"/>
              </w:rPr>
              <w:t>7</w:t>
            </w:r>
            <w:r w:rsidR="0029208E">
              <w:rPr>
                <w:rFonts w:ascii="Arial" w:hAnsi="Arial" w:cs="Arial"/>
              </w:rPr>
              <w:t>1</w:t>
            </w:r>
          </w:p>
        </w:tc>
      </w:tr>
      <w:tr w:rsidR="00820B1E" w14:paraId="761872A4" w14:textId="77777777" w:rsidTr="003134D5">
        <w:tc>
          <w:tcPr>
            <w:tcW w:w="2539" w:type="dxa"/>
          </w:tcPr>
          <w:p w14:paraId="467ABF79" w14:textId="1704BDD6" w:rsidR="00820B1E" w:rsidRPr="00820B1E" w:rsidRDefault="00820B1E">
            <w:pPr>
              <w:rPr>
                <w:rFonts w:ascii="Arial" w:hAnsi="Arial" w:cs="Arial"/>
              </w:rPr>
            </w:pPr>
            <w:r w:rsidRPr="00820B1E">
              <w:rPr>
                <w:rFonts w:ascii="Arial" w:hAnsi="Arial" w:cs="Arial"/>
              </w:rPr>
              <w:t xml:space="preserve">Doxycycline </w:t>
            </w:r>
          </w:p>
        </w:tc>
        <w:tc>
          <w:tcPr>
            <w:tcW w:w="2824" w:type="dxa"/>
          </w:tcPr>
          <w:p w14:paraId="12125A82" w14:textId="77777777" w:rsidR="00820B1E" w:rsidRPr="00820B1E" w:rsidRDefault="00820B1E" w:rsidP="00820B1E">
            <w:pPr>
              <w:rPr>
                <w:rFonts w:ascii="Arial" w:eastAsia="Times New Roman" w:hAnsi="Arial" w:cs="Arial"/>
              </w:rPr>
            </w:pPr>
            <w:r w:rsidRPr="00820B1E">
              <w:rPr>
                <w:rFonts w:ascii="Arial" w:eastAsia="Times New Roman" w:hAnsi="Arial" w:cs="Arial"/>
                <w:i/>
              </w:rPr>
              <w:t>Patients</w:t>
            </w:r>
            <w:r w:rsidRPr="00820B1E">
              <w:rPr>
                <w:rFonts w:ascii="Arial" w:eastAsia="Times New Roman" w:hAnsi="Arial" w:cs="Arial"/>
              </w:rPr>
              <w:t xml:space="preserve"> with non-healing venous leg ulcers</w:t>
            </w:r>
          </w:p>
          <w:p w14:paraId="6E106397" w14:textId="1EE360CE" w:rsidR="00820B1E" w:rsidRPr="00820B1E" w:rsidRDefault="00820B1E" w:rsidP="00820B1E">
            <w:pPr>
              <w:rPr>
                <w:rFonts w:ascii="Arial" w:eastAsia="Times New Roman" w:hAnsi="Arial" w:cs="Arial"/>
              </w:rPr>
            </w:pPr>
            <w:r w:rsidRPr="00820B1E">
              <w:rPr>
                <w:rFonts w:ascii="Arial" w:eastAsia="Times New Roman" w:hAnsi="Arial" w:cs="Arial"/>
              </w:rPr>
              <w:t>Tretament with either 20mg or 100mg b.i.d.</w:t>
            </w:r>
          </w:p>
        </w:tc>
        <w:tc>
          <w:tcPr>
            <w:tcW w:w="4727" w:type="dxa"/>
          </w:tcPr>
          <w:p w14:paraId="05C98182" w14:textId="6EDD083D" w:rsidR="00820B1E" w:rsidRPr="00820B1E" w:rsidRDefault="00820B1E" w:rsidP="00820B1E">
            <w:pPr>
              <w:rPr>
                <w:rFonts w:ascii="Arial" w:eastAsia="Times New Roman" w:hAnsi="Arial" w:cs="Arial"/>
              </w:rPr>
            </w:pPr>
            <w:r w:rsidRPr="00820B1E">
              <w:rPr>
                <w:rFonts w:ascii="Arial" w:eastAsia="Times New Roman" w:hAnsi="Arial" w:cs="Arial"/>
              </w:rPr>
              <w:t>In the high-dose doxycycline group, the reduction in median ulcer area was 48%  and there was a significant reduction in wound fluid total MMP1; no effects were observed in the low dos</w:t>
            </w:r>
            <w:r w:rsidR="00B1363E">
              <w:rPr>
                <w:rFonts w:ascii="Arial" w:eastAsia="Times New Roman" w:hAnsi="Arial" w:cs="Arial"/>
              </w:rPr>
              <w:t>e group. Important to note: m</w:t>
            </w:r>
            <w:r w:rsidRPr="00820B1E">
              <w:rPr>
                <w:rFonts w:ascii="Arial" w:eastAsia="Times New Roman" w:hAnsi="Arial" w:cs="Arial"/>
              </w:rPr>
              <w:t xml:space="preserve">edian wound fluid DOX-concentrations after 4 weeks of treatment were 0.2  and 2.3mg/L in the low- and high-dose groups, respectively, which are lower than concentrations  inhibitimg MMPs in vitro.  </w:t>
            </w:r>
          </w:p>
        </w:tc>
        <w:tc>
          <w:tcPr>
            <w:tcW w:w="4357" w:type="dxa"/>
          </w:tcPr>
          <w:p w14:paraId="1E7A1033" w14:textId="143E1F25" w:rsidR="00820B1E" w:rsidRPr="00820B1E" w:rsidRDefault="00820B1E" w:rsidP="00E068B6">
            <w:pPr>
              <w:rPr>
                <w:rFonts w:ascii="Arial" w:eastAsia="Times New Roman" w:hAnsi="Arial" w:cs="Arial"/>
              </w:rPr>
            </w:pPr>
            <w:r w:rsidRPr="00820B1E">
              <w:rPr>
                <w:rFonts w:ascii="Arial" w:eastAsia="Times New Roman" w:hAnsi="Arial" w:cs="Arial"/>
              </w:rPr>
              <w:t>Doxycycline 100 mg twice daily may improve the healing rate of recalcitrant leg ulcers</w:t>
            </w:r>
          </w:p>
        </w:tc>
        <w:tc>
          <w:tcPr>
            <w:tcW w:w="1004" w:type="dxa"/>
          </w:tcPr>
          <w:p w14:paraId="4BCC424D" w14:textId="5D029D95" w:rsidR="00820B1E" w:rsidRDefault="0080585E">
            <w:pPr>
              <w:rPr>
                <w:rFonts w:ascii="Arial" w:hAnsi="Arial" w:cs="Arial"/>
              </w:rPr>
            </w:pPr>
            <w:r>
              <w:rPr>
                <w:rFonts w:ascii="Arial" w:hAnsi="Arial" w:cs="Arial"/>
              </w:rPr>
              <w:t>17</w:t>
            </w:r>
            <w:r w:rsidR="0029208E">
              <w:rPr>
                <w:rFonts w:ascii="Arial" w:hAnsi="Arial" w:cs="Arial"/>
              </w:rPr>
              <w:t>2</w:t>
            </w:r>
            <w:r>
              <w:rPr>
                <w:rFonts w:ascii="Arial" w:hAnsi="Arial" w:cs="Arial"/>
              </w:rPr>
              <w:t>, 17</w:t>
            </w:r>
            <w:r w:rsidR="0029208E">
              <w:rPr>
                <w:rFonts w:ascii="Arial" w:hAnsi="Arial" w:cs="Arial"/>
              </w:rPr>
              <w:t>3</w:t>
            </w:r>
          </w:p>
        </w:tc>
      </w:tr>
      <w:tr w:rsidR="00242B46" w14:paraId="2E827642" w14:textId="77777777" w:rsidTr="003134D5">
        <w:tc>
          <w:tcPr>
            <w:tcW w:w="2539" w:type="dxa"/>
          </w:tcPr>
          <w:p w14:paraId="07C2B5F4" w14:textId="5DFF851C" w:rsidR="00242B46" w:rsidRPr="00820B1E" w:rsidRDefault="00242B46">
            <w:pPr>
              <w:rPr>
                <w:rFonts w:ascii="Arial" w:hAnsi="Arial" w:cs="Arial"/>
              </w:rPr>
            </w:pPr>
            <w:r>
              <w:rPr>
                <w:rFonts w:ascii="Arial" w:hAnsi="Arial" w:cs="Arial"/>
              </w:rPr>
              <w:t>Doxycycline</w:t>
            </w:r>
          </w:p>
        </w:tc>
        <w:tc>
          <w:tcPr>
            <w:tcW w:w="2824" w:type="dxa"/>
          </w:tcPr>
          <w:p w14:paraId="53CB0DA8" w14:textId="2FD6A13F" w:rsidR="00242B46" w:rsidRPr="00242B46" w:rsidRDefault="00242B46" w:rsidP="00820B1E">
            <w:pPr>
              <w:rPr>
                <w:rFonts w:ascii="Arial" w:eastAsia="Times New Roman" w:hAnsi="Arial" w:cs="Arial"/>
              </w:rPr>
            </w:pPr>
            <w:r>
              <w:rPr>
                <w:rFonts w:ascii="Arial" w:eastAsia="Times New Roman" w:hAnsi="Arial" w:cs="Arial"/>
              </w:rPr>
              <w:t>Model of acute lung injury in mongrel dogs. Treatment with 30mg/kg or 60mg/kg vs. control.</w:t>
            </w:r>
          </w:p>
        </w:tc>
        <w:tc>
          <w:tcPr>
            <w:tcW w:w="4727" w:type="dxa"/>
          </w:tcPr>
          <w:p w14:paraId="2FD7D2D4" w14:textId="2A26DC1A" w:rsidR="00242B46" w:rsidRPr="00820B1E" w:rsidRDefault="00242B46" w:rsidP="00820B1E">
            <w:pPr>
              <w:rPr>
                <w:rFonts w:ascii="Arial" w:eastAsia="Times New Roman" w:hAnsi="Arial" w:cs="Arial"/>
              </w:rPr>
            </w:pPr>
            <w:r>
              <w:rPr>
                <w:rFonts w:ascii="Arial" w:eastAsia="Times New Roman" w:hAnsi="Arial" w:cs="Arial"/>
              </w:rPr>
              <w:t>Plasma concentrations of MMP9 were decreased significantly in the high dose group.</w:t>
            </w:r>
          </w:p>
        </w:tc>
        <w:tc>
          <w:tcPr>
            <w:tcW w:w="4357" w:type="dxa"/>
          </w:tcPr>
          <w:p w14:paraId="05BFDEF8" w14:textId="5BF91E1F" w:rsidR="00242B46" w:rsidRPr="00820B1E" w:rsidRDefault="00242B46" w:rsidP="00705A67">
            <w:pPr>
              <w:rPr>
                <w:rFonts w:ascii="Arial" w:eastAsia="Times New Roman" w:hAnsi="Arial" w:cs="Arial"/>
              </w:rPr>
            </w:pPr>
            <w:r>
              <w:rPr>
                <w:rFonts w:ascii="Arial" w:eastAsia="Times New Roman" w:hAnsi="Arial" w:cs="Arial"/>
              </w:rPr>
              <w:t xml:space="preserve">Doxycycline </w:t>
            </w:r>
            <w:r w:rsidR="00705A67">
              <w:rPr>
                <w:rFonts w:ascii="Arial" w:eastAsia="Times New Roman" w:hAnsi="Arial" w:cs="Arial"/>
              </w:rPr>
              <w:t>reduced acute lung injury induced by cardiopulmonary bypass.</w:t>
            </w:r>
          </w:p>
        </w:tc>
        <w:tc>
          <w:tcPr>
            <w:tcW w:w="1004" w:type="dxa"/>
          </w:tcPr>
          <w:p w14:paraId="2CD97C4E" w14:textId="7F057DAC" w:rsidR="00242B46" w:rsidRDefault="00705A67">
            <w:pPr>
              <w:rPr>
                <w:rFonts w:ascii="Arial" w:hAnsi="Arial" w:cs="Arial"/>
              </w:rPr>
            </w:pPr>
            <w:r>
              <w:rPr>
                <w:rFonts w:ascii="Arial" w:hAnsi="Arial" w:cs="Arial"/>
              </w:rPr>
              <w:t>174</w:t>
            </w:r>
          </w:p>
        </w:tc>
      </w:tr>
      <w:tr w:rsidR="00CA54EE" w14:paraId="0D29963B" w14:textId="77777777" w:rsidTr="003134D5">
        <w:tc>
          <w:tcPr>
            <w:tcW w:w="2539" w:type="dxa"/>
          </w:tcPr>
          <w:p w14:paraId="0597117F" w14:textId="15C17CE4" w:rsidR="00CA54EE" w:rsidRDefault="00CA54EE">
            <w:pPr>
              <w:rPr>
                <w:rFonts w:ascii="Arial" w:hAnsi="Arial" w:cs="Arial"/>
              </w:rPr>
            </w:pPr>
            <w:r>
              <w:rPr>
                <w:rFonts w:ascii="Arial" w:hAnsi="Arial" w:cs="Arial"/>
              </w:rPr>
              <w:t>Tigecycline</w:t>
            </w:r>
          </w:p>
        </w:tc>
        <w:tc>
          <w:tcPr>
            <w:tcW w:w="2824" w:type="dxa"/>
          </w:tcPr>
          <w:p w14:paraId="5FD747EC" w14:textId="77777777" w:rsidR="00CA54EE" w:rsidRPr="001E77DB" w:rsidRDefault="00830808" w:rsidP="00830808">
            <w:pPr>
              <w:rPr>
                <w:rFonts w:ascii="Arial" w:hAnsi="Arial" w:cs="Arial"/>
                <w:i/>
                <w:color w:val="231F20"/>
                <w:lang w:val="de-DE"/>
              </w:rPr>
            </w:pPr>
            <w:r w:rsidRPr="005514E3">
              <w:rPr>
                <w:rFonts w:ascii="Arial" w:eastAsia="Times New Roman" w:hAnsi="Arial" w:cs="Arial"/>
              </w:rPr>
              <w:t xml:space="preserve">Rat model of </w:t>
            </w:r>
            <w:r w:rsidRPr="005514E3">
              <w:rPr>
                <w:rFonts w:ascii="Arial" w:hAnsi="Arial" w:cs="Arial"/>
                <w:color w:val="231F20"/>
                <w:lang w:val="de-DE"/>
              </w:rPr>
              <w:t xml:space="preserve">burn wound infections by </w:t>
            </w:r>
            <w:r w:rsidRPr="001E77DB">
              <w:rPr>
                <w:rFonts w:ascii="Arial" w:hAnsi="Arial" w:cs="Arial"/>
                <w:i/>
                <w:color w:val="231F20"/>
                <w:lang w:val="de-DE"/>
              </w:rPr>
              <w:t>S. aureus</w:t>
            </w:r>
            <w:r w:rsidR="005514E3" w:rsidRPr="001E77DB">
              <w:rPr>
                <w:rFonts w:ascii="Arial" w:hAnsi="Arial" w:cs="Arial"/>
                <w:i/>
                <w:color w:val="231F20"/>
                <w:lang w:val="de-DE"/>
              </w:rPr>
              <w:t>.</w:t>
            </w:r>
          </w:p>
          <w:p w14:paraId="0F86DF8D" w14:textId="60EF1873" w:rsidR="00E44091" w:rsidRPr="005514E3" w:rsidRDefault="00E44091" w:rsidP="00830808">
            <w:pPr>
              <w:rPr>
                <w:rFonts w:ascii="Arial" w:eastAsia="Times New Roman" w:hAnsi="Arial" w:cs="Arial"/>
              </w:rPr>
            </w:pPr>
            <w:r>
              <w:rPr>
                <w:rFonts w:ascii="Arial" w:hAnsi="Arial" w:cs="Arial"/>
                <w:color w:val="231F20"/>
                <w:lang w:val="de-DE"/>
              </w:rPr>
              <w:t>Immunochemical analysis of MMP9.</w:t>
            </w:r>
          </w:p>
        </w:tc>
        <w:tc>
          <w:tcPr>
            <w:tcW w:w="4727" w:type="dxa"/>
          </w:tcPr>
          <w:p w14:paraId="525FFAFA" w14:textId="334BE5B4" w:rsidR="00CA54EE" w:rsidRDefault="00830808" w:rsidP="000F60D3">
            <w:pPr>
              <w:widowControl w:val="0"/>
              <w:autoSpaceDE w:val="0"/>
              <w:autoSpaceDN w:val="0"/>
              <w:adjustRightInd w:val="0"/>
              <w:rPr>
                <w:rFonts w:ascii="Arial" w:hAnsi="Arial" w:cs="Arial"/>
                <w:color w:val="231F20"/>
                <w:lang w:val="de-DE"/>
              </w:rPr>
            </w:pPr>
            <w:r w:rsidRPr="005514E3">
              <w:rPr>
                <w:rFonts w:ascii="Arial" w:hAnsi="Arial" w:cs="Arial"/>
                <w:color w:val="231F20"/>
                <w:lang w:val="de-DE"/>
              </w:rPr>
              <w:t>Infected rats treated with tigecycline showed a significant</w:t>
            </w:r>
            <w:r w:rsidR="000F60D3">
              <w:rPr>
                <w:rFonts w:ascii="Arial" w:hAnsi="Arial" w:cs="Arial"/>
                <w:color w:val="231F20"/>
                <w:lang w:val="de-DE"/>
              </w:rPr>
              <w:t xml:space="preserve"> </w:t>
            </w:r>
            <w:r w:rsidRPr="005514E3">
              <w:rPr>
                <w:rFonts w:ascii="Arial" w:hAnsi="Arial" w:cs="Arial"/>
                <w:color w:val="231F20"/>
                <w:lang w:val="de-DE"/>
              </w:rPr>
              <w:t>decrease in MMP-9 expression both in epithelium and in dermis compared with rats treated with teicoplanin</w:t>
            </w:r>
            <w:r w:rsidR="005514E3" w:rsidRPr="005514E3">
              <w:rPr>
                <w:rFonts w:ascii="Arial" w:hAnsi="Arial" w:cs="Arial"/>
                <w:color w:val="231F20"/>
                <w:lang w:val="de-DE"/>
              </w:rPr>
              <w:t>.</w:t>
            </w:r>
          </w:p>
          <w:p w14:paraId="68FC0F92" w14:textId="1FE96DCF" w:rsidR="005514E3" w:rsidRDefault="005514E3" w:rsidP="00830808">
            <w:pPr>
              <w:rPr>
                <w:rFonts w:ascii="Arial" w:hAnsi="Arial" w:cs="Arial"/>
                <w:color w:val="231F20"/>
                <w:lang w:val="de-DE"/>
              </w:rPr>
            </w:pPr>
            <w:r>
              <w:rPr>
                <w:rFonts w:ascii="Arial" w:hAnsi="Arial" w:cs="Arial"/>
                <w:color w:val="231F20"/>
                <w:lang w:val="de-DE"/>
              </w:rPr>
              <w:t>Number of cells in % of total cells examined in epithelium and dermis, respectively</w:t>
            </w:r>
            <w:r w:rsidR="005E1EF9">
              <w:rPr>
                <w:rFonts w:ascii="Arial" w:hAnsi="Arial" w:cs="Arial"/>
                <w:color w:val="231F20"/>
                <w:lang w:val="de-DE"/>
              </w:rPr>
              <w:t>, expressing MMP9</w:t>
            </w:r>
            <w:r>
              <w:rPr>
                <w:rFonts w:ascii="Arial" w:hAnsi="Arial" w:cs="Arial"/>
                <w:color w:val="231F20"/>
                <w:lang w:val="de-DE"/>
              </w:rPr>
              <w:t>:</w:t>
            </w:r>
          </w:p>
          <w:p w14:paraId="443AD05B" w14:textId="40949564" w:rsidR="005514E3" w:rsidRPr="005E1EF9" w:rsidRDefault="005514E3" w:rsidP="00830808">
            <w:pPr>
              <w:rPr>
                <w:rFonts w:ascii="Arial" w:hAnsi="Arial" w:cs="Arial"/>
                <w:color w:val="231F20"/>
                <w:lang w:val="de-DE"/>
              </w:rPr>
            </w:pPr>
            <w:r>
              <w:rPr>
                <w:rFonts w:ascii="Arial" w:hAnsi="Arial" w:cs="Arial"/>
                <w:color w:val="231F20"/>
                <w:lang w:val="de-DE"/>
              </w:rPr>
              <w:t>20% and 50%</w:t>
            </w:r>
          </w:p>
        </w:tc>
        <w:tc>
          <w:tcPr>
            <w:tcW w:w="4357" w:type="dxa"/>
          </w:tcPr>
          <w:p w14:paraId="4E552D7C" w14:textId="1F33FB84" w:rsidR="005514E3" w:rsidRPr="005514E3" w:rsidRDefault="005514E3" w:rsidP="005514E3">
            <w:pPr>
              <w:widowControl w:val="0"/>
              <w:autoSpaceDE w:val="0"/>
              <w:autoSpaceDN w:val="0"/>
              <w:adjustRightInd w:val="0"/>
              <w:rPr>
                <w:rFonts w:ascii="Arial" w:hAnsi="Arial" w:cs="Arial"/>
                <w:color w:val="231F20"/>
                <w:lang w:val="de-DE"/>
              </w:rPr>
            </w:pPr>
            <w:r w:rsidRPr="005514E3">
              <w:rPr>
                <w:rFonts w:ascii="Arial" w:hAnsi="Arial" w:cs="Arial"/>
                <w:color w:val="231F20"/>
                <w:lang w:val="de-DE"/>
              </w:rPr>
              <w:t>Tigecycline modulated MMP9 expression, thus suppor</w:t>
            </w:r>
            <w:r w:rsidR="000F60D3">
              <w:rPr>
                <w:rFonts w:ascii="Arial" w:hAnsi="Arial" w:cs="Arial"/>
                <w:color w:val="231F20"/>
                <w:lang w:val="de-DE"/>
              </w:rPr>
              <w:t>ting treatment of burn injuries.</w:t>
            </w:r>
            <w:r w:rsidRPr="005514E3">
              <w:rPr>
                <w:rFonts w:ascii="Arial" w:hAnsi="Arial" w:cs="Arial"/>
                <w:color w:val="231F20"/>
                <w:lang w:val="de-DE"/>
              </w:rPr>
              <w:t xml:space="preserve"> </w:t>
            </w:r>
          </w:p>
          <w:p w14:paraId="1F580C60" w14:textId="48F46E29" w:rsidR="00CA54EE" w:rsidRPr="005514E3" w:rsidRDefault="00CA54EE" w:rsidP="005514E3">
            <w:pPr>
              <w:rPr>
                <w:rFonts w:ascii="Arial" w:eastAsia="Times New Roman" w:hAnsi="Arial" w:cs="Arial"/>
              </w:rPr>
            </w:pPr>
          </w:p>
        </w:tc>
        <w:tc>
          <w:tcPr>
            <w:tcW w:w="1004" w:type="dxa"/>
          </w:tcPr>
          <w:p w14:paraId="0FDF8623" w14:textId="4752CC93" w:rsidR="00CA54EE" w:rsidRDefault="0080585E">
            <w:pPr>
              <w:rPr>
                <w:rFonts w:ascii="Arial" w:hAnsi="Arial" w:cs="Arial"/>
              </w:rPr>
            </w:pPr>
            <w:r>
              <w:rPr>
                <w:rFonts w:ascii="Arial" w:hAnsi="Arial" w:cs="Arial"/>
              </w:rPr>
              <w:t>17</w:t>
            </w:r>
            <w:r w:rsidR="00705A67">
              <w:rPr>
                <w:rFonts w:ascii="Arial" w:hAnsi="Arial" w:cs="Arial"/>
              </w:rPr>
              <w:t>5</w:t>
            </w:r>
          </w:p>
        </w:tc>
      </w:tr>
      <w:tr w:rsidR="007C3270" w14:paraId="6DBC0E29" w14:textId="77777777" w:rsidTr="003134D5">
        <w:tc>
          <w:tcPr>
            <w:tcW w:w="2539" w:type="dxa"/>
          </w:tcPr>
          <w:p w14:paraId="62783C98" w14:textId="39B97D3E" w:rsidR="007C3270" w:rsidRDefault="007C3270">
            <w:pPr>
              <w:rPr>
                <w:rFonts w:ascii="Arial" w:hAnsi="Arial" w:cs="Arial"/>
              </w:rPr>
            </w:pPr>
            <w:r>
              <w:rPr>
                <w:rFonts w:ascii="Arial" w:hAnsi="Arial" w:cs="Arial"/>
              </w:rPr>
              <w:t>Doxycycline</w:t>
            </w:r>
          </w:p>
          <w:p w14:paraId="1CA3388C" w14:textId="1C068E30" w:rsidR="007C3270" w:rsidRDefault="007C3270">
            <w:pPr>
              <w:rPr>
                <w:rFonts w:ascii="Arial" w:hAnsi="Arial" w:cs="Arial"/>
              </w:rPr>
            </w:pPr>
            <w:r>
              <w:rPr>
                <w:rFonts w:ascii="Arial" w:hAnsi="Arial" w:cs="Arial"/>
              </w:rPr>
              <w:t>Minocycline</w:t>
            </w:r>
          </w:p>
        </w:tc>
        <w:tc>
          <w:tcPr>
            <w:tcW w:w="2824" w:type="dxa"/>
          </w:tcPr>
          <w:p w14:paraId="3CBD20C9" w14:textId="6DD80012" w:rsidR="007C3270" w:rsidRPr="005514E3" w:rsidRDefault="008933C0" w:rsidP="00830808">
            <w:pPr>
              <w:rPr>
                <w:rFonts w:ascii="Arial" w:eastAsia="Times New Roman" w:hAnsi="Arial" w:cs="Arial"/>
              </w:rPr>
            </w:pPr>
            <w:r>
              <w:rPr>
                <w:rFonts w:ascii="Arial" w:eastAsia="Times New Roman" w:hAnsi="Arial" w:cs="Arial"/>
              </w:rPr>
              <w:t xml:space="preserve">Various </w:t>
            </w:r>
          </w:p>
        </w:tc>
        <w:tc>
          <w:tcPr>
            <w:tcW w:w="4727" w:type="dxa"/>
          </w:tcPr>
          <w:p w14:paraId="3E9F9543" w14:textId="1287A81B" w:rsidR="007C3270" w:rsidRPr="005514E3" w:rsidRDefault="008933C0" w:rsidP="000F60D3">
            <w:pPr>
              <w:widowControl w:val="0"/>
              <w:autoSpaceDE w:val="0"/>
              <w:autoSpaceDN w:val="0"/>
              <w:adjustRightInd w:val="0"/>
              <w:rPr>
                <w:rFonts w:ascii="Arial" w:hAnsi="Arial" w:cs="Arial"/>
                <w:color w:val="231F20"/>
                <w:lang w:val="de-DE"/>
              </w:rPr>
            </w:pPr>
            <w:r>
              <w:rPr>
                <w:rFonts w:ascii="Arial" w:hAnsi="Arial" w:cs="Arial"/>
                <w:color w:val="231F20"/>
                <w:lang w:val="de-DE"/>
              </w:rPr>
              <w:t xml:space="preserve">Inhibition of MMP2 and -9 expression </w:t>
            </w:r>
          </w:p>
        </w:tc>
        <w:tc>
          <w:tcPr>
            <w:tcW w:w="4357" w:type="dxa"/>
          </w:tcPr>
          <w:p w14:paraId="0B2E07CE" w14:textId="454E916E" w:rsidR="007C3270" w:rsidRPr="005514E3" w:rsidRDefault="008933C0" w:rsidP="005514E3">
            <w:pPr>
              <w:widowControl w:val="0"/>
              <w:autoSpaceDE w:val="0"/>
              <w:autoSpaceDN w:val="0"/>
              <w:adjustRightInd w:val="0"/>
              <w:rPr>
                <w:rFonts w:ascii="Arial" w:hAnsi="Arial" w:cs="Arial"/>
                <w:color w:val="231F20"/>
                <w:lang w:val="de-DE"/>
              </w:rPr>
            </w:pPr>
            <w:r>
              <w:rPr>
                <w:rFonts w:ascii="Arial" w:hAnsi="Arial" w:cs="Arial"/>
                <w:color w:val="231F20"/>
                <w:lang w:val="de-DE"/>
              </w:rPr>
              <w:t>The potential use of teracyclines in treatment of cerebral diseases or tumor treatment is discussed</w:t>
            </w:r>
          </w:p>
        </w:tc>
        <w:tc>
          <w:tcPr>
            <w:tcW w:w="1004" w:type="dxa"/>
          </w:tcPr>
          <w:p w14:paraId="7FEE22DA" w14:textId="73D8E92F" w:rsidR="007C3270" w:rsidRDefault="0080585E">
            <w:pPr>
              <w:rPr>
                <w:rFonts w:ascii="Arial" w:hAnsi="Arial" w:cs="Arial"/>
              </w:rPr>
            </w:pPr>
            <w:r>
              <w:rPr>
                <w:rFonts w:ascii="Arial" w:hAnsi="Arial" w:cs="Arial"/>
              </w:rPr>
              <w:t>17</w:t>
            </w:r>
            <w:r w:rsidR="00705A67">
              <w:rPr>
                <w:rFonts w:ascii="Arial" w:hAnsi="Arial" w:cs="Arial"/>
              </w:rPr>
              <w:t>6</w:t>
            </w:r>
            <w:r>
              <w:rPr>
                <w:rFonts w:ascii="Arial" w:hAnsi="Arial" w:cs="Arial"/>
              </w:rPr>
              <w:t>-18</w:t>
            </w:r>
            <w:r w:rsidR="00705A67">
              <w:rPr>
                <w:rFonts w:ascii="Arial" w:hAnsi="Arial" w:cs="Arial"/>
              </w:rPr>
              <w:t>7</w:t>
            </w:r>
          </w:p>
        </w:tc>
      </w:tr>
      <w:tr w:rsidR="003134D5" w14:paraId="2E13E31D" w14:textId="77777777" w:rsidTr="00F50724">
        <w:tc>
          <w:tcPr>
            <w:tcW w:w="15451" w:type="dxa"/>
            <w:gridSpan w:val="5"/>
          </w:tcPr>
          <w:p w14:paraId="1357E5B4" w14:textId="46418EBE" w:rsidR="003134D5" w:rsidRDefault="003134D5">
            <w:pPr>
              <w:rPr>
                <w:rFonts w:ascii="Arial" w:hAnsi="Arial" w:cs="Arial"/>
              </w:rPr>
            </w:pPr>
            <w:r w:rsidRPr="003134D5">
              <w:rPr>
                <w:rFonts w:ascii="Arial" w:hAnsi="Arial" w:cs="Arial"/>
                <w:b/>
              </w:rPr>
              <w:t>Fluoroquinolones</w:t>
            </w:r>
          </w:p>
        </w:tc>
      </w:tr>
      <w:tr w:rsidR="003134D5" w14:paraId="7BF9FACC" w14:textId="77777777" w:rsidTr="003134D5">
        <w:tc>
          <w:tcPr>
            <w:tcW w:w="2539" w:type="dxa"/>
          </w:tcPr>
          <w:p w14:paraId="1ED1198D" w14:textId="1B994973" w:rsidR="003134D5" w:rsidRDefault="00F50724">
            <w:pPr>
              <w:rPr>
                <w:rFonts w:ascii="Arial" w:hAnsi="Arial" w:cs="Arial"/>
              </w:rPr>
            </w:pPr>
            <w:r>
              <w:rPr>
                <w:rFonts w:ascii="Arial" w:hAnsi="Arial" w:cs="Arial"/>
              </w:rPr>
              <w:t>Norfloxacin,</w:t>
            </w:r>
          </w:p>
          <w:p w14:paraId="34FB64A8" w14:textId="77777777" w:rsidR="00F50724" w:rsidRDefault="00F50724">
            <w:pPr>
              <w:rPr>
                <w:rFonts w:ascii="Arial" w:hAnsi="Arial" w:cs="Arial"/>
              </w:rPr>
            </w:pPr>
            <w:r>
              <w:rPr>
                <w:rFonts w:ascii="Arial" w:hAnsi="Arial" w:cs="Arial"/>
              </w:rPr>
              <w:t>Ofloxacin,</w:t>
            </w:r>
          </w:p>
          <w:p w14:paraId="7E68F559" w14:textId="77777777" w:rsidR="00F50724" w:rsidRDefault="00F50724">
            <w:pPr>
              <w:rPr>
                <w:rFonts w:ascii="Arial" w:hAnsi="Arial" w:cs="Arial"/>
              </w:rPr>
            </w:pPr>
            <w:r>
              <w:rPr>
                <w:rFonts w:ascii="Arial" w:hAnsi="Arial" w:cs="Arial"/>
              </w:rPr>
              <w:t>Ciprofloxacin</w:t>
            </w:r>
            <w:r w:rsidR="001A75D7">
              <w:rPr>
                <w:rFonts w:ascii="Arial" w:hAnsi="Arial" w:cs="Arial"/>
              </w:rPr>
              <w:t>,</w:t>
            </w:r>
          </w:p>
          <w:p w14:paraId="240D7D9C" w14:textId="0D8B0B61" w:rsidR="001A75D7" w:rsidRDefault="001A75D7">
            <w:pPr>
              <w:rPr>
                <w:rFonts w:ascii="Arial" w:hAnsi="Arial" w:cs="Arial"/>
              </w:rPr>
            </w:pPr>
            <w:r>
              <w:rPr>
                <w:rFonts w:ascii="Arial" w:hAnsi="Arial" w:cs="Arial"/>
              </w:rPr>
              <w:t>Nalidixic acid</w:t>
            </w:r>
          </w:p>
        </w:tc>
        <w:tc>
          <w:tcPr>
            <w:tcW w:w="2824" w:type="dxa"/>
          </w:tcPr>
          <w:p w14:paraId="34989520" w14:textId="31D7EE3A" w:rsidR="003134D5" w:rsidRDefault="00F50724" w:rsidP="00830808">
            <w:pPr>
              <w:rPr>
                <w:rFonts w:ascii="Arial" w:eastAsia="Times New Roman" w:hAnsi="Arial" w:cs="Arial"/>
              </w:rPr>
            </w:pPr>
            <w:r>
              <w:rPr>
                <w:rFonts w:ascii="Arial" w:eastAsia="Times New Roman" w:hAnsi="Arial" w:cs="Arial"/>
              </w:rPr>
              <w:t xml:space="preserve">Human tendon derived cells </w:t>
            </w:r>
          </w:p>
        </w:tc>
        <w:tc>
          <w:tcPr>
            <w:tcW w:w="4727" w:type="dxa"/>
          </w:tcPr>
          <w:p w14:paraId="43DAF512" w14:textId="6818119F" w:rsidR="003134D5" w:rsidRDefault="001A75D7" w:rsidP="000F60D3">
            <w:pPr>
              <w:widowControl w:val="0"/>
              <w:autoSpaceDE w:val="0"/>
              <w:autoSpaceDN w:val="0"/>
              <w:adjustRightInd w:val="0"/>
              <w:rPr>
                <w:rFonts w:ascii="Arial" w:hAnsi="Arial" w:cs="Arial"/>
                <w:color w:val="231F20"/>
                <w:lang w:val="de-DE"/>
              </w:rPr>
            </w:pPr>
            <w:r>
              <w:rPr>
                <w:rFonts w:ascii="Arial" w:hAnsi="Arial" w:cs="Arial"/>
                <w:color w:val="231F20"/>
                <w:lang w:val="de-DE"/>
              </w:rPr>
              <w:t>NOR, OFX</w:t>
            </w:r>
            <w:r w:rsidR="00F50724">
              <w:rPr>
                <w:rFonts w:ascii="Arial" w:hAnsi="Arial" w:cs="Arial"/>
                <w:color w:val="231F20"/>
                <w:lang w:val="de-DE"/>
              </w:rPr>
              <w:t>, CIP reduced MMP13 mRNA</w:t>
            </w:r>
          </w:p>
          <w:p w14:paraId="5C9DC317" w14:textId="7B765B0C" w:rsidR="00F50724" w:rsidRDefault="00F50724" w:rsidP="0082376E">
            <w:pPr>
              <w:widowControl w:val="0"/>
              <w:autoSpaceDE w:val="0"/>
              <w:autoSpaceDN w:val="0"/>
              <w:adjustRightInd w:val="0"/>
              <w:rPr>
                <w:rFonts w:ascii="Arial" w:hAnsi="Arial" w:cs="Arial"/>
                <w:color w:val="231F20"/>
                <w:lang w:val="de-DE"/>
              </w:rPr>
            </w:pPr>
            <w:r>
              <w:rPr>
                <w:rFonts w:ascii="Arial" w:hAnsi="Arial" w:cs="Arial"/>
                <w:color w:val="231F20"/>
                <w:lang w:val="de-DE"/>
              </w:rPr>
              <w:t xml:space="preserve">NOR, CIP </w:t>
            </w:r>
            <w:r w:rsidR="001A75D7">
              <w:rPr>
                <w:rFonts w:ascii="Arial" w:hAnsi="Arial" w:cs="Arial"/>
                <w:color w:val="231F20"/>
                <w:lang w:val="de-DE"/>
              </w:rPr>
              <w:t xml:space="preserve">increased MMP1 mRNA expression; OFX had no effect </w:t>
            </w:r>
            <w:r w:rsidR="0082376E">
              <w:rPr>
                <w:rFonts w:ascii="Arial" w:hAnsi="Arial" w:cs="Arial"/>
                <w:color w:val="231F20"/>
                <w:lang w:val="de-DE"/>
              </w:rPr>
              <w:t xml:space="preserve">on MMP1. Nal reduced expression minimally, </w:t>
            </w:r>
            <w:r w:rsidR="001A75D7">
              <w:rPr>
                <w:rFonts w:ascii="Arial" w:hAnsi="Arial" w:cs="Arial"/>
                <w:color w:val="231F20"/>
                <w:lang w:val="de-DE"/>
              </w:rPr>
              <w:t xml:space="preserve">if at all. </w:t>
            </w:r>
          </w:p>
        </w:tc>
        <w:tc>
          <w:tcPr>
            <w:tcW w:w="4357" w:type="dxa"/>
          </w:tcPr>
          <w:p w14:paraId="00420A7F" w14:textId="77777777" w:rsidR="003134D5" w:rsidRDefault="001A75D7" w:rsidP="005514E3">
            <w:pPr>
              <w:widowControl w:val="0"/>
              <w:autoSpaceDE w:val="0"/>
              <w:autoSpaceDN w:val="0"/>
              <w:adjustRightInd w:val="0"/>
              <w:rPr>
                <w:rFonts w:ascii="Arial" w:hAnsi="Arial" w:cs="Arial"/>
                <w:color w:val="231F20"/>
                <w:lang w:val="de-DE"/>
              </w:rPr>
            </w:pPr>
            <w:r>
              <w:rPr>
                <w:rFonts w:ascii="Arial" w:hAnsi="Arial" w:cs="Arial"/>
                <w:color w:val="231F20"/>
                <w:lang w:val="de-DE"/>
              </w:rPr>
              <w:t xml:space="preserve">The fluoroquinolones tested exhibited contrasting effects because fo unknown reasons. </w:t>
            </w:r>
          </w:p>
          <w:p w14:paraId="2B523AB9" w14:textId="0145150B" w:rsidR="001A75D7" w:rsidRDefault="001A75D7" w:rsidP="005514E3">
            <w:pPr>
              <w:widowControl w:val="0"/>
              <w:autoSpaceDE w:val="0"/>
              <w:autoSpaceDN w:val="0"/>
              <w:adjustRightInd w:val="0"/>
              <w:rPr>
                <w:rFonts w:ascii="Arial" w:hAnsi="Arial" w:cs="Arial"/>
                <w:color w:val="231F20"/>
                <w:lang w:val="de-DE"/>
              </w:rPr>
            </w:pPr>
            <w:r>
              <w:rPr>
                <w:rFonts w:ascii="Arial" w:hAnsi="Arial" w:cs="Arial"/>
                <w:color w:val="231F20"/>
                <w:lang w:val="de-DE"/>
              </w:rPr>
              <w:t>In general, studies on the potential mechaninsms of fluoroquinolone induced tendinopathy correlate this adverse reaction with an increased expression of MMPs</w:t>
            </w:r>
          </w:p>
        </w:tc>
        <w:tc>
          <w:tcPr>
            <w:tcW w:w="1004" w:type="dxa"/>
          </w:tcPr>
          <w:p w14:paraId="0CA39E3B" w14:textId="56F737EC" w:rsidR="003134D5" w:rsidRDefault="0080585E">
            <w:pPr>
              <w:rPr>
                <w:rFonts w:ascii="Arial" w:hAnsi="Arial" w:cs="Arial"/>
              </w:rPr>
            </w:pPr>
            <w:r>
              <w:rPr>
                <w:rFonts w:ascii="Arial" w:hAnsi="Arial" w:cs="Arial"/>
              </w:rPr>
              <w:t>18</w:t>
            </w:r>
            <w:r w:rsidR="00705A67">
              <w:rPr>
                <w:rFonts w:ascii="Arial" w:hAnsi="Arial" w:cs="Arial"/>
              </w:rPr>
              <w:t>8</w:t>
            </w:r>
          </w:p>
        </w:tc>
      </w:tr>
      <w:tr w:rsidR="003134D5" w14:paraId="6106BE39" w14:textId="77777777" w:rsidTr="003134D5">
        <w:tc>
          <w:tcPr>
            <w:tcW w:w="2539" w:type="dxa"/>
          </w:tcPr>
          <w:p w14:paraId="33FAA220" w14:textId="2EF5D61B" w:rsidR="003134D5" w:rsidRDefault="003D65B9">
            <w:pPr>
              <w:rPr>
                <w:rFonts w:ascii="Arial" w:hAnsi="Arial" w:cs="Arial"/>
              </w:rPr>
            </w:pPr>
            <w:r>
              <w:rPr>
                <w:rFonts w:ascii="Arial" w:hAnsi="Arial" w:cs="Arial"/>
              </w:rPr>
              <w:t>Ciprofloxacin</w:t>
            </w:r>
          </w:p>
        </w:tc>
        <w:tc>
          <w:tcPr>
            <w:tcW w:w="2824" w:type="dxa"/>
          </w:tcPr>
          <w:p w14:paraId="312A8742" w14:textId="459F9626" w:rsidR="003134D5" w:rsidRPr="00D76DC5" w:rsidRDefault="00D76DC5" w:rsidP="00830808">
            <w:pPr>
              <w:rPr>
                <w:rFonts w:ascii="Arial" w:eastAsia="Times New Roman" w:hAnsi="Arial" w:cs="Arial"/>
              </w:rPr>
            </w:pPr>
            <w:r w:rsidRPr="00D76DC5">
              <w:rPr>
                <w:rFonts w:ascii="Arial" w:eastAsia="Times New Roman" w:hAnsi="Arial" w:cs="Arial"/>
              </w:rPr>
              <w:t>Human dermal fibroblast cultures exposed to 20, 50, 100mg/L CIP</w:t>
            </w:r>
          </w:p>
        </w:tc>
        <w:tc>
          <w:tcPr>
            <w:tcW w:w="4727" w:type="dxa"/>
          </w:tcPr>
          <w:p w14:paraId="4793BC74" w14:textId="4F5315A7" w:rsidR="003134D5" w:rsidRPr="00D76DC5" w:rsidRDefault="003D65B9" w:rsidP="00D76DC5">
            <w:pPr>
              <w:widowControl w:val="0"/>
              <w:autoSpaceDE w:val="0"/>
              <w:autoSpaceDN w:val="0"/>
              <w:adjustRightInd w:val="0"/>
              <w:rPr>
                <w:rFonts w:ascii="Arial" w:hAnsi="Arial" w:cs="Arial"/>
                <w:color w:val="231F20"/>
                <w:lang w:val="de-DE"/>
              </w:rPr>
            </w:pPr>
            <w:r w:rsidRPr="00D76DC5">
              <w:rPr>
                <w:rFonts w:ascii="Arial" w:eastAsia="Times New Roman" w:hAnsi="Arial" w:cs="Arial"/>
              </w:rPr>
              <w:t>Ciprofloxacin induced</w:t>
            </w:r>
            <w:r w:rsidR="00D76DC5" w:rsidRPr="00D76DC5">
              <w:rPr>
                <w:rFonts w:ascii="Arial" w:eastAsia="Times New Roman" w:hAnsi="Arial" w:cs="Arial"/>
              </w:rPr>
              <w:t xml:space="preserve"> extracellular signal-regulated kinase (</w:t>
            </w:r>
            <w:r w:rsidRPr="00D76DC5">
              <w:rPr>
                <w:rFonts w:ascii="Arial" w:eastAsia="Times New Roman" w:hAnsi="Arial" w:cs="Arial"/>
              </w:rPr>
              <w:t>Erk</w:t>
            </w:r>
            <w:r w:rsidR="00D76DC5" w:rsidRPr="00D76DC5">
              <w:rPr>
                <w:rFonts w:ascii="Arial" w:eastAsia="Times New Roman" w:hAnsi="Arial" w:cs="Arial"/>
              </w:rPr>
              <w:t>)</w:t>
            </w:r>
            <w:r w:rsidRPr="00D76DC5">
              <w:rPr>
                <w:rFonts w:ascii="Arial" w:eastAsia="Times New Roman" w:hAnsi="Arial" w:cs="Arial"/>
              </w:rPr>
              <w:t>1/2 phosphorylation, and Erk1/2 blockade completely prevented MMP1 upregulation.</w:t>
            </w:r>
          </w:p>
        </w:tc>
        <w:tc>
          <w:tcPr>
            <w:tcW w:w="4357" w:type="dxa"/>
          </w:tcPr>
          <w:p w14:paraId="12A70F97" w14:textId="544D13F6" w:rsidR="003134D5" w:rsidRDefault="00AA3E86" w:rsidP="003D65B9">
            <w:pPr>
              <w:widowControl w:val="0"/>
              <w:autoSpaceDE w:val="0"/>
              <w:autoSpaceDN w:val="0"/>
              <w:adjustRightInd w:val="0"/>
              <w:rPr>
                <w:rFonts w:ascii="Arial" w:eastAsia="Times New Roman" w:hAnsi="Arial" w:cs="Arial"/>
              </w:rPr>
            </w:pPr>
            <w:r>
              <w:rPr>
                <w:rFonts w:ascii="Arial" w:eastAsia="Times New Roman" w:hAnsi="Arial" w:cs="Arial"/>
              </w:rPr>
              <w:t xml:space="preserve">CPX </w:t>
            </w:r>
            <w:r w:rsidR="003D65B9" w:rsidRPr="00D76DC5">
              <w:rPr>
                <w:rFonts w:ascii="Arial" w:eastAsia="Times New Roman" w:hAnsi="Arial" w:cs="Arial"/>
              </w:rPr>
              <w:t>may be an attractive therapy for systemic sclerosis, skin and lung fibrosis</w:t>
            </w:r>
            <w:r w:rsidR="0026167D">
              <w:rPr>
                <w:rFonts w:ascii="Arial" w:eastAsia="Times New Roman" w:hAnsi="Arial" w:cs="Arial"/>
              </w:rPr>
              <w:t>.</w:t>
            </w:r>
          </w:p>
          <w:p w14:paraId="09B180F1" w14:textId="0BF6F248" w:rsidR="0026167D" w:rsidRPr="00AA3E86" w:rsidRDefault="0026167D" w:rsidP="00AA3E86">
            <w:pPr>
              <w:widowControl w:val="0"/>
              <w:autoSpaceDE w:val="0"/>
              <w:autoSpaceDN w:val="0"/>
              <w:adjustRightInd w:val="0"/>
              <w:rPr>
                <w:rFonts w:ascii="Arial" w:hAnsi="Arial" w:cs="Arial"/>
                <w:color w:val="231F20"/>
                <w:lang w:val="de-DE"/>
              </w:rPr>
            </w:pPr>
            <w:r w:rsidRPr="00AA3E86">
              <w:rPr>
                <w:rFonts w:ascii="Arial" w:eastAsia="Times New Roman" w:hAnsi="Arial" w:cs="Arial"/>
              </w:rPr>
              <w:t xml:space="preserve">A recent clinical study demonstrated that oral administration of </w:t>
            </w:r>
            <w:r w:rsidR="00AA3E86" w:rsidRPr="00AA3E86">
              <w:rPr>
                <w:rFonts w:ascii="Arial" w:eastAsia="Times New Roman" w:hAnsi="Arial" w:cs="Arial"/>
              </w:rPr>
              <w:t xml:space="preserve">CPX </w:t>
            </w:r>
            <w:r w:rsidRPr="00AA3E86">
              <w:rPr>
                <w:rFonts w:ascii="Arial" w:eastAsia="Times New Roman" w:hAnsi="Arial" w:cs="Arial"/>
              </w:rPr>
              <w:t>(250mg b.i.d., versus placebo) for 6 months reduces the severity of symptoms affecting the skin of patient</w:t>
            </w:r>
            <w:r w:rsidR="00C114FC">
              <w:rPr>
                <w:rFonts w:ascii="Arial" w:eastAsia="Times New Roman" w:hAnsi="Arial" w:cs="Arial"/>
              </w:rPr>
              <w:t>s with systemic scleroderma (18</w:t>
            </w:r>
            <w:r w:rsidR="00AA3E86" w:rsidRPr="00AA3E86">
              <w:rPr>
                <w:rFonts w:ascii="Arial" w:eastAsia="Times New Roman" w:hAnsi="Arial" w:cs="Arial"/>
              </w:rPr>
              <w:t>9</w:t>
            </w:r>
            <w:r w:rsidRPr="00AA3E86">
              <w:rPr>
                <w:rFonts w:ascii="Arial" w:eastAsia="Times New Roman" w:hAnsi="Arial" w:cs="Arial"/>
              </w:rPr>
              <w:t>)</w:t>
            </w:r>
          </w:p>
        </w:tc>
        <w:tc>
          <w:tcPr>
            <w:tcW w:w="1004" w:type="dxa"/>
          </w:tcPr>
          <w:p w14:paraId="4B7CE473" w14:textId="795219E4" w:rsidR="003134D5" w:rsidRDefault="0080585E">
            <w:pPr>
              <w:rPr>
                <w:rFonts w:ascii="Arial" w:hAnsi="Arial" w:cs="Arial"/>
              </w:rPr>
            </w:pPr>
            <w:r>
              <w:rPr>
                <w:rFonts w:ascii="Arial" w:hAnsi="Arial" w:cs="Arial"/>
              </w:rPr>
              <w:t>18</w:t>
            </w:r>
            <w:r w:rsidR="00705A67">
              <w:rPr>
                <w:rFonts w:ascii="Arial" w:hAnsi="Arial" w:cs="Arial"/>
              </w:rPr>
              <w:t>9</w:t>
            </w:r>
          </w:p>
          <w:p w14:paraId="1154DB02" w14:textId="77777777" w:rsidR="0026167D" w:rsidRDefault="0026167D">
            <w:pPr>
              <w:rPr>
                <w:rFonts w:ascii="Arial" w:hAnsi="Arial" w:cs="Arial"/>
              </w:rPr>
            </w:pPr>
          </w:p>
          <w:p w14:paraId="7F629D49" w14:textId="77777777" w:rsidR="0026167D" w:rsidRDefault="0026167D">
            <w:pPr>
              <w:rPr>
                <w:rFonts w:ascii="Arial" w:hAnsi="Arial" w:cs="Arial"/>
              </w:rPr>
            </w:pPr>
          </w:p>
          <w:p w14:paraId="0538F741" w14:textId="77777777" w:rsidR="0026167D" w:rsidRDefault="0026167D">
            <w:pPr>
              <w:rPr>
                <w:rFonts w:ascii="Arial" w:hAnsi="Arial" w:cs="Arial"/>
              </w:rPr>
            </w:pPr>
          </w:p>
          <w:p w14:paraId="7572244B" w14:textId="77777777" w:rsidR="0026167D" w:rsidRDefault="0026167D">
            <w:pPr>
              <w:rPr>
                <w:rFonts w:ascii="Arial" w:hAnsi="Arial" w:cs="Arial"/>
              </w:rPr>
            </w:pPr>
          </w:p>
          <w:p w14:paraId="36E74D7A" w14:textId="77777777" w:rsidR="0026167D" w:rsidRDefault="0026167D">
            <w:pPr>
              <w:rPr>
                <w:rFonts w:ascii="Arial" w:hAnsi="Arial" w:cs="Arial"/>
              </w:rPr>
            </w:pPr>
          </w:p>
          <w:p w14:paraId="62942174" w14:textId="77777777" w:rsidR="0026167D" w:rsidRDefault="0026167D">
            <w:pPr>
              <w:rPr>
                <w:rFonts w:ascii="Arial" w:hAnsi="Arial" w:cs="Arial"/>
              </w:rPr>
            </w:pPr>
          </w:p>
          <w:p w14:paraId="67D43AB3" w14:textId="77777777" w:rsidR="0026167D" w:rsidRDefault="0026167D">
            <w:pPr>
              <w:rPr>
                <w:rFonts w:ascii="Arial" w:hAnsi="Arial" w:cs="Arial"/>
              </w:rPr>
            </w:pPr>
          </w:p>
          <w:p w14:paraId="79AC4602" w14:textId="04CB78EA" w:rsidR="0026167D" w:rsidRDefault="0080585E">
            <w:pPr>
              <w:rPr>
                <w:rFonts w:ascii="Arial" w:hAnsi="Arial" w:cs="Arial"/>
              </w:rPr>
            </w:pPr>
            <w:r>
              <w:rPr>
                <w:rFonts w:ascii="Arial" w:hAnsi="Arial" w:cs="Arial"/>
              </w:rPr>
              <w:t>1</w:t>
            </w:r>
            <w:r w:rsidR="00705A67">
              <w:rPr>
                <w:rFonts w:ascii="Arial" w:hAnsi="Arial" w:cs="Arial"/>
              </w:rPr>
              <w:t>90</w:t>
            </w:r>
          </w:p>
        </w:tc>
      </w:tr>
      <w:tr w:rsidR="003134D5" w14:paraId="046BD497" w14:textId="77777777" w:rsidTr="003134D5">
        <w:tc>
          <w:tcPr>
            <w:tcW w:w="2539" w:type="dxa"/>
          </w:tcPr>
          <w:p w14:paraId="16500381" w14:textId="6DD3A332" w:rsidR="003134D5" w:rsidRDefault="00D76DC5">
            <w:pPr>
              <w:rPr>
                <w:rFonts w:ascii="Arial" w:hAnsi="Arial" w:cs="Arial"/>
              </w:rPr>
            </w:pPr>
            <w:r>
              <w:rPr>
                <w:rFonts w:ascii="Arial" w:hAnsi="Arial" w:cs="Arial"/>
              </w:rPr>
              <w:t>Ofloxacin,</w:t>
            </w:r>
          </w:p>
          <w:p w14:paraId="0A580565" w14:textId="77777777" w:rsidR="00D76DC5" w:rsidRDefault="00D76DC5">
            <w:pPr>
              <w:rPr>
                <w:rFonts w:ascii="Arial" w:hAnsi="Arial" w:cs="Arial"/>
              </w:rPr>
            </w:pPr>
            <w:r>
              <w:rPr>
                <w:rFonts w:ascii="Arial" w:hAnsi="Arial" w:cs="Arial"/>
              </w:rPr>
              <w:t>Levofloxacin,</w:t>
            </w:r>
          </w:p>
          <w:p w14:paraId="52F9F331" w14:textId="6B289525" w:rsidR="00D76DC5" w:rsidRDefault="00D76DC5">
            <w:pPr>
              <w:rPr>
                <w:rFonts w:ascii="Arial" w:hAnsi="Arial" w:cs="Arial"/>
              </w:rPr>
            </w:pPr>
            <w:r>
              <w:rPr>
                <w:rFonts w:ascii="Arial" w:hAnsi="Arial" w:cs="Arial"/>
              </w:rPr>
              <w:t>Ciprofloxacin</w:t>
            </w:r>
          </w:p>
        </w:tc>
        <w:tc>
          <w:tcPr>
            <w:tcW w:w="2824" w:type="dxa"/>
          </w:tcPr>
          <w:p w14:paraId="658AB8CE" w14:textId="77777777" w:rsidR="003134D5" w:rsidRDefault="00D76DC5" w:rsidP="00830808">
            <w:pPr>
              <w:rPr>
                <w:rFonts w:ascii="Arial" w:eastAsia="Times New Roman" w:hAnsi="Arial" w:cs="Arial"/>
              </w:rPr>
            </w:pPr>
            <w:r>
              <w:rPr>
                <w:rFonts w:ascii="Arial" w:eastAsia="Times New Roman" w:hAnsi="Arial" w:cs="Arial"/>
              </w:rPr>
              <w:t>Corneal epithelium.</w:t>
            </w:r>
          </w:p>
          <w:p w14:paraId="59F36DB3" w14:textId="66B0FBED" w:rsidR="00D76DC5" w:rsidRDefault="00D76DC5" w:rsidP="00830808">
            <w:pPr>
              <w:rPr>
                <w:rFonts w:ascii="Arial" w:eastAsia="Times New Roman" w:hAnsi="Arial" w:cs="Arial"/>
              </w:rPr>
            </w:pPr>
            <w:r>
              <w:rPr>
                <w:rFonts w:ascii="Arial" w:eastAsia="Times New Roman" w:hAnsi="Arial" w:cs="Arial"/>
              </w:rPr>
              <w:t>Tear drops OFX 0.3%, LVX 0.5%, CIP 0.3%</w:t>
            </w:r>
          </w:p>
        </w:tc>
        <w:tc>
          <w:tcPr>
            <w:tcW w:w="4727" w:type="dxa"/>
          </w:tcPr>
          <w:p w14:paraId="6AC45021" w14:textId="4788C8C3" w:rsidR="003134D5" w:rsidRDefault="00D76DC5" w:rsidP="00D76DC5">
            <w:pPr>
              <w:widowControl w:val="0"/>
              <w:autoSpaceDE w:val="0"/>
              <w:autoSpaceDN w:val="0"/>
              <w:adjustRightInd w:val="0"/>
              <w:rPr>
                <w:rFonts w:ascii="Arial" w:hAnsi="Arial" w:cs="Arial"/>
                <w:color w:val="231F20"/>
                <w:lang w:val="de-DE"/>
              </w:rPr>
            </w:pPr>
            <w:r>
              <w:rPr>
                <w:rFonts w:ascii="Arial" w:hAnsi="Arial" w:cs="Arial"/>
                <w:color w:val="231F20"/>
                <w:lang w:val="de-DE"/>
              </w:rPr>
              <w:t xml:space="preserve">Expression of MMP1, -2, -8, and -9 were upregulated as compared to artificial tear fluid group. </w:t>
            </w:r>
          </w:p>
        </w:tc>
        <w:tc>
          <w:tcPr>
            <w:tcW w:w="4357" w:type="dxa"/>
          </w:tcPr>
          <w:p w14:paraId="0842F59B" w14:textId="52016855" w:rsidR="003134D5" w:rsidRDefault="00D76DC5" w:rsidP="005514E3">
            <w:pPr>
              <w:widowControl w:val="0"/>
              <w:autoSpaceDE w:val="0"/>
              <w:autoSpaceDN w:val="0"/>
              <w:adjustRightInd w:val="0"/>
              <w:rPr>
                <w:rFonts w:ascii="Arial" w:hAnsi="Arial" w:cs="Arial"/>
                <w:color w:val="231F20"/>
                <w:lang w:val="de-DE"/>
              </w:rPr>
            </w:pPr>
            <w:r>
              <w:rPr>
                <w:rFonts w:ascii="Arial" w:hAnsi="Arial" w:cs="Arial"/>
                <w:color w:val="231F20"/>
                <w:lang w:val="de-DE"/>
              </w:rPr>
              <w:t>MMPs were upregulated as a result of wound healing process</w:t>
            </w:r>
          </w:p>
        </w:tc>
        <w:tc>
          <w:tcPr>
            <w:tcW w:w="1004" w:type="dxa"/>
          </w:tcPr>
          <w:p w14:paraId="5C1F1C6F" w14:textId="7A16F6EC" w:rsidR="003134D5" w:rsidRDefault="0080585E">
            <w:pPr>
              <w:rPr>
                <w:rFonts w:ascii="Arial" w:hAnsi="Arial" w:cs="Arial"/>
              </w:rPr>
            </w:pPr>
            <w:r>
              <w:rPr>
                <w:rFonts w:ascii="Arial" w:hAnsi="Arial" w:cs="Arial"/>
              </w:rPr>
              <w:t>19</w:t>
            </w:r>
            <w:r w:rsidR="00705A67">
              <w:rPr>
                <w:rFonts w:ascii="Arial" w:hAnsi="Arial" w:cs="Arial"/>
              </w:rPr>
              <w:t>1</w:t>
            </w:r>
            <w:r>
              <w:rPr>
                <w:rFonts w:ascii="Arial" w:hAnsi="Arial" w:cs="Arial"/>
              </w:rPr>
              <w:t>, 19</w:t>
            </w:r>
            <w:r w:rsidR="00705A67">
              <w:rPr>
                <w:rFonts w:ascii="Arial" w:hAnsi="Arial" w:cs="Arial"/>
              </w:rPr>
              <w:t>2</w:t>
            </w:r>
          </w:p>
          <w:p w14:paraId="0BD4F947" w14:textId="38EBACB1" w:rsidR="0026167D" w:rsidRDefault="0026167D">
            <w:pPr>
              <w:rPr>
                <w:rFonts w:ascii="Arial" w:hAnsi="Arial" w:cs="Arial"/>
              </w:rPr>
            </w:pPr>
          </w:p>
        </w:tc>
      </w:tr>
      <w:tr w:rsidR="003134D5" w14:paraId="7B8FD776" w14:textId="77777777" w:rsidTr="003134D5">
        <w:tc>
          <w:tcPr>
            <w:tcW w:w="2539" w:type="dxa"/>
          </w:tcPr>
          <w:p w14:paraId="1870C606" w14:textId="540AC46D" w:rsidR="003134D5" w:rsidRDefault="00704872">
            <w:pPr>
              <w:rPr>
                <w:rFonts w:ascii="Arial" w:hAnsi="Arial" w:cs="Arial"/>
              </w:rPr>
            </w:pPr>
            <w:r>
              <w:rPr>
                <w:rFonts w:ascii="Arial" w:hAnsi="Arial" w:cs="Arial"/>
              </w:rPr>
              <w:t>Moxifloxacin</w:t>
            </w:r>
          </w:p>
        </w:tc>
        <w:tc>
          <w:tcPr>
            <w:tcW w:w="2824" w:type="dxa"/>
          </w:tcPr>
          <w:p w14:paraId="396984BC" w14:textId="2E3DD077" w:rsidR="003134D5" w:rsidRPr="00722092" w:rsidRDefault="00704872" w:rsidP="00830808">
            <w:pPr>
              <w:rPr>
                <w:rFonts w:ascii="Arial" w:eastAsia="Times New Roman" w:hAnsi="Arial" w:cs="Arial"/>
              </w:rPr>
            </w:pPr>
            <w:r w:rsidRPr="00722092">
              <w:rPr>
                <w:rFonts w:ascii="Arial" w:eastAsia="Times New Roman" w:hAnsi="Arial" w:cs="Arial"/>
              </w:rPr>
              <w:t>Primary normal human bronchial epithelial cells</w:t>
            </w:r>
          </w:p>
        </w:tc>
        <w:tc>
          <w:tcPr>
            <w:tcW w:w="4727" w:type="dxa"/>
          </w:tcPr>
          <w:p w14:paraId="2015EEC0" w14:textId="5B326964" w:rsidR="003134D5" w:rsidRPr="00722092" w:rsidRDefault="00722092" w:rsidP="00722092">
            <w:pPr>
              <w:widowControl w:val="0"/>
              <w:autoSpaceDE w:val="0"/>
              <w:autoSpaceDN w:val="0"/>
              <w:adjustRightInd w:val="0"/>
              <w:rPr>
                <w:rFonts w:ascii="Arial" w:hAnsi="Arial" w:cs="Arial"/>
                <w:color w:val="231F20"/>
                <w:lang w:val="de-DE"/>
              </w:rPr>
            </w:pPr>
            <w:r w:rsidRPr="00722092">
              <w:rPr>
                <w:rFonts w:ascii="Arial" w:eastAsia="Times New Roman" w:hAnsi="Arial" w:cs="Arial"/>
              </w:rPr>
              <w:t>Expression of r</w:t>
            </w:r>
            <w:r w:rsidR="00704872" w:rsidRPr="00722092">
              <w:rPr>
                <w:rFonts w:ascii="Arial" w:eastAsia="Times New Roman" w:hAnsi="Arial" w:cs="Arial"/>
              </w:rPr>
              <w:t>espiratory epithelia</w:t>
            </w:r>
            <w:r w:rsidRPr="00722092">
              <w:rPr>
                <w:rFonts w:ascii="Arial" w:eastAsia="Times New Roman" w:hAnsi="Arial" w:cs="Arial"/>
              </w:rPr>
              <w:t>l cell-derived MMP-1 and -9 was</w:t>
            </w:r>
            <w:r w:rsidR="00704872" w:rsidRPr="00722092">
              <w:rPr>
                <w:rFonts w:ascii="Arial" w:eastAsia="Times New Roman" w:hAnsi="Arial" w:cs="Arial"/>
              </w:rPr>
              <w:t xml:space="preserve"> suppressed. </w:t>
            </w:r>
            <w:r w:rsidRPr="00722092">
              <w:rPr>
                <w:rFonts w:ascii="Arial" w:eastAsia="Times New Roman" w:hAnsi="Arial" w:cs="Arial"/>
              </w:rPr>
              <w:t xml:space="preserve">Maximal suppression was achieved with 20mg/L. </w:t>
            </w:r>
            <w:r w:rsidR="00704872" w:rsidRPr="00722092">
              <w:rPr>
                <w:rFonts w:ascii="Arial" w:eastAsia="Times New Roman" w:hAnsi="Arial" w:cs="Arial"/>
              </w:rPr>
              <w:t xml:space="preserve">In contrast, </w:t>
            </w:r>
            <w:r w:rsidRPr="00722092">
              <w:rPr>
                <w:rFonts w:ascii="Arial" w:eastAsia="Times New Roman" w:hAnsi="Arial" w:cs="Arial"/>
              </w:rPr>
              <w:t xml:space="preserve">MXF </w:t>
            </w:r>
            <w:r w:rsidR="00704872" w:rsidRPr="00722092">
              <w:rPr>
                <w:rFonts w:ascii="Arial" w:eastAsia="Times New Roman" w:hAnsi="Arial" w:cs="Arial"/>
              </w:rPr>
              <w:t>increased MMP-1 and -3 secretion from MRC-5 fibroblasts.</w:t>
            </w:r>
          </w:p>
        </w:tc>
        <w:tc>
          <w:tcPr>
            <w:tcW w:w="4357" w:type="dxa"/>
          </w:tcPr>
          <w:p w14:paraId="0474F60C" w14:textId="2429062E" w:rsidR="003134D5" w:rsidRPr="00722092" w:rsidRDefault="00704872" w:rsidP="005514E3">
            <w:pPr>
              <w:widowControl w:val="0"/>
              <w:autoSpaceDE w:val="0"/>
              <w:autoSpaceDN w:val="0"/>
              <w:adjustRightInd w:val="0"/>
              <w:rPr>
                <w:rFonts w:ascii="Arial" w:hAnsi="Arial" w:cs="Arial"/>
                <w:color w:val="231F20"/>
                <w:lang w:val="de-DE"/>
              </w:rPr>
            </w:pPr>
            <w:r w:rsidRPr="00722092">
              <w:rPr>
                <w:rFonts w:ascii="Arial" w:eastAsia="Times New Roman" w:hAnsi="Arial" w:cs="Arial"/>
              </w:rPr>
              <w:t>The effects of moxifloxacin are cell specific.</w:t>
            </w:r>
          </w:p>
        </w:tc>
        <w:tc>
          <w:tcPr>
            <w:tcW w:w="1004" w:type="dxa"/>
          </w:tcPr>
          <w:p w14:paraId="160FE9FA" w14:textId="54DEE282" w:rsidR="003134D5" w:rsidRDefault="00704872">
            <w:pPr>
              <w:rPr>
                <w:rFonts w:ascii="Arial" w:hAnsi="Arial" w:cs="Arial"/>
              </w:rPr>
            </w:pPr>
            <w:r>
              <w:rPr>
                <w:rFonts w:ascii="Arial" w:hAnsi="Arial" w:cs="Arial"/>
              </w:rPr>
              <w:t>122</w:t>
            </w:r>
          </w:p>
        </w:tc>
      </w:tr>
      <w:tr w:rsidR="00704872" w14:paraId="0F7BEE7F" w14:textId="77777777" w:rsidTr="003134D5">
        <w:tc>
          <w:tcPr>
            <w:tcW w:w="2539" w:type="dxa"/>
          </w:tcPr>
          <w:p w14:paraId="798E5A8E" w14:textId="4027259F" w:rsidR="00704872" w:rsidRDefault="00722092">
            <w:pPr>
              <w:rPr>
                <w:rFonts w:ascii="Arial" w:hAnsi="Arial" w:cs="Arial"/>
              </w:rPr>
            </w:pPr>
            <w:r>
              <w:rPr>
                <w:rFonts w:ascii="Arial" w:hAnsi="Arial" w:cs="Arial"/>
              </w:rPr>
              <w:t>Moxifloxacin</w:t>
            </w:r>
          </w:p>
        </w:tc>
        <w:tc>
          <w:tcPr>
            <w:tcW w:w="2824" w:type="dxa"/>
          </w:tcPr>
          <w:p w14:paraId="6534EB1A" w14:textId="170D3314" w:rsidR="00704872" w:rsidRPr="00A24CB4" w:rsidRDefault="00722092" w:rsidP="00722092">
            <w:pPr>
              <w:rPr>
                <w:rFonts w:ascii="Arial" w:eastAsia="Times New Roman" w:hAnsi="Arial" w:cs="Arial"/>
              </w:rPr>
            </w:pPr>
            <w:r w:rsidRPr="00A24CB4">
              <w:rPr>
                <w:rFonts w:ascii="Arial" w:eastAsia="Times New Roman" w:hAnsi="Arial" w:cs="Arial"/>
              </w:rPr>
              <w:t xml:space="preserve">Primary gingival fibroblasts were infected with </w:t>
            </w:r>
            <w:r w:rsidRPr="00A24CB4">
              <w:rPr>
                <w:rStyle w:val="indexed-hide"/>
                <w:rFonts w:ascii="Arial" w:eastAsia="Times New Roman" w:hAnsi="Arial" w:cs="Arial"/>
                <w:i/>
                <w:iCs/>
              </w:rPr>
              <w:t>Porphyromonas gingivalis</w:t>
            </w:r>
            <w:r w:rsidRPr="00A24CB4">
              <w:rPr>
                <w:rFonts w:ascii="Arial" w:eastAsia="Times New Roman" w:hAnsi="Arial" w:cs="Arial"/>
              </w:rPr>
              <w:t xml:space="preserve">  or with </w:t>
            </w:r>
            <w:r w:rsidRPr="00A24CB4">
              <w:rPr>
                <w:rStyle w:val="indexed-hide"/>
                <w:rFonts w:ascii="Arial" w:eastAsia="Times New Roman" w:hAnsi="Arial" w:cs="Arial"/>
                <w:i/>
                <w:iCs/>
              </w:rPr>
              <w:t>Aggregatibacter actinomycetemcomitans</w:t>
            </w:r>
          </w:p>
        </w:tc>
        <w:tc>
          <w:tcPr>
            <w:tcW w:w="4727" w:type="dxa"/>
          </w:tcPr>
          <w:p w14:paraId="3A2C257A" w14:textId="563BDEAC" w:rsidR="00704872" w:rsidRPr="00A24CB4" w:rsidRDefault="00A24CB4" w:rsidP="00A24CB4">
            <w:pPr>
              <w:widowControl w:val="0"/>
              <w:autoSpaceDE w:val="0"/>
              <w:autoSpaceDN w:val="0"/>
              <w:adjustRightInd w:val="0"/>
              <w:rPr>
                <w:rFonts w:ascii="Arial" w:hAnsi="Arial" w:cs="Arial"/>
                <w:color w:val="231F20"/>
                <w:lang w:val="de-DE"/>
              </w:rPr>
            </w:pPr>
            <w:r w:rsidRPr="00A24CB4">
              <w:rPr>
                <w:rFonts w:ascii="Arial" w:eastAsia="Times New Roman" w:hAnsi="Arial" w:cs="Arial"/>
              </w:rPr>
              <w:t>Moxifloxacin exerted a good antibacterial activity but it did not modulate MMP3 release.</w:t>
            </w:r>
          </w:p>
        </w:tc>
        <w:tc>
          <w:tcPr>
            <w:tcW w:w="4357" w:type="dxa"/>
          </w:tcPr>
          <w:p w14:paraId="4AA69BC7" w14:textId="3964450D" w:rsidR="00704872" w:rsidRPr="00A24CB4" w:rsidRDefault="00A24CB4" w:rsidP="005514E3">
            <w:pPr>
              <w:widowControl w:val="0"/>
              <w:autoSpaceDE w:val="0"/>
              <w:autoSpaceDN w:val="0"/>
              <w:adjustRightInd w:val="0"/>
              <w:rPr>
                <w:rFonts w:ascii="Arial" w:hAnsi="Arial" w:cs="Arial"/>
                <w:color w:val="231F20"/>
                <w:lang w:val="de-DE"/>
              </w:rPr>
            </w:pPr>
            <w:r w:rsidRPr="00A24CB4">
              <w:rPr>
                <w:rFonts w:ascii="Arial" w:eastAsia="Times New Roman" w:hAnsi="Arial" w:cs="Arial"/>
              </w:rPr>
              <w:t>Moxifloxacin could be selected in refractory cases of periodontitis, as an alternative to conventional antibiotic therapy.</w:t>
            </w:r>
          </w:p>
        </w:tc>
        <w:tc>
          <w:tcPr>
            <w:tcW w:w="1004" w:type="dxa"/>
          </w:tcPr>
          <w:p w14:paraId="74B2EEB1" w14:textId="01DCC775" w:rsidR="00704872" w:rsidRDefault="0080585E">
            <w:pPr>
              <w:rPr>
                <w:rFonts w:ascii="Arial" w:hAnsi="Arial" w:cs="Arial"/>
              </w:rPr>
            </w:pPr>
            <w:r>
              <w:rPr>
                <w:rFonts w:ascii="Arial" w:hAnsi="Arial" w:cs="Arial"/>
              </w:rPr>
              <w:t>19</w:t>
            </w:r>
            <w:r w:rsidR="00705A67">
              <w:rPr>
                <w:rFonts w:ascii="Arial" w:hAnsi="Arial" w:cs="Arial"/>
              </w:rPr>
              <w:t>3</w:t>
            </w:r>
          </w:p>
        </w:tc>
      </w:tr>
      <w:tr w:rsidR="0047058B" w14:paraId="62E0AA3A" w14:textId="77777777" w:rsidTr="0047058B">
        <w:tc>
          <w:tcPr>
            <w:tcW w:w="15451" w:type="dxa"/>
            <w:gridSpan w:val="5"/>
          </w:tcPr>
          <w:p w14:paraId="786F5A1B" w14:textId="65BBFB09" w:rsidR="0047058B" w:rsidRDefault="0047058B">
            <w:pPr>
              <w:rPr>
                <w:rFonts w:ascii="Arial" w:hAnsi="Arial" w:cs="Arial"/>
              </w:rPr>
            </w:pPr>
            <w:r w:rsidRPr="0047058B">
              <w:rPr>
                <w:rFonts w:ascii="Arial" w:hAnsi="Arial" w:cs="Arial"/>
                <w:b/>
              </w:rPr>
              <w:t>Miscellaneous</w:t>
            </w:r>
          </w:p>
        </w:tc>
      </w:tr>
      <w:tr w:rsidR="0047058B" w14:paraId="6A0B7CF4" w14:textId="77777777" w:rsidTr="003134D5">
        <w:tc>
          <w:tcPr>
            <w:tcW w:w="2539" w:type="dxa"/>
          </w:tcPr>
          <w:p w14:paraId="52FD8A8F" w14:textId="7534562E" w:rsidR="0047058B" w:rsidRDefault="001D131D">
            <w:pPr>
              <w:rPr>
                <w:rFonts w:ascii="Arial" w:hAnsi="Arial" w:cs="Arial"/>
              </w:rPr>
            </w:pPr>
            <w:r>
              <w:rPr>
                <w:rFonts w:ascii="Arial" w:hAnsi="Arial" w:cs="Arial"/>
              </w:rPr>
              <w:t>“Antibiotics”</w:t>
            </w:r>
          </w:p>
        </w:tc>
        <w:tc>
          <w:tcPr>
            <w:tcW w:w="2824" w:type="dxa"/>
          </w:tcPr>
          <w:p w14:paraId="63B96D4F" w14:textId="424453E6" w:rsidR="0047058B" w:rsidRPr="00526491" w:rsidRDefault="001D131D">
            <w:pPr>
              <w:rPr>
                <w:rFonts w:ascii="Arial" w:hAnsi="Arial" w:cs="Arial"/>
              </w:rPr>
            </w:pPr>
            <w:r w:rsidRPr="00526491">
              <w:rPr>
                <w:rFonts w:ascii="Arial" w:hAnsi="Arial" w:cs="Arial"/>
              </w:rPr>
              <w:t xml:space="preserve">Antibiotic treatment of cystic fibrosis </w:t>
            </w:r>
            <w:r w:rsidRPr="00EE1038">
              <w:rPr>
                <w:rFonts w:ascii="Arial" w:hAnsi="Arial" w:cs="Arial"/>
                <w:i/>
              </w:rPr>
              <w:t>patients</w:t>
            </w:r>
            <w:r w:rsidRPr="00526491">
              <w:rPr>
                <w:rFonts w:ascii="Arial" w:hAnsi="Arial" w:cs="Arial"/>
              </w:rPr>
              <w:t xml:space="preserve"> with </w:t>
            </w:r>
            <w:r w:rsidRPr="00526491">
              <w:rPr>
                <w:rFonts w:ascii="Arial" w:eastAsia="Times New Roman" w:hAnsi="Arial" w:cs="Arial"/>
              </w:rPr>
              <w:t>pulmonary exacerbations. “Antibiotic” treatment was not specified</w:t>
            </w:r>
          </w:p>
        </w:tc>
        <w:tc>
          <w:tcPr>
            <w:tcW w:w="4727" w:type="dxa"/>
          </w:tcPr>
          <w:p w14:paraId="5BA355FA" w14:textId="2A2BA678" w:rsidR="0047058B" w:rsidRPr="00526491" w:rsidRDefault="00050F92" w:rsidP="009B5907">
            <w:pPr>
              <w:rPr>
                <w:rFonts w:ascii="Arial" w:hAnsi="Arial" w:cs="Arial"/>
              </w:rPr>
            </w:pPr>
            <w:r>
              <w:rPr>
                <w:rFonts w:ascii="Arial" w:eastAsia="Times New Roman" w:hAnsi="Arial" w:cs="Arial"/>
              </w:rPr>
              <w:t>Antibiotic treatment of cystic fibrosis</w:t>
            </w:r>
            <w:r w:rsidR="001D131D" w:rsidRPr="00526491">
              <w:rPr>
                <w:rFonts w:ascii="Arial" w:eastAsia="Times New Roman" w:hAnsi="Arial" w:cs="Arial"/>
              </w:rPr>
              <w:t xml:space="preserve"> patients with pulmonary exacerb</w:t>
            </w:r>
            <w:r w:rsidR="00526491" w:rsidRPr="00526491">
              <w:rPr>
                <w:rFonts w:ascii="Arial" w:eastAsia="Times New Roman" w:hAnsi="Arial" w:cs="Arial"/>
              </w:rPr>
              <w:t>ations led to a decrease of MMP1, MMP8 and MMP</w:t>
            </w:r>
            <w:r w:rsidR="001D131D" w:rsidRPr="00526491">
              <w:rPr>
                <w:rFonts w:ascii="Arial" w:eastAsia="Times New Roman" w:hAnsi="Arial" w:cs="Arial"/>
              </w:rPr>
              <w:t>9 protein concentration.</w:t>
            </w:r>
          </w:p>
        </w:tc>
        <w:tc>
          <w:tcPr>
            <w:tcW w:w="4357" w:type="dxa"/>
          </w:tcPr>
          <w:p w14:paraId="24262F57" w14:textId="7AD11FF0" w:rsidR="0047058B" w:rsidRDefault="00526491" w:rsidP="00092D15">
            <w:pPr>
              <w:rPr>
                <w:rFonts w:ascii="Arial" w:hAnsi="Arial" w:cs="Arial"/>
              </w:rPr>
            </w:pPr>
            <w:r>
              <w:rPr>
                <w:rFonts w:ascii="Arial" w:hAnsi="Arial" w:cs="Arial"/>
              </w:rPr>
              <w:t>In general, antibiotic treatment reduced concentrations</w:t>
            </w:r>
            <w:r w:rsidR="00092D15">
              <w:rPr>
                <w:rFonts w:ascii="Arial" w:hAnsi="Arial" w:cs="Arial"/>
              </w:rPr>
              <w:t xml:space="preserve"> of MMPs</w:t>
            </w:r>
            <w:r w:rsidR="009B5907">
              <w:rPr>
                <w:rFonts w:ascii="Arial" w:hAnsi="Arial" w:cs="Arial"/>
              </w:rPr>
              <w:t xml:space="preserve"> in patients</w:t>
            </w:r>
            <w:r>
              <w:rPr>
                <w:rFonts w:ascii="Arial" w:hAnsi="Arial" w:cs="Arial"/>
              </w:rPr>
              <w:t>. However, specific conclusions can not be drawn as treatment regimens were not specified</w:t>
            </w:r>
          </w:p>
        </w:tc>
        <w:tc>
          <w:tcPr>
            <w:tcW w:w="1004" w:type="dxa"/>
          </w:tcPr>
          <w:p w14:paraId="67F2D613" w14:textId="608C38D9" w:rsidR="0047058B" w:rsidRDefault="0080585E">
            <w:pPr>
              <w:rPr>
                <w:rFonts w:ascii="Arial" w:hAnsi="Arial" w:cs="Arial"/>
              </w:rPr>
            </w:pPr>
            <w:r>
              <w:rPr>
                <w:rFonts w:ascii="Arial" w:hAnsi="Arial" w:cs="Arial"/>
              </w:rPr>
              <w:t>19</w:t>
            </w:r>
            <w:r w:rsidR="00705A67">
              <w:rPr>
                <w:rFonts w:ascii="Arial" w:hAnsi="Arial" w:cs="Arial"/>
              </w:rPr>
              <w:t>4</w:t>
            </w:r>
          </w:p>
        </w:tc>
      </w:tr>
      <w:tr w:rsidR="00D360E3" w14:paraId="0BBB7FA8" w14:textId="77777777" w:rsidTr="003134D5">
        <w:tc>
          <w:tcPr>
            <w:tcW w:w="2539" w:type="dxa"/>
          </w:tcPr>
          <w:p w14:paraId="1110E10A" w14:textId="4F95E6AB" w:rsidR="00D360E3" w:rsidRDefault="00D360E3">
            <w:pPr>
              <w:rPr>
                <w:rFonts w:ascii="Arial" w:hAnsi="Arial" w:cs="Arial"/>
              </w:rPr>
            </w:pPr>
            <w:r>
              <w:rPr>
                <w:rFonts w:ascii="Arial" w:hAnsi="Arial" w:cs="Arial"/>
              </w:rPr>
              <w:t>Rifampicin</w:t>
            </w:r>
            <w:r w:rsidR="00EE1038">
              <w:rPr>
                <w:rFonts w:ascii="Arial" w:hAnsi="Arial" w:cs="Arial"/>
              </w:rPr>
              <w:t>,</w:t>
            </w:r>
          </w:p>
          <w:p w14:paraId="50A3D224" w14:textId="1F35529A" w:rsidR="00EE1038" w:rsidRDefault="00EE1038">
            <w:pPr>
              <w:rPr>
                <w:rFonts w:ascii="Arial" w:hAnsi="Arial" w:cs="Arial"/>
              </w:rPr>
            </w:pPr>
            <w:r>
              <w:rPr>
                <w:rFonts w:ascii="Arial" w:hAnsi="Arial" w:cs="Arial"/>
              </w:rPr>
              <w:t>Isoniazid</w:t>
            </w:r>
          </w:p>
        </w:tc>
        <w:tc>
          <w:tcPr>
            <w:tcW w:w="2824" w:type="dxa"/>
          </w:tcPr>
          <w:p w14:paraId="37C195BB" w14:textId="5BBB8937" w:rsidR="00D360E3" w:rsidRPr="001128C6" w:rsidRDefault="00D360E3">
            <w:pPr>
              <w:rPr>
                <w:rFonts w:ascii="Arial" w:hAnsi="Arial" w:cs="Arial"/>
              </w:rPr>
            </w:pPr>
            <w:r w:rsidRPr="001128C6">
              <w:rPr>
                <w:rFonts w:ascii="Arial" w:eastAsia="Times New Roman" w:hAnsi="Arial" w:cs="Arial"/>
              </w:rPr>
              <w:t>Human bronchial epithelial- and MRC-5 cells exposed to 5, 10, 30mg/L for 72h. Measurements of MMP concentrations.</w:t>
            </w:r>
          </w:p>
        </w:tc>
        <w:tc>
          <w:tcPr>
            <w:tcW w:w="4727" w:type="dxa"/>
          </w:tcPr>
          <w:p w14:paraId="5DFB8943" w14:textId="77777777" w:rsidR="00D360E3" w:rsidRDefault="00D360E3" w:rsidP="001128C6">
            <w:pPr>
              <w:rPr>
                <w:rFonts w:ascii="Arial" w:eastAsia="Times New Roman" w:hAnsi="Arial" w:cs="Arial"/>
              </w:rPr>
            </w:pPr>
            <w:r w:rsidRPr="001128C6">
              <w:rPr>
                <w:rFonts w:ascii="Arial" w:eastAsia="Times New Roman" w:hAnsi="Arial" w:cs="Arial"/>
              </w:rPr>
              <w:t>Rifampicin downregulated epithelial cell-derived MMP3 in a dose-dependent manner.</w:t>
            </w:r>
            <w:r w:rsidR="001128C6">
              <w:rPr>
                <w:rFonts w:ascii="Arial" w:eastAsia="Times New Roman" w:hAnsi="Arial" w:cs="Arial"/>
              </w:rPr>
              <w:t xml:space="preserve"> </w:t>
            </w:r>
            <w:r w:rsidRPr="001128C6">
              <w:rPr>
                <w:rFonts w:ascii="Arial" w:eastAsia="Times New Roman" w:hAnsi="Arial" w:cs="Arial"/>
              </w:rPr>
              <w:t xml:space="preserve">MMP3 gene expression was suppressed to below baseline. However, MMP1 and -9 mRNA accumulation and secretion were not altered by pretreatment with rifampin, nor was MMP-3 secretion altered significantly. </w:t>
            </w:r>
          </w:p>
          <w:p w14:paraId="1899FAEE" w14:textId="116F5264" w:rsidR="004B0FB6" w:rsidRPr="001128C6" w:rsidRDefault="004B0FB6" w:rsidP="001128C6">
            <w:pPr>
              <w:rPr>
                <w:rFonts w:ascii="Arial" w:eastAsia="Times New Roman" w:hAnsi="Arial" w:cs="Arial"/>
              </w:rPr>
            </w:pPr>
            <w:r>
              <w:rPr>
                <w:rFonts w:ascii="Arial" w:hAnsi="Arial" w:cs="Arial"/>
              </w:rPr>
              <w:t>Isoniazid was used as a comparator; it did not affect any MMP.</w:t>
            </w:r>
          </w:p>
        </w:tc>
        <w:tc>
          <w:tcPr>
            <w:tcW w:w="4357" w:type="dxa"/>
          </w:tcPr>
          <w:p w14:paraId="663C47B0" w14:textId="1DC6C9C7" w:rsidR="00D360E3" w:rsidRPr="001128C6" w:rsidRDefault="004B0FB6" w:rsidP="001128C6">
            <w:pPr>
              <w:rPr>
                <w:rFonts w:ascii="Arial" w:hAnsi="Arial" w:cs="Arial"/>
              </w:rPr>
            </w:pPr>
            <w:r>
              <w:rPr>
                <w:rFonts w:ascii="Arial" w:eastAsia="Times New Roman" w:hAnsi="Arial" w:cs="Arial"/>
              </w:rPr>
              <w:t>Suppression of epithelial MMP</w:t>
            </w:r>
            <w:r w:rsidR="00D360E3" w:rsidRPr="001128C6">
              <w:rPr>
                <w:rFonts w:ascii="Arial" w:eastAsia="Times New Roman" w:hAnsi="Arial" w:cs="Arial"/>
              </w:rPr>
              <w:t>3 productio</w:t>
            </w:r>
            <w:r w:rsidR="001128C6" w:rsidRPr="001128C6">
              <w:rPr>
                <w:rFonts w:ascii="Arial" w:eastAsia="Times New Roman" w:hAnsi="Arial" w:cs="Arial"/>
              </w:rPr>
              <w:t>n by rifampicin may be a consequence of rifam</w:t>
            </w:r>
            <w:r w:rsidR="00D360E3" w:rsidRPr="001128C6">
              <w:rPr>
                <w:rFonts w:ascii="Arial" w:eastAsia="Times New Roman" w:hAnsi="Arial" w:cs="Arial"/>
              </w:rPr>
              <w:t>pi</w:t>
            </w:r>
            <w:r w:rsidR="001128C6" w:rsidRPr="001128C6">
              <w:rPr>
                <w:rFonts w:ascii="Arial" w:eastAsia="Times New Roman" w:hAnsi="Arial" w:cs="Arial"/>
              </w:rPr>
              <w:t>ci</w:t>
            </w:r>
            <w:r w:rsidR="00D360E3" w:rsidRPr="001128C6">
              <w:rPr>
                <w:rFonts w:ascii="Arial" w:eastAsia="Times New Roman" w:hAnsi="Arial" w:cs="Arial"/>
              </w:rPr>
              <w:t>n’s actions on the prostaglandin pathway</w:t>
            </w:r>
            <w:r w:rsidR="001128C6" w:rsidRPr="001128C6">
              <w:rPr>
                <w:rFonts w:ascii="Arial" w:eastAsia="Times New Roman" w:hAnsi="Arial" w:cs="Arial"/>
              </w:rPr>
              <w:t>.</w:t>
            </w:r>
          </w:p>
        </w:tc>
        <w:tc>
          <w:tcPr>
            <w:tcW w:w="1004" w:type="dxa"/>
          </w:tcPr>
          <w:p w14:paraId="319712DD" w14:textId="448BFC5D" w:rsidR="00D360E3" w:rsidRDefault="00D360E3">
            <w:pPr>
              <w:rPr>
                <w:rFonts w:ascii="Arial" w:hAnsi="Arial" w:cs="Arial"/>
              </w:rPr>
            </w:pPr>
            <w:r>
              <w:rPr>
                <w:rFonts w:ascii="Arial" w:hAnsi="Arial" w:cs="Arial"/>
              </w:rPr>
              <w:t>122</w:t>
            </w:r>
          </w:p>
        </w:tc>
      </w:tr>
      <w:tr w:rsidR="00273683" w14:paraId="518206CA" w14:textId="77777777" w:rsidTr="003134D5">
        <w:tc>
          <w:tcPr>
            <w:tcW w:w="2539" w:type="dxa"/>
          </w:tcPr>
          <w:p w14:paraId="7B3A30D1" w14:textId="77777777" w:rsidR="00273683" w:rsidRDefault="00273683" w:rsidP="00273683">
            <w:pPr>
              <w:rPr>
                <w:rFonts w:ascii="Arial" w:hAnsi="Arial" w:cs="Arial"/>
              </w:rPr>
            </w:pPr>
            <w:r>
              <w:rPr>
                <w:rFonts w:ascii="Arial" w:hAnsi="Arial" w:cs="Arial"/>
              </w:rPr>
              <w:t>Rifampicin,</w:t>
            </w:r>
          </w:p>
          <w:p w14:paraId="2321C62B" w14:textId="026FB1DF" w:rsidR="00273683" w:rsidRDefault="00273683" w:rsidP="00273683">
            <w:pPr>
              <w:rPr>
                <w:rFonts w:ascii="Arial" w:hAnsi="Arial" w:cs="Arial"/>
              </w:rPr>
            </w:pPr>
            <w:r>
              <w:rPr>
                <w:rFonts w:ascii="Arial" w:hAnsi="Arial" w:cs="Arial"/>
              </w:rPr>
              <w:t>Isoniazid</w:t>
            </w:r>
          </w:p>
        </w:tc>
        <w:tc>
          <w:tcPr>
            <w:tcW w:w="2824" w:type="dxa"/>
          </w:tcPr>
          <w:p w14:paraId="61BC2E72" w14:textId="349C3DBA" w:rsidR="00273683" w:rsidRPr="001128C6" w:rsidRDefault="009D4664">
            <w:pPr>
              <w:rPr>
                <w:rFonts w:ascii="Arial" w:eastAsia="Times New Roman" w:hAnsi="Arial" w:cs="Arial"/>
              </w:rPr>
            </w:pPr>
            <w:r>
              <w:rPr>
                <w:rFonts w:ascii="Arial" w:eastAsia="Times New Roman" w:hAnsi="Arial" w:cs="Arial"/>
              </w:rPr>
              <w:t xml:space="preserve">TDM granuloma- and Mtb/Matrigel granuloma mouse model; mice were infected intranasally. INH (12.5mg/kg/day) and RIF (5mg/kg/day) were added to the drinking water starting 14 days post infection. MMP inhibitors were injected intraperitoneally every second day starting 7 days post infection.  </w:t>
            </w:r>
          </w:p>
        </w:tc>
        <w:tc>
          <w:tcPr>
            <w:tcW w:w="4727" w:type="dxa"/>
          </w:tcPr>
          <w:p w14:paraId="3A4C721C" w14:textId="77777777" w:rsidR="00273683" w:rsidRDefault="00273683" w:rsidP="001128C6">
            <w:pPr>
              <w:rPr>
                <w:rFonts w:ascii="Arial" w:eastAsia="Times New Roman" w:hAnsi="Arial" w:cs="Arial"/>
              </w:rPr>
            </w:pPr>
            <w:r>
              <w:rPr>
                <w:rFonts w:ascii="Arial" w:eastAsia="Times New Roman" w:hAnsi="Arial" w:cs="Arial"/>
              </w:rPr>
              <w:t>An increased delivery and/or retention of rifampicin and isoniazid in infected lungs was observed resulting in enhanced drug efficacy. This effect is likely due to inhibition of MMP</w:t>
            </w:r>
            <w:r w:rsidR="009D4664">
              <w:rPr>
                <w:rFonts w:ascii="Arial" w:eastAsia="Times New Roman" w:hAnsi="Arial" w:cs="Arial"/>
              </w:rPr>
              <w:t>2 and -9</w:t>
            </w:r>
            <w:r>
              <w:rPr>
                <w:rFonts w:ascii="Arial" w:eastAsia="Times New Roman" w:hAnsi="Arial" w:cs="Arial"/>
              </w:rPr>
              <w:t xml:space="preserve"> activity leading to an increase in pericyte-covered blood vessel numbers and appears to stabilize the integrity of the infected lung tissue. </w:t>
            </w:r>
          </w:p>
          <w:p w14:paraId="0B4EA88E" w14:textId="7EE0A435" w:rsidR="00B20634" w:rsidRPr="001128C6" w:rsidRDefault="00B20634" w:rsidP="001128C6">
            <w:pPr>
              <w:rPr>
                <w:rFonts w:ascii="Arial" w:eastAsia="Times New Roman" w:hAnsi="Arial" w:cs="Arial"/>
              </w:rPr>
            </w:pPr>
            <w:r>
              <w:rPr>
                <w:rFonts w:ascii="Arial" w:eastAsia="Times New Roman" w:hAnsi="Arial" w:cs="Arial"/>
              </w:rPr>
              <w:t>Marimastat, batimastat, and Sb-3ct increased drug efficacy significantly, whereas the effect of prinomastat was not statistically significant.</w:t>
            </w:r>
          </w:p>
        </w:tc>
        <w:tc>
          <w:tcPr>
            <w:tcW w:w="4357" w:type="dxa"/>
          </w:tcPr>
          <w:p w14:paraId="75254043" w14:textId="77777777" w:rsidR="00273683" w:rsidRDefault="00273683" w:rsidP="009D4664">
            <w:pPr>
              <w:rPr>
                <w:rFonts w:ascii="Arial" w:eastAsia="Times New Roman" w:hAnsi="Arial" w:cs="Arial"/>
              </w:rPr>
            </w:pPr>
            <w:r>
              <w:rPr>
                <w:rFonts w:ascii="Arial" w:eastAsia="Times New Roman" w:hAnsi="Arial" w:cs="Arial"/>
              </w:rPr>
              <w:t>MMP inhibition enhanced efficacy of anti-mycobacterial agents</w:t>
            </w:r>
            <w:r w:rsidR="009D4664">
              <w:rPr>
                <w:rFonts w:ascii="Arial" w:eastAsia="Times New Roman" w:hAnsi="Arial" w:cs="Arial"/>
              </w:rPr>
              <w:t xml:space="preserve"> via improved drug delivery. </w:t>
            </w:r>
            <w:r>
              <w:rPr>
                <w:rFonts w:ascii="Arial" w:eastAsia="Times New Roman" w:hAnsi="Arial" w:cs="Arial"/>
              </w:rPr>
              <w:t xml:space="preserve"> </w:t>
            </w:r>
          </w:p>
          <w:p w14:paraId="63A4FA98" w14:textId="100422FB" w:rsidR="005657BF" w:rsidRDefault="005657BF" w:rsidP="00561809">
            <w:pPr>
              <w:rPr>
                <w:rFonts w:ascii="Arial" w:eastAsia="Times New Roman" w:hAnsi="Arial" w:cs="Arial"/>
              </w:rPr>
            </w:pPr>
            <w:r>
              <w:rPr>
                <w:rFonts w:ascii="Arial" w:eastAsia="Times New Roman" w:hAnsi="Arial" w:cs="Arial"/>
              </w:rPr>
              <w:t xml:space="preserve">These data demonstrate that </w:t>
            </w:r>
            <w:r w:rsidR="00561809">
              <w:rPr>
                <w:rFonts w:ascii="Arial" w:eastAsia="Times New Roman" w:hAnsi="Arial" w:cs="Arial"/>
              </w:rPr>
              <w:t xml:space="preserve">antibacterial efficacy and MMP inhibition are closely but indirectly interrelated. </w:t>
            </w:r>
          </w:p>
        </w:tc>
        <w:tc>
          <w:tcPr>
            <w:tcW w:w="1004" w:type="dxa"/>
          </w:tcPr>
          <w:p w14:paraId="4B2E7D19" w14:textId="53812516" w:rsidR="00273683" w:rsidRDefault="00273683">
            <w:pPr>
              <w:rPr>
                <w:rFonts w:ascii="Arial" w:hAnsi="Arial" w:cs="Arial"/>
              </w:rPr>
            </w:pPr>
            <w:r>
              <w:rPr>
                <w:rFonts w:ascii="Arial" w:hAnsi="Arial" w:cs="Arial"/>
              </w:rPr>
              <w:t>19</w:t>
            </w:r>
            <w:r w:rsidR="00705A67">
              <w:rPr>
                <w:rFonts w:ascii="Arial" w:hAnsi="Arial" w:cs="Arial"/>
              </w:rPr>
              <w:t>5</w:t>
            </w:r>
          </w:p>
        </w:tc>
      </w:tr>
      <w:tr w:rsidR="00D360E3" w14:paraId="70DAF36D" w14:textId="77777777" w:rsidTr="003134D5">
        <w:tc>
          <w:tcPr>
            <w:tcW w:w="2539" w:type="dxa"/>
          </w:tcPr>
          <w:p w14:paraId="5616622A" w14:textId="68D991D6" w:rsidR="00D360E3" w:rsidRPr="00005203" w:rsidRDefault="004B0FB6">
            <w:pPr>
              <w:rPr>
                <w:rFonts w:ascii="Arial" w:hAnsi="Arial" w:cs="Arial"/>
              </w:rPr>
            </w:pPr>
            <w:r w:rsidRPr="00005203">
              <w:rPr>
                <w:rFonts w:ascii="Arial" w:eastAsia="Times New Roman" w:hAnsi="Arial" w:cs="Arial"/>
              </w:rPr>
              <w:t>p</w:t>
            </w:r>
            <w:r w:rsidR="00005203">
              <w:rPr>
                <w:rFonts w:ascii="Arial" w:eastAsia="Times New Roman" w:hAnsi="Arial" w:cs="Arial"/>
              </w:rPr>
              <w:t>ara</w:t>
            </w:r>
            <w:r w:rsidRPr="00005203">
              <w:rPr>
                <w:rFonts w:ascii="Arial" w:eastAsia="Times New Roman" w:hAnsi="Arial" w:cs="Arial"/>
              </w:rPr>
              <w:t>-Aminosalicyclic acid</w:t>
            </w:r>
          </w:p>
        </w:tc>
        <w:tc>
          <w:tcPr>
            <w:tcW w:w="2824" w:type="dxa"/>
          </w:tcPr>
          <w:p w14:paraId="33C0BFC6" w14:textId="097E5135" w:rsidR="00D360E3" w:rsidRPr="00005203" w:rsidRDefault="004B0FB6">
            <w:pPr>
              <w:rPr>
                <w:rFonts w:ascii="Arial" w:hAnsi="Arial" w:cs="Arial"/>
              </w:rPr>
            </w:pPr>
            <w:r w:rsidRPr="00005203">
              <w:rPr>
                <w:rFonts w:ascii="Arial" w:eastAsia="Times New Roman" w:hAnsi="Arial" w:cs="Arial"/>
              </w:rPr>
              <w:t>Human monocyte-derived macrophages</w:t>
            </w:r>
          </w:p>
        </w:tc>
        <w:tc>
          <w:tcPr>
            <w:tcW w:w="4727" w:type="dxa"/>
          </w:tcPr>
          <w:p w14:paraId="0489D298" w14:textId="4A1EDC4E" w:rsidR="00D360E3" w:rsidRPr="00005203" w:rsidRDefault="00D1310E" w:rsidP="00973D8D">
            <w:pPr>
              <w:rPr>
                <w:rFonts w:ascii="Arial" w:eastAsia="Times New Roman" w:hAnsi="Arial" w:cs="Arial"/>
              </w:rPr>
            </w:pPr>
            <w:r w:rsidRPr="00005203">
              <w:rPr>
                <w:rFonts w:ascii="Arial" w:eastAsia="Times New Roman" w:hAnsi="Arial" w:cs="Arial"/>
              </w:rPr>
              <w:t>PAS</w:t>
            </w:r>
            <w:r w:rsidR="00973D8D" w:rsidRPr="00005203">
              <w:rPr>
                <w:rFonts w:ascii="Arial" w:eastAsia="Times New Roman" w:hAnsi="Arial" w:cs="Arial"/>
              </w:rPr>
              <w:t xml:space="preserve"> blocked</w:t>
            </w:r>
            <w:r w:rsidR="00005203">
              <w:rPr>
                <w:rFonts w:ascii="Arial" w:eastAsia="Times New Roman" w:hAnsi="Arial" w:cs="Arial"/>
              </w:rPr>
              <w:t xml:space="preserve"> prostaglandin expression thus </w:t>
            </w:r>
            <w:r w:rsidR="00973D8D" w:rsidRPr="00005203">
              <w:rPr>
                <w:rFonts w:ascii="Arial" w:eastAsia="Times New Roman" w:hAnsi="Arial" w:cs="Arial"/>
              </w:rPr>
              <w:t>inhibiting indirectly</w:t>
            </w:r>
            <w:r w:rsidRPr="00005203">
              <w:rPr>
                <w:rFonts w:ascii="Arial" w:eastAsia="Times New Roman" w:hAnsi="Arial" w:cs="Arial"/>
              </w:rPr>
              <w:t xml:space="preserve"> </w:t>
            </w:r>
            <w:r w:rsidRPr="00F91C99">
              <w:rPr>
                <w:rFonts w:ascii="Arial" w:eastAsia="Times New Roman" w:hAnsi="Arial" w:cs="Arial"/>
                <w:i/>
              </w:rPr>
              <w:t>M. tuberculosis</w:t>
            </w:r>
            <w:r w:rsidRPr="00005203">
              <w:rPr>
                <w:rFonts w:ascii="Arial" w:eastAsia="Times New Roman" w:hAnsi="Arial" w:cs="Arial"/>
              </w:rPr>
              <w:t xml:space="preserve">-driven MMP1 but not </w:t>
            </w:r>
            <w:r w:rsidR="004B0FB6" w:rsidRPr="00005203">
              <w:rPr>
                <w:rFonts w:ascii="Arial" w:eastAsia="Times New Roman" w:hAnsi="Arial" w:cs="Arial"/>
              </w:rPr>
              <w:t>-7 gene ex</w:t>
            </w:r>
            <w:r w:rsidRPr="00005203">
              <w:rPr>
                <w:rFonts w:ascii="Arial" w:eastAsia="Times New Roman" w:hAnsi="Arial" w:cs="Arial"/>
              </w:rPr>
              <w:t>pression and secretion. PAS acted</w:t>
            </w:r>
            <w:r w:rsidR="004B0FB6" w:rsidRPr="00005203">
              <w:rPr>
                <w:rFonts w:ascii="Arial" w:eastAsia="Times New Roman" w:hAnsi="Arial" w:cs="Arial"/>
              </w:rPr>
              <w:t xml:space="preserve"> by blocking PGE2</w:t>
            </w:r>
            <w:r w:rsidRPr="00005203">
              <w:rPr>
                <w:rFonts w:ascii="Arial" w:eastAsia="Times New Roman" w:hAnsi="Arial" w:cs="Arial"/>
              </w:rPr>
              <w:t xml:space="preserve"> </w:t>
            </w:r>
            <w:r w:rsidR="004B0FB6" w:rsidRPr="00005203">
              <w:rPr>
                <w:rFonts w:ascii="Arial" w:eastAsia="Times New Roman" w:hAnsi="Arial" w:cs="Arial"/>
              </w:rPr>
              <w:t>production</w:t>
            </w:r>
            <w:r w:rsidRPr="00005203">
              <w:rPr>
                <w:rFonts w:ascii="Arial" w:eastAsia="Times New Roman" w:hAnsi="Arial" w:cs="Arial"/>
              </w:rPr>
              <w:t xml:space="preserve"> without affecting </w:t>
            </w:r>
            <w:r w:rsidRPr="00F91C99">
              <w:rPr>
                <w:rFonts w:ascii="Arial" w:eastAsia="Times New Roman" w:hAnsi="Arial" w:cs="Arial"/>
                <w:i/>
              </w:rPr>
              <w:t>M. tuberculosis</w:t>
            </w:r>
            <w:r w:rsidR="004B0FB6" w:rsidRPr="00005203">
              <w:rPr>
                <w:rFonts w:ascii="Arial" w:eastAsia="Times New Roman" w:hAnsi="Arial" w:cs="Arial"/>
              </w:rPr>
              <w:t xml:space="preserve"> growth. </w:t>
            </w:r>
          </w:p>
        </w:tc>
        <w:tc>
          <w:tcPr>
            <w:tcW w:w="4357" w:type="dxa"/>
          </w:tcPr>
          <w:p w14:paraId="51F140B3" w14:textId="3717A2E6" w:rsidR="00D360E3" w:rsidRPr="00005203" w:rsidRDefault="004B0FB6" w:rsidP="00973D8D">
            <w:pPr>
              <w:rPr>
                <w:rFonts w:ascii="Arial" w:eastAsia="Times New Roman" w:hAnsi="Arial" w:cs="Arial"/>
              </w:rPr>
            </w:pPr>
            <w:r w:rsidRPr="00005203">
              <w:rPr>
                <w:rFonts w:ascii="Arial" w:hAnsi="Arial" w:cs="Arial"/>
              </w:rPr>
              <w:t xml:space="preserve">Data suggest that </w:t>
            </w:r>
            <w:r w:rsidR="00973D8D" w:rsidRPr="00005203">
              <w:rPr>
                <w:rFonts w:ascii="Arial" w:hAnsi="Arial" w:cs="Arial"/>
              </w:rPr>
              <w:t xml:space="preserve">PAS </w:t>
            </w:r>
            <w:r w:rsidR="00973D8D" w:rsidRPr="00005203">
              <w:rPr>
                <w:rFonts w:ascii="Arial" w:eastAsia="Times New Roman" w:hAnsi="Arial" w:cs="Arial"/>
              </w:rPr>
              <w:t>decreas</w:t>
            </w:r>
            <w:r w:rsidR="00005203">
              <w:rPr>
                <w:rFonts w:ascii="Arial" w:eastAsia="Times New Roman" w:hAnsi="Arial" w:cs="Arial"/>
              </w:rPr>
              <w:t>ed MMP1 activity by inhibiting the</w:t>
            </w:r>
            <w:r w:rsidR="00973D8D" w:rsidRPr="00005203">
              <w:rPr>
                <w:rFonts w:ascii="Arial" w:eastAsia="Times New Roman" w:hAnsi="Arial" w:cs="Arial"/>
              </w:rPr>
              <w:t xml:space="preserve"> p38</w:t>
            </w:r>
            <w:r w:rsidR="00005203" w:rsidRPr="00005203">
              <w:rPr>
                <w:rFonts w:ascii="Arial" w:eastAsia="Times New Roman" w:hAnsi="Arial" w:cs="Arial"/>
              </w:rPr>
              <w:t xml:space="preserve"> mitogen-activated protein kinase-prostaglandin</w:t>
            </w:r>
            <w:r w:rsidR="00973D8D" w:rsidRPr="00005203">
              <w:rPr>
                <w:rFonts w:ascii="Arial" w:eastAsia="Times New Roman" w:hAnsi="Arial" w:cs="Arial"/>
              </w:rPr>
              <w:t xml:space="preserve"> </w:t>
            </w:r>
            <w:r w:rsidR="00005203" w:rsidRPr="00005203">
              <w:rPr>
                <w:rFonts w:ascii="Arial" w:eastAsia="Times New Roman" w:hAnsi="Arial" w:cs="Arial"/>
              </w:rPr>
              <w:t>(</w:t>
            </w:r>
            <w:r w:rsidR="00973D8D" w:rsidRPr="00005203">
              <w:rPr>
                <w:rFonts w:ascii="Arial" w:eastAsia="Times New Roman" w:hAnsi="Arial" w:cs="Arial"/>
              </w:rPr>
              <w:t>MAPK-PG</w:t>
            </w:r>
            <w:r w:rsidR="00005203" w:rsidRPr="00005203">
              <w:rPr>
                <w:rFonts w:ascii="Arial" w:eastAsia="Times New Roman" w:hAnsi="Arial" w:cs="Arial"/>
              </w:rPr>
              <w:t>)</w:t>
            </w:r>
            <w:r w:rsidR="00973D8D" w:rsidRPr="00005203">
              <w:rPr>
                <w:rFonts w:ascii="Arial" w:eastAsia="Times New Roman" w:hAnsi="Arial" w:cs="Arial"/>
              </w:rPr>
              <w:t xml:space="preserve"> signaling cascade.</w:t>
            </w:r>
          </w:p>
          <w:p w14:paraId="3660C585" w14:textId="1D4EC527" w:rsidR="00973D8D" w:rsidRPr="00005203" w:rsidRDefault="006306DD" w:rsidP="006306DD">
            <w:pPr>
              <w:rPr>
                <w:rFonts w:ascii="Arial" w:eastAsia="Times New Roman" w:hAnsi="Arial" w:cs="Arial"/>
              </w:rPr>
            </w:pPr>
            <w:r>
              <w:rPr>
                <w:rFonts w:ascii="Arial" w:eastAsia="Times New Roman" w:hAnsi="Arial" w:cs="Arial"/>
              </w:rPr>
              <w:t xml:space="preserve">MMPs are produced in response to mycobacterial infections.  </w:t>
            </w:r>
            <w:r w:rsidR="00973D8D" w:rsidRPr="00005203">
              <w:rPr>
                <w:rFonts w:ascii="Arial" w:eastAsia="Times New Roman" w:hAnsi="Arial" w:cs="Arial"/>
              </w:rPr>
              <w:t>p38 MAPK is phosphorylated in macrophages surrounding granulomas. p38</w:t>
            </w:r>
            <w:r>
              <w:rPr>
                <w:rFonts w:ascii="Arial" w:eastAsia="Times New Roman" w:hAnsi="Arial" w:cs="Arial"/>
              </w:rPr>
              <w:t xml:space="preserve"> upregulates MMP activity and owregulates TIMP secretion</w:t>
            </w:r>
            <w:r w:rsidR="00973D8D" w:rsidRPr="00005203">
              <w:rPr>
                <w:rFonts w:ascii="Arial" w:eastAsia="Times New Roman" w:hAnsi="Arial" w:cs="Arial"/>
              </w:rPr>
              <w:t>.</w:t>
            </w:r>
            <w:r w:rsidR="00005203" w:rsidRPr="00005203">
              <w:rPr>
                <w:rFonts w:ascii="Arial" w:eastAsia="Times New Roman" w:hAnsi="Arial" w:cs="Arial"/>
              </w:rPr>
              <w:t xml:space="preserve"> Prostaglandin is a key downstream effector of p38 activity.</w:t>
            </w:r>
          </w:p>
        </w:tc>
        <w:tc>
          <w:tcPr>
            <w:tcW w:w="1004" w:type="dxa"/>
          </w:tcPr>
          <w:p w14:paraId="398650EA" w14:textId="582B4777" w:rsidR="00D360E3" w:rsidRDefault="0080585E">
            <w:pPr>
              <w:rPr>
                <w:rFonts w:ascii="Arial" w:hAnsi="Arial" w:cs="Arial"/>
              </w:rPr>
            </w:pPr>
            <w:r>
              <w:rPr>
                <w:rFonts w:ascii="Arial" w:hAnsi="Arial" w:cs="Arial"/>
              </w:rPr>
              <w:t>19</w:t>
            </w:r>
            <w:r w:rsidR="00705A67">
              <w:rPr>
                <w:rFonts w:ascii="Arial" w:hAnsi="Arial" w:cs="Arial"/>
              </w:rPr>
              <w:t>6</w:t>
            </w:r>
          </w:p>
        </w:tc>
      </w:tr>
      <w:tr w:rsidR="00F91C99" w14:paraId="0F24F47C" w14:textId="77777777" w:rsidTr="003134D5">
        <w:tc>
          <w:tcPr>
            <w:tcW w:w="2539" w:type="dxa"/>
          </w:tcPr>
          <w:p w14:paraId="778B8724" w14:textId="7811D299" w:rsidR="00F91C99" w:rsidRPr="00005203" w:rsidRDefault="00F91C99">
            <w:pPr>
              <w:rPr>
                <w:rFonts w:ascii="Arial" w:eastAsia="Times New Roman" w:hAnsi="Arial" w:cs="Arial"/>
              </w:rPr>
            </w:pPr>
            <w:r>
              <w:rPr>
                <w:rFonts w:ascii="Arial" w:eastAsia="Times New Roman" w:hAnsi="Arial" w:cs="Arial"/>
              </w:rPr>
              <w:t>Daptomycin</w:t>
            </w:r>
          </w:p>
        </w:tc>
        <w:tc>
          <w:tcPr>
            <w:tcW w:w="2824" w:type="dxa"/>
          </w:tcPr>
          <w:p w14:paraId="0528EDFF" w14:textId="77777777" w:rsidR="00F91C99" w:rsidRPr="00505426" w:rsidRDefault="00FD58A9">
            <w:pPr>
              <w:rPr>
                <w:rFonts w:ascii="Arial" w:eastAsia="Times New Roman" w:hAnsi="Arial" w:cs="Arial"/>
              </w:rPr>
            </w:pPr>
            <w:r w:rsidRPr="00DA3A9B">
              <w:rPr>
                <w:rFonts w:ascii="Arial" w:eastAsia="Times New Roman" w:hAnsi="Arial" w:cs="Arial"/>
                <w:i/>
              </w:rPr>
              <w:t>Patients</w:t>
            </w:r>
            <w:r w:rsidRPr="00505426">
              <w:rPr>
                <w:rFonts w:ascii="Arial" w:eastAsia="Times New Roman" w:hAnsi="Arial" w:cs="Arial"/>
              </w:rPr>
              <w:t xml:space="preserve"> with MRSA infected diabetic foot syndrome.</w:t>
            </w:r>
          </w:p>
          <w:p w14:paraId="3ECC5BFA" w14:textId="2102D13F" w:rsidR="00FD58A9" w:rsidRPr="00505426" w:rsidRDefault="00FD58A9">
            <w:pPr>
              <w:rPr>
                <w:rFonts w:ascii="Arial" w:eastAsia="Times New Roman" w:hAnsi="Arial" w:cs="Arial"/>
              </w:rPr>
            </w:pPr>
            <w:r w:rsidRPr="00505426">
              <w:rPr>
                <w:rFonts w:ascii="Arial" w:eastAsia="Times New Roman" w:hAnsi="Arial" w:cs="Arial"/>
              </w:rPr>
              <w:t xml:space="preserve">Tretament with 4-6mg/kg/day for maximally 14 days. </w:t>
            </w:r>
          </w:p>
        </w:tc>
        <w:tc>
          <w:tcPr>
            <w:tcW w:w="4727" w:type="dxa"/>
          </w:tcPr>
          <w:p w14:paraId="40F14EE0" w14:textId="072BF1D5" w:rsidR="00F91C99" w:rsidRPr="00505426" w:rsidRDefault="00FD58A9" w:rsidP="00973D8D">
            <w:pPr>
              <w:rPr>
                <w:rFonts w:ascii="Arial" w:eastAsia="Times New Roman" w:hAnsi="Arial" w:cs="Arial"/>
              </w:rPr>
            </w:pPr>
            <w:r w:rsidRPr="00505426">
              <w:rPr>
                <w:rFonts w:ascii="Arial" w:eastAsia="Times New Roman" w:hAnsi="Arial" w:cs="Arial"/>
              </w:rPr>
              <w:t>MMP9 decreased</w:t>
            </w:r>
            <w:r w:rsidR="00505426" w:rsidRPr="00505426">
              <w:rPr>
                <w:rFonts w:ascii="Arial" w:eastAsia="Times New Roman" w:hAnsi="Arial" w:cs="Arial"/>
              </w:rPr>
              <w:t xml:space="preserve"> by 25% on day 7 and almost to baseline at day 21</w:t>
            </w:r>
            <w:r w:rsidRPr="00505426">
              <w:rPr>
                <w:rFonts w:ascii="Arial" w:eastAsia="Times New Roman" w:hAnsi="Arial" w:cs="Arial"/>
              </w:rPr>
              <w:t xml:space="preserve"> paralleled by an increase in TIMP-1. Furthermore, local IL-6 concentrations decreased within the first 3 days.</w:t>
            </w:r>
          </w:p>
        </w:tc>
        <w:tc>
          <w:tcPr>
            <w:tcW w:w="4357" w:type="dxa"/>
          </w:tcPr>
          <w:p w14:paraId="046BC50A" w14:textId="61182B00" w:rsidR="00F91C99" w:rsidRPr="00505426" w:rsidRDefault="00505426" w:rsidP="00505426">
            <w:pPr>
              <w:rPr>
                <w:rFonts w:ascii="Arial" w:hAnsi="Arial" w:cs="Arial"/>
              </w:rPr>
            </w:pPr>
            <w:r w:rsidRPr="00505426">
              <w:rPr>
                <w:rFonts w:ascii="Arial" w:hAnsi="Arial" w:cs="Arial"/>
              </w:rPr>
              <w:t xml:space="preserve">In addition to a reduction of wound size several </w:t>
            </w:r>
            <w:r w:rsidRPr="00505426">
              <w:rPr>
                <w:rFonts w:ascii="Arial" w:eastAsia="Times New Roman" w:hAnsi="Arial" w:cs="Arial"/>
              </w:rPr>
              <w:t>beneficial processes at the molecular level were recorded.</w:t>
            </w:r>
          </w:p>
        </w:tc>
        <w:tc>
          <w:tcPr>
            <w:tcW w:w="1004" w:type="dxa"/>
          </w:tcPr>
          <w:p w14:paraId="3572C60F" w14:textId="2B4F824C" w:rsidR="00F91C99" w:rsidRDefault="0080585E">
            <w:pPr>
              <w:rPr>
                <w:rFonts w:ascii="Arial" w:hAnsi="Arial" w:cs="Arial"/>
              </w:rPr>
            </w:pPr>
            <w:r>
              <w:rPr>
                <w:rFonts w:ascii="Arial" w:hAnsi="Arial" w:cs="Arial"/>
              </w:rPr>
              <w:t>19</w:t>
            </w:r>
            <w:r w:rsidR="00705A67">
              <w:rPr>
                <w:rFonts w:ascii="Arial" w:hAnsi="Arial" w:cs="Arial"/>
              </w:rPr>
              <w:t>7</w:t>
            </w:r>
          </w:p>
        </w:tc>
      </w:tr>
      <w:tr w:rsidR="00F91C99" w14:paraId="1F21446A" w14:textId="77777777" w:rsidTr="003134D5">
        <w:tc>
          <w:tcPr>
            <w:tcW w:w="2539" w:type="dxa"/>
          </w:tcPr>
          <w:p w14:paraId="05DDE07B" w14:textId="2BF986F5" w:rsidR="00F91C99" w:rsidRDefault="00FC1E60">
            <w:pPr>
              <w:rPr>
                <w:rFonts w:ascii="Arial" w:eastAsia="Times New Roman" w:hAnsi="Arial" w:cs="Arial"/>
              </w:rPr>
            </w:pPr>
            <w:r>
              <w:rPr>
                <w:rFonts w:ascii="Arial" w:eastAsia="Times New Roman" w:hAnsi="Arial" w:cs="Arial"/>
              </w:rPr>
              <w:t>Dalbavancin,</w:t>
            </w:r>
          </w:p>
          <w:p w14:paraId="507677B4" w14:textId="1EBB284B" w:rsidR="00FC1E60" w:rsidRPr="00005203" w:rsidRDefault="00FC1E60">
            <w:pPr>
              <w:rPr>
                <w:rFonts w:ascii="Arial" w:eastAsia="Times New Roman" w:hAnsi="Arial" w:cs="Arial"/>
              </w:rPr>
            </w:pPr>
            <w:r>
              <w:rPr>
                <w:rFonts w:ascii="Arial" w:eastAsia="Times New Roman" w:hAnsi="Arial" w:cs="Arial"/>
              </w:rPr>
              <w:t>Vancomycin</w:t>
            </w:r>
          </w:p>
        </w:tc>
        <w:tc>
          <w:tcPr>
            <w:tcW w:w="2824" w:type="dxa"/>
          </w:tcPr>
          <w:p w14:paraId="22845D7E" w14:textId="77777777" w:rsidR="00F91C99" w:rsidRPr="00704536" w:rsidRDefault="00FC1E60">
            <w:pPr>
              <w:rPr>
                <w:rFonts w:ascii="Arial" w:eastAsia="Times New Roman" w:hAnsi="Arial" w:cs="Arial"/>
              </w:rPr>
            </w:pPr>
            <w:r w:rsidRPr="00704536">
              <w:rPr>
                <w:rFonts w:ascii="Arial" w:eastAsia="Times New Roman" w:hAnsi="Arial" w:cs="Arial"/>
              </w:rPr>
              <w:t>Mouse model of MRSA skin infection.</w:t>
            </w:r>
          </w:p>
          <w:p w14:paraId="6BDB10C6" w14:textId="262C2F78" w:rsidR="00FC1E60" w:rsidRPr="00704536" w:rsidRDefault="00FC1E60">
            <w:pPr>
              <w:rPr>
                <w:rFonts w:ascii="Arial" w:eastAsia="Times New Roman" w:hAnsi="Arial" w:cs="Arial"/>
              </w:rPr>
            </w:pPr>
            <w:r w:rsidRPr="00704536">
              <w:rPr>
                <w:rFonts w:ascii="Arial" w:eastAsia="Times New Roman" w:hAnsi="Arial" w:cs="Arial"/>
              </w:rPr>
              <w:t>Daily treatment with vancomycin (10mg/kg) and weekly with dalbavancin, at day 1 (20 mg/kg) and day 8 (10 mg/kg)</w:t>
            </w:r>
          </w:p>
        </w:tc>
        <w:tc>
          <w:tcPr>
            <w:tcW w:w="4727" w:type="dxa"/>
          </w:tcPr>
          <w:p w14:paraId="4E1F7AB5" w14:textId="465D881A" w:rsidR="00F91C99" w:rsidRPr="00704536" w:rsidRDefault="00A248B1" w:rsidP="00A248B1">
            <w:pPr>
              <w:rPr>
                <w:rFonts w:ascii="Arial" w:eastAsia="Times New Roman" w:hAnsi="Arial" w:cs="Arial"/>
              </w:rPr>
            </w:pPr>
            <w:r w:rsidRPr="00704536">
              <w:rPr>
                <w:rFonts w:ascii="Arial" w:eastAsia="Times New Roman" w:hAnsi="Arial" w:cs="Arial"/>
              </w:rPr>
              <w:t>MMP1 and MMP9 were decreased in uninfected and in both treatment groups as compared to untreat</w:t>
            </w:r>
            <w:r w:rsidR="00903E85">
              <w:rPr>
                <w:rFonts w:ascii="Arial" w:eastAsia="Times New Roman" w:hAnsi="Arial" w:cs="Arial"/>
              </w:rPr>
              <w:t>e</w:t>
            </w:r>
            <w:r w:rsidRPr="00704536">
              <w:rPr>
                <w:rFonts w:ascii="Arial" w:eastAsia="Times New Roman" w:hAnsi="Arial" w:cs="Arial"/>
              </w:rPr>
              <w:t>d animals.</w:t>
            </w:r>
          </w:p>
        </w:tc>
        <w:tc>
          <w:tcPr>
            <w:tcW w:w="4357" w:type="dxa"/>
          </w:tcPr>
          <w:p w14:paraId="28B3587B" w14:textId="6D121519" w:rsidR="00F91C99" w:rsidRPr="00005203" w:rsidRDefault="00E174D6" w:rsidP="00973D8D">
            <w:pPr>
              <w:rPr>
                <w:rFonts w:ascii="Arial" w:hAnsi="Arial" w:cs="Arial"/>
              </w:rPr>
            </w:pPr>
            <w:r>
              <w:rPr>
                <w:rFonts w:ascii="Arial" w:hAnsi="Arial" w:cs="Arial"/>
              </w:rPr>
              <w:t>Decreased MMP levels contribute to the anti-infective activity of both agents.</w:t>
            </w:r>
          </w:p>
        </w:tc>
        <w:tc>
          <w:tcPr>
            <w:tcW w:w="1004" w:type="dxa"/>
          </w:tcPr>
          <w:p w14:paraId="035641A7" w14:textId="3B30ED2E" w:rsidR="00F91C99" w:rsidRDefault="0080585E">
            <w:pPr>
              <w:rPr>
                <w:rFonts w:ascii="Arial" w:hAnsi="Arial" w:cs="Arial"/>
              </w:rPr>
            </w:pPr>
            <w:r>
              <w:rPr>
                <w:rFonts w:ascii="Arial" w:hAnsi="Arial" w:cs="Arial"/>
              </w:rPr>
              <w:t>19</w:t>
            </w:r>
            <w:r w:rsidR="00705A67">
              <w:rPr>
                <w:rFonts w:ascii="Arial" w:hAnsi="Arial" w:cs="Arial"/>
              </w:rPr>
              <w:t>8</w:t>
            </w:r>
          </w:p>
        </w:tc>
      </w:tr>
      <w:tr w:rsidR="00F91C99" w14:paraId="1ECB4B3B" w14:textId="77777777" w:rsidTr="003134D5">
        <w:tc>
          <w:tcPr>
            <w:tcW w:w="2539" w:type="dxa"/>
          </w:tcPr>
          <w:p w14:paraId="3964C807" w14:textId="1ACC082D" w:rsidR="00F91C99" w:rsidRPr="00005203" w:rsidRDefault="005E1EF9">
            <w:pPr>
              <w:rPr>
                <w:rFonts w:ascii="Arial" w:eastAsia="Times New Roman" w:hAnsi="Arial" w:cs="Arial"/>
              </w:rPr>
            </w:pPr>
            <w:r>
              <w:rPr>
                <w:rFonts w:ascii="Arial" w:eastAsia="Times New Roman" w:hAnsi="Arial" w:cs="Arial"/>
              </w:rPr>
              <w:t>Teicoplanin</w:t>
            </w:r>
          </w:p>
        </w:tc>
        <w:tc>
          <w:tcPr>
            <w:tcW w:w="2824" w:type="dxa"/>
          </w:tcPr>
          <w:p w14:paraId="23F9CB61" w14:textId="38AB9EE2" w:rsidR="005E1EF9" w:rsidRDefault="005E1EF9" w:rsidP="005E1EF9">
            <w:pPr>
              <w:rPr>
                <w:rFonts w:ascii="Arial" w:hAnsi="Arial" w:cs="Arial"/>
                <w:color w:val="231F20"/>
                <w:lang w:val="de-DE"/>
              </w:rPr>
            </w:pPr>
            <w:r w:rsidRPr="005514E3">
              <w:rPr>
                <w:rFonts w:ascii="Arial" w:eastAsia="Times New Roman" w:hAnsi="Arial" w:cs="Arial"/>
              </w:rPr>
              <w:t xml:space="preserve">Rat model of </w:t>
            </w:r>
            <w:r w:rsidRPr="005514E3">
              <w:rPr>
                <w:rFonts w:ascii="Arial" w:hAnsi="Arial" w:cs="Arial"/>
                <w:color w:val="231F20"/>
                <w:lang w:val="de-DE"/>
              </w:rPr>
              <w:t xml:space="preserve">burn wound infections by </w:t>
            </w:r>
            <w:r w:rsidR="009C3069">
              <w:rPr>
                <w:rFonts w:ascii="Arial" w:hAnsi="Arial" w:cs="Arial"/>
                <w:color w:val="231F20"/>
                <w:lang w:val="de-DE"/>
              </w:rPr>
              <w:t xml:space="preserve">     </w:t>
            </w:r>
            <w:r w:rsidRPr="009C3069">
              <w:rPr>
                <w:rFonts w:ascii="Arial" w:hAnsi="Arial" w:cs="Arial"/>
                <w:i/>
                <w:color w:val="231F20"/>
                <w:lang w:val="de-DE"/>
              </w:rPr>
              <w:t>S. aureus.</w:t>
            </w:r>
          </w:p>
          <w:p w14:paraId="6A5A8012" w14:textId="6699AA78" w:rsidR="00F91C99" w:rsidRPr="00005203" w:rsidRDefault="009C3069" w:rsidP="005E1EF9">
            <w:pPr>
              <w:rPr>
                <w:rFonts w:ascii="Arial" w:eastAsia="Times New Roman" w:hAnsi="Arial" w:cs="Arial"/>
              </w:rPr>
            </w:pPr>
            <w:r>
              <w:rPr>
                <w:rFonts w:ascii="Arial" w:hAnsi="Arial" w:cs="Arial"/>
                <w:color w:val="231F20"/>
                <w:lang w:val="de-DE"/>
              </w:rPr>
              <w:t>A</w:t>
            </w:r>
            <w:r w:rsidR="005E1EF9">
              <w:rPr>
                <w:rFonts w:ascii="Arial" w:hAnsi="Arial" w:cs="Arial"/>
                <w:color w:val="231F20"/>
                <w:lang w:val="de-DE"/>
              </w:rPr>
              <w:t>nalysis of MMP9</w:t>
            </w:r>
            <w:r>
              <w:rPr>
                <w:rFonts w:ascii="Arial" w:hAnsi="Arial" w:cs="Arial"/>
                <w:color w:val="231F20"/>
                <w:lang w:val="de-DE"/>
              </w:rPr>
              <w:t xml:space="preserve"> only</w:t>
            </w:r>
            <w:r w:rsidR="005E1EF9">
              <w:rPr>
                <w:rFonts w:ascii="Arial" w:hAnsi="Arial" w:cs="Arial"/>
                <w:color w:val="231F20"/>
                <w:lang w:val="de-DE"/>
              </w:rPr>
              <w:t>.</w:t>
            </w:r>
          </w:p>
        </w:tc>
        <w:tc>
          <w:tcPr>
            <w:tcW w:w="4727" w:type="dxa"/>
          </w:tcPr>
          <w:p w14:paraId="10CFBE33" w14:textId="2EE482C8" w:rsidR="005E1EF9" w:rsidRDefault="005E1EF9" w:rsidP="005E1EF9">
            <w:pPr>
              <w:rPr>
                <w:rFonts w:ascii="Arial" w:hAnsi="Arial" w:cs="Arial"/>
                <w:color w:val="231F20"/>
                <w:lang w:val="de-DE"/>
              </w:rPr>
            </w:pPr>
            <w:r>
              <w:rPr>
                <w:rFonts w:ascii="Arial" w:hAnsi="Arial" w:cs="Arial"/>
                <w:color w:val="231F20"/>
                <w:lang w:val="de-DE"/>
              </w:rPr>
              <w:t>Number of cells in % of total cells examined in epithelium and dermis, respectively, expressing MMP9:</w:t>
            </w:r>
          </w:p>
          <w:p w14:paraId="2CF00FFA" w14:textId="0F7A0382" w:rsidR="00F91C99" w:rsidRPr="00005203" w:rsidRDefault="005E1EF9" w:rsidP="005E1EF9">
            <w:pPr>
              <w:rPr>
                <w:rFonts w:ascii="Arial" w:eastAsia="Times New Roman" w:hAnsi="Arial" w:cs="Arial"/>
              </w:rPr>
            </w:pPr>
            <w:r>
              <w:rPr>
                <w:rFonts w:ascii="Arial" w:hAnsi="Arial" w:cs="Arial"/>
                <w:color w:val="231F20"/>
                <w:lang w:val="de-DE"/>
              </w:rPr>
              <w:t>30% and 65%</w:t>
            </w:r>
          </w:p>
        </w:tc>
        <w:tc>
          <w:tcPr>
            <w:tcW w:w="4357" w:type="dxa"/>
          </w:tcPr>
          <w:p w14:paraId="10A1B0B5" w14:textId="161862D7" w:rsidR="00F91C99" w:rsidRPr="00005203" w:rsidRDefault="005E1EF9" w:rsidP="005E1EF9">
            <w:pPr>
              <w:rPr>
                <w:rFonts w:ascii="Arial" w:hAnsi="Arial" w:cs="Arial"/>
              </w:rPr>
            </w:pPr>
            <w:r>
              <w:rPr>
                <w:rFonts w:ascii="Arial" w:hAnsi="Arial" w:cs="Arial"/>
                <w:color w:val="231F20"/>
                <w:lang w:val="de-DE"/>
              </w:rPr>
              <w:t>T</w:t>
            </w:r>
            <w:r w:rsidRPr="005514E3">
              <w:rPr>
                <w:rFonts w:ascii="Arial" w:hAnsi="Arial" w:cs="Arial"/>
                <w:color w:val="231F20"/>
                <w:lang w:val="de-DE"/>
              </w:rPr>
              <w:t>eic</w:t>
            </w:r>
            <w:r>
              <w:rPr>
                <w:rFonts w:ascii="Arial" w:hAnsi="Arial" w:cs="Arial"/>
                <w:color w:val="231F20"/>
                <w:lang w:val="de-DE"/>
              </w:rPr>
              <w:t>o</w:t>
            </w:r>
            <w:r w:rsidRPr="005514E3">
              <w:rPr>
                <w:rFonts w:ascii="Arial" w:hAnsi="Arial" w:cs="Arial"/>
                <w:color w:val="231F20"/>
                <w:lang w:val="de-DE"/>
              </w:rPr>
              <w:t>planin</w:t>
            </w:r>
            <w:r>
              <w:rPr>
                <w:rFonts w:ascii="Arial" w:hAnsi="Arial" w:cs="Arial"/>
                <w:color w:val="231F20"/>
                <w:lang w:val="de-DE"/>
              </w:rPr>
              <w:t xml:space="preserve"> </w:t>
            </w:r>
            <w:r w:rsidRPr="005514E3">
              <w:rPr>
                <w:rFonts w:ascii="Arial" w:hAnsi="Arial" w:cs="Arial"/>
                <w:color w:val="231F20"/>
                <w:lang w:val="de-DE"/>
              </w:rPr>
              <w:t>modulated MMP9 expression</w:t>
            </w:r>
            <w:r>
              <w:rPr>
                <w:rFonts w:ascii="Arial" w:hAnsi="Arial" w:cs="Arial"/>
                <w:color w:val="231F20"/>
                <w:lang w:val="de-DE"/>
              </w:rPr>
              <w:t xml:space="preserve"> moderately</w:t>
            </w:r>
            <w:r w:rsidRPr="005514E3">
              <w:rPr>
                <w:rFonts w:ascii="Arial" w:hAnsi="Arial" w:cs="Arial"/>
                <w:color w:val="231F20"/>
                <w:lang w:val="de-DE"/>
              </w:rPr>
              <w:t>, thus suppor</w:t>
            </w:r>
            <w:r>
              <w:rPr>
                <w:rFonts w:ascii="Arial" w:hAnsi="Arial" w:cs="Arial"/>
                <w:color w:val="231F20"/>
                <w:lang w:val="de-DE"/>
              </w:rPr>
              <w:t>ting treatment of burn injuries</w:t>
            </w:r>
          </w:p>
        </w:tc>
        <w:tc>
          <w:tcPr>
            <w:tcW w:w="1004" w:type="dxa"/>
          </w:tcPr>
          <w:p w14:paraId="2604BCCA" w14:textId="47FF6F43" w:rsidR="00F91C99" w:rsidRDefault="005E1EF9">
            <w:pPr>
              <w:rPr>
                <w:rFonts w:ascii="Arial" w:hAnsi="Arial" w:cs="Arial"/>
              </w:rPr>
            </w:pPr>
            <w:r>
              <w:rPr>
                <w:rFonts w:ascii="Arial" w:hAnsi="Arial" w:cs="Arial"/>
              </w:rPr>
              <w:t>17</w:t>
            </w:r>
            <w:r w:rsidR="00705A67">
              <w:rPr>
                <w:rFonts w:ascii="Arial" w:hAnsi="Arial" w:cs="Arial"/>
              </w:rPr>
              <w:t>5</w:t>
            </w:r>
          </w:p>
        </w:tc>
      </w:tr>
      <w:tr w:rsidR="00050584" w14:paraId="4CEFFDDB" w14:textId="77777777" w:rsidTr="003134D5">
        <w:tc>
          <w:tcPr>
            <w:tcW w:w="2539" w:type="dxa"/>
          </w:tcPr>
          <w:p w14:paraId="52E80702" w14:textId="2DEAA362" w:rsidR="00050584" w:rsidRDefault="00050584">
            <w:pPr>
              <w:rPr>
                <w:rFonts w:ascii="Arial" w:eastAsia="Times New Roman" w:hAnsi="Arial" w:cs="Arial"/>
              </w:rPr>
            </w:pPr>
            <w:r>
              <w:rPr>
                <w:rFonts w:ascii="Arial" w:eastAsia="Times New Roman" w:hAnsi="Arial" w:cs="Arial"/>
              </w:rPr>
              <w:t>Bacitracin</w:t>
            </w:r>
          </w:p>
        </w:tc>
        <w:tc>
          <w:tcPr>
            <w:tcW w:w="2824" w:type="dxa"/>
          </w:tcPr>
          <w:p w14:paraId="2A61BDB5" w14:textId="59925CBA" w:rsidR="00050584" w:rsidRPr="00ED43E5" w:rsidRDefault="00050584" w:rsidP="00050584">
            <w:pPr>
              <w:rPr>
                <w:rFonts w:ascii="Arial" w:eastAsia="Times New Roman" w:hAnsi="Arial" w:cs="Arial"/>
              </w:rPr>
            </w:pPr>
            <w:r w:rsidRPr="00ED43E5">
              <w:rPr>
                <w:rFonts w:ascii="Arial" w:eastAsia="Times New Roman" w:hAnsi="Arial" w:cs="Arial"/>
              </w:rPr>
              <w:t>U87-MG glioma cells were exposed to 1.25, 2.5, 3.75, and 5.0 mM bacitracin</w:t>
            </w:r>
          </w:p>
        </w:tc>
        <w:tc>
          <w:tcPr>
            <w:tcW w:w="4727" w:type="dxa"/>
          </w:tcPr>
          <w:p w14:paraId="02B78467" w14:textId="2C8324A8" w:rsidR="00050584" w:rsidRPr="00ED43E5" w:rsidRDefault="00050584" w:rsidP="00050584">
            <w:pPr>
              <w:rPr>
                <w:rFonts w:ascii="Arial" w:hAnsi="Arial" w:cs="Arial"/>
                <w:color w:val="231F20"/>
                <w:lang w:val="de-DE"/>
              </w:rPr>
            </w:pPr>
            <w:r w:rsidRPr="00ED43E5">
              <w:rPr>
                <w:rFonts w:ascii="Arial" w:eastAsia="Times New Roman" w:hAnsi="Arial" w:cs="Arial"/>
              </w:rPr>
              <w:t>The expression of MMP2 and phosphorylated focal adhesion kinase (p-FAK)</w:t>
            </w:r>
            <w:r w:rsidR="0050461B" w:rsidRPr="00ED43E5">
              <w:rPr>
                <w:rFonts w:ascii="Arial" w:eastAsia="Times New Roman" w:hAnsi="Arial" w:cs="Arial"/>
              </w:rPr>
              <w:t xml:space="preserve"> was</w:t>
            </w:r>
            <w:r w:rsidRPr="00ED43E5">
              <w:rPr>
                <w:rFonts w:ascii="Arial" w:eastAsia="Times New Roman" w:hAnsi="Arial" w:cs="Arial"/>
              </w:rPr>
              <w:t xml:space="preserve"> decreased concentration dependently and the migration ability was reduced.</w:t>
            </w:r>
          </w:p>
        </w:tc>
        <w:tc>
          <w:tcPr>
            <w:tcW w:w="4357" w:type="dxa"/>
          </w:tcPr>
          <w:p w14:paraId="2644D24E" w14:textId="7C847A3E" w:rsidR="00050584" w:rsidRPr="00ED43E5" w:rsidRDefault="0050461B" w:rsidP="0050461B">
            <w:pPr>
              <w:rPr>
                <w:rFonts w:ascii="Arial" w:eastAsia="Times New Roman" w:hAnsi="Arial" w:cs="Arial"/>
              </w:rPr>
            </w:pPr>
            <w:r w:rsidRPr="00ED43E5">
              <w:rPr>
                <w:rFonts w:ascii="Arial" w:eastAsia="Times New Roman" w:hAnsi="Arial" w:cs="Arial"/>
              </w:rPr>
              <w:t>Bacitracin inhibits protein disulfide isomerase (PDI) via binding with reduced PDI on the cell surface. PDI is associated with tumor cell migration and invasion</w:t>
            </w:r>
            <w:r w:rsidR="00213C0E" w:rsidRPr="00ED43E5">
              <w:rPr>
                <w:rFonts w:ascii="Arial" w:eastAsia="Times New Roman" w:hAnsi="Arial" w:cs="Arial"/>
              </w:rPr>
              <w:t>, so that bacitracin may have the potential to be used as an anti-invasive agent.</w:t>
            </w:r>
          </w:p>
          <w:p w14:paraId="555F0702" w14:textId="1DB554BE" w:rsidR="00213C0E" w:rsidRPr="00ED43E5" w:rsidRDefault="00213C0E" w:rsidP="0050461B">
            <w:pPr>
              <w:rPr>
                <w:rFonts w:ascii="Arial" w:hAnsi="Arial" w:cs="Arial"/>
                <w:color w:val="231F20"/>
                <w:lang w:val="de-DE"/>
              </w:rPr>
            </w:pPr>
            <w:r w:rsidRPr="00ED43E5">
              <w:rPr>
                <w:rFonts w:ascii="Arial" w:eastAsia="Times New Roman" w:hAnsi="Arial" w:cs="Arial"/>
              </w:rPr>
              <w:t>Inhibited expression of MMP2 may be a consequence of p-FAK inhibition as FAK is involved in MMP2 production.</w:t>
            </w:r>
          </w:p>
        </w:tc>
        <w:tc>
          <w:tcPr>
            <w:tcW w:w="1004" w:type="dxa"/>
          </w:tcPr>
          <w:p w14:paraId="399CBC49" w14:textId="4408C50A" w:rsidR="00050584" w:rsidRDefault="00213C0E">
            <w:pPr>
              <w:rPr>
                <w:rFonts w:ascii="Arial" w:hAnsi="Arial" w:cs="Arial"/>
              </w:rPr>
            </w:pPr>
            <w:r>
              <w:rPr>
                <w:rFonts w:ascii="Arial" w:hAnsi="Arial" w:cs="Arial"/>
              </w:rPr>
              <w:t>19</w:t>
            </w:r>
            <w:r w:rsidR="00705A67">
              <w:rPr>
                <w:rFonts w:ascii="Arial" w:hAnsi="Arial" w:cs="Arial"/>
              </w:rPr>
              <w:t>9</w:t>
            </w:r>
          </w:p>
        </w:tc>
      </w:tr>
      <w:tr w:rsidR="003D45C3" w14:paraId="7A34758D" w14:textId="77777777" w:rsidTr="003134D5">
        <w:tc>
          <w:tcPr>
            <w:tcW w:w="2539" w:type="dxa"/>
          </w:tcPr>
          <w:p w14:paraId="20E4E473" w14:textId="498EA1C0" w:rsidR="003D45C3" w:rsidRPr="00C96251" w:rsidRDefault="003D45C3">
            <w:pPr>
              <w:rPr>
                <w:rFonts w:ascii="Arial" w:eastAsia="Times New Roman" w:hAnsi="Arial" w:cs="Arial"/>
              </w:rPr>
            </w:pPr>
            <w:r w:rsidRPr="00C96251">
              <w:rPr>
                <w:rFonts w:ascii="Arial" w:eastAsia="Times New Roman" w:hAnsi="Arial" w:cs="Arial"/>
              </w:rPr>
              <w:t>Nitroxoline</w:t>
            </w:r>
          </w:p>
        </w:tc>
        <w:tc>
          <w:tcPr>
            <w:tcW w:w="2824" w:type="dxa"/>
          </w:tcPr>
          <w:p w14:paraId="081CDED5" w14:textId="1539AE0A" w:rsidR="003D45C3" w:rsidRPr="00C96251" w:rsidRDefault="003D45C3" w:rsidP="00C96251">
            <w:pPr>
              <w:rPr>
                <w:rFonts w:ascii="Arial" w:eastAsia="Times New Roman" w:hAnsi="Arial" w:cs="Arial"/>
              </w:rPr>
            </w:pPr>
            <w:r w:rsidRPr="00C96251">
              <w:rPr>
                <w:rFonts w:ascii="Arial" w:eastAsia="Times New Roman" w:hAnsi="Arial" w:cs="Arial"/>
              </w:rPr>
              <w:t>Human cholangiocarcinoma cell line HuCCT1. Exposition to 10, 20 and 40 μM nitroxoline</w:t>
            </w:r>
            <w:r w:rsidR="00C96251" w:rsidRPr="00C96251">
              <w:rPr>
                <w:rFonts w:ascii="Arial" w:eastAsia="Times New Roman" w:hAnsi="Arial" w:cs="Arial"/>
              </w:rPr>
              <w:t>.</w:t>
            </w:r>
          </w:p>
        </w:tc>
        <w:tc>
          <w:tcPr>
            <w:tcW w:w="4727" w:type="dxa"/>
          </w:tcPr>
          <w:p w14:paraId="569D36B1" w14:textId="48D15522" w:rsidR="003D45C3" w:rsidRPr="00C96251" w:rsidRDefault="003D45C3" w:rsidP="003D45C3">
            <w:pPr>
              <w:rPr>
                <w:rFonts w:ascii="Arial" w:eastAsia="Times New Roman" w:hAnsi="Arial" w:cs="Arial"/>
              </w:rPr>
            </w:pPr>
            <w:r w:rsidRPr="00C96251">
              <w:rPr>
                <w:rFonts w:ascii="Arial" w:eastAsia="Times New Roman" w:hAnsi="Arial" w:cs="Arial"/>
              </w:rPr>
              <w:t>Exposition of HuCCT1 to reduced MMP2 and -9 expression. Furthermore, nitroxoline directly interacted with the active sites of MMP2 and -9</w:t>
            </w:r>
          </w:p>
        </w:tc>
        <w:tc>
          <w:tcPr>
            <w:tcW w:w="4357" w:type="dxa"/>
          </w:tcPr>
          <w:p w14:paraId="68480FAC" w14:textId="404AE38B" w:rsidR="003D45C3" w:rsidRPr="00C96251" w:rsidRDefault="00C96251" w:rsidP="00C96251">
            <w:pPr>
              <w:rPr>
                <w:rFonts w:ascii="Arial" w:eastAsia="Times New Roman" w:hAnsi="Arial" w:cs="Arial"/>
              </w:rPr>
            </w:pPr>
            <w:r w:rsidRPr="00C96251">
              <w:rPr>
                <w:rFonts w:ascii="Arial" w:eastAsia="Times New Roman" w:hAnsi="Arial" w:cs="Arial"/>
              </w:rPr>
              <w:t xml:space="preserve">The </w:t>
            </w:r>
            <w:r w:rsidR="003D45C3" w:rsidRPr="00C96251">
              <w:rPr>
                <w:rFonts w:ascii="Arial" w:eastAsia="Times New Roman" w:hAnsi="Arial" w:cs="Arial"/>
              </w:rPr>
              <w:t xml:space="preserve">activity of </w:t>
            </w:r>
            <w:r w:rsidRPr="00C96251">
              <w:rPr>
                <w:rFonts w:ascii="Arial" w:eastAsia="Times New Roman" w:hAnsi="Arial" w:cs="Arial"/>
              </w:rPr>
              <w:t xml:space="preserve">nitroxoline </w:t>
            </w:r>
            <w:r w:rsidR="003D45C3" w:rsidRPr="00C96251">
              <w:rPr>
                <w:rFonts w:ascii="Arial" w:eastAsia="Times New Roman" w:hAnsi="Arial" w:cs="Arial"/>
              </w:rPr>
              <w:t>resembles that of thiostrepton</w:t>
            </w:r>
            <w:r w:rsidRPr="00C96251">
              <w:rPr>
                <w:rFonts w:ascii="Arial" w:eastAsia="Times New Roman" w:hAnsi="Arial" w:cs="Arial"/>
              </w:rPr>
              <w:t>, a known FoxM1 inhibitor. T</w:t>
            </w:r>
            <w:r w:rsidR="003D45C3" w:rsidRPr="00C96251">
              <w:rPr>
                <w:rFonts w:ascii="Arial" w:eastAsia="Times New Roman" w:hAnsi="Arial" w:cs="Arial"/>
              </w:rPr>
              <w:t>herefore</w:t>
            </w:r>
            <w:r w:rsidRPr="00C96251">
              <w:rPr>
                <w:rFonts w:ascii="Arial" w:eastAsia="Times New Roman" w:hAnsi="Arial" w:cs="Arial"/>
              </w:rPr>
              <w:t xml:space="preserve"> it is</w:t>
            </w:r>
            <w:r w:rsidR="003D45C3" w:rsidRPr="00C96251">
              <w:rPr>
                <w:rFonts w:ascii="Arial" w:eastAsia="Times New Roman" w:hAnsi="Arial" w:cs="Arial"/>
              </w:rPr>
              <w:t xml:space="preserve"> suggest</w:t>
            </w:r>
            <w:r w:rsidRPr="00C96251">
              <w:rPr>
                <w:rFonts w:ascii="Arial" w:eastAsia="Times New Roman" w:hAnsi="Arial" w:cs="Arial"/>
              </w:rPr>
              <w:t xml:space="preserve">ed that nitroxoline may </w:t>
            </w:r>
            <w:r w:rsidR="003D45C3" w:rsidRPr="00C96251">
              <w:rPr>
                <w:rFonts w:ascii="Arial" w:eastAsia="Times New Roman" w:hAnsi="Arial" w:cs="Arial"/>
              </w:rPr>
              <w:t>target FoxM1 signaling</w:t>
            </w:r>
            <w:r w:rsidRPr="00C96251">
              <w:rPr>
                <w:rFonts w:ascii="Arial" w:eastAsia="Times New Roman" w:hAnsi="Arial" w:cs="Arial"/>
              </w:rPr>
              <w:t xml:space="preserve">. </w:t>
            </w:r>
            <w:r w:rsidR="003D45C3" w:rsidRPr="00C96251">
              <w:rPr>
                <w:rFonts w:ascii="Arial" w:eastAsia="Times New Roman" w:hAnsi="Arial" w:cs="Arial"/>
              </w:rPr>
              <w:t>Fork head box M1 (FoxM1) is an oncogenic transcription factor frequently elevated in numerous cancers, including cholangiocarcinoma</w:t>
            </w:r>
            <w:r w:rsidRPr="00C96251">
              <w:rPr>
                <w:rFonts w:ascii="Arial" w:eastAsia="Times New Roman" w:hAnsi="Arial" w:cs="Arial"/>
              </w:rPr>
              <w:t>.</w:t>
            </w:r>
          </w:p>
        </w:tc>
        <w:tc>
          <w:tcPr>
            <w:tcW w:w="1004" w:type="dxa"/>
          </w:tcPr>
          <w:p w14:paraId="2F8E1E7D" w14:textId="46CD18E3" w:rsidR="003D45C3" w:rsidRPr="00C96251" w:rsidRDefault="00705A67">
            <w:pPr>
              <w:rPr>
                <w:rFonts w:ascii="Arial" w:hAnsi="Arial" w:cs="Arial"/>
              </w:rPr>
            </w:pPr>
            <w:r>
              <w:rPr>
                <w:rFonts w:ascii="Arial" w:hAnsi="Arial" w:cs="Arial"/>
              </w:rPr>
              <w:t>200</w:t>
            </w:r>
            <w:r w:rsidR="00C96251" w:rsidRPr="00C96251">
              <w:rPr>
                <w:rFonts w:ascii="Arial" w:hAnsi="Arial" w:cs="Arial"/>
              </w:rPr>
              <w:t>, 20</w:t>
            </w:r>
            <w:r>
              <w:rPr>
                <w:rFonts w:ascii="Arial" w:hAnsi="Arial" w:cs="Arial"/>
              </w:rPr>
              <w:t>1</w:t>
            </w:r>
          </w:p>
        </w:tc>
      </w:tr>
    </w:tbl>
    <w:p w14:paraId="6769461C" w14:textId="3944C138" w:rsidR="00340488" w:rsidRPr="00F91C99" w:rsidRDefault="00340488">
      <w:pPr>
        <w:rPr>
          <w:rFonts w:ascii="Arial" w:hAnsi="Arial" w:cs="Arial"/>
        </w:rPr>
      </w:pPr>
    </w:p>
    <w:p w14:paraId="4CB38A92" w14:textId="77777777" w:rsidR="00340488" w:rsidRDefault="00340488">
      <w:pPr>
        <w:rPr>
          <w:rFonts w:ascii="Arial" w:hAnsi="Arial" w:cs="Arial"/>
        </w:rPr>
      </w:pPr>
    </w:p>
    <w:p w14:paraId="1ED7DA2F" w14:textId="77777777" w:rsidR="00340488" w:rsidRPr="00A031F6" w:rsidRDefault="00340488">
      <w:pPr>
        <w:rPr>
          <w:rFonts w:ascii="Arial" w:hAnsi="Arial" w:cs="Arial"/>
        </w:rPr>
      </w:pPr>
    </w:p>
    <w:p w14:paraId="6995C6EF" w14:textId="77777777" w:rsidR="0009110A" w:rsidRPr="00A031F6" w:rsidRDefault="0009110A">
      <w:pPr>
        <w:rPr>
          <w:rFonts w:ascii="Arial" w:hAnsi="Arial" w:cs="Arial"/>
        </w:rPr>
      </w:pPr>
    </w:p>
    <w:p w14:paraId="31FD9EF5" w14:textId="77777777" w:rsidR="0009110A" w:rsidRPr="00A031F6" w:rsidRDefault="0009110A" w:rsidP="00593DDF">
      <w:pPr>
        <w:spacing w:line="480" w:lineRule="auto"/>
        <w:rPr>
          <w:rFonts w:ascii="Arial" w:hAnsi="Arial" w:cs="Arial"/>
        </w:rPr>
      </w:pPr>
      <w:r w:rsidRPr="00A031F6">
        <w:rPr>
          <w:rFonts w:ascii="Arial" w:hAnsi="Arial" w:cs="Arial"/>
        </w:rPr>
        <w:t>References</w:t>
      </w:r>
    </w:p>
    <w:p w14:paraId="27FF156D" w14:textId="1AA8264B" w:rsidR="00A833DD" w:rsidRPr="00D97821" w:rsidRDefault="002E2F3C"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Kamat AM, Lamm DL.</w:t>
      </w:r>
      <w:r w:rsidR="00E42A63" w:rsidRPr="00A031F6">
        <w:rPr>
          <w:rFonts w:ascii="Arial" w:eastAsia="Times New Roman" w:hAnsi="Arial" w:cs="Arial"/>
          <w:lang w:val="de-DE"/>
        </w:rPr>
        <w:t xml:space="preserve"> Antitumor activity of common antibiotics against superficial bladder cancer. </w:t>
      </w:r>
      <w:r w:rsidR="00E42A63" w:rsidRPr="00A11F7C">
        <w:rPr>
          <w:rFonts w:ascii="Arial" w:eastAsia="Times New Roman" w:hAnsi="Arial" w:cs="Arial"/>
          <w:iCs/>
          <w:lang w:val="de-DE"/>
        </w:rPr>
        <w:t>Urology</w:t>
      </w:r>
      <w:r>
        <w:rPr>
          <w:rFonts w:ascii="Arial" w:eastAsia="Times New Roman" w:hAnsi="Arial" w:cs="Arial"/>
          <w:lang w:val="de-DE"/>
        </w:rPr>
        <w:t xml:space="preserve"> 2004;</w:t>
      </w:r>
      <w:r w:rsidR="00E42A63" w:rsidRPr="00A11F7C">
        <w:rPr>
          <w:rFonts w:ascii="Arial" w:eastAsia="Times New Roman" w:hAnsi="Arial" w:cs="Arial"/>
          <w:lang w:val="de-DE"/>
        </w:rPr>
        <w:t xml:space="preserve"> </w:t>
      </w:r>
      <w:r w:rsidR="00E42A63" w:rsidRPr="00A11F7C">
        <w:rPr>
          <w:rFonts w:ascii="Arial" w:eastAsia="Times New Roman" w:hAnsi="Arial" w:cs="Arial"/>
          <w:iCs/>
          <w:lang w:val="de-DE"/>
        </w:rPr>
        <w:t>63</w:t>
      </w:r>
      <w:r w:rsidR="00A11F7C">
        <w:rPr>
          <w:rFonts w:ascii="Arial" w:eastAsia="Times New Roman" w:hAnsi="Arial" w:cs="Arial"/>
          <w:lang w:val="de-DE"/>
        </w:rPr>
        <w:t>:</w:t>
      </w:r>
      <w:r w:rsidR="00E42A63" w:rsidRPr="00A031F6">
        <w:rPr>
          <w:rFonts w:ascii="Arial" w:eastAsia="Times New Roman" w:hAnsi="Arial" w:cs="Arial"/>
          <w:lang w:val="de-DE"/>
        </w:rPr>
        <w:t xml:space="preserve"> 457-460. </w:t>
      </w:r>
      <w:r w:rsidR="00E42A63" w:rsidRPr="00A031F6">
        <w:rPr>
          <w:rFonts w:ascii="Arial" w:eastAsia="Times New Roman" w:hAnsi="Arial" w:cs="Arial"/>
        </w:rPr>
        <w:fldChar w:fldCharType="begin"/>
      </w:r>
      <w:r w:rsidR="00E42A63" w:rsidRPr="00A031F6">
        <w:rPr>
          <w:rFonts w:ascii="Arial" w:eastAsia="Times New Roman" w:hAnsi="Arial" w:cs="Arial"/>
        </w:rPr>
        <w:instrText xml:space="preserve"> HYPERLINK "https://doi.org/10.1016/j.urology.2003.10.038" \o "Persistent link using digital object identifier" \t "_blank" </w:instrText>
      </w:r>
      <w:r w:rsidR="00E42A63" w:rsidRPr="00A031F6">
        <w:rPr>
          <w:rFonts w:ascii="Arial" w:eastAsia="Times New Roman" w:hAnsi="Arial" w:cs="Arial"/>
        </w:rPr>
        <w:fldChar w:fldCharType="separate"/>
      </w:r>
      <w:r w:rsidR="00E42A63" w:rsidRPr="00A031F6">
        <w:rPr>
          <w:rStyle w:val="Link"/>
          <w:rFonts w:ascii="Arial" w:eastAsia="Times New Roman" w:hAnsi="Arial" w:cs="Arial"/>
        </w:rPr>
        <w:t>https://doi.org/10.1016/j.urology.2003.10.038</w:t>
      </w:r>
      <w:r w:rsidR="00E42A63" w:rsidRPr="00A031F6">
        <w:rPr>
          <w:rFonts w:ascii="Arial" w:eastAsia="Times New Roman" w:hAnsi="Arial" w:cs="Arial"/>
        </w:rPr>
        <w:fldChar w:fldCharType="end"/>
      </w:r>
    </w:p>
    <w:p w14:paraId="1FA134C0" w14:textId="10A77AB3" w:rsidR="00D97821" w:rsidRPr="00D97821" w:rsidRDefault="00D97821" w:rsidP="00593DDF">
      <w:pPr>
        <w:pStyle w:val="Listenabsatz"/>
        <w:numPr>
          <w:ilvl w:val="0"/>
          <w:numId w:val="1"/>
        </w:numPr>
        <w:spacing w:line="480" w:lineRule="auto"/>
        <w:rPr>
          <w:rFonts w:ascii="Arial" w:hAnsi="Arial" w:cs="Arial"/>
          <w:color w:val="000000"/>
          <w:sz w:val="18"/>
          <w:szCs w:val="18"/>
        </w:rPr>
      </w:pPr>
      <w:r w:rsidRPr="00D97821">
        <w:rPr>
          <w:rFonts w:ascii="Arial" w:hAnsi="Arial" w:cs="Arial"/>
        </w:rPr>
        <w:t>Banne</w:t>
      </w:r>
      <w:r w:rsidR="002E2F3C">
        <w:rPr>
          <w:rFonts w:ascii="Arial" w:hAnsi="Arial" w:cs="Arial"/>
        </w:rPr>
        <w:t>rjee A, Dahiya M, Kumar S.</w:t>
      </w:r>
      <w:r w:rsidRPr="00D97821">
        <w:rPr>
          <w:rFonts w:ascii="Arial" w:hAnsi="Arial" w:cs="Arial"/>
        </w:rPr>
        <w:t xml:space="preserve"> Inhibition of Proliferation of Cervical and Leukemic Cancer Cells by Penicillin </w:t>
      </w:r>
      <w:r w:rsidR="00A67E39">
        <w:rPr>
          <w:rFonts w:ascii="Arial" w:hAnsi="Arial" w:cs="Arial"/>
        </w:rPr>
        <w:t>G. Asian Pacific J Cancer Prev</w:t>
      </w:r>
      <w:r w:rsidR="002E2F3C">
        <w:rPr>
          <w:rFonts w:ascii="Arial" w:hAnsi="Arial" w:cs="Arial"/>
        </w:rPr>
        <w:t xml:space="preserve"> 2013;</w:t>
      </w:r>
      <w:r w:rsidR="00A67E39">
        <w:rPr>
          <w:rFonts w:ascii="Arial" w:hAnsi="Arial" w:cs="Arial"/>
        </w:rPr>
        <w:t xml:space="preserve"> 14: 2127-2130.  </w:t>
      </w:r>
      <w:r w:rsidR="00A67E39" w:rsidRPr="00A67E39">
        <w:rPr>
          <w:rStyle w:val="st"/>
          <w:rFonts w:ascii="Arial" w:eastAsia="Times New Roman" w:hAnsi="Arial" w:cs="Arial"/>
        </w:rPr>
        <w:t>https</w:t>
      </w:r>
      <w:r w:rsidR="00A67E39" w:rsidRPr="00A67E39">
        <w:rPr>
          <w:rStyle w:val="st"/>
          <w:rFonts w:ascii="Arial" w:eastAsia="Times New Roman" w:hAnsi="Arial" w:cs="Arial"/>
          <w:i/>
        </w:rPr>
        <w:t>://</w:t>
      </w:r>
      <w:r w:rsidR="00A67E39" w:rsidRPr="00A67E39">
        <w:rPr>
          <w:rStyle w:val="Herausstellen"/>
          <w:rFonts w:ascii="Arial" w:eastAsia="Times New Roman" w:hAnsi="Arial" w:cs="Arial"/>
          <w:i w:val="0"/>
        </w:rPr>
        <w:t>doi</w:t>
      </w:r>
      <w:r w:rsidR="00A67E39" w:rsidRPr="00A67E39">
        <w:rPr>
          <w:rStyle w:val="st"/>
          <w:rFonts w:ascii="Arial" w:eastAsia="Times New Roman" w:hAnsi="Arial" w:cs="Arial"/>
        </w:rPr>
        <w:t>.org</w:t>
      </w:r>
      <w:r w:rsidR="00A67E39" w:rsidRPr="00A67E39">
        <w:rPr>
          <w:rStyle w:val="st"/>
          <w:rFonts w:ascii="Arial" w:eastAsia="Times New Roman" w:hAnsi="Arial" w:cs="Arial"/>
          <w:i/>
        </w:rPr>
        <w:t>/</w:t>
      </w:r>
      <w:r w:rsidR="00A67E39" w:rsidRPr="00A67E39">
        <w:rPr>
          <w:rStyle w:val="Herausstellen"/>
          <w:rFonts w:ascii="Arial" w:eastAsia="Times New Roman" w:hAnsi="Arial" w:cs="Arial"/>
          <w:i w:val="0"/>
        </w:rPr>
        <w:t>10.7314</w:t>
      </w:r>
      <w:r w:rsidR="00A67E39" w:rsidRPr="00A67E39">
        <w:rPr>
          <w:rStyle w:val="st"/>
          <w:rFonts w:ascii="Arial" w:eastAsia="Times New Roman" w:hAnsi="Arial" w:cs="Arial"/>
          <w:i/>
        </w:rPr>
        <w:t>/</w:t>
      </w:r>
      <w:r w:rsidR="00A67E39" w:rsidRPr="00A67E39">
        <w:rPr>
          <w:rStyle w:val="Herausstellen"/>
          <w:rFonts w:ascii="Arial" w:eastAsia="Times New Roman" w:hAnsi="Arial" w:cs="Arial"/>
          <w:i w:val="0"/>
        </w:rPr>
        <w:t>APJCP</w:t>
      </w:r>
      <w:r w:rsidR="00A67E39" w:rsidRPr="00A67E39">
        <w:rPr>
          <w:rStyle w:val="st"/>
          <w:rFonts w:ascii="Arial" w:eastAsia="Times New Roman" w:hAnsi="Arial" w:cs="Arial"/>
          <w:i/>
        </w:rPr>
        <w:t>.</w:t>
      </w:r>
      <w:r w:rsidR="00A67E39" w:rsidRPr="00A67E39">
        <w:rPr>
          <w:rStyle w:val="Herausstellen"/>
          <w:rFonts w:ascii="Arial" w:eastAsia="Times New Roman" w:hAnsi="Arial" w:cs="Arial"/>
          <w:i w:val="0"/>
        </w:rPr>
        <w:t>2013.14.3.2127</w:t>
      </w:r>
      <w:r w:rsidRPr="00D97821">
        <w:rPr>
          <w:rFonts w:ascii="Arial" w:hAnsi="Arial" w:cs="Arial"/>
        </w:rPr>
        <w:t xml:space="preserve"> </w:t>
      </w:r>
    </w:p>
    <w:p w14:paraId="6BBE7734" w14:textId="2015B174" w:rsidR="00785D1B" w:rsidRPr="00A031F6" w:rsidRDefault="0009110A" w:rsidP="00593DDF">
      <w:pPr>
        <w:pStyle w:val="berschrift1"/>
        <w:numPr>
          <w:ilvl w:val="0"/>
          <w:numId w:val="1"/>
        </w:numPr>
        <w:spacing w:line="480" w:lineRule="auto"/>
        <w:rPr>
          <w:rFonts w:ascii="Arial" w:eastAsia="Times New Roman" w:hAnsi="Arial" w:cs="Arial"/>
          <w:b w:val="0"/>
          <w:sz w:val="24"/>
          <w:szCs w:val="24"/>
        </w:rPr>
      </w:pPr>
      <w:r w:rsidRPr="00A031F6">
        <w:rPr>
          <w:rFonts w:ascii="Arial" w:eastAsia="Times New Roman" w:hAnsi="Arial" w:cs="Arial"/>
          <w:b w:val="0"/>
          <w:bCs w:val="0"/>
          <w:sz w:val="24"/>
          <w:szCs w:val="24"/>
        </w:rPr>
        <w:t xml:space="preserve">Roszkowski K, Beuth J, </w:t>
      </w:r>
      <w:r w:rsidR="00E42A63" w:rsidRPr="00A031F6">
        <w:rPr>
          <w:rFonts w:ascii="Arial" w:eastAsia="Times New Roman" w:hAnsi="Arial" w:cs="Arial"/>
          <w:b w:val="0"/>
          <w:bCs w:val="0"/>
          <w:sz w:val="24"/>
          <w:szCs w:val="24"/>
        </w:rPr>
        <w:t xml:space="preserve"> Ko HL, Roszkowski W, J</w:t>
      </w:r>
      <w:r w:rsidR="002E2F3C">
        <w:rPr>
          <w:rFonts w:ascii="Arial" w:eastAsia="Times New Roman" w:hAnsi="Arial" w:cs="Arial"/>
          <w:b w:val="0"/>
          <w:bCs w:val="0"/>
          <w:sz w:val="24"/>
          <w:szCs w:val="24"/>
        </w:rPr>
        <w:t>eljaszewicz J, Pulverer G.</w:t>
      </w:r>
      <w:r w:rsidRPr="00A031F6">
        <w:rPr>
          <w:rFonts w:ascii="Arial" w:eastAsia="Times New Roman" w:hAnsi="Arial" w:cs="Arial"/>
          <w:bCs w:val="0"/>
          <w:sz w:val="24"/>
          <w:szCs w:val="24"/>
        </w:rPr>
        <w:t xml:space="preserve"> </w:t>
      </w:r>
      <w:r w:rsidRPr="00A031F6">
        <w:rPr>
          <w:rStyle w:val="title-text"/>
          <w:rFonts w:ascii="Arial" w:eastAsia="Times New Roman" w:hAnsi="Arial" w:cs="Arial"/>
          <w:b w:val="0"/>
          <w:sz w:val="24"/>
          <w:szCs w:val="24"/>
        </w:rPr>
        <w:t>Influence of 12 Antibiotics on Antitumor Immunity in BALB/c-Mice.</w:t>
      </w:r>
      <w:r w:rsidRPr="00A031F6">
        <w:rPr>
          <w:rFonts w:ascii="Arial" w:eastAsia="Times New Roman" w:hAnsi="Arial" w:cs="Arial"/>
          <w:bCs w:val="0"/>
          <w:sz w:val="24"/>
          <w:szCs w:val="24"/>
        </w:rPr>
        <w:t xml:space="preserve"> </w:t>
      </w:r>
      <w:r w:rsidRPr="00A031F6">
        <w:rPr>
          <w:rFonts w:ascii="Arial" w:eastAsia="Times New Roman" w:hAnsi="Arial" w:cs="Arial"/>
          <w:b w:val="0"/>
          <w:bCs w:val="0"/>
          <w:sz w:val="24"/>
          <w:szCs w:val="24"/>
        </w:rPr>
        <w:t>Zentralbl Bakteriol Mikrobiol Hyg A</w:t>
      </w:r>
      <w:r w:rsidR="002E2F3C">
        <w:rPr>
          <w:rFonts w:ascii="Arial" w:eastAsia="Times New Roman" w:hAnsi="Arial" w:cs="Arial"/>
          <w:b w:val="0"/>
          <w:bCs w:val="0"/>
          <w:sz w:val="24"/>
          <w:szCs w:val="24"/>
        </w:rPr>
        <w:t xml:space="preserve"> 1992;</w:t>
      </w:r>
      <w:r w:rsidRPr="00A031F6">
        <w:rPr>
          <w:rFonts w:ascii="Arial" w:eastAsia="Times New Roman" w:hAnsi="Arial" w:cs="Arial"/>
          <w:b w:val="0"/>
          <w:bCs w:val="0"/>
          <w:sz w:val="24"/>
          <w:szCs w:val="24"/>
        </w:rPr>
        <w:t xml:space="preserve"> 276: 280-287. </w:t>
      </w:r>
      <w:r w:rsidRPr="00A031F6">
        <w:rPr>
          <w:rFonts w:ascii="Arial" w:eastAsia="Times New Roman" w:hAnsi="Arial" w:cs="Arial"/>
          <w:b w:val="0"/>
          <w:sz w:val="24"/>
          <w:szCs w:val="24"/>
        </w:rPr>
        <w:fldChar w:fldCharType="begin"/>
      </w:r>
      <w:r w:rsidRPr="00A031F6">
        <w:rPr>
          <w:rFonts w:ascii="Arial" w:eastAsia="Times New Roman" w:hAnsi="Arial" w:cs="Arial"/>
          <w:b w:val="0"/>
          <w:sz w:val="24"/>
          <w:szCs w:val="24"/>
        </w:rPr>
        <w:instrText xml:space="preserve"> HYPERLINK "https://doi.org/10.1016/S0934-8840(11)80015-0" \o "Persistent link using digital object identifier" \t "_blank" </w:instrText>
      </w:r>
      <w:r w:rsidRPr="00A031F6">
        <w:rPr>
          <w:rFonts w:ascii="Arial" w:eastAsia="Times New Roman" w:hAnsi="Arial" w:cs="Arial"/>
          <w:b w:val="0"/>
          <w:sz w:val="24"/>
          <w:szCs w:val="24"/>
        </w:rPr>
        <w:fldChar w:fldCharType="separate"/>
      </w:r>
      <w:r w:rsidRPr="00A031F6">
        <w:rPr>
          <w:rStyle w:val="Link"/>
          <w:rFonts w:ascii="Arial" w:eastAsia="Times New Roman" w:hAnsi="Arial" w:cs="Arial"/>
          <w:b w:val="0"/>
          <w:sz w:val="24"/>
          <w:szCs w:val="24"/>
        </w:rPr>
        <w:t>https://doi.org/10.1016/S0934-8840(11)80015-0</w:t>
      </w:r>
      <w:r w:rsidRPr="00A031F6">
        <w:rPr>
          <w:rFonts w:ascii="Arial" w:eastAsia="Times New Roman" w:hAnsi="Arial" w:cs="Arial"/>
          <w:b w:val="0"/>
          <w:sz w:val="24"/>
          <w:szCs w:val="24"/>
        </w:rPr>
        <w:fldChar w:fldCharType="end"/>
      </w:r>
      <w:r w:rsidR="00785D1B" w:rsidRPr="00A031F6">
        <w:rPr>
          <w:rFonts w:ascii="Arial" w:eastAsia="Times New Roman" w:hAnsi="Arial" w:cs="Arial"/>
          <w:b w:val="0"/>
          <w:sz w:val="24"/>
          <w:szCs w:val="24"/>
        </w:rPr>
        <w:t xml:space="preserve"> </w:t>
      </w:r>
    </w:p>
    <w:p w14:paraId="724008F9" w14:textId="5F8C74B5" w:rsidR="00867A39" w:rsidRPr="0015790D" w:rsidRDefault="0009110A" w:rsidP="00593DDF">
      <w:pPr>
        <w:pStyle w:val="berschrift1"/>
        <w:numPr>
          <w:ilvl w:val="0"/>
          <w:numId w:val="1"/>
        </w:numPr>
        <w:spacing w:line="480" w:lineRule="auto"/>
        <w:rPr>
          <w:rFonts w:ascii="Arial" w:eastAsia="Times New Roman" w:hAnsi="Arial" w:cs="Arial"/>
          <w:b w:val="0"/>
          <w:sz w:val="24"/>
          <w:szCs w:val="24"/>
        </w:rPr>
      </w:pPr>
      <w:r w:rsidRPr="00A031F6">
        <w:rPr>
          <w:rFonts w:ascii="Arial" w:eastAsia="Times New Roman" w:hAnsi="Arial" w:cs="Arial"/>
          <w:b w:val="0"/>
          <w:bCs w:val="0"/>
          <w:sz w:val="24"/>
          <w:szCs w:val="24"/>
        </w:rPr>
        <w:t>Roszkowski K, Ko HL, van der Wa</w:t>
      </w:r>
      <w:r w:rsidR="00A67E39">
        <w:rPr>
          <w:rFonts w:ascii="Arial" w:eastAsia="Times New Roman" w:hAnsi="Arial" w:cs="Arial"/>
          <w:b w:val="0"/>
          <w:bCs w:val="0"/>
          <w:sz w:val="24"/>
          <w:szCs w:val="24"/>
        </w:rPr>
        <w:t>aj D, Roszkowski W, J</w:t>
      </w:r>
      <w:r w:rsidR="002E2F3C">
        <w:rPr>
          <w:rFonts w:ascii="Arial" w:eastAsia="Times New Roman" w:hAnsi="Arial" w:cs="Arial"/>
          <w:b w:val="0"/>
          <w:bCs w:val="0"/>
          <w:sz w:val="24"/>
          <w:szCs w:val="24"/>
        </w:rPr>
        <w:t>eljaszewicz J, Pulverer G.</w:t>
      </w:r>
      <w:r w:rsidRPr="00A031F6">
        <w:rPr>
          <w:rFonts w:ascii="Arial" w:eastAsia="Times New Roman" w:hAnsi="Arial" w:cs="Arial"/>
          <w:b w:val="0"/>
          <w:bCs w:val="0"/>
          <w:sz w:val="24"/>
          <w:szCs w:val="24"/>
        </w:rPr>
        <w:t xml:space="preserve"> </w:t>
      </w:r>
      <w:r w:rsidRPr="00A031F6">
        <w:rPr>
          <w:rFonts w:ascii="Arial" w:eastAsia="Times New Roman" w:hAnsi="Arial" w:cs="Arial"/>
          <w:b w:val="0"/>
          <w:sz w:val="24"/>
          <w:szCs w:val="24"/>
        </w:rPr>
        <w:t>Antibiotic treatment, intestinal aerobic microflora and experimental sarcoma L-1 growth in Balb/c-mice.</w:t>
      </w:r>
      <w:r w:rsidRPr="00A031F6">
        <w:rPr>
          <w:rFonts w:ascii="Arial" w:eastAsia="Times New Roman" w:hAnsi="Arial" w:cs="Arial"/>
          <w:b w:val="0"/>
          <w:bCs w:val="0"/>
          <w:sz w:val="24"/>
          <w:szCs w:val="24"/>
        </w:rPr>
        <w:t xml:space="preserve"> Zentralbl Bakteriol Mikrobiol Hyg A</w:t>
      </w:r>
      <w:r w:rsidR="002E2F3C">
        <w:rPr>
          <w:rFonts w:ascii="Arial" w:eastAsia="Times New Roman" w:hAnsi="Arial" w:cs="Arial"/>
          <w:b w:val="0"/>
          <w:bCs w:val="0"/>
          <w:sz w:val="24"/>
          <w:szCs w:val="24"/>
        </w:rPr>
        <w:t xml:space="preserve"> 1987;</w:t>
      </w:r>
      <w:r w:rsidRPr="00A031F6">
        <w:rPr>
          <w:rFonts w:ascii="Arial" w:eastAsia="Times New Roman" w:hAnsi="Arial" w:cs="Arial"/>
          <w:b w:val="0"/>
          <w:bCs w:val="0"/>
          <w:sz w:val="24"/>
          <w:szCs w:val="24"/>
        </w:rPr>
        <w:t xml:space="preserve"> 265: 378-3884.  </w:t>
      </w:r>
      <w:r w:rsidRPr="00A031F6">
        <w:rPr>
          <w:rFonts w:ascii="Arial" w:eastAsia="Times New Roman" w:hAnsi="Arial" w:cs="Arial"/>
          <w:b w:val="0"/>
          <w:sz w:val="24"/>
          <w:szCs w:val="24"/>
        </w:rPr>
        <w:t>DOI:</w:t>
      </w:r>
      <w:r w:rsidRPr="00A031F6">
        <w:rPr>
          <w:rFonts w:ascii="Arial" w:eastAsia="Times New Roman" w:hAnsi="Arial" w:cs="Arial"/>
          <w:sz w:val="24"/>
          <w:szCs w:val="24"/>
        </w:rPr>
        <w:t xml:space="preserve"> </w:t>
      </w:r>
      <w:r w:rsidRPr="00A031F6">
        <w:rPr>
          <w:rFonts w:ascii="Arial" w:eastAsia="Times New Roman" w:hAnsi="Arial" w:cs="Arial"/>
          <w:sz w:val="24"/>
          <w:szCs w:val="24"/>
        </w:rPr>
        <w:fldChar w:fldCharType="begin"/>
      </w:r>
      <w:r w:rsidRPr="00A031F6">
        <w:rPr>
          <w:rFonts w:ascii="Arial" w:eastAsia="Times New Roman" w:hAnsi="Arial" w:cs="Arial"/>
          <w:sz w:val="24"/>
          <w:szCs w:val="24"/>
        </w:rPr>
        <w:instrText xml:space="preserve"> HYPERLINK "https://doi.org/10.1016/s0176-6724(87)80256-0" \t "_blank" </w:instrText>
      </w:r>
      <w:r w:rsidRPr="00A031F6">
        <w:rPr>
          <w:rFonts w:ascii="Arial" w:eastAsia="Times New Roman" w:hAnsi="Arial" w:cs="Arial"/>
          <w:sz w:val="24"/>
          <w:szCs w:val="24"/>
        </w:rPr>
        <w:fldChar w:fldCharType="separate"/>
      </w:r>
      <w:r w:rsidRPr="00A031F6">
        <w:rPr>
          <w:rFonts w:ascii="Arial" w:eastAsia="Times New Roman" w:hAnsi="Arial" w:cs="Arial"/>
          <w:color w:val="0000FF"/>
          <w:sz w:val="24"/>
          <w:szCs w:val="24"/>
          <w:u w:val="single"/>
        </w:rPr>
        <w:t>10.1016/s0176-6724(87)80256-0</w:t>
      </w:r>
      <w:r w:rsidRPr="00A031F6">
        <w:rPr>
          <w:rFonts w:ascii="Arial" w:eastAsia="Times New Roman" w:hAnsi="Arial" w:cs="Arial"/>
          <w:sz w:val="24"/>
          <w:szCs w:val="24"/>
        </w:rPr>
        <w:fldChar w:fldCharType="end"/>
      </w:r>
    </w:p>
    <w:p w14:paraId="2B920B5B" w14:textId="2734CF18" w:rsidR="0015790D" w:rsidRPr="0015790D" w:rsidRDefault="0015790D" w:rsidP="00593DDF">
      <w:pPr>
        <w:pStyle w:val="Listenabsatz"/>
        <w:numPr>
          <w:ilvl w:val="0"/>
          <w:numId w:val="1"/>
        </w:numPr>
        <w:spacing w:line="480" w:lineRule="auto"/>
        <w:rPr>
          <w:rFonts w:ascii="Arial" w:eastAsia="Times New Roman" w:hAnsi="Arial" w:cs="Arial"/>
          <w:lang w:val="de-DE"/>
        </w:rPr>
      </w:pPr>
      <w:r w:rsidRPr="0015790D">
        <w:rPr>
          <w:rFonts w:ascii="Arial" w:eastAsia="Times New Roman" w:hAnsi="Arial" w:cs="Arial"/>
          <w:bCs/>
          <w:kern w:val="36"/>
          <w:lang w:val="de-DE"/>
        </w:rPr>
        <w:t xml:space="preserve">Roszkowski K, Ko HL, Roskowski W, </w:t>
      </w:r>
      <w:r w:rsidR="002E2F3C">
        <w:rPr>
          <w:rFonts w:ascii="Arial" w:eastAsia="Times New Roman" w:hAnsi="Arial" w:cs="Arial"/>
          <w:bCs/>
          <w:kern w:val="36"/>
          <w:lang w:val="de-DE"/>
        </w:rPr>
        <w:t>Jeijesawicz J, Pulverer G.</w:t>
      </w:r>
      <w:r w:rsidRPr="0015790D">
        <w:rPr>
          <w:rFonts w:ascii="Arial" w:eastAsia="Times New Roman" w:hAnsi="Arial" w:cs="Arial"/>
          <w:bCs/>
          <w:kern w:val="36"/>
          <w:lang w:val="de-DE"/>
        </w:rPr>
        <w:t xml:space="preserve"> </w:t>
      </w:r>
      <w:r w:rsidRPr="0015790D">
        <w:rPr>
          <w:rFonts w:ascii="Arial" w:eastAsia="Times New Roman" w:hAnsi="Arial" w:cs="Arial"/>
        </w:rPr>
        <w:t>Effects of cefotaxime, clindamycin, mezlocillin, and piperacillin on mouse sarcoma L-1 tumor. Cancer Immunol Immunther</w:t>
      </w:r>
      <w:r w:rsidR="002E2F3C">
        <w:rPr>
          <w:rFonts w:ascii="Arial" w:eastAsia="Times New Roman" w:hAnsi="Arial" w:cs="Arial"/>
        </w:rPr>
        <w:t xml:space="preserve"> 1984;</w:t>
      </w:r>
      <w:r w:rsidRPr="0015790D">
        <w:rPr>
          <w:rFonts w:ascii="Arial" w:eastAsia="Times New Roman" w:hAnsi="Arial" w:cs="Arial"/>
        </w:rPr>
        <w:t xml:space="preserve"> 18: 164-168.</w:t>
      </w:r>
      <w:r w:rsidRPr="0015790D">
        <w:rPr>
          <w:rFonts w:ascii="Arial" w:eastAsia="Times New Roman" w:hAnsi="Arial" w:cs="Arial"/>
          <w:b/>
        </w:rPr>
        <w:t xml:space="preserve"> </w:t>
      </w:r>
      <w:r w:rsidRPr="0015790D">
        <w:rPr>
          <w:rFonts w:ascii="Arial" w:eastAsia="Times New Roman" w:hAnsi="Arial" w:cs="Arial"/>
          <w:lang w:val="de-DE"/>
        </w:rPr>
        <w:t xml:space="preserve">DOI: </w:t>
      </w:r>
      <w:r w:rsidRPr="0015790D">
        <w:rPr>
          <w:rFonts w:ascii="Arial" w:eastAsia="Times New Roman" w:hAnsi="Arial" w:cs="Arial"/>
          <w:lang w:val="de-DE"/>
        </w:rPr>
        <w:fldChar w:fldCharType="begin"/>
      </w:r>
      <w:r w:rsidRPr="0015790D">
        <w:rPr>
          <w:rFonts w:ascii="Arial" w:eastAsia="Times New Roman" w:hAnsi="Arial" w:cs="Arial"/>
          <w:lang w:val="de-DE"/>
        </w:rPr>
        <w:instrText xml:space="preserve"> HYPERLINK "https://doi.org/10.1007/bf00205506" \t "_blank" </w:instrText>
      </w:r>
      <w:r w:rsidRPr="0015790D">
        <w:rPr>
          <w:rFonts w:ascii="Arial" w:eastAsia="Times New Roman" w:hAnsi="Arial" w:cs="Arial"/>
          <w:lang w:val="de-DE"/>
        </w:rPr>
        <w:fldChar w:fldCharType="separate"/>
      </w:r>
      <w:r w:rsidRPr="0015790D">
        <w:rPr>
          <w:rFonts w:ascii="Arial" w:eastAsia="Times New Roman" w:hAnsi="Arial" w:cs="Arial"/>
          <w:color w:val="0000FF"/>
          <w:u w:val="single"/>
          <w:lang w:val="de-DE"/>
        </w:rPr>
        <w:t>10.1007/bf00205506</w:t>
      </w:r>
      <w:r w:rsidRPr="0015790D">
        <w:rPr>
          <w:rFonts w:ascii="Arial" w:eastAsia="Times New Roman" w:hAnsi="Arial" w:cs="Arial"/>
          <w:lang w:val="de-DE"/>
        </w:rPr>
        <w:fldChar w:fldCharType="end"/>
      </w:r>
    </w:p>
    <w:p w14:paraId="6495DCCA" w14:textId="3A8EE4C7" w:rsidR="00867A39" w:rsidRPr="00A031F6" w:rsidRDefault="00A67E39"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Pochini L, Galluccio M, Scumaci D, Giangregorio N, Tonazzi</w:t>
      </w:r>
      <w:r w:rsidR="002E2F3C">
        <w:rPr>
          <w:rFonts w:ascii="Arial" w:eastAsia="Times New Roman" w:hAnsi="Arial" w:cs="Arial"/>
          <w:lang w:val="de-DE"/>
        </w:rPr>
        <w:t xml:space="preserve"> A, Palmieri F, Indiveri C.</w:t>
      </w:r>
      <w:r w:rsidR="00867A39" w:rsidRPr="00A031F6">
        <w:rPr>
          <w:rFonts w:ascii="Arial" w:eastAsia="Times New Roman" w:hAnsi="Arial" w:cs="Arial"/>
          <w:lang w:val="de-DE"/>
        </w:rPr>
        <w:t xml:space="preserve"> Interaction of β-lactam antibiotics with the mitochondrial carnitine/acylcarnitine transporter. </w:t>
      </w:r>
      <w:r>
        <w:rPr>
          <w:rFonts w:ascii="Arial" w:eastAsia="Times New Roman" w:hAnsi="Arial" w:cs="Arial"/>
          <w:iCs/>
          <w:lang w:val="de-DE"/>
        </w:rPr>
        <w:t>Chem-Biol Interact</w:t>
      </w:r>
      <w:r w:rsidR="002E2F3C">
        <w:rPr>
          <w:rFonts w:ascii="Arial" w:eastAsia="Times New Roman" w:hAnsi="Arial" w:cs="Arial"/>
          <w:iCs/>
          <w:lang w:val="de-DE"/>
        </w:rPr>
        <w:t xml:space="preserve"> 2008;</w:t>
      </w:r>
      <w:r w:rsidR="00867A39" w:rsidRPr="00A67E39">
        <w:rPr>
          <w:rFonts w:ascii="Arial" w:eastAsia="Times New Roman" w:hAnsi="Arial" w:cs="Arial"/>
          <w:lang w:val="de-DE"/>
        </w:rPr>
        <w:t xml:space="preserve"> </w:t>
      </w:r>
      <w:r w:rsidR="00867A39" w:rsidRPr="00A67E39">
        <w:rPr>
          <w:rFonts w:ascii="Arial" w:eastAsia="Times New Roman" w:hAnsi="Arial" w:cs="Arial"/>
          <w:iCs/>
          <w:lang w:val="de-DE"/>
        </w:rPr>
        <w:t>173</w:t>
      </w:r>
      <w:r>
        <w:rPr>
          <w:rFonts w:ascii="Arial" w:eastAsia="Times New Roman" w:hAnsi="Arial" w:cs="Arial"/>
          <w:lang w:val="de-DE"/>
        </w:rPr>
        <w:t>:</w:t>
      </w:r>
      <w:r w:rsidR="00867A39" w:rsidRPr="00A031F6">
        <w:rPr>
          <w:rFonts w:ascii="Arial" w:eastAsia="Times New Roman" w:hAnsi="Arial" w:cs="Arial"/>
          <w:lang w:val="de-DE"/>
        </w:rPr>
        <w:t xml:space="preserve"> 187-194. </w:t>
      </w:r>
      <w:r w:rsidR="00867A39" w:rsidRPr="00A031F6">
        <w:rPr>
          <w:rFonts w:ascii="Arial" w:eastAsia="Times New Roman" w:hAnsi="Arial" w:cs="Arial"/>
        </w:rPr>
        <w:fldChar w:fldCharType="begin"/>
      </w:r>
      <w:r w:rsidR="00867A39" w:rsidRPr="00A031F6">
        <w:rPr>
          <w:rFonts w:ascii="Arial" w:eastAsia="Times New Roman" w:hAnsi="Arial" w:cs="Arial"/>
        </w:rPr>
        <w:instrText xml:space="preserve"> HYPERLINK "https://doi.org/10.1016/j.cbi.2008.03.003" \o "Persistent link using digital object identifier" \t "_blank" </w:instrText>
      </w:r>
      <w:r w:rsidR="00867A39" w:rsidRPr="00A031F6">
        <w:rPr>
          <w:rFonts w:ascii="Arial" w:eastAsia="Times New Roman" w:hAnsi="Arial" w:cs="Arial"/>
        </w:rPr>
        <w:fldChar w:fldCharType="separate"/>
      </w:r>
      <w:r w:rsidR="00867A39" w:rsidRPr="00A031F6">
        <w:rPr>
          <w:rStyle w:val="Link"/>
          <w:rFonts w:ascii="Arial" w:eastAsia="Times New Roman" w:hAnsi="Arial" w:cs="Arial"/>
        </w:rPr>
        <w:t>https://doi.org/10.1016/j.cbi.2008.03.003</w:t>
      </w:r>
      <w:r w:rsidR="00867A39" w:rsidRPr="00A031F6">
        <w:rPr>
          <w:rFonts w:ascii="Arial" w:eastAsia="Times New Roman" w:hAnsi="Arial" w:cs="Arial"/>
        </w:rPr>
        <w:fldChar w:fldCharType="end"/>
      </w:r>
    </w:p>
    <w:p w14:paraId="18D10949" w14:textId="1B794F70" w:rsidR="00285E23" w:rsidRPr="00A031F6" w:rsidRDefault="00A67E39"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Melone MAB, Valentino A, Margarucci S, Galderi</w:t>
      </w:r>
      <w:r w:rsidR="002E2F3C">
        <w:rPr>
          <w:rFonts w:ascii="Arial" w:eastAsia="Times New Roman" w:hAnsi="Arial" w:cs="Arial"/>
          <w:lang w:val="de-DE"/>
        </w:rPr>
        <w:t>si U, Giordano A, Peluso G.</w:t>
      </w:r>
      <w:r w:rsidR="00285E23" w:rsidRPr="00A031F6">
        <w:rPr>
          <w:rFonts w:ascii="Arial" w:eastAsia="Times New Roman" w:hAnsi="Arial" w:cs="Arial"/>
          <w:lang w:val="de-DE"/>
        </w:rPr>
        <w:t xml:space="preserve"> The carnitine system and cancer metabolic plasticity. </w:t>
      </w:r>
      <w:r>
        <w:rPr>
          <w:rFonts w:ascii="Arial" w:eastAsia="Times New Roman" w:hAnsi="Arial" w:cs="Arial"/>
          <w:iCs/>
          <w:lang w:val="de-DE"/>
        </w:rPr>
        <w:t>Cell Death Dis</w:t>
      </w:r>
      <w:r w:rsidR="002E2F3C">
        <w:rPr>
          <w:rFonts w:ascii="Arial" w:eastAsia="Times New Roman" w:hAnsi="Arial" w:cs="Arial"/>
          <w:iCs/>
          <w:lang w:val="de-DE"/>
        </w:rPr>
        <w:t xml:space="preserve"> 2018;</w:t>
      </w:r>
      <w:r w:rsidR="00285E23" w:rsidRPr="00A67E39">
        <w:rPr>
          <w:rFonts w:ascii="Arial" w:eastAsia="Times New Roman" w:hAnsi="Arial" w:cs="Arial"/>
          <w:lang w:val="de-DE"/>
        </w:rPr>
        <w:t xml:space="preserve"> </w:t>
      </w:r>
      <w:r w:rsidR="00285E23" w:rsidRPr="00A67E39">
        <w:rPr>
          <w:rFonts w:ascii="Arial" w:eastAsia="Times New Roman" w:hAnsi="Arial" w:cs="Arial"/>
          <w:iCs/>
          <w:lang w:val="de-DE"/>
        </w:rPr>
        <w:t>9</w:t>
      </w:r>
      <w:r>
        <w:rPr>
          <w:rFonts w:ascii="Arial" w:eastAsia="Times New Roman" w:hAnsi="Arial" w:cs="Arial"/>
          <w:lang w:val="de-DE"/>
        </w:rPr>
        <w:t>:</w:t>
      </w:r>
      <w:r w:rsidR="00285E23" w:rsidRPr="00A031F6">
        <w:rPr>
          <w:rFonts w:ascii="Arial" w:eastAsia="Times New Roman" w:hAnsi="Arial" w:cs="Arial"/>
          <w:lang w:val="de-DE"/>
        </w:rPr>
        <w:t xml:space="preserve"> 228. </w:t>
      </w:r>
      <w:r w:rsidR="00285E23" w:rsidRPr="00A031F6">
        <w:rPr>
          <w:rFonts w:ascii="Arial" w:eastAsia="Times New Roman" w:hAnsi="Arial" w:cs="Arial"/>
        </w:rPr>
        <w:t>DOI:10.1038/s41419-018-0313-7</w:t>
      </w:r>
    </w:p>
    <w:p w14:paraId="2D26F52A" w14:textId="68C0248C" w:rsidR="00633183" w:rsidRDefault="002E2F3C" w:rsidP="00593DDF">
      <w:pPr>
        <w:pStyle w:val="berschrift1"/>
        <w:numPr>
          <w:ilvl w:val="0"/>
          <w:numId w:val="1"/>
        </w:numPr>
        <w:spacing w:line="480" w:lineRule="auto"/>
        <w:rPr>
          <w:rFonts w:ascii="Arial" w:eastAsia="Times New Roman" w:hAnsi="Arial" w:cs="Arial"/>
          <w:b w:val="0"/>
          <w:sz w:val="24"/>
          <w:szCs w:val="24"/>
        </w:rPr>
      </w:pPr>
      <w:r>
        <w:rPr>
          <w:rFonts w:ascii="Arial" w:eastAsia="Times New Roman" w:hAnsi="Arial" w:cs="Arial"/>
          <w:b w:val="0"/>
          <w:sz w:val="24"/>
          <w:szCs w:val="24"/>
        </w:rPr>
        <w:t>Anonymos.</w:t>
      </w:r>
      <w:r w:rsidR="00A67E39">
        <w:rPr>
          <w:rFonts w:ascii="Arial" w:eastAsia="Times New Roman" w:hAnsi="Arial" w:cs="Arial"/>
          <w:b w:val="0"/>
          <w:sz w:val="24"/>
          <w:szCs w:val="24"/>
        </w:rPr>
        <w:t xml:space="preserve"> Ciprofloxacin compared with cephalexin in treating patients with bladder c</w:t>
      </w:r>
      <w:r w:rsidR="00867A39" w:rsidRPr="00A031F6">
        <w:rPr>
          <w:rFonts w:ascii="Arial" w:eastAsia="Times New Roman" w:hAnsi="Arial" w:cs="Arial"/>
          <w:b w:val="0"/>
          <w:sz w:val="24"/>
          <w:szCs w:val="24"/>
        </w:rPr>
        <w:t>ancer. ClinicalTrials.gov Identifier: NCT00003824. Last updated March 09, 2012. Visited January 15, 2020</w:t>
      </w:r>
    </w:p>
    <w:p w14:paraId="5CB04BEF" w14:textId="5A9276BA" w:rsidR="00AA266C" w:rsidRDefault="00AA266C" w:rsidP="00593DDF">
      <w:pPr>
        <w:pStyle w:val="Listenabsatz"/>
        <w:numPr>
          <w:ilvl w:val="0"/>
          <w:numId w:val="1"/>
        </w:numPr>
        <w:spacing w:line="480" w:lineRule="auto"/>
        <w:rPr>
          <w:rFonts w:ascii="Arial" w:eastAsia="Times New Roman" w:hAnsi="Arial" w:cs="Arial"/>
        </w:rPr>
      </w:pPr>
      <w:r w:rsidRPr="00AA266C">
        <w:rPr>
          <w:rStyle w:val="A0"/>
          <w:rFonts w:ascii="Arial" w:hAnsi="Arial" w:cs="Arial"/>
          <w:sz w:val="24"/>
          <w:szCs w:val="24"/>
        </w:rPr>
        <w:t>Li X, Li H, Li S, Zhu F, Kim DJ, Xie H, Li Y, Nadas J, Oi N, Zykova TA, Yu DH, Lee MH, Kim MO, Wang L, Ma W, Lubet R</w:t>
      </w:r>
      <w:r w:rsidR="002E2F3C">
        <w:rPr>
          <w:rStyle w:val="A0"/>
          <w:rFonts w:ascii="Arial" w:hAnsi="Arial" w:cs="Arial"/>
          <w:sz w:val="24"/>
          <w:szCs w:val="24"/>
        </w:rPr>
        <w:t>A, Bode AM, Dong Z, Dong Z.</w:t>
      </w:r>
      <w:r w:rsidRPr="00AA266C">
        <w:rPr>
          <w:rStyle w:val="A0"/>
          <w:rFonts w:ascii="Arial" w:hAnsi="Arial" w:cs="Arial"/>
          <w:sz w:val="24"/>
          <w:szCs w:val="24"/>
        </w:rPr>
        <w:t xml:space="preserve"> Ceftriaxone, an FDA-approved cephalosporin antibiotic, suppresses lung cancer growth by targeting Aurora B. </w:t>
      </w:r>
      <w:r w:rsidRPr="00A67E39">
        <w:rPr>
          <w:rStyle w:val="A0"/>
          <w:rFonts w:ascii="Arial" w:hAnsi="Arial" w:cs="Arial"/>
          <w:iCs/>
          <w:sz w:val="24"/>
          <w:szCs w:val="24"/>
        </w:rPr>
        <w:t>Carcinogenesis</w:t>
      </w:r>
      <w:r w:rsidR="002E2F3C">
        <w:rPr>
          <w:rStyle w:val="A0"/>
          <w:rFonts w:ascii="Arial" w:hAnsi="Arial" w:cs="Arial"/>
          <w:iCs/>
          <w:sz w:val="24"/>
          <w:szCs w:val="24"/>
        </w:rPr>
        <w:t xml:space="preserve"> 2012;</w:t>
      </w:r>
      <w:r w:rsidRPr="00AA266C">
        <w:rPr>
          <w:rStyle w:val="A0"/>
          <w:rFonts w:ascii="Arial" w:hAnsi="Arial" w:cs="Arial"/>
          <w:sz w:val="24"/>
          <w:szCs w:val="24"/>
        </w:rPr>
        <w:t xml:space="preserve"> </w:t>
      </w:r>
      <w:r w:rsidRPr="00A67E39">
        <w:rPr>
          <w:rStyle w:val="A0"/>
          <w:rFonts w:ascii="Arial" w:hAnsi="Arial" w:cs="Arial"/>
          <w:bCs/>
          <w:sz w:val="24"/>
          <w:szCs w:val="24"/>
        </w:rPr>
        <w:t>33</w:t>
      </w:r>
      <w:r w:rsidR="00A67E39">
        <w:rPr>
          <w:rStyle w:val="A0"/>
          <w:rFonts w:ascii="Arial" w:hAnsi="Arial" w:cs="Arial"/>
          <w:sz w:val="24"/>
          <w:szCs w:val="24"/>
        </w:rPr>
        <w:t>:</w:t>
      </w:r>
      <w:r w:rsidRPr="00AA266C">
        <w:rPr>
          <w:rStyle w:val="A0"/>
          <w:rFonts w:ascii="Arial" w:hAnsi="Arial" w:cs="Arial"/>
          <w:sz w:val="24"/>
          <w:szCs w:val="24"/>
        </w:rPr>
        <w:t xml:space="preserve"> 2548-</w:t>
      </w:r>
      <w:r w:rsidR="00A67E39">
        <w:rPr>
          <w:rStyle w:val="A0"/>
          <w:rFonts w:ascii="Arial" w:hAnsi="Arial" w:cs="Arial"/>
          <w:sz w:val="24"/>
          <w:szCs w:val="24"/>
        </w:rPr>
        <w:t>25</w:t>
      </w:r>
      <w:r w:rsidRPr="00AA266C">
        <w:rPr>
          <w:rStyle w:val="A0"/>
          <w:rFonts w:ascii="Arial" w:hAnsi="Arial" w:cs="Arial"/>
          <w:sz w:val="24"/>
          <w:szCs w:val="24"/>
        </w:rPr>
        <w:t xml:space="preserve">57. </w:t>
      </w:r>
      <w:r w:rsidR="00A67E39">
        <w:rPr>
          <w:rStyle w:val="A0"/>
          <w:rFonts w:ascii="Arial" w:hAnsi="Arial" w:cs="Arial"/>
          <w:sz w:val="24"/>
          <w:szCs w:val="24"/>
        </w:rPr>
        <w:t>DOI</w:t>
      </w:r>
      <w:r w:rsidRPr="00AA266C">
        <w:rPr>
          <w:rFonts w:ascii="Arial" w:eastAsia="Times New Roman" w:hAnsi="Arial" w:cs="Arial"/>
        </w:rPr>
        <w:t>: 10.1093/carcin/bgs283</w:t>
      </w:r>
    </w:p>
    <w:p w14:paraId="0F3D3183" w14:textId="16522C41" w:rsidR="00AA266C" w:rsidRPr="00AA266C" w:rsidRDefault="00A67E39" w:rsidP="00593DDF">
      <w:pPr>
        <w:pStyle w:val="Listenabsatz"/>
        <w:numPr>
          <w:ilvl w:val="0"/>
          <w:numId w:val="1"/>
        </w:numPr>
        <w:spacing w:line="480" w:lineRule="auto"/>
        <w:rPr>
          <w:rFonts w:ascii="Arial" w:eastAsia="Times New Roman" w:hAnsi="Arial" w:cs="Arial"/>
          <w:sz w:val="23"/>
          <w:szCs w:val="23"/>
        </w:rPr>
      </w:pPr>
      <w:r>
        <w:rPr>
          <w:rFonts w:ascii="Arial" w:eastAsia="Times New Roman" w:hAnsi="Arial" w:cs="Arial"/>
        </w:rPr>
        <w:t>Ci X, Song Y, Zeng F, Zhang X, Li</w:t>
      </w:r>
      <w:r w:rsidR="002E2F3C">
        <w:rPr>
          <w:rFonts w:ascii="Arial" w:eastAsia="Times New Roman" w:hAnsi="Arial" w:cs="Arial"/>
        </w:rPr>
        <w:t xml:space="preserve"> H, Wang X, Cui J, Deng X.</w:t>
      </w:r>
      <w:r w:rsidR="00AA266C" w:rsidRPr="00AA266C">
        <w:rPr>
          <w:rFonts w:ascii="Arial" w:eastAsia="Times New Roman" w:hAnsi="Arial" w:cs="Arial"/>
        </w:rPr>
        <w:t xml:space="preserve"> Ceftiofur impairs pro-inflammatory cytokine secretion through the inhibition of the activation</w:t>
      </w:r>
      <w:r>
        <w:rPr>
          <w:rFonts w:ascii="Arial" w:eastAsia="Times New Roman" w:hAnsi="Arial" w:cs="Arial"/>
        </w:rPr>
        <w:t xml:space="preserve"> of NF-kappaB and MAPK. Biochem Biophys Res Commun</w:t>
      </w:r>
      <w:r w:rsidR="002E2F3C">
        <w:rPr>
          <w:rFonts w:ascii="Arial" w:eastAsia="Times New Roman" w:hAnsi="Arial" w:cs="Arial"/>
        </w:rPr>
        <w:t xml:space="preserve"> 2008;</w:t>
      </w:r>
      <w:r>
        <w:rPr>
          <w:rFonts w:ascii="Arial" w:eastAsia="Times New Roman" w:hAnsi="Arial" w:cs="Arial"/>
        </w:rPr>
        <w:t xml:space="preserve"> 372:</w:t>
      </w:r>
      <w:r w:rsidR="00AA266C" w:rsidRPr="00AA266C">
        <w:rPr>
          <w:rFonts w:ascii="Arial" w:eastAsia="Times New Roman" w:hAnsi="Arial" w:cs="Arial"/>
        </w:rPr>
        <w:t xml:space="preserve"> 73–77. </w:t>
      </w:r>
      <w:r w:rsidR="00AA266C" w:rsidRPr="00AA266C">
        <w:rPr>
          <w:rFonts w:ascii="Arial" w:eastAsia="Times New Roman" w:hAnsi="Arial" w:cs="Arial"/>
        </w:rPr>
        <w:fldChar w:fldCharType="begin"/>
      </w:r>
      <w:r w:rsidR="00AA266C" w:rsidRPr="00AA266C">
        <w:rPr>
          <w:rFonts w:ascii="Arial" w:eastAsia="Times New Roman" w:hAnsi="Arial" w:cs="Arial"/>
        </w:rPr>
        <w:instrText xml:space="preserve"> HYPERLINK "https://doi.org/10.1016/j.bbrc.2008.04.170" \o "Persistent link using digital object identifier" \t "_blank" </w:instrText>
      </w:r>
      <w:r w:rsidR="00AA266C" w:rsidRPr="00AA266C">
        <w:rPr>
          <w:rFonts w:ascii="Arial" w:eastAsia="Times New Roman" w:hAnsi="Arial" w:cs="Arial"/>
        </w:rPr>
        <w:fldChar w:fldCharType="separate"/>
      </w:r>
      <w:r w:rsidR="00AA266C" w:rsidRPr="00AA266C">
        <w:rPr>
          <w:rStyle w:val="Link"/>
          <w:rFonts w:ascii="Arial" w:eastAsia="Times New Roman" w:hAnsi="Arial" w:cs="Arial"/>
        </w:rPr>
        <w:t>https://doi.org/10.1016/j.bbrc.2008.04.170</w:t>
      </w:r>
      <w:r w:rsidR="00AA266C" w:rsidRPr="00AA266C">
        <w:rPr>
          <w:rFonts w:ascii="Arial" w:eastAsia="Times New Roman" w:hAnsi="Arial" w:cs="Arial"/>
        </w:rPr>
        <w:fldChar w:fldCharType="end"/>
      </w:r>
    </w:p>
    <w:p w14:paraId="1EDC6F3D" w14:textId="05E795DD" w:rsidR="00633183" w:rsidRPr="00A031F6" w:rsidRDefault="00D75FC8" w:rsidP="00593DDF">
      <w:pPr>
        <w:pStyle w:val="berschrift1"/>
        <w:numPr>
          <w:ilvl w:val="0"/>
          <w:numId w:val="1"/>
        </w:numPr>
        <w:spacing w:line="480" w:lineRule="auto"/>
        <w:rPr>
          <w:rFonts w:ascii="Arial" w:eastAsia="Times New Roman" w:hAnsi="Arial" w:cs="Arial"/>
          <w:b w:val="0"/>
          <w:sz w:val="24"/>
          <w:szCs w:val="24"/>
        </w:rPr>
      </w:pPr>
      <w:r>
        <w:rPr>
          <w:rFonts w:ascii="Arial" w:eastAsia="Times New Roman" w:hAnsi="Arial" w:cs="Arial"/>
          <w:b w:val="0"/>
          <w:sz w:val="24"/>
          <w:szCs w:val="24"/>
        </w:rPr>
        <w:t>Codini M, Cataldi S, Ambesi-Impiombato F, Lazzarini A</w:t>
      </w:r>
      <w:r w:rsidR="00633183" w:rsidRPr="00A031F6">
        <w:rPr>
          <w:rFonts w:ascii="Arial" w:eastAsia="Times New Roman" w:hAnsi="Arial" w:cs="Arial"/>
          <w:b w:val="0"/>
          <w:sz w:val="24"/>
          <w:szCs w:val="24"/>
        </w:rPr>
        <w:t>, Florid</w:t>
      </w:r>
      <w:r>
        <w:rPr>
          <w:rFonts w:ascii="Arial" w:eastAsia="Times New Roman" w:hAnsi="Arial" w:cs="Arial"/>
          <w:b w:val="0"/>
          <w:sz w:val="24"/>
          <w:szCs w:val="24"/>
        </w:rPr>
        <w:t>i A</w:t>
      </w:r>
      <w:r w:rsidR="00633183" w:rsidRPr="00A031F6">
        <w:rPr>
          <w:rFonts w:ascii="Arial" w:eastAsia="Times New Roman" w:hAnsi="Arial" w:cs="Arial"/>
          <w:b w:val="0"/>
          <w:sz w:val="24"/>
          <w:szCs w:val="24"/>
        </w:rPr>
        <w:t>, Lazzarini, R.,</w:t>
      </w:r>
      <w:r>
        <w:rPr>
          <w:rFonts w:ascii="Arial" w:eastAsia="Times New Roman" w:hAnsi="Arial" w:cs="Arial"/>
          <w:b w:val="0"/>
          <w:sz w:val="24"/>
          <w:szCs w:val="24"/>
        </w:rPr>
        <w:t xml:space="preserve"> Floridi A, </w:t>
      </w:r>
      <w:r w:rsidR="00633183" w:rsidRPr="00A031F6">
        <w:rPr>
          <w:rFonts w:ascii="Arial" w:eastAsia="Times New Roman" w:hAnsi="Arial" w:cs="Arial"/>
          <w:b w:val="0"/>
          <w:sz w:val="24"/>
          <w:szCs w:val="24"/>
        </w:rPr>
        <w:t xml:space="preserve"> </w:t>
      </w:r>
      <w:r>
        <w:rPr>
          <w:rFonts w:ascii="Arial" w:eastAsia="Times New Roman" w:hAnsi="Arial" w:cs="Arial"/>
          <w:b w:val="0"/>
          <w:sz w:val="24"/>
          <w:szCs w:val="24"/>
        </w:rPr>
        <w:t>Lazzarini R, Cu</w:t>
      </w:r>
      <w:r w:rsidR="002E2F3C">
        <w:rPr>
          <w:rFonts w:ascii="Arial" w:eastAsia="Times New Roman" w:hAnsi="Arial" w:cs="Arial"/>
          <w:b w:val="0"/>
          <w:sz w:val="24"/>
          <w:szCs w:val="24"/>
        </w:rPr>
        <w:t>rcio F, Beccari T, Albi, E.</w:t>
      </w:r>
      <w:r w:rsidR="00633183" w:rsidRPr="00A031F6">
        <w:rPr>
          <w:rFonts w:ascii="Arial" w:eastAsia="Times New Roman" w:hAnsi="Arial" w:cs="Arial"/>
          <w:b w:val="0"/>
          <w:sz w:val="24"/>
          <w:szCs w:val="24"/>
        </w:rPr>
        <w:t xml:space="preserve"> Gentamicin arrests cancer cell growth: the intriguing involvement of nuclear sphingomyelin metabolism. </w:t>
      </w:r>
      <w:r w:rsidR="00A67E39">
        <w:rPr>
          <w:rFonts w:ascii="Arial" w:eastAsia="Times New Roman" w:hAnsi="Arial" w:cs="Arial"/>
          <w:b w:val="0"/>
          <w:iCs/>
          <w:sz w:val="24"/>
          <w:szCs w:val="24"/>
        </w:rPr>
        <w:t>Int J Mol</w:t>
      </w:r>
      <w:r w:rsidR="00633183" w:rsidRPr="00A67E39">
        <w:rPr>
          <w:rFonts w:ascii="Arial" w:eastAsia="Times New Roman" w:hAnsi="Arial" w:cs="Arial"/>
          <w:b w:val="0"/>
          <w:iCs/>
          <w:sz w:val="24"/>
          <w:szCs w:val="24"/>
        </w:rPr>
        <w:t xml:space="preserve"> Sci</w:t>
      </w:r>
      <w:r w:rsidR="002E2F3C">
        <w:rPr>
          <w:rFonts w:ascii="Arial" w:eastAsia="Times New Roman" w:hAnsi="Arial" w:cs="Arial"/>
          <w:b w:val="0"/>
          <w:iCs/>
          <w:sz w:val="24"/>
          <w:szCs w:val="24"/>
        </w:rPr>
        <w:t xml:space="preserve"> 2015;</w:t>
      </w:r>
      <w:r w:rsidR="00633183" w:rsidRPr="00A031F6">
        <w:rPr>
          <w:rFonts w:ascii="Arial" w:eastAsia="Times New Roman" w:hAnsi="Arial" w:cs="Arial"/>
          <w:b w:val="0"/>
          <w:sz w:val="24"/>
          <w:szCs w:val="24"/>
        </w:rPr>
        <w:t xml:space="preserve"> </w:t>
      </w:r>
      <w:r w:rsidR="00633183" w:rsidRPr="00146E7B">
        <w:rPr>
          <w:rFonts w:ascii="Arial" w:eastAsia="Times New Roman" w:hAnsi="Arial" w:cs="Arial"/>
          <w:b w:val="0"/>
          <w:iCs/>
          <w:sz w:val="24"/>
          <w:szCs w:val="24"/>
        </w:rPr>
        <w:t>16</w:t>
      </w:r>
      <w:r w:rsidR="00146E7B">
        <w:rPr>
          <w:rFonts w:ascii="Arial" w:eastAsia="Times New Roman" w:hAnsi="Arial" w:cs="Arial"/>
          <w:b w:val="0"/>
          <w:iCs/>
          <w:sz w:val="24"/>
          <w:szCs w:val="24"/>
        </w:rPr>
        <w:t>:</w:t>
      </w:r>
      <w:r>
        <w:rPr>
          <w:rFonts w:ascii="Arial" w:eastAsia="Times New Roman" w:hAnsi="Arial" w:cs="Arial"/>
          <w:b w:val="0"/>
          <w:sz w:val="24"/>
          <w:szCs w:val="24"/>
        </w:rPr>
        <w:t xml:space="preserve"> 2307-2319.</w:t>
      </w:r>
      <w:r w:rsidRPr="00D75FC8">
        <w:rPr>
          <w:rFonts w:ascii="Arial" w:eastAsia="Times New Roman" w:hAnsi="Arial" w:cs="Arial"/>
          <w:b w:val="0"/>
          <w:sz w:val="24"/>
          <w:szCs w:val="24"/>
        </w:rPr>
        <w:t xml:space="preserve"> </w:t>
      </w:r>
      <w:r w:rsidRPr="00D75FC8">
        <w:rPr>
          <w:rStyle w:val="doi"/>
          <w:rFonts w:ascii="Arial" w:eastAsia="Times New Roman" w:hAnsi="Arial" w:cs="Arial"/>
          <w:b w:val="0"/>
          <w:sz w:val="24"/>
          <w:szCs w:val="24"/>
        </w:rPr>
        <w:t>doi: </w:t>
      </w:r>
      <w:r w:rsidRPr="00D75FC8">
        <w:rPr>
          <w:rStyle w:val="doi"/>
          <w:rFonts w:ascii="Arial" w:eastAsia="Times New Roman" w:hAnsi="Arial" w:cs="Arial"/>
          <w:sz w:val="24"/>
          <w:szCs w:val="24"/>
        </w:rPr>
        <w:fldChar w:fldCharType="begin"/>
      </w:r>
      <w:r w:rsidRPr="00D75FC8">
        <w:rPr>
          <w:rStyle w:val="doi"/>
          <w:rFonts w:ascii="Arial" w:eastAsia="Times New Roman" w:hAnsi="Arial" w:cs="Arial"/>
          <w:sz w:val="24"/>
          <w:szCs w:val="24"/>
        </w:rPr>
        <w:instrText xml:space="preserve"> HYPERLINK "https://dx.doi.org/10.3390%2Fijms16022307" \t "pmc_ext" </w:instrText>
      </w:r>
      <w:r w:rsidRPr="00D75FC8">
        <w:rPr>
          <w:rStyle w:val="doi"/>
          <w:rFonts w:ascii="Arial" w:eastAsia="Times New Roman" w:hAnsi="Arial" w:cs="Arial"/>
          <w:sz w:val="24"/>
          <w:szCs w:val="24"/>
        </w:rPr>
        <w:fldChar w:fldCharType="separate"/>
      </w:r>
      <w:r w:rsidRPr="00D75FC8">
        <w:rPr>
          <w:rStyle w:val="Link"/>
          <w:rFonts w:ascii="Arial" w:eastAsia="Times New Roman" w:hAnsi="Arial" w:cs="Arial"/>
          <w:sz w:val="24"/>
          <w:szCs w:val="24"/>
        </w:rPr>
        <w:t>10.3390/ijms16022307</w:t>
      </w:r>
      <w:r w:rsidRPr="00D75FC8">
        <w:rPr>
          <w:rStyle w:val="doi"/>
          <w:rFonts w:ascii="Arial" w:eastAsia="Times New Roman" w:hAnsi="Arial" w:cs="Arial"/>
          <w:sz w:val="24"/>
          <w:szCs w:val="24"/>
        </w:rPr>
        <w:fldChar w:fldCharType="end"/>
      </w:r>
      <w:r w:rsidR="00633183" w:rsidRPr="00D75FC8">
        <w:rPr>
          <w:rFonts w:ascii="Arial" w:eastAsia="Times New Roman" w:hAnsi="Arial" w:cs="Arial"/>
          <w:b w:val="0"/>
          <w:sz w:val="24"/>
          <w:szCs w:val="24"/>
        </w:rPr>
        <w:t xml:space="preserve"> </w:t>
      </w:r>
      <w:hyperlink r:id="rId8" w:history="1">
        <w:r w:rsidRPr="00D75FC8">
          <w:rPr>
            <w:rFonts w:ascii="Arial" w:eastAsia="Times New Roman" w:hAnsi="Arial" w:cs="Arial"/>
            <w:b w:val="0"/>
            <w:color w:val="0000FF"/>
            <w:sz w:val="24"/>
            <w:szCs w:val="24"/>
            <w:u w:val="single"/>
          </w:rPr>
          <w:t xml:space="preserve"> </w:t>
        </w:r>
      </w:hyperlink>
      <w:r w:rsidR="00633183" w:rsidRPr="00D75FC8">
        <w:rPr>
          <w:rFonts w:ascii="Arial" w:eastAsia="Times New Roman" w:hAnsi="Arial" w:cs="Arial"/>
          <w:b w:val="0"/>
          <w:sz w:val="24"/>
          <w:szCs w:val="24"/>
        </w:rPr>
        <w:t xml:space="preserve"> </w:t>
      </w:r>
    </w:p>
    <w:p w14:paraId="40C4880B" w14:textId="1139ECFD" w:rsidR="00534662" w:rsidRPr="00793C35" w:rsidRDefault="00146E7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Ab</w:t>
      </w:r>
      <w:r w:rsidR="002E2F3C">
        <w:rPr>
          <w:rFonts w:ascii="Arial" w:eastAsia="Times New Roman" w:hAnsi="Arial" w:cs="Arial"/>
          <w:lang w:val="de-DE"/>
        </w:rPr>
        <w:t>e J, Yamada Y, Harashima H.</w:t>
      </w:r>
      <w:r w:rsidR="00534662" w:rsidRPr="00A031F6">
        <w:rPr>
          <w:rFonts w:ascii="Arial" w:eastAsia="Times New Roman" w:hAnsi="Arial" w:cs="Arial"/>
          <w:lang w:val="de-DE"/>
        </w:rPr>
        <w:t xml:space="preserve"> Validation of a strategy for cancer therapy: delivering aminoglycoside drugs to</w:t>
      </w:r>
      <w:r w:rsidR="00534662" w:rsidRPr="00793C35">
        <w:rPr>
          <w:rFonts w:ascii="Arial" w:eastAsia="Times New Roman" w:hAnsi="Arial" w:cs="Arial"/>
          <w:lang w:val="de-DE"/>
        </w:rPr>
        <w:t xml:space="preserve"> mitochondria in HeLa cells. </w:t>
      </w:r>
      <w:r>
        <w:rPr>
          <w:rFonts w:ascii="Arial" w:eastAsia="Times New Roman" w:hAnsi="Arial" w:cs="Arial"/>
          <w:iCs/>
          <w:lang w:val="de-DE"/>
        </w:rPr>
        <w:t>J Pharm Sci</w:t>
      </w:r>
      <w:r w:rsidR="002E2F3C">
        <w:rPr>
          <w:rFonts w:ascii="Arial" w:eastAsia="Times New Roman" w:hAnsi="Arial" w:cs="Arial"/>
          <w:iCs/>
          <w:lang w:val="de-DE"/>
        </w:rPr>
        <w:t xml:space="preserve"> 2016;</w:t>
      </w:r>
      <w:r w:rsidR="00534662" w:rsidRPr="00146E7B">
        <w:rPr>
          <w:rFonts w:ascii="Arial" w:eastAsia="Times New Roman" w:hAnsi="Arial" w:cs="Arial"/>
          <w:lang w:val="de-DE"/>
        </w:rPr>
        <w:t xml:space="preserve"> </w:t>
      </w:r>
      <w:r w:rsidR="00534662" w:rsidRPr="00146E7B">
        <w:rPr>
          <w:rFonts w:ascii="Arial" w:eastAsia="Times New Roman" w:hAnsi="Arial" w:cs="Arial"/>
          <w:iCs/>
          <w:lang w:val="de-DE"/>
        </w:rPr>
        <w:t>105</w:t>
      </w:r>
      <w:r>
        <w:rPr>
          <w:rFonts w:ascii="Arial" w:eastAsia="Times New Roman" w:hAnsi="Arial" w:cs="Arial"/>
          <w:lang w:val="de-DE"/>
        </w:rPr>
        <w:t>:</w:t>
      </w:r>
      <w:r w:rsidR="00534662" w:rsidRPr="00793C35">
        <w:rPr>
          <w:rFonts w:ascii="Arial" w:eastAsia="Times New Roman" w:hAnsi="Arial" w:cs="Arial"/>
          <w:lang w:val="de-DE"/>
        </w:rPr>
        <w:t xml:space="preserve"> 734-740. </w:t>
      </w:r>
      <w:r w:rsidR="00534662" w:rsidRPr="00793C35">
        <w:rPr>
          <w:rFonts w:ascii="Arial" w:eastAsia="Times New Roman" w:hAnsi="Arial" w:cs="Arial"/>
        </w:rPr>
        <w:fldChar w:fldCharType="begin"/>
      </w:r>
      <w:r w:rsidR="00534662" w:rsidRPr="00793C35">
        <w:rPr>
          <w:rFonts w:ascii="Arial" w:eastAsia="Times New Roman" w:hAnsi="Arial" w:cs="Arial"/>
        </w:rPr>
        <w:instrText xml:space="preserve"> HYPERLINK "https://doi.org/10.1002/jps.24686" \o "Persistent link using digital object identifier" \t "_blank" </w:instrText>
      </w:r>
      <w:r w:rsidR="00534662" w:rsidRPr="00793C35">
        <w:rPr>
          <w:rFonts w:ascii="Arial" w:eastAsia="Times New Roman" w:hAnsi="Arial" w:cs="Arial"/>
        </w:rPr>
        <w:fldChar w:fldCharType="separate"/>
      </w:r>
      <w:r w:rsidR="00534662" w:rsidRPr="00793C35">
        <w:rPr>
          <w:rStyle w:val="Link"/>
          <w:rFonts w:ascii="Arial" w:eastAsia="Times New Roman" w:hAnsi="Arial" w:cs="Arial"/>
        </w:rPr>
        <w:t>https://doi.org/10.1002/jps.24686</w:t>
      </w:r>
      <w:r w:rsidR="00534662" w:rsidRPr="00793C35">
        <w:rPr>
          <w:rFonts w:ascii="Arial" w:eastAsia="Times New Roman" w:hAnsi="Arial" w:cs="Arial"/>
        </w:rPr>
        <w:fldChar w:fldCharType="end"/>
      </w:r>
    </w:p>
    <w:p w14:paraId="66A85865" w14:textId="1EA3E1B0" w:rsidR="00710BEF" w:rsidRPr="007609B8" w:rsidRDefault="00146E7B" w:rsidP="00593DDF">
      <w:pPr>
        <w:pStyle w:val="Listenabsatz"/>
        <w:numPr>
          <w:ilvl w:val="0"/>
          <w:numId w:val="1"/>
        </w:numPr>
        <w:spacing w:line="480" w:lineRule="auto"/>
        <w:rPr>
          <w:rStyle w:val="metadata--doi"/>
          <w:rFonts w:ascii="Arial" w:eastAsia="Times New Roman" w:hAnsi="Arial" w:cs="Arial"/>
          <w:lang w:val="de-DE"/>
        </w:rPr>
      </w:pPr>
      <w:r>
        <w:rPr>
          <w:rFonts w:ascii="Arial" w:eastAsia="Times New Roman" w:hAnsi="Arial" w:cs="Arial"/>
          <w:lang w:val="de-DE"/>
        </w:rPr>
        <w:t xml:space="preserve">Bellais S, Le Goff C, Dagoneau N, </w:t>
      </w:r>
      <w:r w:rsidR="002E2F3C">
        <w:rPr>
          <w:rFonts w:ascii="Arial" w:eastAsia="Times New Roman" w:hAnsi="Arial" w:cs="Arial"/>
          <w:lang w:val="de-DE"/>
        </w:rPr>
        <w:t>Munnich A, Cormier-Daire V.</w:t>
      </w:r>
      <w:r w:rsidR="00710BEF" w:rsidRPr="00793C35">
        <w:rPr>
          <w:rFonts w:ascii="Arial" w:eastAsia="Times New Roman" w:hAnsi="Arial" w:cs="Arial"/>
          <w:lang w:val="de-DE"/>
        </w:rPr>
        <w:t xml:space="preserve"> In vitro readthrough of termination codons by gentamycin in the Stüve–Wiedemann Syndrome. </w:t>
      </w:r>
      <w:r w:rsidR="003B53B7" w:rsidRPr="00146E7B">
        <w:rPr>
          <w:rFonts w:ascii="Arial" w:eastAsia="Times New Roman" w:hAnsi="Arial" w:cs="Arial"/>
          <w:iCs/>
          <w:lang w:val="de-DE"/>
        </w:rPr>
        <w:t>Eur J  Hum Genet</w:t>
      </w:r>
      <w:r w:rsidR="002E2F3C">
        <w:rPr>
          <w:rFonts w:ascii="Arial" w:eastAsia="Times New Roman" w:hAnsi="Arial" w:cs="Arial"/>
          <w:iCs/>
          <w:lang w:val="de-DE"/>
        </w:rPr>
        <w:t xml:space="preserve"> 2010;</w:t>
      </w:r>
      <w:r w:rsidR="00710BEF" w:rsidRPr="00146E7B">
        <w:rPr>
          <w:rFonts w:ascii="Arial" w:eastAsia="Times New Roman" w:hAnsi="Arial" w:cs="Arial"/>
          <w:lang w:val="de-DE"/>
        </w:rPr>
        <w:t xml:space="preserve"> </w:t>
      </w:r>
      <w:r w:rsidR="00710BEF" w:rsidRPr="00146E7B">
        <w:rPr>
          <w:rFonts w:ascii="Arial" w:eastAsia="Times New Roman" w:hAnsi="Arial" w:cs="Arial"/>
          <w:iCs/>
          <w:lang w:val="de-DE"/>
        </w:rPr>
        <w:t>18</w:t>
      </w:r>
      <w:r w:rsidR="003B53B7" w:rsidRPr="00146E7B">
        <w:rPr>
          <w:rFonts w:ascii="Arial" w:eastAsia="Times New Roman" w:hAnsi="Arial" w:cs="Arial"/>
          <w:lang w:val="de-DE"/>
        </w:rPr>
        <w:t>:</w:t>
      </w:r>
      <w:r w:rsidR="00710BEF" w:rsidRPr="00793C35">
        <w:rPr>
          <w:rFonts w:ascii="Arial" w:eastAsia="Times New Roman" w:hAnsi="Arial" w:cs="Arial"/>
          <w:lang w:val="de-DE"/>
        </w:rPr>
        <w:t xml:space="preserve"> 130</w:t>
      </w:r>
      <w:r w:rsidR="003B53B7" w:rsidRPr="00793C35">
        <w:rPr>
          <w:rFonts w:ascii="Arial" w:eastAsia="Times New Roman" w:hAnsi="Arial" w:cs="Arial"/>
          <w:lang w:val="de-DE"/>
        </w:rPr>
        <w:t>-132</w:t>
      </w:r>
      <w:r w:rsidR="00710BEF" w:rsidRPr="00793C35">
        <w:rPr>
          <w:rFonts w:ascii="Arial" w:eastAsia="Times New Roman" w:hAnsi="Arial" w:cs="Arial"/>
          <w:lang w:val="de-DE"/>
        </w:rPr>
        <w:t>.</w:t>
      </w:r>
      <w:r w:rsidR="003B53B7" w:rsidRPr="00793C35">
        <w:rPr>
          <w:rFonts w:ascii="Arial" w:eastAsia="Times New Roman" w:hAnsi="Arial" w:cs="Arial"/>
          <w:lang w:val="de-DE"/>
        </w:rPr>
        <w:t xml:space="preserve"> </w:t>
      </w:r>
      <w:r w:rsidR="003B53B7" w:rsidRPr="00793C35">
        <w:rPr>
          <w:rStyle w:val="metadata--doi"/>
          <w:rFonts w:ascii="Arial" w:eastAsia="Times New Roman" w:hAnsi="Arial" w:cs="Arial"/>
        </w:rPr>
        <w:t xml:space="preserve">DOI: </w:t>
      </w:r>
      <w:hyperlink r:id="rId9" w:history="1">
        <w:r w:rsidR="003B53B7" w:rsidRPr="00793C35">
          <w:rPr>
            <w:rStyle w:val="Link"/>
            <w:rFonts w:ascii="Arial" w:eastAsia="Times New Roman" w:hAnsi="Arial" w:cs="Arial"/>
          </w:rPr>
          <w:t>10.1038/ejhg.2009.122</w:t>
        </w:r>
      </w:hyperlink>
      <w:r w:rsidR="003B53B7" w:rsidRPr="00793C35">
        <w:rPr>
          <w:rStyle w:val="metadata--doi"/>
          <w:rFonts w:ascii="Arial" w:eastAsia="Times New Roman" w:hAnsi="Arial" w:cs="Arial"/>
        </w:rPr>
        <w:t> </w:t>
      </w:r>
    </w:p>
    <w:p w14:paraId="04890F2D" w14:textId="5A29EB7F" w:rsidR="007609B8" w:rsidRPr="007609B8" w:rsidRDefault="002E2F3C" w:rsidP="00593DDF">
      <w:pPr>
        <w:pStyle w:val="Listenabsatz"/>
        <w:numPr>
          <w:ilvl w:val="0"/>
          <w:numId w:val="1"/>
        </w:numPr>
        <w:spacing w:line="480" w:lineRule="auto"/>
        <w:rPr>
          <w:rFonts w:ascii="Arial" w:hAnsi="Arial" w:cs="Arial"/>
        </w:rPr>
      </w:pPr>
      <w:r>
        <w:rPr>
          <w:rFonts w:ascii="Arial" w:eastAsia="Times New Roman" w:hAnsi="Arial" w:cs="Arial"/>
        </w:rPr>
        <w:t>Lokhande JM, Pawar, S.</w:t>
      </w:r>
      <w:r w:rsidR="007609B8" w:rsidRPr="007609B8">
        <w:rPr>
          <w:rFonts w:ascii="Arial" w:eastAsia="Times New Roman" w:hAnsi="Arial" w:cs="Arial"/>
        </w:rPr>
        <w:t xml:space="preserve"> In-vitro study to evaluate various drugs for potential effects on different cancer cell lines. International</w:t>
      </w:r>
      <w:r>
        <w:rPr>
          <w:rFonts w:ascii="Arial" w:eastAsia="Times New Roman" w:hAnsi="Arial" w:cs="Arial"/>
        </w:rPr>
        <w:t xml:space="preserve"> Journal of Scientific Research 2018;</w:t>
      </w:r>
      <w:r w:rsidR="007609B8" w:rsidRPr="007609B8">
        <w:rPr>
          <w:rFonts w:ascii="Arial" w:eastAsia="Times New Roman" w:hAnsi="Arial" w:cs="Arial"/>
        </w:rPr>
        <w:t xml:space="preserve"> 7: 419-423. </w:t>
      </w:r>
      <w:r w:rsidR="00146E7B" w:rsidRPr="00146E7B">
        <w:rPr>
          <w:rFonts w:ascii="Arial" w:hAnsi="Arial" w:cs="Arial"/>
          <w:color w:val="08083A"/>
          <w:lang w:val="de-DE"/>
        </w:rPr>
        <w:t>ISSN No 2277 - 8179</w:t>
      </w:r>
    </w:p>
    <w:p w14:paraId="76B227CA" w14:textId="607A4520" w:rsidR="003B53B7" w:rsidRPr="00793C35" w:rsidRDefault="00146E7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 xml:space="preserve">Zilberberg A, </w:t>
      </w:r>
      <w:r w:rsidR="002E2F3C">
        <w:rPr>
          <w:rFonts w:ascii="Arial" w:eastAsia="Times New Roman" w:hAnsi="Arial" w:cs="Arial"/>
          <w:lang w:val="de-DE"/>
        </w:rPr>
        <w:t>Lahav L, Rosin-Arbesfeld R.</w:t>
      </w:r>
      <w:r w:rsidR="003B53B7" w:rsidRPr="00793C35">
        <w:rPr>
          <w:rFonts w:ascii="Arial" w:eastAsia="Times New Roman" w:hAnsi="Arial" w:cs="Arial"/>
          <w:lang w:val="de-DE"/>
        </w:rPr>
        <w:t xml:space="preserve"> Restoration of APC gene function in colorectal cancer cells by aminoglycoside-and macrolide-induced read-through of premature termination codons. </w:t>
      </w:r>
      <w:r w:rsidR="003B53B7" w:rsidRPr="00146E7B">
        <w:rPr>
          <w:rFonts w:ascii="Arial" w:eastAsia="Times New Roman" w:hAnsi="Arial" w:cs="Arial"/>
          <w:iCs/>
          <w:lang w:val="de-DE"/>
        </w:rPr>
        <w:t>Gut</w:t>
      </w:r>
      <w:r w:rsidR="003B53B7" w:rsidRPr="00146E7B">
        <w:rPr>
          <w:rFonts w:ascii="Arial" w:eastAsia="Times New Roman" w:hAnsi="Arial" w:cs="Arial"/>
          <w:lang w:val="de-DE"/>
        </w:rPr>
        <w:t xml:space="preserve"> </w:t>
      </w:r>
      <w:r w:rsidR="002E2F3C">
        <w:rPr>
          <w:rFonts w:ascii="Arial" w:eastAsia="Times New Roman" w:hAnsi="Arial" w:cs="Arial"/>
          <w:lang w:val="de-DE"/>
        </w:rPr>
        <w:t xml:space="preserve">2010; </w:t>
      </w:r>
      <w:r w:rsidR="003B53B7" w:rsidRPr="00146E7B">
        <w:rPr>
          <w:rFonts w:ascii="Arial" w:eastAsia="Times New Roman" w:hAnsi="Arial" w:cs="Arial"/>
          <w:iCs/>
          <w:lang w:val="de-DE"/>
        </w:rPr>
        <w:t>59</w:t>
      </w:r>
      <w:r>
        <w:rPr>
          <w:rFonts w:ascii="Arial" w:eastAsia="Times New Roman" w:hAnsi="Arial" w:cs="Arial"/>
          <w:lang w:val="de-DE"/>
        </w:rPr>
        <w:t>:</w:t>
      </w:r>
      <w:r w:rsidR="003B53B7" w:rsidRPr="00793C35">
        <w:rPr>
          <w:rFonts w:ascii="Arial" w:eastAsia="Times New Roman" w:hAnsi="Arial" w:cs="Arial"/>
          <w:lang w:val="de-DE"/>
        </w:rPr>
        <w:t xml:space="preserve"> 496-507. </w:t>
      </w:r>
      <w:r w:rsidR="003B53B7" w:rsidRPr="00793C35">
        <w:rPr>
          <w:rFonts w:ascii="Arial" w:eastAsia="Times New Roman" w:hAnsi="Arial" w:cs="Arial"/>
        </w:rPr>
        <w:fldChar w:fldCharType="begin"/>
      </w:r>
      <w:r w:rsidR="003B53B7" w:rsidRPr="00793C35">
        <w:rPr>
          <w:rFonts w:ascii="Arial" w:eastAsia="Times New Roman" w:hAnsi="Arial" w:cs="Arial"/>
        </w:rPr>
        <w:instrText xml:space="preserve"> HYPERLINK "http://dx.doi.org/10.1136/gut.2008.169805" \t "_new" </w:instrText>
      </w:r>
      <w:r w:rsidR="003B53B7" w:rsidRPr="00793C35">
        <w:rPr>
          <w:rFonts w:ascii="Arial" w:eastAsia="Times New Roman" w:hAnsi="Arial" w:cs="Arial"/>
        </w:rPr>
        <w:fldChar w:fldCharType="separate"/>
      </w:r>
      <w:r w:rsidR="003B53B7" w:rsidRPr="00793C35">
        <w:rPr>
          <w:rStyle w:val="Link"/>
          <w:rFonts w:ascii="Arial" w:eastAsia="Times New Roman" w:hAnsi="Arial" w:cs="Arial"/>
        </w:rPr>
        <w:t>http://dx.doi.org/10.1136/gut.2008.169805</w:t>
      </w:r>
      <w:r w:rsidR="003B53B7" w:rsidRPr="00793C35">
        <w:rPr>
          <w:rFonts w:ascii="Arial" w:eastAsia="Times New Roman" w:hAnsi="Arial" w:cs="Arial"/>
        </w:rPr>
        <w:fldChar w:fldCharType="end"/>
      </w:r>
    </w:p>
    <w:p w14:paraId="2AEC6F42" w14:textId="285A4CF9" w:rsidR="00793C35" w:rsidRPr="00856AE7" w:rsidRDefault="00146E7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Green L, Goff S</w:t>
      </w:r>
      <w:r w:rsidR="002E2F3C">
        <w:rPr>
          <w:rFonts w:ascii="Arial" w:eastAsia="Times New Roman" w:hAnsi="Arial" w:cs="Arial"/>
          <w:lang w:val="de-DE"/>
        </w:rPr>
        <w:t>P.</w:t>
      </w:r>
      <w:r w:rsidR="00793C35" w:rsidRPr="00856AE7">
        <w:rPr>
          <w:rFonts w:ascii="Arial" w:eastAsia="Times New Roman" w:hAnsi="Arial" w:cs="Arial"/>
          <w:lang w:val="de-DE"/>
        </w:rPr>
        <w:t xml:space="preserve"> Translational readthrough-promoting drugs enhance pseudoknot-mediated suppression of the stop codon at the Moloney murine leukemia virus gag–pol junction. </w:t>
      </w:r>
      <w:r>
        <w:rPr>
          <w:rFonts w:ascii="Arial" w:eastAsia="Times New Roman" w:hAnsi="Arial" w:cs="Arial"/>
          <w:iCs/>
          <w:lang w:val="de-DE"/>
        </w:rPr>
        <w:t>J Gen Virol</w:t>
      </w:r>
      <w:r w:rsidR="002E2F3C">
        <w:rPr>
          <w:rFonts w:ascii="Arial" w:eastAsia="Times New Roman" w:hAnsi="Arial" w:cs="Arial"/>
          <w:iCs/>
          <w:lang w:val="de-DE"/>
        </w:rPr>
        <w:t xml:space="preserve"> 2015;</w:t>
      </w:r>
      <w:r w:rsidR="00793C35" w:rsidRPr="00146E7B">
        <w:rPr>
          <w:rFonts w:ascii="Arial" w:eastAsia="Times New Roman" w:hAnsi="Arial" w:cs="Arial"/>
          <w:lang w:val="de-DE"/>
        </w:rPr>
        <w:t xml:space="preserve"> </w:t>
      </w:r>
      <w:r w:rsidR="00793C35" w:rsidRPr="00146E7B">
        <w:rPr>
          <w:rFonts w:ascii="Arial" w:eastAsia="Times New Roman" w:hAnsi="Arial" w:cs="Arial"/>
          <w:iCs/>
          <w:lang w:val="de-DE"/>
        </w:rPr>
        <w:t>96</w:t>
      </w:r>
      <w:r>
        <w:rPr>
          <w:rFonts w:ascii="Arial" w:eastAsia="Times New Roman" w:hAnsi="Arial" w:cs="Arial"/>
          <w:iCs/>
          <w:lang w:val="de-DE"/>
        </w:rPr>
        <w:t xml:space="preserve">: </w:t>
      </w:r>
      <w:r w:rsidR="00793C35" w:rsidRPr="00856AE7">
        <w:rPr>
          <w:rFonts w:ascii="Arial" w:eastAsia="Times New Roman" w:hAnsi="Arial" w:cs="Arial"/>
          <w:lang w:val="de-DE"/>
        </w:rPr>
        <w:t xml:space="preserve">3411-3421. </w:t>
      </w:r>
      <w:hyperlink r:id="rId10" w:history="1">
        <w:r w:rsidR="00793C35" w:rsidRPr="00856AE7">
          <w:rPr>
            <w:rStyle w:val="Link"/>
            <w:rFonts w:ascii="Arial" w:eastAsia="Times New Roman" w:hAnsi="Arial" w:cs="Arial"/>
          </w:rPr>
          <w:t>https://doi.org/10.1099/jgv.0.000284</w:t>
        </w:r>
      </w:hyperlink>
    </w:p>
    <w:p w14:paraId="66FC3772" w14:textId="627E6534" w:rsidR="00350746" w:rsidRPr="00856AE7" w:rsidRDefault="00146E7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Floquet C, Defor</w:t>
      </w:r>
      <w:r w:rsidR="002E2F3C">
        <w:rPr>
          <w:rFonts w:ascii="Arial" w:eastAsia="Times New Roman" w:hAnsi="Arial" w:cs="Arial"/>
          <w:lang w:val="de-DE"/>
        </w:rPr>
        <w:t xml:space="preserve">ges J, Rousset JP, Bidou L. </w:t>
      </w:r>
      <w:r w:rsidR="00350746" w:rsidRPr="00856AE7">
        <w:rPr>
          <w:rFonts w:ascii="Arial" w:eastAsia="Times New Roman" w:hAnsi="Arial" w:cs="Arial"/>
          <w:lang w:val="de-DE"/>
        </w:rPr>
        <w:t xml:space="preserve">Rescue of non-sense mutated p53 tumor suppressor gene by aminoglycosides. </w:t>
      </w:r>
      <w:r>
        <w:rPr>
          <w:rFonts w:ascii="Arial" w:eastAsia="Times New Roman" w:hAnsi="Arial" w:cs="Arial"/>
          <w:iCs/>
          <w:lang w:val="de-DE"/>
        </w:rPr>
        <w:t>Nucleic Acids Res</w:t>
      </w:r>
      <w:r w:rsidR="002E2F3C">
        <w:rPr>
          <w:rFonts w:ascii="Arial" w:eastAsia="Times New Roman" w:hAnsi="Arial" w:cs="Arial"/>
          <w:iCs/>
          <w:lang w:val="de-DE"/>
        </w:rPr>
        <w:t xml:space="preserve"> 2010;</w:t>
      </w:r>
      <w:r w:rsidR="00350746" w:rsidRPr="00146E7B">
        <w:rPr>
          <w:rFonts w:ascii="Arial" w:eastAsia="Times New Roman" w:hAnsi="Arial" w:cs="Arial"/>
          <w:lang w:val="de-DE"/>
        </w:rPr>
        <w:t xml:space="preserve"> </w:t>
      </w:r>
      <w:r w:rsidR="00350746" w:rsidRPr="00146E7B">
        <w:rPr>
          <w:rFonts w:ascii="Arial" w:eastAsia="Times New Roman" w:hAnsi="Arial" w:cs="Arial"/>
          <w:iCs/>
          <w:lang w:val="de-DE"/>
        </w:rPr>
        <w:t>39</w:t>
      </w:r>
      <w:r>
        <w:rPr>
          <w:rFonts w:ascii="Arial" w:eastAsia="Times New Roman" w:hAnsi="Arial" w:cs="Arial"/>
          <w:lang w:val="de-DE"/>
        </w:rPr>
        <w:t>:</w:t>
      </w:r>
      <w:r w:rsidR="00350746" w:rsidRPr="00856AE7">
        <w:rPr>
          <w:rFonts w:ascii="Arial" w:eastAsia="Times New Roman" w:hAnsi="Arial" w:cs="Arial"/>
          <w:lang w:val="de-DE"/>
        </w:rPr>
        <w:t xml:space="preserve"> 3350-3362. </w:t>
      </w:r>
      <w:hyperlink r:id="rId11" w:history="1">
        <w:r w:rsidR="00350746" w:rsidRPr="00856AE7">
          <w:rPr>
            <w:rStyle w:val="Link"/>
            <w:rFonts w:ascii="Arial" w:eastAsia="Times New Roman" w:hAnsi="Arial" w:cs="Arial"/>
          </w:rPr>
          <w:t>https://doi.org/10.1093/nar/gkq1277</w:t>
        </w:r>
      </w:hyperlink>
    </w:p>
    <w:p w14:paraId="30F51F25" w14:textId="5E3E4EDE" w:rsidR="00602A90" w:rsidRPr="00856AE7" w:rsidRDefault="00146E7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rPr>
        <w:t>Zhang M, Heldin A, Palomar-Siles M, Ö</w:t>
      </w:r>
      <w:r w:rsidR="002E2F3C">
        <w:rPr>
          <w:rFonts w:ascii="Arial" w:eastAsia="Times New Roman" w:hAnsi="Arial" w:cs="Arial"/>
        </w:rPr>
        <w:t>hlin S, Bykov VJ, Wiman KG.</w:t>
      </w:r>
      <w:r w:rsidR="006B3F4E" w:rsidRPr="00856AE7">
        <w:rPr>
          <w:rFonts w:ascii="Arial" w:eastAsia="Times New Roman" w:hAnsi="Arial" w:cs="Arial"/>
        </w:rPr>
        <w:t xml:space="preserve"> Synergistic rescue of nonsense mutant tumor suppressor p53 by combination treatment with aminoglycosides and Mdm2 inhibitors. </w:t>
      </w:r>
      <w:r w:rsidR="006B3F4E" w:rsidRPr="00146E7B">
        <w:rPr>
          <w:rFonts w:ascii="Arial" w:eastAsia="Times New Roman" w:hAnsi="Arial" w:cs="Arial"/>
          <w:iCs/>
        </w:rPr>
        <w:t>Front Oncol</w:t>
      </w:r>
      <w:r w:rsidR="002E2F3C">
        <w:rPr>
          <w:rFonts w:ascii="Arial" w:eastAsia="Times New Roman" w:hAnsi="Arial" w:cs="Arial"/>
          <w:iCs/>
        </w:rPr>
        <w:t xml:space="preserve"> 2018;</w:t>
      </w:r>
      <w:r w:rsidR="006B3F4E" w:rsidRPr="00146E7B">
        <w:rPr>
          <w:rFonts w:ascii="Arial" w:eastAsia="Times New Roman" w:hAnsi="Arial" w:cs="Arial"/>
        </w:rPr>
        <w:t xml:space="preserve"> </w:t>
      </w:r>
      <w:r w:rsidR="006B3F4E" w:rsidRPr="00146E7B">
        <w:rPr>
          <w:rFonts w:ascii="Arial" w:eastAsia="Times New Roman" w:hAnsi="Arial" w:cs="Arial"/>
          <w:iCs/>
        </w:rPr>
        <w:t>7</w:t>
      </w:r>
      <w:r>
        <w:rPr>
          <w:rFonts w:ascii="Arial" w:eastAsia="Times New Roman" w:hAnsi="Arial" w:cs="Arial"/>
        </w:rPr>
        <w:t>:</w:t>
      </w:r>
      <w:r w:rsidR="006B3F4E" w:rsidRPr="00856AE7">
        <w:rPr>
          <w:rFonts w:ascii="Arial" w:eastAsia="Times New Roman" w:hAnsi="Arial" w:cs="Arial"/>
        </w:rPr>
        <w:t xml:space="preserve"> 323. </w:t>
      </w:r>
      <w:hyperlink r:id="rId12" w:history="1">
        <w:r w:rsidR="006B3F4E" w:rsidRPr="00856AE7">
          <w:rPr>
            <w:rStyle w:val="Link"/>
            <w:rFonts w:ascii="Arial" w:eastAsia="Times New Roman" w:hAnsi="Arial" w:cs="Arial"/>
          </w:rPr>
          <w:t>https://doi.org/10.3389/fonc.2017.00323</w:t>
        </w:r>
      </w:hyperlink>
    </w:p>
    <w:p w14:paraId="391B1120" w14:textId="64820280" w:rsidR="003B53B7" w:rsidRPr="00856AE7" w:rsidRDefault="00602A90" w:rsidP="00593DDF">
      <w:pPr>
        <w:pStyle w:val="Listenabsatz"/>
        <w:numPr>
          <w:ilvl w:val="0"/>
          <w:numId w:val="1"/>
        </w:numPr>
        <w:spacing w:line="480" w:lineRule="auto"/>
        <w:rPr>
          <w:rFonts w:ascii="Arial" w:eastAsia="Times New Roman" w:hAnsi="Arial" w:cs="Arial"/>
          <w:lang w:val="de-DE"/>
        </w:rPr>
      </w:pPr>
      <w:r w:rsidRPr="00856AE7">
        <w:rPr>
          <w:rFonts w:ascii="Arial" w:eastAsia="Times New Roman" w:hAnsi="Arial" w:cs="Arial"/>
        </w:rPr>
        <w:t>Floquet C, Hatin I, Rousset J-P, Bidou L</w:t>
      </w:r>
      <w:r w:rsidR="002E2F3C">
        <w:rPr>
          <w:rFonts w:ascii="Arial" w:eastAsia="Times New Roman" w:hAnsi="Arial" w:cs="Arial"/>
        </w:rPr>
        <w:t>.</w:t>
      </w:r>
      <w:r w:rsidR="00146E7B">
        <w:rPr>
          <w:rFonts w:ascii="Arial" w:eastAsia="Times New Roman" w:hAnsi="Arial" w:cs="Arial"/>
        </w:rPr>
        <w:t xml:space="preserve"> Statistical analysis of readthrough levels for nonsense mutations in mammalian cells r</w:t>
      </w:r>
      <w:r w:rsidRPr="00856AE7">
        <w:rPr>
          <w:rFonts w:ascii="Arial" w:eastAsia="Times New Roman" w:hAnsi="Arial" w:cs="Arial"/>
        </w:rPr>
        <w:t>eveals a</w:t>
      </w:r>
      <w:r w:rsidR="00146E7B">
        <w:rPr>
          <w:rFonts w:ascii="Arial" w:eastAsia="Times New Roman" w:hAnsi="Arial" w:cs="Arial"/>
        </w:rPr>
        <w:t xml:space="preserve"> m</w:t>
      </w:r>
      <w:r w:rsidRPr="00856AE7">
        <w:rPr>
          <w:rFonts w:ascii="Arial" w:eastAsia="Times New Roman" w:hAnsi="Arial" w:cs="Arial"/>
        </w:rPr>
        <w:t>ajor</w:t>
      </w:r>
      <w:r w:rsidR="00146E7B">
        <w:rPr>
          <w:rFonts w:ascii="Arial" w:eastAsia="Times New Roman" w:hAnsi="Arial" w:cs="Arial"/>
        </w:rPr>
        <w:t xml:space="preserve"> determinant of response to g</w:t>
      </w:r>
      <w:r w:rsidRPr="00856AE7">
        <w:rPr>
          <w:rFonts w:ascii="Arial" w:eastAsia="Times New Roman" w:hAnsi="Arial" w:cs="Arial"/>
        </w:rPr>
        <w:t>entamicin. PLoS Genet</w:t>
      </w:r>
      <w:r w:rsidR="002E2F3C">
        <w:rPr>
          <w:rFonts w:ascii="Arial" w:eastAsia="Times New Roman" w:hAnsi="Arial" w:cs="Arial"/>
        </w:rPr>
        <w:t xml:space="preserve"> 2012; 8</w:t>
      </w:r>
      <w:r w:rsidRPr="00856AE7">
        <w:rPr>
          <w:rFonts w:ascii="Arial" w:eastAsia="Times New Roman" w:hAnsi="Arial" w:cs="Arial"/>
        </w:rPr>
        <w:t>: e1002608. doi:10.1371/journal.pgen.1002608</w:t>
      </w:r>
    </w:p>
    <w:p w14:paraId="2EFBA4E7" w14:textId="204D112F" w:rsidR="00025DEA" w:rsidRPr="00856AE7" w:rsidRDefault="00146E7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Bordeira-Carriço R, Pêg</w:t>
      </w:r>
      <w:r w:rsidR="002E2F3C">
        <w:rPr>
          <w:rFonts w:ascii="Arial" w:eastAsia="Times New Roman" w:hAnsi="Arial" w:cs="Arial"/>
          <w:lang w:val="de-DE"/>
        </w:rPr>
        <w:t>o AP, Santos M, Oliveira C.</w:t>
      </w:r>
      <w:r w:rsidR="00025DEA" w:rsidRPr="00856AE7">
        <w:rPr>
          <w:rFonts w:ascii="Arial" w:eastAsia="Times New Roman" w:hAnsi="Arial" w:cs="Arial"/>
          <w:lang w:val="de-DE"/>
        </w:rPr>
        <w:t xml:space="preserve"> Cancer syndromes and therapy by stop-codon readthrough. </w:t>
      </w:r>
      <w:r>
        <w:rPr>
          <w:rFonts w:ascii="Arial" w:eastAsia="Times New Roman" w:hAnsi="Arial" w:cs="Arial"/>
          <w:iCs/>
          <w:lang w:val="de-DE"/>
        </w:rPr>
        <w:t>Trends Mol Med</w:t>
      </w:r>
      <w:r w:rsidR="002E2F3C">
        <w:rPr>
          <w:rFonts w:ascii="Arial" w:eastAsia="Times New Roman" w:hAnsi="Arial" w:cs="Arial"/>
          <w:iCs/>
          <w:lang w:val="de-DE"/>
        </w:rPr>
        <w:t xml:space="preserve"> 2012;</w:t>
      </w:r>
      <w:r w:rsidR="00025DEA" w:rsidRPr="00146E7B">
        <w:rPr>
          <w:rFonts w:ascii="Arial" w:eastAsia="Times New Roman" w:hAnsi="Arial" w:cs="Arial"/>
          <w:lang w:val="de-DE"/>
        </w:rPr>
        <w:t xml:space="preserve"> </w:t>
      </w:r>
      <w:r w:rsidR="00025DEA" w:rsidRPr="00146E7B">
        <w:rPr>
          <w:rFonts w:ascii="Arial" w:eastAsia="Times New Roman" w:hAnsi="Arial" w:cs="Arial"/>
          <w:iCs/>
          <w:lang w:val="de-DE"/>
        </w:rPr>
        <w:t>18</w:t>
      </w:r>
      <w:r>
        <w:rPr>
          <w:rFonts w:ascii="Arial" w:eastAsia="Times New Roman" w:hAnsi="Arial" w:cs="Arial"/>
          <w:lang w:val="de-DE"/>
        </w:rPr>
        <w:t>:</w:t>
      </w:r>
      <w:r w:rsidR="00025DEA" w:rsidRPr="00856AE7">
        <w:rPr>
          <w:rFonts w:ascii="Arial" w:eastAsia="Times New Roman" w:hAnsi="Arial" w:cs="Arial"/>
          <w:lang w:val="de-DE"/>
        </w:rPr>
        <w:t xml:space="preserve"> 667-678. </w:t>
      </w:r>
      <w:r w:rsidR="00025DEA" w:rsidRPr="00856AE7">
        <w:rPr>
          <w:rFonts w:ascii="Arial" w:eastAsia="Times New Roman" w:hAnsi="Arial" w:cs="Arial"/>
        </w:rPr>
        <w:fldChar w:fldCharType="begin"/>
      </w:r>
      <w:r w:rsidR="00025DEA" w:rsidRPr="00856AE7">
        <w:rPr>
          <w:rFonts w:ascii="Arial" w:eastAsia="Times New Roman" w:hAnsi="Arial" w:cs="Arial"/>
        </w:rPr>
        <w:instrText xml:space="preserve"> HYPERLINK "https://doi.org/10.1016/j.molmed.2012.09.004" \o "Persistent link using digital object identifier" \t "_blank" </w:instrText>
      </w:r>
      <w:r w:rsidR="00025DEA" w:rsidRPr="00856AE7">
        <w:rPr>
          <w:rFonts w:ascii="Arial" w:eastAsia="Times New Roman" w:hAnsi="Arial" w:cs="Arial"/>
        </w:rPr>
        <w:fldChar w:fldCharType="separate"/>
      </w:r>
      <w:r w:rsidR="00025DEA" w:rsidRPr="00856AE7">
        <w:rPr>
          <w:rStyle w:val="Link"/>
          <w:rFonts w:ascii="Arial" w:eastAsia="Times New Roman" w:hAnsi="Arial" w:cs="Arial"/>
        </w:rPr>
        <w:t>https://doi.org/10.1016/j.molmed.2012.09.004</w:t>
      </w:r>
      <w:r w:rsidR="00025DEA" w:rsidRPr="00856AE7">
        <w:rPr>
          <w:rFonts w:ascii="Arial" w:eastAsia="Times New Roman" w:hAnsi="Arial" w:cs="Arial"/>
        </w:rPr>
        <w:fldChar w:fldCharType="end"/>
      </w:r>
    </w:p>
    <w:p w14:paraId="250DB4EC" w14:textId="252658BD" w:rsidR="006B3F4E" w:rsidRPr="00A95AF7" w:rsidRDefault="006B3F4E" w:rsidP="00593DDF">
      <w:pPr>
        <w:pStyle w:val="Listenabsatz"/>
        <w:numPr>
          <w:ilvl w:val="0"/>
          <w:numId w:val="1"/>
        </w:numPr>
        <w:spacing w:line="480" w:lineRule="auto"/>
        <w:rPr>
          <w:rStyle w:val="Link"/>
          <w:rFonts w:ascii="Arial" w:eastAsia="Times New Roman" w:hAnsi="Arial" w:cs="Arial"/>
          <w:lang w:val="de-DE"/>
        </w:rPr>
      </w:pPr>
      <w:r w:rsidRPr="00A95AF7">
        <w:rPr>
          <w:rFonts w:ascii="Arial" w:eastAsia="Times New Roman" w:hAnsi="Arial" w:cs="Arial"/>
        </w:rPr>
        <w:t xml:space="preserve">Prokhorova I, Altman RB, Djumagulov M, Shrestha JP, Urzhumtsev A, Ferguson A, Chang CWT, Yusupov M, </w:t>
      </w:r>
      <w:r w:rsidR="002E2F3C">
        <w:rPr>
          <w:rFonts w:ascii="Arial" w:eastAsia="Times New Roman" w:hAnsi="Arial" w:cs="Arial"/>
        </w:rPr>
        <w:t>Blanchard SC, Yusupova, G.</w:t>
      </w:r>
      <w:r w:rsidRPr="00A95AF7">
        <w:rPr>
          <w:rFonts w:ascii="Arial" w:eastAsia="Times New Roman" w:hAnsi="Arial" w:cs="Arial"/>
        </w:rPr>
        <w:t xml:space="preserve"> Aminoglycoside interactions and impacts on the eukaryotic ribosome. </w:t>
      </w:r>
      <w:r w:rsidRPr="00A95AF7">
        <w:rPr>
          <w:rFonts w:ascii="Arial" w:eastAsia="Times New Roman" w:hAnsi="Arial" w:cs="Arial"/>
          <w:iCs/>
        </w:rPr>
        <w:t>Proc Nat Acad Sci</w:t>
      </w:r>
      <w:r w:rsidR="002E2F3C">
        <w:rPr>
          <w:rFonts w:ascii="Arial" w:eastAsia="Times New Roman" w:hAnsi="Arial" w:cs="Arial"/>
          <w:iCs/>
        </w:rPr>
        <w:t xml:space="preserve"> 2017;</w:t>
      </w:r>
      <w:r w:rsidRPr="00A95AF7">
        <w:rPr>
          <w:rFonts w:ascii="Arial" w:eastAsia="Times New Roman" w:hAnsi="Arial" w:cs="Arial"/>
        </w:rPr>
        <w:t xml:space="preserve"> </w:t>
      </w:r>
      <w:r w:rsidRPr="00A95AF7">
        <w:rPr>
          <w:rFonts w:ascii="Arial" w:eastAsia="Times New Roman" w:hAnsi="Arial" w:cs="Arial"/>
          <w:iCs/>
        </w:rPr>
        <w:t>114</w:t>
      </w:r>
      <w:r w:rsidRPr="00A95AF7">
        <w:rPr>
          <w:rFonts w:ascii="Arial" w:eastAsia="Times New Roman" w:hAnsi="Arial" w:cs="Arial"/>
        </w:rPr>
        <w:t xml:space="preserve">: E10899-E10908. </w:t>
      </w:r>
      <w:hyperlink r:id="rId13" w:history="1">
        <w:r w:rsidRPr="00A95AF7">
          <w:rPr>
            <w:rStyle w:val="Link"/>
            <w:rFonts w:ascii="Arial" w:eastAsia="Times New Roman" w:hAnsi="Arial" w:cs="Arial"/>
          </w:rPr>
          <w:t>https://doi.org/10.1073/pnas.1715501114</w:t>
        </w:r>
      </w:hyperlink>
    </w:p>
    <w:p w14:paraId="624EFD9D" w14:textId="34225E1C" w:rsidR="002804D6" w:rsidRPr="00A95AF7" w:rsidRDefault="006B3F4E" w:rsidP="00593DDF">
      <w:pPr>
        <w:pStyle w:val="Listenabsatz"/>
        <w:numPr>
          <w:ilvl w:val="0"/>
          <w:numId w:val="1"/>
        </w:numPr>
        <w:spacing w:line="480" w:lineRule="auto"/>
        <w:rPr>
          <w:rFonts w:ascii="Arial" w:eastAsia="Times New Roman" w:hAnsi="Arial" w:cs="Arial"/>
          <w:lang w:val="de-DE"/>
        </w:rPr>
      </w:pPr>
      <w:r w:rsidRPr="00A95AF7">
        <w:rPr>
          <w:rFonts w:ascii="Arial" w:eastAsia="Times New Roman" w:hAnsi="Arial" w:cs="Arial"/>
        </w:rPr>
        <w:t>Palmer E, Wilhelm JM, Sherman F</w:t>
      </w:r>
      <w:r w:rsidR="002E2F3C">
        <w:rPr>
          <w:rFonts w:ascii="Arial" w:eastAsia="Times New Roman" w:hAnsi="Arial" w:cs="Arial"/>
        </w:rPr>
        <w:t>.</w:t>
      </w:r>
      <w:r w:rsidRPr="00A95AF7">
        <w:rPr>
          <w:rFonts w:ascii="Arial" w:eastAsia="Times New Roman" w:hAnsi="Arial" w:cs="Arial"/>
        </w:rPr>
        <w:t xml:space="preserve"> Phenotypic suppression of nonsense mutants</w:t>
      </w:r>
      <w:r w:rsidR="00CD75C6">
        <w:rPr>
          <w:rFonts w:ascii="Arial" w:eastAsia="Times New Roman" w:hAnsi="Arial" w:cs="Arial"/>
        </w:rPr>
        <w:t xml:space="preserve"> </w:t>
      </w:r>
      <w:r w:rsidRPr="00A95AF7">
        <w:rPr>
          <w:rFonts w:ascii="Arial" w:eastAsia="Times New Roman" w:hAnsi="Arial" w:cs="Arial"/>
        </w:rPr>
        <w:t>in yeast by aminoglycoside antibiotics. Nature</w:t>
      </w:r>
      <w:r w:rsidR="002E2F3C">
        <w:rPr>
          <w:rFonts w:ascii="Arial" w:eastAsia="Times New Roman" w:hAnsi="Arial" w:cs="Arial"/>
        </w:rPr>
        <w:t xml:space="preserve"> 1979;</w:t>
      </w:r>
      <w:r w:rsidR="00B07D58">
        <w:rPr>
          <w:rFonts w:ascii="Arial" w:eastAsia="Times New Roman" w:hAnsi="Arial" w:cs="Arial"/>
        </w:rPr>
        <w:t xml:space="preserve"> </w:t>
      </w:r>
      <w:r w:rsidRPr="00A95AF7">
        <w:rPr>
          <w:rFonts w:ascii="Arial" w:eastAsia="Times New Roman" w:hAnsi="Arial" w:cs="Arial"/>
        </w:rPr>
        <w:t xml:space="preserve">277: 148–150.28. DOI: </w:t>
      </w:r>
      <w:r w:rsidRPr="00A95AF7">
        <w:rPr>
          <w:rFonts w:ascii="Arial" w:eastAsia="Times New Roman" w:hAnsi="Arial" w:cs="Arial"/>
        </w:rPr>
        <w:fldChar w:fldCharType="begin"/>
      </w:r>
      <w:r w:rsidRPr="00A95AF7">
        <w:rPr>
          <w:rFonts w:ascii="Arial" w:eastAsia="Times New Roman" w:hAnsi="Arial" w:cs="Arial"/>
        </w:rPr>
        <w:instrText xml:space="preserve"> HYPERLINK "https://doi.org/10.1038/277148a0" \t "_blank" </w:instrText>
      </w:r>
      <w:r w:rsidRPr="00A95AF7">
        <w:rPr>
          <w:rFonts w:ascii="Arial" w:eastAsia="Times New Roman" w:hAnsi="Arial" w:cs="Arial"/>
        </w:rPr>
        <w:fldChar w:fldCharType="separate"/>
      </w:r>
      <w:r w:rsidRPr="00A95AF7">
        <w:rPr>
          <w:rStyle w:val="Link"/>
          <w:rFonts w:ascii="Arial" w:eastAsia="Times New Roman" w:hAnsi="Arial" w:cs="Arial"/>
        </w:rPr>
        <w:t>10.1038/277148a0</w:t>
      </w:r>
      <w:r w:rsidRPr="00A95AF7">
        <w:rPr>
          <w:rFonts w:ascii="Arial" w:eastAsia="Times New Roman" w:hAnsi="Arial" w:cs="Arial"/>
        </w:rPr>
        <w:fldChar w:fldCharType="end"/>
      </w:r>
    </w:p>
    <w:p w14:paraId="3B2E1C34" w14:textId="6C6A36D7" w:rsidR="009E0685" w:rsidRPr="00B07D58" w:rsidRDefault="002804D6" w:rsidP="00593DDF">
      <w:pPr>
        <w:pStyle w:val="Listenabsatz"/>
        <w:numPr>
          <w:ilvl w:val="0"/>
          <w:numId w:val="1"/>
        </w:numPr>
        <w:spacing w:line="480" w:lineRule="auto"/>
        <w:rPr>
          <w:rFonts w:ascii="Arial" w:eastAsia="Times New Roman" w:hAnsi="Arial" w:cs="Arial"/>
          <w:lang w:val="de-DE"/>
        </w:rPr>
      </w:pPr>
      <w:r w:rsidRPr="00A95AF7">
        <w:rPr>
          <w:rFonts w:ascii="Arial" w:eastAsia="Times New Roman" w:hAnsi="Arial" w:cs="Arial"/>
          <w:lang w:val="de-DE"/>
        </w:rPr>
        <w:t>Miftakhova RR, Akhunzyanov A,  Filina JV, Kha</w:t>
      </w:r>
      <w:r w:rsidR="002E2F3C">
        <w:rPr>
          <w:rFonts w:ascii="Arial" w:eastAsia="Times New Roman" w:hAnsi="Arial" w:cs="Arial"/>
          <w:lang w:val="de-DE"/>
        </w:rPr>
        <w:t>iboullina SF, Rizvanov AA.</w:t>
      </w:r>
      <w:r w:rsidRPr="00A95AF7">
        <w:rPr>
          <w:rFonts w:ascii="Arial" w:eastAsia="Times New Roman" w:hAnsi="Arial" w:cs="Arial"/>
          <w:lang w:val="de-DE"/>
        </w:rPr>
        <w:t xml:space="preserve"> Antibiotics target MCF-7 breast cancer stem cells in hypoxic environment.</w:t>
      </w:r>
      <w:r w:rsidR="00B07D58">
        <w:rPr>
          <w:rFonts w:ascii="Arial" w:eastAsia="Times New Roman" w:hAnsi="Arial" w:cs="Arial"/>
          <w:lang w:val="de-DE"/>
        </w:rPr>
        <w:t xml:space="preserve"> </w:t>
      </w:r>
      <w:r w:rsidR="006D4602">
        <w:rPr>
          <w:rFonts w:ascii="Arial" w:eastAsia="Times New Roman" w:hAnsi="Arial" w:cs="Arial"/>
          <w:lang w:val="de-DE"/>
        </w:rPr>
        <w:t>J C</w:t>
      </w:r>
      <w:r w:rsidR="006D4602" w:rsidRPr="005B28E4">
        <w:rPr>
          <w:rFonts w:ascii="Arial" w:eastAsia="Times New Roman" w:hAnsi="Arial" w:cs="Arial"/>
          <w:lang w:val="de-DE"/>
        </w:rPr>
        <w:t>lin</w:t>
      </w:r>
      <w:r w:rsidR="006D4602">
        <w:rPr>
          <w:rFonts w:ascii="Arial" w:eastAsia="Times New Roman" w:hAnsi="Arial" w:cs="Arial"/>
          <w:lang w:val="de-DE"/>
        </w:rPr>
        <w:t xml:space="preserve"> Oncol</w:t>
      </w:r>
      <w:r w:rsidR="00B07D58">
        <w:rPr>
          <w:rFonts w:ascii="Arial" w:eastAsia="Times New Roman" w:hAnsi="Arial" w:cs="Arial"/>
          <w:lang w:val="de-DE"/>
        </w:rPr>
        <w:t xml:space="preserve"> </w:t>
      </w:r>
      <w:r w:rsidR="002E2F3C">
        <w:rPr>
          <w:rFonts w:ascii="Arial" w:eastAsia="Times New Roman" w:hAnsi="Arial" w:cs="Arial"/>
          <w:lang w:val="de-DE"/>
        </w:rPr>
        <w:t xml:space="preserve"> 2017; </w:t>
      </w:r>
      <w:r w:rsidR="00B07D58">
        <w:rPr>
          <w:rFonts w:ascii="Arial" w:eastAsia="Times New Roman" w:hAnsi="Arial" w:cs="Arial"/>
          <w:lang w:val="de-DE"/>
        </w:rPr>
        <w:t>35</w:t>
      </w:r>
      <w:r w:rsidR="00B07D58" w:rsidRPr="00B07D58">
        <w:rPr>
          <w:rFonts w:ascii="Arial" w:eastAsia="Times New Roman" w:hAnsi="Arial" w:cs="Arial"/>
        </w:rPr>
        <w:t>:</w:t>
      </w:r>
      <w:r w:rsidR="00B07D58" w:rsidRPr="00B07D58">
        <w:rPr>
          <w:rStyle w:val="issue"/>
          <w:rFonts w:ascii="Arial" w:eastAsia="Times New Roman" w:hAnsi="Arial" w:cs="Arial"/>
        </w:rPr>
        <w:t>15_suppl</w:t>
      </w:r>
      <w:r w:rsidR="00B07D58" w:rsidRPr="00B07D58">
        <w:rPr>
          <w:rFonts w:ascii="Arial" w:eastAsia="Times New Roman" w:hAnsi="Arial" w:cs="Arial"/>
        </w:rPr>
        <w:t xml:space="preserve">, </w:t>
      </w:r>
      <w:r w:rsidR="00B07D58" w:rsidRPr="00B07D58">
        <w:rPr>
          <w:rStyle w:val="page"/>
          <w:rFonts w:ascii="Arial" w:eastAsia="Times New Roman" w:hAnsi="Arial" w:cs="Arial"/>
        </w:rPr>
        <w:t>e14068-e14068</w:t>
      </w:r>
      <w:r w:rsidRPr="00B07D58">
        <w:rPr>
          <w:rFonts w:ascii="Arial" w:eastAsia="Times New Roman" w:hAnsi="Arial" w:cs="Arial"/>
          <w:lang w:val="de-DE"/>
        </w:rPr>
        <w:t xml:space="preserve">  </w:t>
      </w:r>
      <w:r w:rsidRPr="00B07D58">
        <w:rPr>
          <w:rFonts w:ascii="Arial" w:eastAsia="Times New Roman" w:hAnsi="Arial" w:cs="Arial"/>
        </w:rPr>
        <w:t>DOI: 10.1200/JCO.2017.35.15_suppl.e14068</w:t>
      </w:r>
    </w:p>
    <w:p w14:paraId="193EDE0D" w14:textId="07E247FB" w:rsidR="009E0685" w:rsidRPr="00A95AF7" w:rsidRDefault="009E0685" w:rsidP="00593DDF">
      <w:pPr>
        <w:pStyle w:val="Listenabsatz"/>
        <w:numPr>
          <w:ilvl w:val="0"/>
          <w:numId w:val="1"/>
        </w:numPr>
        <w:spacing w:line="480" w:lineRule="auto"/>
        <w:rPr>
          <w:rFonts w:ascii="Arial" w:eastAsia="Times New Roman" w:hAnsi="Arial" w:cs="Arial"/>
        </w:rPr>
      </w:pPr>
      <w:r w:rsidRPr="00A95AF7">
        <w:rPr>
          <w:rFonts w:ascii="Arial" w:eastAsia="Times New Roman" w:hAnsi="Arial" w:cs="Arial"/>
        </w:rPr>
        <w:t>Chlebda E, Merwid-Lad A,  Szumny D, Trocha M, Fereniec-Golebiewska L, Gêbarowsk</w:t>
      </w:r>
      <w:r w:rsidR="002E2F3C">
        <w:rPr>
          <w:rFonts w:ascii="Arial" w:eastAsia="Times New Roman" w:hAnsi="Arial" w:cs="Arial"/>
        </w:rPr>
        <w:t xml:space="preserve">a E, Kowalski P, Szelag A. </w:t>
      </w:r>
    </w:p>
    <w:p w14:paraId="3D83306D" w14:textId="41C6D4E2" w:rsidR="00F819CD" w:rsidRPr="00A95AF7" w:rsidRDefault="009E0685" w:rsidP="00593DDF">
      <w:pPr>
        <w:pStyle w:val="Listenabsatz"/>
        <w:spacing w:line="480" w:lineRule="auto"/>
        <w:ind w:left="1353"/>
        <w:rPr>
          <w:rFonts w:ascii="Arial" w:eastAsia="Times New Roman" w:hAnsi="Arial" w:cs="Arial"/>
        </w:rPr>
      </w:pPr>
      <w:r w:rsidRPr="00A95AF7">
        <w:rPr>
          <w:rFonts w:ascii="Arial" w:eastAsia="Times New Roman" w:hAnsi="Arial" w:cs="Arial"/>
        </w:rPr>
        <w:t>Antitumor effect of macrolides – erythromycin</w:t>
      </w:r>
      <w:r w:rsidR="004F0311">
        <w:rPr>
          <w:rFonts w:ascii="Arial" w:eastAsia="Times New Roman" w:hAnsi="Arial" w:cs="Arial"/>
        </w:rPr>
        <w:t xml:space="preserve"> </w:t>
      </w:r>
      <w:r w:rsidRPr="00A95AF7">
        <w:rPr>
          <w:rFonts w:ascii="Arial" w:eastAsia="Times New Roman" w:hAnsi="Arial" w:cs="Arial"/>
        </w:rPr>
        <w:t>and roxithromycin in B16 melanoma-transplanted</w:t>
      </w:r>
      <w:r w:rsidR="004F0311">
        <w:rPr>
          <w:rFonts w:ascii="Arial" w:eastAsia="Times New Roman" w:hAnsi="Arial" w:cs="Arial"/>
        </w:rPr>
        <w:t xml:space="preserve"> </w:t>
      </w:r>
      <w:r w:rsidR="006D4602">
        <w:rPr>
          <w:rFonts w:ascii="Arial" w:eastAsia="Times New Roman" w:hAnsi="Arial" w:cs="Arial"/>
        </w:rPr>
        <w:t>mice. Pharmacol Rep</w:t>
      </w:r>
      <w:r w:rsidR="002E2F3C">
        <w:rPr>
          <w:rFonts w:ascii="Arial" w:eastAsia="Times New Roman" w:hAnsi="Arial" w:cs="Arial"/>
        </w:rPr>
        <w:t xml:space="preserve"> 2007;</w:t>
      </w:r>
      <w:r w:rsidRPr="00A95AF7">
        <w:rPr>
          <w:rFonts w:ascii="Arial" w:eastAsia="Times New Roman" w:hAnsi="Arial" w:cs="Arial"/>
        </w:rPr>
        <w:t xml:space="preserve"> 59 (Suppl 1): 269-274. ISSN 1734-1140</w:t>
      </w:r>
    </w:p>
    <w:p w14:paraId="41DFE950" w14:textId="57B84D59" w:rsidR="00F819CD" w:rsidRPr="00A95AF7" w:rsidRDefault="006D4602" w:rsidP="00593DDF">
      <w:pPr>
        <w:pStyle w:val="Listenabsatz"/>
        <w:numPr>
          <w:ilvl w:val="0"/>
          <w:numId w:val="1"/>
        </w:numPr>
        <w:spacing w:line="480" w:lineRule="auto"/>
        <w:rPr>
          <w:rFonts w:ascii="Arial" w:eastAsia="Times New Roman" w:hAnsi="Arial" w:cs="Arial"/>
        </w:rPr>
      </w:pPr>
      <w:r>
        <w:rPr>
          <w:rFonts w:ascii="Arial" w:eastAsia="Times New Roman" w:hAnsi="Arial" w:cs="Arial"/>
          <w:lang w:val="de-DE"/>
        </w:rPr>
        <w:t>Hamada K, Kita E, Sa</w:t>
      </w:r>
      <w:r w:rsidR="002E2F3C">
        <w:rPr>
          <w:rFonts w:ascii="Arial" w:eastAsia="Times New Roman" w:hAnsi="Arial" w:cs="Arial"/>
          <w:lang w:val="de-DE"/>
        </w:rPr>
        <w:t>waki M, Mikasa K, Narita N.</w:t>
      </w:r>
      <w:r w:rsidR="00F819CD" w:rsidRPr="00A95AF7">
        <w:rPr>
          <w:rFonts w:ascii="Arial" w:eastAsia="Times New Roman" w:hAnsi="Arial" w:cs="Arial"/>
          <w:lang w:val="de-DE"/>
        </w:rPr>
        <w:t xml:space="preserve"> Antitumor effect of erythromycin in mice. </w:t>
      </w:r>
      <w:r w:rsidR="00F819CD" w:rsidRPr="006D4602">
        <w:rPr>
          <w:rFonts w:ascii="Arial" w:eastAsia="Times New Roman" w:hAnsi="Arial" w:cs="Arial"/>
          <w:iCs/>
          <w:lang w:val="de-DE"/>
        </w:rPr>
        <w:t>Chemotherapy</w:t>
      </w:r>
      <w:r w:rsidR="002E2F3C">
        <w:rPr>
          <w:rFonts w:ascii="Arial" w:eastAsia="Times New Roman" w:hAnsi="Arial" w:cs="Arial"/>
          <w:lang w:val="de-DE"/>
        </w:rPr>
        <w:t xml:space="preserve"> 1995;</w:t>
      </w:r>
      <w:r w:rsidR="00F819CD" w:rsidRPr="006D4602">
        <w:rPr>
          <w:rFonts w:ascii="Arial" w:eastAsia="Times New Roman" w:hAnsi="Arial" w:cs="Arial"/>
          <w:lang w:val="de-DE"/>
        </w:rPr>
        <w:t xml:space="preserve"> </w:t>
      </w:r>
      <w:r w:rsidR="00F819CD" w:rsidRPr="006D4602">
        <w:rPr>
          <w:rFonts w:ascii="Arial" w:eastAsia="Times New Roman" w:hAnsi="Arial" w:cs="Arial"/>
          <w:iCs/>
          <w:lang w:val="de-DE"/>
        </w:rPr>
        <w:t>41</w:t>
      </w:r>
      <w:r>
        <w:rPr>
          <w:rFonts w:ascii="Arial" w:eastAsia="Times New Roman" w:hAnsi="Arial" w:cs="Arial"/>
          <w:lang w:val="de-DE"/>
        </w:rPr>
        <w:t>:</w:t>
      </w:r>
      <w:r w:rsidR="00F819CD" w:rsidRPr="00A95AF7">
        <w:rPr>
          <w:rFonts w:ascii="Arial" w:eastAsia="Times New Roman" w:hAnsi="Arial" w:cs="Arial"/>
          <w:lang w:val="de-DE"/>
        </w:rPr>
        <w:t xml:space="preserve"> 59-69. </w:t>
      </w:r>
      <w:hyperlink r:id="rId14" w:history="1">
        <w:r w:rsidR="00F819CD" w:rsidRPr="00A95AF7">
          <w:rPr>
            <w:rStyle w:val="Link"/>
            <w:rFonts w:ascii="Arial" w:eastAsia="Times New Roman" w:hAnsi="Arial" w:cs="Arial"/>
          </w:rPr>
          <w:t>https://doi.org/10.1159/000239325</w:t>
        </w:r>
      </w:hyperlink>
    </w:p>
    <w:p w14:paraId="4049EEC3" w14:textId="63B6931F" w:rsidR="00F819CD" w:rsidRPr="00A95AF7" w:rsidRDefault="006D4602"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Pillozzi S, Masselli M, Gasparoli L, D'amico M, Polletta L, Veltroni M</w:t>
      </w:r>
      <w:r w:rsidR="00F819CD" w:rsidRPr="00A95AF7">
        <w:rPr>
          <w:rFonts w:ascii="Arial" w:eastAsia="Times New Roman" w:hAnsi="Arial" w:cs="Arial"/>
          <w:lang w:val="de-DE"/>
        </w:rPr>
        <w:t>, Favre C, Basso G,</w:t>
      </w:r>
      <w:r w:rsidR="002E2F3C">
        <w:rPr>
          <w:rFonts w:ascii="Arial" w:eastAsia="Times New Roman" w:hAnsi="Arial" w:cs="Arial"/>
          <w:lang w:val="de-DE"/>
        </w:rPr>
        <w:t xml:space="preserve"> Becchetti A, Arcangeli A. </w:t>
      </w:r>
      <w:r w:rsidR="00F819CD" w:rsidRPr="00A95AF7">
        <w:rPr>
          <w:rFonts w:ascii="Arial" w:eastAsia="Times New Roman" w:hAnsi="Arial" w:cs="Arial"/>
          <w:lang w:val="de-DE"/>
        </w:rPr>
        <w:t xml:space="preserve"> Macrolide antibiotics exert antileukemic effects by modulating the autophagic flux through inhibition of hERG1 potassium channels. </w:t>
      </w:r>
      <w:r>
        <w:rPr>
          <w:rFonts w:ascii="Arial" w:eastAsia="Times New Roman" w:hAnsi="Arial" w:cs="Arial"/>
          <w:iCs/>
          <w:lang w:val="de-DE"/>
        </w:rPr>
        <w:t>Blood Cancer J</w:t>
      </w:r>
      <w:r w:rsidR="002E2F3C">
        <w:rPr>
          <w:rFonts w:ascii="Arial" w:eastAsia="Times New Roman" w:hAnsi="Arial" w:cs="Arial"/>
          <w:iCs/>
          <w:lang w:val="de-DE"/>
        </w:rPr>
        <w:t xml:space="preserve"> 2016;</w:t>
      </w:r>
      <w:r w:rsidR="00F819CD" w:rsidRPr="006D4602">
        <w:rPr>
          <w:rFonts w:ascii="Arial" w:eastAsia="Times New Roman" w:hAnsi="Arial" w:cs="Arial"/>
          <w:lang w:val="de-DE"/>
        </w:rPr>
        <w:t xml:space="preserve"> </w:t>
      </w:r>
      <w:r w:rsidR="00F819CD" w:rsidRPr="006D4602">
        <w:rPr>
          <w:rFonts w:ascii="Arial" w:eastAsia="Times New Roman" w:hAnsi="Arial" w:cs="Arial"/>
          <w:iCs/>
          <w:lang w:val="de-DE"/>
        </w:rPr>
        <w:t>6</w:t>
      </w:r>
      <w:r>
        <w:rPr>
          <w:rFonts w:ascii="Arial" w:eastAsia="Times New Roman" w:hAnsi="Arial" w:cs="Arial"/>
          <w:lang w:val="de-DE"/>
        </w:rPr>
        <w:t>:</w:t>
      </w:r>
      <w:r w:rsidR="00F819CD" w:rsidRPr="00A95AF7">
        <w:rPr>
          <w:rFonts w:ascii="Arial" w:eastAsia="Times New Roman" w:hAnsi="Arial" w:cs="Arial"/>
          <w:lang w:val="de-DE"/>
        </w:rPr>
        <w:t xml:space="preserve"> e423. </w:t>
      </w:r>
      <w:r w:rsidR="006B00B9" w:rsidRPr="00A95AF7">
        <w:rPr>
          <w:rFonts w:ascii="Arial" w:eastAsia="Times New Roman" w:hAnsi="Arial" w:cs="Arial"/>
          <w:lang w:val="de-DE"/>
        </w:rPr>
        <w:t xml:space="preserve"> </w:t>
      </w:r>
      <w:r w:rsidR="006B00B9" w:rsidRPr="00A95AF7">
        <w:rPr>
          <w:rStyle w:val="metadata--doi"/>
          <w:rFonts w:ascii="Arial" w:eastAsia="Times New Roman" w:hAnsi="Arial" w:cs="Arial"/>
        </w:rPr>
        <w:t xml:space="preserve">DOI: </w:t>
      </w:r>
      <w:hyperlink r:id="rId15" w:history="1">
        <w:r w:rsidR="006B00B9" w:rsidRPr="00A95AF7">
          <w:rPr>
            <w:rStyle w:val="Link"/>
            <w:rFonts w:ascii="Arial" w:eastAsia="Times New Roman" w:hAnsi="Arial" w:cs="Arial"/>
          </w:rPr>
          <w:t>10.1038/bcj.2016.32</w:t>
        </w:r>
      </w:hyperlink>
    </w:p>
    <w:p w14:paraId="72DD9AC4" w14:textId="414525C3" w:rsidR="00A56131" w:rsidRPr="00A95AF7" w:rsidRDefault="00A56131" w:rsidP="00593DDF">
      <w:pPr>
        <w:pStyle w:val="Listenabsatz"/>
        <w:numPr>
          <w:ilvl w:val="0"/>
          <w:numId w:val="1"/>
        </w:numPr>
        <w:spacing w:line="480" w:lineRule="auto"/>
        <w:rPr>
          <w:rFonts w:ascii="Arial" w:eastAsia="Times New Roman" w:hAnsi="Arial" w:cs="Arial"/>
          <w:lang w:val="de-DE"/>
        </w:rPr>
      </w:pPr>
      <w:r w:rsidRPr="00A95AF7">
        <w:rPr>
          <w:rFonts w:ascii="Arial" w:eastAsia="Times New Roman" w:hAnsi="Arial" w:cs="Arial"/>
          <w:lang w:val="de-DE"/>
        </w:rPr>
        <w:t xml:space="preserve">Ishii A, Kumasaka M, Nagashima Y, Nakajima Y, KuramochiK, Sugawara </w:t>
      </w:r>
      <w:r w:rsidR="002E2F3C">
        <w:rPr>
          <w:rFonts w:ascii="Arial" w:eastAsia="Times New Roman" w:hAnsi="Arial" w:cs="Arial"/>
          <w:lang w:val="de-DE"/>
        </w:rPr>
        <w:t>F, Narukawa M, Kamakura T.</w:t>
      </w:r>
      <w:r w:rsidRPr="00A95AF7">
        <w:rPr>
          <w:rFonts w:ascii="Arial" w:eastAsia="Times New Roman" w:hAnsi="Arial" w:cs="Arial"/>
          <w:lang w:val="de-DE"/>
        </w:rPr>
        <w:t xml:space="preserve"> A eukaryotic molecular target candidate of roxithromycin: fungal differentiation as a sensitive drug target analysis system. </w:t>
      </w:r>
      <w:r w:rsidRPr="00A95AF7">
        <w:rPr>
          <w:rFonts w:ascii="Arial" w:eastAsia="Times New Roman" w:hAnsi="Arial" w:cs="Arial"/>
          <w:iCs/>
          <w:lang w:val="de-DE"/>
        </w:rPr>
        <w:t>Biosci Biotechnol Biochem</w:t>
      </w:r>
      <w:r w:rsidR="002E2F3C">
        <w:rPr>
          <w:rFonts w:ascii="Arial" w:eastAsia="Times New Roman" w:hAnsi="Arial" w:cs="Arial"/>
          <w:iCs/>
          <w:lang w:val="de-DE"/>
        </w:rPr>
        <w:t xml:space="preserve"> 2013;</w:t>
      </w:r>
      <w:r w:rsidRPr="00A95AF7">
        <w:rPr>
          <w:rFonts w:ascii="Arial" w:eastAsia="Times New Roman" w:hAnsi="Arial" w:cs="Arial"/>
          <w:lang w:val="de-DE"/>
        </w:rPr>
        <w:t xml:space="preserve"> </w:t>
      </w:r>
      <w:r w:rsidRPr="00A95AF7">
        <w:rPr>
          <w:rFonts w:ascii="Arial" w:eastAsia="Times New Roman" w:hAnsi="Arial" w:cs="Arial"/>
          <w:iCs/>
          <w:lang w:val="de-DE"/>
        </w:rPr>
        <w:t>77</w:t>
      </w:r>
      <w:r w:rsidRPr="00A95AF7">
        <w:rPr>
          <w:rFonts w:ascii="Arial" w:eastAsia="Times New Roman" w:hAnsi="Arial" w:cs="Arial"/>
          <w:lang w:val="de-DE"/>
        </w:rPr>
        <w:t xml:space="preserve">: 1539-1547. </w:t>
      </w:r>
      <w:hyperlink r:id="rId16" w:history="1">
        <w:r w:rsidRPr="00A95AF7">
          <w:rPr>
            <w:rStyle w:val="Link"/>
            <w:rFonts w:ascii="Arial" w:eastAsia="Times New Roman" w:hAnsi="Arial" w:cs="Arial"/>
          </w:rPr>
          <w:t>https://doi.org/10.1271/bbb.130210</w:t>
        </w:r>
      </w:hyperlink>
    </w:p>
    <w:p w14:paraId="391F3446" w14:textId="1F321653" w:rsidR="003947BF" w:rsidRPr="00A95AF7" w:rsidRDefault="006D4602"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Scholl UI, Abriola L, Zhang</w:t>
      </w:r>
      <w:r w:rsidR="003947BF" w:rsidRPr="00A95AF7">
        <w:rPr>
          <w:rFonts w:ascii="Arial" w:eastAsia="Times New Roman" w:hAnsi="Arial" w:cs="Arial"/>
          <w:lang w:val="de-DE"/>
        </w:rPr>
        <w:t xml:space="preserve"> C</w:t>
      </w:r>
      <w:r>
        <w:rPr>
          <w:rFonts w:ascii="Arial" w:eastAsia="Times New Roman" w:hAnsi="Arial" w:cs="Arial"/>
          <w:lang w:val="de-DE"/>
        </w:rPr>
        <w:t>, Reimer EN, Plummer M, Kazmierczak BI</w:t>
      </w:r>
      <w:r w:rsidR="003947BF" w:rsidRPr="00A95AF7">
        <w:rPr>
          <w:rFonts w:ascii="Arial" w:eastAsia="Times New Roman" w:hAnsi="Arial" w:cs="Arial"/>
          <w:lang w:val="de-DE"/>
        </w:rPr>
        <w:t>,</w:t>
      </w:r>
      <w:r w:rsidR="002C5D26" w:rsidRPr="00A95AF7">
        <w:rPr>
          <w:rFonts w:ascii="Arial" w:eastAsia="Times New Roman" w:hAnsi="Arial" w:cs="Arial"/>
          <w:lang w:val="de-DE"/>
        </w:rPr>
        <w:t xml:space="preserve"> </w:t>
      </w:r>
      <w:r w:rsidR="002C5D26" w:rsidRPr="00A95AF7">
        <w:rPr>
          <w:rFonts w:ascii="Arial" w:eastAsia="Times New Roman" w:hAnsi="Arial" w:cs="Arial"/>
        </w:rPr>
        <w:t xml:space="preserve">Zhang J, Hoyer D, Merkel JS, Wang W, Lifton RP. </w:t>
      </w:r>
      <w:r w:rsidR="003947BF" w:rsidRPr="00A95AF7">
        <w:rPr>
          <w:rFonts w:ascii="Arial" w:eastAsia="Times New Roman" w:hAnsi="Arial" w:cs="Arial"/>
          <w:lang w:val="de-DE"/>
        </w:rPr>
        <w:t xml:space="preserve">Macrolides selectively inhibit mutant KCNJ5 potassium channels that cause aldosterone-producing adenoma. </w:t>
      </w:r>
      <w:r>
        <w:rPr>
          <w:rFonts w:ascii="Arial" w:eastAsia="Times New Roman" w:hAnsi="Arial" w:cs="Arial"/>
          <w:lang w:val="de-DE"/>
        </w:rPr>
        <w:t>J C</w:t>
      </w:r>
      <w:r>
        <w:rPr>
          <w:rFonts w:ascii="Arial" w:eastAsia="Times New Roman" w:hAnsi="Arial" w:cs="Arial"/>
          <w:iCs/>
          <w:lang w:val="de-DE"/>
        </w:rPr>
        <w:t>lin Invest</w:t>
      </w:r>
      <w:r w:rsidR="002E2F3C">
        <w:rPr>
          <w:rFonts w:ascii="Arial" w:eastAsia="Times New Roman" w:hAnsi="Arial" w:cs="Arial"/>
          <w:iCs/>
          <w:lang w:val="de-DE"/>
        </w:rPr>
        <w:t xml:space="preserve"> 2017;</w:t>
      </w:r>
      <w:r w:rsidR="003947BF" w:rsidRPr="006D4602">
        <w:rPr>
          <w:rFonts w:ascii="Arial" w:eastAsia="Times New Roman" w:hAnsi="Arial" w:cs="Arial"/>
          <w:lang w:val="de-DE"/>
        </w:rPr>
        <w:t xml:space="preserve"> </w:t>
      </w:r>
      <w:r w:rsidR="003947BF" w:rsidRPr="006D4602">
        <w:rPr>
          <w:rFonts w:ascii="Arial" w:eastAsia="Times New Roman" w:hAnsi="Arial" w:cs="Arial"/>
          <w:iCs/>
          <w:lang w:val="de-DE"/>
        </w:rPr>
        <w:t>127</w:t>
      </w:r>
      <w:r>
        <w:rPr>
          <w:rFonts w:ascii="Arial" w:eastAsia="Times New Roman" w:hAnsi="Arial" w:cs="Arial"/>
          <w:lang w:val="de-DE"/>
        </w:rPr>
        <w:t>:</w:t>
      </w:r>
      <w:r w:rsidR="003947BF" w:rsidRPr="00A95AF7">
        <w:rPr>
          <w:rFonts w:ascii="Arial" w:eastAsia="Times New Roman" w:hAnsi="Arial" w:cs="Arial"/>
          <w:lang w:val="de-DE"/>
        </w:rPr>
        <w:t xml:space="preserve"> 2739-2750. </w:t>
      </w:r>
      <w:hyperlink r:id="rId17" w:history="1">
        <w:r w:rsidR="003947BF" w:rsidRPr="00A95AF7">
          <w:rPr>
            <w:rStyle w:val="Link"/>
            <w:rFonts w:ascii="Arial" w:eastAsia="Times New Roman" w:hAnsi="Arial" w:cs="Arial"/>
          </w:rPr>
          <w:t>https://doi.org/10.1172/JCI91733</w:t>
        </w:r>
      </w:hyperlink>
      <w:r w:rsidR="003947BF" w:rsidRPr="00A95AF7">
        <w:rPr>
          <w:rFonts w:ascii="Arial" w:eastAsia="Times New Roman" w:hAnsi="Arial" w:cs="Arial"/>
        </w:rPr>
        <w:t>.</w:t>
      </w:r>
    </w:p>
    <w:p w14:paraId="560F079B" w14:textId="3C158AE1" w:rsidR="00F819CD" w:rsidRPr="006D4602" w:rsidRDefault="00DF3B43" w:rsidP="00593DDF">
      <w:pPr>
        <w:pStyle w:val="Listenabsatz"/>
        <w:numPr>
          <w:ilvl w:val="0"/>
          <w:numId w:val="1"/>
        </w:numPr>
        <w:spacing w:line="480" w:lineRule="auto"/>
        <w:rPr>
          <w:rStyle w:val="metadata--doi"/>
          <w:rFonts w:ascii="Arial" w:eastAsia="Times New Roman" w:hAnsi="Arial" w:cs="Arial"/>
          <w:lang w:val="de-DE"/>
        </w:rPr>
      </w:pPr>
      <w:r w:rsidRPr="00A95AF7">
        <w:rPr>
          <w:rFonts w:ascii="Arial" w:eastAsia="Times New Roman" w:hAnsi="Arial" w:cs="Arial"/>
          <w:lang w:val="de-DE"/>
        </w:rPr>
        <w:t>Yatsunami, J., Fukuno, Y., Nagata, M., Tominaga, M., Aoki, S., Tsuruta, N., Kawashima M</w:t>
      </w:r>
      <w:r w:rsidR="006D4602">
        <w:rPr>
          <w:rFonts w:ascii="Arial" w:eastAsia="Times New Roman" w:hAnsi="Arial" w:cs="Arial"/>
          <w:lang w:val="de-DE"/>
        </w:rPr>
        <w:t>, T</w:t>
      </w:r>
      <w:r w:rsidR="002E2F3C">
        <w:rPr>
          <w:rFonts w:ascii="Arial" w:eastAsia="Times New Roman" w:hAnsi="Arial" w:cs="Arial"/>
          <w:lang w:val="de-DE"/>
        </w:rPr>
        <w:t xml:space="preserve">aniguchi S,  Hayashi, S. I. </w:t>
      </w:r>
      <w:r w:rsidRPr="00A95AF7">
        <w:rPr>
          <w:rFonts w:ascii="Arial" w:eastAsia="Times New Roman" w:hAnsi="Arial" w:cs="Arial"/>
          <w:lang w:val="de-DE"/>
        </w:rPr>
        <w:t xml:space="preserve"> Antiangiogenic and antitumor effects of 14-membered ring macrolides on mouse B16 melanoma cells. </w:t>
      </w:r>
      <w:r w:rsidRPr="00A979C6">
        <w:rPr>
          <w:rFonts w:ascii="Arial" w:eastAsia="Times New Roman" w:hAnsi="Arial" w:cs="Arial"/>
          <w:iCs/>
          <w:lang w:val="de-DE"/>
        </w:rPr>
        <w:t>Clin Exp</w:t>
      </w:r>
      <w:r w:rsidRPr="00A95AF7">
        <w:rPr>
          <w:rFonts w:ascii="Arial" w:eastAsia="Times New Roman" w:hAnsi="Arial" w:cs="Arial"/>
          <w:i/>
          <w:iCs/>
          <w:lang w:val="de-DE"/>
        </w:rPr>
        <w:t xml:space="preserve"> </w:t>
      </w:r>
      <w:r w:rsidRPr="006D4602">
        <w:rPr>
          <w:rFonts w:ascii="Arial" w:eastAsia="Times New Roman" w:hAnsi="Arial" w:cs="Arial"/>
          <w:iCs/>
          <w:lang w:val="de-DE"/>
        </w:rPr>
        <w:t>Metastasis</w:t>
      </w:r>
      <w:r w:rsidR="002E2F3C">
        <w:rPr>
          <w:rFonts w:ascii="Arial" w:eastAsia="Times New Roman" w:hAnsi="Arial" w:cs="Arial"/>
          <w:lang w:val="de-DE"/>
        </w:rPr>
        <w:t xml:space="preserve"> 1999;</w:t>
      </w:r>
      <w:r w:rsidRPr="006D4602">
        <w:rPr>
          <w:rFonts w:ascii="Arial" w:eastAsia="Times New Roman" w:hAnsi="Arial" w:cs="Arial"/>
          <w:lang w:val="de-DE"/>
        </w:rPr>
        <w:t xml:space="preserve"> </w:t>
      </w:r>
      <w:r w:rsidRPr="006D4602">
        <w:rPr>
          <w:rFonts w:ascii="Arial" w:eastAsia="Times New Roman" w:hAnsi="Arial" w:cs="Arial"/>
          <w:iCs/>
          <w:lang w:val="de-DE"/>
        </w:rPr>
        <w:t>17</w:t>
      </w:r>
      <w:r w:rsidR="006D4602">
        <w:rPr>
          <w:rFonts w:ascii="Arial" w:eastAsia="Times New Roman" w:hAnsi="Arial" w:cs="Arial"/>
          <w:lang w:val="de-DE"/>
        </w:rPr>
        <w:t>:</w:t>
      </w:r>
      <w:r w:rsidRPr="00A95AF7">
        <w:rPr>
          <w:rFonts w:ascii="Arial" w:eastAsia="Times New Roman" w:hAnsi="Arial" w:cs="Arial"/>
          <w:lang w:val="de-DE"/>
        </w:rPr>
        <w:t xml:space="preserve"> 359-365.</w:t>
      </w:r>
      <w:r w:rsidR="006D4602">
        <w:rPr>
          <w:rFonts w:ascii="Arial" w:eastAsia="Times New Roman" w:hAnsi="Arial" w:cs="Arial"/>
          <w:lang w:val="de-DE"/>
        </w:rPr>
        <w:t xml:space="preserve"> </w:t>
      </w:r>
      <w:r w:rsidRPr="006D4602">
        <w:rPr>
          <w:rStyle w:val="metadata--doi"/>
          <w:rFonts w:ascii="Arial" w:eastAsia="Times New Roman" w:hAnsi="Arial" w:cs="Arial"/>
        </w:rPr>
        <w:t xml:space="preserve">DOI: </w:t>
      </w:r>
      <w:hyperlink r:id="rId18" w:history="1">
        <w:r w:rsidRPr="006D4602">
          <w:rPr>
            <w:rStyle w:val="Link"/>
            <w:rFonts w:ascii="Arial" w:eastAsia="Times New Roman" w:hAnsi="Arial" w:cs="Arial"/>
          </w:rPr>
          <w:t>10.1023/a:1006605725619</w:t>
        </w:r>
      </w:hyperlink>
      <w:r w:rsidRPr="006D4602">
        <w:rPr>
          <w:rStyle w:val="metadata--doi"/>
          <w:rFonts w:ascii="Arial" w:eastAsia="Times New Roman" w:hAnsi="Arial" w:cs="Arial"/>
        </w:rPr>
        <w:t> </w:t>
      </w:r>
    </w:p>
    <w:p w14:paraId="5F6DD69B" w14:textId="2C36A6FF" w:rsidR="005432BF" w:rsidRPr="00CD495B" w:rsidRDefault="006D4602"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 xml:space="preserve">Van Nuffel </w:t>
      </w:r>
      <w:r w:rsidR="005432BF">
        <w:rPr>
          <w:rFonts w:ascii="Arial" w:eastAsia="Times New Roman" w:hAnsi="Arial" w:cs="Arial"/>
          <w:lang w:val="de-DE"/>
        </w:rPr>
        <w:t>AM, Sukhatme V, Pantziarka P, Meheus L</w:t>
      </w:r>
      <w:r w:rsidR="005432BF" w:rsidRPr="005432BF">
        <w:rPr>
          <w:rFonts w:ascii="Arial" w:eastAsia="Times New Roman" w:hAnsi="Arial" w:cs="Arial"/>
          <w:lang w:val="de-DE"/>
        </w:rPr>
        <w:t>,</w:t>
      </w:r>
      <w:r w:rsidR="002E2F3C">
        <w:rPr>
          <w:rFonts w:ascii="Arial" w:eastAsia="Times New Roman" w:hAnsi="Arial" w:cs="Arial"/>
          <w:lang w:val="de-DE"/>
        </w:rPr>
        <w:t xml:space="preserve"> Sukhatme VP, Bouche G. </w:t>
      </w:r>
      <w:r>
        <w:rPr>
          <w:rFonts w:ascii="Arial" w:eastAsia="Times New Roman" w:hAnsi="Arial" w:cs="Arial"/>
          <w:lang w:val="de-DE"/>
        </w:rPr>
        <w:t xml:space="preserve"> Repurposing drugs in o</w:t>
      </w:r>
      <w:r w:rsidR="005432BF" w:rsidRPr="005432BF">
        <w:rPr>
          <w:rFonts w:ascii="Arial" w:eastAsia="Times New Roman" w:hAnsi="Arial" w:cs="Arial"/>
          <w:lang w:val="de-DE"/>
        </w:rPr>
        <w:t xml:space="preserve">ncology (ReDO)—clarithromycin as an anti-cancer agent. </w:t>
      </w:r>
      <w:r w:rsidR="005432BF" w:rsidRPr="005432BF">
        <w:rPr>
          <w:rFonts w:ascii="Helvetica" w:eastAsia="Times New Roman" w:hAnsi="Helvetica"/>
          <w:sz w:val="23"/>
          <w:szCs w:val="23"/>
        </w:rPr>
        <w:t xml:space="preserve"> </w:t>
      </w:r>
      <w:r w:rsidR="002E2F3C" w:rsidRPr="005432BF">
        <w:rPr>
          <w:rFonts w:ascii="Helvetica" w:eastAsia="Times New Roman" w:hAnsi="Helvetica"/>
          <w:sz w:val="23"/>
          <w:szCs w:val="23"/>
        </w:rPr>
        <w:t>E</w:t>
      </w:r>
      <w:r w:rsidR="005432BF" w:rsidRPr="005432BF">
        <w:rPr>
          <w:rFonts w:ascii="Helvetica" w:eastAsia="Times New Roman" w:hAnsi="Helvetica"/>
          <w:sz w:val="23"/>
          <w:szCs w:val="23"/>
        </w:rPr>
        <w:t>cancer</w:t>
      </w:r>
      <w:r w:rsidR="002E2F3C">
        <w:rPr>
          <w:rFonts w:ascii="Helvetica" w:eastAsia="Times New Roman" w:hAnsi="Helvetica"/>
          <w:sz w:val="23"/>
          <w:szCs w:val="23"/>
        </w:rPr>
        <w:t xml:space="preserve"> 2015;</w:t>
      </w:r>
      <w:r w:rsidR="005432BF" w:rsidRPr="005432BF">
        <w:rPr>
          <w:rFonts w:ascii="Helvetica" w:eastAsia="Times New Roman" w:hAnsi="Helvetica"/>
          <w:sz w:val="23"/>
          <w:szCs w:val="23"/>
        </w:rPr>
        <w:t xml:space="preserve"> 9:</w:t>
      </w:r>
      <w:r w:rsidR="002E2F3C">
        <w:rPr>
          <w:rFonts w:ascii="Helvetica" w:eastAsia="Times New Roman" w:hAnsi="Helvetica"/>
          <w:sz w:val="23"/>
          <w:szCs w:val="23"/>
        </w:rPr>
        <w:t xml:space="preserve"> </w:t>
      </w:r>
      <w:r w:rsidR="005432BF" w:rsidRPr="005432BF">
        <w:rPr>
          <w:rFonts w:ascii="Helvetica" w:eastAsia="Times New Roman" w:hAnsi="Helvetica"/>
          <w:sz w:val="23"/>
          <w:szCs w:val="23"/>
        </w:rPr>
        <w:t>513 DOI: 10.3332/ecancer.2015.51</w:t>
      </w:r>
    </w:p>
    <w:p w14:paraId="1FE223B0" w14:textId="7469BDFE" w:rsidR="00CD495B" w:rsidRPr="00CD495B" w:rsidRDefault="006D4602"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rPr>
        <w:t>Ferreri AJ, Sassone M, Kiesewetter B, Govi S, Scarf</w:t>
      </w:r>
      <w:r w:rsidR="002E2F3C">
        <w:rPr>
          <w:rFonts w:ascii="Arial" w:eastAsia="Times New Roman" w:hAnsi="Arial" w:cs="Arial"/>
        </w:rPr>
        <w:t>ò L, Donadoni G, Raderer,M.</w:t>
      </w:r>
      <w:r w:rsidR="00CD495B" w:rsidRPr="00CD495B">
        <w:rPr>
          <w:rFonts w:ascii="Arial" w:eastAsia="Times New Roman" w:hAnsi="Arial" w:cs="Arial"/>
        </w:rPr>
        <w:t xml:space="preserve"> High-dose clarithromycin is an active monotherapy for patients with relapsed/refractory extranodal marginal zone lymphoma of mucosa-associated lymphoid tissue (MALT): the HD-K phase II trial. </w:t>
      </w:r>
      <w:r w:rsidR="00A979C6">
        <w:rPr>
          <w:rFonts w:ascii="Arial" w:eastAsia="Times New Roman" w:hAnsi="Arial" w:cs="Arial"/>
          <w:iCs/>
        </w:rPr>
        <w:t>Ann Oncol</w:t>
      </w:r>
      <w:r w:rsidR="002E2F3C">
        <w:rPr>
          <w:rFonts w:ascii="Arial" w:eastAsia="Times New Roman" w:hAnsi="Arial" w:cs="Arial"/>
          <w:iCs/>
        </w:rPr>
        <w:t xml:space="preserve"> 2015;</w:t>
      </w:r>
      <w:r w:rsidR="00CD495B" w:rsidRPr="006D4602">
        <w:rPr>
          <w:rFonts w:ascii="Arial" w:eastAsia="Times New Roman" w:hAnsi="Arial" w:cs="Arial"/>
        </w:rPr>
        <w:t xml:space="preserve"> </w:t>
      </w:r>
      <w:r w:rsidR="00CD495B" w:rsidRPr="006D4602">
        <w:rPr>
          <w:rFonts w:ascii="Arial" w:eastAsia="Times New Roman" w:hAnsi="Arial" w:cs="Arial"/>
          <w:iCs/>
        </w:rPr>
        <w:t>26</w:t>
      </w:r>
      <w:r w:rsidR="00A979C6">
        <w:rPr>
          <w:rFonts w:ascii="Arial" w:eastAsia="Times New Roman" w:hAnsi="Arial" w:cs="Arial"/>
        </w:rPr>
        <w:t>:</w:t>
      </w:r>
      <w:r w:rsidR="00CD495B" w:rsidRPr="00CD495B">
        <w:rPr>
          <w:rFonts w:ascii="Arial" w:eastAsia="Times New Roman" w:hAnsi="Arial" w:cs="Arial"/>
        </w:rPr>
        <w:t xml:space="preserve"> 1760-1765. </w:t>
      </w:r>
      <w:hyperlink r:id="rId19" w:history="1">
        <w:r w:rsidR="00CD495B" w:rsidRPr="00CD495B">
          <w:rPr>
            <w:rStyle w:val="Link"/>
            <w:rFonts w:ascii="Arial" w:eastAsia="Times New Roman" w:hAnsi="Arial" w:cs="Arial"/>
          </w:rPr>
          <w:t>https://doi.org/10.1093/annonc/mdv214</w:t>
        </w:r>
      </w:hyperlink>
    </w:p>
    <w:p w14:paraId="09D39C9B" w14:textId="7E5EBD3C" w:rsidR="00BB6096" w:rsidRPr="00BB6096" w:rsidRDefault="00A979C6" w:rsidP="00593DDF">
      <w:pPr>
        <w:pStyle w:val="Listenabsatz"/>
        <w:numPr>
          <w:ilvl w:val="0"/>
          <w:numId w:val="1"/>
        </w:numPr>
        <w:spacing w:line="480" w:lineRule="auto"/>
        <w:rPr>
          <w:rStyle w:val="Link"/>
          <w:rFonts w:ascii="Arial" w:eastAsia="Times New Roman" w:hAnsi="Arial" w:cs="Arial"/>
          <w:color w:val="auto"/>
          <w:u w:val="none"/>
          <w:lang w:val="de-DE"/>
        </w:rPr>
      </w:pPr>
      <w:r>
        <w:rPr>
          <w:rFonts w:ascii="Arial" w:eastAsia="Times New Roman" w:hAnsi="Arial" w:cs="Arial"/>
          <w:lang w:val="de-DE"/>
        </w:rPr>
        <w:t>Ferreri AJM, Cecchetti C</w:t>
      </w:r>
      <w:r w:rsidR="00CD495B" w:rsidRPr="00CD495B">
        <w:rPr>
          <w:rFonts w:ascii="Arial" w:eastAsia="Times New Roman" w:hAnsi="Arial" w:cs="Arial"/>
          <w:lang w:val="de-DE"/>
        </w:rPr>
        <w:t>, Kiesewette</w:t>
      </w:r>
      <w:r w:rsidR="002E2F3C">
        <w:rPr>
          <w:rFonts w:ascii="Arial" w:eastAsia="Times New Roman" w:hAnsi="Arial" w:cs="Arial"/>
          <w:lang w:val="de-DE"/>
        </w:rPr>
        <w:t>r B, Sassone M, Calimeri T,</w:t>
      </w:r>
      <w:r w:rsidR="00CD495B" w:rsidRPr="00CD495B">
        <w:rPr>
          <w:rFonts w:ascii="Arial" w:eastAsia="Times New Roman" w:hAnsi="Arial" w:cs="Arial"/>
          <w:lang w:val="de-DE"/>
        </w:rPr>
        <w:t xml:space="preserve"> Perr</w:t>
      </w:r>
      <w:r w:rsidR="002E2F3C">
        <w:rPr>
          <w:rFonts w:ascii="Arial" w:eastAsia="Times New Roman" w:hAnsi="Arial" w:cs="Arial"/>
          <w:lang w:val="de-DE"/>
        </w:rPr>
        <w:t>one S, Ponzoni M, Raderer M.</w:t>
      </w:r>
      <w:r w:rsidR="00CD495B" w:rsidRPr="00CD495B">
        <w:rPr>
          <w:rFonts w:ascii="Arial" w:eastAsia="Times New Roman" w:hAnsi="Arial" w:cs="Arial"/>
          <w:lang w:val="de-DE"/>
        </w:rPr>
        <w:t xml:space="preserve"> Clarithromycin as a "repurposing drug" against MALT lymphoma. </w:t>
      </w:r>
      <w:r>
        <w:rPr>
          <w:rFonts w:ascii="Arial" w:eastAsia="Times New Roman" w:hAnsi="Arial" w:cs="Arial"/>
          <w:iCs/>
          <w:lang w:val="de-DE"/>
        </w:rPr>
        <w:t>Brit J Haematol</w:t>
      </w:r>
      <w:r w:rsidR="00CD495B" w:rsidRPr="00A979C6">
        <w:rPr>
          <w:rFonts w:ascii="Arial" w:eastAsia="Times New Roman" w:hAnsi="Arial" w:cs="Arial"/>
          <w:lang w:val="de-DE"/>
        </w:rPr>
        <w:t xml:space="preserve"> </w:t>
      </w:r>
      <w:r w:rsidR="002E2F3C">
        <w:rPr>
          <w:rFonts w:ascii="Arial" w:eastAsia="Times New Roman" w:hAnsi="Arial" w:cs="Arial"/>
          <w:lang w:val="de-DE"/>
        </w:rPr>
        <w:t xml:space="preserve">2018; </w:t>
      </w:r>
      <w:r w:rsidR="00CD495B" w:rsidRPr="00A979C6">
        <w:rPr>
          <w:rFonts w:ascii="Arial" w:eastAsia="Times New Roman" w:hAnsi="Arial" w:cs="Arial"/>
          <w:iCs/>
          <w:lang w:val="de-DE"/>
        </w:rPr>
        <w:t>182</w:t>
      </w:r>
      <w:r>
        <w:rPr>
          <w:rFonts w:ascii="Arial" w:eastAsia="Times New Roman" w:hAnsi="Arial" w:cs="Arial"/>
          <w:lang w:val="de-DE"/>
        </w:rPr>
        <w:t>:</w:t>
      </w:r>
      <w:r w:rsidR="00CD495B" w:rsidRPr="00CD495B">
        <w:rPr>
          <w:rFonts w:ascii="Arial" w:eastAsia="Times New Roman" w:hAnsi="Arial" w:cs="Arial"/>
          <w:lang w:val="de-DE"/>
        </w:rPr>
        <w:t xml:space="preserve"> 913-915. </w:t>
      </w:r>
      <w:hyperlink r:id="rId20" w:history="1">
        <w:r w:rsidR="00D80C8B" w:rsidRPr="00263FD9">
          <w:rPr>
            <w:rStyle w:val="Link"/>
            <w:rFonts w:ascii="Arial" w:eastAsia="Times New Roman" w:hAnsi="Arial" w:cs="Arial"/>
            <w:lang w:val="de-DE"/>
          </w:rPr>
          <w:t>https://doi.org/10.1111/bjh.14878</w:t>
        </w:r>
      </w:hyperlink>
    </w:p>
    <w:p w14:paraId="340193D0" w14:textId="76FF3955" w:rsidR="00D80C8B" w:rsidRPr="00BB6096" w:rsidRDefault="00D80C8B" w:rsidP="00593DDF">
      <w:pPr>
        <w:pStyle w:val="Listenabsatz"/>
        <w:numPr>
          <w:ilvl w:val="0"/>
          <w:numId w:val="1"/>
        </w:numPr>
        <w:spacing w:line="480" w:lineRule="auto"/>
        <w:rPr>
          <w:rFonts w:ascii="Arial" w:eastAsia="Times New Roman" w:hAnsi="Arial" w:cs="Arial"/>
          <w:lang w:val="de-DE"/>
        </w:rPr>
      </w:pPr>
      <w:r w:rsidRPr="00BB6096">
        <w:rPr>
          <w:rStyle w:val="author"/>
          <w:rFonts w:ascii="Arial" w:eastAsia="Times New Roman" w:hAnsi="Arial" w:cs="Arial"/>
          <w:iCs/>
        </w:rPr>
        <w:t>Govi S</w:t>
      </w:r>
      <w:r w:rsidRPr="00BB6096">
        <w:rPr>
          <w:rStyle w:val="HTMLZitat"/>
          <w:rFonts w:ascii="Arial" w:eastAsia="Times New Roman" w:hAnsi="Arial" w:cs="Arial"/>
        </w:rPr>
        <w:t xml:space="preserve">, </w:t>
      </w:r>
      <w:r w:rsidRPr="00BB6096">
        <w:rPr>
          <w:rStyle w:val="author"/>
          <w:rFonts w:ascii="Arial" w:eastAsia="Times New Roman" w:hAnsi="Arial" w:cs="Arial"/>
          <w:iCs/>
        </w:rPr>
        <w:t>Dognini GP</w:t>
      </w:r>
      <w:r w:rsidRPr="00BB6096">
        <w:rPr>
          <w:rStyle w:val="HTMLZitat"/>
          <w:rFonts w:ascii="Arial" w:eastAsia="Times New Roman" w:hAnsi="Arial" w:cs="Arial"/>
        </w:rPr>
        <w:t xml:space="preserve">, </w:t>
      </w:r>
      <w:r w:rsidRPr="00BB6096">
        <w:rPr>
          <w:rStyle w:val="author"/>
          <w:rFonts w:ascii="Arial" w:eastAsia="Times New Roman" w:hAnsi="Arial" w:cs="Arial"/>
          <w:iCs/>
        </w:rPr>
        <w:t>Licata G</w:t>
      </w:r>
      <w:r w:rsidRPr="00BB6096">
        <w:rPr>
          <w:rStyle w:val="HTMLZitat"/>
          <w:rFonts w:ascii="Arial" w:eastAsia="Times New Roman" w:hAnsi="Arial" w:cs="Arial"/>
        </w:rPr>
        <w:t xml:space="preserve">, </w:t>
      </w:r>
      <w:r w:rsidRPr="00BB6096">
        <w:rPr>
          <w:rStyle w:val="author"/>
          <w:rFonts w:ascii="Arial" w:eastAsia="Times New Roman" w:hAnsi="Arial" w:cs="Arial"/>
          <w:iCs/>
        </w:rPr>
        <w:t>Crocchiolo R</w:t>
      </w:r>
      <w:r w:rsidRPr="00BB6096">
        <w:rPr>
          <w:rStyle w:val="HTMLZitat"/>
          <w:rFonts w:ascii="Arial" w:eastAsia="Times New Roman" w:hAnsi="Arial" w:cs="Arial"/>
        </w:rPr>
        <w:t xml:space="preserve">, </w:t>
      </w:r>
      <w:r w:rsidRPr="00BB6096">
        <w:rPr>
          <w:rStyle w:val="author"/>
          <w:rFonts w:ascii="Arial" w:eastAsia="Times New Roman" w:hAnsi="Arial" w:cs="Arial"/>
          <w:iCs/>
        </w:rPr>
        <w:t>Resti AG</w:t>
      </w:r>
      <w:r w:rsidRPr="00BB6096">
        <w:rPr>
          <w:rStyle w:val="HTMLZitat"/>
          <w:rFonts w:ascii="Arial" w:eastAsia="Times New Roman" w:hAnsi="Arial" w:cs="Arial"/>
        </w:rPr>
        <w:t xml:space="preserve">, </w:t>
      </w:r>
      <w:r w:rsidRPr="00BB6096">
        <w:rPr>
          <w:rStyle w:val="author"/>
          <w:rFonts w:ascii="Arial" w:eastAsia="Times New Roman" w:hAnsi="Arial" w:cs="Arial"/>
          <w:iCs/>
        </w:rPr>
        <w:t>Ponzoni M,</w:t>
      </w:r>
      <w:r w:rsidRPr="00BB6096">
        <w:rPr>
          <w:rStyle w:val="HTMLZitat"/>
          <w:rFonts w:ascii="Arial" w:eastAsia="Times New Roman" w:hAnsi="Arial" w:cs="Arial"/>
        </w:rPr>
        <w:t xml:space="preserve"> </w:t>
      </w:r>
      <w:r w:rsidRPr="00BB6096">
        <w:rPr>
          <w:rStyle w:val="author"/>
          <w:rFonts w:ascii="Arial" w:eastAsia="Times New Roman" w:hAnsi="Arial" w:cs="Arial"/>
          <w:iCs/>
        </w:rPr>
        <w:t>Ferreri AJ.</w:t>
      </w:r>
      <w:r w:rsidRPr="00BB6096">
        <w:rPr>
          <w:rStyle w:val="HTMLZitat"/>
          <w:rFonts w:ascii="Arial" w:eastAsia="Times New Roman" w:hAnsi="Arial" w:cs="Arial"/>
        </w:rPr>
        <w:t xml:space="preserve"> </w:t>
      </w:r>
      <w:r w:rsidRPr="00BB6096">
        <w:rPr>
          <w:rStyle w:val="articletitle"/>
          <w:rFonts w:ascii="Arial" w:eastAsia="Times New Roman" w:hAnsi="Arial" w:cs="Arial"/>
          <w:iCs/>
        </w:rPr>
        <w:t>Six</w:t>
      </w:r>
      <w:r w:rsidRPr="00BB6096">
        <w:rPr>
          <w:rStyle w:val="articletitle"/>
          <w:rFonts w:ascii="Noteworthy Light" w:eastAsia="Times New Roman" w:hAnsi="Noteworthy Light" w:cs="Noteworthy Light"/>
          <w:iCs/>
        </w:rPr>
        <w:t>‐</w:t>
      </w:r>
      <w:r w:rsidRPr="00BB6096">
        <w:rPr>
          <w:rStyle w:val="articletitle"/>
          <w:rFonts w:ascii="Arial" w:eastAsia="Times New Roman" w:hAnsi="Arial" w:cs="Arial"/>
          <w:iCs/>
        </w:rPr>
        <w:t>month oral clarithromycin regimen is safe and active in extranodal marginal zone B</w:t>
      </w:r>
      <w:r w:rsidRPr="00BB6096">
        <w:rPr>
          <w:rStyle w:val="articletitle"/>
          <w:rFonts w:ascii="Noteworthy Light" w:eastAsia="Times New Roman" w:hAnsi="Noteworthy Light" w:cs="Noteworthy Light"/>
          <w:iCs/>
        </w:rPr>
        <w:t>‐</w:t>
      </w:r>
      <w:r w:rsidRPr="00BB6096">
        <w:rPr>
          <w:rStyle w:val="articletitle"/>
          <w:rFonts w:ascii="Arial" w:eastAsia="Times New Roman" w:hAnsi="Arial" w:cs="Arial"/>
          <w:iCs/>
        </w:rPr>
        <w:t>cell lymphomas: final results of a single</w:t>
      </w:r>
      <w:r w:rsidRPr="00BB6096">
        <w:rPr>
          <w:rStyle w:val="articletitle"/>
          <w:rFonts w:ascii="Noteworthy Light" w:eastAsia="Times New Roman" w:hAnsi="Noteworthy Light" w:cs="Noteworthy Light"/>
          <w:iCs/>
        </w:rPr>
        <w:t>‐</w:t>
      </w:r>
      <w:r w:rsidRPr="00BB6096">
        <w:rPr>
          <w:rStyle w:val="articletitle"/>
          <w:rFonts w:ascii="Arial" w:eastAsia="Times New Roman" w:hAnsi="Arial" w:cs="Arial"/>
          <w:iCs/>
        </w:rPr>
        <w:t>centre phase II trial</w:t>
      </w:r>
      <w:r w:rsidRPr="00BB6096">
        <w:rPr>
          <w:rStyle w:val="HTMLZitat"/>
          <w:rFonts w:ascii="Arial" w:eastAsia="Times New Roman" w:hAnsi="Arial" w:cs="Arial"/>
        </w:rPr>
        <w:t xml:space="preserve">. </w:t>
      </w:r>
      <w:r w:rsidR="00A979C6">
        <w:rPr>
          <w:rStyle w:val="journaltitle"/>
          <w:rFonts w:ascii="Arial" w:eastAsia="Times New Roman" w:hAnsi="Arial" w:cs="Arial"/>
          <w:iCs/>
        </w:rPr>
        <w:t>Brit J</w:t>
      </w:r>
      <w:r w:rsidRPr="00BB6096">
        <w:rPr>
          <w:rStyle w:val="journaltitle"/>
          <w:rFonts w:ascii="Arial" w:eastAsia="Times New Roman" w:hAnsi="Arial" w:cs="Arial"/>
          <w:iCs/>
        </w:rPr>
        <w:t xml:space="preserve"> </w:t>
      </w:r>
      <w:r w:rsidR="00A979C6">
        <w:rPr>
          <w:rStyle w:val="journaltitle"/>
          <w:rFonts w:ascii="Arial" w:eastAsia="Times New Roman" w:hAnsi="Arial" w:cs="Arial"/>
          <w:iCs/>
        </w:rPr>
        <w:t>Haematol</w:t>
      </w:r>
      <w:r w:rsidR="002E2F3C">
        <w:rPr>
          <w:rStyle w:val="journaltitle"/>
          <w:rFonts w:ascii="Arial" w:eastAsia="Times New Roman" w:hAnsi="Arial" w:cs="Arial"/>
          <w:iCs/>
        </w:rPr>
        <w:t xml:space="preserve"> 2010;</w:t>
      </w:r>
      <w:r w:rsidRPr="00BB6096">
        <w:rPr>
          <w:rStyle w:val="HTMLZitat"/>
          <w:rFonts w:ascii="Arial" w:eastAsia="Times New Roman" w:hAnsi="Arial" w:cs="Arial"/>
        </w:rPr>
        <w:t xml:space="preserve"> </w:t>
      </w:r>
      <w:r w:rsidRPr="00BB6096">
        <w:rPr>
          <w:rStyle w:val="vol"/>
          <w:rFonts w:ascii="Arial" w:eastAsia="Times New Roman" w:hAnsi="Arial" w:cs="Arial"/>
          <w:iCs/>
        </w:rPr>
        <w:t>150</w:t>
      </w:r>
      <w:r w:rsidR="00A979C6">
        <w:rPr>
          <w:rStyle w:val="vol"/>
          <w:rFonts w:ascii="Arial" w:eastAsia="Times New Roman" w:hAnsi="Arial" w:cs="Arial"/>
          <w:iCs/>
        </w:rPr>
        <w:t>:</w:t>
      </w:r>
      <w:r w:rsidRPr="00BB6096">
        <w:rPr>
          <w:rStyle w:val="HTMLZitat"/>
          <w:rFonts w:ascii="Arial" w:eastAsia="Times New Roman" w:hAnsi="Arial" w:cs="Arial"/>
        </w:rPr>
        <w:t xml:space="preserve"> </w:t>
      </w:r>
      <w:r w:rsidRPr="00BB6096">
        <w:rPr>
          <w:rStyle w:val="pagefirst"/>
          <w:rFonts w:ascii="Arial" w:eastAsia="Times New Roman" w:hAnsi="Arial" w:cs="Arial"/>
          <w:iCs/>
        </w:rPr>
        <w:t>226</w:t>
      </w:r>
      <w:r w:rsidRPr="00BB6096">
        <w:rPr>
          <w:rStyle w:val="HTMLZitat"/>
          <w:rFonts w:ascii="Arial" w:eastAsia="Times New Roman" w:hAnsi="Arial" w:cs="Arial"/>
        </w:rPr>
        <w:t>–</w:t>
      </w:r>
      <w:r w:rsidRPr="00BB6096">
        <w:rPr>
          <w:rStyle w:val="pagelast"/>
          <w:rFonts w:ascii="Arial" w:eastAsia="Times New Roman" w:hAnsi="Arial" w:cs="Arial"/>
          <w:iCs/>
        </w:rPr>
        <w:t>229</w:t>
      </w:r>
      <w:r w:rsidRPr="00BB6096">
        <w:rPr>
          <w:rStyle w:val="HTMLZitat"/>
          <w:rFonts w:ascii="Arial" w:eastAsia="Times New Roman" w:hAnsi="Arial" w:cs="Arial"/>
        </w:rPr>
        <w:t>.</w:t>
      </w:r>
    </w:p>
    <w:p w14:paraId="671B3D9A" w14:textId="2C12DEE8" w:rsidR="00603E97" w:rsidRPr="00603E97" w:rsidRDefault="00603E97" w:rsidP="00593DDF">
      <w:pPr>
        <w:pStyle w:val="Listenabsatz"/>
        <w:numPr>
          <w:ilvl w:val="0"/>
          <w:numId w:val="1"/>
        </w:numPr>
        <w:spacing w:line="480" w:lineRule="auto"/>
        <w:rPr>
          <w:rStyle w:val="metadata--pmid"/>
          <w:rFonts w:ascii="Arial" w:eastAsia="Times New Roman" w:hAnsi="Arial" w:cs="Arial"/>
        </w:rPr>
      </w:pPr>
      <w:r w:rsidRPr="00603E97">
        <w:rPr>
          <w:rFonts w:ascii="Arial" w:eastAsia="Times New Roman" w:hAnsi="Arial" w:cs="Arial"/>
          <w:lang w:val="de-DE"/>
        </w:rPr>
        <w:t>Musto P, Falcone A, Sanpaolo G, Bodenizza C,</w:t>
      </w:r>
      <w:r w:rsidR="002E2F3C">
        <w:rPr>
          <w:rFonts w:ascii="Arial" w:eastAsia="Times New Roman" w:hAnsi="Arial" w:cs="Arial"/>
          <w:lang w:val="de-DE"/>
        </w:rPr>
        <w:t xml:space="preserve"> Carotenuto M, Corella AM.</w:t>
      </w:r>
      <w:r w:rsidRPr="00603E97">
        <w:rPr>
          <w:rFonts w:ascii="Arial" w:eastAsia="Times New Roman" w:hAnsi="Arial" w:cs="Arial"/>
          <w:lang w:val="de-DE"/>
        </w:rPr>
        <w:t xml:space="preserve"> Inefficacy of clarithromycin in advanced multiple myeloma: A definitive report [1]. </w:t>
      </w:r>
      <w:r w:rsidRPr="00603E97">
        <w:rPr>
          <w:rFonts w:ascii="Arial" w:eastAsia="Times New Roman" w:hAnsi="Arial" w:cs="Arial"/>
          <w:iCs/>
          <w:lang w:val="de-DE"/>
        </w:rPr>
        <w:t>Haematologica</w:t>
      </w:r>
      <w:r w:rsidR="002E2F3C">
        <w:rPr>
          <w:rFonts w:ascii="Arial" w:eastAsia="Times New Roman" w:hAnsi="Arial" w:cs="Arial"/>
          <w:iCs/>
          <w:lang w:val="de-DE"/>
        </w:rPr>
        <w:t xml:space="preserve"> 2002;</w:t>
      </w:r>
      <w:r w:rsidRPr="00603E97">
        <w:rPr>
          <w:rFonts w:ascii="Arial" w:eastAsia="Times New Roman" w:hAnsi="Arial" w:cs="Arial"/>
          <w:lang w:val="de-DE"/>
        </w:rPr>
        <w:t xml:space="preserve"> </w:t>
      </w:r>
      <w:r w:rsidRPr="00603E97">
        <w:rPr>
          <w:rFonts w:ascii="Arial" w:eastAsia="Times New Roman" w:hAnsi="Arial" w:cs="Arial"/>
          <w:iCs/>
          <w:lang w:val="de-DE"/>
        </w:rPr>
        <w:t>87</w:t>
      </w:r>
      <w:r w:rsidRPr="00603E97">
        <w:rPr>
          <w:rFonts w:ascii="Arial" w:eastAsia="Times New Roman" w:hAnsi="Arial" w:cs="Arial"/>
          <w:lang w:val="de-DE"/>
        </w:rPr>
        <w:t xml:space="preserve">: 658-659. </w:t>
      </w:r>
      <w:r w:rsidRPr="00603E97">
        <w:rPr>
          <w:rStyle w:val="metadata--pmid"/>
          <w:rFonts w:ascii="Arial" w:eastAsia="Times New Roman" w:hAnsi="Arial" w:cs="Arial"/>
        </w:rPr>
        <w:t>PMID: 12031924 </w:t>
      </w:r>
    </w:p>
    <w:p w14:paraId="1B172A31" w14:textId="232D68C0" w:rsidR="00603E97" w:rsidRPr="00603E97" w:rsidRDefault="00603E97" w:rsidP="00593DDF">
      <w:pPr>
        <w:pStyle w:val="Listenabsatz"/>
        <w:numPr>
          <w:ilvl w:val="0"/>
          <w:numId w:val="1"/>
        </w:numPr>
        <w:spacing w:line="480" w:lineRule="auto"/>
        <w:rPr>
          <w:rFonts w:ascii="Arial" w:eastAsia="Times New Roman" w:hAnsi="Arial" w:cs="Arial"/>
          <w:lang w:val="de-DE"/>
        </w:rPr>
      </w:pPr>
      <w:r w:rsidRPr="00603E97">
        <w:rPr>
          <w:rFonts w:ascii="Arial" w:eastAsia="Times New Roman" w:hAnsi="Arial" w:cs="Arial"/>
          <w:lang w:val="de-DE"/>
        </w:rPr>
        <w:t>Moreau P, Huynh A, Facon T, Bouilly I, Sotto JJ, Legros L, Milpied N, Attal M, Bataille R, Har</w:t>
      </w:r>
      <w:r w:rsidR="002E2F3C">
        <w:rPr>
          <w:rFonts w:ascii="Arial" w:eastAsia="Times New Roman" w:hAnsi="Arial" w:cs="Arial"/>
          <w:lang w:val="de-DE"/>
        </w:rPr>
        <w:t xml:space="preserve">ousseau JL, du Myélome IF. </w:t>
      </w:r>
      <w:r w:rsidRPr="00603E97">
        <w:rPr>
          <w:rFonts w:ascii="Arial" w:eastAsia="Times New Roman" w:hAnsi="Arial" w:cs="Arial"/>
          <w:lang w:val="de-DE"/>
        </w:rPr>
        <w:t xml:space="preserve"> Lack of efficacy of clarithromycin in advanced multiple myeloma. </w:t>
      </w:r>
      <w:r w:rsidRPr="00A979C6">
        <w:rPr>
          <w:rFonts w:ascii="Arial" w:eastAsia="Times New Roman" w:hAnsi="Arial" w:cs="Arial"/>
          <w:iCs/>
          <w:lang w:val="de-DE"/>
        </w:rPr>
        <w:t>Leukemia</w:t>
      </w:r>
      <w:r w:rsidR="002E2F3C">
        <w:rPr>
          <w:rFonts w:ascii="Arial" w:eastAsia="Times New Roman" w:hAnsi="Arial" w:cs="Arial"/>
          <w:iCs/>
          <w:lang w:val="de-DE"/>
        </w:rPr>
        <w:t xml:space="preserve"> </w:t>
      </w:r>
      <w:r w:rsidR="002E2F3C">
        <w:rPr>
          <w:rFonts w:ascii="Arial" w:eastAsia="Times New Roman" w:hAnsi="Arial" w:cs="Arial"/>
          <w:lang w:val="de-DE"/>
        </w:rPr>
        <w:t>1999;</w:t>
      </w:r>
      <w:r w:rsidRPr="00A979C6">
        <w:rPr>
          <w:rFonts w:ascii="Arial" w:eastAsia="Times New Roman" w:hAnsi="Arial" w:cs="Arial"/>
          <w:lang w:val="de-DE"/>
        </w:rPr>
        <w:t xml:space="preserve"> </w:t>
      </w:r>
      <w:r w:rsidRPr="00A979C6">
        <w:rPr>
          <w:rFonts w:ascii="Arial" w:eastAsia="Times New Roman" w:hAnsi="Arial" w:cs="Arial"/>
          <w:iCs/>
          <w:lang w:val="de-DE"/>
        </w:rPr>
        <w:t>13</w:t>
      </w:r>
      <w:r w:rsidR="00A979C6">
        <w:rPr>
          <w:rFonts w:ascii="Arial" w:eastAsia="Times New Roman" w:hAnsi="Arial" w:cs="Arial"/>
          <w:lang w:val="de-DE"/>
        </w:rPr>
        <w:t>:</w:t>
      </w:r>
      <w:r w:rsidRPr="00603E97">
        <w:rPr>
          <w:rFonts w:ascii="Arial" w:eastAsia="Times New Roman" w:hAnsi="Arial" w:cs="Arial"/>
          <w:lang w:val="de-DE"/>
        </w:rPr>
        <w:t xml:space="preserve"> 490-491. </w:t>
      </w:r>
      <w:r w:rsidRPr="00603E97">
        <w:rPr>
          <w:rStyle w:val="metadata--doi"/>
          <w:rFonts w:ascii="Arial" w:eastAsia="Times New Roman" w:hAnsi="Arial" w:cs="Arial"/>
        </w:rPr>
        <w:t xml:space="preserve">DOI: </w:t>
      </w:r>
      <w:hyperlink r:id="rId21" w:history="1">
        <w:r w:rsidRPr="00603E97">
          <w:rPr>
            <w:rStyle w:val="Link"/>
            <w:rFonts w:ascii="Arial" w:eastAsia="Times New Roman" w:hAnsi="Arial" w:cs="Arial"/>
          </w:rPr>
          <w:t>10.1038/sj/leu/2401167</w:t>
        </w:r>
      </w:hyperlink>
      <w:r w:rsidRPr="00603E97">
        <w:rPr>
          <w:rStyle w:val="metadata--doi"/>
          <w:rFonts w:ascii="Arial" w:eastAsia="Times New Roman" w:hAnsi="Arial" w:cs="Arial"/>
        </w:rPr>
        <w:t> </w:t>
      </w:r>
    </w:p>
    <w:p w14:paraId="24A4149C" w14:textId="53E580D4" w:rsidR="00C56C17" w:rsidRPr="00C56C17" w:rsidRDefault="00C56C17" w:rsidP="00593DDF">
      <w:pPr>
        <w:pStyle w:val="Listenabsatz"/>
        <w:numPr>
          <w:ilvl w:val="0"/>
          <w:numId w:val="1"/>
        </w:numPr>
        <w:spacing w:line="480" w:lineRule="auto"/>
        <w:rPr>
          <w:rFonts w:ascii="Arial" w:eastAsia="Times New Roman" w:hAnsi="Arial" w:cs="Arial"/>
          <w:lang w:val="de-DE"/>
        </w:rPr>
      </w:pPr>
      <w:r w:rsidRPr="00C56C17">
        <w:rPr>
          <w:rFonts w:ascii="Arial" w:eastAsia="Times New Roman" w:hAnsi="Arial" w:cs="Arial"/>
          <w:lang w:val="de-DE"/>
        </w:rPr>
        <w:t>Mukai S, Moriya S,Hiramoto M, Kazama H, Kokuba H, Che XF, Yokoyama T, Sakamoto S, Sugawara A, Sunazuka T, Ömura S, Ha</w:t>
      </w:r>
      <w:r w:rsidR="0075134B">
        <w:rPr>
          <w:rFonts w:ascii="Arial" w:eastAsia="Times New Roman" w:hAnsi="Arial" w:cs="Arial"/>
          <w:lang w:val="de-DE"/>
        </w:rPr>
        <w:t>nda H, Itoi T, Miyazawa K.</w:t>
      </w:r>
      <w:r w:rsidRPr="00C56C17">
        <w:rPr>
          <w:rFonts w:ascii="Arial" w:eastAsia="Times New Roman" w:hAnsi="Arial" w:cs="Arial"/>
          <w:lang w:val="de-DE"/>
        </w:rPr>
        <w:t xml:space="preserve"> Macrolides sensitize EGFR-TKI-induced non-apoptotic cell death via blocking autophagy flux in pancreatic cancer cell lines. </w:t>
      </w:r>
      <w:r w:rsidR="00A979C6">
        <w:rPr>
          <w:rFonts w:ascii="Arial" w:eastAsia="Times New Roman" w:hAnsi="Arial" w:cs="Arial"/>
          <w:iCs/>
          <w:lang w:val="de-DE"/>
        </w:rPr>
        <w:t>Int J Oncol</w:t>
      </w:r>
      <w:r w:rsidR="002E2F3C">
        <w:rPr>
          <w:rFonts w:ascii="Arial" w:eastAsia="Times New Roman" w:hAnsi="Arial" w:cs="Arial"/>
          <w:iCs/>
          <w:lang w:val="de-DE"/>
        </w:rPr>
        <w:t xml:space="preserve"> 2016;</w:t>
      </w:r>
      <w:r w:rsidRPr="00C56C17">
        <w:rPr>
          <w:rFonts w:ascii="Arial" w:eastAsia="Times New Roman" w:hAnsi="Arial" w:cs="Arial"/>
          <w:lang w:val="de-DE"/>
        </w:rPr>
        <w:t xml:space="preserve"> </w:t>
      </w:r>
      <w:r w:rsidRPr="00C56C17">
        <w:rPr>
          <w:rFonts w:ascii="Arial" w:eastAsia="Times New Roman" w:hAnsi="Arial" w:cs="Arial"/>
          <w:iCs/>
          <w:lang w:val="de-DE"/>
        </w:rPr>
        <w:t>48</w:t>
      </w:r>
      <w:r w:rsidRPr="00C56C17">
        <w:rPr>
          <w:rFonts w:ascii="Arial" w:eastAsia="Times New Roman" w:hAnsi="Arial" w:cs="Arial"/>
          <w:lang w:val="de-DE"/>
        </w:rPr>
        <w:t xml:space="preserve">: 45-54. </w:t>
      </w:r>
      <w:r w:rsidRPr="00C56C17">
        <w:rPr>
          <w:rFonts w:ascii="Arial" w:eastAsia="Times New Roman" w:hAnsi="Arial" w:cs="Arial"/>
        </w:rPr>
        <w:t>DOI: 10.3892/ijo.2015.3237</w:t>
      </w:r>
    </w:p>
    <w:p w14:paraId="4654C36C" w14:textId="2DF070D8" w:rsidR="00EB4200" w:rsidRPr="00EB4200" w:rsidRDefault="006337E7" w:rsidP="00593DDF">
      <w:pPr>
        <w:pStyle w:val="Listenabsatz"/>
        <w:numPr>
          <w:ilvl w:val="0"/>
          <w:numId w:val="1"/>
        </w:numPr>
        <w:spacing w:line="480" w:lineRule="auto"/>
        <w:rPr>
          <w:rFonts w:ascii="Arial" w:eastAsia="Times New Roman" w:hAnsi="Arial" w:cs="Arial"/>
          <w:lang w:val="de-DE"/>
        </w:rPr>
      </w:pPr>
      <w:r w:rsidRPr="00AA1235">
        <w:rPr>
          <w:rFonts w:ascii="Arial" w:eastAsia="Times New Roman" w:hAnsi="Arial" w:cs="Arial"/>
        </w:rPr>
        <w:t>Moriya S, Che X</w:t>
      </w:r>
      <w:r w:rsidRPr="00AA1235">
        <w:rPr>
          <w:rFonts w:ascii="Arial" w:eastAsia="Times New Roman" w:hAnsi="Arial" w:cs="Arial"/>
        </w:rPr>
        <w:noBreakHyphen/>
        <w:t>F, Komatsu S, Ab</w:t>
      </w:r>
      <w:r w:rsidR="00AA1235" w:rsidRPr="00AA1235">
        <w:rPr>
          <w:rFonts w:ascii="Arial" w:eastAsia="Times New Roman" w:hAnsi="Arial" w:cs="Arial"/>
        </w:rPr>
        <w:t xml:space="preserve">e A, Kawaguchi T, Gotoh A, </w:t>
      </w:r>
      <w:r w:rsidR="0075134B">
        <w:rPr>
          <w:rFonts w:ascii="Arial" w:eastAsia="Times New Roman" w:hAnsi="Arial" w:cs="Arial"/>
        </w:rPr>
        <w:t>Inazu M, Tomoda A, Miyazawa K.</w:t>
      </w:r>
      <w:r w:rsidRPr="00AA1235">
        <w:rPr>
          <w:rFonts w:ascii="Arial" w:eastAsia="Times New Roman" w:hAnsi="Arial" w:cs="Arial"/>
        </w:rPr>
        <w:t xml:space="preserve"> Macrolide antibiotics block autop</w:t>
      </w:r>
      <w:r w:rsidR="00D30733">
        <w:rPr>
          <w:rFonts w:ascii="Arial" w:eastAsia="Times New Roman" w:hAnsi="Arial" w:cs="Arial"/>
        </w:rPr>
        <w:t>hagy flux and sensitize to bort</w:t>
      </w:r>
      <w:r w:rsidRPr="00AA1235">
        <w:rPr>
          <w:rFonts w:ascii="Arial" w:eastAsia="Times New Roman" w:hAnsi="Arial" w:cs="Arial"/>
        </w:rPr>
        <w:t>ezomib via endoplasmic reticulum stress</w:t>
      </w:r>
      <w:r w:rsidRPr="00AA1235">
        <w:rPr>
          <w:rFonts w:ascii="Arial" w:eastAsia="Times New Roman" w:hAnsi="Arial" w:cs="Arial"/>
        </w:rPr>
        <w:noBreakHyphen/>
        <w:t>mediated CHOP induction in m</w:t>
      </w:r>
      <w:r w:rsidR="0075134B">
        <w:rPr>
          <w:rFonts w:ascii="Arial" w:eastAsia="Times New Roman" w:hAnsi="Arial" w:cs="Arial"/>
        </w:rPr>
        <w:t>yeloma cells. Int J Oncol 2013;</w:t>
      </w:r>
      <w:r w:rsidR="00A979C6">
        <w:rPr>
          <w:rFonts w:ascii="Arial" w:eastAsia="Times New Roman" w:hAnsi="Arial" w:cs="Arial"/>
        </w:rPr>
        <w:t xml:space="preserve"> 42</w:t>
      </w:r>
      <w:r w:rsidRPr="00AA1235">
        <w:rPr>
          <w:rFonts w:ascii="Arial" w:eastAsia="Times New Roman" w:hAnsi="Arial" w:cs="Arial"/>
        </w:rPr>
        <w:t>:1541–50. https ://doi.org/10.3892/ijo.2013.1870.</w:t>
      </w:r>
    </w:p>
    <w:p w14:paraId="7B51396B" w14:textId="765BE10B" w:rsidR="00EB4200" w:rsidRPr="00EB4200" w:rsidRDefault="00EB4200" w:rsidP="00593DDF">
      <w:pPr>
        <w:pStyle w:val="Listenabsatz"/>
        <w:numPr>
          <w:ilvl w:val="0"/>
          <w:numId w:val="1"/>
        </w:numPr>
        <w:spacing w:line="480" w:lineRule="auto"/>
        <w:rPr>
          <w:rStyle w:val="metadata--doi"/>
          <w:rFonts w:ascii="Arial" w:eastAsia="Times New Roman" w:hAnsi="Arial" w:cs="Arial"/>
          <w:lang w:val="de-DE"/>
        </w:rPr>
      </w:pPr>
      <w:r>
        <w:rPr>
          <w:rFonts w:ascii="Arial" w:eastAsia="Times New Roman" w:hAnsi="Arial" w:cs="Arial"/>
        </w:rPr>
        <w:t>Hirasawa K, Moriya S, Miyahara K, Kazama H, Hirota A, Takemura J</w:t>
      </w:r>
      <w:r w:rsidRPr="00EB4200">
        <w:rPr>
          <w:rFonts w:ascii="Arial" w:eastAsia="Times New Roman" w:hAnsi="Arial" w:cs="Arial"/>
        </w:rPr>
        <w:t xml:space="preserve">, </w:t>
      </w:r>
      <w:r>
        <w:rPr>
          <w:rFonts w:ascii="Arial" w:eastAsia="Times New Roman" w:hAnsi="Arial" w:cs="Arial"/>
        </w:rPr>
        <w:t>Abe A, Inazu M, Hiramoto M</w:t>
      </w:r>
      <w:r w:rsidR="0075134B">
        <w:rPr>
          <w:rFonts w:ascii="Arial" w:eastAsia="Times New Roman" w:hAnsi="Arial" w:cs="Arial"/>
        </w:rPr>
        <w:t>, Tsukahara K, Miyazawa, K.</w:t>
      </w:r>
      <w:r w:rsidRPr="00EB4200">
        <w:rPr>
          <w:rFonts w:ascii="Arial" w:eastAsia="Times New Roman" w:hAnsi="Arial" w:cs="Arial"/>
        </w:rPr>
        <w:t xml:space="preserve"> Macrolide antibiotics exhibit cytotoxic effect under amino acid-depleted culture condition by blocking autophagy flux in head and neck squamous cell carcinoma cell lines. </w:t>
      </w:r>
      <w:r w:rsidRPr="00A979C6">
        <w:rPr>
          <w:rFonts w:ascii="Arial" w:eastAsia="Times New Roman" w:hAnsi="Arial" w:cs="Arial"/>
          <w:iCs/>
        </w:rPr>
        <w:t>PloS one</w:t>
      </w:r>
      <w:r w:rsidR="0075134B">
        <w:rPr>
          <w:rFonts w:ascii="Arial" w:eastAsia="Times New Roman" w:hAnsi="Arial" w:cs="Arial"/>
        </w:rPr>
        <w:t xml:space="preserve"> 2016;</w:t>
      </w:r>
      <w:r w:rsidRPr="00A979C6">
        <w:rPr>
          <w:rFonts w:ascii="Arial" w:eastAsia="Times New Roman" w:hAnsi="Arial" w:cs="Arial"/>
        </w:rPr>
        <w:t xml:space="preserve"> </w:t>
      </w:r>
      <w:r w:rsidRPr="00A979C6">
        <w:rPr>
          <w:rFonts w:ascii="Arial" w:eastAsia="Times New Roman" w:hAnsi="Arial" w:cs="Arial"/>
          <w:iCs/>
        </w:rPr>
        <w:t>11</w:t>
      </w:r>
      <w:r w:rsidRPr="00EB4200">
        <w:rPr>
          <w:rFonts w:ascii="Arial" w:eastAsia="Times New Roman" w:hAnsi="Arial" w:cs="Arial"/>
        </w:rPr>
        <w:t xml:space="preserve">(12), e0164529. </w:t>
      </w:r>
      <w:r w:rsidRPr="00EB4200">
        <w:rPr>
          <w:rStyle w:val="metadata--doi"/>
          <w:rFonts w:ascii="Arial" w:eastAsia="Times New Roman" w:hAnsi="Arial" w:cs="Arial"/>
        </w:rPr>
        <w:t xml:space="preserve">DOI: </w:t>
      </w:r>
      <w:hyperlink r:id="rId22" w:history="1">
        <w:r w:rsidRPr="00EB4200">
          <w:rPr>
            <w:rStyle w:val="Link"/>
            <w:rFonts w:ascii="Arial" w:eastAsia="Times New Roman" w:hAnsi="Arial" w:cs="Arial"/>
          </w:rPr>
          <w:t>10.1371/journal.pone.0164529</w:t>
        </w:r>
      </w:hyperlink>
    </w:p>
    <w:p w14:paraId="395898D0" w14:textId="3BC95696" w:rsidR="00EB4200" w:rsidRPr="00C14665" w:rsidRDefault="00A979C6"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Qiao X, Wang X, Shang Y, Li Y, Chen SZ.</w:t>
      </w:r>
      <w:r w:rsidR="0075134B">
        <w:rPr>
          <w:rFonts w:ascii="Arial" w:eastAsia="Times New Roman" w:hAnsi="Arial" w:cs="Arial"/>
          <w:lang w:val="de-DE"/>
        </w:rPr>
        <w:t xml:space="preserve"> </w:t>
      </w:r>
      <w:r w:rsidR="00A85B3F" w:rsidRPr="00EB4200">
        <w:rPr>
          <w:rFonts w:ascii="Arial" w:eastAsia="Times New Roman" w:hAnsi="Arial" w:cs="Arial"/>
          <w:lang w:val="de-DE"/>
        </w:rPr>
        <w:t xml:space="preserve">Azithromycin enhances anticancer activity of TRAIL by inhibiting autophagy and up-regulating the protein levels of DR4/5 in colon cancer cells in vitro and in vivo. </w:t>
      </w:r>
      <w:r w:rsidR="00A85B3F" w:rsidRPr="00EB4200">
        <w:rPr>
          <w:rFonts w:ascii="Arial" w:eastAsia="Times New Roman" w:hAnsi="Arial" w:cs="Arial"/>
          <w:iCs/>
          <w:lang w:val="de-DE"/>
        </w:rPr>
        <w:t>Cancer Commun</w:t>
      </w:r>
      <w:r w:rsidR="0075134B">
        <w:rPr>
          <w:rFonts w:ascii="Arial" w:eastAsia="Times New Roman" w:hAnsi="Arial" w:cs="Arial"/>
          <w:iCs/>
          <w:lang w:val="de-DE"/>
        </w:rPr>
        <w:t xml:space="preserve"> 2018;</w:t>
      </w:r>
      <w:r w:rsidR="00A85B3F" w:rsidRPr="00EB4200">
        <w:rPr>
          <w:rFonts w:ascii="Arial" w:eastAsia="Times New Roman" w:hAnsi="Arial" w:cs="Arial"/>
          <w:lang w:val="de-DE"/>
        </w:rPr>
        <w:t xml:space="preserve"> </w:t>
      </w:r>
      <w:r w:rsidR="00A85B3F" w:rsidRPr="00EB4200">
        <w:rPr>
          <w:rFonts w:ascii="Arial" w:eastAsia="Times New Roman" w:hAnsi="Arial" w:cs="Arial"/>
          <w:iCs/>
          <w:lang w:val="de-DE"/>
        </w:rPr>
        <w:t>38</w:t>
      </w:r>
      <w:r w:rsidR="00A85B3F" w:rsidRPr="00EB4200">
        <w:rPr>
          <w:rFonts w:ascii="Arial" w:eastAsia="Times New Roman" w:hAnsi="Arial" w:cs="Arial"/>
          <w:lang w:val="de-DE"/>
        </w:rPr>
        <w:t>: 43.</w:t>
      </w:r>
      <w:r w:rsidR="00635E55" w:rsidRPr="00EB4200">
        <w:rPr>
          <w:rFonts w:ascii="Arial" w:eastAsia="Times New Roman" w:hAnsi="Arial" w:cs="Arial"/>
        </w:rPr>
        <w:t xml:space="preserve"> </w:t>
      </w:r>
      <w:hyperlink r:id="rId23" w:history="1">
        <w:r w:rsidR="000D281F" w:rsidRPr="00EB4200">
          <w:rPr>
            <w:rStyle w:val="Link"/>
            <w:rFonts w:ascii="Arial" w:eastAsia="Times New Roman" w:hAnsi="Arial" w:cs="Arial"/>
          </w:rPr>
          <w:t>https://doi.org/10.1186/s40880-018-0309-9</w:t>
        </w:r>
      </w:hyperlink>
    </w:p>
    <w:p w14:paraId="6DF66F5A" w14:textId="63A2F99F" w:rsidR="00EB4200" w:rsidRPr="00EB4200" w:rsidRDefault="000D281F" w:rsidP="00593DDF">
      <w:pPr>
        <w:pStyle w:val="Listenabsatz"/>
        <w:numPr>
          <w:ilvl w:val="0"/>
          <w:numId w:val="1"/>
        </w:numPr>
        <w:spacing w:line="480" w:lineRule="auto"/>
        <w:rPr>
          <w:rFonts w:ascii="Arial" w:eastAsia="Times New Roman" w:hAnsi="Arial" w:cs="Arial"/>
          <w:lang w:val="de-DE"/>
        </w:rPr>
      </w:pPr>
      <w:r w:rsidRPr="00EB4200">
        <w:rPr>
          <w:rFonts w:ascii="Arial" w:eastAsia="Times New Roman" w:hAnsi="Arial" w:cs="Arial"/>
          <w:lang w:val="de-DE"/>
        </w:rPr>
        <w:t>Zhou X, Zhang Y, L</w:t>
      </w:r>
      <w:r w:rsidR="0075134B">
        <w:rPr>
          <w:rFonts w:ascii="Arial" w:eastAsia="Times New Roman" w:hAnsi="Arial" w:cs="Arial"/>
          <w:lang w:val="de-DE"/>
        </w:rPr>
        <w:t>i Y, Hao X, Liu X, Wang Y.</w:t>
      </w:r>
      <w:r w:rsidRPr="00EB4200">
        <w:rPr>
          <w:rFonts w:ascii="Arial" w:eastAsia="Times New Roman" w:hAnsi="Arial" w:cs="Arial"/>
          <w:lang w:val="de-DE"/>
        </w:rPr>
        <w:t xml:space="preserve"> Azithromycin synergistically enhances anti-proliferative activity of vincristine in cervical and gastric cancer cells. </w:t>
      </w:r>
      <w:r w:rsidRPr="00EB4200">
        <w:rPr>
          <w:rFonts w:ascii="Arial" w:eastAsia="Times New Roman" w:hAnsi="Arial" w:cs="Arial"/>
          <w:iCs/>
          <w:lang w:val="de-DE"/>
        </w:rPr>
        <w:t>Cancers</w:t>
      </w:r>
      <w:r w:rsidR="0075134B">
        <w:rPr>
          <w:rFonts w:ascii="Arial" w:eastAsia="Times New Roman" w:hAnsi="Arial" w:cs="Arial"/>
          <w:iCs/>
          <w:lang w:val="de-DE"/>
        </w:rPr>
        <w:t xml:space="preserve"> 2012;</w:t>
      </w:r>
      <w:r w:rsidRPr="00EB4200">
        <w:rPr>
          <w:rFonts w:ascii="Arial" w:eastAsia="Times New Roman" w:hAnsi="Arial" w:cs="Arial"/>
          <w:lang w:val="de-DE"/>
        </w:rPr>
        <w:t xml:space="preserve"> </w:t>
      </w:r>
      <w:r w:rsidRPr="00EB4200">
        <w:rPr>
          <w:rFonts w:ascii="Arial" w:eastAsia="Times New Roman" w:hAnsi="Arial" w:cs="Arial"/>
          <w:iCs/>
          <w:lang w:val="de-DE"/>
        </w:rPr>
        <w:t>4</w:t>
      </w:r>
      <w:r w:rsidRPr="00EB4200">
        <w:rPr>
          <w:rFonts w:ascii="Arial" w:eastAsia="Times New Roman" w:hAnsi="Arial" w:cs="Arial"/>
          <w:lang w:val="de-DE"/>
        </w:rPr>
        <w:t xml:space="preserve">: 1318-1332. </w:t>
      </w:r>
      <w:r w:rsidRPr="00EB4200">
        <w:rPr>
          <w:rFonts w:ascii="Arial" w:eastAsia="Times New Roman" w:hAnsi="Arial" w:cs="Arial"/>
        </w:rPr>
        <w:t>doi:10.3390/cancers4041318</w:t>
      </w:r>
    </w:p>
    <w:p w14:paraId="7248702A" w14:textId="255293C3" w:rsidR="00B153F9" w:rsidRPr="00B919A4" w:rsidRDefault="00B153F9" w:rsidP="00593DDF">
      <w:pPr>
        <w:pStyle w:val="Listenabsatz"/>
        <w:numPr>
          <w:ilvl w:val="0"/>
          <w:numId w:val="1"/>
        </w:numPr>
        <w:spacing w:line="480" w:lineRule="auto"/>
        <w:rPr>
          <w:rFonts w:ascii="Arial" w:eastAsia="Times New Roman" w:hAnsi="Arial" w:cs="Arial"/>
          <w:lang w:val="de-DE"/>
        </w:rPr>
      </w:pPr>
      <w:r w:rsidRPr="00EB4200">
        <w:rPr>
          <w:rFonts w:ascii="Arial" w:eastAsia="Times New Roman" w:hAnsi="Arial" w:cs="Arial"/>
        </w:rPr>
        <w:t>Li F, Huang J, Ji D, Meng Q, Wang C, Chen S, Wang X, Zhu Z, Han</w:t>
      </w:r>
      <w:r w:rsidR="0075134B">
        <w:rPr>
          <w:rFonts w:ascii="Arial" w:eastAsia="Times New Roman" w:hAnsi="Arial" w:cs="Arial"/>
        </w:rPr>
        <w:t>g C, Shi Y, Liu S, Liu, C.</w:t>
      </w:r>
      <w:r w:rsidRPr="00EB4200">
        <w:rPr>
          <w:rFonts w:ascii="Arial" w:eastAsia="Times New Roman" w:hAnsi="Arial" w:cs="Arial"/>
        </w:rPr>
        <w:t xml:space="preserve"> Azithromycin effectively inhibits tumor angiogenesis by suppressing vascular endothelial growth factor receptor 2</w:t>
      </w:r>
      <w:r w:rsidRPr="00EB4200">
        <w:rPr>
          <w:rFonts w:ascii="Arial" w:eastAsia="Times New Roman" w:hAnsi="Arial" w:cs="Arial"/>
        </w:rPr>
        <w:noBreakHyphen/>
        <w:t xml:space="preserve">mediated signaling pathways in lung cancer. </w:t>
      </w:r>
      <w:r w:rsidR="00A979C6">
        <w:rPr>
          <w:rFonts w:ascii="Arial" w:eastAsia="Times New Roman" w:hAnsi="Arial" w:cs="Arial"/>
          <w:iCs/>
        </w:rPr>
        <w:t>Oncol Lett</w:t>
      </w:r>
      <w:r w:rsidR="0075134B">
        <w:rPr>
          <w:rFonts w:ascii="Arial" w:eastAsia="Times New Roman" w:hAnsi="Arial" w:cs="Arial"/>
          <w:iCs/>
        </w:rPr>
        <w:t xml:space="preserve"> 2017;</w:t>
      </w:r>
      <w:r w:rsidR="00A979C6">
        <w:rPr>
          <w:rFonts w:ascii="Arial" w:eastAsia="Times New Roman" w:hAnsi="Arial" w:cs="Arial"/>
          <w:iCs/>
        </w:rPr>
        <w:t xml:space="preserve"> </w:t>
      </w:r>
      <w:r w:rsidRPr="00A979C6">
        <w:rPr>
          <w:rFonts w:ascii="Arial" w:eastAsia="Times New Roman" w:hAnsi="Arial" w:cs="Arial"/>
          <w:iCs/>
        </w:rPr>
        <w:t>14</w:t>
      </w:r>
      <w:r w:rsidR="00A979C6">
        <w:rPr>
          <w:rFonts w:ascii="Arial" w:eastAsia="Times New Roman" w:hAnsi="Arial" w:cs="Arial"/>
        </w:rPr>
        <w:t>:</w:t>
      </w:r>
      <w:r w:rsidRPr="00EB4200">
        <w:rPr>
          <w:rFonts w:ascii="Arial" w:eastAsia="Times New Roman" w:hAnsi="Arial" w:cs="Arial"/>
        </w:rPr>
        <w:t xml:space="preserve"> 89-96. </w:t>
      </w:r>
      <w:hyperlink r:id="rId24" w:history="1">
        <w:r w:rsidR="00B919A4" w:rsidRPr="00263FD9">
          <w:rPr>
            <w:rStyle w:val="Link"/>
            <w:rFonts w:ascii="Arial" w:eastAsia="Times New Roman" w:hAnsi="Arial" w:cs="Arial"/>
          </w:rPr>
          <w:t>https://doi.org/10.3892/ol.2017.6103</w:t>
        </w:r>
      </w:hyperlink>
    </w:p>
    <w:p w14:paraId="4BF4709F" w14:textId="0514E886" w:rsidR="00A277DD" w:rsidRPr="00A277DD" w:rsidRDefault="00B919A4" w:rsidP="00593DDF">
      <w:pPr>
        <w:pStyle w:val="Listenabsatz"/>
        <w:numPr>
          <w:ilvl w:val="0"/>
          <w:numId w:val="1"/>
        </w:numPr>
        <w:spacing w:line="480" w:lineRule="auto"/>
        <w:rPr>
          <w:rStyle w:val="doi"/>
          <w:rFonts w:ascii="Arial" w:eastAsia="Times New Roman" w:hAnsi="Arial" w:cs="Arial"/>
          <w:lang w:val="de-DE"/>
        </w:rPr>
      </w:pPr>
      <w:r>
        <w:rPr>
          <w:rFonts w:ascii="Arial" w:eastAsia="Times New Roman" w:hAnsi="Arial" w:cs="Arial"/>
          <w:lang w:val="de-DE"/>
        </w:rPr>
        <w:t>Tian F, Wang C, Tang M, Li J, Cheng X, Zhang S</w:t>
      </w:r>
      <w:r w:rsidRPr="00B919A4">
        <w:rPr>
          <w:rFonts w:ascii="Arial" w:eastAsia="Times New Roman" w:hAnsi="Arial" w:cs="Arial"/>
          <w:lang w:val="de-DE"/>
        </w:rPr>
        <w:t>, .</w:t>
      </w:r>
      <w:r w:rsidR="0075134B">
        <w:rPr>
          <w:rFonts w:ascii="Arial" w:eastAsia="Times New Roman" w:hAnsi="Arial" w:cs="Arial"/>
          <w:lang w:val="de-DE"/>
        </w:rPr>
        <w:t xml:space="preserve">Huang Y, Li H. </w:t>
      </w:r>
      <w:r w:rsidRPr="00B919A4">
        <w:rPr>
          <w:rFonts w:ascii="Arial" w:eastAsia="Times New Roman" w:hAnsi="Arial" w:cs="Arial"/>
          <w:lang w:val="de-DE"/>
        </w:rPr>
        <w:t xml:space="preserve">The antibiotic chloramphenicol may be an effective new agent for inhibiting the growth of multiple myeloma. </w:t>
      </w:r>
      <w:r w:rsidRPr="00A979C6">
        <w:rPr>
          <w:rFonts w:ascii="Arial" w:eastAsia="Times New Roman" w:hAnsi="Arial" w:cs="Arial"/>
          <w:iCs/>
          <w:lang w:val="de-DE"/>
        </w:rPr>
        <w:t>Oncotarget</w:t>
      </w:r>
      <w:r w:rsidR="0075134B">
        <w:rPr>
          <w:rFonts w:ascii="Arial" w:eastAsia="Times New Roman" w:hAnsi="Arial" w:cs="Arial"/>
          <w:lang w:val="de-DE"/>
        </w:rPr>
        <w:t xml:space="preserve"> 2016;</w:t>
      </w:r>
      <w:r w:rsidRPr="00A979C6">
        <w:rPr>
          <w:rFonts w:ascii="Arial" w:eastAsia="Times New Roman" w:hAnsi="Arial" w:cs="Arial"/>
          <w:lang w:val="de-DE"/>
        </w:rPr>
        <w:t xml:space="preserve"> </w:t>
      </w:r>
      <w:r w:rsidRPr="00A979C6">
        <w:rPr>
          <w:rFonts w:ascii="Arial" w:eastAsia="Times New Roman" w:hAnsi="Arial" w:cs="Arial"/>
          <w:iCs/>
          <w:lang w:val="de-DE"/>
        </w:rPr>
        <w:t>7</w:t>
      </w:r>
      <w:r w:rsidR="00A979C6">
        <w:rPr>
          <w:rFonts w:ascii="Arial" w:eastAsia="Times New Roman" w:hAnsi="Arial" w:cs="Arial"/>
          <w:lang w:val="de-DE"/>
        </w:rPr>
        <w:t>:</w:t>
      </w:r>
      <w:r w:rsidRPr="00B919A4">
        <w:rPr>
          <w:rFonts w:ascii="Arial" w:eastAsia="Times New Roman" w:hAnsi="Arial" w:cs="Arial"/>
          <w:lang w:val="de-DE"/>
        </w:rPr>
        <w:t xml:space="preserve"> 51934. </w:t>
      </w:r>
      <w:r w:rsidRPr="00B919A4">
        <w:rPr>
          <w:rStyle w:val="doi"/>
          <w:rFonts w:ascii="Arial" w:eastAsia="Times New Roman" w:hAnsi="Arial" w:cs="Arial"/>
        </w:rPr>
        <w:t>doi: </w:t>
      </w:r>
      <w:r w:rsidRPr="00B919A4">
        <w:rPr>
          <w:rStyle w:val="doi"/>
          <w:rFonts w:ascii="Arial" w:eastAsia="Times New Roman" w:hAnsi="Arial" w:cs="Arial"/>
        </w:rPr>
        <w:fldChar w:fldCharType="begin"/>
      </w:r>
      <w:r w:rsidRPr="00B919A4">
        <w:rPr>
          <w:rStyle w:val="doi"/>
          <w:rFonts w:ascii="Arial" w:eastAsia="Times New Roman" w:hAnsi="Arial" w:cs="Arial"/>
        </w:rPr>
        <w:instrText xml:space="preserve"> HYPERLINK "https://dx.doi.org/10.18632%2Foncotarget.10623" \t "pmc_ext" </w:instrText>
      </w:r>
      <w:r w:rsidRPr="00B919A4">
        <w:rPr>
          <w:rStyle w:val="doi"/>
          <w:rFonts w:ascii="Arial" w:eastAsia="Times New Roman" w:hAnsi="Arial" w:cs="Arial"/>
        </w:rPr>
        <w:fldChar w:fldCharType="separate"/>
      </w:r>
      <w:r w:rsidRPr="00B919A4">
        <w:rPr>
          <w:rStyle w:val="Link"/>
          <w:rFonts w:ascii="Arial" w:eastAsia="Times New Roman" w:hAnsi="Arial" w:cs="Arial"/>
        </w:rPr>
        <w:t>10.18632/oncotarget.10623</w:t>
      </w:r>
      <w:r w:rsidRPr="00B919A4">
        <w:rPr>
          <w:rStyle w:val="doi"/>
          <w:rFonts w:ascii="Arial" w:eastAsia="Times New Roman" w:hAnsi="Arial" w:cs="Arial"/>
        </w:rPr>
        <w:fldChar w:fldCharType="end"/>
      </w:r>
    </w:p>
    <w:p w14:paraId="38A347B2" w14:textId="0CED3A17" w:rsidR="00A277DD" w:rsidRPr="00A277DD" w:rsidRDefault="00A277DD" w:rsidP="00593DDF">
      <w:pPr>
        <w:pStyle w:val="Listenabsatz"/>
        <w:numPr>
          <w:ilvl w:val="0"/>
          <w:numId w:val="1"/>
        </w:numPr>
        <w:spacing w:line="480" w:lineRule="auto"/>
        <w:rPr>
          <w:rFonts w:ascii="Arial" w:eastAsia="Times New Roman" w:hAnsi="Arial" w:cs="Arial"/>
          <w:lang w:val="de-DE"/>
        </w:rPr>
      </w:pPr>
      <w:r w:rsidRPr="00A277DD">
        <w:rPr>
          <w:rFonts w:ascii="Arial" w:eastAsia="Times New Roman" w:hAnsi="Arial" w:cs="Arial"/>
          <w:lang w:val="de-DE"/>
        </w:rPr>
        <w:t>Leiter LM, Thatte HS, Okafor C, Marks</w:t>
      </w:r>
      <w:r w:rsidR="0075134B">
        <w:rPr>
          <w:rFonts w:ascii="Arial" w:eastAsia="Times New Roman" w:hAnsi="Arial" w:cs="Arial"/>
          <w:lang w:val="de-DE"/>
        </w:rPr>
        <w:t xml:space="preserve"> PW, Golan DE, Bridges KR.</w:t>
      </w:r>
      <w:r w:rsidRPr="00A277DD">
        <w:rPr>
          <w:rFonts w:ascii="Arial" w:eastAsia="Times New Roman" w:hAnsi="Arial" w:cs="Arial"/>
          <w:lang w:val="de-DE"/>
        </w:rPr>
        <w:t xml:space="preserve"> Chloramphenicol</w:t>
      </w:r>
      <w:r w:rsidRPr="00A277DD">
        <w:rPr>
          <w:rFonts w:ascii="Noteworthy Light" w:eastAsia="Times New Roman" w:hAnsi="Noteworthy Light" w:cs="Noteworthy Light"/>
          <w:lang w:val="de-DE"/>
        </w:rPr>
        <w:t>‐</w:t>
      </w:r>
      <w:r w:rsidRPr="00A277DD">
        <w:rPr>
          <w:rFonts w:ascii="Arial" w:eastAsia="Times New Roman" w:hAnsi="Arial" w:cs="Arial"/>
          <w:lang w:val="de-DE"/>
        </w:rPr>
        <w:t>induced mitochondrial dysfunction is associated with decreased transferrin receptor expression and ferritin synthesis in K562 cells and is unrelated to IRE</w:t>
      </w:r>
      <w:r w:rsidRPr="00A277DD">
        <w:rPr>
          <w:rFonts w:ascii="Noteworthy Light" w:eastAsia="Times New Roman" w:hAnsi="Noteworthy Light" w:cs="Noteworthy Light"/>
          <w:lang w:val="de-DE"/>
        </w:rPr>
        <w:t>‐</w:t>
      </w:r>
      <w:r w:rsidRPr="00A277DD">
        <w:rPr>
          <w:rFonts w:ascii="Arial" w:eastAsia="Times New Roman" w:hAnsi="Arial" w:cs="Arial"/>
          <w:lang w:val="de-DE"/>
        </w:rPr>
        <w:t xml:space="preserve">IRP interactions. </w:t>
      </w:r>
      <w:r w:rsidR="0075134B">
        <w:rPr>
          <w:rFonts w:ascii="Arial" w:eastAsia="Times New Roman" w:hAnsi="Arial" w:cs="Arial"/>
          <w:iCs/>
          <w:lang w:val="de-DE"/>
        </w:rPr>
        <w:t>J Cell Physiol 1999;</w:t>
      </w:r>
      <w:r w:rsidRPr="00A277DD">
        <w:rPr>
          <w:rFonts w:ascii="Arial" w:eastAsia="Times New Roman" w:hAnsi="Arial" w:cs="Arial"/>
          <w:lang w:val="de-DE"/>
        </w:rPr>
        <w:t xml:space="preserve"> </w:t>
      </w:r>
      <w:r w:rsidRPr="00A277DD">
        <w:rPr>
          <w:rFonts w:ascii="Arial" w:eastAsia="Times New Roman" w:hAnsi="Arial" w:cs="Arial"/>
          <w:iCs/>
          <w:lang w:val="de-DE"/>
        </w:rPr>
        <w:t>180</w:t>
      </w:r>
      <w:r w:rsidRPr="00A277DD">
        <w:rPr>
          <w:rFonts w:ascii="Arial" w:eastAsia="Times New Roman" w:hAnsi="Arial" w:cs="Arial"/>
          <w:lang w:val="de-DE"/>
        </w:rPr>
        <w:t>: 334-344.</w:t>
      </w:r>
    </w:p>
    <w:p w14:paraId="7C22CD2C" w14:textId="77777777" w:rsidR="00A277DD" w:rsidRDefault="008B0CC4" w:rsidP="00593DDF">
      <w:pPr>
        <w:pStyle w:val="Listenabsatz"/>
        <w:spacing w:line="480" w:lineRule="auto"/>
        <w:ind w:firstLine="633"/>
        <w:rPr>
          <w:rFonts w:ascii="Arial" w:eastAsia="Times New Roman" w:hAnsi="Arial" w:cs="Arial"/>
        </w:rPr>
      </w:pPr>
      <w:hyperlink r:id="rId25" w:history="1">
        <w:r w:rsidR="00A277DD" w:rsidRPr="00642B17">
          <w:rPr>
            <w:rStyle w:val="Link"/>
            <w:rFonts w:ascii="Arial" w:eastAsia="Times New Roman" w:hAnsi="Arial" w:cs="Arial"/>
          </w:rPr>
          <w:t>https://doi.org/10.1002/(SICI)1097-4652(199909)180:3&lt;334::AID-JCP4&gt;3.0.CO;2-Q</w:t>
        </w:r>
      </w:hyperlink>
      <w:r w:rsidR="00A277DD">
        <w:rPr>
          <w:rFonts w:ascii="Arial" w:eastAsia="Times New Roman" w:hAnsi="Arial" w:cs="Arial"/>
        </w:rPr>
        <w:t xml:space="preserve"> </w:t>
      </w:r>
    </w:p>
    <w:p w14:paraId="1C24F113" w14:textId="6D697A2E" w:rsidR="00C14665" w:rsidRPr="004D466D" w:rsidRDefault="00C14665" w:rsidP="00593DDF">
      <w:pPr>
        <w:pStyle w:val="Listenabsatz"/>
        <w:numPr>
          <w:ilvl w:val="0"/>
          <w:numId w:val="1"/>
        </w:numPr>
        <w:spacing w:line="480" w:lineRule="auto"/>
        <w:rPr>
          <w:rStyle w:val="Link"/>
          <w:rFonts w:ascii="Arial" w:eastAsia="Times New Roman" w:hAnsi="Arial" w:cs="Arial"/>
          <w:color w:val="auto"/>
          <w:u w:val="none"/>
        </w:rPr>
      </w:pPr>
      <w:r w:rsidRPr="00A277DD">
        <w:rPr>
          <w:rFonts w:ascii="Arial" w:eastAsia="Times New Roman" w:hAnsi="Arial" w:cs="Arial"/>
          <w:lang w:val="de-DE"/>
        </w:rPr>
        <w:t xml:space="preserve">Li CH, Cheng YW, </w:t>
      </w:r>
      <w:r w:rsidR="0075134B">
        <w:rPr>
          <w:rFonts w:ascii="Arial" w:eastAsia="Times New Roman" w:hAnsi="Arial" w:cs="Arial"/>
          <w:lang w:val="de-DE"/>
        </w:rPr>
        <w:t>Liao PL, Yang YT, Kang JJ.</w:t>
      </w:r>
      <w:r w:rsidRPr="00A277DD">
        <w:rPr>
          <w:rFonts w:ascii="Arial" w:eastAsia="Times New Roman" w:hAnsi="Arial" w:cs="Arial"/>
          <w:lang w:val="de-DE"/>
        </w:rPr>
        <w:t xml:space="preserve"> Chloramphenicol causes mitochondrial stress, decreases ATP biosynthesis, induces matrix metalloproteinase-13 expression, and solid-tumor cell invasion. </w:t>
      </w:r>
      <w:r w:rsidR="00A979C6">
        <w:rPr>
          <w:rFonts w:ascii="Arial" w:eastAsia="Times New Roman" w:hAnsi="Arial" w:cs="Arial"/>
          <w:iCs/>
          <w:lang w:val="de-DE"/>
        </w:rPr>
        <w:t>Toxicol Sci</w:t>
      </w:r>
      <w:r w:rsidR="0075134B">
        <w:rPr>
          <w:rFonts w:ascii="Arial" w:eastAsia="Times New Roman" w:hAnsi="Arial" w:cs="Arial"/>
          <w:iCs/>
          <w:lang w:val="de-DE"/>
        </w:rPr>
        <w:t xml:space="preserve"> 2010;</w:t>
      </w:r>
      <w:r w:rsidRPr="00A277DD">
        <w:rPr>
          <w:rFonts w:ascii="Arial" w:eastAsia="Times New Roman" w:hAnsi="Arial" w:cs="Arial"/>
          <w:lang w:val="de-DE"/>
        </w:rPr>
        <w:t xml:space="preserve"> </w:t>
      </w:r>
      <w:r w:rsidRPr="00A979C6">
        <w:rPr>
          <w:rFonts w:ascii="Arial" w:eastAsia="Times New Roman" w:hAnsi="Arial" w:cs="Arial"/>
          <w:iCs/>
          <w:lang w:val="de-DE"/>
        </w:rPr>
        <w:t>116</w:t>
      </w:r>
      <w:r w:rsidR="00A979C6">
        <w:rPr>
          <w:rFonts w:ascii="Arial" w:eastAsia="Times New Roman" w:hAnsi="Arial" w:cs="Arial"/>
          <w:lang w:val="de-DE"/>
        </w:rPr>
        <w:t xml:space="preserve">: </w:t>
      </w:r>
      <w:r w:rsidRPr="00A277DD">
        <w:rPr>
          <w:rFonts w:ascii="Arial" w:eastAsia="Times New Roman" w:hAnsi="Arial" w:cs="Arial"/>
          <w:lang w:val="de-DE"/>
        </w:rPr>
        <w:t xml:space="preserve">140-150. </w:t>
      </w:r>
      <w:hyperlink r:id="rId26" w:history="1">
        <w:r w:rsidRPr="00A277DD">
          <w:rPr>
            <w:rStyle w:val="Link"/>
            <w:rFonts w:ascii="Arial" w:eastAsia="Times New Roman" w:hAnsi="Arial" w:cs="Arial"/>
          </w:rPr>
          <w:t>https://doi.org/10.1093/toxsci/kfq085</w:t>
        </w:r>
      </w:hyperlink>
    </w:p>
    <w:p w14:paraId="722D8FF8" w14:textId="7073BC61" w:rsidR="004D466D" w:rsidRPr="00E159ED" w:rsidRDefault="00A979C6" w:rsidP="00593DDF">
      <w:pPr>
        <w:pStyle w:val="Listenabsatz"/>
        <w:numPr>
          <w:ilvl w:val="0"/>
          <w:numId w:val="1"/>
        </w:numPr>
        <w:spacing w:line="480" w:lineRule="auto"/>
        <w:rPr>
          <w:rStyle w:val="Link"/>
          <w:rFonts w:ascii="Arial" w:eastAsia="Times New Roman" w:hAnsi="Arial" w:cs="Arial"/>
          <w:color w:val="auto"/>
          <w:u w:val="none"/>
          <w:lang w:val="de-DE"/>
        </w:rPr>
      </w:pPr>
      <w:r>
        <w:rPr>
          <w:rFonts w:ascii="Arial" w:eastAsia="Times New Roman" w:hAnsi="Arial" w:cs="Arial"/>
          <w:lang w:val="de-DE"/>
        </w:rPr>
        <w:t>Li CH, Tzeng SL, Cheng Y</w:t>
      </w:r>
      <w:r w:rsidR="004D466D" w:rsidRPr="00E159ED">
        <w:rPr>
          <w:rFonts w:ascii="Arial" w:eastAsia="Times New Roman" w:hAnsi="Arial" w:cs="Arial"/>
          <w:lang w:val="de-DE"/>
        </w:rPr>
        <w:t>W</w:t>
      </w:r>
      <w:r w:rsidR="0075134B">
        <w:rPr>
          <w:rFonts w:ascii="Arial" w:eastAsia="Times New Roman" w:hAnsi="Arial" w:cs="Arial"/>
          <w:lang w:val="de-DE"/>
        </w:rPr>
        <w:t>, Kang JJ.</w:t>
      </w:r>
      <w:r w:rsidR="004D466D" w:rsidRPr="00E159ED">
        <w:rPr>
          <w:rFonts w:ascii="Arial" w:eastAsia="Times New Roman" w:hAnsi="Arial" w:cs="Arial"/>
          <w:lang w:val="de-DE"/>
        </w:rPr>
        <w:t xml:space="preserve"> Chloramphenicol-induced mitochondrial stress increases p21 expression and prevents cell apoptosis through a p21-dependent pathway. </w:t>
      </w:r>
      <w:r w:rsidR="00E159ED" w:rsidRPr="00E159ED">
        <w:rPr>
          <w:rFonts w:ascii="Arial" w:eastAsia="Times New Roman" w:hAnsi="Arial" w:cs="Arial"/>
          <w:iCs/>
          <w:lang w:val="de-DE"/>
        </w:rPr>
        <w:t>J Biol Chem</w:t>
      </w:r>
      <w:r w:rsidR="0075134B">
        <w:rPr>
          <w:rFonts w:ascii="Arial" w:eastAsia="Times New Roman" w:hAnsi="Arial" w:cs="Arial"/>
          <w:iCs/>
          <w:lang w:val="de-DE"/>
        </w:rPr>
        <w:t xml:space="preserve"> 2005;</w:t>
      </w:r>
      <w:r w:rsidR="004D466D" w:rsidRPr="00E159ED">
        <w:rPr>
          <w:rFonts w:ascii="Arial" w:eastAsia="Times New Roman" w:hAnsi="Arial" w:cs="Arial"/>
          <w:lang w:val="de-DE"/>
        </w:rPr>
        <w:t xml:space="preserve"> </w:t>
      </w:r>
      <w:r w:rsidR="004D466D" w:rsidRPr="00E159ED">
        <w:rPr>
          <w:rFonts w:ascii="Arial" w:eastAsia="Times New Roman" w:hAnsi="Arial" w:cs="Arial"/>
          <w:iCs/>
          <w:lang w:val="de-DE"/>
        </w:rPr>
        <w:t>280</w:t>
      </w:r>
      <w:r w:rsidR="00E159ED" w:rsidRPr="00E159ED">
        <w:rPr>
          <w:rFonts w:ascii="Arial" w:eastAsia="Times New Roman" w:hAnsi="Arial" w:cs="Arial"/>
          <w:lang w:val="de-DE"/>
        </w:rPr>
        <w:t>:</w:t>
      </w:r>
      <w:r w:rsidR="004D466D" w:rsidRPr="00E159ED">
        <w:rPr>
          <w:rFonts w:ascii="Arial" w:eastAsia="Times New Roman" w:hAnsi="Arial" w:cs="Arial"/>
          <w:lang w:val="de-DE"/>
        </w:rPr>
        <w:t xml:space="preserve"> 26193-26199.</w:t>
      </w:r>
      <w:r w:rsidR="00E159ED" w:rsidRPr="00E159ED">
        <w:rPr>
          <w:rFonts w:ascii="Arial" w:eastAsia="Times New Roman" w:hAnsi="Arial" w:cs="Arial"/>
          <w:lang w:val="de-DE"/>
        </w:rPr>
        <w:t xml:space="preserve"> </w:t>
      </w:r>
      <w:r>
        <w:rPr>
          <w:rFonts w:ascii="Arial" w:eastAsia="Times New Roman" w:hAnsi="Arial" w:cs="Arial"/>
          <w:lang w:val="de-DE"/>
        </w:rPr>
        <w:t>DOI</w:t>
      </w:r>
      <w:r w:rsidR="00E159ED" w:rsidRPr="00E159ED">
        <w:rPr>
          <w:rStyle w:val="col-2-ahead-of-print-doi"/>
          <w:rFonts w:ascii="Arial" w:eastAsia="Times New Roman" w:hAnsi="Arial" w:cs="Arial"/>
        </w:rPr>
        <w:t xml:space="preserve">: </w:t>
      </w:r>
      <w:r w:rsidR="00E159ED" w:rsidRPr="00E159ED">
        <w:rPr>
          <w:rStyle w:val="slug-doi"/>
          <w:rFonts w:ascii="Arial" w:eastAsia="Times New Roman" w:hAnsi="Arial" w:cs="Arial"/>
        </w:rPr>
        <w:t>10.1074/jbc.M501371200</w:t>
      </w:r>
    </w:p>
    <w:p w14:paraId="3DA4D8A0" w14:textId="7BA91560" w:rsidR="00B857E5" w:rsidRPr="00A979C6" w:rsidRDefault="0075134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Zhu Y, Weldon JE.</w:t>
      </w:r>
      <w:r w:rsidR="00B857E5" w:rsidRPr="00B857E5">
        <w:rPr>
          <w:rFonts w:ascii="Arial" w:eastAsia="Times New Roman" w:hAnsi="Arial" w:cs="Arial"/>
          <w:lang w:val="de-DE"/>
        </w:rPr>
        <w:t xml:space="preserve"> Evaluating the influence of common antibiotics on the efficacy of a recombinant immunotoxin in tissue culture. </w:t>
      </w:r>
      <w:r w:rsidR="00B857E5" w:rsidRPr="00B857E5">
        <w:rPr>
          <w:rFonts w:ascii="Arial" w:eastAsia="Times New Roman" w:hAnsi="Arial" w:cs="Arial"/>
          <w:iCs/>
          <w:lang w:val="de-DE"/>
        </w:rPr>
        <w:t>BMC Res Notes</w:t>
      </w:r>
      <w:r>
        <w:rPr>
          <w:rFonts w:ascii="Arial" w:eastAsia="Times New Roman" w:hAnsi="Arial" w:cs="Arial"/>
          <w:lang w:val="de-DE"/>
        </w:rPr>
        <w:t xml:space="preserve"> 2019;</w:t>
      </w:r>
      <w:r w:rsidR="00B857E5" w:rsidRPr="00B857E5">
        <w:rPr>
          <w:rFonts w:ascii="Arial" w:eastAsia="Times New Roman" w:hAnsi="Arial" w:cs="Arial"/>
          <w:lang w:val="de-DE"/>
        </w:rPr>
        <w:t xml:space="preserve"> </w:t>
      </w:r>
      <w:r w:rsidR="00B857E5" w:rsidRPr="00B857E5">
        <w:rPr>
          <w:rFonts w:ascii="Arial" w:eastAsia="Times New Roman" w:hAnsi="Arial" w:cs="Arial"/>
          <w:iCs/>
          <w:lang w:val="de-DE"/>
        </w:rPr>
        <w:t>12</w:t>
      </w:r>
      <w:r w:rsidR="00A979C6">
        <w:rPr>
          <w:rFonts w:ascii="Arial" w:eastAsia="Times New Roman" w:hAnsi="Arial" w:cs="Arial"/>
          <w:lang w:val="de-DE"/>
        </w:rPr>
        <w:t>:</w:t>
      </w:r>
      <w:r w:rsidR="00B857E5" w:rsidRPr="00B857E5">
        <w:rPr>
          <w:rFonts w:ascii="Arial" w:eastAsia="Times New Roman" w:hAnsi="Arial" w:cs="Arial"/>
          <w:lang w:val="de-DE"/>
        </w:rPr>
        <w:t xml:space="preserve"> 293.</w:t>
      </w:r>
      <w:r w:rsidR="00A979C6">
        <w:rPr>
          <w:rFonts w:ascii="Arial" w:eastAsia="Times New Roman" w:hAnsi="Arial" w:cs="Arial"/>
          <w:lang w:val="de-DE"/>
        </w:rPr>
        <w:t xml:space="preserve"> </w:t>
      </w:r>
      <w:r w:rsidR="00B857E5" w:rsidRPr="00A979C6">
        <w:rPr>
          <w:rFonts w:ascii="Arial" w:eastAsia="Times New Roman" w:hAnsi="Arial" w:cs="Arial"/>
        </w:rPr>
        <w:t>https://doi.org/10.1186/s13104-019-4337-6</w:t>
      </w:r>
    </w:p>
    <w:p w14:paraId="5A4B8765" w14:textId="3EE3BFE8" w:rsidR="009E4570" w:rsidRPr="009E4570" w:rsidRDefault="009E4570" w:rsidP="00593DDF">
      <w:pPr>
        <w:pStyle w:val="Listenabsatz"/>
        <w:numPr>
          <w:ilvl w:val="0"/>
          <w:numId w:val="1"/>
        </w:numPr>
        <w:spacing w:line="480" w:lineRule="auto"/>
        <w:rPr>
          <w:rFonts w:ascii="Arial" w:eastAsia="Times New Roman" w:hAnsi="Arial" w:cs="Arial"/>
        </w:rPr>
      </w:pPr>
      <w:r w:rsidRPr="009E4570">
        <w:rPr>
          <w:rFonts w:ascii="Arial" w:eastAsia="Times New Roman" w:hAnsi="Arial" w:cs="Arial"/>
          <w:lang w:val="de-DE"/>
        </w:rPr>
        <w:t>Esner M, Graifer D, L</w:t>
      </w:r>
      <w:r w:rsidR="0075134B">
        <w:rPr>
          <w:rFonts w:ascii="Arial" w:eastAsia="Times New Roman" w:hAnsi="Arial" w:cs="Arial"/>
          <w:lang w:val="de-DE"/>
        </w:rPr>
        <w:t xml:space="preserve">leonart ME, Lyakhovich A. </w:t>
      </w:r>
      <w:r w:rsidRPr="009E4570">
        <w:rPr>
          <w:rFonts w:ascii="Arial" w:eastAsia="Times New Roman" w:hAnsi="Arial" w:cs="Arial"/>
          <w:lang w:val="de-DE"/>
        </w:rPr>
        <w:t xml:space="preserve">Targeting cancer cells through antibiotics-induced mitochondrial dysfunction requires autophagy inhibition. </w:t>
      </w:r>
      <w:r w:rsidR="00A979C6">
        <w:rPr>
          <w:rFonts w:ascii="Arial" w:eastAsia="Times New Roman" w:hAnsi="Arial" w:cs="Arial"/>
          <w:iCs/>
          <w:lang w:val="de-DE"/>
        </w:rPr>
        <w:t>Cancer Lett</w:t>
      </w:r>
      <w:r w:rsidRPr="00A979C6">
        <w:rPr>
          <w:rFonts w:ascii="Arial" w:eastAsia="Times New Roman" w:hAnsi="Arial" w:cs="Arial"/>
          <w:lang w:val="de-DE"/>
        </w:rPr>
        <w:t xml:space="preserve"> </w:t>
      </w:r>
      <w:r w:rsidR="0075134B">
        <w:rPr>
          <w:rFonts w:ascii="Arial" w:eastAsia="Times New Roman" w:hAnsi="Arial" w:cs="Arial"/>
          <w:lang w:val="de-DE"/>
        </w:rPr>
        <w:t xml:space="preserve"> 2017; </w:t>
      </w:r>
      <w:r w:rsidRPr="00A979C6">
        <w:rPr>
          <w:rFonts w:ascii="Arial" w:eastAsia="Times New Roman" w:hAnsi="Arial" w:cs="Arial"/>
          <w:iCs/>
          <w:lang w:val="de-DE"/>
        </w:rPr>
        <w:t>384</w:t>
      </w:r>
      <w:r w:rsidR="00A979C6">
        <w:rPr>
          <w:rFonts w:ascii="Arial" w:eastAsia="Times New Roman" w:hAnsi="Arial" w:cs="Arial"/>
          <w:lang w:val="de-DE"/>
        </w:rPr>
        <w:t>:</w:t>
      </w:r>
      <w:r w:rsidRPr="009E4570">
        <w:rPr>
          <w:rFonts w:ascii="Arial" w:eastAsia="Times New Roman" w:hAnsi="Arial" w:cs="Arial"/>
          <w:lang w:val="de-DE"/>
        </w:rPr>
        <w:t xml:space="preserve"> 60-69. </w:t>
      </w:r>
      <w:r w:rsidRPr="009E4570">
        <w:rPr>
          <w:rFonts w:ascii="Arial" w:eastAsia="Times New Roman" w:hAnsi="Arial" w:cs="Arial"/>
        </w:rPr>
        <w:fldChar w:fldCharType="begin"/>
      </w:r>
      <w:r w:rsidRPr="009E4570">
        <w:rPr>
          <w:rFonts w:ascii="Arial" w:eastAsia="Times New Roman" w:hAnsi="Arial" w:cs="Arial"/>
        </w:rPr>
        <w:instrText xml:space="preserve"> HYPERLINK "https://doi.org/10.1016/j.canlet.2016.09.023" \o "Persistent link using digital object identifier" \t "_blank" </w:instrText>
      </w:r>
      <w:r w:rsidRPr="009E4570">
        <w:rPr>
          <w:rFonts w:ascii="Arial" w:eastAsia="Times New Roman" w:hAnsi="Arial" w:cs="Arial"/>
        </w:rPr>
        <w:fldChar w:fldCharType="separate"/>
      </w:r>
      <w:r w:rsidRPr="009E4570">
        <w:rPr>
          <w:rStyle w:val="Link"/>
          <w:rFonts w:ascii="Arial" w:eastAsia="Times New Roman" w:hAnsi="Arial" w:cs="Arial"/>
        </w:rPr>
        <w:t>https://doi.org/10.1016/j.canlet.2016.09.023</w:t>
      </w:r>
      <w:r w:rsidRPr="009E4570">
        <w:rPr>
          <w:rFonts w:ascii="Arial" w:eastAsia="Times New Roman" w:hAnsi="Arial" w:cs="Arial"/>
        </w:rPr>
        <w:fldChar w:fldCharType="end"/>
      </w:r>
    </w:p>
    <w:p w14:paraId="1E962282" w14:textId="1C025CD1" w:rsidR="009E4570" w:rsidRPr="009E4570" w:rsidRDefault="009E4570" w:rsidP="00593DDF">
      <w:pPr>
        <w:pStyle w:val="Listenabsatz"/>
        <w:numPr>
          <w:ilvl w:val="0"/>
          <w:numId w:val="1"/>
        </w:numPr>
        <w:spacing w:line="480" w:lineRule="auto"/>
        <w:rPr>
          <w:rFonts w:ascii="Arial" w:eastAsia="Times New Roman" w:hAnsi="Arial" w:cs="Arial"/>
          <w:lang w:val="de-DE"/>
        </w:rPr>
      </w:pPr>
      <w:r w:rsidRPr="009E4570">
        <w:rPr>
          <w:rFonts w:ascii="Arial" w:eastAsia="Times New Roman" w:hAnsi="Arial" w:cs="Arial"/>
          <w:lang w:val="de-DE"/>
        </w:rPr>
        <w:t>Abad E, García-Mayea Y, Mir C, Sebastian D, Zorzano A, Potesil D, Zdrahal Z, Ly</w:t>
      </w:r>
      <w:r w:rsidR="0075134B">
        <w:rPr>
          <w:rFonts w:ascii="Arial" w:eastAsia="Times New Roman" w:hAnsi="Arial" w:cs="Arial"/>
          <w:lang w:val="de-DE"/>
        </w:rPr>
        <w:t>akhovich A, Lleonart, M E.</w:t>
      </w:r>
      <w:r w:rsidRPr="009E4570">
        <w:rPr>
          <w:rFonts w:ascii="Arial" w:eastAsia="Times New Roman" w:hAnsi="Arial" w:cs="Arial"/>
          <w:lang w:val="de-DE"/>
        </w:rPr>
        <w:t xml:space="preserve"> Common metabolic pathways implicated in resistance to chemotherapy point to a key mitochondrial role in breast cancer. </w:t>
      </w:r>
      <w:r w:rsidR="00A979C6">
        <w:rPr>
          <w:rFonts w:ascii="Arial" w:eastAsia="Times New Roman" w:hAnsi="Arial" w:cs="Arial"/>
          <w:iCs/>
          <w:lang w:val="de-DE"/>
        </w:rPr>
        <w:t>Mol</w:t>
      </w:r>
      <w:r w:rsidRPr="00A979C6">
        <w:rPr>
          <w:rFonts w:ascii="Arial" w:eastAsia="Times New Roman" w:hAnsi="Arial" w:cs="Arial"/>
          <w:iCs/>
          <w:lang w:val="de-DE"/>
        </w:rPr>
        <w:t xml:space="preserve"> Ce</w:t>
      </w:r>
      <w:r w:rsidR="00A979C6">
        <w:rPr>
          <w:rFonts w:ascii="Arial" w:eastAsia="Times New Roman" w:hAnsi="Arial" w:cs="Arial"/>
          <w:iCs/>
          <w:lang w:val="de-DE"/>
        </w:rPr>
        <w:t>ll</w:t>
      </w:r>
      <w:r w:rsidR="00E80E3D">
        <w:rPr>
          <w:rFonts w:ascii="Arial" w:eastAsia="Times New Roman" w:hAnsi="Arial" w:cs="Arial"/>
          <w:iCs/>
          <w:lang w:val="de-DE"/>
        </w:rPr>
        <w:t xml:space="preserve"> Proteom</w:t>
      </w:r>
      <w:r w:rsidR="0075134B">
        <w:rPr>
          <w:rFonts w:ascii="Arial" w:eastAsia="Times New Roman" w:hAnsi="Arial" w:cs="Arial"/>
          <w:iCs/>
          <w:lang w:val="de-DE"/>
        </w:rPr>
        <w:t xml:space="preserve"> 2019;</w:t>
      </w:r>
      <w:r w:rsidRPr="00A979C6">
        <w:rPr>
          <w:rFonts w:ascii="Arial" w:eastAsia="Times New Roman" w:hAnsi="Arial" w:cs="Arial"/>
          <w:lang w:val="de-DE"/>
        </w:rPr>
        <w:t xml:space="preserve"> </w:t>
      </w:r>
      <w:r w:rsidRPr="00A979C6">
        <w:rPr>
          <w:rFonts w:ascii="Arial" w:eastAsia="Times New Roman" w:hAnsi="Arial" w:cs="Arial"/>
          <w:iCs/>
          <w:lang w:val="de-DE"/>
        </w:rPr>
        <w:t>18</w:t>
      </w:r>
      <w:r w:rsidR="00A979C6">
        <w:rPr>
          <w:rFonts w:ascii="Arial" w:eastAsia="Times New Roman" w:hAnsi="Arial" w:cs="Arial"/>
          <w:lang w:val="de-DE"/>
        </w:rPr>
        <w:t>:</w:t>
      </w:r>
      <w:r w:rsidRPr="009E4570">
        <w:rPr>
          <w:rFonts w:ascii="Arial" w:eastAsia="Times New Roman" w:hAnsi="Arial" w:cs="Arial"/>
          <w:lang w:val="de-DE"/>
        </w:rPr>
        <w:t xml:space="preserve"> 231-244.  </w:t>
      </w:r>
      <w:r w:rsidRPr="009E4570">
        <w:rPr>
          <w:rStyle w:val="highwire-cite-metadata-pages"/>
          <w:rFonts w:ascii="Arial" w:eastAsia="Times New Roman" w:hAnsi="Arial" w:cs="Arial"/>
        </w:rPr>
        <w:t xml:space="preserve"> </w:t>
      </w:r>
      <w:hyperlink r:id="rId27" w:history="1">
        <w:r w:rsidRPr="009E4570">
          <w:rPr>
            <w:rStyle w:val="Link"/>
            <w:rFonts w:ascii="Arial" w:eastAsia="Times New Roman" w:hAnsi="Arial" w:cs="Arial"/>
          </w:rPr>
          <w:t>https://doi.org/10.1074/mcp.RA118.001102</w:t>
        </w:r>
      </w:hyperlink>
    </w:p>
    <w:p w14:paraId="28872F20" w14:textId="21AF779F" w:rsidR="008B5F04" w:rsidRPr="008B5F04" w:rsidRDefault="008B5F04" w:rsidP="00593DDF">
      <w:pPr>
        <w:pStyle w:val="Listenabsatz"/>
        <w:numPr>
          <w:ilvl w:val="0"/>
          <w:numId w:val="1"/>
        </w:numPr>
        <w:spacing w:line="480" w:lineRule="auto"/>
        <w:rPr>
          <w:rFonts w:ascii="Arial" w:eastAsia="Times New Roman" w:hAnsi="Arial" w:cs="Arial"/>
        </w:rPr>
      </w:pPr>
      <w:r w:rsidRPr="008B5F04">
        <w:rPr>
          <w:rFonts w:ascii="Arial" w:eastAsia="Times New Roman" w:hAnsi="Arial" w:cs="Arial"/>
        </w:rPr>
        <w:t xml:space="preserve">Sharon D, Cathelin S, Mirali S, Di Trani JM, Yanofsky DJ, Keon KA, Rubinstein JL, Schimmer AD, Ketela T, Chan SM. 2019. Inhibition of mitochondrial translation overcomes venetoclax resistance in AML through activation of the integrated stress response. </w:t>
      </w:r>
      <w:r w:rsidR="00E80E3D">
        <w:rPr>
          <w:rFonts w:ascii="Arial" w:eastAsia="Times New Roman" w:hAnsi="Arial" w:cs="Arial"/>
          <w:iCs/>
        </w:rPr>
        <w:t>Sci Translat Med</w:t>
      </w:r>
      <w:r w:rsidRPr="008B5F04">
        <w:rPr>
          <w:rFonts w:ascii="Arial" w:eastAsia="Times New Roman" w:hAnsi="Arial" w:cs="Arial"/>
        </w:rPr>
        <w:t xml:space="preserve"> </w:t>
      </w:r>
      <w:r w:rsidR="0075134B">
        <w:rPr>
          <w:rFonts w:ascii="Arial" w:eastAsia="Times New Roman" w:hAnsi="Arial" w:cs="Arial"/>
        </w:rPr>
        <w:t xml:space="preserve"> 2019; </w:t>
      </w:r>
      <w:r w:rsidRPr="008B5F04">
        <w:rPr>
          <w:rFonts w:ascii="Arial" w:eastAsia="Times New Roman" w:hAnsi="Arial" w:cs="Arial"/>
          <w:iCs/>
        </w:rPr>
        <w:t>11</w:t>
      </w:r>
      <w:r w:rsidRPr="008B5F04">
        <w:rPr>
          <w:rFonts w:ascii="Arial" w:eastAsia="Times New Roman" w:hAnsi="Arial" w:cs="Arial"/>
        </w:rPr>
        <w:t>(516)</w:t>
      </w:r>
      <w:r w:rsidR="00E80E3D">
        <w:rPr>
          <w:rFonts w:ascii="Arial" w:eastAsia="Times New Roman" w:hAnsi="Arial" w:cs="Arial"/>
        </w:rPr>
        <w:t xml:space="preserve"> </w:t>
      </w:r>
      <w:r w:rsidR="00E80E3D" w:rsidRPr="00E80E3D">
        <w:rPr>
          <w:rFonts w:ascii="Arial" w:eastAsia="Times New Roman" w:hAnsi="Arial" w:cs="Arial"/>
        </w:rPr>
        <w:t>pii: eaax2863</w:t>
      </w:r>
      <w:r w:rsidR="00E80E3D">
        <w:rPr>
          <w:rFonts w:eastAsia="Times New Roman"/>
        </w:rPr>
        <w:t>.</w:t>
      </w:r>
      <w:r w:rsidRPr="008B5F04">
        <w:rPr>
          <w:rFonts w:ascii="Arial" w:eastAsia="Times New Roman" w:hAnsi="Arial" w:cs="Arial"/>
        </w:rPr>
        <w:t xml:space="preserve"> DOI: 10.1126/scitranslmed.aax2863</w:t>
      </w:r>
    </w:p>
    <w:p w14:paraId="5C409624" w14:textId="26752841" w:rsidR="00F537C0" w:rsidRPr="00F537C0" w:rsidRDefault="00F537C0" w:rsidP="00593DDF">
      <w:pPr>
        <w:pStyle w:val="Listenabsatz"/>
        <w:numPr>
          <w:ilvl w:val="0"/>
          <w:numId w:val="1"/>
        </w:numPr>
        <w:spacing w:line="480" w:lineRule="auto"/>
        <w:rPr>
          <w:rFonts w:ascii="Arial" w:eastAsia="Times New Roman" w:hAnsi="Arial" w:cs="Arial"/>
          <w:lang w:val="de-DE"/>
        </w:rPr>
      </w:pPr>
      <w:r w:rsidRPr="00F537C0">
        <w:rPr>
          <w:rFonts w:ascii="Arial" w:eastAsia="Times New Roman" w:hAnsi="Arial" w:cs="Arial"/>
          <w:lang w:val="de-DE"/>
        </w:rPr>
        <w:t>Kroon AM, Dontje BH, Ho</w:t>
      </w:r>
      <w:r w:rsidR="0075134B">
        <w:rPr>
          <w:rFonts w:ascii="Arial" w:eastAsia="Times New Roman" w:hAnsi="Arial" w:cs="Arial"/>
          <w:lang w:val="de-DE"/>
        </w:rPr>
        <w:t>ltrop M, Van Den Bogert C.</w:t>
      </w:r>
      <w:r w:rsidRPr="00F537C0">
        <w:rPr>
          <w:rFonts w:ascii="Arial" w:eastAsia="Times New Roman" w:hAnsi="Arial" w:cs="Arial"/>
          <w:lang w:val="de-DE"/>
        </w:rPr>
        <w:t xml:space="preserve"> The mitochondrial genetic system as a target for chemotherapy: tetracyclines as cytostatics. </w:t>
      </w:r>
      <w:r w:rsidR="00CA0A5C">
        <w:rPr>
          <w:rFonts w:ascii="Arial" w:eastAsia="Times New Roman" w:hAnsi="Arial" w:cs="Arial"/>
          <w:iCs/>
          <w:lang w:val="de-DE"/>
        </w:rPr>
        <w:t xml:space="preserve">Cancer Lett </w:t>
      </w:r>
      <w:r w:rsidR="0075134B">
        <w:rPr>
          <w:rFonts w:ascii="Arial" w:eastAsia="Times New Roman" w:hAnsi="Arial" w:cs="Arial"/>
          <w:iCs/>
          <w:lang w:val="de-DE"/>
        </w:rPr>
        <w:t xml:space="preserve"> 1984; </w:t>
      </w:r>
      <w:r w:rsidRPr="00CA0A5C">
        <w:rPr>
          <w:rFonts w:ascii="Arial" w:eastAsia="Times New Roman" w:hAnsi="Arial" w:cs="Arial"/>
          <w:iCs/>
          <w:lang w:val="de-DE"/>
        </w:rPr>
        <w:t>25</w:t>
      </w:r>
      <w:r w:rsidR="00CA0A5C">
        <w:rPr>
          <w:rFonts w:ascii="Arial" w:eastAsia="Times New Roman" w:hAnsi="Arial" w:cs="Arial"/>
          <w:lang w:val="de-DE"/>
        </w:rPr>
        <w:t>:</w:t>
      </w:r>
      <w:r w:rsidRPr="00F537C0">
        <w:rPr>
          <w:rFonts w:ascii="Arial" w:eastAsia="Times New Roman" w:hAnsi="Arial" w:cs="Arial"/>
          <w:lang w:val="de-DE"/>
        </w:rPr>
        <w:t xml:space="preserve"> 33-40. </w:t>
      </w:r>
      <w:r w:rsidRPr="00F537C0">
        <w:rPr>
          <w:rFonts w:ascii="Arial" w:eastAsia="Times New Roman" w:hAnsi="Arial" w:cs="Arial"/>
        </w:rPr>
        <w:fldChar w:fldCharType="begin"/>
      </w:r>
      <w:r w:rsidRPr="00F537C0">
        <w:rPr>
          <w:rFonts w:ascii="Arial" w:eastAsia="Times New Roman" w:hAnsi="Arial" w:cs="Arial"/>
        </w:rPr>
        <w:instrText xml:space="preserve"> HYPERLINK "https://doi.org/10.1016/S0304-3835(84)80023-3" \o "Persistent link using digital object identifier" \t "_blank" </w:instrText>
      </w:r>
      <w:r w:rsidRPr="00F537C0">
        <w:rPr>
          <w:rFonts w:ascii="Arial" w:eastAsia="Times New Roman" w:hAnsi="Arial" w:cs="Arial"/>
        </w:rPr>
        <w:fldChar w:fldCharType="separate"/>
      </w:r>
      <w:r w:rsidRPr="00F537C0">
        <w:rPr>
          <w:rStyle w:val="Link"/>
          <w:rFonts w:ascii="Arial" w:eastAsia="Times New Roman" w:hAnsi="Arial" w:cs="Arial"/>
        </w:rPr>
        <w:t>https://doi.org/10.1016/S0304-3835(84)80023-3</w:t>
      </w:r>
      <w:r w:rsidRPr="00F537C0">
        <w:rPr>
          <w:rFonts w:ascii="Arial" w:eastAsia="Times New Roman" w:hAnsi="Arial" w:cs="Arial"/>
        </w:rPr>
        <w:fldChar w:fldCharType="end"/>
      </w:r>
    </w:p>
    <w:p w14:paraId="34CCB81F" w14:textId="72D7F47A" w:rsidR="00F537C0" w:rsidRPr="00F537C0" w:rsidRDefault="00F537C0" w:rsidP="00593DDF">
      <w:pPr>
        <w:pStyle w:val="Listenabsatz"/>
        <w:numPr>
          <w:ilvl w:val="0"/>
          <w:numId w:val="1"/>
        </w:numPr>
        <w:spacing w:line="480" w:lineRule="auto"/>
        <w:rPr>
          <w:rFonts w:ascii="Arial" w:eastAsia="Times New Roman" w:hAnsi="Arial" w:cs="Arial"/>
        </w:rPr>
      </w:pPr>
      <w:r w:rsidRPr="00F537C0">
        <w:rPr>
          <w:rFonts w:ascii="Arial" w:eastAsia="Times New Roman" w:hAnsi="Arial" w:cs="Arial"/>
        </w:rPr>
        <w:t xml:space="preserve">Aaron D Schimmer  AD, Škrtić  </w:t>
      </w:r>
      <w:r w:rsidR="0075134B">
        <w:rPr>
          <w:rFonts w:ascii="Arial" w:eastAsia="Times New Roman" w:hAnsi="Arial" w:cs="Arial"/>
        </w:rPr>
        <w:t>M.</w:t>
      </w:r>
      <w:r w:rsidRPr="00F537C0">
        <w:rPr>
          <w:rFonts w:ascii="Arial" w:eastAsia="Times New Roman" w:hAnsi="Arial" w:cs="Arial"/>
        </w:rPr>
        <w:t xml:space="preserve"> Therapeutic potential of mitochondrial translation inhibition for treatment of acute myeloid leukemia, E</w:t>
      </w:r>
      <w:r w:rsidR="00CA0A5C">
        <w:rPr>
          <w:rFonts w:ascii="Arial" w:eastAsia="Times New Roman" w:hAnsi="Arial" w:cs="Arial"/>
        </w:rPr>
        <w:t xml:space="preserve">xpert Rev Hematol </w:t>
      </w:r>
      <w:r w:rsidR="0075134B">
        <w:rPr>
          <w:rFonts w:ascii="Arial" w:eastAsia="Times New Roman" w:hAnsi="Arial" w:cs="Arial"/>
        </w:rPr>
        <w:t xml:space="preserve"> 2012; </w:t>
      </w:r>
      <w:r w:rsidR="00CA0A5C">
        <w:rPr>
          <w:rFonts w:ascii="Arial" w:eastAsia="Times New Roman" w:hAnsi="Arial" w:cs="Arial"/>
        </w:rPr>
        <w:t>5:</w:t>
      </w:r>
      <w:r w:rsidRPr="00F537C0">
        <w:rPr>
          <w:rFonts w:ascii="Arial" w:eastAsia="Times New Roman" w:hAnsi="Arial" w:cs="Arial"/>
        </w:rPr>
        <w:t xml:space="preserve"> 117-119. </w:t>
      </w:r>
      <w:hyperlink r:id="rId28" w:history="1">
        <w:r w:rsidRPr="00F537C0">
          <w:rPr>
            <w:rStyle w:val="Link"/>
            <w:rFonts w:ascii="Arial" w:eastAsia="Times New Roman" w:hAnsi="Arial" w:cs="Arial"/>
          </w:rPr>
          <w:t>https://doi.org/10.1586/ehm.12.8</w:t>
        </w:r>
      </w:hyperlink>
    </w:p>
    <w:p w14:paraId="2CC05D52" w14:textId="1499A1E0" w:rsidR="00F537C0" w:rsidRPr="00F537C0" w:rsidRDefault="00F537C0" w:rsidP="00593DDF">
      <w:pPr>
        <w:pStyle w:val="Listenabsatz"/>
        <w:numPr>
          <w:ilvl w:val="0"/>
          <w:numId w:val="1"/>
        </w:numPr>
        <w:spacing w:line="480" w:lineRule="auto"/>
        <w:rPr>
          <w:rStyle w:val="metadata--doi"/>
          <w:rFonts w:ascii="Arial" w:eastAsia="Times New Roman" w:hAnsi="Arial" w:cs="Arial"/>
        </w:rPr>
      </w:pPr>
      <w:r w:rsidRPr="00F537C0">
        <w:rPr>
          <w:rFonts w:ascii="Arial" w:eastAsia="Times New Roman" w:hAnsi="Arial" w:cs="Arial"/>
          <w:lang w:val="de-DE"/>
        </w:rPr>
        <w:t>Chatzispyrou IA, Held NM, Mouchiroud L</w:t>
      </w:r>
      <w:r w:rsidR="0075134B">
        <w:rPr>
          <w:rFonts w:ascii="Arial" w:eastAsia="Times New Roman" w:hAnsi="Arial" w:cs="Arial"/>
          <w:lang w:val="de-DE"/>
        </w:rPr>
        <w:t>, Auwerx J, Houtkooper RH.</w:t>
      </w:r>
      <w:r w:rsidRPr="00F537C0">
        <w:rPr>
          <w:rFonts w:ascii="Arial" w:eastAsia="Times New Roman" w:hAnsi="Arial" w:cs="Arial"/>
          <w:lang w:val="de-DE"/>
        </w:rPr>
        <w:t xml:space="preserve"> Tetracycline antibiotics impair mitochondrial function and its experimental use</w:t>
      </w:r>
      <w:r w:rsidRPr="00F537C0">
        <w:rPr>
          <w:rFonts w:ascii="Times New Roman" w:eastAsia="Times New Roman" w:hAnsi="Times New Roman" w:cs="Times New Roman"/>
          <w:sz w:val="20"/>
          <w:szCs w:val="20"/>
          <w:lang w:val="de-DE"/>
        </w:rPr>
        <w:t xml:space="preserve"> </w:t>
      </w:r>
      <w:r w:rsidRPr="00F537C0">
        <w:rPr>
          <w:rFonts w:ascii="Arial" w:eastAsia="Times New Roman" w:hAnsi="Arial" w:cs="Arial"/>
          <w:lang w:val="de-DE"/>
        </w:rPr>
        <w:t xml:space="preserve">confounds research. </w:t>
      </w:r>
      <w:r w:rsidR="00CA0A5C">
        <w:rPr>
          <w:rFonts w:ascii="Arial" w:eastAsia="Times New Roman" w:hAnsi="Arial" w:cs="Arial"/>
          <w:iCs/>
          <w:lang w:val="de-DE"/>
        </w:rPr>
        <w:t>Cancer Res</w:t>
      </w:r>
      <w:r w:rsidR="0075134B">
        <w:rPr>
          <w:rFonts w:ascii="Arial" w:eastAsia="Times New Roman" w:hAnsi="Arial" w:cs="Arial"/>
          <w:iCs/>
          <w:lang w:val="de-DE"/>
        </w:rPr>
        <w:t xml:space="preserve"> 2015;</w:t>
      </w:r>
      <w:r w:rsidR="00CA0A5C">
        <w:rPr>
          <w:rFonts w:ascii="Arial" w:eastAsia="Times New Roman" w:hAnsi="Arial" w:cs="Arial"/>
          <w:lang w:val="de-DE"/>
        </w:rPr>
        <w:t xml:space="preserve"> </w:t>
      </w:r>
      <w:r w:rsidRPr="00CA0A5C">
        <w:rPr>
          <w:rFonts w:ascii="Arial" w:eastAsia="Times New Roman" w:hAnsi="Arial" w:cs="Arial"/>
          <w:iCs/>
          <w:lang w:val="de-DE"/>
        </w:rPr>
        <w:t>75</w:t>
      </w:r>
      <w:r w:rsidR="00CA0A5C">
        <w:rPr>
          <w:rFonts w:ascii="Arial" w:eastAsia="Times New Roman" w:hAnsi="Arial" w:cs="Arial"/>
          <w:lang w:val="de-DE"/>
        </w:rPr>
        <w:t>:</w:t>
      </w:r>
      <w:r w:rsidRPr="00F537C0">
        <w:rPr>
          <w:rFonts w:ascii="Arial" w:eastAsia="Times New Roman" w:hAnsi="Arial" w:cs="Arial"/>
          <w:lang w:val="de-DE"/>
        </w:rPr>
        <w:t xml:space="preserve"> 4446-4449. </w:t>
      </w:r>
      <w:r w:rsidRPr="00F537C0">
        <w:rPr>
          <w:rStyle w:val="metadata--doi"/>
          <w:rFonts w:ascii="Arial" w:eastAsia="Times New Roman" w:hAnsi="Arial" w:cs="Arial"/>
        </w:rPr>
        <w:t xml:space="preserve">DOI: </w:t>
      </w:r>
      <w:hyperlink r:id="rId29" w:history="1">
        <w:r w:rsidRPr="00F537C0">
          <w:rPr>
            <w:rStyle w:val="Link"/>
            <w:rFonts w:ascii="Arial" w:eastAsia="Times New Roman" w:hAnsi="Arial" w:cs="Arial"/>
          </w:rPr>
          <w:t>10.1158/0008-5472.CAN-15-1626</w:t>
        </w:r>
      </w:hyperlink>
    </w:p>
    <w:p w14:paraId="6AC8E761" w14:textId="4B795842" w:rsidR="00F537C0" w:rsidRPr="00F537C0" w:rsidRDefault="00F537C0" w:rsidP="00593DDF">
      <w:pPr>
        <w:pStyle w:val="Listenabsatz"/>
        <w:numPr>
          <w:ilvl w:val="0"/>
          <w:numId w:val="1"/>
        </w:numPr>
        <w:spacing w:line="480" w:lineRule="auto"/>
        <w:rPr>
          <w:rFonts w:ascii="Arial" w:eastAsia="Times New Roman" w:hAnsi="Arial" w:cs="Arial"/>
        </w:rPr>
      </w:pPr>
      <w:r w:rsidRPr="00F537C0">
        <w:rPr>
          <w:rFonts w:ascii="Arial" w:eastAsia="Times New Roman" w:hAnsi="Arial" w:cs="Arial"/>
          <w:lang w:val="de-DE"/>
        </w:rPr>
        <w:t>Moullan N, Mouchiroud L, Wang X, Ryu D, Williams EG, Mottis A, Jovaisaite V, Frochaux MV, Quiros PM, Deplacke B</w:t>
      </w:r>
      <w:r w:rsidR="0075134B">
        <w:rPr>
          <w:rFonts w:ascii="Arial" w:eastAsia="Times New Roman" w:hAnsi="Arial" w:cs="Arial"/>
          <w:lang w:val="de-DE"/>
        </w:rPr>
        <w:t>, Houtkooper RH, Auwerx J.</w:t>
      </w:r>
      <w:r w:rsidRPr="00F537C0">
        <w:rPr>
          <w:rFonts w:ascii="Arial" w:eastAsia="Times New Roman" w:hAnsi="Arial" w:cs="Arial"/>
          <w:lang w:val="de-DE"/>
        </w:rPr>
        <w:t xml:space="preserve"> Tetracyclines disturb mitochondrial function across eukaryotic models: a call for caution in biomedical research. </w:t>
      </w:r>
      <w:r w:rsidR="00CA0A5C">
        <w:rPr>
          <w:rFonts w:ascii="Arial" w:eastAsia="Times New Roman" w:hAnsi="Arial" w:cs="Arial"/>
          <w:iCs/>
          <w:lang w:val="de-DE"/>
        </w:rPr>
        <w:t>Cell R</w:t>
      </w:r>
      <w:r w:rsidRPr="00CA0A5C">
        <w:rPr>
          <w:rFonts w:ascii="Arial" w:eastAsia="Times New Roman" w:hAnsi="Arial" w:cs="Arial"/>
          <w:iCs/>
          <w:lang w:val="de-DE"/>
        </w:rPr>
        <w:t>eports</w:t>
      </w:r>
      <w:r w:rsidRPr="00CA0A5C">
        <w:rPr>
          <w:rFonts w:ascii="Arial" w:eastAsia="Times New Roman" w:hAnsi="Arial" w:cs="Arial"/>
          <w:lang w:val="de-DE"/>
        </w:rPr>
        <w:t xml:space="preserve"> </w:t>
      </w:r>
      <w:r w:rsidR="0075134B">
        <w:rPr>
          <w:rFonts w:ascii="Arial" w:eastAsia="Times New Roman" w:hAnsi="Arial" w:cs="Arial"/>
          <w:lang w:val="de-DE"/>
        </w:rPr>
        <w:t xml:space="preserve"> 2015; </w:t>
      </w:r>
      <w:r w:rsidRPr="00CA0A5C">
        <w:rPr>
          <w:rFonts w:ascii="Arial" w:eastAsia="Times New Roman" w:hAnsi="Arial" w:cs="Arial"/>
          <w:iCs/>
          <w:lang w:val="de-DE"/>
        </w:rPr>
        <w:t>10</w:t>
      </w:r>
      <w:r w:rsidR="00CA0A5C">
        <w:rPr>
          <w:rFonts w:ascii="Arial" w:eastAsia="Times New Roman" w:hAnsi="Arial" w:cs="Arial"/>
          <w:lang w:val="de-DE"/>
        </w:rPr>
        <w:t>:</w:t>
      </w:r>
      <w:r w:rsidRPr="00F537C0">
        <w:rPr>
          <w:rFonts w:ascii="Arial" w:eastAsia="Times New Roman" w:hAnsi="Arial" w:cs="Arial"/>
          <w:lang w:val="de-DE"/>
        </w:rPr>
        <w:t xml:space="preserve"> 1681-1691. </w:t>
      </w:r>
      <w:r w:rsidRPr="00F537C0">
        <w:rPr>
          <w:rFonts w:ascii="Arial" w:eastAsia="Times New Roman" w:hAnsi="Arial" w:cs="Arial"/>
        </w:rPr>
        <w:fldChar w:fldCharType="begin"/>
      </w:r>
      <w:r w:rsidRPr="00F537C0">
        <w:rPr>
          <w:rFonts w:ascii="Arial" w:eastAsia="Times New Roman" w:hAnsi="Arial" w:cs="Arial"/>
        </w:rPr>
        <w:instrText xml:space="preserve"> HYPERLINK "https://doi.org/10.1016/j.celrep.2015.02.034" \o "Persistent link using digital object identifier" \t "_blank" </w:instrText>
      </w:r>
      <w:r w:rsidRPr="00F537C0">
        <w:rPr>
          <w:rFonts w:ascii="Arial" w:eastAsia="Times New Roman" w:hAnsi="Arial" w:cs="Arial"/>
        </w:rPr>
        <w:fldChar w:fldCharType="separate"/>
      </w:r>
      <w:r w:rsidRPr="00F537C0">
        <w:rPr>
          <w:rStyle w:val="Link"/>
          <w:rFonts w:ascii="Arial" w:eastAsia="Times New Roman" w:hAnsi="Arial" w:cs="Arial"/>
        </w:rPr>
        <w:t>https://doi.org/10.1016/j.celrep.2015.02.034</w:t>
      </w:r>
      <w:r w:rsidRPr="00F537C0">
        <w:rPr>
          <w:rFonts w:ascii="Arial" w:eastAsia="Times New Roman" w:hAnsi="Arial" w:cs="Arial"/>
        </w:rPr>
        <w:fldChar w:fldCharType="end"/>
      </w:r>
    </w:p>
    <w:p w14:paraId="38617737" w14:textId="2B82B807" w:rsidR="00F537C0" w:rsidRPr="00F537C0" w:rsidRDefault="00F537C0" w:rsidP="00593DDF">
      <w:pPr>
        <w:pStyle w:val="Listenabsatz"/>
        <w:numPr>
          <w:ilvl w:val="0"/>
          <w:numId w:val="1"/>
        </w:numPr>
        <w:spacing w:line="480" w:lineRule="auto"/>
        <w:rPr>
          <w:rFonts w:ascii="Arial" w:eastAsia="Times New Roman" w:hAnsi="Arial" w:cs="Arial"/>
        </w:rPr>
      </w:pPr>
      <w:r w:rsidRPr="00F537C0">
        <w:rPr>
          <w:rFonts w:ascii="Arial" w:eastAsia="Times New Roman" w:hAnsi="Arial" w:cs="Arial"/>
          <w:lang w:val="de-DE"/>
        </w:rPr>
        <w:t>Wang B, Ao J, Yu</w:t>
      </w:r>
      <w:r w:rsidR="0075134B">
        <w:rPr>
          <w:rFonts w:ascii="Arial" w:eastAsia="Times New Roman" w:hAnsi="Arial" w:cs="Arial"/>
          <w:lang w:val="de-DE"/>
        </w:rPr>
        <w:t>, D, Rao T, Ruan Y, Yao X.</w:t>
      </w:r>
      <w:r w:rsidRPr="00F537C0">
        <w:rPr>
          <w:rFonts w:ascii="Arial" w:eastAsia="Times New Roman" w:hAnsi="Arial" w:cs="Arial"/>
          <w:lang w:val="de-DE"/>
        </w:rPr>
        <w:t xml:space="preserve"> Inhibition of mitochondrial translation effectively sensitizes renal cell carcinoma to chemotherapy. </w:t>
      </w:r>
      <w:r w:rsidRPr="00F537C0">
        <w:rPr>
          <w:rFonts w:ascii="Arial" w:eastAsia="Times New Roman" w:hAnsi="Arial" w:cs="Arial"/>
          <w:iCs/>
          <w:lang w:val="de-DE"/>
        </w:rPr>
        <w:t>Biochem Biophys Res Commun</w:t>
      </w:r>
      <w:r w:rsidR="0075134B">
        <w:rPr>
          <w:rFonts w:ascii="Arial" w:eastAsia="Times New Roman" w:hAnsi="Arial" w:cs="Arial"/>
          <w:iCs/>
          <w:lang w:val="de-DE"/>
        </w:rPr>
        <w:t xml:space="preserve"> 2017;</w:t>
      </w:r>
      <w:r w:rsidRPr="00F537C0">
        <w:rPr>
          <w:rFonts w:ascii="Arial" w:eastAsia="Times New Roman" w:hAnsi="Arial" w:cs="Arial"/>
          <w:lang w:val="de-DE"/>
        </w:rPr>
        <w:t xml:space="preserve"> </w:t>
      </w:r>
      <w:r w:rsidRPr="00F537C0">
        <w:rPr>
          <w:rFonts w:ascii="Arial" w:eastAsia="Times New Roman" w:hAnsi="Arial" w:cs="Arial"/>
          <w:iCs/>
          <w:lang w:val="de-DE"/>
        </w:rPr>
        <w:t>490</w:t>
      </w:r>
      <w:r w:rsidRPr="00F537C0">
        <w:rPr>
          <w:rFonts w:ascii="Arial" w:eastAsia="Times New Roman" w:hAnsi="Arial" w:cs="Arial"/>
          <w:lang w:val="de-DE"/>
        </w:rPr>
        <w:t xml:space="preserve">: 767-773. </w:t>
      </w:r>
      <w:r w:rsidRPr="00F537C0">
        <w:rPr>
          <w:rFonts w:ascii="Arial" w:eastAsia="Times New Roman" w:hAnsi="Arial" w:cs="Arial"/>
        </w:rPr>
        <w:fldChar w:fldCharType="begin"/>
      </w:r>
      <w:r w:rsidRPr="00F537C0">
        <w:rPr>
          <w:rFonts w:ascii="Arial" w:eastAsia="Times New Roman" w:hAnsi="Arial" w:cs="Arial"/>
        </w:rPr>
        <w:instrText xml:space="preserve"> HYPERLINK "https://doi.org/10.1016/j.bbrc.2017.06.115" \o "Persistent link using digital object identifier" \t "_blank" </w:instrText>
      </w:r>
      <w:r w:rsidRPr="00F537C0">
        <w:rPr>
          <w:rFonts w:ascii="Arial" w:eastAsia="Times New Roman" w:hAnsi="Arial" w:cs="Arial"/>
        </w:rPr>
        <w:fldChar w:fldCharType="separate"/>
      </w:r>
      <w:r w:rsidRPr="00F537C0">
        <w:rPr>
          <w:rStyle w:val="Link"/>
          <w:rFonts w:ascii="Arial" w:eastAsia="Times New Roman" w:hAnsi="Arial" w:cs="Arial"/>
        </w:rPr>
        <w:t>https://doi.org/10.1016/j.bbrc.2017.06.115</w:t>
      </w:r>
      <w:r w:rsidRPr="00F537C0">
        <w:rPr>
          <w:rFonts w:ascii="Arial" w:eastAsia="Times New Roman" w:hAnsi="Arial" w:cs="Arial"/>
        </w:rPr>
        <w:fldChar w:fldCharType="end"/>
      </w:r>
    </w:p>
    <w:p w14:paraId="0E273FF1" w14:textId="1D86F1AD" w:rsidR="00F537C0" w:rsidRDefault="0075134B" w:rsidP="00593DDF">
      <w:pPr>
        <w:pStyle w:val="Listenabsatz"/>
        <w:numPr>
          <w:ilvl w:val="0"/>
          <w:numId w:val="1"/>
        </w:numPr>
        <w:spacing w:line="480" w:lineRule="auto"/>
        <w:rPr>
          <w:rFonts w:ascii="Arial" w:eastAsia="Times New Roman" w:hAnsi="Arial" w:cs="Arial"/>
        </w:rPr>
      </w:pPr>
      <w:r>
        <w:rPr>
          <w:rFonts w:ascii="Arial" w:eastAsia="Times New Roman" w:hAnsi="Arial" w:cs="Arial"/>
        </w:rPr>
        <w:t>Koltai T.</w:t>
      </w:r>
      <w:r w:rsidR="00F537C0" w:rsidRPr="00F537C0">
        <w:rPr>
          <w:rFonts w:ascii="Arial" w:eastAsia="Times New Roman" w:hAnsi="Arial" w:cs="Arial"/>
        </w:rPr>
        <w:t xml:space="preserve">  Tetracyclines against cancer. A review. Unpublished</w:t>
      </w:r>
      <w:r>
        <w:rPr>
          <w:rFonts w:ascii="Arial" w:eastAsia="Times New Roman" w:hAnsi="Arial" w:cs="Arial"/>
        </w:rPr>
        <w:t xml:space="preserve"> 2015</w:t>
      </w:r>
      <w:r w:rsidR="00F537C0" w:rsidRPr="00F537C0">
        <w:rPr>
          <w:rFonts w:ascii="Arial" w:eastAsia="Times New Roman" w:hAnsi="Arial" w:cs="Arial"/>
        </w:rPr>
        <w:t>.</w:t>
      </w:r>
      <w:r>
        <w:rPr>
          <w:rFonts w:ascii="Arial" w:eastAsia="Times New Roman" w:hAnsi="Arial" w:cs="Arial"/>
        </w:rPr>
        <w:t xml:space="preserve"> Available at:</w:t>
      </w:r>
      <w:r w:rsidR="00F537C0" w:rsidRPr="00F537C0">
        <w:rPr>
          <w:rFonts w:ascii="Arial" w:eastAsia="Times New Roman" w:hAnsi="Arial" w:cs="Arial"/>
        </w:rPr>
        <w:t xml:space="preserve"> </w:t>
      </w:r>
      <w:hyperlink r:id="rId30" w:tooltip="Go to landing page" w:history="1">
        <w:r w:rsidR="00F537C0" w:rsidRPr="00F537C0">
          <w:rPr>
            <w:rStyle w:val="Link"/>
            <w:rFonts w:ascii="Arial" w:eastAsia="Times New Roman" w:hAnsi="Arial" w:cs="Arial"/>
          </w:rPr>
          <w:t xml:space="preserve">https://doi.org/10.13140/rg.2.1.4097.1600 </w:t>
        </w:r>
      </w:hyperlink>
    </w:p>
    <w:p w14:paraId="7C7B2F49" w14:textId="7185FBE1" w:rsidR="0016484D" w:rsidRPr="00DB08F1" w:rsidRDefault="0016484D"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Norberg E, Lako A, Chen PH, Stanley IA, Zhou F, Ficarro S</w:t>
      </w:r>
      <w:r w:rsidRPr="0016484D">
        <w:rPr>
          <w:rFonts w:ascii="Arial" w:eastAsia="Times New Roman" w:hAnsi="Arial" w:cs="Arial"/>
          <w:lang w:val="de-DE"/>
        </w:rPr>
        <w:t xml:space="preserve">B., </w:t>
      </w:r>
      <w:r>
        <w:rPr>
          <w:rFonts w:ascii="Arial" w:eastAsia="Times New Roman" w:hAnsi="Arial" w:cs="Arial"/>
          <w:lang w:val="de-DE"/>
        </w:rPr>
        <w:t xml:space="preserve"> Chapuy B, Chen L, Rodig S, Shin</w:t>
      </w:r>
      <w:r w:rsidR="00CA0A5C">
        <w:rPr>
          <w:rFonts w:ascii="Arial" w:eastAsia="Times New Roman" w:hAnsi="Arial" w:cs="Arial"/>
          <w:lang w:val="de-DE"/>
        </w:rPr>
        <w:t xml:space="preserve"> D, Choi DW, Lee S, Shipp MA, Marto JA, Da</w:t>
      </w:r>
      <w:r w:rsidR="0075134B">
        <w:rPr>
          <w:rFonts w:ascii="Arial" w:eastAsia="Times New Roman" w:hAnsi="Arial" w:cs="Arial"/>
          <w:lang w:val="de-DE"/>
        </w:rPr>
        <w:t>nial NN.</w:t>
      </w:r>
      <w:r w:rsidRPr="0016484D">
        <w:rPr>
          <w:rFonts w:ascii="Arial" w:eastAsia="Times New Roman" w:hAnsi="Arial" w:cs="Arial"/>
          <w:lang w:val="de-DE"/>
        </w:rPr>
        <w:t xml:space="preserve"> Differential contribution of the mitochondrial translation pathway to the survival of diffuse large B-cell lymphoma subsets. </w:t>
      </w:r>
      <w:r w:rsidR="00CA0A5C">
        <w:rPr>
          <w:rFonts w:ascii="Arial" w:eastAsia="Times New Roman" w:hAnsi="Arial" w:cs="Arial"/>
          <w:iCs/>
          <w:lang w:val="de-DE"/>
        </w:rPr>
        <w:t>Cell Death Differ</w:t>
      </w:r>
      <w:r w:rsidR="0075134B">
        <w:rPr>
          <w:rFonts w:ascii="Arial" w:eastAsia="Times New Roman" w:hAnsi="Arial" w:cs="Arial"/>
          <w:iCs/>
          <w:lang w:val="de-DE"/>
        </w:rPr>
        <w:t xml:space="preserve"> 2017;</w:t>
      </w:r>
      <w:r w:rsidRPr="0016484D">
        <w:rPr>
          <w:rFonts w:ascii="Arial" w:eastAsia="Times New Roman" w:hAnsi="Arial" w:cs="Arial"/>
          <w:lang w:val="de-DE"/>
        </w:rPr>
        <w:t xml:space="preserve"> </w:t>
      </w:r>
      <w:r w:rsidRPr="0016484D">
        <w:rPr>
          <w:rFonts w:ascii="Arial" w:eastAsia="Times New Roman" w:hAnsi="Arial" w:cs="Arial"/>
          <w:iCs/>
          <w:lang w:val="de-DE"/>
        </w:rPr>
        <w:t>24</w:t>
      </w:r>
      <w:r w:rsidR="00CA0A5C">
        <w:rPr>
          <w:rFonts w:ascii="Arial" w:eastAsia="Times New Roman" w:hAnsi="Arial" w:cs="Arial"/>
          <w:lang w:val="de-DE"/>
        </w:rPr>
        <w:t>:</w:t>
      </w:r>
      <w:r w:rsidRPr="0016484D">
        <w:rPr>
          <w:rFonts w:ascii="Arial" w:eastAsia="Times New Roman" w:hAnsi="Arial" w:cs="Arial"/>
          <w:lang w:val="de-DE"/>
        </w:rPr>
        <w:t xml:space="preserve"> 251-262. </w:t>
      </w:r>
      <w:r w:rsidR="00CA0A5C">
        <w:rPr>
          <w:rFonts w:ascii="Arial" w:eastAsia="Times New Roman" w:hAnsi="Arial" w:cs="Arial"/>
          <w:lang w:val="de-DE"/>
        </w:rPr>
        <w:t>DOI</w:t>
      </w:r>
      <w:r w:rsidRPr="0016484D">
        <w:rPr>
          <w:rFonts w:ascii="Arial" w:eastAsia="Times New Roman" w:hAnsi="Arial" w:cs="Arial"/>
        </w:rPr>
        <w:t>:</w:t>
      </w:r>
      <w:r w:rsidR="00547DB3">
        <w:rPr>
          <w:rFonts w:ascii="Arial" w:eastAsia="Times New Roman" w:hAnsi="Arial" w:cs="Arial"/>
        </w:rPr>
        <w:t xml:space="preserve"> </w:t>
      </w:r>
      <w:r w:rsidRPr="0016484D">
        <w:rPr>
          <w:rFonts w:ascii="Arial" w:eastAsia="Times New Roman" w:hAnsi="Arial" w:cs="Arial"/>
        </w:rPr>
        <w:t>10.1038/cdd.2016.116</w:t>
      </w:r>
    </w:p>
    <w:p w14:paraId="501AAA17" w14:textId="2CF085F0" w:rsidR="00DB08F1" w:rsidRPr="00DB08F1" w:rsidRDefault="00DB08F1" w:rsidP="00593DDF">
      <w:pPr>
        <w:pStyle w:val="Listenabsatz"/>
        <w:numPr>
          <w:ilvl w:val="0"/>
          <w:numId w:val="1"/>
        </w:numPr>
        <w:spacing w:line="480" w:lineRule="auto"/>
        <w:rPr>
          <w:rFonts w:ascii="Arial" w:eastAsia="Times New Roman" w:hAnsi="Arial" w:cs="Arial"/>
          <w:lang w:val="de-DE"/>
        </w:rPr>
      </w:pPr>
      <w:r w:rsidRPr="00DB08F1">
        <w:rPr>
          <w:rFonts w:ascii="Arial" w:eastAsia="Times New Roman" w:hAnsi="Arial" w:cs="Arial"/>
          <w:lang w:val="de-DE"/>
        </w:rPr>
        <w:t>Matsumoto</w:t>
      </w:r>
      <w:r>
        <w:rPr>
          <w:rFonts w:ascii="Arial" w:eastAsia="Times New Roman" w:hAnsi="Arial" w:cs="Arial"/>
          <w:lang w:val="de-DE"/>
        </w:rPr>
        <w:t>T, Uchiumi T, Monji K, Yagi M, Setoyama D, Amamoto R</w:t>
      </w:r>
      <w:r w:rsidRPr="00DB08F1">
        <w:rPr>
          <w:rFonts w:ascii="Arial" w:eastAsia="Times New Roman" w:hAnsi="Arial" w:cs="Arial"/>
          <w:lang w:val="de-DE"/>
        </w:rPr>
        <w:t xml:space="preserve">, </w:t>
      </w:r>
      <w:r>
        <w:rPr>
          <w:rFonts w:ascii="Arial" w:eastAsia="Times New Roman" w:hAnsi="Arial" w:cs="Arial"/>
          <w:lang w:val="de-DE"/>
        </w:rPr>
        <w:t xml:space="preserve">Matsushima </w:t>
      </w:r>
      <w:r w:rsidR="0075134B">
        <w:rPr>
          <w:rFonts w:ascii="Arial" w:eastAsia="Times New Roman" w:hAnsi="Arial" w:cs="Arial"/>
          <w:lang w:val="de-DE"/>
        </w:rPr>
        <w:t xml:space="preserve">Y, Shiota M, Eto M, Kang D. </w:t>
      </w:r>
      <w:r w:rsidRPr="00DB08F1">
        <w:rPr>
          <w:rFonts w:ascii="Arial" w:eastAsia="Times New Roman" w:hAnsi="Arial" w:cs="Arial"/>
          <w:lang w:val="de-DE"/>
        </w:rPr>
        <w:t xml:space="preserve"> Doxycycline induces apoptosis via ER stress selectively to cells with a cancer stem cell-like properties: importance of stem cell plasticity. </w:t>
      </w:r>
      <w:r w:rsidRPr="00CA0A5C">
        <w:rPr>
          <w:rFonts w:ascii="Arial" w:eastAsia="Times New Roman" w:hAnsi="Arial" w:cs="Arial"/>
          <w:iCs/>
          <w:lang w:val="de-DE"/>
        </w:rPr>
        <w:t>Oncogenesis</w:t>
      </w:r>
      <w:r w:rsidR="0075134B">
        <w:rPr>
          <w:rFonts w:ascii="Arial" w:eastAsia="Times New Roman" w:hAnsi="Arial" w:cs="Arial"/>
          <w:lang w:val="de-DE"/>
        </w:rPr>
        <w:t xml:space="preserve"> 2017;</w:t>
      </w:r>
      <w:r w:rsidRPr="00CA0A5C">
        <w:rPr>
          <w:rFonts w:ascii="Arial" w:eastAsia="Times New Roman" w:hAnsi="Arial" w:cs="Arial"/>
          <w:lang w:val="de-DE"/>
        </w:rPr>
        <w:t xml:space="preserve"> </w:t>
      </w:r>
      <w:r w:rsidRPr="00CA0A5C">
        <w:rPr>
          <w:rFonts w:ascii="Arial" w:eastAsia="Times New Roman" w:hAnsi="Arial" w:cs="Arial"/>
          <w:iCs/>
          <w:lang w:val="de-DE"/>
        </w:rPr>
        <w:t>6</w:t>
      </w:r>
      <w:r w:rsidR="00CA0A5C">
        <w:rPr>
          <w:rFonts w:ascii="Arial" w:eastAsia="Times New Roman" w:hAnsi="Arial" w:cs="Arial"/>
          <w:lang w:val="de-DE"/>
        </w:rPr>
        <w:t>:</w:t>
      </w:r>
      <w:r w:rsidRPr="00DB08F1">
        <w:rPr>
          <w:rFonts w:ascii="Arial" w:eastAsia="Times New Roman" w:hAnsi="Arial" w:cs="Arial"/>
          <w:lang w:val="de-DE"/>
        </w:rPr>
        <w:t xml:space="preserve"> 1-11. </w:t>
      </w:r>
      <w:r w:rsidRPr="00DB08F1">
        <w:rPr>
          <w:rFonts w:ascii="Arial" w:eastAsia="Times New Roman" w:hAnsi="Arial" w:cs="Arial"/>
        </w:rPr>
        <w:t>DOI:</w:t>
      </w:r>
      <w:r w:rsidR="00547DB3">
        <w:rPr>
          <w:rFonts w:ascii="Arial" w:eastAsia="Times New Roman" w:hAnsi="Arial" w:cs="Arial"/>
        </w:rPr>
        <w:t xml:space="preserve"> </w:t>
      </w:r>
      <w:r w:rsidRPr="00DB08F1">
        <w:rPr>
          <w:rFonts w:ascii="Arial" w:eastAsia="Times New Roman" w:hAnsi="Arial" w:cs="Arial"/>
        </w:rPr>
        <w:t>10.1038/s41389-017-0009-3</w:t>
      </w:r>
    </w:p>
    <w:p w14:paraId="6D9E5F7D" w14:textId="5117D57B" w:rsidR="00DB08F1" w:rsidRPr="0052299E" w:rsidRDefault="0052299E"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 xml:space="preserve">Zhang </w:t>
      </w:r>
      <w:r w:rsidR="0075134B">
        <w:rPr>
          <w:rFonts w:ascii="Arial" w:eastAsia="Times New Roman" w:hAnsi="Arial" w:cs="Arial"/>
          <w:lang w:val="de-DE"/>
        </w:rPr>
        <w:t>L, Xu L, Zhang F, Vlashi E.</w:t>
      </w:r>
      <w:r w:rsidR="00DB08F1" w:rsidRPr="0052299E">
        <w:rPr>
          <w:rFonts w:ascii="Arial" w:eastAsia="Times New Roman" w:hAnsi="Arial" w:cs="Arial"/>
          <w:lang w:val="de-DE"/>
        </w:rPr>
        <w:t xml:space="preserve"> Doxycycline inhibits the cancer stem cell phenotype and epithelial-to-mesenchymal transition in breast cancer. </w:t>
      </w:r>
      <w:r w:rsidR="00DB08F1" w:rsidRPr="00547DB3">
        <w:rPr>
          <w:rFonts w:ascii="Arial" w:eastAsia="Times New Roman" w:hAnsi="Arial" w:cs="Arial"/>
          <w:iCs/>
          <w:lang w:val="de-DE"/>
        </w:rPr>
        <w:t>Cell Cycle</w:t>
      </w:r>
      <w:r w:rsidR="0075134B">
        <w:rPr>
          <w:rFonts w:ascii="Arial" w:eastAsia="Times New Roman" w:hAnsi="Arial" w:cs="Arial"/>
          <w:lang w:val="de-DE"/>
        </w:rPr>
        <w:t xml:space="preserve"> 2017;</w:t>
      </w:r>
      <w:r w:rsidR="00DB08F1" w:rsidRPr="00547DB3">
        <w:rPr>
          <w:rFonts w:ascii="Arial" w:eastAsia="Times New Roman" w:hAnsi="Arial" w:cs="Arial"/>
          <w:lang w:val="de-DE"/>
        </w:rPr>
        <w:t xml:space="preserve"> </w:t>
      </w:r>
      <w:r w:rsidR="00DB08F1" w:rsidRPr="00547DB3">
        <w:rPr>
          <w:rFonts w:ascii="Arial" w:eastAsia="Times New Roman" w:hAnsi="Arial" w:cs="Arial"/>
          <w:iCs/>
          <w:lang w:val="de-DE"/>
        </w:rPr>
        <w:t>16</w:t>
      </w:r>
      <w:r w:rsidR="00547DB3">
        <w:rPr>
          <w:rFonts w:ascii="Arial" w:eastAsia="Times New Roman" w:hAnsi="Arial" w:cs="Arial"/>
          <w:lang w:val="de-DE"/>
        </w:rPr>
        <w:t>:</w:t>
      </w:r>
      <w:r w:rsidR="00DB08F1" w:rsidRPr="0052299E">
        <w:rPr>
          <w:rFonts w:ascii="Arial" w:eastAsia="Times New Roman" w:hAnsi="Arial" w:cs="Arial"/>
          <w:lang w:val="de-DE"/>
        </w:rPr>
        <w:t xml:space="preserve"> 737-745. </w:t>
      </w:r>
      <w:hyperlink r:id="rId31" w:history="1">
        <w:r w:rsidR="00DB08F1" w:rsidRPr="0052299E">
          <w:rPr>
            <w:rStyle w:val="Link"/>
            <w:rFonts w:ascii="Arial" w:eastAsia="Times New Roman" w:hAnsi="Arial" w:cs="Arial"/>
          </w:rPr>
          <w:t>https://doi.org/10.1080/15384101.2016.1241929</w:t>
        </w:r>
      </w:hyperlink>
    </w:p>
    <w:p w14:paraId="4F438731" w14:textId="02093E9F" w:rsidR="00DB08F1" w:rsidRPr="0052299E" w:rsidRDefault="0052299E" w:rsidP="00593DDF">
      <w:pPr>
        <w:pStyle w:val="Listenabsatz"/>
        <w:numPr>
          <w:ilvl w:val="0"/>
          <w:numId w:val="1"/>
        </w:numPr>
        <w:spacing w:line="480" w:lineRule="auto"/>
        <w:rPr>
          <w:rFonts w:ascii="Arial" w:eastAsia="Times New Roman" w:hAnsi="Arial" w:cs="Arial"/>
          <w:lang w:val="de-DE"/>
        </w:rPr>
      </w:pPr>
      <w:r w:rsidRPr="00547DB3">
        <w:rPr>
          <w:rFonts w:ascii="Arial" w:eastAsia="Times New Roman" w:hAnsi="Arial" w:cs="Arial"/>
          <w:lang w:val="de-DE"/>
        </w:rPr>
        <w:t>Lin CC,</w:t>
      </w:r>
      <w:r>
        <w:rPr>
          <w:rFonts w:ascii="Arial" w:eastAsia="Times New Roman" w:hAnsi="Arial" w:cs="Arial"/>
          <w:lang w:val="de-DE"/>
        </w:rPr>
        <w:t xml:space="preserve"> Lo MC, Moody RR, St</w:t>
      </w:r>
      <w:r w:rsidR="0075134B">
        <w:rPr>
          <w:rFonts w:ascii="Arial" w:eastAsia="Times New Roman" w:hAnsi="Arial" w:cs="Arial"/>
          <w:lang w:val="de-DE"/>
        </w:rPr>
        <w:t>evers NO, Tinsley SL, Sun D.</w:t>
      </w:r>
      <w:r w:rsidR="00DB08F1" w:rsidRPr="0052299E">
        <w:rPr>
          <w:rFonts w:ascii="Arial" w:eastAsia="Times New Roman" w:hAnsi="Arial" w:cs="Arial"/>
          <w:lang w:val="de-DE"/>
        </w:rPr>
        <w:t xml:space="preserve"> Doxycycline targets aldehyde dehydrogenase</w:t>
      </w:r>
      <w:r w:rsidR="00DB08F1" w:rsidRPr="0052299E">
        <w:rPr>
          <w:rFonts w:ascii="Arial" w:eastAsia="Times New Roman" w:hAnsi="Arial" w:cs="Arial"/>
          <w:lang w:val="de-DE"/>
        </w:rPr>
        <w:noBreakHyphen/>
        <w:t xml:space="preserve">positive breast cancer stem cells. </w:t>
      </w:r>
      <w:r w:rsidR="00547DB3">
        <w:rPr>
          <w:rFonts w:ascii="Arial" w:eastAsia="Times New Roman" w:hAnsi="Arial" w:cs="Arial"/>
          <w:iCs/>
          <w:lang w:val="de-DE"/>
        </w:rPr>
        <w:t>Oncol Rep</w:t>
      </w:r>
      <w:r w:rsidR="0075134B">
        <w:rPr>
          <w:rFonts w:ascii="Arial" w:eastAsia="Times New Roman" w:hAnsi="Arial" w:cs="Arial"/>
          <w:iCs/>
          <w:lang w:val="de-DE"/>
        </w:rPr>
        <w:t xml:space="preserve"> 2010;</w:t>
      </w:r>
      <w:r w:rsidR="00DB08F1" w:rsidRPr="00547DB3">
        <w:rPr>
          <w:rFonts w:ascii="Arial" w:eastAsia="Times New Roman" w:hAnsi="Arial" w:cs="Arial"/>
          <w:lang w:val="de-DE"/>
        </w:rPr>
        <w:t xml:space="preserve"> </w:t>
      </w:r>
      <w:r w:rsidR="00DB08F1" w:rsidRPr="00547DB3">
        <w:rPr>
          <w:rFonts w:ascii="Arial" w:eastAsia="Times New Roman" w:hAnsi="Arial" w:cs="Arial"/>
          <w:iCs/>
          <w:lang w:val="de-DE"/>
        </w:rPr>
        <w:t>39</w:t>
      </w:r>
      <w:r w:rsidR="00547DB3">
        <w:rPr>
          <w:rFonts w:ascii="Arial" w:eastAsia="Times New Roman" w:hAnsi="Arial" w:cs="Arial"/>
          <w:lang w:val="de-DE"/>
        </w:rPr>
        <w:t>:</w:t>
      </w:r>
      <w:r w:rsidR="00DB08F1" w:rsidRPr="0052299E">
        <w:rPr>
          <w:rFonts w:ascii="Arial" w:eastAsia="Times New Roman" w:hAnsi="Arial" w:cs="Arial"/>
          <w:lang w:val="de-DE"/>
        </w:rPr>
        <w:t xml:space="preserve"> 3041-3047. </w:t>
      </w:r>
      <w:hyperlink r:id="rId32" w:history="1">
        <w:r w:rsidR="00DB08F1" w:rsidRPr="0052299E">
          <w:rPr>
            <w:rStyle w:val="Link"/>
            <w:rFonts w:ascii="Arial" w:eastAsia="Times New Roman" w:hAnsi="Arial" w:cs="Arial"/>
          </w:rPr>
          <w:t>https://doi.org/10.1080/15384101.2016.1241929</w:t>
        </w:r>
      </w:hyperlink>
    </w:p>
    <w:p w14:paraId="11042FB8" w14:textId="64EF9603" w:rsidR="00DB08F1" w:rsidRPr="0052299E" w:rsidRDefault="0075134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Zhu C, Yan X, Yu A, Wang Y.</w:t>
      </w:r>
      <w:r w:rsidR="00DB08F1" w:rsidRPr="0052299E">
        <w:rPr>
          <w:rFonts w:ascii="Arial" w:eastAsia="Times New Roman" w:hAnsi="Arial" w:cs="Arial"/>
          <w:lang w:val="de-DE"/>
        </w:rPr>
        <w:t xml:space="preserve"> Doxycycline synergizes with doxorubicin to inhibit the proliferation of castration-resistant prostate cancer cells. </w:t>
      </w:r>
      <w:r w:rsidR="00547DB3">
        <w:rPr>
          <w:rFonts w:ascii="Arial" w:eastAsia="Times New Roman" w:hAnsi="Arial" w:cs="Arial"/>
          <w:iCs/>
          <w:lang w:val="de-DE"/>
        </w:rPr>
        <w:t>Acta Bioch Bioph Sin</w:t>
      </w:r>
      <w:r>
        <w:rPr>
          <w:rFonts w:ascii="Arial" w:eastAsia="Times New Roman" w:hAnsi="Arial" w:cs="Arial"/>
          <w:iCs/>
          <w:lang w:val="de-DE"/>
        </w:rPr>
        <w:t xml:space="preserve"> 2017;</w:t>
      </w:r>
      <w:r w:rsidR="00DB08F1" w:rsidRPr="00547DB3">
        <w:rPr>
          <w:rFonts w:ascii="Arial" w:eastAsia="Times New Roman" w:hAnsi="Arial" w:cs="Arial"/>
          <w:lang w:val="de-DE"/>
        </w:rPr>
        <w:t xml:space="preserve"> </w:t>
      </w:r>
      <w:r w:rsidR="00DB08F1" w:rsidRPr="00547DB3">
        <w:rPr>
          <w:rFonts w:ascii="Arial" w:eastAsia="Times New Roman" w:hAnsi="Arial" w:cs="Arial"/>
          <w:iCs/>
          <w:lang w:val="de-DE"/>
        </w:rPr>
        <w:t>49</w:t>
      </w:r>
      <w:r w:rsidR="00547DB3">
        <w:rPr>
          <w:rFonts w:ascii="Arial" w:eastAsia="Times New Roman" w:hAnsi="Arial" w:cs="Arial"/>
          <w:lang w:val="de-DE"/>
        </w:rPr>
        <w:t>:</w:t>
      </w:r>
      <w:r w:rsidR="00DB08F1" w:rsidRPr="0052299E">
        <w:rPr>
          <w:rFonts w:ascii="Arial" w:eastAsia="Times New Roman" w:hAnsi="Arial" w:cs="Arial"/>
          <w:lang w:val="de-DE"/>
        </w:rPr>
        <w:t xml:space="preserve"> 999-1007. </w:t>
      </w:r>
      <w:r w:rsidR="00DB08F1" w:rsidRPr="0052299E">
        <w:rPr>
          <w:rStyle w:val="metadata--doi"/>
          <w:rFonts w:ascii="Arial" w:eastAsia="Times New Roman" w:hAnsi="Arial" w:cs="Arial"/>
        </w:rPr>
        <w:t xml:space="preserve">DOI: </w:t>
      </w:r>
      <w:hyperlink r:id="rId33" w:history="1">
        <w:r w:rsidR="00DB08F1" w:rsidRPr="0052299E">
          <w:rPr>
            <w:rStyle w:val="Link"/>
            <w:rFonts w:ascii="Arial" w:eastAsia="Times New Roman" w:hAnsi="Arial" w:cs="Arial"/>
          </w:rPr>
          <w:t>10.1093/abbs/gmx097</w:t>
        </w:r>
      </w:hyperlink>
      <w:r w:rsidR="00DB08F1" w:rsidRPr="0052299E">
        <w:rPr>
          <w:rStyle w:val="metadata--doi"/>
          <w:rFonts w:ascii="Arial" w:eastAsia="Times New Roman" w:hAnsi="Arial" w:cs="Arial"/>
        </w:rPr>
        <w:t> </w:t>
      </w:r>
    </w:p>
    <w:p w14:paraId="5E7131ED" w14:textId="4B2707C3" w:rsidR="00DB08F1" w:rsidRPr="0052299E" w:rsidRDefault="0075134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Fife RS, Sledge Jr GW.</w:t>
      </w:r>
      <w:r w:rsidR="00DB08F1" w:rsidRPr="0052299E">
        <w:rPr>
          <w:rFonts w:ascii="Arial" w:eastAsia="Times New Roman" w:hAnsi="Arial" w:cs="Arial"/>
          <w:lang w:val="de-DE"/>
        </w:rPr>
        <w:t xml:space="preserve"> Effects of doxycycline on cancer cells in vitro and in vivo. </w:t>
      </w:r>
      <w:r w:rsidR="00DB08F1" w:rsidRPr="00547DB3">
        <w:rPr>
          <w:rFonts w:ascii="Arial" w:eastAsia="Times New Roman" w:hAnsi="Arial" w:cs="Arial"/>
          <w:iCs/>
          <w:lang w:val="de-DE"/>
        </w:rPr>
        <w:t>Adv Dent Res</w:t>
      </w:r>
      <w:r>
        <w:rPr>
          <w:rFonts w:ascii="Arial" w:eastAsia="Times New Roman" w:hAnsi="Arial" w:cs="Arial"/>
          <w:iCs/>
          <w:lang w:val="de-DE"/>
        </w:rPr>
        <w:t xml:space="preserve"> 1998;</w:t>
      </w:r>
      <w:r w:rsidR="00DB08F1" w:rsidRPr="00547DB3">
        <w:rPr>
          <w:rFonts w:ascii="Arial" w:eastAsia="Times New Roman" w:hAnsi="Arial" w:cs="Arial"/>
          <w:lang w:val="de-DE"/>
        </w:rPr>
        <w:t xml:space="preserve"> </w:t>
      </w:r>
      <w:r w:rsidR="00DB08F1" w:rsidRPr="00547DB3">
        <w:rPr>
          <w:rFonts w:ascii="Arial" w:eastAsia="Times New Roman" w:hAnsi="Arial" w:cs="Arial"/>
          <w:iCs/>
          <w:lang w:val="de-DE"/>
        </w:rPr>
        <w:t>12</w:t>
      </w:r>
      <w:r w:rsidR="00547DB3">
        <w:rPr>
          <w:rFonts w:ascii="Arial" w:eastAsia="Times New Roman" w:hAnsi="Arial" w:cs="Arial"/>
          <w:lang w:val="de-DE"/>
        </w:rPr>
        <w:t>:</w:t>
      </w:r>
      <w:r w:rsidR="00DB08F1" w:rsidRPr="0052299E">
        <w:rPr>
          <w:rFonts w:ascii="Arial" w:eastAsia="Times New Roman" w:hAnsi="Arial" w:cs="Arial"/>
          <w:lang w:val="de-DE"/>
        </w:rPr>
        <w:t xml:space="preserve"> 94-96. </w:t>
      </w:r>
      <w:r w:rsidR="00DB08F1" w:rsidRPr="0052299E">
        <w:rPr>
          <w:rStyle w:val="metadata--doi"/>
          <w:rFonts w:ascii="Arial" w:eastAsia="Times New Roman" w:hAnsi="Arial" w:cs="Arial"/>
        </w:rPr>
        <w:t xml:space="preserve">DOI: </w:t>
      </w:r>
      <w:hyperlink r:id="rId34" w:history="1">
        <w:r w:rsidR="00DB08F1" w:rsidRPr="0052299E">
          <w:rPr>
            <w:rStyle w:val="Link"/>
            <w:rFonts w:ascii="Arial" w:eastAsia="Times New Roman" w:hAnsi="Arial" w:cs="Arial"/>
          </w:rPr>
          <w:t>10.1177/08959374980120012801</w:t>
        </w:r>
      </w:hyperlink>
      <w:r w:rsidR="00DB08F1" w:rsidRPr="0052299E">
        <w:rPr>
          <w:rStyle w:val="metadata--doi"/>
          <w:rFonts w:ascii="Arial" w:eastAsia="Times New Roman" w:hAnsi="Arial" w:cs="Arial"/>
        </w:rPr>
        <w:t> </w:t>
      </w:r>
    </w:p>
    <w:p w14:paraId="47D4CD28" w14:textId="070B544C" w:rsidR="00DB08F1" w:rsidRPr="0052299E" w:rsidRDefault="0052299E"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Scatena C, Roncella M, Di Paolo A, Aretini P, Menicagli M, Fanelli G</w:t>
      </w:r>
      <w:r w:rsidRPr="0052299E">
        <w:rPr>
          <w:rFonts w:ascii="Arial" w:eastAsia="Times New Roman" w:hAnsi="Arial" w:cs="Arial"/>
          <w:lang w:val="de-DE"/>
        </w:rPr>
        <w:t xml:space="preserve">, </w:t>
      </w:r>
      <w:r>
        <w:rPr>
          <w:rFonts w:ascii="Arial" w:eastAsia="Times New Roman" w:hAnsi="Arial" w:cs="Arial"/>
          <w:lang w:val="de-DE"/>
        </w:rPr>
        <w:t xml:space="preserve">Marini C, Mazzanti CM, Ghill M, Sotiga F, Lisanti MP, Naccarato </w:t>
      </w:r>
      <w:r w:rsidR="0075134B">
        <w:rPr>
          <w:rFonts w:ascii="Arial" w:eastAsia="Times New Roman" w:hAnsi="Arial" w:cs="Arial"/>
          <w:lang w:val="de-DE"/>
        </w:rPr>
        <w:t xml:space="preserve">AG. </w:t>
      </w:r>
      <w:r w:rsidRPr="0052299E">
        <w:rPr>
          <w:rFonts w:ascii="Arial" w:eastAsia="Times New Roman" w:hAnsi="Arial" w:cs="Arial"/>
          <w:lang w:val="de-DE"/>
        </w:rPr>
        <w:t xml:space="preserve">Doxycycline, an inhibitor of mitochondrial biogenesis, effectively reduces cancer stem cells (CSCs) in early breast cancer patients: a clinical pilot study. </w:t>
      </w:r>
      <w:r w:rsidR="00547DB3">
        <w:rPr>
          <w:rFonts w:ascii="Arial" w:eastAsia="Times New Roman" w:hAnsi="Arial" w:cs="Arial"/>
          <w:iCs/>
          <w:lang w:val="de-DE"/>
        </w:rPr>
        <w:t>Front Oncol</w:t>
      </w:r>
      <w:r w:rsidR="0075134B">
        <w:rPr>
          <w:rFonts w:ascii="Arial" w:eastAsia="Times New Roman" w:hAnsi="Arial" w:cs="Arial"/>
          <w:iCs/>
          <w:lang w:val="de-DE"/>
        </w:rPr>
        <w:t xml:space="preserve"> 2018;</w:t>
      </w:r>
      <w:r w:rsidRPr="00547DB3">
        <w:rPr>
          <w:rFonts w:ascii="Arial" w:eastAsia="Times New Roman" w:hAnsi="Arial" w:cs="Arial"/>
          <w:lang w:val="de-DE"/>
        </w:rPr>
        <w:t xml:space="preserve"> </w:t>
      </w:r>
      <w:r w:rsidRPr="00547DB3">
        <w:rPr>
          <w:rFonts w:ascii="Arial" w:eastAsia="Times New Roman" w:hAnsi="Arial" w:cs="Arial"/>
          <w:iCs/>
          <w:lang w:val="de-DE"/>
        </w:rPr>
        <w:t>8</w:t>
      </w:r>
      <w:r w:rsidR="00547DB3">
        <w:rPr>
          <w:rFonts w:ascii="Arial" w:eastAsia="Times New Roman" w:hAnsi="Arial" w:cs="Arial"/>
          <w:lang w:val="de-DE"/>
        </w:rPr>
        <w:t>:</w:t>
      </w:r>
      <w:r w:rsidRPr="0052299E">
        <w:rPr>
          <w:rFonts w:ascii="Arial" w:eastAsia="Times New Roman" w:hAnsi="Arial" w:cs="Arial"/>
          <w:lang w:val="de-DE"/>
        </w:rPr>
        <w:t xml:space="preserve"> 452. </w:t>
      </w:r>
      <w:hyperlink r:id="rId35" w:history="1">
        <w:r w:rsidRPr="0052299E">
          <w:rPr>
            <w:rStyle w:val="Link"/>
            <w:rFonts w:ascii="Arial" w:eastAsia="Times New Roman" w:hAnsi="Arial" w:cs="Arial"/>
          </w:rPr>
          <w:t>https://doi.org/10.3389/fonc.2018.00452</w:t>
        </w:r>
      </w:hyperlink>
    </w:p>
    <w:p w14:paraId="45BAEBD5" w14:textId="07EC6CAB" w:rsidR="001E2EFB" w:rsidRPr="00D11183" w:rsidRDefault="001E2EFB" w:rsidP="00593DDF">
      <w:pPr>
        <w:pStyle w:val="Listenabsatz"/>
        <w:numPr>
          <w:ilvl w:val="0"/>
          <w:numId w:val="1"/>
        </w:numPr>
        <w:spacing w:line="480" w:lineRule="auto"/>
        <w:rPr>
          <w:rStyle w:val="doi"/>
          <w:rFonts w:ascii="Arial" w:eastAsia="Times New Roman" w:hAnsi="Arial" w:cs="Arial"/>
          <w:lang w:val="de-DE"/>
        </w:rPr>
      </w:pPr>
      <w:r w:rsidRPr="00F47B30">
        <w:rPr>
          <w:rFonts w:ascii="Arial" w:eastAsia="Times New Roman" w:hAnsi="Arial" w:cs="Arial"/>
          <w:lang w:val="de-DE"/>
        </w:rPr>
        <w:t>De Francesco</w:t>
      </w:r>
      <w:r>
        <w:rPr>
          <w:rFonts w:ascii="Arial" w:eastAsia="Times New Roman" w:hAnsi="Arial" w:cs="Arial"/>
          <w:lang w:val="de-DE"/>
        </w:rPr>
        <w:t xml:space="preserve"> EM, Maggiolini M, Tanowit</w:t>
      </w:r>
      <w:r w:rsidR="0075134B">
        <w:rPr>
          <w:rFonts w:ascii="Arial" w:eastAsia="Times New Roman" w:hAnsi="Arial" w:cs="Arial"/>
          <w:lang w:val="de-DE"/>
        </w:rPr>
        <w:t xml:space="preserve">z HB, Sotgia F, Lisanti MP. </w:t>
      </w:r>
      <w:r w:rsidRPr="001E2EFB">
        <w:rPr>
          <w:rFonts w:ascii="Arial" w:eastAsia="Times New Roman" w:hAnsi="Arial" w:cs="Arial"/>
          <w:lang w:val="de-DE"/>
        </w:rPr>
        <w:t>Targeting hypoxic</w:t>
      </w:r>
      <w:r w:rsidR="00915F9B">
        <w:rPr>
          <w:rFonts w:ascii="Arial" w:eastAsia="Times New Roman" w:hAnsi="Arial" w:cs="Arial"/>
          <w:lang w:val="de-DE"/>
        </w:rPr>
        <w:t xml:space="preserve"> cancer stem cells (CSCs) with d</w:t>
      </w:r>
      <w:r w:rsidRPr="001E2EFB">
        <w:rPr>
          <w:rFonts w:ascii="Arial" w:eastAsia="Times New Roman" w:hAnsi="Arial" w:cs="Arial"/>
          <w:lang w:val="de-DE"/>
        </w:rPr>
        <w:t xml:space="preserve">oxycycline: implications for optimizing anti-angiogenic therapy. </w:t>
      </w:r>
      <w:r w:rsidRPr="001E2EFB">
        <w:rPr>
          <w:rFonts w:ascii="Arial" w:eastAsia="Times New Roman" w:hAnsi="Arial" w:cs="Arial"/>
          <w:iCs/>
          <w:lang w:val="de-DE"/>
        </w:rPr>
        <w:t>Oncotarget</w:t>
      </w:r>
      <w:r w:rsidR="0075134B">
        <w:rPr>
          <w:rFonts w:ascii="Arial" w:eastAsia="Times New Roman" w:hAnsi="Arial" w:cs="Arial"/>
          <w:lang w:val="de-DE"/>
        </w:rPr>
        <w:t xml:space="preserve"> 2017;</w:t>
      </w:r>
      <w:r w:rsidRPr="001E2EFB">
        <w:rPr>
          <w:rFonts w:ascii="Arial" w:eastAsia="Times New Roman" w:hAnsi="Arial" w:cs="Arial"/>
          <w:lang w:val="de-DE"/>
        </w:rPr>
        <w:t xml:space="preserve"> </w:t>
      </w:r>
      <w:r w:rsidRPr="001E2EFB">
        <w:rPr>
          <w:rFonts w:ascii="Arial" w:eastAsia="Times New Roman" w:hAnsi="Arial" w:cs="Arial"/>
          <w:iCs/>
          <w:lang w:val="de-DE"/>
        </w:rPr>
        <w:t>8</w:t>
      </w:r>
      <w:r>
        <w:rPr>
          <w:rFonts w:ascii="Arial" w:eastAsia="Times New Roman" w:hAnsi="Arial" w:cs="Arial"/>
          <w:lang w:val="de-DE"/>
        </w:rPr>
        <w:t>:</w:t>
      </w:r>
      <w:r w:rsidRPr="001E2EFB">
        <w:rPr>
          <w:rFonts w:ascii="Arial" w:eastAsia="Times New Roman" w:hAnsi="Arial" w:cs="Arial"/>
          <w:lang w:val="de-DE"/>
        </w:rPr>
        <w:t xml:space="preserve"> 56126. </w:t>
      </w:r>
      <w:r w:rsidR="00547DB3">
        <w:rPr>
          <w:rFonts w:ascii="Arial" w:eastAsia="Times New Roman" w:hAnsi="Arial" w:cs="Arial"/>
          <w:lang w:val="de-DE"/>
        </w:rPr>
        <w:t>DOI</w:t>
      </w:r>
      <w:r w:rsidRPr="001E2EFB">
        <w:rPr>
          <w:rStyle w:val="doi"/>
          <w:rFonts w:ascii="Arial" w:eastAsia="Times New Roman" w:hAnsi="Arial" w:cs="Arial"/>
        </w:rPr>
        <w:t>: </w:t>
      </w:r>
      <w:r w:rsidRPr="001E2EFB">
        <w:rPr>
          <w:rStyle w:val="doi"/>
          <w:rFonts w:ascii="Arial" w:eastAsia="Times New Roman" w:hAnsi="Arial" w:cs="Arial"/>
        </w:rPr>
        <w:fldChar w:fldCharType="begin"/>
      </w:r>
      <w:r w:rsidRPr="001E2EFB">
        <w:rPr>
          <w:rStyle w:val="doi"/>
          <w:rFonts w:ascii="Arial" w:eastAsia="Times New Roman" w:hAnsi="Arial" w:cs="Arial"/>
        </w:rPr>
        <w:instrText xml:space="preserve"> HYPERLINK "https://dx.doi.org/10.18632%2Foncotarget.18445" \t "pmc_ext" </w:instrText>
      </w:r>
      <w:r w:rsidRPr="001E2EFB">
        <w:rPr>
          <w:rStyle w:val="doi"/>
          <w:rFonts w:ascii="Arial" w:eastAsia="Times New Roman" w:hAnsi="Arial" w:cs="Arial"/>
        </w:rPr>
        <w:fldChar w:fldCharType="separate"/>
      </w:r>
      <w:r w:rsidRPr="001E2EFB">
        <w:rPr>
          <w:rStyle w:val="Link"/>
          <w:rFonts w:ascii="Arial" w:eastAsia="Times New Roman" w:hAnsi="Arial" w:cs="Arial"/>
        </w:rPr>
        <w:t>10.18632/oncotarget.18445</w:t>
      </w:r>
      <w:r w:rsidRPr="001E2EFB">
        <w:rPr>
          <w:rStyle w:val="doi"/>
          <w:rFonts w:ascii="Arial" w:eastAsia="Times New Roman" w:hAnsi="Arial" w:cs="Arial"/>
        </w:rPr>
        <w:fldChar w:fldCharType="end"/>
      </w:r>
    </w:p>
    <w:p w14:paraId="5C24061D" w14:textId="33F6132D" w:rsidR="00D11183" w:rsidRPr="00D11183" w:rsidRDefault="00D11183" w:rsidP="00593DDF">
      <w:pPr>
        <w:pStyle w:val="Listenabsatz"/>
        <w:numPr>
          <w:ilvl w:val="0"/>
          <w:numId w:val="1"/>
        </w:numPr>
        <w:spacing w:line="480" w:lineRule="auto"/>
        <w:rPr>
          <w:rFonts w:ascii="Arial" w:eastAsia="Times New Roman" w:hAnsi="Arial" w:cs="Arial"/>
        </w:rPr>
      </w:pPr>
      <w:r w:rsidRPr="0082448B">
        <w:rPr>
          <w:rFonts w:ascii="Arial" w:eastAsia="Times New Roman" w:hAnsi="Arial" w:cs="Arial"/>
        </w:rPr>
        <w:t>Son</w:t>
      </w:r>
      <w:r w:rsidR="00915F9B">
        <w:rPr>
          <w:rFonts w:ascii="Arial" w:eastAsia="Times New Roman" w:hAnsi="Arial" w:cs="Arial"/>
        </w:rPr>
        <w:t xml:space="preserve">g H, Fares M, Maguire KR, Siden A, </w:t>
      </w:r>
      <w:r w:rsidRPr="0082448B">
        <w:rPr>
          <w:rFonts w:ascii="Arial" w:eastAsia="Times New Roman" w:hAnsi="Arial" w:cs="Arial"/>
        </w:rPr>
        <w:t>P</w:t>
      </w:r>
      <w:r w:rsidR="00915F9B">
        <w:rPr>
          <w:rFonts w:ascii="Arial" w:eastAsia="Times New Roman" w:hAnsi="Arial" w:cs="Arial"/>
        </w:rPr>
        <w:t>otacova Z.</w:t>
      </w:r>
      <w:r w:rsidR="000D22B7">
        <w:rPr>
          <w:rFonts w:ascii="Arial" w:eastAsia="Times New Roman" w:hAnsi="Arial" w:cs="Arial"/>
        </w:rPr>
        <w:t xml:space="preserve"> Cytotoxic effects of t</w:t>
      </w:r>
      <w:r w:rsidRPr="0082448B">
        <w:rPr>
          <w:rFonts w:ascii="Arial" w:eastAsia="Times New Roman" w:hAnsi="Arial" w:cs="Arial"/>
        </w:rPr>
        <w:t>etracycline</w:t>
      </w:r>
      <w:r w:rsidR="000D22B7">
        <w:rPr>
          <w:rFonts w:ascii="Arial" w:eastAsia="Times New Roman" w:hAnsi="Arial" w:cs="Arial"/>
        </w:rPr>
        <w:t xml:space="preserve"> analogues (d</w:t>
      </w:r>
      <w:r w:rsidRPr="0082448B">
        <w:rPr>
          <w:rFonts w:ascii="Arial" w:eastAsia="Times New Roman" w:hAnsi="Arial" w:cs="Arial"/>
        </w:rPr>
        <w:t>oxycycline,</w:t>
      </w:r>
      <w:r w:rsidR="000D22B7">
        <w:rPr>
          <w:rFonts w:ascii="Helvetica" w:eastAsia="Times New Roman" w:hAnsi="Helvetica"/>
        </w:rPr>
        <w:t xml:space="preserve"> m</w:t>
      </w:r>
      <w:r>
        <w:rPr>
          <w:rFonts w:ascii="Helvetica" w:eastAsia="Times New Roman" w:hAnsi="Helvetica"/>
        </w:rPr>
        <w:t>inocycline and COL-3)</w:t>
      </w:r>
      <w:r w:rsidR="000D22B7">
        <w:rPr>
          <w:rFonts w:ascii="Helvetica" w:eastAsia="Times New Roman" w:hAnsi="Helvetica"/>
        </w:rPr>
        <w:t xml:space="preserve"> in acute myeloid leukemia HL-60 c</w:t>
      </w:r>
      <w:r>
        <w:rPr>
          <w:rFonts w:ascii="Helvetica" w:eastAsia="Times New Roman" w:hAnsi="Helvetica"/>
        </w:rPr>
        <w:t>ells. PLoSONE</w:t>
      </w:r>
      <w:r w:rsidR="00915F9B">
        <w:rPr>
          <w:rFonts w:ascii="Helvetica" w:eastAsia="Times New Roman" w:hAnsi="Helvetica"/>
        </w:rPr>
        <w:t xml:space="preserve"> 2014; 9</w:t>
      </w:r>
      <w:r>
        <w:rPr>
          <w:rFonts w:ascii="Helvetica" w:eastAsia="Times New Roman" w:hAnsi="Helvetica"/>
        </w:rPr>
        <w:t xml:space="preserve">: e114457. </w:t>
      </w:r>
      <w:r w:rsidR="00547DB3">
        <w:rPr>
          <w:rFonts w:ascii="Helvetica" w:eastAsia="Times New Roman" w:hAnsi="Helvetica"/>
        </w:rPr>
        <w:t>DOI</w:t>
      </w:r>
      <w:r>
        <w:rPr>
          <w:rFonts w:ascii="Helvetica" w:eastAsia="Times New Roman" w:hAnsi="Helvetica"/>
        </w:rPr>
        <w:t>:10.1371/journal.pone.0114457</w:t>
      </w:r>
    </w:p>
    <w:p w14:paraId="2346D524" w14:textId="02905D4F" w:rsidR="00BE7F53" w:rsidRPr="00BE7F53" w:rsidRDefault="00BE7F53" w:rsidP="00593DDF">
      <w:pPr>
        <w:pStyle w:val="Listenabsatz"/>
        <w:numPr>
          <w:ilvl w:val="0"/>
          <w:numId w:val="1"/>
        </w:numPr>
        <w:spacing w:line="480" w:lineRule="auto"/>
        <w:rPr>
          <w:rStyle w:val="doi"/>
          <w:rFonts w:ascii="Arial" w:eastAsia="Times New Roman" w:hAnsi="Arial" w:cs="Arial"/>
        </w:rPr>
      </w:pPr>
      <w:r w:rsidRPr="00EB056F">
        <w:rPr>
          <w:rStyle w:val="element-citation"/>
          <w:rFonts w:ascii="Arial" w:eastAsia="Times New Roman" w:hAnsi="Arial" w:cs="Arial"/>
        </w:rPr>
        <w:t>Lamb</w:t>
      </w:r>
      <w:r w:rsidRPr="00BE7F53">
        <w:rPr>
          <w:rStyle w:val="element-citation"/>
          <w:rFonts w:ascii="Arial" w:eastAsia="Times New Roman" w:hAnsi="Arial" w:cs="Arial"/>
        </w:rPr>
        <w:t xml:space="preserve"> R, Fiorillo M, Chadwick A, Ozsvari B, Reeves KJ, Smith DL, Clarke RB, Howell SJ, Cappello AR, Martinez-Outschoorn UE, Peiris-Pages M, Sotgia F, Lisanti MP. Doxycycline down-regulates DNA-PK and radiosensitizes tumor initiating cells: Implications for more effective radiation therapy. </w:t>
      </w:r>
      <w:r w:rsidRPr="00BE7F53">
        <w:rPr>
          <w:rStyle w:val="ref-journal"/>
          <w:rFonts w:ascii="Arial" w:eastAsia="Times New Roman" w:hAnsi="Arial" w:cs="Arial"/>
        </w:rPr>
        <w:t xml:space="preserve">Oncotarget. </w:t>
      </w:r>
      <w:r w:rsidRPr="00BE7F53">
        <w:rPr>
          <w:rStyle w:val="element-citation"/>
          <w:rFonts w:ascii="Arial" w:eastAsia="Times New Roman" w:hAnsi="Arial" w:cs="Arial"/>
        </w:rPr>
        <w:t>2015;</w:t>
      </w:r>
      <w:r w:rsidR="0075134B">
        <w:rPr>
          <w:rStyle w:val="element-citation"/>
          <w:rFonts w:ascii="Arial" w:eastAsia="Times New Roman" w:hAnsi="Arial" w:cs="Arial"/>
        </w:rPr>
        <w:t xml:space="preserve"> </w:t>
      </w:r>
      <w:r w:rsidRPr="00BE7F53">
        <w:rPr>
          <w:rStyle w:val="ref-vol"/>
          <w:rFonts w:ascii="Arial" w:eastAsia="Times New Roman" w:hAnsi="Arial" w:cs="Arial"/>
        </w:rPr>
        <w:t>6</w:t>
      </w:r>
      <w:r w:rsidRPr="00BE7F53">
        <w:rPr>
          <w:rStyle w:val="element-citation"/>
          <w:rFonts w:ascii="Arial" w:eastAsia="Times New Roman" w:hAnsi="Arial" w:cs="Arial"/>
        </w:rPr>
        <w:t xml:space="preserve">:14005–14025. </w:t>
      </w:r>
      <w:r w:rsidR="00547DB3">
        <w:rPr>
          <w:rStyle w:val="element-citation"/>
          <w:rFonts w:ascii="Arial" w:eastAsia="Times New Roman" w:hAnsi="Arial" w:cs="Arial"/>
        </w:rPr>
        <w:t>DOI</w:t>
      </w:r>
      <w:r w:rsidRPr="00BE7F53">
        <w:rPr>
          <w:rStyle w:val="doi"/>
          <w:rFonts w:ascii="Arial" w:eastAsia="Times New Roman" w:hAnsi="Arial" w:cs="Arial"/>
        </w:rPr>
        <w:t>: </w:t>
      </w:r>
      <w:r w:rsidRPr="00BE7F53">
        <w:rPr>
          <w:rStyle w:val="doi"/>
          <w:rFonts w:ascii="Arial" w:eastAsia="Times New Roman" w:hAnsi="Arial" w:cs="Arial"/>
        </w:rPr>
        <w:fldChar w:fldCharType="begin"/>
      </w:r>
      <w:r w:rsidRPr="00BE7F53">
        <w:rPr>
          <w:rStyle w:val="doi"/>
          <w:rFonts w:ascii="Arial" w:eastAsia="Times New Roman" w:hAnsi="Arial" w:cs="Arial"/>
        </w:rPr>
        <w:instrText xml:space="preserve"> HYPERLINK "https://dx.doi.org/10.18632%2Foncotarget.4159" \t "pmc_ext" </w:instrText>
      </w:r>
      <w:r w:rsidRPr="00BE7F53">
        <w:rPr>
          <w:rStyle w:val="doi"/>
          <w:rFonts w:ascii="Arial" w:eastAsia="Times New Roman" w:hAnsi="Arial" w:cs="Arial"/>
        </w:rPr>
        <w:fldChar w:fldCharType="separate"/>
      </w:r>
      <w:r w:rsidRPr="00BE7F53">
        <w:rPr>
          <w:rStyle w:val="Link"/>
          <w:rFonts w:ascii="Arial" w:eastAsia="Times New Roman" w:hAnsi="Arial" w:cs="Arial"/>
        </w:rPr>
        <w:t>10.18632/oncotarget.4159</w:t>
      </w:r>
      <w:r w:rsidRPr="00BE7F53">
        <w:rPr>
          <w:rStyle w:val="doi"/>
          <w:rFonts w:ascii="Arial" w:eastAsia="Times New Roman" w:hAnsi="Arial" w:cs="Arial"/>
        </w:rPr>
        <w:fldChar w:fldCharType="end"/>
      </w:r>
    </w:p>
    <w:p w14:paraId="6F6B92BA" w14:textId="1E3BF0AA" w:rsidR="00BE7F53" w:rsidRPr="00BE7F53" w:rsidRDefault="00BE7F53" w:rsidP="00593DDF">
      <w:pPr>
        <w:pStyle w:val="Listenabsatz"/>
        <w:numPr>
          <w:ilvl w:val="0"/>
          <w:numId w:val="1"/>
        </w:numPr>
        <w:spacing w:line="480" w:lineRule="auto"/>
        <w:rPr>
          <w:rFonts w:ascii="Arial" w:eastAsia="Times New Roman" w:hAnsi="Arial" w:cs="Arial"/>
          <w:lang w:val="de-DE"/>
        </w:rPr>
      </w:pPr>
      <w:r w:rsidRPr="00BE7F53">
        <w:rPr>
          <w:rFonts w:ascii="Arial" w:eastAsia="Times New Roman" w:hAnsi="Arial" w:cs="Arial"/>
          <w:lang w:val="de-DE"/>
        </w:rPr>
        <w:t>Peiris-Pagès M, Sotgia</w:t>
      </w:r>
      <w:r w:rsidR="0075134B">
        <w:rPr>
          <w:rFonts w:ascii="Arial" w:eastAsia="Times New Roman" w:hAnsi="Arial" w:cs="Arial"/>
          <w:lang w:val="de-DE"/>
        </w:rPr>
        <w:t xml:space="preserve"> F, Lisanti MP.</w:t>
      </w:r>
      <w:r w:rsidRPr="00BE7F53">
        <w:rPr>
          <w:rFonts w:ascii="Arial" w:eastAsia="Times New Roman" w:hAnsi="Arial" w:cs="Arial"/>
          <w:lang w:val="de-DE"/>
        </w:rPr>
        <w:t xml:space="preserve"> Doxycycline and therapeutic targeting of the DNA damage response in cancer cells: old drug, new purpose. </w:t>
      </w:r>
      <w:r w:rsidRPr="00547DB3">
        <w:rPr>
          <w:rFonts w:ascii="Arial" w:eastAsia="Times New Roman" w:hAnsi="Arial" w:cs="Arial"/>
          <w:iCs/>
          <w:lang w:val="de-DE"/>
        </w:rPr>
        <w:t>Oncoscience</w:t>
      </w:r>
      <w:r w:rsidR="0075134B">
        <w:rPr>
          <w:rFonts w:ascii="Arial" w:eastAsia="Times New Roman" w:hAnsi="Arial" w:cs="Arial"/>
          <w:lang w:val="de-DE"/>
        </w:rPr>
        <w:t xml:space="preserve"> 2015;</w:t>
      </w:r>
      <w:r w:rsidRPr="00547DB3">
        <w:rPr>
          <w:rFonts w:ascii="Arial" w:eastAsia="Times New Roman" w:hAnsi="Arial" w:cs="Arial"/>
          <w:lang w:val="de-DE"/>
        </w:rPr>
        <w:t xml:space="preserve"> </w:t>
      </w:r>
      <w:r w:rsidRPr="00547DB3">
        <w:rPr>
          <w:rFonts w:ascii="Arial" w:eastAsia="Times New Roman" w:hAnsi="Arial" w:cs="Arial"/>
          <w:iCs/>
          <w:lang w:val="de-DE"/>
        </w:rPr>
        <w:t>2</w:t>
      </w:r>
      <w:r w:rsidR="00547DB3">
        <w:rPr>
          <w:rFonts w:ascii="Arial" w:eastAsia="Times New Roman" w:hAnsi="Arial" w:cs="Arial"/>
          <w:lang w:val="de-DE"/>
        </w:rPr>
        <w:t>:</w:t>
      </w:r>
      <w:r w:rsidRPr="00BE7F53">
        <w:rPr>
          <w:rFonts w:ascii="Arial" w:eastAsia="Times New Roman" w:hAnsi="Arial" w:cs="Arial"/>
          <w:lang w:val="de-DE"/>
        </w:rPr>
        <w:t xml:space="preserve"> 696-699. </w:t>
      </w:r>
      <w:r w:rsidRPr="00BE7F53">
        <w:rPr>
          <w:rStyle w:val="doi"/>
          <w:rFonts w:ascii="Arial" w:eastAsia="Times New Roman" w:hAnsi="Arial" w:cs="Arial"/>
        </w:rPr>
        <w:t>doi: </w:t>
      </w:r>
      <w:r w:rsidRPr="00BE7F53">
        <w:rPr>
          <w:rStyle w:val="doi"/>
          <w:rFonts w:ascii="Arial" w:eastAsia="Times New Roman" w:hAnsi="Arial" w:cs="Arial"/>
        </w:rPr>
        <w:fldChar w:fldCharType="begin"/>
      </w:r>
      <w:r w:rsidRPr="00BE7F53">
        <w:rPr>
          <w:rStyle w:val="doi"/>
          <w:rFonts w:ascii="Arial" w:eastAsia="Times New Roman" w:hAnsi="Arial" w:cs="Arial"/>
        </w:rPr>
        <w:instrText xml:space="preserve"> HYPERLINK "https://dx.doi.org/10.18632%2Foncoscience.215" \t "pmc_ext" </w:instrText>
      </w:r>
      <w:r w:rsidRPr="00BE7F53">
        <w:rPr>
          <w:rStyle w:val="doi"/>
          <w:rFonts w:ascii="Arial" w:eastAsia="Times New Roman" w:hAnsi="Arial" w:cs="Arial"/>
        </w:rPr>
        <w:fldChar w:fldCharType="separate"/>
      </w:r>
      <w:r w:rsidRPr="00BE7F53">
        <w:rPr>
          <w:rStyle w:val="Link"/>
          <w:rFonts w:ascii="Arial" w:eastAsia="Times New Roman" w:hAnsi="Arial" w:cs="Arial"/>
        </w:rPr>
        <w:t>10.18632/oncoscience.215</w:t>
      </w:r>
      <w:r w:rsidRPr="00BE7F53">
        <w:rPr>
          <w:rStyle w:val="doi"/>
          <w:rFonts w:ascii="Arial" w:eastAsia="Times New Roman" w:hAnsi="Arial" w:cs="Arial"/>
        </w:rPr>
        <w:fldChar w:fldCharType="end"/>
      </w:r>
    </w:p>
    <w:p w14:paraId="39D47369" w14:textId="35BCB4B2" w:rsidR="0064631D" w:rsidRPr="0064631D" w:rsidRDefault="0064631D" w:rsidP="00593DDF">
      <w:pPr>
        <w:pStyle w:val="Listenabsatz"/>
        <w:numPr>
          <w:ilvl w:val="0"/>
          <w:numId w:val="1"/>
        </w:numPr>
        <w:spacing w:line="480" w:lineRule="auto"/>
        <w:rPr>
          <w:rFonts w:ascii="Arial" w:eastAsia="Times New Roman" w:hAnsi="Arial" w:cs="Arial"/>
        </w:rPr>
      </w:pPr>
      <w:r w:rsidRPr="0064631D">
        <w:rPr>
          <w:rFonts w:ascii="Arial" w:eastAsia="Times New Roman" w:hAnsi="Arial" w:cs="Arial"/>
          <w:lang w:val="de-DE"/>
        </w:rPr>
        <w:t xml:space="preserve">Yoon JM, Koppula </w:t>
      </w:r>
      <w:r w:rsidR="0075134B">
        <w:rPr>
          <w:rFonts w:ascii="Arial" w:eastAsia="Times New Roman" w:hAnsi="Arial" w:cs="Arial"/>
          <w:lang w:val="de-DE"/>
        </w:rPr>
        <w:t>S, Huh SJ, Hur SJ, Kim CG.</w:t>
      </w:r>
      <w:r w:rsidRPr="0064631D">
        <w:rPr>
          <w:rFonts w:ascii="Arial" w:eastAsia="Times New Roman" w:hAnsi="Arial" w:cs="Arial"/>
          <w:lang w:val="de-DE"/>
        </w:rPr>
        <w:t xml:space="preserve"> Low concentrations of doxycycline attenuates FasL-induced apoptosis in HeLa cells. </w:t>
      </w:r>
      <w:r w:rsidRPr="00547DB3">
        <w:rPr>
          <w:rFonts w:ascii="Arial" w:eastAsia="Times New Roman" w:hAnsi="Arial" w:cs="Arial"/>
          <w:iCs/>
          <w:lang w:val="de-DE"/>
        </w:rPr>
        <w:t>Biol Res</w:t>
      </w:r>
      <w:r w:rsidR="0075134B">
        <w:rPr>
          <w:rFonts w:ascii="Arial" w:eastAsia="Times New Roman" w:hAnsi="Arial" w:cs="Arial"/>
          <w:iCs/>
          <w:lang w:val="de-DE"/>
        </w:rPr>
        <w:t xml:space="preserve"> 2015;</w:t>
      </w:r>
      <w:r w:rsidRPr="00547DB3">
        <w:rPr>
          <w:rFonts w:ascii="Arial" w:eastAsia="Times New Roman" w:hAnsi="Arial" w:cs="Arial"/>
          <w:lang w:val="de-DE"/>
        </w:rPr>
        <w:t xml:space="preserve"> </w:t>
      </w:r>
      <w:r w:rsidRPr="00547DB3">
        <w:rPr>
          <w:rFonts w:ascii="Arial" w:eastAsia="Times New Roman" w:hAnsi="Arial" w:cs="Arial"/>
          <w:iCs/>
          <w:lang w:val="de-DE"/>
        </w:rPr>
        <w:t>48</w:t>
      </w:r>
      <w:r w:rsidR="00547DB3">
        <w:rPr>
          <w:rFonts w:ascii="Arial" w:eastAsia="Times New Roman" w:hAnsi="Arial" w:cs="Arial"/>
          <w:lang w:val="de-DE"/>
        </w:rPr>
        <w:t>:</w:t>
      </w:r>
      <w:r w:rsidRPr="0064631D">
        <w:rPr>
          <w:rFonts w:ascii="Arial" w:eastAsia="Times New Roman" w:hAnsi="Arial" w:cs="Arial"/>
          <w:lang w:val="de-DE"/>
        </w:rPr>
        <w:t xml:space="preserve"> 38. </w:t>
      </w:r>
      <w:r w:rsidRPr="0064631D">
        <w:rPr>
          <w:rFonts w:ascii="Arial" w:eastAsia="Times New Roman" w:hAnsi="Arial" w:cs="Arial"/>
        </w:rPr>
        <w:t>DOI 10.1186/s40659-015-0025-8</w:t>
      </w:r>
    </w:p>
    <w:p w14:paraId="0CE8E2CF" w14:textId="1B099277" w:rsidR="00BE7F53" w:rsidRPr="000E4671" w:rsidRDefault="0064631D" w:rsidP="00593DDF">
      <w:pPr>
        <w:pStyle w:val="Listenabsatz"/>
        <w:numPr>
          <w:ilvl w:val="0"/>
          <w:numId w:val="1"/>
        </w:numPr>
        <w:spacing w:line="480" w:lineRule="auto"/>
        <w:rPr>
          <w:rFonts w:ascii="Arial" w:eastAsia="Times New Roman" w:hAnsi="Arial" w:cs="Arial"/>
          <w:lang w:val="de-DE"/>
        </w:rPr>
      </w:pPr>
      <w:r w:rsidRPr="0064631D">
        <w:rPr>
          <w:rFonts w:ascii="Arial" w:eastAsia="Times New Roman" w:hAnsi="Arial" w:cs="Arial"/>
          <w:lang w:val="de-DE"/>
        </w:rPr>
        <w:t xml:space="preserve">Wang SQ, Zhao BX, Liu Y, Wang YT, Liang QY, Cai Y, Zhang YQ, Yang JH, Song </w:t>
      </w:r>
      <w:r w:rsidR="0075134B">
        <w:rPr>
          <w:rFonts w:ascii="Arial" w:eastAsia="Times New Roman" w:hAnsi="Arial" w:cs="Arial"/>
          <w:lang w:val="de-DE"/>
        </w:rPr>
        <w:t>ZH, Li GF.</w:t>
      </w:r>
      <w:r w:rsidRPr="0064631D">
        <w:rPr>
          <w:rFonts w:ascii="Arial" w:eastAsia="Times New Roman" w:hAnsi="Arial" w:cs="Arial"/>
          <w:lang w:val="de-DE"/>
        </w:rPr>
        <w:t xml:space="preserve"> New application of an old drug: Antitumor activity and mechanisms of doxycycline in small cell lung cancer. </w:t>
      </w:r>
      <w:r w:rsidR="00547DB3">
        <w:rPr>
          <w:rFonts w:ascii="Arial" w:eastAsia="Times New Roman" w:hAnsi="Arial" w:cs="Arial"/>
          <w:iCs/>
          <w:lang w:val="de-DE"/>
        </w:rPr>
        <w:t>Int J</w:t>
      </w:r>
      <w:r w:rsidRPr="0064631D">
        <w:rPr>
          <w:rFonts w:ascii="Arial" w:eastAsia="Times New Roman" w:hAnsi="Arial" w:cs="Arial"/>
          <w:iCs/>
          <w:lang w:val="de-DE"/>
        </w:rPr>
        <w:t xml:space="preserve"> </w:t>
      </w:r>
      <w:r w:rsidR="00547DB3">
        <w:rPr>
          <w:rFonts w:ascii="Arial" w:eastAsia="Times New Roman" w:hAnsi="Arial" w:cs="Arial"/>
          <w:iCs/>
          <w:lang w:val="de-DE"/>
        </w:rPr>
        <w:t>O</w:t>
      </w:r>
      <w:r w:rsidRPr="0064631D">
        <w:rPr>
          <w:rFonts w:ascii="Arial" w:eastAsia="Times New Roman" w:hAnsi="Arial" w:cs="Arial"/>
          <w:iCs/>
          <w:lang w:val="de-DE"/>
        </w:rPr>
        <w:t>ncology</w:t>
      </w:r>
      <w:r w:rsidR="0075134B">
        <w:rPr>
          <w:rFonts w:ascii="Arial" w:eastAsia="Times New Roman" w:hAnsi="Arial" w:cs="Arial"/>
          <w:lang w:val="de-DE"/>
        </w:rPr>
        <w:t xml:space="preserve"> 2016;</w:t>
      </w:r>
      <w:r w:rsidRPr="0064631D">
        <w:rPr>
          <w:rFonts w:ascii="Arial" w:eastAsia="Times New Roman" w:hAnsi="Arial" w:cs="Arial"/>
          <w:lang w:val="de-DE"/>
        </w:rPr>
        <w:t xml:space="preserve"> </w:t>
      </w:r>
      <w:r w:rsidRPr="0064631D">
        <w:rPr>
          <w:rFonts w:ascii="Arial" w:eastAsia="Times New Roman" w:hAnsi="Arial" w:cs="Arial"/>
          <w:iCs/>
          <w:lang w:val="de-DE"/>
        </w:rPr>
        <w:t>48</w:t>
      </w:r>
      <w:r w:rsidRPr="0064631D">
        <w:rPr>
          <w:rFonts w:ascii="Arial" w:eastAsia="Times New Roman" w:hAnsi="Arial" w:cs="Arial"/>
          <w:lang w:val="de-DE"/>
        </w:rPr>
        <w:t xml:space="preserve">: 1353-1360. </w:t>
      </w:r>
      <w:r w:rsidRPr="0064631D">
        <w:rPr>
          <w:rFonts w:ascii="Arial" w:eastAsia="Times New Roman" w:hAnsi="Arial" w:cs="Arial"/>
        </w:rPr>
        <w:t xml:space="preserve">   </w:t>
      </w:r>
      <w:hyperlink r:id="rId36" w:history="1">
        <w:r w:rsidR="000E4671" w:rsidRPr="0005754E">
          <w:rPr>
            <w:rStyle w:val="Link"/>
            <w:rFonts w:ascii="Arial" w:eastAsia="Times New Roman" w:hAnsi="Arial" w:cs="Arial"/>
          </w:rPr>
          <w:t>https://doi.org/10.3892/ijo.2016.3375</w:t>
        </w:r>
      </w:hyperlink>
    </w:p>
    <w:p w14:paraId="78B9AE5C" w14:textId="49987F04" w:rsidR="000E4671" w:rsidRPr="000E4671" w:rsidRDefault="000E4671" w:rsidP="00593DDF">
      <w:pPr>
        <w:pStyle w:val="Listenabsatz"/>
        <w:numPr>
          <w:ilvl w:val="0"/>
          <w:numId w:val="1"/>
        </w:numPr>
        <w:spacing w:line="480" w:lineRule="auto"/>
        <w:rPr>
          <w:rStyle w:val="doi"/>
          <w:rFonts w:ascii="Arial" w:eastAsia="Times New Roman" w:hAnsi="Arial" w:cs="Arial"/>
        </w:rPr>
      </w:pPr>
      <w:r w:rsidRPr="000E4671">
        <w:rPr>
          <w:rFonts w:ascii="Arial" w:eastAsia="Times New Roman" w:hAnsi="Arial" w:cs="Arial"/>
        </w:rPr>
        <w:t>Xu Z, Ya</w:t>
      </w:r>
      <w:r w:rsidR="0075134B">
        <w:rPr>
          <w:rFonts w:ascii="Arial" w:eastAsia="Times New Roman" w:hAnsi="Arial" w:cs="Arial"/>
        </w:rPr>
        <w:t>n Y, Li Z, Qian L, Gong Z.</w:t>
      </w:r>
      <w:r w:rsidRPr="000E4671">
        <w:rPr>
          <w:rFonts w:ascii="Arial" w:eastAsia="Times New Roman" w:hAnsi="Arial" w:cs="Arial"/>
        </w:rPr>
        <w:t xml:space="preserve"> The antibiotic drug tigecycline: a focus on its promising anticancer properties. </w:t>
      </w:r>
      <w:r w:rsidRPr="000E4671">
        <w:rPr>
          <w:rFonts w:ascii="Arial" w:eastAsia="Times New Roman" w:hAnsi="Arial" w:cs="Arial"/>
          <w:iCs/>
        </w:rPr>
        <w:t>Front Pharmacol</w:t>
      </w:r>
      <w:r w:rsidR="0075134B">
        <w:rPr>
          <w:rFonts w:ascii="Arial" w:eastAsia="Times New Roman" w:hAnsi="Arial" w:cs="Arial"/>
          <w:iCs/>
        </w:rPr>
        <w:t xml:space="preserve"> 2016;</w:t>
      </w:r>
      <w:r w:rsidRPr="000E4671">
        <w:rPr>
          <w:rFonts w:ascii="Arial" w:eastAsia="Times New Roman" w:hAnsi="Arial" w:cs="Arial"/>
          <w:iCs/>
        </w:rPr>
        <w:t xml:space="preserve"> 7:473. </w:t>
      </w:r>
      <w:r w:rsidRPr="000E4671">
        <w:rPr>
          <w:rFonts w:ascii="Arial" w:eastAsia="Times New Roman" w:hAnsi="Arial" w:cs="Arial"/>
          <w:i/>
          <w:iCs/>
        </w:rPr>
        <w:t xml:space="preserve"> </w:t>
      </w:r>
      <w:r w:rsidRPr="000E4671">
        <w:rPr>
          <w:rStyle w:val="doi"/>
          <w:rFonts w:ascii="Arial" w:eastAsia="Times New Roman" w:hAnsi="Arial" w:cs="Arial"/>
        </w:rPr>
        <w:t>doi: </w:t>
      </w:r>
      <w:r w:rsidRPr="000E4671">
        <w:rPr>
          <w:rStyle w:val="doi"/>
          <w:rFonts w:ascii="Arial" w:eastAsia="Times New Roman" w:hAnsi="Arial" w:cs="Arial"/>
        </w:rPr>
        <w:fldChar w:fldCharType="begin"/>
      </w:r>
      <w:r w:rsidRPr="000E4671">
        <w:rPr>
          <w:rStyle w:val="doi"/>
          <w:rFonts w:ascii="Arial" w:eastAsia="Times New Roman" w:hAnsi="Arial" w:cs="Arial"/>
        </w:rPr>
        <w:instrText xml:space="preserve"> HYPERLINK "https://dx.doi.org/10.3389%2Ffphar.2016.00473" \t "pmc_ext" </w:instrText>
      </w:r>
      <w:r w:rsidRPr="000E4671">
        <w:rPr>
          <w:rStyle w:val="doi"/>
          <w:rFonts w:ascii="Arial" w:eastAsia="Times New Roman" w:hAnsi="Arial" w:cs="Arial"/>
        </w:rPr>
        <w:fldChar w:fldCharType="separate"/>
      </w:r>
      <w:r w:rsidRPr="000E4671">
        <w:rPr>
          <w:rStyle w:val="Link"/>
          <w:rFonts w:ascii="Arial" w:eastAsia="Times New Roman" w:hAnsi="Arial" w:cs="Arial"/>
        </w:rPr>
        <w:t>10.3389/fphar.2016.00473</w:t>
      </w:r>
      <w:r w:rsidRPr="000E4671">
        <w:rPr>
          <w:rStyle w:val="doi"/>
          <w:rFonts w:ascii="Arial" w:eastAsia="Times New Roman" w:hAnsi="Arial" w:cs="Arial"/>
        </w:rPr>
        <w:fldChar w:fldCharType="end"/>
      </w:r>
    </w:p>
    <w:p w14:paraId="0662E52E" w14:textId="6A807044" w:rsidR="000E4671" w:rsidRPr="000E4671" w:rsidRDefault="000E4671" w:rsidP="00593DDF">
      <w:pPr>
        <w:pStyle w:val="Listenabsatz"/>
        <w:numPr>
          <w:ilvl w:val="0"/>
          <w:numId w:val="1"/>
        </w:numPr>
        <w:spacing w:line="480" w:lineRule="auto"/>
        <w:rPr>
          <w:rFonts w:ascii="Arial" w:eastAsia="Times New Roman" w:hAnsi="Arial" w:cs="Arial"/>
        </w:rPr>
      </w:pPr>
      <w:r w:rsidRPr="000E4671">
        <w:rPr>
          <w:rFonts w:ascii="Arial" w:eastAsia="Times New Roman" w:hAnsi="Arial" w:cs="Arial"/>
          <w:lang w:val="de-DE"/>
        </w:rPr>
        <w:t xml:space="preserve">Dong Z, Abbas MN, Kausar S, Yang , Li, L, Tan L, Cui H. 2019. Biological functions and molecular mechanisms of antibiotic tigecycline in the treatment of cancers. </w:t>
      </w:r>
      <w:r w:rsidR="0075134B">
        <w:rPr>
          <w:rFonts w:ascii="Arial" w:eastAsia="Times New Roman" w:hAnsi="Arial" w:cs="Arial"/>
          <w:iCs/>
          <w:lang w:val="de-DE"/>
        </w:rPr>
        <w:t>Int J Mol S</w:t>
      </w:r>
      <w:r w:rsidR="00547DB3">
        <w:rPr>
          <w:rFonts w:ascii="Arial" w:eastAsia="Times New Roman" w:hAnsi="Arial" w:cs="Arial"/>
          <w:iCs/>
          <w:lang w:val="de-DE"/>
        </w:rPr>
        <w:t>ci</w:t>
      </w:r>
      <w:r w:rsidR="0075134B">
        <w:rPr>
          <w:rFonts w:ascii="Arial" w:eastAsia="Times New Roman" w:hAnsi="Arial" w:cs="Arial"/>
          <w:iCs/>
          <w:lang w:val="de-DE"/>
        </w:rPr>
        <w:t xml:space="preserve"> 2019;</w:t>
      </w:r>
      <w:r w:rsidRPr="00547DB3">
        <w:rPr>
          <w:rFonts w:ascii="Arial" w:eastAsia="Times New Roman" w:hAnsi="Arial" w:cs="Arial"/>
          <w:lang w:val="de-DE"/>
        </w:rPr>
        <w:t xml:space="preserve"> </w:t>
      </w:r>
      <w:r w:rsidRPr="00547DB3">
        <w:rPr>
          <w:rFonts w:ascii="Arial" w:eastAsia="Times New Roman" w:hAnsi="Arial" w:cs="Arial"/>
          <w:iCs/>
          <w:lang w:val="de-DE"/>
        </w:rPr>
        <w:t>20</w:t>
      </w:r>
      <w:r w:rsidR="00547DB3">
        <w:rPr>
          <w:rFonts w:ascii="Arial" w:eastAsia="Times New Roman" w:hAnsi="Arial" w:cs="Arial"/>
          <w:lang w:val="de-DE"/>
        </w:rPr>
        <w:t>:</w:t>
      </w:r>
      <w:r w:rsidRPr="000E4671">
        <w:rPr>
          <w:rFonts w:ascii="Arial" w:eastAsia="Times New Roman" w:hAnsi="Arial" w:cs="Arial"/>
          <w:lang w:val="de-DE"/>
        </w:rPr>
        <w:t xml:space="preserve"> 3577. </w:t>
      </w:r>
      <w:hyperlink r:id="rId37" w:history="1">
        <w:r w:rsidRPr="000E4671">
          <w:rPr>
            <w:rStyle w:val="Link"/>
            <w:rFonts w:ascii="Arial" w:eastAsia="Times New Roman" w:hAnsi="Arial" w:cs="Arial"/>
          </w:rPr>
          <w:t>https://doi.org/10.3390/ijms20143577</w:t>
        </w:r>
      </w:hyperlink>
    </w:p>
    <w:p w14:paraId="2E55009C" w14:textId="04760DDC" w:rsidR="000E4671" w:rsidRPr="000E4671" w:rsidRDefault="0075134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Arora R, Jain S, Rahimi H.</w:t>
      </w:r>
      <w:r w:rsidR="00547DB3">
        <w:rPr>
          <w:rFonts w:ascii="Arial" w:eastAsia="Times New Roman" w:hAnsi="Arial" w:cs="Arial"/>
          <w:lang w:val="de-DE"/>
        </w:rPr>
        <w:t xml:space="preserve"> Evaluating the efficacy of t</w:t>
      </w:r>
      <w:r w:rsidR="000E4671" w:rsidRPr="000E4671">
        <w:rPr>
          <w:rFonts w:ascii="Arial" w:eastAsia="Times New Roman" w:hAnsi="Arial" w:cs="Arial"/>
          <w:lang w:val="de-DE"/>
        </w:rPr>
        <w:t xml:space="preserve">igecycline to target multiple cancer-types: A Review. </w:t>
      </w:r>
      <w:r w:rsidR="000E4671" w:rsidRPr="000E4671">
        <w:rPr>
          <w:rFonts w:ascii="Arial" w:eastAsia="Times New Roman" w:hAnsi="Arial" w:cs="Arial"/>
          <w:iCs/>
          <w:lang w:val="de-DE"/>
        </w:rPr>
        <w:t>STEM Fellowship Journal</w:t>
      </w:r>
      <w:r>
        <w:rPr>
          <w:rFonts w:ascii="Arial" w:eastAsia="Times New Roman" w:hAnsi="Arial" w:cs="Arial"/>
          <w:lang w:val="de-DE"/>
        </w:rPr>
        <w:t xml:space="preserve"> 2019;</w:t>
      </w:r>
      <w:r w:rsidR="000E4671" w:rsidRPr="000E4671">
        <w:rPr>
          <w:rFonts w:ascii="Arial" w:eastAsia="Times New Roman" w:hAnsi="Arial" w:cs="Arial"/>
          <w:lang w:val="de-DE"/>
        </w:rPr>
        <w:t xml:space="preserve"> </w:t>
      </w:r>
      <w:r w:rsidR="000E4671" w:rsidRPr="000E4671">
        <w:rPr>
          <w:rFonts w:ascii="Arial" w:eastAsia="Times New Roman" w:hAnsi="Arial" w:cs="Arial"/>
          <w:iCs/>
          <w:lang w:val="de-DE"/>
        </w:rPr>
        <w:t>4</w:t>
      </w:r>
      <w:r w:rsidR="000E4671" w:rsidRPr="000E4671">
        <w:rPr>
          <w:rFonts w:ascii="Arial" w:eastAsia="Times New Roman" w:hAnsi="Arial" w:cs="Arial"/>
          <w:lang w:val="de-DE"/>
        </w:rPr>
        <w:t xml:space="preserve">: 5-11. </w:t>
      </w:r>
      <w:hyperlink r:id="rId38" w:history="1">
        <w:r w:rsidR="000E4671" w:rsidRPr="000E4671">
          <w:rPr>
            <w:rStyle w:val="Link"/>
            <w:rFonts w:ascii="Arial" w:eastAsia="Times New Roman" w:hAnsi="Arial" w:cs="Arial"/>
          </w:rPr>
          <w:t>https://doi.org/10.17975/sfj-2018-002</w:t>
        </w:r>
      </w:hyperlink>
    </w:p>
    <w:p w14:paraId="691C8094" w14:textId="1DE71F69" w:rsidR="007067E8" w:rsidRPr="007067E8" w:rsidRDefault="007067E8" w:rsidP="00593DDF">
      <w:pPr>
        <w:pStyle w:val="Listenabsatz"/>
        <w:numPr>
          <w:ilvl w:val="0"/>
          <w:numId w:val="1"/>
        </w:numPr>
        <w:spacing w:line="480" w:lineRule="auto"/>
        <w:rPr>
          <w:rFonts w:ascii="Arial" w:eastAsia="Times New Roman" w:hAnsi="Arial" w:cs="Arial"/>
        </w:rPr>
      </w:pPr>
      <w:r w:rsidRPr="007067E8">
        <w:rPr>
          <w:rFonts w:ascii="Arial" w:eastAsia="Times New Roman" w:hAnsi="Arial" w:cs="Arial"/>
        </w:rPr>
        <w:t xml:space="preserve">Yadav V, </w:t>
      </w:r>
      <w:r w:rsidR="00982273">
        <w:rPr>
          <w:rFonts w:ascii="Arial" w:eastAsia="Times New Roman" w:hAnsi="Arial" w:cs="Arial"/>
        </w:rPr>
        <w:t>Talwar P.</w:t>
      </w:r>
      <w:r w:rsidRPr="007067E8">
        <w:rPr>
          <w:rFonts w:ascii="Arial" w:eastAsia="Times New Roman" w:hAnsi="Arial" w:cs="Arial"/>
        </w:rPr>
        <w:t xml:space="preserve"> Repositioning of fluoroquinolones from antibiotic to anti-cancer agents: An underestimated truth. </w:t>
      </w:r>
      <w:r w:rsidR="00C53C4B">
        <w:rPr>
          <w:rFonts w:ascii="Arial" w:eastAsia="Times New Roman" w:hAnsi="Arial" w:cs="Arial"/>
          <w:iCs/>
        </w:rPr>
        <w:t>Biomed Pharmacother</w:t>
      </w:r>
      <w:r w:rsidR="00982273">
        <w:rPr>
          <w:rFonts w:ascii="Arial" w:eastAsia="Times New Roman" w:hAnsi="Arial" w:cs="Arial"/>
          <w:iCs/>
        </w:rPr>
        <w:t xml:space="preserve"> 2019;</w:t>
      </w:r>
      <w:r w:rsidRPr="007067E8">
        <w:rPr>
          <w:rFonts w:ascii="Arial" w:eastAsia="Times New Roman" w:hAnsi="Arial" w:cs="Arial"/>
        </w:rPr>
        <w:t xml:space="preserve"> </w:t>
      </w:r>
      <w:r w:rsidRPr="007067E8">
        <w:rPr>
          <w:rFonts w:ascii="Arial" w:eastAsia="Times New Roman" w:hAnsi="Arial" w:cs="Arial"/>
          <w:iCs/>
        </w:rPr>
        <w:t>111</w:t>
      </w:r>
      <w:r w:rsidR="00C53C4B">
        <w:rPr>
          <w:rFonts w:ascii="Arial" w:eastAsia="Times New Roman" w:hAnsi="Arial" w:cs="Arial"/>
        </w:rPr>
        <w:t>:</w:t>
      </w:r>
      <w:r w:rsidRPr="007067E8">
        <w:rPr>
          <w:rFonts w:ascii="Arial" w:eastAsia="Times New Roman" w:hAnsi="Arial" w:cs="Arial"/>
        </w:rPr>
        <w:t xml:space="preserve"> 934-946. </w:t>
      </w:r>
      <w:r w:rsidRPr="007067E8">
        <w:rPr>
          <w:rFonts w:ascii="Arial" w:eastAsia="Times New Roman" w:hAnsi="Arial" w:cs="Arial"/>
        </w:rPr>
        <w:fldChar w:fldCharType="begin"/>
      </w:r>
      <w:r w:rsidRPr="007067E8">
        <w:rPr>
          <w:rFonts w:ascii="Arial" w:eastAsia="Times New Roman" w:hAnsi="Arial" w:cs="Arial"/>
        </w:rPr>
        <w:instrText xml:space="preserve"> HYPERLINK "https://doi.org/10.1016/j.biopha.2018.12.119" \o "Persistent link using digital object identifier" \t "_blank" </w:instrText>
      </w:r>
      <w:r w:rsidRPr="007067E8">
        <w:rPr>
          <w:rFonts w:ascii="Arial" w:eastAsia="Times New Roman" w:hAnsi="Arial" w:cs="Arial"/>
        </w:rPr>
        <w:fldChar w:fldCharType="separate"/>
      </w:r>
      <w:r w:rsidRPr="007067E8">
        <w:rPr>
          <w:rStyle w:val="Link"/>
          <w:rFonts w:ascii="Arial" w:eastAsia="Times New Roman" w:hAnsi="Arial" w:cs="Arial"/>
        </w:rPr>
        <w:t>https://doi.org/10.1016/j.biopha.2018.12.119</w:t>
      </w:r>
      <w:r w:rsidRPr="007067E8">
        <w:rPr>
          <w:rFonts w:ascii="Arial" w:eastAsia="Times New Roman" w:hAnsi="Arial" w:cs="Arial"/>
        </w:rPr>
        <w:fldChar w:fldCharType="end"/>
      </w:r>
    </w:p>
    <w:p w14:paraId="057D8C8E" w14:textId="6F86D5AC" w:rsidR="007067E8" w:rsidRDefault="001D03E6" w:rsidP="00593DDF">
      <w:pPr>
        <w:pStyle w:val="Default"/>
        <w:numPr>
          <w:ilvl w:val="0"/>
          <w:numId w:val="1"/>
        </w:numPr>
        <w:spacing w:line="480" w:lineRule="auto"/>
        <w:rPr>
          <w:rFonts w:ascii="Arial" w:hAnsi="Arial" w:cs="Arial"/>
        </w:rPr>
      </w:pPr>
      <w:r>
        <w:rPr>
          <w:rFonts w:ascii="Arial" w:eastAsia="Times New Roman" w:hAnsi="Arial" w:cs="Arial"/>
        </w:rPr>
        <w:t>Gurtovska</w:t>
      </w:r>
      <w:r w:rsidR="00982273">
        <w:rPr>
          <w:rFonts w:ascii="Arial" w:eastAsia="Times New Roman" w:hAnsi="Arial" w:cs="Arial"/>
        </w:rPr>
        <w:t xml:space="preserve"> N, Kloskowski T, Drewa T.</w:t>
      </w:r>
      <w:r>
        <w:rPr>
          <w:rFonts w:ascii="Arial" w:eastAsia="Times New Roman" w:hAnsi="Arial" w:cs="Arial"/>
        </w:rPr>
        <w:t xml:space="preserve"> C</w:t>
      </w:r>
      <w:r w:rsidR="007067E8" w:rsidRPr="009D408B">
        <w:rPr>
          <w:rFonts w:ascii="Arial" w:eastAsia="Times New Roman" w:hAnsi="Arial" w:cs="Arial"/>
        </w:rPr>
        <w:t xml:space="preserve">iprofloxacin </w:t>
      </w:r>
      <w:r>
        <w:rPr>
          <w:rFonts w:ascii="Arial" w:eastAsia="Times New Roman" w:hAnsi="Arial" w:cs="Arial"/>
        </w:rPr>
        <w:t>criteria in antimicrobial prophylaxis and bladder cancer recurrence. Med Sci Monit</w:t>
      </w:r>
      <w:r w:rsidR="00982273">
        <w:rPr>
          <w:rFonts w:ascii="Arial" w:eastAsia="Times New Roman" w:hAnsi="Arial" w:cs="Arial"/>
        </w:rPr>
        <w:t xml:space="preserve"> 2010;</w:t>
      </w:r>
      <w:r>
        <w:rPr>
          <w:rFonts w:ascii="Arial" w:eastAsia="Times New Roman" w:hAnsi="Arial" w:cs="Arial"/>
        </w:rPr>
        <w:t xml:space="preserve"> 16: RA218-223. PMID: 20885364</w:t>
      </w:r>
    </w:p>
    <w:p w14:paraId="3C85CE72" w14:textId="0D53F145" w:rsidR="007067E8" w:rsidRPr="007067E8" w:rsidRDefault="007067E8" w:rsidP="00593DDF">
      <w:pPr>
        <w:pStyle w:val="Listenabsatz"/>
        <w:numPr>
          <w:ilvl w:val="0"/>
          <w:numId w:val="1"/>
        </w:numPr>
        <w:spacing w:line="480" w:lineRule="auto"/>
        <w:rPr>
          <w:rFonts w:ascii="Arial" w:eastAsia="Times New Roman" w:hAnsi="Arial" w:cs="Arial"/>
          <w:lang w:val="de-DE"/>
        </w:rPr>
      </w:pPr>
      <w:r w:rsidRPr="007067E8">
        <w:rPr>
          <w:rFonts w:ascii="Arial" w:eastAsia="Times New Roman" w:hAnsi="Arial" w:cs="Arial"/>
          <w:lang w:val="de-DE"/>
        </w:rPr>
        <w:t>Idowu T, Schweizer F</w:t>
      </w:r>
      <w:r w:rsidR="00982273">
        <w:rPr>
          <w:rFonts w:ascii="Arial" w:eastAsia="Times New Roman" w:hAnsi="Arial" w:cs="Arial"/>
          <w:lang w:val="de-DE"/>
        </w:rPr>
        <w:t>.</w:t>
      </w:r>
      <w:r w:rsidRPr="00547DB3">
        <w:rPr>
          <w:rFonts w:ascii="Arial" w:eastAsia="Times New Roman" w:hAnsi="Arial" w:cs="Arial"/>
          <w:lang w:val="de-DE"/>
        </w:rPr>
        <w:t xml:space="preserve"> Ubiquitous nature of fluoroquinolones: the oscillation between antibacterial and anticancer activities. </w:t>
      </w:r>
      <w:r w:rsidRPr="00547DB3">
        <w:rPr>
          <w:rFonts w:ascii="Arial" w:eastAsia="Times New Roman" w:hAnsi="Arial" w:cs="Arial"/>
          <w:iCs/>
          <w:lang w:val="de-DE"/>
        </w:rPr>
        <w:t>Antibiotics</w:t>
      </w:r>
      <w:r w:rsidR="00982273">
        <w:rPr>
          <w:rFonts w:ascii="Arial" w:eastAsia="Times New Roman" w:hAnsi="Arial" w:cs="Arial"/>
          <w:lang w:val="de-DE"/>
        </w:rPr>
        <w:t xml:space="preserve"> 2017; </w:t>
      </w:r>
      <w:r w:rsidRPr="00E267CB">
        <w:rPr>
          <w:rFonts w:ascii="Arial" w:eastAsia="Times New Roman" w:hAnsi="Arial" w:cs="Arial"/>
          <w:iCs/>
          <w:lang w:val="de-DE"/>
        </w:rPr>
        <w:t>6</w:t>
      </w:r>
      <w:r w:rsidR="00E267CB">
        <w:rPr>
          <w:rFonts w:ascii="Arial" w:eastAsia="Times New Roman" w:hAnsi="Arial" w:cs="Arial"/>
          <w:lang w:val="de-DE"/>
        </w:rPr>
        <w:t>:</w:t>
      </w:r>
      <w:r w:rsidRPr="007067E8">
        <w:rPr>
          <w:rFonts w:ascii="Arial" w:eastAsia="Times New Roman" w:hAnsi="Arial" w:cs="Arial"/>
          <w:lang w:val="de-DE"/>
        </w:rPr>
        <w:t xml:space="preserve"> 26. </w:t>
      </w:r>
      <w:hyperlink r:id="rId39" w:history="1">
        <w:r w:rsidRPr="007067E8">
          <w:rPr>
            <w:rStyle w:val="Link"/>
            <w:rFonts w:ascii="Arial" w:eastAsia="Times New Roman" w:hAnsi="Arial" w:cs="Arial"/>
          </w:rPr>
          <w:t>https://doi.org/10.3390/antibiotics6040026</w:t>
        </w:r>
      </w:hyperlink>
    </w:p>
    <w:p w14:paraId="744DC15B" w14:textId="49B704F1" w:rsidR="007067E8" w:rsidRPr="007067E8" w:rsidRDefault="007067E8" w:rsidP="00593DDF">
      <w:pPr>
        <w:pStyle w:val="Listenabsatz"/>
        <w:numPr>
          <w:ilvl w:val="0"/>
          <w:numId w:val="1"/>
        </w:numPr>
        <w:spacing w:line="480" w:lineRule="auto"/>
        <w:rPr>
          <w:rFonts w:ascii="Arial" w:eastAsia="Times New Roman" w:hAnsi="Arial" w:cs="Arial"/>
          <w:lang w:val="de-DE"/>
        </w:rPr>
      </w:pPr>
      <w:r w:rsidRPr="007067E8">
        <w:rPr>
          <w:rFonts w:ascii="Arial" w:eastAsia="Times New Roman" w:hAnsi="Arial" w:cs="Arial"/>
          <w:lang w:val="de-DE"/>
        </w:rPr>
        <w:t>Alibek K, Bekmurzayeva A, Mus</w:t>
      </w:r>
      <w:r w:rsidR="00982273">
        <w:rPr>
          <w:rFonts w:ascii="Arial" w:eastAsia="Times New Roman" w:hAnsi="Arial" w:cs="Arial"/>
          <w:lang w:val="de-DE"/>
        </w:rPr>
        <w:t>sabekova A, Sultankulov B.</w:t>
      </w:r>
      <w:r w:rsidRPr="007067E8">
        <w:rPr>
          <w:rFonts w:ascii="Arial" w:eastAsia="Times New Roman" w:hAnsi="Arial" w:cs="Arial"/>
          <w:lang w:val="de-DE"/>
        </w:rPr>
        <w:t xml:space="preserve"> Using antimicrobial adjuvant therapy in cancer treatment: a review. </w:t>
      </w:r>
      <w:r w:rsidR="00E267CB">
        <w:rPr>
          <w:rFonts w:ascii="Arial" w:eastAsia="Times New Roman" w:hAnsi="Arial" w:cs="Arial"/>
          <w:iCs/>
          <w:lang w:val="de-DE"/>
        </w:rPr>
        <w:t>Infect Agents C</w:t>
      </w:r>
      <w:r w:rsidRPr="007067E8">
        <w:rPr>
          <w:rFonts w:ascii="Arial" w:eastAsia="Times New Roman" w:hAnsi="Arial" w:cs="Arial"/>
          <w:iCs/>
          <w:lang w:val="de-DE"/>
        </w:rPr>
        <w:t>ancer</w:t>
      </w:r>
      <w:r w:rsidR="00982273">
        <w:rPr>
          <w:rFonts w:ascii="Arial" w:eastAsia="Times New Roman" w:hAnsi="Arial" w:cs="Arial"/>
          <w:lang w:val="de-DE"/>
        </w:rPr>
        <w:t xml:space="preserve"> 2012;</w:t>
      </w:r>
      <w:r w:rsidRPr="007067E8">
        <w:rPr>
          <w:rFonts w:ascii="Arial" w:eastAsia="Times New Roman" w:hAnsi="Arial" w:cs="Arial"/>
          <w:lang w:val="de-DE"/>
        </w:rPr>
        <w:t xml:space="preserve"> </w:t>
      </w:r>
      <w:r w:rsidR="00E267CB">
        <w:rPr>
          <w:rFonts w:ascii="Arial" w:eastAsia="Times New Roman" w:hAnsi="Arial" w:cs="Arial"/>
          <w:iCs/>
          <w:lang w:val="de-DE"/>
        </w:rPr>
        <w:t>7:</w:t>
      </w:r>
      <w:r w:rsidRPr="007067E8">
        <w:rPr>
          <w:rFonts w:ascii="Arial" w:eastAsia="Times New Roman" w:hAnsi="Arial" w:cs="Arial"/>
          <w:lang w:val="de-DE"/>
        </w:rPr>
        <w:t xml:space="preserve"> 33. </w:t>
      </w:r>
      <w:r w:rsidRPr="007067E8">
        <w:rPr>
          <w:rStyle w:val="metadata--doi"/>
          <w:rFonts w:ascii="Arial" w:eastAsia="Times New Roman" w:hAnsi="Arial" w:cs="Arial"/>
        </w:rPr>
        <w:t xml:space="preserve">DOI: </w:t>
      </w:r>
      <w:hyperlink r:id="rId40" w:history="1">
        <w:r w:rsidRPr="007067E8">
          <w:rPr>
            <w:rStyle w:val="Link"/>
            <w:rFonts w:ascii="Arial" w:eastAsia="Times New Roman" w:hAnsi="Arial" w:cs="Arial"/>
          </w:rPr>
          <w:t>10.1186/1750-9378-7-33</w:t>
        </w:r>
      </w:hyperlink>
    </w:p>
    <w:p w14:paraId="601847D9" w14:textId="71A86910" w:rsidR="009B7487" w:rsidRDefault="009B7487" w:rsidP="00593DDF">
      <w:pPr>
        <w:pStyle w:val="Listenabsatz"/>
        <w:numPr>
          <w:ilvl w:val="0"/>
          <w:numId w:val="1"/>
        </w:numPr>
        <w:spacing w:line="480" w:lineRule="auto"/>
        <w:rPr>
          <w:rFonts w:ascii="Arial" w:eastAsia="Times New Roman" w:hAnsi="Arial" w:cs="Arial"/>
          <w:lang w:val="de-DE"/>
        </w:rPr>
      </w:pPr>
      <w:r w:rsidRPr="009B7487">
        <w:rPr>
          <w:rFonts w:ascii="Arial" w:eastAsia="Times New Roman" w:hAnsi="Arial" w:cs="Arial"/>
          <w:bCs/>
          <w:kern w:val="36"/>
          <w:lang w:val="de-DE"/>
        </w:rPr>
        <w:t>Z</w:t>
      </w:r>
      <w:r w:rsidR="00982273">
        <w:rPr>
          <w:rFonts w:ascii="Arial" w:eastAsia="Times New Roman" w:hAnsi="Arial" w:cs="Arial"/>
          <w:bCs/>
          <w:kern w:val="36"/>
          <w:lang w:val="de-DE"/>
        </w:rPr>
        <w:t>ehavi-Willner T, Shalit I.</w:t>
      </w:r>
      <w:r w:rsidRPr="009B7487">
        <w:rPr>
          <w:rFonts w:ascii="Arial" w:eastAsia="Times New Roman" w:hAnsi="Arial" w:cs="Arial"/>
          <w:bCs/>
          <w:kern w:val="36"/>
          <w:lang w:val="de-DE"/>
        </w:rPr>
        <w:t xml:space="preserve"> The inhibitory effect of ciprofloxacin on proliferation of a murine bladder carcinoma cell line. J Antimicrob Chemother</w:t>
      </w:r>
      <w:r w:rsidR="00982273">
        <w:rPr>
          <w:rFonts w:ascii="Arial" w:eastAsia="Times New Roman" w:hAnsi="Arial" w:cs="Arial"/>
          <w:bCs/>
          <w:kern w:val="36"/>
          <w:lang w:val="de-DE"/>
        </w:rPr>
        <w:t xml:space="preserve"> 1992;</w:t>
      </w:r>
      <w:r w:rsidRPr="009B7487">
        <w:rPr>
          <w:rFonts w:ascii="Arial" w:eastAsia="Times New Roman" w:hAnsi="Arial" w:cs="Arial"/>
          <w:bCs/>
          <w:kern w:val="36"/>
          <w:lang w:val="de-DE"/>
        </w:rPr>
        <w:t xml:space="preserve"> 29: 323-328.  </w:t>
      </w:r>
      <w:r w:rsidRPr="009B7487">
        <w:rPr>
          <w:rFonts w:ascii="Times New Roman" w:eastAsia="Times New Roman" w:hAnsi="Times New Roman" w:cs="Times New Roman"/>
          <w:sz w:val="20"/>
          <w:szCs w:val="20"/>
          <w:lang w:val="de-DE"/>
        </w:rPr>
        <w:t xml:space="preserve"> </w:t>
      </w:r>
      <w:hyperlink r:id="rId41" w:history="1">
        <w:r w:rsidRPr="009B7487">
          <w:rPr>
            <w:rFonts w:ascii="Arial" w:eastAsia="Times New Roman" w:hAnsi="Arial" w:cs="Arial"/>
            <w:color w:val="0000FF"/>
            <w:u w:val="single"/>
            <w:lang w:val="de-DE"/>
          </w:rPr>
          <w:t>https://doi.org/10.1093/jac/29.3.323</w:t>
        </w:r>
      </w:hyperlink>
      <w:r w:rsidRPr="009B7487">
        <w:rPr>
          <w:rFonts w:ascii="Arial" w:eastAsia="Times New Roman" w:hAnsi="Arial" w:cs="Arial"/>
          <w:lang w:val="de-DE"/>
        </w:rPr>
        <w:t xml:space="preserve">                                                                             </w:t>
      </w:r>
    </w:p>
    <w:p w14:paraId="665B89BE" w14:textId="7E84793F" w:rsidR="009B7487" w:rsidRPr="009B7487" w:rsidRDefault="009B7487" w:rsidP="00593DDF">
      <w:pPr>
        <w:pStyle w:val="Listenabsatz"/>
        <w:numPr>
          <w:ilvl w:val="0"/>
          <w:numId w:val="1"/>
        </w:numPr>
        <w:spacing w:line="480" w:lineRule="auto"/>
        <w:rPr>
          <w:rFonts w:ascii="Arial" w:eastAsia="Times New Roman" w:hAnsi="Arial" w:cs="Arial"/>
          <w:lang w:val="de-DE"/>
        </w:rPr>
      </w:pPr>
      <w:r w:rsidRPr="009B7487">
        <w:rPr>
          <w:rFonts w:ascii="Arial" w:eastAsia="Times New Roman" w:hAnsi="Arial" w:cs="Arial"/>
          <w:lang w:val="de-DE"/>
        </w:rPr>
        <w:t>Shalit I, Nasra</w:t>
      </w:r>
      <w:r w:rsidR="00982273">
        <w:rPr>
          <w:rFonts w:ascii="Arial" w:eastAsia="Times New Roman" w:hAnsi="Arial" w:cs="Arial"/>
          <w:lang w:val="de-DE"/>
        </w:rPr>
        <w:t>llah N, Bar-On S, Rabau M.</w:t>
      </w:r>
      <w:r w:rsidRPr="009B7487">
        <w:rPr>
          <w:rFonts w:ascii="Arial" w:eastAsia="Times New Roman" w:hAnsi="Arial" w:cs="Arial"/>
          <w:lang w:val="de-DE"/>
        </w:rPr>
        <w:t xml:space="preserve"> In vitro effect of ciprofloxacin and ofloxacin on murine and human colon carcinoma cell lines. </w:t>
      </w:r>
      <w:r w:rsidRPr="009B7487">
        <w:rPr>
          <w:rFonts w:ascii="Arial" w:eastAsia="Times New Roman" w:hAnsi="Arial" w:cs="Arial"/>
          <w:iCs/>
          <w:lang w:val="de-DE"/>
        </w:rPr>
        <w:t>Drugs</w:t>
      </w:r>
      <w:r w:rsidR="00982273">
        <w:rPr>
          <w:rFonts w:ascii="Arial" w:eastAsia="Times New Roman" w:hAnsi="Arial" w:cs="Arial"/>
          <w:lang w:val="de-DE"/>
        </w:rPr>
        <w:t xml:space="preserve"> 1995;</w:t>
      </w:r>
      <w:r w:rsidRPr="009B7487">
        <w:rPr>
          <w:rFonts w:ascii="Arial" w:eastAsia="Times New Roman" w:hAnsi="Arial" w:cs="Arial"/>
          <w:lang w:val="de-DE"/>
        </w:rPr>
        <w:t xml:space="preserve"> </w:t>
      </w:r>
      <w:r w:rsidRPr="009B7487">
        <w:rPr>
          <w:rFonts w:ascii="Arial" w:eastAsia="Times New Roman" w:hAnsi="Arial" w:cs="Arial"/>
          <w:iCs/>
          <w:lang w:val="de-DE"/>
        </w:rPr>
        <w:t>49</w:t>
      </w:r>
      <w:r w:rsidRPr="009B7487">
        <w:rPr>
          <w:rFonts w:ascii="Arial" w:eastAsia="Times New Roman" w:hAnsi="Arial" w:cs="Arial"/>
          <w:lang w:val="de-DE"/>
        </w:rPr>
        <w:t xml:space="preserve">: 296-297.    DOI: </w:t>
      </w:r>
      <w:r w:rsidRPr="009B7487">
        <w:rPr>
          <w:rFonts w:ascii="Arial" w:eastAsia="Times New Roman" w:hAnsi="Arial" w:cs="Arial"/>
          <w:lang w:val="de-DE"/>
        </w:rPr>
        <w:fldChar w:fldCharType="begin"/>
      </w:r>
      <w:r w:rsidRPr="009B7487">
        <w:rPr>
          <w:rFonts w:ascii="Arial" w:eastAsia="Times New Roman" w:hAnsi="Arial" w:cs="Arial"/>
          <w:lang w:val="de-DE"/>
        </w:rPr>
        <w:instrText xml:space="preserve"> HYPERLINK "https://doi.org/10.2165/00003495-199500492-00076" \t "_blank" </w:instrText>
      </w:r>
      <w:r w:rsidRPr="009B7487">
        <w:rPr>
          <w:rFonts w:ascii="Arial" w:eastAsia="Times New Roman" w:hAnsi="Arial" w:cs="Arial"/>
          <w:lang w:val="de-DE"/>
        </w:rPr>
        <w:fldChar w:fldCharType="separate"/>
      </w:r>
      <w:r w:rsidRPr="009B7487">
        <w:rPr>
          <w:rFonts w:ascii="Arial" w:eastAsia="Times New Roman" w:hAnsi="Arial" w:cs="Arial"/>
          <w:color w:val="0000FF"/>
          <w:u w:val="single"/>
          <w:lang w:val="de-DE"/>
        </w:rPr>
        <w:t>10.2165/00003495-199500492-00076</w:t>
      </w:r>
      <w:r w:rsidRPr="009B7487">
        <w:rPr>
          <w:rFonts w:ascii="Arial" w:eastAsia="Times New Roman" w:hAnsi="Arial" w:cs="Arial"/>
          <w:lang w:val="de-DE"/>
        </w:rPr>
        <w:fldChar w:fldCharType="end"/>
      </w:r>
    </w:p>
    <w:p w14:paraId="65FFA702" w14:textId="66493506" w:rsidR="007067E8" w:rsidRPr="00D81504" w:rsidRDefault="0012025D" w:rsidP="00593DDF">
      <w:pPr>
        <w:pStyle w:val="Default"/>
        <w:numPr>
          <w:ilvl w:val="0"/>
          <w:numId w:val="1"/>
        </w:numPr>
        <w:spacing w:line="480" w:lineRule="auto"/>
        <w:rPr>
          <w:rFonts w:ascii="Arial" w:hAnsi="Arial" w:cs="Arial"/>
        </w:rPr>
      </w:pPr>
      <w:r w:rsidRPr="00D81504">
        <w:rPr>
          <w:rFonts w:ascii="Arial" w:eastAsia="Times New Roman" w:hAnsi="Arial" w:cs="Arial"/>
        </w:rPr>
        <w:t>Hahn T, Barak Y, Liebovich E, Malach L, Dagan O, Rubinstein E</w:t>
      </w:r>
      <w:r w:rsidR="00982273">
        <w:rPr>
          <w:rFonts w:ascii="Arial" w:eastAsia="Times New Roman" w:hAnsi="Arial" w:cs="Arial"/>
        </w:rPr>
        <w:t>.</w:t>
      </w:r>
      <w:r w:rsidRPr="00D81504">
        <w:rPr>
          <w:rFonts w:ascii="Arial" w:eastAsia="Times New Roman" w:hAnsi="Arial" w:cs="Arial"/>
        </w:rPr>
        <w:t xml:space="preserve"> Ciprofloxacin inhibits human hematopoietic cell growth: synergism with tumor necrosis factor and interferon. Exp Hematol</w:t>
      </w:r>
      <w:r w:rsidR="00982273">
        <w:rPr>
          <w:rFonts w:ascii="Arial" w:eastAsia="Times New Roman" w:hAnsi="Arial" w:cs="Arial"/>
        </w:rPr>
        <w:t xml:space="preserve"> 1991;</w:t>
      </w:r>
      <w:r w:rsidRPr="00D81504">
        <w:rPr>
          <w:rFonts w:ascii="Arial" w:eastAsia="Times New Roman" w:hAnsi="Arial" w:cs="Arial"/>
        </w:rPr>
        <w:t xml:space="preserve"> 19: 157–160. </w:t>
      </w:r>
      <w:r w:rsidRPr="00D81504">
        <w:rPr>
          <w:rStyle w:val="metadata--pmid"/>
          <w:rFonts w:ascii="Arial" w:eastAsia="Times New Roman" w:hAnsi="Arial" w:cs="Arial"/>
        </w:rPr>
        <w:t>PMID: 1899831 </w:t>
      </w:r>
    </w:p>
    <w:p w14:paraId="08626C77" w14:textId="7B7B7CF9" w:rsidR="0012025D" w:rsidRPr="00D81504" w:rsidRDefault="00E267C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Jaber DF</w:t>
      </w:r>
      <w:r w:rsidR="0012025D" w:rsidRPr="00D81504">
        <w:rPr>
          <w:rFonts w:ascii="Arial" w:eastAsia="Times New Roman" w:hAnsi="Arial" w:cs="Arial"/>
          <w:lang w:val="de-DE"/>
        </w:rPr>
        <w:t>, Jallad</w:t>
      </w:r>
      <w:r w:rsidR="00982273">
        <w:rPr>
          <w:rFonts w:ascii="Arial" w:eastAsia="Times New Roman" w:hAnsi="Arial" w:cs="Arial"/>
          <w:lang w:val="de-DE"/>
        </w:rPr>
        <w:t xml:space="preserve"> MAN, Abdelnoor AM.</w:t>
      </w:r>
      <w:r w:rsidR="0012025D" w:rsidRPr="00D81504">
        <w:rPr>
          <w:rFonts w:ascii="Arial" w:eastAsia="Times New Roman" w:hAnsi="Arial" w:cs="Arial"/>
          <w:lang w:val="de-DE"/>
        </w:rPr>
        <w:t xml:space="preserve"> The effect of ciprofloxacin on the growth of B16F10 melanoma cells. </w:t>
      </w:r>
      <w:r>
        <w:rPr>
          <w:rFonts w:ascii="Arial" w:eastAsia="Times New Roman" w:hAnsi="Arial" w:cs="Arial"/>
          <w:iCs/>
          <w:lang w:val="de-DE"/>
        </w:rPr>
        <w:t>J Cancer Res Ther</w:t>
      </w:r>
      <w:r w:rsidR="00982273">
        <w:rPr>
          <w:rFonts w:ascii="Arial" w:eastAsia="Times New Roman" w:hAnsi="Arial" w:cs="Arial"/>
          <w:iCs/>
          <w:lang w:val="de-DE"/>
        </w:rPr>
        <w:t xml:space="preserve"> 2017;</w:t>
      </w:r>
      <w:r w:rsidR="0012025D" w:rsidRPr="00E267CB">
        <w:rPr>
          <w:rFonts w:ascii="Arial" w:eastAsia="Times New Roman" w:hAnsi="Arial" w:cs="Arial"/>
          <w:lang w:val="de-DE"/>
        </w:rPr>
        <w:t xml:space="preserve"> </w:t>
      </w:r>
      <w:r w:rsidR="0012025D" w:rsidRPr="00E267CB">
        <w:rPr>
          <w:rFonts w:ascii="Arial" w:eastAsia="Times New Roman" w:hAnsi="Arial" w:cs="Arial"/>
          <w:iCs/>
          <w:lang w:val="de-DE"/>
        </w:rPr>
        <w:t>13</w:t>
      </w:r>
      <w:r>
        <w:rPr>
          <w:rFonts w:ascii="Arial" w:eastAsia="Times New Roman" w:hAnsi="Arial" w:cs="Arial"/>
          <w:lang w:val="de-DE"/>
        </w:rPr>
        <w:t>:</w:t>
      </w:r>
      <w:r w:rsidR="0012025D" w:rsidRPr="00D81504">
        <w:rPr>
          <w:rFonts w:ascii="Arial" w:eastAsia="Times New Roman" w:hAnsi="Arial" w:cs="Arial"/>
          <w:lang w:val="de-DE"/>
        </w:rPr>
        <w:t xml:space="preserve"> 956-960. </w:t>
      </w:r>
      <w:r w:rsidR="0012025D" w:rsidRPr="00D81504">
        <w:rPr>
          <w:rFonts w:ascii="Arial" w:eastAsia="Times New Roman" w:hAnsi="Arial" w:cs="Arial"/>
          <w:bCs/>
        </w:rPr>
        <w:t>DOI</w:t>
      </w:r>
      <w:r w:rsidR="0012025D" w:rsidRPr="00D81504">
        <w:rPr>
          <w:rFonts w:ascii="Arial" w:eastAsia="Times New Roman" w:hAnsi="Arial" w:cs="Arial"/>
          <w:b/>
          <w:bCs/>
        </w:rPr>
        <w:t>:</w:t>
      </w:r>
      <w:r w:rsidR="0012025D" w:rsidRPr="00D81504">
        <w:rPr>
          <w:rFonts w:ascii="Arial" w:eastAsia="Times New Roman" w:hAnsi="Arial" w:cs="Arial"/>
        </w:rPr>
        <w:t> 10.4103/0973-1482.180610</w:t>
      </w:r>
    </w:p>
    <w:p w14:paraId="12CCB48E" w14:textId="65FAC404" w:rsidR="00F537C0" w:rsidRPr="00D81504" w:rsidRDefault="00E267C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rPr>
        <w:t>Zandi A, Moini Zanjani T, Ziai SA, Khazaei Poul</w:t>
      </w:r>
      <w:r w:rsidR="0012025D" w:rsidRPr="00D81504">
        <w:rPr>
          <w:rFonts w:ascii="Arial" w:eastAsia="Times New Roman" w:hAnsi="Arial" w:cs="Arial"/>
        </w:rPr>
        <w:t xml:space="preserve"> Y</w:t>
      </w:r>
      <w:r>
        <w:rPr>
          <w:rFonts w:ascii="Arial" w:eastAsia="Times New Roman" w:hAnsi="Arial" w:cs="Arial"/>
        </w:rPr>
        <w:t>, Haji Mo</w:t>
      </w:r>
      <w:r w:rsidR="00982273">
        <w:rPr>
          <w:rFonts w:ascii="Arial" w:eastAsia="Times New Roman" w:hAnsi="Arial" w:cs="Arial"/>
        </w:rPr>
        <w:t>lla Hoseini M.</w:t>
      </w:r>
      <w:r w:rsidR="0012025D" w:rsidRPr="00D81504">
        <w:rPr>
          <w:rFonts w:ascii="Arial" w:eastAsia="Times New Roman" w:hAnsi="Arial" w:cs="Arial"/>
        </w:rPr>
        <w:t xml:space="preserve"> Evaluation of the Cytotoxic Effects of Ciprofloxacin on Human Glioblastoma A-172 Cell Line. </w:t>
      </w:r>
      <w:r w:rsidR="0012025D" w:rsidRPr="00E267CB">
        <w:rPr>
          <w:rFonts w:ascii="Arial" w:eastAsia="Times New Roman" w:hAnsi="Arial" w:cs="Arial"/>
          <w:iCs/>
        </w:rPr>
        <w:t xml:space="preserve">Middle East </w:t>
      </w:r>
      <w:r>
        <w:rPr>
          <w:rFonts w:ascii="Arial" w:eastAsia="Times New Roman" w:hAnsi="Arial" w:cs="Arial"/>
          <w:iCs/>
        </w:rPr>
        <w:t xml:space="preserve">J </w:t>
      </w:r>
      <w:r w:rsidR="0012025D" w:rsidRPr="00E267CB">
        <w:rPr>
          <w:rFonts w:ascii="Arial" w:eastAsia="Times New Roman" w:hAnsi="Arial" w:cs="Arial"/>
          <w:iCs/>
        </w:rPr>
        <w:t>Cancer</w:t>
      </w:r>
      <w:r w:rsidR="00982273">
        <w:rPr>
          <w:rFonts w:ascii="Arial" w:eastAsia="Times New Roman" w:hAnsi="Arial" w:cs="Arial"/>
          <w:iCs/>
        </w:rPr>
        <w:t xml:space="preserve"> 2017;</w:t>
      </w:r>
      <w:r>
        <w:rPr>
          <w:rFonts w:ascii="Arial" w:eastAsia="Times New Roman" w:hAnsi="Arial" w:cs="Arial"/>
        </w:rPr>
        <w:t xml:space="preserve"> </w:t>
      </w:r>
      <w:r w:rsidR="0012025D" w:rsidRPr="00E267CB">
        <w:rPr>
          <w:rFonts w:ascii="Arial" w:eastAsia="Times New Roman" w:hAnsi="Arial" w:cs="Arial"/>
          <w:iCs/>
        </w:rPr>
        <w:t>8</w:t>
      </w:r>
      <w:r>
        <w:rPr>
          <w:rFonts w:ascii="Arial" w:eastAsia="Times New Roman" w:hAnsi="Arial" w:cs="Arial"/>
        </w:rPr>
        <w:t>:</w:t>
      </w:r>
      <w:r w:rsidR="0012025D" w:rsidRPr="00D81504">
        <w:rPr>
          <w:rFonts w:ascii="Arial" w:eastAsia="Times New Roman" w:hAnsi="Arial" w:cs="Arial"/>
        </w:rPr>
        <w:t xml:space="preserve"> 119-126.</w:t>
      </w:r>
      <w:r w:rsidR="00C5445D" w:rsidRPr="00D81504">
        <w:rPr>
          <w:rFonts w:ascii="Arial" w:eastAsia="Times New Roman" w:hAnsi="Arial" w:cs="Arial"/>
        </w:rPr>
        <w:t xml:space="preserve"> Available at: http://mejc.sums.ac.ir/article_42078_a46cd593ec34ec5c87ad24f1a74bbbcb.pdf</w:t>
      </w:r>
    </w:p>
    <w:p w14:paraId="35789CC5" w14:textId="58AD8BF4" w:rsidR="00C5445D" w:rsidRPr="00D81504" w:rsidRDefault="00E267C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Esmaeilzadeh A, Ebteka</w:t>
      </w:r>
      <w:r w:rsidR="00982273">
        <w:rPr>
          <w:rFonts w:ascii="Arial" w:eastAsia="Times New Roman" w:hAnsi="Arial" w:cs="Arial"/>
          <w:lang w:val="de-DE"/>
        </w:rPr>
        <w:t>r M, Biglari A, Hassan ZM.</w:t>
      </w:r>
      <w:r w:rsidR="00C5445D" w:rsidRPr="00D81504">
        <w:rPr>
          <w:rFonts w:ascii="Arial" w:eastAsia="Times New Roman" w:hAnsi="Arial" w:cs="Arial"/>
          <w:lang w:val="de-DE"/>
        </w:rPr>
        <w:t xml:space="preserve"> Influence of ciprofloxacin on glioma cell line GL26: A new application for an old antibiotic. African </w:t>
      </w:r>
      <w:r>
        <w:rPr>
          <w:rFonts w:ascii="Arial" w:eastAsia="Times New Roman" w:hAnsi="Arial" w:cs="Arial"/>
          <w:lang w:val="de-DE"/>
        </w:rPr>
        <w:t>J Microbiol Res</w:t>
      </w:r>
      <w:r w:rsidR="00982273">
        <w:rPr>
          <w:rFonts w:ascii="Arial" w:eastAsia="Times New Roman" w:hAnsi="Arial" w:cs="Arial"/>
          <w:lang w:val="de-DE"/>
        </w:rPr>
        <w:t xml:space="preserve"> 2012;</w:t>
      </w:r>
      <w:r w:rsidR="00C5445D" w:rsidRPr="00D81504">
        <w:rPr>
          <w:rFonts w:ascii="Arial" w:eastAsia="Times New Roman" w:hAnsi="Arial" w:cs="Arial"/>
          <w:lang w:val="de-DE"/>
        </w:rPr>
        <w:t xml:space="preserve"> </w:t>
      </w:r>
      <w:r w:rsidR="00C5445D" w:rsidRPr="00D81504">
        <w:rPr>
          <w:rFonts w:ascii="Arial" w:eastAsia="Times New Roman" w:hAnsi="Arial" w:cs="Arial"/>
          <w:iCs/>
          <w:lang w:val="de-DE"/>
        </w:rPr>
        <w:t>6</w:t>
      </w:r>
      <w:r w:rsidR="00C5445D" w:rsidRPr="00D81504">
        <w:rPr>
          <w:rFonts w:ascii="Arial" w:eastAsia="Times New Roman" w:hAnsi="Arial" w:cs="Arial"/>
          <w:lang w:val="de-DE"/>
        </w:rPr>
        <w:t xml:space="preserve">: 4891-4896. Available at: </w:t>
      </w:r>
      <w:hyperlink r:id="rId42" w:history="1">
        <w:r w:rsidR="00C5445D" w:rsidRPr="00D81504">
          <w:rPr>
            <w:rStyle w:val="Link"/>
            <w:rFonts w:ascii="Arial" w:eastAsia="Times New Roman" w:hAnsi="Arial" w:cs="Arial"/>
            <w:lang w:val="de-DE"/>
          </w:rPr>
          <w:t>http://www.academicjournals.org/AJMR</w:t>
        </w:r>
      </w:hyperlink>
    </w:p>
    <w:p w14:paraId="79E5C4A8" w14:textId="412E29E9" w:rsidR="00C5445D" w:rsidRPr="00D81504" w:rsidRDefault="00E267C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Miclau T, Edin ML, Lester GE, Lindsey RW, Dahners LE. 1998</w:t>
      </w:r>
      <w:r w:rsidR="00C5445D" w:rsidRPr="00D81504">
        <w:rPr>
          <w:rFonts w:ascii="Arial" w:eastAsia="Times New Roman" w:hAnsi="Arial" w:cs="Arial"/>
          <w:lang w:val="de-DE"/>
        </w:rPr>
        <w:t>. Effect of ciprofloxacin on the proliferation of osteoblast</w:t>
      </w:r>
      <w:r w:rsidR="00C5445D" w:rsidRPr="00D81504">
        <w:rPr>
          <w:rFonts w:ascii="Noteworthy Light" w:eastAsia="Times New Roman" w:hAnsi="Noteworthy Light" w:cs="Noteworthy Light"/>
          <w:lang w:val="de-DE"/>
        </w:rPr>
        <w:t>‐</w:t>
      </w:r>
      <w:r w:rsidR="00C5445D" w:rsidRPr="00D81504">
        <w:rPr>
          <w:rFonts w:ascii="Arial" w:eastAsia="Times New Roman" w:hAnsi="Arial" w:cs="Arial"/>
          <w:lang w:val="de-DE"/>
        </w:rPr>
        <w:t>like MG</w:t>
      </w:r>
      <w:r w:rsidR="00C5445D" w:rsidRPr="00D81504">
        <w:rPr>
          <w:rFonts w:ascii="Noteworthy Light" w:eastAsia="Times New Roman" w:hAnsi="Noteworthy Light" w:cs="Noteworthy Light"/>
          <w:lang w:val="de-DE"/>
        </w:rPr>
        <w:t>‐</w:t>
      </w:r>
      <w:r w:rsidR="00C5445D" w:rsidRPr="00D81504">
        <w:rPr>
          <w:rFonts w:ascii="Arial" w:eastAsia="Times New Roman" w:hAnsi="Arial" w:cs="Arial"/>
          <w:lang w:val="de-DE"/>
        </w:rPr>
        <w:t xml:space="preserve">63 human osteosarcoma cells in vitro. </w:t>
      </w:r>
      <w:r>
        <w:rPr>
          <w:rFonts w:ascii="Arial" w:eastAsia="Times New Roman" w:hAnsi="Arial" w:cs="Arial"/>
          <w:lang w:val="de-DE"/>
        </w:rPr>
        <w:t>J O</w:t>
      </w:r>
      <w:r>
        <w:rPr>
          <w:rFonts w:ascii="Arial" w:eastAsia="Times New Roman" w:hAnsi="Arial" w:cs="Arial"/>
          <w:iCs/>
          <w:lang w:val="de-DE"/>
        </w:rPr>
        <w:t>rthop</w:t>
      </w:r>
      <w:r w:rsidR="00C5445D" w:rsidRPr="00E267CB">
        <w:rPr>
          <w:rFonts w:ascii="Arial" w:eastAsia="Times New Roman" w:hAnsi="Arial" w:cs="Arial"/>
          <w:iCs/>
          <w:lang w:val="de-DE"/>
        </w:rPr>
        <w:t xml:space="preserve"> </w:t>
      </w:r>
      <w:r>
        <w:rPr>
          <w:rFonts w:ascii="Arial" w:eastAsia="Times New Roman" w:hAnsi="Arial" w:cs="Arial"/>
          <w:iCs/>
          <w:lang w:val="de-DE"/>
        </w:rPr>
        <w:t>Res</w:t>
      </w:r>
      <w:r w:rsidR="00982273">
        <w:rPr>
          <w:rFonts w:ascii="Arial" w:eastAsia="Times New Roman" w:hAnsi="Arial" w:cs="Arial"/>
          <w:iCs/>
          <w:lang w:val="de-DE"/>
        </w:rPr>
        <w:t xml:space="preserve"> 1998;</w:t>
      </w:r>
      <w:r w:rsidR="00C5445D" w:rsidRPr="00E267CB">
        <w:rPr>
          <w:rFonts w:ascii="Arial" w:eastAsia="Times New Roman" w:hAnsi="Arial" w:cs="Arial"/>
          <w:lang w:val="de-DE"/>
        </w:rPr>
        <w:t xml:space="preserve"> </w:t>
      </w:r>
      <w:r w:rsidR="00C5445D" w:rsidRPr="00E267CB">
        <w:rPr>
          <w:rFonts w:ascii="Arial" w:eastAsia="Times New Roman" w:hAnsi="Arial" w:cs="Arial"/>
          <w:iCs/>
          <w:lang w:val="de-DE"/>
        </w:rPr>
        <w:t>16</w:t>
      </w:r>
      <w:r w:rsidR="00982273">
        <w:rPr>
          <w:rFonts w:ascii="Arial" w:eastAsia="Times New Roman" w:hAnsi="Arial" w:cs="Arial"/>
          <w:lang w:val="de-DE"/>
        </w:rPr>
        <w:t>:</w:t>
      </w:r>
      <w:r w:rsidR="00C5445D" w:rsidRPr="00D81504">
        <w:rPr>
          <w:rFonts w:ascii="Arial" w:eastAsia="Times New Roman" w:hAnsi="Arial" w:cs="Arial"/>
          <w:lang w:val="de-DE"/>
        </w:rPr>
        <w:t xml:space="preserve"> 509-512. </w:t>
      </w:r>
      <w:hyperlink r:id="rId43" w:history="1">
        <w:r w:rsidR="00C5445D" w:rsidRPr="00D81504">
          <w:rPr>
            <w:rStyle w:val="Link"/>
            <w:rFonts w:ascii="Arial" w:eastAsia="Times New Roman" w:hAnsi="Arial" w:cs="Arial"/>
          </w:rPr>
          <w:t>https://doi.org/10.1002/jor.1100160417</w:t>
        </w:r>
      </w:hyperlink>
    </w:p>
    <w:p w14:paraId="08B6D4B6" w14:textId="5B2AA3AF" w:rsidR="00D81504" w:rsidRPr="00D81504" w:rsidRDefault="00E267C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Kloskowski T, Olko</w:t>
      </w:r>
      <w:r w:rsidR="00982273">
        <w:rPr>
          <w:rFonts w:ascii="Arial" w:eastAsia="Times New Roman" w:hAnsi="Arial" w:cs="Arial"/>
          <w:lang w:val="de-DE"/>
        </w:rPr>
        <w:t>wska J, Nazlica A, Drewa T.</w:t>
      </w:r>
      <w:r w:rsidR="00C5445D" w:rsidRPr="00D81504">
        <w:rPr>
          <w:rFonts w:ascii="Arial" w:eastAsia="Times New Roman" w:hAnsi="Arial" w:cs="Arial"/>
          <w:lang w:val="de-DE"/>
        </w:rPr>
        <w:t xml:space="preserve"> The influence of ciprofloxacin on hamster ovarian cancer cell line CHO AA8. </w:t>
      </w:r>
      <w:r w:rsidR="00C5445D" w:rsidRPr="00E267CB">
        <w:rPr>
          <w:rFonts w:ascii="Arial" w:eastAsia="Times New Roman" w:hAnsi="Arial" w:cs="Arial"/>
          <w:iCs/>
          <w:lang w:val="de-DE"/>
        </w:rPr>
        <w:t>Acta Pol Pharm</w:t>
      </w:r>
      <w:r w:rsidR="00C5445D" w:rsidRPr="00E267CB">
        <w:rPr>
          <w:rFonts w:ascii="Arial" w:eastAsia="Times New Roman" w:hAnsi="Arial" w:cs="Arial"/>
          <w:lang w:val="de-DE"/>
        </w:rPr>
        <w:t xml:space="preserve"> </w:t>
      </w:r>
      <w:r w:rsidR="00982273">
        <w:rPr>
          <w:rFonts w:ascii="Arial" w:eastAsia="Times New Roman" w:hAnsi="Arial" w:cs="Arial"/>
          <w:lang w:val="de-DE"/>
        </w:rPr>
        <w:t xml:space="preserve"> 2010; </w:t>
      </w:r>
      <w:r w:rsidR="00C5445D" w:rsidRPr="00E267CB">
        <w:rPr>
          <w:rFonts w:ascii="Arial" w:eastAsia="Times New Roman" w:hAnsi="Arial" w:cs="Arial"/>
          <w:iCs/>
          <w:lang w:val="de-DE"/>
        </w:rPr>
        <w:t>67</w:t>
      </w:r>
      <w:r>
        <w:rPr>
          <w:rFonts w:ascii="Arial" w:eastAsia="Times New Roman" w:hAnsi="Arial" w:cs="Arial"/>
          <w:lang w:val="de-DE"/>
        </w:rPr>
        <w:t>:</w:t>
      </w:r>
      <w:r w:rsidR="00C5445D" w:rsidRPr="00D81504">
        <w:rPr>
          <w:rFonts w:ascii="Arial" w:eastAsia="Times New Roman" w:hAnsi="Arial" w:cs="Arial"/>
          <w:lang w:val="de-DE"/>
        </w:rPr>
        <w:t xml:space="preserve"> 345-349. PMID: 20635529</w:t>
      </w:r>
    </w:p>
    <w:p w14:paraId="505CF783" w14:textId="7078B67F" w:rsidR="00D81504" w:rsidRPr="00D81504" w:rsidRDefault="00A56693"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 xml:space="preserve">Lim EJ, Yoon YJ, Heo J, Lee TH, Kim </w:t>
      </w:r>
      <w:r w:rsidR="00982273">
        <w:rPr>
          <w:rFonts w:ascii="Arial" w:eastAsia="Times New Roman" w:hAnsi="Arial" w:cs="Arial"/>
          <w:lang w:val="de-DE"/>
        </w:rPr>
        <w:t>YH.</w:t>
      </w:r>
      <w:r w:rsidR="00D81504" w:rsidRPr="00D81504">
        <w:rPr>
          <w:rFonts w:ascii="Arial" w:eastAsia="Times New Roman" w:hAnsi="Arial" w:cs="Arial"/>
          <w:lang w:val="de-DE"/>
        </w:rPr>
        <w:t xml:space="preserve"> Ciprofloxacin enhances TRAIL-induced apoptosis in lung cancer cells by upregulating the expression and protein stability of death receptors through CHOP expression. </w:t>
      </w:r>
      <w:r w:rsidR="00D81504" w:rsidRPr="00E267CB">
        <w:rPr>
          <w:rFonts w:ascii="Arial" w:eastAsia="Times New Roman" w:hAnsi="Arial" w:cs="Arial"/>
          <w:iCs/>
          <w:lang w:val="de-DE"/>
        </w:rPr>
        <w:t>Int J Mol Sci</w:t>
      </w:r>
      <w:r w:rsidR="00D81504" w:rsidRPr="00E267CB">
        <w:rPr>
          <w:rFonts w:ascii="Arial" w:eastAsia="Times New Roman" w:hAnsi="Arial" w:cs="Arial"/>
          <w:lang w:val="de-DE"/>
        </w:rPr>
        <w:t xml:space="preserve"> </w:t>
      </w:r>
      <w:r w:rsidR="00982273">
        <w:rPr>
          <w:rFonts w:ascii="Arial" w:eastAsia="Times New Roman" w:hAnsi="Arial" w:cs="Arial"/>
          <w:lang w:val="de-DE"/>
        </w:rPr>
        <w:t xml:space="preserve">2018; </w:t>
      </w:r>
      <w:r w:rsidR="00D81504" w:rsidRPr="00E267CB">
        <w:rPr>
          <w:rFonts w:ascii="Arial" w:eastAsia="Times New Roman" w:hAnsi="Arial" w:cs="Arial"/>
          <w:iCs/>
          <w:lang w:val="de-DE"/>
        </w:rPr>
        <w:t>19</w:t>
      </w:r>
      <w:r w:rsidR="00E267CB">
        <w:rPr>
          <w:rFonts w:ascii="Arial" w:eastAsia="Times New Roman" w:hAnsi="Arial" w:cs="Arial"/>
          <w:lang w:val="de-DE"/>
        </w:rPr>
        <w:t>:</w:t>
      </w:r>
      <w:r w:rsidR="00D81504" w:rsidRPr="00D81504">
        <w:rPr>
          <w:rFonts w:ascii="Arial" w:eastAsia="Times New Roman" w:hAnsi="Arial" w:cs="Arial"/>
          <w:lang w:val="de-DE"/>
        </w:rPr>
        <w:t xml:space="preserve"> 3187. </w:t>
      </w:r>
      <w:hyperlink r:id="rId44" w:history="1">
        <w:r w:rsidR="00D81504" w:rsidRPr="00D81504">
          <w:rPr>
            <w:rStyle w:val="Link"/>
            <w:rFonts w:ascii="Arial" w:eastAsia="Times New Roman" w:hAnsi="Arial" w:cs="Arial"/>
          </w:rPr>
          <w:t>https://doi.org/10.3390/ijms19103187</w:t>
        </w:r>
      </w:hyperlink>
    </w:p>
    <w:p w14:paraId="2C27E327" w14:textId="5E228C31" w:rsidR="00606757" w:rsidRDefault="00E267C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 xml:space="preserve">Koziel R, Szczepanowska J, Magalska A, Piwocka </w:t>
      </w:r>
      <w:r w:rsidR="00982273">
        <w:rPr>
          <w:rFonts w:ascii="Arial" w:eastAsia="Times New Roman" w:hAnsi="Arial" w:cs="Arial"/>
          <w:lang w:val="de-DE"/>
        </w:rPr>
        <w:t>K, Duszynski J, Zablocki K.</w:t>
      </w:r>
      <w:r w:rsidR="00C5445D" w:rsidRPr="000E23AD">
        <w:rPr>
          <w:rFonts w:ascii="Arial" w:eastAsia="Times New Roman" w:hAnsi="Arial" w:cs="Arial"/>
          <w:lang w:val="de-DE"/>
        </w:rPr>
        <w:t xml:space="preserve"> Ciprofloxacin inhibits proliferation and promotes generation of aneuploidy in Jurkat cells. </w:t>
      </w:r>
      <w:r w:rsidR="00D81504" w:rsidRPr="00E267CB">
        <w:rPr>
          <w:rFonts w:ascii="Arial" w:eastAsia="Times New Roman" w:hAnsi="Arial" w:cs="Arial"/>
          <w:iCs/>
          <w:lang w:val="de-DE"/>
        </w:rPr>
        <w:t>J Physiol P</w:t>
      </w:r>
      <w:r w:rsidR="00C5445D" w:rsidRPr="00E267CB">
        <w:rPr>
          <w:rFonts w:ascii="Arial" w:eastAsia="Times New Roman" w:hAnsi="Arial" w:cs="Arial"/>
          <w:iCs/>
          <w:lang w:val="de-DE"/>
        </w:rPr>
        <w:t>harmacol</w:t>
      </w:r>
      <w:r w:rsidR="00982273">
        <w:rPr>
          <w:rFonts w:ascii="Arial" w:eastAsia="Times New Roman" w:hAnsi="Arial" w:cs="Arial"/>
          <w:iCs/>
          <w:lang w:val="de-DE"/>
        </w:rPr>
        <w:t xml:space="preserve"> 2010;</w:t>
      </w:r>
      <w:r w:rsidR="00C5445D" w:rsidRPr="00E267CB">
        <w:rPr>
          <w:rFonts w:ascii="Arial" w:eastAsia="Times New Roman" w:hAnsi="Arial" w:cs="Arial"/>
          <w:lang w:val="de-DE"/>
        </w:rPr>
        <w:t xml:space="preserve"> </w:t>
      </w:r>
      <w:r w:rsidR="00C5445D" w:rsidRPr="00E267CB">
        <w:rPr>
          <w:rFonts w:ascii="Arial" w:eastAsia="Times New Roman" w:hAnsi="Arial" w:cs="Arial"/>
          <w:iCs/>
          <w:lang w:val="de-DE"/>
        </w:rPr>
        <w:t>61</w:t>
      </w:r>
      <w:r>
        <w:rPr>
          <w:rFonts w:ascii="Arial" w:eastAsia="Times New Roman" w:hAnsi="Arial" w:cs="Arial"/>
          <w:lang w:val="de-DE"/>
        </w:rPr>
        <w:t>:</w:t>
      </w:r>
      <w:r w:rsidR="00C5445D" w:rsidRPr="000E23AD">
        <w:rPr>
          <w:rFonts w:ascii="Arial" w:eastAsia="Times New Roman" w:hAnsi="Arial" w:cs="Arial"/>
          <w:lang w:val="de-DE"/>
        </w:rPr>
        <w:t xml:space="preserve"> 233</w:t>
      </w:r>
      <w:r w:rsidR="00D81504" w:rsidRPr="000E23AD">
        <w:rPr>
          <w:rFonts w:ascii="Arial" w:eastAsia="Times New Roman" w:hAnsi="Arial" w:cs="Arial"/>
          <w:lang w:val="de-DE"/>
        </w:rPr>
        <w:t>-239</w:t>
      </w:r>
      <w:r w:rsidR="00C5445D" w:rsidRPr="000E23AD">
        <w:rPr>
          <w:rFonts w:ascii="Arial" w:eastAsia="Times New Roman" w:hAnsi="Arial" w:cs="Arial"/>
          <w:lang w:val="de-DE"/>
        </w:rPr>
        <w:t>.</w:t>
      </w:r>
      <w:r w:rsidR="00D81504" w:rsidRPr="000E23AD">
        <w:rPr>
          <w:rFonts w:ascii="Arial" w:eastAsia="Times New Roman" w:hAnsi="Arial" w:cs="Arial"/>
          <w:lang w:val="de-DE"/>
        </w:rPr>
        <w:t xml:space="preserve"> PMID: 20436225</w:t>
      </w:r>
    </w:p>
    <w:p w14:paraId="2860B856" w14:textId="19BDC7E1" w:rsidR="00606757" w:rsidRPr="00606757" w:rsidRDefault="00606757" w:rsidP="00593DDF">
      <w:pPr>
        <w:pStyle w:val="Listenabsatz"/>
        <w:numPr>
          <w:ilvl w:val="0"/>
          <w:numId w:val="1"/>
        </w:numPr>
        <w:spacing w:line="480" w:lineRule="auto"/>
        <w:rPr>
          <w:rFonts w:ascii="Arial" w:eastAsia="Times New Roman" w:hAnsi="Arial" w:cs="Arial"/>
          <w:lang w:val="de-DE"/>
        </w:rPr>
      </w:pPr>
      <w:r w:rsidRPr="00606757">
        <w:rPr>
          <w:rFonts w:ascii="Arial" w:eastAsia="Times New Roman" w:hAnsi="Arial" w:cs="Arial"/>
        </w:rPr>
        <w:t>Gafter-Gvili A, Fra</w:t>
      </w:r>
      <w:r w:rsidR="00982273">
        <w:rPr>
          <w:rFonts w:ascii="Arial" w:eastAsia="Times New Roman" w:hAnsi="Arial" w:cs="Arial"/>
        </w:rPr>
        <w:t>ser A, Paul M, Leibovici L.</w:t>
      </w:r>
      <w:r w:rsidRPr="00606757">
        <w:rPr>
          <w:rFonts w:ascii="Arial" w:eastAsia="Times New Roman" w:hAnsi="Arial" w:cs="Arial"/>
        </w:rPr>
        <w:t xml:space="preserve"> Meta-analysis: antibiotic prophylaxis reduces mortality in neutropenic patients. Ann Intern Med</w:t>
      </w:r>
      <w:r w:rsidR="00982273">
        <w:rPr>
          <w:rFonts w:ascii="Arial" w:eastAsia="Times New Roman" w:hAnsi="Arial" w:cs="Arial"/>
        </w:rPr>
        <w:t xml:space="preserve"> 2005;</w:t>
      </w:r>
      <w:r w:rsidRPr="00606757">
        <w:rPr>
          <w:rFonts w:ascii="Arial" w:eastAsia="Times New Roman" w:hAnsi="Arial" w:cs="Arial"/>
        </w:rPr>
        <w:t xml:space="preserve"> 142:979–995. </w:t>
      </w:r>
      <w:r w:rsidRPr="00606757">
        <w:rPr>
          <w:rStyle w:val="subhead-sans"/>
          <w:rFonts w:ascii="Arial" w:eastAsia="Times New Roman" w:hAnsi="Arial" w:cs="Arial"/>
        </w:rPr>
        <w:t xml:space="preserve">DOI: </w:t>
      </w:r>
      <w:r w:rsidRPr="00606757">
        <w:rPr>
          <w:rFonts w:ascii="Arial" w:eastAsia="Times New Roman" w:hAnsi="Arial" w:cs="Arial"/>
        </w:rPr>
        <w:t>10.7326/0003-4819-142-12_Part_1-200506210-00008</w:t>
      </w:r>
    </w:p>
    <w:p w14:paraId="218C7FA7" w14:textId="3DCD0051" w:rsidR="00606757" w:rsidRPr="005441D1" w:rsidRDefault="00606757" w:rsidP="00593DDF">
      <w:pPr>
        <w:pStyle w:val="Listenabsatz"/>
        <w:numPr>
          <w:ilvl w:val="0"/>
          <w:numId w:val="1"/>
        </w:numPr>
        <w:spacing w:line="480" w:lineRule="auto"/>
        <w:rPr>
          <w:rFonts w:ascii="Arial" w:eastAsia="Times New Roman" w:hAnsi="Arial" w:cs="Arial"/>
          <w:color w:val="0000FF" w:themeColor="hyperlink"/>
          <w:u w:val="single"/>
        </w:rPr>
      </w:pPr>
      <w:r w:rsidRPr="005441D1">
        <w:rPr>
          <w:rFonts w:ascii="Arial" w:eastAsia="Times New Roman" w:hAnsi="Arial" w:cs="Arial"/>
        </w:rPr>
        <w:t>Paul M, Gafter-</w:t>
      </w:r>
      <w:r w:rsidR="00982273">
        <w:rPr>
          <w:rFonts w:ascii="Arial" w:eastAsia="Times New Roman" w:hAnsi="Arial" w:cs="Arial"/>
        </w:rPr>
        <w:t>Gvili A, Fraser A, Leibovici L.</w:t>
      </w:r>
      <w:r w:rsidRPr="005441D1">
        <w:rPr>
          <w:rFonts w:ascii="Arial" w:eastAsia="Times New Roman" w:hAnsi="Arial" w:cs="Arial"/>
        </w:rPr>
        <w:t xml:space="preserve"> The anti-cancer effects of quinolone antibiotics. Eur J Clin Microbiol Infect Dis</w:t>
      </w:r>
      <w:r w:rsidR="00982273">
        <w:rPr>
          <w:rFonts w:ascii="Arial" w:eastAsia="Times New Roman" w:hAnsi="Arial" w:cs="Arial"/>
        </w:rPr>
        <w:t xml:space="preserve"> 2007;</w:t>
      </w:r>
      <w:r w:rsidRPr="005441D1">
        <w:rPr>
          <w:rFonts w:ascii="Arial" w:eastAsia="Times New Roman" w:hAnsi="Arial" w:cs="Arial"/>
        </w:rPr>
        <w:t xml:space="preserve"> 26: 825–831. DOI: 10.1007/s10096-007-0375-4</w:t>
      </w:r>
    </w:p>
    <w:p w14:paraId="6FCD0C60" w14:textId="67A9B2B8" w:rsidR="00606757" w:rsidRPr="00606757" w:rsidRDefault="00982273" w:rsidP="00593DDF">
      <w:pPr>
        <w:pStyle w:val="Listenabsatz"/>
        <w:numPr>
          <w:ilvl w:val="0"/>
          <w:numId w:val="1"/>
        </w:numPr>
        <w:spacing w:line="480" w:lineRule="auto"/>
        <w:rPr>
          <w:rFonts w:ascii="Arial" w:eastAsia="Times New Roman" w:hAnsi="Arial" w:cs="Arial"/>
          <w:color w:val="0000FF" w:themeColor="hyperlink"/>
          <w:u w:val="single"/>
        </w:rPr>
      </w:pPr>
      <w:r>
        <w:rPr>
          <w:rFonts w:ascii="Arial" w:eastAsia="Times New Roman" w:hAnsi="Arial" w:cs="Arial"/>
        </w:rPr>
        <w:t>Koltai T.</w:t>
      </w:r>
      <w:r w:rsidR="00606757" w:rsidRPr="005441D1">
        <w:rPr>
          <w:rFonts w:ascii="Arial" w:eastAsia="Times New Roman" w:hAnsi="Arial" w:cs="Arial"/>
        </w:rPr>
        <w:t xml:space="preserve"> Is ciprofloxacin an anti-cancer drug? A minireview.</w:t>
      </w:r>
      <w:r>
        <w:rPr>
          <w:rFonts w:ascii="Arial" w:eastAsia="Times New Roman" w:hAnsi="Arial" w:cs="Arial"/>
        </w:rPr>
        <w:t xml:space="preserve"> 2016.</w:t>
      </w:r>
      <w:r w:rsidR="00606757" w:rsidRPr="005441D1">
        <w:rPr>
          <w:rFonts w:ascii="Arial" w:eastAsia="Times New Roman" w:hAnsi="Arial" w:cs="Arial"/>
        </w:rPr>
        <w:t xml:space="preserve"> Available at: </w:t>
      </w:r>
      <w:hyperlink r:id="rId45" w:history="1">
        <w:r w:rsidR="00606757" w:rsidRPr="005441D1">
          <w:rPr>
            <w:rStyle w:val="Link"/>
            <w:rFonts w:ascii="Arial" w:hAnsi="Arial" w:cs="Arial"/>
          </w:rPr>
          <w:t>https://www.researchgate.net/publication/305319162</w:t>
        </w:r>
      </w:hyperlink>
      <w:r w:rsidR="00606757" w:rsidRPr="005441D1">
        <w:rPr>
          <w:rFonts w:ascii="Arial" w:eastAsia="Times New Roman" w:hAnsi="Arial" w:cs="Arial"/>
        </w:rPr>
        <w:t xml:space="preserve">. DOI: </w:t>
      </w:r>
      <w:hyperlink r:id="rId46" w:history="1">
        <w:r w:rsidR="00606757" w:rsidRPr="005441D1">
          <w:rPr>
            <w:rFonts w:ascii="Arial" w:eastAsia="Times New Roman" w:hAnsi="Arial" w:cs="Arial"/>
            <w:color w:val="0000FF"/>
            <w:u w:val="single"/>
          </w:rPr>
          <w:t>10.13140/RG.2.1.3255.1920</w:t>
        </w:r>
      </w:hyperlink>
    </w:p>
    <w:p w14:paraId="5BB4CB8F" w14:textId="2C8C0DBE" w:rsidR="009971D3" w:rsidRPr="000E23AD" w:rsidRDefault="00C53C4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Yadav V, Varshney P, S</w:t>
      </w:r>
      <w:r w:rsidR="00982273">
        <w:rPr>
          <w:rFonts w:ascii="Arial" w:eastAsia="Times New Roman" w:hAnsi="Arial" w:cs="Arial"/>
          <w:lang w:val="de-DE"/>
        </w:rPr>
        <w:t>ultana S, Yadav J, Saini N.</w:t>
      </w:r>
      <w:r w:rsidR="009971D3" w:rsidRPr="000E23AD">
        <w:rPr>
          <w:rFonts w:ascii="Arial" w:eastAsia="Times New Roman" w:hAnsi="Arial" w:cs="Arial"/>
          <w:lang w:val="de-DE"/>
        </w:rPr>
        <w:t xml:space="preserve"> Moxifloxacin and ciprofloxacin induces S-phase arrest and augments apoptotic effects of cisplatin in human pancreatic cancer cells via ERK activation. </w:t>
      </w:r>
      <w:r w:rsidR="00982273">
        <w:rPr>
          <w:rFonts w:ascii="Arial" w:eastAsia="Times New Roman" w:hAnsi="Arial" w:cs="Arial"/>
          <w:iCs/>
          <w:lang w:val="de-DE"/>
        </w:rPr>
        <w:t>BMC C</w:t>
      </w:r>
      <w:r w:rsidR="009971D3" w:rsidRPr="00C53C4B">
        <w:rPr>
          <w:rFonts w:ascii="Arial" w:eastAsia="Times New Roman" w:hAnsi="Arial" w:cs="Arial"/>
          <w:iCs/>
          <w:lang w:val="de-DE"/>
        </w:rPr>
        <w:t>ancer</w:t>
      </w:r>
      <w:r w:rsidR="00982273">
        <w:rPr>
          <w:rFonts w:ascii="Arial" w:eastAsia="Times New Roman" w:hAnsi="Arial" w:cs="Arial"/>
          <w:lang w:val="de-DE"/>
        </w:rPr>
        <w:t xml:space="preserve"> 2015;</w:t>
      </w:r>
      <w:r w:rsidR="009971D3" w:rsidRPr="00C53C4B">
        <w:rPr>
          <w:rFonts w:ascii="Arial" w:eastAsia="Times New Roman" w:hAnsi="Arial" w:cs="Arial"/>
          <w:lang w:val="de-DE"/>
        </w:rPr>
        <w:t xml:space="preserve"> </w:t>
      </w:r>
      <w:r w:rsidR="009971D3" w:rsidRPr="00C53C4B">
        <w:rPr>
          <w:rFonts w:ascii="Arial" w:eastAsia="Times New Roman" w:hAnsi="Arial" w:cs="Arial"/>
          <w:iCs/>
          <w:lang w:val="de-DE"/>
        </w:rPr>
        <w:t>15</w:t>
      </w:r>
      <w:r>
        <w:rPr>
          <w:rFonts w:ascii="Arial" w:eastAsia="Times New Roman" w:hAnsi="Arial" w:cs="Arial"/>
          <w:lang w:val="de-DE"/>
        </w:rPr>
        <w:t>:</w:t>
      </w:r>
      <w:r w:rsidR="009971D3" w:rsidRPr="000E23AD">
        <w:rPr>
          <w:rFonts w:ascii="Arial" w:eastAsia="Times New Roman" w:hAnsi="Arial" w:cs="Arial"/>
          <w:lang w:val="de-DE"/>
        </w:rPr>
        <w:t xml:space="preserve"> 581. </w:t>
      </w:r>
      <w:r w:rsidR="009971D3" w:rsidRPr="000E23AD">
        <w:rPr>
          <w:rFonts w:ascii="Arial" w:eastAsia="Times New Roman" w:hAnsi="Arial" w:cs="Arial"/>
        </w:rPr>
        <w:t>DOI 10.1186/s12885-015-1560-y</w:t>
      </w:r>
    </w:p>
    <w:p w14:paraId="41419B3B" w14:textId="144342BF" w:rsidR="00C5445D" w:rsidRPr="00F37E1A" w:rsidRDefault="00982273" w:rsidP="00593DDF">
      <w:pPr>
        <w:pStyle w:val="Listenabsatz"/>
        <w:numPr>
          <w:ilvl w:val="0"/>
          <w:numId w:val="1"/>
        </w:numPr>
        <w:spacing w:line="480" w:lineRule="auto"/>
        <w:rPr>
          <w:rStyle w:val="doi"/>
          <w:rFonts w:ascii="Arial" w:eastAsia="Times New Roman" w:hAnsi="Arial" w:cs="Arial"/>
          <w:lang w:val="de-DE"/>
        </w:rPr>
      </w:pPr>
      <w:r>
        <w:rPr>
          <w:rFonts w:ascii="Arial" w:eastAsia="Times New Roman" w:hAnsi="Arial" w:cs="Arial"/>
        </w:rPr>
        <w:t>Yadav V, Sultana S, Yadav J, Saini N.</w:t>
      </w:r>
      <w:r w:rsidR="000E23AD" w:rsidRPr="000E23AD">
        <w:rPr>
          <w:rFonts w:ascii="Arial" w:eastAsia="Times New Roman" w:hAnsi="Arial" w:cs="Arial"/>
        </w:rPr>
        <w:t xml:space="preserve"> Gatifloxacin induces S and G2-phase cell cycle arrest in pancreatic cancer cells via p21/p27/p53. </w:t>
      </w:r>
      <w:r w:rsidR="000E23AD" w:rsidRPr="00982273">
        <w:rPr>
          <w:rFonts w:ascii="Arial" w:eastAsia="Times New Roman" w:hAnsi="Arial" w:cs="Arial"/>
          <w:iCs/>
        </w:rPr>
        <w:t>PLoS One</w:t>
      </w:r>
      <w:r>
        <w:rPr>
          <w:rFonts w:ascii="Arial" w:eastAsia="Times New Roman" w:hAnsi="Arial" w:cs="Arial"/>
        </w:rPr>
        <w:t xml:space="preserve">  2012;</w:t>
      </w:r>
      <w:r w:rsidR="000E23AD" w:rsidRPr="00982273">
        <w:rPr>
          <w:rFonts w:ascii="Arial" w:eastAsia="Times New Roman" w:hAnsi="Arial" w:cs="Arial"/>
        </w:rPr>
        <w:t xml:space="preserve"> </w:t>
      </w:r>
      <w:r w:rsidR="000E23AD" w:rsidRPr="00982273">
        <w:rPr>
          <w:rFonts w:ascii="Arial" w:eastAsia="Times New Roman" w:hAnsi="Arial" w:cs="Arial"/>
          <w:iCs/>
        </w:rPr>
        <w:t>7</w:t>
      </w:r>
      <w:r w:rsidR="000E23AD" w:rsidRPr="000E23AD">
        <w:rPr>
          <w:rFonts w:ascii="Arial" w:eastAsia="Times New Roman" w:hAnsi="Arial" w:cs="Arial"/>
        </w:rPr>
        <w:t xml:space="preserve">(10). </w:t>
      </w:r>
      <w:r>
        <w:rPr>
          <w:rFonts w:ascii="Arial" w:eastAsia="Times New Roman" w:hAnsi="Arial" w:cs="Arial"/>
        </w:rPr>
        <w:t>DOI</w:t>
      </w:r>
      <w:r w:rsidR="000E23AD" w:rsidRPr="000E23AD">
        <w:rPr>
          <w:rStyle w:val="doi"/>
          <w:rFonts w:ascii="Arial" w:eastAsia="Times New Roman" w:hAnsi="Arial" w:cs="Arial"/>
        </w:rPr>
        <w:t>: </w:t>
      </w:r>
      <w:r w:rsidR="000E23AD" w:rsidRPr="000E23AD">
        <w:rPr>
          <w:rStyle w:val="doi"/>
          <w:rFonts w:ascii="Arial" w:eastAsia="Times New Roman" w:hAnsi="Arial" w:cs="Arial"/>
        </w:rPr>
        <w:fldChar w:fldCharType="begin"/>
      </w:r>
      <w:r w:rsidR="000E23AD" w:rsidRPr="000E23AD">
        <w:rPr>
          <w:rStyle w:val="doi"/>
          <w:rFonts w:ascii="Arial" w:eastAsia="Times New Roman" w:hAnsi="Arial" w:cs="Arial"/>
        </w:rPr>
        <w:instrText xml:space="preserve"> HYPERLINK "https://dx.doi.org/10.1371%2Fjournal.pone.0047796" \t "pmc_ext" </w:instrText>
      </w:r>
      <w:r w:rsidR="000E23AD" w:rsidRPr="000E23AD">
        <w:rPr>
          <w:rStyle w:val="doi"/>
          <w:rFonts w:ascii="Arial" w:eastAsia="Times New Roman" w:hAnsi="Arial" w:cs="Arial"/>
        </w:rPr>
        <w:fldChar w:fldCharType="separate"/>
      </w:r>
      <w:r w:rsidR="000E23AD" w:rsidRPr="000E23AD">
        <w:rPr>
          <w:rStyle w:val="Link"/>
          <w:rFonts w:ascii="Arial" w:eastAsia="Times New Roman" w:hAnsi="Arial" w:cs="Arial"/>
        </w:rPr>
        <w:t>10.1371/journal.pone.0047796</w:t>
      </w:r>
      <w:r w:rsidR="000E23AD" w:rsidRPr="000E23AD">
        <w:rPr>
          <w:rStyle w:val="doi"/>
          <w:rFonts w:ascii="Arial" w:eastAsia="Times New Roman" w:hAnsi="Arial" w:cs="Arial"/>
        </w:rPr>
        <w:fldChar w:fldCharType="end"/>
      </w:r>
    </w:p>
    <w:p w14:paraId="4A8B0A58" w14:textId="0C6574AE" w:rsidR="00F37E1A" w:rsidRDefault="00F37E1A" w:rsidP="00593DDF">
      <w:pPr>
        <w:pStyle w:val="Listenabsatz"/>
        <w:numPr>
          <w:ilvl w:val="0"/>
          <w:numId w:val="1"/>
        </w:numPr>
        <w:spacing w:line="480" w:lineRule="auto"/>
        <w:rPr>
          <w:rFonts w:ascii="Arial" w:eastAsia="Times New Roman" w:hAnsi="Arial" w:cs="Arial"/>
        </w:rPr>
      </w:pPr>
      <w:r w:rsidRPr="00F37E1A">
        <w:rPr>
          <w:rFonts w:ascii="Arial" w:eastAsia="Times New Roman" w:hAnsi="Arial" w:cs="Arial"/>
        </w:rPr>
        <w:t>Song H, Wu H, Wu S, Ge T, Wang G,</w:t>
      </w:r>
      <w:r w:rsidR="00982273">
        <w:rPr>
          <w:rFonts w:ascii="Arial" w:eastAsia="Times New Roman" w:hAnsi="Arial" w:cs="Arial"/>
        </w:rPr>
        <w:t xml:space="preserve"> Zhou Y, Sheng S, Jiang J.</w:t>
      </w:r>
      <w:r w:rsidRPr="00F37E1A">
        <w:rPr>
          <w:rFonts w:ascii="Arial" w:eastAsia="Times New Roman" w:hAnsi="Arial" w:cs="Arial"/>
        </w:rPr>
        <w:t xml:space="preserve"> Antibiotic levofloxacin inhibitds proliferation and induces apoptosis of lung cancer cells through inducing mitochondrial dysfunction and o</w:t>
      </w:r>
      <w:r w:rsidR="00C53C4B">
        <w:rPr>
          <w:rFonts w:ascii="Arial" w:eastAsia="Times New Roman" w:hAnsi="Arial" w:cs="Arial"/>
        </w:rPr>
        <w:t>xidative stress. Biomed Pharmacother</w:t>
      </w:r>
      <w:r w:rsidR="00982273">
        <w:rPr>
          <w:rFonts w:ascii="Arial" w:eastAsia="Times New Roman" w:hAnsi="Arial" w:cs="Arial"/>
        </w:rPr>
        <w:t xml:space="preserve"> 2016;</w:t>
      </w:r>
      <w:r w:rsidRPr="00F37E1A">
        <w:rPr>
          <w:rFonts w:ascii="Arial" w:eastAsia="Times New Roman" w:hAnsi="Arial" w:cs="Arial"/>
        </w:rPr>
        <w:t xml:space="preserve"> 84: 1137-1143. D</w:t>
      </w:r>
      <w:r w:rsidR="00C53C4B">
        <w:rPr>
          <w:rFonts w:ascii="Arial" w:eastAsia="Times New Roman" w:hAnsi="Arial" w:cs="Arial"/>
        </w:rPr>
        <w:t>OI</w:t>
      </w:r>
      <w:r w:rsidRPr="00F37E1A">
        <w:rPr>
          <w:rFonts w:ascii="Arial" w:eastAsia="Times New Roman" w:hAnsi="Arial" w:cs="Arial"/>
        </w:rPr>
        <w:t xml:space="preserve"> : 10.1016/j.biopha.2016.10.034</w:t>
      </w:r>
    </w:p>
    <w:p w14:paraId="3744C514" w14:textId="444C1379" w:rsidR="00AB5CBB" w:rsidRPr="00DE2CF8" w:rsidRDefault="00982273" w:rsidP="00593DDF">
      <w:pPr>
        <w:pStyle w:val="Listenabsatz"/>
        <w:numPr>
          <w:ilvl w:val="0"/>
          <w:numId w:val="1"/>
        </w:numPr>
        <w:spacing w:line="480" w:lineRule="auto"/>
        <w:rPr>
          <w:rFonts w:ascii="Arial" w:eastAsia="Times New Roman" w:hAnsi="Arial" w:cs="Arial"/>
          <w:color w:val="0000FF" w:themeColor="hyperlink"/>
          <w:u w:val="single"/>
        </w:rPr>
      </w:pPr>
      <w:r>
        <w:rPr>
          <w:rFonts w:ascii="Arial" w:eastAsia="Times New Roman" w:hAnsi="Arial" w:cs="Arial"/>
        </w:rPr>
        <w:t>Zhang Q, Zhang C, Xi Z.</w:t>
      </w:r>
      <w:r w:rsidR="00AB5CBB" w:rsidRPr="00DE2CF8">
        <w:rPr>
          <w:rFonts w:ascii="Arial" w:eastAsia="Times New Roman" w:hAnsi="Arial" w:cs="Arial"/>
        </w:rPr>
        <w:t xml:space="preserve"> Enhancement of RNAi by a small molecule antibiotic enoxacin. </w:t>
      </w:r>
      <w:r w:rsidR="00C53C4B">
        <w:rPr>
          <w:rFonts w:ascii="Arial" w:eastAsia="Times New Roman" w:hAnsi="Arial" w:cs="Arial"/>
          <w:iCs/>
        </w:rPr>
        <w:t>Cell Res</w:t>
      </w:r>
      <w:r>
        <w:rPr>
          <w:rFonts w:ascii="Arial" w:eastAsia="Times New Roman" w:hAnsi="Arial" w:cs="Arial"/>
          <w:iCs/>
        </w:rPr>
        <w:t xml:space="preserve"> 2008;</w:t>
      </w:r>
      <w:r w:rsidR="00AB5CBB" w:rsidRPr="007960F9">
        <w:rPr>
          <w:rFonts w:ascii="Arial" w:eastAsia="Times New Roman" w:hAnsi="Arial" w:cs="Arial"/>
        </w:rPr>
        <w:t xml:space="preserve"> </w:t>
      </w:r>
      <w:r w:rsidR="00AB5CBB" w:rsidRPr="007960F9">
        <w:rPr>
          <w:rFonts w:ascii="Arial" w:eastAsia="Times New Roman" w:hAnsi="Arial" w:cs="Arial"/>
          <w:iCs/>
        </w:rPr>
        <w:t>18</w:t>
      </w:r>
      <w:r w:rsidR="00AB5CBB">
        <w:rPr>
          <w:rFonts w:ascii="Arial" w:eastAsia="Times New Roman" w:hAnsi="Arial" w:cs="Arial"/>
        </w:rPr>
        <w:t>:</w:t>
      </w:r>
      <w:r w:rsidR="00AB5CBB" w:rsidRPr="00DE2CF8">
        <w:rPr>
          <w:rFonts w:ascii="Arial" w:eastAsia="Times New Roman" w:hAnsi="Arial" w:cs="Arial"/>
        </w:rPr>
        <w:t xml:space="preserve"> 1077</w:t>
      </w:r>
      <w:r w:rsidR="00AB5CBB">
        <w:rPr>
          <w:rFonts w:ascii="Arial" w:eastAsia="Times New Roman" w:hAnsi="Arial" w:cs="Arial"/>
        </w:rPr>
        <w:t>-1079</w:t>
      </w:r>
      <w:r w:rsidR="00AB5CBB" w:rsidRPr="00DE2CF8">
        <w:rPr>
          <w:rFonts w:ascii="Arial" w:eastAsia="Times New Roman" w:hAnsi="Arial" w:cs="Arial"/>
        </w:rPr>
        <w:t xml:space="preserve">. </w:t>
      </w:r>
      <w:r w:rsidR="00C53C4B">
        <w:rPr>
          <w:rFonts w:ascii="Arial" w:eastAsia="Times New Roman" w:hAnsi="Arial" w:cs="Arial"/>
        </w:rPr>
        <w:t>DOI</w:t>
      </w:r>
      <w:r w:rsidR="00AB5CBB" w:rsidRPr="00DE2CF8">
        <w:rPr>
          <w:rFonts w:ascii="Arial" w:eastAsia="Times New Roman" w:hAnsi="Arial" w:cs="Arial"/>
        </w:rPr>
        <w:t>: 10.1038/cr.2008.287</w:t>
      </w:r>
    </w:p>
    <w:p w14:paraId="644971F8" w14:textId="51D8D8EC" w:rsidR="00AB5CBB" w:rsidRPr="00DE2CF8" w:rsidRDefault="00982273" w:rsidP="00593DDF">
      <w:pPr>
        <w:pStyle w:val="Listenabsatz"/>
        <w:numPr>
          <w:ilvl w:val="0"/>
          <w:numId w:val="1"/>
        </w:numPr>
        <w:spacing w:line="480" w:lineRule="auto"/>
        <w:rPr>
          <w:rFonts w:ascii="Arial" w:eastAsia="Times New Roman" w:hAnsi="Arial" w:cs="Arial"/>
          <w:color w:val="0000FF" w:themeColor="hyperlink"/>
          <w:u w:val="single"/>
        </w:rPr>
      </w:pPr>
      <w:r>
        <w:rPr>
          <w:rFonts w:ascii="Arial" w:eastAsia="Times New Roman" w:hAnsi="Arial" w:cs="Arial"/>
          <w:lang w:val="de-DE"/>
        </w:rPr>
        <w:t>Li Y, Ji P, Jin P.</w:t>
      </w:r>
      <w:r w:rsidR="00AB5CBB" w:rsidRPr="00DE2CF8">
        <w:rPr>
          <w:rFonts w:ascii="Arial" w:eastAsia="Times New Roman" w:hAnsi="Arial" w:cs="Arial"/>
          <w:lang w:val="de-DE"/>
        </w:rPr>
        <w:t xml:space="preserve"> Probing the microRNA pathway with small molecules. </w:t>
      </w:r>
      <w:r w:rsidR="00C53C4B">
        <w:rPr>
          <w:rFonts w:ascii="Arial" w:eastAsia="Times New Roman" w:hAnsi="Arial" w:cs="Arial"/>
          <w:iCs/>
          <w:lang w:val="de-DE"/>
        </w:rPr>
        <w:t>Bioorgan Med Chem</w:t>
      </w:r>
      <w:r>
        <w:rPr>
          <w:rFonts w:ascii="Arial" w:eastAsia="Times New Roman" w:hAnsi="Arial" w:cs="Arial"/>
          <w:iCs/>
          <w:lang w:val="de-DE"/>
        </w:rPr>
        <w:t xml:space="preserve"> 2013;</w:t>
      </w:r>
      <w:r w:rsidR="00AB5CBB" w:rsidRPr="00C53C4B">
        <w:rPr>
          <w:rFonts w:ascii="Arial" w:eastAsia="Times New Roman" w:hAnsi="Arial" w:cs="Arial"/>
          <w:lang w:val="de-DE"/>
        </w:rPr>
        <w:t xml:space="preserve"> </w:t>
      </w:r>
      <w:r w:rsidR="00AB5CBB" w:rsidRPr="00C53C4B">
        <w:rPr>
          <w:rFonts w:ascii="Arial" w:eastAsia="Times New Roman" w:hAnsi="Arial" w:cs="Arial"/>
          <w:iCs/>
          <w:lang w:val="de-DE"/>
        </w:rPr>
        <w:t>21</w:t>
      </w:r>
      <w:r w:rsidR="00C53C4B">
        <w:rPr>
          <w:rFonts w:ascii="Arial" w:eastAsia="Times New Roman" w:hAnsi="Arial" w:cs="Arial"/>
          <w:lang w:val="de-DE"/>
        </w:rPr>
        <w:t>:</w:t>
      </w:r>
      <w:r w:rsidR="00AB5CBB" w:rsidRPr="00DE2CF8">
        <w:rPr>
          <w:rFonts w:ascii="Arial" w:eastAsia="Times New Roman" w:hAnsi="Arial" w:cs="Arial"/>
          <w:lang w:val="de-DE"/>
        </w:rPr>
        <w:t xml:space="preserve"> 6119-6123. </w:t>
      </w:r>
      <w:r w:rsidR="00AB5CBB" w:rsidRPr="00DE2CF8">
        <w:rPr>
          <w:rFonts w:ascii="Arial" w:eastAsia="Times New Roman" w:hAnsi="Arial" w:cs="Arial"/>
        </w:rPr>
        <w:fldChar w:fldCharType="begin"/>
      </w:r>
      <w:r w:rsidR="00AB5CBB" w:rsidRPr="00DE2CF8">
        <w:rPr>
          <w:rFonts w:ascii="Arial" w:eastAsia="Times New Roman" w:hAnsi="Arial" w:cs="Arial"/>
        </w:rPr>
        <w:instrText xml:space="preserve"> HYPERLINK "https://doi.org/10.1016/j.bmc.2013.05.030" \o "Persistent link using digital object identifier" \t "_blank" </w:instrText>
      </w:r>
      <w:r w:rsidR="00AB5CBB" w:rsidRPr="00DE2CF8">
        <w:rPr>
          <w:rFonts w:ascii="Arial" w:eastAsia="Times New Roman" w:hAnsi="Arial" w:cs="Arial"/>
        </w:rPr>
        <w:fldChar w:fldCharType="separate"/>
      </w:r>
      <w:r w:rsidR="00AB5CBB" w:rsidRPr="00DE2CF8">
        <w:rPr>
          <w:rStyle w:val="Link"/>
          <w:rFonts w:ascii="Arial" w:eastAsia="Times New Roman" w:hAnsi="Arial" w:cs="Arial"/>
        </w:rPr>
        <w:t>https://doi.org/10.1016/j.bmc.2013.05.030</w:t>
      </w:r>
      <w:r w:rsidR="00AB5CBB" w:rsidRPr="00DE2CF8">
        <w:rPr>
          <w:rFonts w:ascii="Arial" w:eastAsia="Times New Roman" w:hAnsi="Arial" w:cs="Arial"/>
        </w:rPr>
        <w:fldChar w:fldCharType="end"/>
      </w:r>
    </w:p>
    <w:p w14:paraId="70A631E6" w14:textId="09E0CCD9" w:rsidR="00AB5CBB" w:rsidRPr="00DE2CF8" w:rsidRDefault="00C53C4B" w:rsidP="00593DDF">
      <w:pPr>
        <w:pStyle w:val="Listenabsatz"/>
        <w:numPr>
          <w:ilvl w:val="0"/>
          <w:numId w:val="1"/>
        </w:numPr>
        <w:spacing w:line="480" w:lineRule="auto"/>
        <w:rPr>
          <w:rFonts w:ascii="Arial" w:eastAsia="Times New Roman" w:hAnsi="Arial" w:cs="Arial"/>
          <w:color w:val="0000FF" w:themeColor="hyperlink"/>
          <w:u w:val="single"/>
        </w:rPr>
      </w:pPr>
      <w:r>
        <w:rPr>
          <w:rFonts w:ascii="Arial" w:eastAsia="Times New Roman" w:hAnsi="Arial" w:cs="Arial"/>
          <w:lang w:val="de-DE"/>
        </w:rPr>
        <w:t>Shan G, Li Y, Zhang J, Li W, Szulwach KE, Duan R</w:t>
      </w:r>
      <w:r w:rsidR="00AB5CBB" w:rsidRPr="00DE2CF8">
        <w:rPr>
          <w:rFonts w:ascii="Arial" w:eastAsia="Times New Roman" w:hAnsi="Arial" w:cs="Arial"/>
          <w:lang w:val="de-DE"/>
        </w:rPr>
        <w:t>, Faghihi MA, Khalil AM, Lu L, Paroo Z, Chan AWS, Shi Z, Liu Q,</w:t>
      </w:r>
      <w:r w:rsidR="00982273">
        <w:rPr>
          <w:rFonts w:ascii="Arial" w:eastAsia="Times New Roman" w:hAnsi="Arial" w:cs="Arial"/>
          <w:lang w:val="de-DE"/>
        </w:rPr>
        <w:t xml:space="preserve"> Wahlestedt C, He C, Jin P.</w:t>
      </w:r>
      <w:r w:rsidR="00AB5CBB" w:rsidRPr="00DE2CF8">
        <w:rPr>
          <w:rFonts w:ascii="Arial" w:eastAsia="Times New Roman" w:hAnsi="Arial" w:cs="Arial"/>
          <w:lang w:val="de-DE"/>
        </w:rPr>
        <w:t xml:space="preserve"> A small molecule enhances RNA interference and promotes microRNA processing. </w:t>
      </w:r>
      <w:r w:rsidR="00AB5CBB" w:rsidRPr="00DE2CF8">
        <w:rPr>
          <w:rFonts w:ascii="Arial" w:eastAsia="Times New Roman" w:hAnsi="Arial" w:cs="Arial"/>
          <w:iCs/>
          <w:lang w:val="de-DE"/>
        </w:rPr>
        <w:t>Nat Biotechnol</w:t>
      </w:r>
      <w:r w:rsidR="00AB5CBB" w:rsidRPr="00DE2CF8">
        <w:rPr>
          <w:rFonts w:ascii="Arial" w:eastAsia="Times New Roman" w:hAnsi="Arial" w:cs="Arial"/>
          <w:lang w:val="de-DE"/>
        </w:rPr>
        <w:t xml:space="preserve"> </w:t>
      </w:r>
      <w:r w:rsidR="00982273">
        <w:rPr>
          <w:rFonts w:ascii="Arial" w:eastAsia="Times New Roman" w:hAnsi="Arial" w:cs="Arial"/>
          <w:lang w:val="de-DE"/>
        </w:rPr>
        <w:t xml:space="preserve">2008; </w:t>
      </w:r>
      <w:r w:rsidR="00AB5CBB" w:rsidRPr="00DE2CF8">
        <w:rPr>
          <w:rFonts w:ascii="Arial" w:eastAsia="Times New Roman" w:hAnsi="Arial" w:cs="Arial"/>
          <w:iCs/>
          <w:lang w:val="de-DE"/>
        </w:rPr>
        <w:t>26</w:t>
      </w:r>
      <w:r w:rsidR="00AB5CBB" w:rsidRPr="00DE2CF8">
        <w:rPr>
          <w:rFonts w:ascii="Arial" w:eastAsia="Times New Roman" w:hAnsi="Arial" w:cs="Arial"/>
          <w:lang w:val="de-DE"/>
        </w:rPr>
        <w:t xml:space="preserve">: 933-940. </w:t>
      </w:r>
      <w:r>
        <w:rPr>
          <w:rFonts w:ascii="Arial" w:eastAsia="Times New Roman" w:hAnsi="Arial" w:cs="Arial"/>
          <w:lang w:val="de-DE"/>
        </w:rPr>
        <w:t>DOI</w:t>
      </w:r>
      <w:r w:rsidR="00AB5CBB" w:rsidRPr="00DE2CF8">
        <w:rPr>
          <w:rFonts w:ascii="Arial" w:eastAsia="Times New Roman" w:hAnsi="Arial" w:cs="Arial"/>
        </w:rPr>
        <w:t>:10.1038/nbt.1481</w:t>
      </w:r>
    </w:p>
    <w:p w14:paraId="32D53998" w14:textId="0D71F275" w:rsidR="00AB5CBB" w:rsidRPr="00DE2CF8" w:rsidRDefault="00AB5CBB" w:rsidP="00593DDF">
      <w:pPr>
        <w:pStyle w:val="Listenabsatz"/>
        <w:numPr>
          <w:ilvl w:val="0"/>
          <w:numId w:val="1"/>
        </w:numPr>
        <w:spacing w:line="480" w:lineRule="auto"/>
        <w:rPr>
          <w:rFonts w:ascii="Arial" w:eastAsia="Times New Roman" w:hAnsi="Arial" w:cs="Arial"/>
          <w:color w:val="0000FF" w:themeColor="hyperlink"/>
          <w:u w:val="single"/>
        </w:rPr>
      </w:pPr>
      <w:r w:rsidRPr="00DE2CF8">
        <w:rPr>
          <w:rFonts w:ascii="Arial" w:eastAsia="Times New Roman" w:hAnsi="Arial" w:cs="Arial"/>
          <w:lang w:val="de-DE"/>
        </w:rPr>
        <w:t>Toro EJ, Zuo J, Ostrov DA, Catalfamo D, Bradaschia-Correa V, Arana-Chavez V, Caridad AR, Neubert JK, Wronski TJ, Wallert SM, Hol</w:t>
      </w:r>
      <w:r w:rsidR="00982273">
        <w:rPr>
          <w:rFonts w:ascii="Arial" w:eastAsia="Times New Roman" w:hAnsi="Arial" w:cs="Arial"/>
          <w:lang w:val="de-DE"/>
        </w:rPr>
        <w:t xml:space="preserve">liday LS. </w:t>
      </w:r>
      <w:r w:rsidRPr="00DE2CF8">
        <w:rPr>
          <w:rFonts w:ascii="Arial" w:eastAsia="Times New Roman" w:hAnsi="Arial" w:cs="Arial"/>
          <w:lang w:val="de-DE"/>
        </w:rPr>
        <w:t xml:space="preserve">Enoxacin directly inhibits osteoclastogenesis without inducing apoptosis. </w:t>
      </w:r>
      <w:r w:rsidRPr="00DE2CF8">
        <w:rPr>
          <w:rFonts w:ascii="Arial" w:eastAsia="Times New Roman" w:hAnsi="Arial" w:cs="Arial"/>
          <w:iCs/>
          <w:lang w:val="de-DE"/>
        </w:rPr>
        <w:t>J Biological Chem</w:t>
      </w:r>
      <w:r w:rsidR="00982273">
        <w:rPr>
          <w:rFonts w:ascii="Arial" w:eastAsia="Times New Roman" w:hAnsi="Arial" w:cs="Arial"/>
          <w:iCs/>
          <w:lang w:val="de-DE"/>
        </w:rPr>
        <w:t xml:space="preserve"> 2012;</w:t>
      </w:r>
      <w:r w:rsidRPr="00DE2CF8">
        <w:rPr>
          <w:rFonts w:ascii="Arial" w:eastAsia="Times New Roman" w:hAnsi="Arial" w:cs="Arial"/>
          <w:lang w:val="de-DE"/>
        </w:rPr>
        <w:t xml:space="preserve"> </w:t>
      </w:r>
      <w:r w:rsidRPr="00DE2CF8">
        <w:rPr>
          <w:rFonts w:ascii="Arial" w:eastAsia="Times New Roman" w:hAnsi="Arial" w:cs="Arial"/>
          <w:iCs/>
          <w:lang w:val="de-DE"/>
        </w:rPr>
        <w:t>287</w:t>
      </w:r>
      <w:r w:rsidRPr="00DE2CF8">
        <w:rPr>
          <w:rFonts w:ascii="Arial" w:eastAsia="Times New Roman" w:hAnsi="Arial" w:cs="Arial"/>
          <w:lang w:val="de-DE"/>
        </w:rPr>
        <w:t xml:space="preserve">: 17894-17904. </w:t>
      </w:r>
      <w:r w:rsidRPr="00DE2CF8">
        <w:rPr>
          <w:rFonts w:ascii="Arial" w:eastAsia="Times New Roman" w:hAnsi="Arial" w:cs="Arial"/>
        </w:rPr>
        <w:t xml:space="preserve"> DOI 10.1074/jbc.M111.280511</w:t>
      </w:r>
    </w:p>
    <w:p w14:paraId="390F4B92" w14:textId="721B2BA1" w:rsidR="00AB5CBB" w:rsidRPr="00C53C4B" w:rsidRDefault="00AB5CBB" w:rsidP="00593DDF">
      <w:pPr>
        <w:pStyle w:val="Listenabsatz"/>
        <w:numPr>
          <w:ilvl w:val="0"/>
          <w:numId w:val="1"/>
        </w:numPr>
        <w:spacing w:line="480" w:lineRule="auto"/>
        <w:rPr>
          <w:rStyle w:val="Link"/>
          <w:rFonts w:ascii="Arial" w:eastAsia="Times New Roman" w:hAnsi="Arial" w:cs="Arial"/>
        </w:rPr>
      </w:pPr>
      <w:r w:rsidRPr="00DE2CF8">
        <w:rPr>
          <w:rFonts w:ascii="Arial" w:eastAsia="Times New Roman" w:hAnsi="Arial" w:cs="Arial"/>
          <w:lang w:val="de-DE"/>
        </w:rPr>
        <w:t>Toro EJ, Zuo J, Guiterrez A, La Rosa RL, Gawron AJ, Bradaschia-Correa V, Arana-Chavez V, Dolce C, Rivera MF, Kesavalu L, Bhattacharyya I</w:t>
      </w:r>
      <w:r w:rsidR="00982273">
        <w:rPr>
          <w:rFonts w:ascii="Arial" w:eastAsia="Times New Roman" w:hAnsi="Arial" w:cs="Arial"/>
          <w:lang w:val="de-DE"/>
        </w:rPr>
        <w:t>, Neubert JK, Holliday LS.</w:t>
      </w:r>
      <w:r w:rsidRPr="00DE2CF8">
        <w:rPr>
          <w:rFonts w:ascii="Arial" w:eastAsia="Times New Roman" w:hAnsi="Arial" w:cs="Arial"/>
          <w:lang w:val="de-DE"/>
        </w:rPr>
        <w:t xml:space="preserve"> Bis-enoxacin inhibits bone resorption and orthodontic tooth movement. </w:t>
      </w:r>
      <w:r w:rsidRPr="00DE2CF8">
        <w:rPr>
          <w:rFonts w:ascii="Arial" w:eastAsia="Times New Roman" w:hAnsi="Arial" w:cs="Arial"/>
          <w:iCs/>
          <w:lang w:val="de-DE"/>
        </w:rPr>
        <w:t>J Dent Res</w:t>
      </w:r>
      <w:r w:rsidR="00982273">
        <w:rPr>
          <w:rFonts w:ascii="Arial" w:eastAsia="Times New Roman" w:hAnsi="Arial" w:cs="Arial"/>
          <w:iCs/>
          <w:lang w:val="de-DE"/>
        </w:rPr>
        <w:t xml:space="preserve"> 2013;</w:t>
      </w:r>
      <w:r w:rsidRPr="00DE2CF8">
        <w:rPr>
          <w:rFonts w:ascii="Arial" w:eastAsia="Times New Roman" w:hAnsi="Arial" w:cs="Arial"/>
          <w:lang w:val="de-DE"/>
        </w:rPr>
        <w:t xml:space="preserve"> </w:t>
      </w:r>
      <w:r w:rsidRPr="00DE2CF8">
        <w:rPr>
          <w:rFonts w:ascii="Arial" w:eastAsia="Times New Roman" w:hAnsi="Arial" w:cs="Arial"/>
          <w:iCs/>
          <w:lang w:val="de-DE"/>
        </w:rPr>
        <w:t>92</w:t>
      </w:r>
      <w:r w:rsidRPr="00DE2CF8">
        <w:rPr>
          <w:rFonts w:ascii="Arial" w:eastAsia="Times New Roman" w:hAnsi="Arial" w:cs="Arial"/>
          <w:lang w:val="de-DE"/>
        </w:rPr>
        <w:t xml:space="preserve">: 925-931. </w:t>
      </w:r>
      <w:hyperlink r:id="rId47" w:history="1">
        <w:r w:rsidRPr="00C53C4B">
          <w:rPr>
            <w:rStyle w:val="Link"/>
            <w:rFonts w:ascii="Arial" w:eastAsia="Times New Roman" w:hAnsi="Arial" w:cs="Arial"/>
          </w:rPr>
          <w:t>https://doi.org/10.1177/0022034513501876</w:t>
        </w:r>
      </w:hyperlink>
    </w:p>
    <w:p w14:paraId="1AD2E13B" w14:textId="14179FFF" w:rsidR="00AB5CBB" w:rsidRPr="00DE2CF8" w:rsidRDefault="00AB5CBB" w:rsidP="00593DDF">
      <w:pPr>
        <w:pStyle w:val="Listenabsatz"/>
        <w:numPr>
          <w:ilvl w:val="0"/>
          <w:numId w:val="1"/>
        </w:numPr>
        <w:spacing w:line="480" w:lineRule="auto"/>
        <w:rPr>
          <w:rFonts w:ascii="Arial" w:eastAsia="Times New Roman" w:hAnsi="Arial" w:cs="Arial"/>
          <w:color w:val="0000FF" w:themeColor="hyperlink"/>
          <w:u w:val="single"/>
        </w:rPr>
      </w:pPr>
      <w:r w:rsidRPr="00C53C4B">
        <w:rPr>
          <w:rFonts w:ascii="Arial" w:eastAsia="Times New Roman" w:hAnsi="Arial" w:cs="Arial"/>
          <w:lang w:val="de-DE"/>
        </w:rPr>
        <w:t>Toro E, Ostrov DA, Wronski TJ, Holliday</w:t>
      </w:r>
      <w:r w:rsidR="00982273">
        <w:rPr>
          <w:rFonts w:ascii="Arial" w:eastAsia="Times New Roman" w:hAnsi="Arial" w:cs="Arial"/>
          <w:lang w:val="de-DE"/>
        </w:rPr>
        <w:t xml:space="preserve"> LS.</w:t>
      </w:r>
      <w:r w:rsidRPr="00DE2CF8">
        <w:rPr>
          <w:rFonts w:ascii="Arial" w:eastAsia="Times New Roman" w:hAnsi="Arial" w:cs="Arial"/>
          <w:lang w:val="de-DE"/>
        </w:rPr>
        <w:t xml:space="preserve"> Rational Identification of Enoxacin as a Novel V-ATPase-Directed Osteoclast Inhibitor. Current Protein and Peptide Science</w:t>
      </w:r>
      <w:r w:rsidR="00982273">
        <w:rPr>
          <w:rFonts w:ascii="Arial" w:eastAsia="Times New Roman" w:hAnsi="Arial" w:cs="Arial"/>
          <w:lang w:val="de-DE"/>
        </w:rPr>
        <w:t xml:space="preserve"> 2012; 13</w:t>
      </w:r>
      <w:r w:rsidRPr="00DE2CF8">
        <w:rPr>
          <w:rFonts w:ascii="Arial" w:eastAsia="Times New Roman" w:hAnsi="Arial" w:cs="Arial"/>
          <w:lang w:val="de-DE"/>
        </w:rPr>
        <w:t xml:space="preserve">:180-191. DOI: </w:t>
      </w:r>
      <w:hyperlink r:id="rId48" w:history="1">
        <w:r w:rsidRPr="00DE2CF8">
          <w:rPr>
            <w:rFonts w:ascii="Arial" w:eastAsia="Times New Roman" w:hAnsi="Arial" w:cs="Arial"/>
            <w:color w:val="0000FF"/>
            <w:u w:val="single"/>
            <w:lang w:val="de-DE"/>
          </w:rPr>
          <w:t>10.2174/138920312800493151</w:t>
        </w:r>
      </w:hyperlink>
    </w:p>
    <w:p w14:paraId="271748F6" w14:textId="4DE10B77" w:rsidR="00AB5CBB" w:rsidRPr="00DE2CF8" w:rsidRDefault="00C53C4B" w:rsidP="00593DDF">
      <w:pPr>
        <w:pStyle w:val="Listenabsatz"/>
        <w:numPr>
          <w:ilvl w:val="0"/>
          <w:numId w:val="1"/>
        </w:numPr>
        <w:spacing w:line="480" w:lineRule="auto"/>
        <w:rPr>
          <w:rFonts w:ascii="Arial" w:eastAsia="Times New Roman" w:hAnsi="Arial" w:cs="Arial"/>
          <w:color w:val="0000FF" w:themeColor="hyperlink"/>
          <w:u w:val="single"/>
        </w:rPr>
      </w:pPr>
      <w:r>
        <w:rPr>
          <w:rFonts w:ascii="Arial" w:eastAsia="Times New Roman" w:hAnsi="Arial" w:cs="Arial"/>
        </w:rPr>
        <w:t>Ostrov DA, Magis AT, Wronski TJ, Chan EK, Toro EJ, Donatelli RE, Sajek K, Haroun IN</w:t>
      </w:r>
      <w:r w:rsidR="00AB5CBB" w:rsidRPr="00DE2CF8">
        <w:rPr>
          <w:rFonts w:ascii="Arial" w:eastAsia="Times New Roman" w:hAnsi="Arial" w:cs="Arial"/>
        </w:rPr>
        <w:t>, Nagib</w:t>
      </w:r>
      <w:r>
        <w:rPr>
          <w:rFonts w:ascii="Arial" w:eastAsia="Times New Roman" w:hAnsi="Arial" w:cs="Arial"/>
        </w:rPr>
        <w:t xml:space="preserve"> MI, Piedrahit</w:t>
      </w:r>
      <w:r w:rsidR="00982273">
        <w:rPr>
          <w:rFonts w:ascii="Arial" w:eastAsia="Times New Roman" w:hAnsi="Arial" w:cs="Arial"/>
        </w:rPr>
        <w:t>a A, Harris A, Holliday LS.</w:t>
      </w:r>
      <w:r w:rsidR="00AB5CBB" w:rsidRPr="00DE2CF8">
        <w:rPr>
          <w:rFonts w:ascii="Arial" w:eastAsia="Times New Roman" w:hAnsi="Arial" w:cs="Arial"/>
        </w:rPr>
        <w:t xml:space="preserve"> Identification of enoxacin as an inhibitor of osteoclast formation and bone resorption by struc</w:t>
      </w:r>
      <w:r>
        <w:rPr>
          <w:rFonts w:ascii="Arial" w:eastAsia="Times New Roman" w:hAnsi="Arial" w:cs="Arial"/>
        </w:rPr>
        <w:t>ture-based virtual screening. J Med Chem</w:t>
      </w:r>
      <w:r w:rsidR="00982273">
        <w:rPr>
          <w:rFonts w:ascii="Arial" w:eastAsia="Times New Roman" w:hAnsi="Arial" w:cs="Arial"/>
        </w:rPr>
        <w:t xml:space="preserve"> 2009;</w:t>
      </w:r>
      <w:r>
        <w:rPr>
          <w:rFonts w:ascii="Arial" w:eastAsia="Times New Roman" w:hAnsi="Arial" w:cs="Arial"/>
        </w:rPr>
        <w:t xml:space="preserve"> </w:t>
      </w:r>
      <w:r w:rsidR="00AB5CBB" w:rsidRPr="00DE2CF8">
        <w:rPr>
          <w:rFonts w:ascii="Arial" w:eastAsia="Times New Roman" w:hAnsi="Arial" w:cs="Arial"/>
        </w:rPr>
        <w:t xml:space="preserve">52: 5144–5151. DOI: </w:t>
      </w:r>
      <w:r w:rsidR="00AB5CBB" w:rsidRPr="00DE2CF8">
        <w:rPr>
          <w:rFonts w:ascii="Arial" w:eastAsia="Times New Roman" w:hAnsi="Arial" w:cs="Arial"/>
        </w:rPr>
        <w:fldChar w:fldCharType="begin"/>
      </w:r>
      <w:r w:rsidR="00AB5CBB" w:rsidRPr="00DE2CF8">
        <w:rPr>
          <w:rFonts w:ascii="Arial" w:eastAsia="Times New Roman" w:hAnsi="Arial" w:cs="Arial"/>
        </w:rPr>
        <w:instrText xml:space="preserve"> HYPERLINK "https://doi.org/10.1021/jm900277z" \t "_blank" </w:instrText>
      </w:r>
      <w:r w:rsidR="00AB5CBB" w:rsidRPr="00DE2CF8">
        <w:rPr>
          <w:rFonts w:ascii="Arial" w:eastAsia="Times New Roman" w:hAnsi="Arial" w:cs="Arial"/>
        </w:rPr>
        <w:fldChar w:fldCharType="separate"/>
      </w:r>
      <w:r w:rsidR="00AB5CBB" w:rsidRPr="00DE2CF8">
        <w:rPr>
          <w:rStyle w:val="Link"/>
          <w:rFonts w:ascii="Arial" w:eastAsia="Times New Roman" w:hAnsi="Arial" w:cs="Arial"/>
        </w:rPr>
        <w:t>10.1021/jm900277z</w:t>
      </w:r>
      <w:r w:rsidR="00AB5CBB" w:rsidRPr="00DE2CF8">
        <w:rPr>
          <w:rFonts w:ascii="Arial" w:eastAsia="Times New Roman" w:hAnsi="Arial" w:cs="Arial"/>
        </w:rPr>
        <w:fldChar w:fldCharType="end"/>
      </w:r>
    </w:p>
    <w:p w14:paraId="4356C582" w14:textId="3CE0A708" w:rsidR="00AB5CBB" w:rsidRPr="00C53C4B" w:rsidRDefault="00AB5CBB" w:rsidP="00593DDF">
      <w:pPr>
        <w:pStyle w:val="Listenabsatz"/>
        <w:numPr>
          <w:ilvl w:val="0"/>
          <w:numId w:val="1"/>
        </w:numPr>
        <w:spacing w:line="480" w:lineRule="auto"/>
        <w:rPr>
          <w:rStyle w:val="metadata--doi"/>
          <w:rFonts w:ascii="Arial" w:eastAsia="Times New Roman" w:hAnsi="Arial" w:cs="Arial"/>
          <w:color w:val="0000FF" w:themeColor="hyperlink"/>
          <w:u w:val="single"/>
        </w:rPr>
      </w:pPr>
      <w:r w:rsidRPr="00DE2CF8">
        <w:rPr>
          <w:rFonts w:ascii="Arial" w:eastAsia="Times New Roman" w:hAnsi="Arial" w:cs="Arial"/>
          <w:lang w:val="de-DE"/>
        </w:rPr>
        <w:t>Gioia U, Francia S, Cabrini M, Brambillasca S, Michelini F, Jones-W</w:t>
      </w:r>
      <w:r w:rsidR="00982273">
        <w:rPr>
          <w:rFonts w:ascii="Arial" w:eastAsia="Times New Roman" w:hAnsi="Arial" w:cs="Arial"/>
          <w:lang w:val="de-DE"/>
        </w:rPr>
        <w:t>einert CW, di Fagagna FDA.</w:t>
      </w:r>
      <w:r w:rsidRPr="00DE2CF8">
        <w:rPr>
          <w:rFonts w:ascii="Arial" w:eastAsia="Times New Roman" w:hAnsi="Arial" w:cs="Arial"/>
          <w:lang w:val="de-DE"/>
        </w:rPr>
        <w:t xml:space="preserve"> Pharmacological boost of DNA damage response and repair by enhanced biogenesis of DNA damage response RNAs. </w:t>
      </w:r>
      <w:r w:rsidR="00C53C4B">
        <w:rPr>
          <w:rFonts w:ascii="Arial" w:eastAsia="Times New Roman" w:hAnsi="Arial" w:cs="Arial"/>
          <w:iCs/>
          <w:lang w:val="de-DE"/>
        </w:rPr>
        <w:t>Sci Rep</w:t>
      </w:r>
      <w:r w:rsidR="00982273">
        <w:rPr>
          <w:rFonts w:ascii="Arial" w:eastAsia="Times New Roman" w:hAnsi="Arial" w:cs="Arial"/>
          <w:iCs/>
          <w:lang w:val="de-DE"/>
        </w:rPr>
        <w:t xml:space="preserve"> 2019;</w:t>
      </w:r>
      <w:r w:rsidRPr="00C53C4B">
        <w:rPr>
          <w:rFonts w:ascii="Arial" w:eastAsia="Times New Roman" w:hAnsi="Arial" w:cs="Arial"/>
          <w:lang w:val="de-DE"/>
        </w:rPr>
        <w:t xml:space="preserve"> </w:t>
      </w:r>
      <w:r w:rsidRPr="00C53C4B">
        <w:rPr>
          <w:rFonts w:ascii="Arial" w:eastAsia="Times New Roman" w:hAnsi="Arial" w:cs="Arial"/>
          <w:iCs/>
          <w:lang w:val="de-DE"/>
        </w:rPr>
        <w:t>9</w:t>
      </w:r>
      <w:r w:rsidR="00C53C4B">
        <w:rPr>
          <w:rFonts w:ascii="Arial" w:eastAsia="Times New Roman" w:hAnsi="Arial" w:cs="Arial"/>
          <w:lang w:val="de-DE"/>
        </w:rPr>
        <w:t>:</w:t>
      </w:r>
      <w:r w:rsidRPr="00C53C4B">
        <w:rPr>
          <w:rFonts w:ascii="Arial" w:eastAsia="Times New Roman" w:hAnsi="Arial" w:cs="Arial"/>
          <w:lang w:val="de-DE"/>
        </w:rPr>
        <w:t xml:space="preserve"> 6460. </w:t>
      </w:r>
      <w:r w:rsidRPr="00C53C4B">
        <w:rPr>
          <w:rStyle w:val="metadata--doi"/>
          <w:rFonts w:ascii="Arial" w:eastAsia="Times New Roman" w:hAnsi="Arial" w:cs="Arial"/>
        </w:rPr>
        <w:t xml:space="preserve">DOI: </w:t>
      </w:r>
      <w:hyperlink r:id="rId49" w:history="1">
        <w:r w:rsidRPr="00C53C4B">
          <w:rPr>
            <w:rStyle w:val="Link"/>
            <w:rFonts w:ascii="Arial" w:eastAsia="Times New Roman" w:hAnsi="Arial" w:cs="Arial"/>
          </w:rPr>
          <w:t>10.1038/s41598-019-42892-6</w:t>
        </w:r>
      </w:hyperlink>
      <w:r w:rsidRPr="00C53C4B">
        <w:rPr>
          <w:rStyle w:val="metadata--doi"/>
          <w:rFonts w:ascii="Arial" w:eastAsia="Times New Roman" w:hAnsi="Arial" w:cs="Arial"/>
        </w:rPr>
        <w:t> </w:t>
      </w:r>
    </w:p>
    <w:p w14:paraId="72E3D248" w14:textId="14C5DBDE" w:rsidR="00AB5CBB" w:rsidRDefault="00C53C4B" w:rsidP="00593DDF">
      <w:pPr>
        <w:pStyle w:val="Listenabsatz"/>
        <w:numPr>
          <w:ilvl w:val="0"/>
          <w:numId w:val="1"/>
        </w:numPr>
        <w:spacing w:line="480" w:lineRule="auto"/>
        <w:rPr>
          <w:rStyle w:val="Link"/>
          <w:rFonts w:ascii="Arial" w:eastAsia="Times New Roman" w:hAnsi="Arial" w:cs="Arial"/>
        </w:rPr>
      </w:pPr>
      <w:r>
        <w:rPr>
          <w:rFonts w:ascii="Arial" w:eastAsia="Times New Roman" w:hAnsi="Arial" w:cs="Arial"/>
          <w:lang w:val="de-DE"/>
        </w:rPr>
        <w:t>Melo S, Villanueva A, Moutinho C, Davalos V, Spizzo R, Ivan C</w:t>
      </w:r>
      <w:r w:rsidR="00AB5CBB" w:rsidRPr="00DE2CF8">
        <w:rPr>
          <w:rFonts w:ascii="Arial" w:eastAsia="Times New Roman" w:hAnsi="Arial" w:cs="Arial"/>
          <w:lang w:val="de-DE"/>
        </w:rPr>
        <w:t>, Rossi S, Setien F, Casanovas O, Simo-Riudalbas L, Carmona J, Carrere J, Vidal A, Aytes A, Puertas S, Ropero S, Kalluri R, Croce</w:t>
      </w:r>
      <w:r w:rsidR="00982273">
        <w:rPr>
          <w:rFonts w:ascii="Arial" w:eastAsia="Times New Roman" w:hAnsi="Arial" w:cs="Arial"/>
          <w:lang w:val="de-DE"/>
        </w:rPr>
        <w:t xml:space="preserve"> CM, Calin GA, Esteller M.</w:t>
      </w:r>
      <w:r w:rsidR="00AB5CBB" w:rsidRPr="00DE2CF8">
        <w:rPr>
          <w:rFonts w:ascii="Arial" w:eastAsia="Times New Roman" w:hAnsi="Arial" w:cs="Arial"/>
          <w:lang w:val="de-DE"/>
        </w:rPr>
        <w:t xml:space="preserve"> Small molecule enoxacin is a cancer-specific growth inhibitor that acts by enhancing TAR RNA-binding protein 2-mediated microRNA processing. </w:t>
      </w:r>
      <w:r w:rsidR="00AB5CBB" w:rsidRPr="00DE2CF8">
        <w:rPr>
          <w:rFonts w:ascii="Arial" w:eastAsia="Times New Roman" w:hAnsi="Arial" w:cs="Arial"/>
          <w:iCs/>
          <w:lang w:val="de-DE"/>
        </w:rPr>
        <w:t>Proc Nat Acad Sci</w:t>
      </w:r>
      <w:r w:rsidR="00982273">
        <w:rPr>
          <w:rFonts w:ascii="Arial" w:eastAsia="Times New Roman" w:hAnsi="Arial" w:cs="Arial"/>
          <w:iCs/>
          <w:lang w:val="de-DE"/>
        </w:rPr>
        <w:t xml:space="preserve"> 2011;</w:t>
      </w:r>
      <w:r w:rsidR="00AB5CBB" w:rsidRPr="00DE2CF8">
        <w:rPr>
          <w:rFonts w:ascii="Arial" w:eastAsia="Times New Roman" w:hAnsi="Arial" w:cs="Arial"/>
          <w:lang w:val="de-DE"/>
        </w:rPr>
        <w:t xml:space="preserve"> </w:t>
      </w:r>
      <w:r w:rsidR="00AB5CBB" w:rsidRPr="00DE2CF8">
        <w:rPr>
          <w:rFonts w:ascii="Arial" w:eastAsia="Times New Roman" w:hAnsi="Arial" w:cs="Arial"/>
          <w:iCs/>
          <w:lang w:val="de-DE"/>
        </w:rPr>
        <w:t>108</w:t>
      </w:r>
      <w:r w:rsidR="00AB5CBB" w:rsidRPr="00DE2CF8">
        <w:rPr>
          <w:rFonts w:ascii="Arial" w:eastAsia="Times New Roman" w:hAnsi="Arial" w:cs="Arial"/>
          <w:lang w:val="de-DE"/>
        </w:rPr>
        <w:t xml:space="preserve">: 4394-4399. </w:t>
      </w:r>
      <w:hyperlink r:id="rId50" w:history="1">
        <w:r w:rsidR="00AB5CBB" w:rsidRPr="00DE2CF8">
          <w:rPr>
            <w:rStyle w:val="Link"/>
            <w:rFonts w:ascii="Arial" w:eastAsia="Times New Roman" w:hAnsi="Arial" w:cs="Arial"/>
          </w:rPr>
          <w:t>https://doi.org/10.1073/pnas.1014720108</w:t>
        </w:r>
      </w:hyperlink>
    </w:p>
    <w:p w14:paraId="29070DFE" w14:textId="37A48F06" w:rsidR="00AB5CBB" w:rsidRPr="00DE2CF8" w:rsidRDefault="00AB5CBB" w:rsidP="00593DDF">
      <w:pPr>
        <w:pStyle w:val="Listenabsatz"/>
        <w:numPr>
          <w:ilvl w:val="0"/>
          <w:numId w:val="1"/>
        </w:numPr>
        <w:spacing w:line="480" w:lineRule="auto"/>
        <w:rPr>
          <w:rFonts w:ascii="Arial" w:eastAsia="Times New Roman" w:hAnsi="Arial" w:cs="Arial"/>
          <w:color w:val="0000FF" w:themeColor="hyperlink"/>
          <w:u w:val="single"/>
        </w:rPr>
      </w:pPr>
      <w:r w:rsidRPr="00DE2CF8">
        <w:rPr>
          <w:rFonts w:ascii="Arial" w:eastAsia="Times New Roman" w:hAnsi="Arial" w:cs="Arial"/>
          <w:lang w:val="de-DE"/>
        </w:rPr>
        <w:t xml:space="preserve">Sousa EJ, Graça I, Baptista T, Vieira FQ, Palmeira </w:t>
      </w:r>
      <w:r w:rsidR="00982273">
        <w:rPr>
          <w:rFonts w:ascii="Arial" w:eastAsia="Times New Roman" w:hAnsi="Arial" w:cs="Arial"/>
          <w:lang w:val="de-DE"/>
        </w:rPr>
        <w:t>C, Henrique R, Jerónimo C.</w:t>
      </w:r>
      <w:r w:rsidRPr="00DE2CF8">
        <w:rPr>
          <w:rFonts w:ascii="Arial" w:eastAsia="Times New Roman" w:hAnsi="Arial" w:cs="Arial"/>
          <w:lang w:val="de-DE"/>
        </w:rPr>
        <w:t xml:space="preserve"> Enoxacin inhibits growth of prostate cancer cells and effectively restores microRNA processing. </w:t>
      </w:r>
      <w:r w:rsidRPr="00DE2CF8">
        <w:rPr>
          <w:rFonts w:ascii="Arial" w:eastAsia="Times New Roman" w:hAnsi="Arial" w:cs="Arial"/>
          <w:iCs/>
          <w:lang w:val="de-DE"/>
        </w:rPr>
        <w:t>Epigenetics</w:t>
      </w:r>
      <w:r w:rsidR="00982273">
        <w:rPr>
          <w:rFonts w:ascii="Arial" w:eastAsia="Times New Roman" w:hAnsi="Arial" w:cs="Arial"/>
          <w:lang w:val="de-DE"/>
        </w:rPr>
        <w:t xml:space="preserve"> 2013;</w:t>
      </w:r>
      <w:r w:rsidRPr="00DE2CF8">
        <w:rPr>
          <w:rFonts w:ascii="Arial" w:eastAsia="Times New Roman" w:hAnsi="Arial" w:cs="Arial"/>
          <w:lang w:val="de-DE"/>
        </w:rPr>
        <w:t xml:space="preserve"> </w:t>
      </w:r>
      <w:r w:rsidRPr="00DE2CF8">
        <w:rPr>
          <w:rFonts w:ascii="Arial" w:eastAsia="Times New Roman" w:hAnsi="Arial" w:cs="Arial"/>
          <w:iCs/>
          <w:lang w:val="de-DE"/>
        </w:rPr>
        <w:t>8</w:t>
      </w:r>
      <w:r w:rsidRPr="00DE2CF8">
        <w:rPr>
          <w:rFonts w:ascii="Arial" w:eastAsia="Times New Roman" w:hAnsi="Arial" w:cs="Arial"/>
          <w:lang w:val="de-DE"/>
        </w:rPr>
        <w:t xml:space="preserve">: 548-558. </w:t>
      </w:r>
      <w:r w:rsidR="00DF735E">
        <w:rPr>
          <w:rFonts w:ascii="Arial" w:eastAsia="Times New Roman" w:hAnsi="Arial" w:cs="Arial"/>
          <w:lang w:val="de-DE"/>
        </w:rPr>
        <w:t>DOI</w:t>
      </w:r>
      <w:r w:rsidRPr="00DE2CF8">
        <w:rPr>
          <w:rFonts w:ascii="Arial" w:hAnsi="Arial" w:cs="Arial"/>
          <w:lang w:val="de-DE"/>
        </w:rPr>
        <w:t>: 10.3390/molecules24081580</w:t>
      </w:r>
    </w:p>
    <w:p w14:paraId="34443227" w14:textId="4D6E761B" w:rsidR="00AB5CBB" w:rsidRPr="00AB5CBB" w:rsidRDefault="00AB5CBB" w:rsidP="00593DDF">
      <w:pPr>
        <w:pStyle w:val="Listenabsatz"/>
        <w:numPr>
          <w:ilvl w:val="0"/>
          <w:numId w:val="1"/>
        </w:numPr>
        <w:spacing w:line="480" w:lineRule="auto"/>
        <w:rPr>
          <w:rFonts w:ascii="Arial" w:eastAsia="Times New Roman" w:hAnsi="Arial" w:cs="Arial"/>
          <w:color w:val="0000FF"/>
          <w:u w:val="single"/>
        </w:rPr>
      </w:pPr>
      <w:r w:rsidRPr="00DE2CF8">
        <w:rPr>
          <w:rFonts w:ascii="Arial" w:eastAsia="Times New Roman" w:hAnsi="Arial" w:cs="Arial"/>
          <w:lang w:val="de-DE"/>
        </w:rPr>
        <w:t>Valianatos G, Valcikova B, Growkova K, Verlande A, Mlcochova J, Radova L, Stetkova M, Vyhnakova M, Slaby O,</w:t>
      </w:r>
      <w:r w:rsidR="00982273">
        <w:rPr>
          <w:rFonts w:ascii="Arial" w:eastAsia="Times New Roman" w:hAnsi="Arial" w:cs="Arial"/>
          <w:lang w:val="de-DE"/>
        </w:rPr>
        <w:t xml:space="preserve"> Uldrijan S.</w:t>
      </w:r>
      <w:r w:rsidRPr="00DE2CF8">
        <w:rPr>
          <w:rFonts w:ascii="Arial" w:eastAsia="Times New Roman" w:hAnsi="Arial" w:cs="Arial"/>
          <w:lang w:val="de-DE"/>
        </w:rPr>
        <w:t xml:space="preserve"> A small molecule drug promoting miRNA processing induces alternative splicing of MdmX transcript and rescues p53 activity in human cancer cells overexpressing MdmX protein. </w:t>
      </w:r>
      <w:r w:rsidRPr="00DE2CF8">
        <w:rPr>
          <w:rFonts w:ascii="Arial" w:eastAsia="Times New Roman" w:hAnsi="Arial" w:cs="Arial"/>
          <w:iCs/>
          <w:lang w:val="de-DE"/>
        </w:rPr>
        <w:t>PloS one</w:t>
      </w:r>
      <w:r w:rsidR="00982273">
        <w:rPr>
          <w:rFonts w:ascii="Arial" w:eastAsia="Times New Roman" w:hAnsi="Arial" w:cs="Arial"/>
          <w:lang w:val="de-DE"/>
        </w:rPr>
        <w:t xml:space="preserve"> 2017;</w:t>
      </w:r>
      <w:r w:rsidRPr="00DE2CF8">
        <w:rPr>
          <w:rFonts w:ascii="Arial" w:eastAsia="Times New Roman" w:hAnsi="Arial" w:cs="Arial"/>
          <w:lang w:val="de-DE"/>
        </w:rPr>
        <w:t xml:space="preserve"> </w:t>
      </w:r>
      <w:r w:rsidRPr="00DE2CF8">
        <w:rPr>
          <w:rFonts w:ascii="Arial" w:eastAsia="Times New Roman" w:hAnsi="Arial" w:cs="Arial"/>
          <w:iCs/>
          <w:lang w:val="de-DE"/>
        </w:rPr>
        <w:t>12</w:t>
      </w:r>
      <w:r w:rsidRPr="00DE2CF8">
        <w:rPr>
          <w:rFonts w:ascii="Arial" w:eastAsia="Times New Roman" w:hAnsi="Arial" w:cs="Arial"/>
          <w:lang w:val="de-DE"/>
        </w:rPr>
        <w:t xml:space="preserve">(10), e0185801.  </w:t>
      </w:r>
      <w:r w:rsidRPr="00DE2CF8">
        <w:rPr>
          <w:rFonts w:ascii="Arial" w:eastAsia="Times New Roman" w:hAnsi="Arial" w:cs="Arial"/>
        </w:rPr>
        <w:t xml:space="preserve">  </w:t>
      </w:r>
      <w:hyperlink r:id="rId51" w:history="1">
        <w:r w:rsidRPr="00DE2CF8">
          <w:rPr>
            <w:rStyle w:val="Link"/>
            <w:rFonts w:ascii="Arial" w:eastAsia="Times New Roman" w:hAnsi="Arial" w:cs="Arial"/>
          </w:rPr>
          <w:t>https://doi.org/10.1371/journal.pone.0185801</w:t>
        </w:r>
      </w:hyperlink>
    </w:p>
    <w:p w14:paraId="53A5D577" w14:textId="48FABDF5" w:rsidR="00306CB1" w:rsidRPr="00306CB1" w:rsidRDefault="00306CB1" w:rsidP="00593DDF">
      <w:pPr>
        <w:pStyle w:val="Listenabsatz"/>
        <w:numPr>
          <w:ilvl w:val="0"/>
          <w:numId w:val="1"/>
        </w:numPr>
        <w:spacing w:line="480" w:lineRule="auto"/>
        <w:rPr>
          <w:rFonts w:ascii="Arial" w:hAnsi="Arial" w:cs="Arial"/>
        </w:rPr>
      </w:pPr>
      <w:r w:rsidRPr="00306CB1">
        <w:rPr>
          <w:rFonts w:ascii="Arial" w:eastAsia="Times New Roman" w:hAnsi="Arial" w:cs="Arial"/>
        </w:rPr>
        <w:t>Sadowska A, Prokopiuk S, Miltyk W, Surażyński A, Kono</w:t>
      </w:r>
      <w:r w:rsidR="00982273">
        <w:rPr>
          <w:rFonts w:ascii="Arial" w:eastAsia="Times New Roman" w:hAnsi="Arial" w:cs="Arial"/>
        </w:rPr>
        <w:t>ńczuk J, Sawicka D, Car H.</w:t>
      </w:r>
      <w:r w:rsidR="00B3632D">
        <w:rPr>
          <w:rFonts w:ascii="Arial" w:eastAsia="Times New Roman" w:hAnsi="Arial" w:cs="Arial"/>
        </w:rPr>
        <w:t xml:space="preserve"> </w:t>
      </w:r>
      <w:r w:rsidR="00B3632D" w:rsidRPr="00B3632D">
        <w:rPr>
          <w:rFonts w:ascii="Arial" w:eastAsia="Times New Roman" w:hAnsi="Arial" w:cs="Arial"/>
        </w:rPr>
        <w:t>Metronidazole affects breast cancer cell lines.</w:t>
      </w:r>
      <w:r w:rsidRPr="00306CB1">
        <w:rPr>
          <w:rFonts w:ascii="Arial" w:eastAsia="Times New Roman" w:hAnsi="Arial" w:cs="Arial"/>
        </w:rPr>
        <w:t xml:space="preserve"> </w:t>
      </w:r>
      <w:r w:rsidR="00DF735E">
        <w:rPr>
          <w:rFonts w:ascii="Arial" w:eastAsia="Times New Roman" w:hAnsi="Arial" w:cs="Arial"/>
        </w:rPr>
        <w:t>Adv Med Sci</w:t>
      </w:r>
      <w:r w:rsidR="00982273">
        <w:rPr>
          <w:rFonts w:ascii="Arial" w:eastAsia="Times New Roman" w:hAnsi="Arial" w:cs="Arial"/>
        </w:rPr>
        <w:t xml:space="preserve"> 2013;</w:t>
      </w:r>
      <w:r w:rsidR="00B3632D">
        <w:rPr>
          <w:rFonts w:ascii="Arial" w:eastAsia="Times New Roman" w:hAnsi="Arial" w:cs="Arial"/>
        </w:rPr>
        <w:t xml:space="preserve"> </w:t>
      </w:r>
      <w:r w:rsidRPr="00306CB1">
        <w:rPr>
          <w:rFonts w:ascii="Arial" w:eastAsia="Times New Roman" w:hAnsi="Arial" w:cs="Arial"/>
        </w:rPr>
        <w:t>58: 90-95</w:t>
      </w:r>
      <w:r w:rsidR="00B3632D">
        <w:rPr>
          <w:rFonts w:ascii="Arial" w:eastAsia="Times New Roman" w:hAnsi="Arial" w:cs="Arial"/>
        </w:rPr>
        <w:t>.</w:t>
      </w:r>
      <w:r w:rsidRPr="00306CB1">
        <w:rPr>
          <w:rFonts w:ascii="Arial" w:eastAsia="Times New Roman" w:hAnsi="Arial" w:cs="Arial"/>
        </w:rPr>
        <w:t xml:space="preserve"> DOI: 10.2478/v10039- 012- 0070 -2</w:t>
      </w:r>
    </w:p>
    <w:p w14:paraId="14BC7778" w14:textId="67B17105" w:rsidR="00A22F94" w:rsidRPr="00B3632D" w:rsidRDefault="00B3632D"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Shim JS, Matsui Y, Bhat S, Nacev BA</w:t>
      </w:r>
      <w:r w:rsidR="00A22F94" w:rsidRPr="00B3632D">
        <w:rPr>
          <w:rFonts w:ascii="Arial" w:eastAsia="Times New Roman" w:hAnsi="Arial" w:cs="Arial"/>
          <w:lang w:val="de-DE"/>
        </w:rPr>
        <w:t>, Xu</w:t>
      </w:r>
      <w:r>
        <w:rPr>
          <w:rFonts w:ascii="Arial" w:eastAsia="Times New Roman" w:hAnsi="Arial" w:cs="Arial"/>
          <w:lang w:val="de-DE"/>
        </w:rPr>
        <w:t xml:space="preserve"> J, Bhang HEC</w:t>
      </w:r>
      <w:r w:rsidR="00A22F94" w:rsidRPr="00B3632D">
        <w:rPr>
          <w:rFonts w:ascii="Arial" w:eastAsia="Times New Roman" w:hAnsi="Arial" w:cs="Arial"/>
          <w:lang w:val="de-DE"/>
        </w:rPr>
        <w:t xml:space="preserve">, </w:t>
      </w:r>
      <w:r>
        <w:rPr>
          <w:rFonts w:ascii="Arial" w:eastAsia="Times New Roman" w:hAnsi="Arial" w:cs="Arial"/>
          <w:lang w:val="de-DE"/>
        </w:rPr>
        <w:t>Dhara S, Han KC, Chong CR</w:t>
      </w:r>
      <w:r w:rsidR="00982273">
        <w:rPr>
          <w:rFonts w:ascii="Arial" w:eastAsia="Times New Roman" w:hAnsi="Arial" w:cs="Arial"/>
          <w:lang w:val="de-DE"/>
        </w:rPr>
        <w:t>, Pomper MG, So A, Liu JO.</w:t>
      </w:r>
      <w:r w:rsidR="00A22F94" w:rsidRPr="00B3632D">
        <w:rPr>
          <w:rFonts w:ascii="Arial" w:eastAsia="Times New Roman" w:hAnsi="Arial" w:cs="Arial"/>
          <w:lang w:val="de-DE"/>
        </w:rPr>
        <w:t xml:space="preserve"> Effect of nitroxoline on angiogenesis and growth of human bladder cancer. </w:t>
      </w:r>
      <w:r>
        <w:rPr>
          <w:rFonts w:ascii="Arial" w:eastAsia="Times New Roman" w:hAnsi="Arial" w:cs="Arial"/>
          <w:iCs/>
          <w:lang w:val="de-DE"/>
        </w:rPr>
        <w:t>J  Nat Cancer Inst</w:t>
      </w:r>
      <w:r w:rsidR="00982273">
        <w:rPr>
          <w:rFonts w:ascii="Arial" w:eastAsia="Times New Roman" w:hAnsi="Arial" w:cs="Arial"/>
          <w:iCs/>
          <w:lang w:val="de-DE"/>
        </w:rPr>
        <w:t xml:space="preserve"> 2010;</w:t>
      </w:r>
      <w:r w:rsidR="00A22F94" w:rsidRPr="00B3632D">
        <w:rPr>
          <w:rFonts w:ascii="Arial" w:eastAsia="Times New Roman" w:hAnsi="Arial" w:cs="Arial"/>
          <w:lang w:val="de-DE"/>
        </w:rPr>
        <w:t xml:space="preserve"> </w:t>
      </w:r>
      <w:r w:rsidR="00A22F94" w:rsidRPr="00B3632D">
        <w:rPr>
          <w:rFonts w:ascii="Arial" w:eastAsia="Times New Roman" w:hAnsi="Arial" w:cs="Arial"/>
          <w:iCs/>
          <w:lang w:val="de-DE"/>
        </w:rPr>
        <w:t>102</w:t>
      </w:r>
      <w:r>
        <w:rPr>
          <w:rFonts w:ascii="Arial" w:eastAsia="Times New Roman" w:hAnsi="Arial" w:cs="Arial"/>
          <w:lang w:val="de-DE"/>
        </w:rPr>
        <w:t>:</w:t>
      </w:r>
      <w:r w:rsidR="00A22F94" w:rsidRPr="00B3632D">
        <w:rPr>
          <w:rFonts w:ascii="Arial" w:eastAsia="Times New Roman" w:hAnsi="Arial" w:cs="Arial"/>
          <w:lang w:val="de-DE"/>
        </w:rPr>
        <w:t xml:space="preserve"> 1855-1873. </w:t>
      </w:r>
      <w:hyperlink r:id="rId52" w:history="1">
        <w:r w:rsidR="00A22F94" w:rsidRPr="00B3632D">
          <w:rPr>
            <w:rStyle w:val="Link"/>
            <w:rFonts w:ascii="Arial" w:eastAsia="Times New Roman" w:hAnsi="Arial" w:cs="Arial"/>
          </w:rPr>
          <w:t>https://doi.org/10.1093/jnci/djq457</w:t>
        </w:r>
      </w:hyperlink>
    </w:p>
    <w:p w14:paraId="7EA3EC1B" w14:textId="7CF40CF9" w:rsidR="005B215B" w:rsidRPr="005B215B" w:rsidRDefault="005B215B" w:rsidP="00593DDF">
      <w:pPr>
        <w:pStyle w:val="Listenabsatz"/>
        <w:numPr>
          <w:ilvl w:val="0"/>
          <w:numId w:val="1"/>
        </w:numPr>
        <w:spacing w:line="480" w:lineRule="auto"/>
        <w:rPr>
          <w:rFonts w:ascii="Arial" w:eastAsia="Times New Roman" w:hAnsi="Arial" w:cs="Arial"/>
          <w:lang w:val="de-DE"/>
        </w:rPr>
      </w:pPr>
      <w:r w:rsidRPr="005B215B">
        <w:rPr>
          <w:rFonts w:ascii="Arial" w:eastAsia="Times New Roman" w:hAnsi="Arial" w:cs="Arial"/>
          <w:lang w:val="de-DE"/>
        </w:rPr>
        <w:t>Zhang QI, Wang S, Y</w:t>
      </w:r>
      <w:r w:rsidR="00982273">
        <w:rPr>
          <w:rFonts w:ascii="Arial" w:eastAsia="Times New Roman" w:hAnsi="Arial" w:cs="Arial"/>
          <w:lang w:val="de-DE"/>
        </w:rPr>
        <w:t>ang D, Pan K, LiL, Yuan S.</w:t>
      </w:r>
      <w:r w:rsidRPr="005B215B">
        <w:rPr>
          <w:rFonts w:ascii="Arial" w:eastAsia="Times New Roman" w:hAnsi="Arial" w:cs="Arial"/>
          <w:lang w:val="de-DE"/>
        </w:rPr>
        <w:t xml:space="preserve"> Preclinical pharmacodynamic evaluation of antibiotic nitroxoline for anticancer drug repurposing. </w:t>
      </w:r>
      <w:r w:rsidR="00DF735E">
        <w:rPr>
          <w:rFonts w:ascii="Arial" w:eastAsia="Times New Roman" w:hAnsi="Arial" w:cs="Arial"/>
          <w:iCs/>
          <w:lang w:val="de-DE"/>
        </w:rPr>
        <w:t>Oncol Lett</w:t>
      </w:r>
      <w:r w:rsidR="00982273">
        <w:rPr>
          <w:rFonts w:ascii="Arial" w:eastAsia="Times New Roman" w:hAnsi="Arial" w:cs="Arial"/>
          <w:iCs/>
          <w:lang w:val="de-DE"/>
        </w:rPr>
        <w:t xml:space="preserve"> 2016;</w:t>
      </w:r>
      <w:r w:rsidRPr="00DF735E">
        <w:rPr>
          <w:rFonts w:ascii="Arial" w:eastAsia="Times New Roman" w:hAnsi="Arial" w:cs="Arial"/>
          <w:lang w:val="de-DE"/>
        </w:rPr>
        <w:t xml:space="preserve"> </w:t>
      </w:r>
      <w:r w:rsidRPr="00DF735E">
        <w:rPr>
          <w:rFonts w:ascii="Arial" w:eastAsia="Times New Roman" w:hAnsi="Arial" w:cs="Arial"/>
          <w:iCs/>
          <w:lang w:val="de-DE"/>
        </w:rPr>
        <w:t>11</w:t>
      </w:r>
      <w:r w:rsidR="00DF735E">
        <w:rPr>
          <w:rFonts w:ascii="Arial" w:eastAsia="Times New Roman" w:hAnsi="Arial" w:cs="Arial"/>
          <w:lang w:val="de-DE"/>
        </w:rPr>
        <w:t>:</w:t>
      </w:r>
      <w:r w:rsidRPr="005B215B">
        <w:rPr>
          <w:rFonts w:ascii="Arial" w:eastAsia="Times New Roman" w:hAnsi="Arial" w:cs="Arial"/>
          <w:lang w:val="de-DE"/>
        </w:rPr>
        <w:t xml:space="preserve"> 3265-3272. </w:t>
      </w:r>
      <w:r w:rsidRPr="005B215B">
        <w:rPr>
          <w:rFonts w:ascii="Arial" w:eastAsia="Times New Roman" w:hAnsi="Arial" w:cs="Arial"/>
        </w:rPr>
        <w:t>https://doi.org/10.3892/ol.2016.4380</w:t>
      </w:r>
    </w:p>
    <w:p w14:paraId="26AEECF3" w14:textId="3C062C5E" w:rsidR="00C41BA2" w:rsidRPr="000B267B" w:rsidRDefault="00DF735E"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Chan-on W, Huyen NTB, Songtawee N, Suwanjang W, Prachaya</w:t>
      </w:r>
      <w:r w:rsidR="00982273">
        <w:rPr>
          <w:rFonts w:ascii="Arial" w:eastAsia="Times New Roman" w:hAnsi="Arial" w:cs="Arial"/>
          <w:lang w:val="de-DE"/>
        </w:rPr>
        <w:t>sittikul S, Prachayasittikul V.</w:t>
      </w:r>
      <w:r w:rsidR="00C41BA2" w:rsidRPr="000B267B">
        <w:rPr>
          <w:rFonts w:ascii="Arial" w:eastAsia="Times New Roman" w:hAnsi="Arial" w:cs="Arial"/>
          <w:lang w:val="de-DE"/>
        </w:rPr>
        <w:t xml:space="preserve"> Quinoline-based clioquinol and nitroxoline exhibit anticancer activity inducing FoxM1 inhibition in cholangiocarcinoma cells. </w:t>
      </w:r>
      <w:r w:rsidR="00E24313">
        <w:rPr>
          <w:rFonts w:ascii="Arial" w:eastAsia="Times New Roman" w:hAnsi="Arial" w:cs="Arial"/>
          <w:iCs/>
          <w:lang w:val="de-DE"/>
        </w:rPr>
        <w:t>Drug Des D</w:t>
      </w:r>
      <w:r w:rsidR="00C41BA2" w:rsidRPr="000B267B">
        <w:rPr>
          <w:rFonts w:ascii="Arial" w:eastAsia="Times New Roman" w:hAnsi="Arial" w:cs="Arial"/>
          <w:iCs/>
          <w:lang w:val="de-DE"/>
        </w:rPr>
        <w:t>evel Ther</w:t>
      </w:r>
      <w:r w:rsidR="00982273">
        <w:rPr>
          <w:rFonts w:ascii="Arial" w:eastAsia="Times New Roman" w:hAnsi="Arial" w:cs="Arial"/>
          <w:iCs/>
          <w:lang w:val="de-DE"/>
        </w:rPr>
        <w:t xml:space="preserve"> 2015;</w:t>
      </w:r>
      <w:r w:rsidR="00C41BA2" w:rsidRPr="000B267B">
        <w:rPr>
          <w:rFonts w:ascii="Arial" w:eastAsia="Times New Roman" w:hAnsi="Arial" w:cs="Arial"/>
          <w:lang w:val="de-DE"/>
        </w:rPr>
        <w:t xml:space="preserve"> </w:t>
      </w:r>
      <w:r w:rsidR="00C41BA2" w:rsidRPr="000B267B">
        <w:rPr>
          <w:rFonts w:ascii="Arial" w:eastAsia="Times New Roman" w:hAnsi="Arial" w:cs="Arial"/>
          <w:iCs/>
          <w:lang w:val="de-DE"/>
        </w:rPr>
        <w:t>9</w:t>
      </w:r>
      <w:r w:rsidR="00C41BA2" w:rsidRPr="000B267B">
        <w:rPr>
          <w:rFonts w:ascii="Arial" w:eastAsia="Times New Roman" w:hAnsi="Arial" w:cs="Arial"/>
          <w:lang w:val="de-DE"/>
        </w:rPr>
        <w:t xml:space="preserve">: 2033-2047. </w:t>
      </w:r>
      <w:r w:rsidR="00E24313">
        <w:rPr>
          <w:rFonts w:ascii="Arial" w:eastAsia="Times New Roman" w:hAnsi="Arial" w:cs="Arial"/>
          <w:lang w:val="de-DE"/>
        </w:rPr>
        <w:t>DOI</w:t>
      </w:r>
      <w:r w:rsidR="00C41BA2" w:rsidRPr="000B267B">
        <w:rPr>
          <w:rStyle w:val="doi"/>
          <w:rFonts w:ascii="Arial" w:eastAsia="Times New Roman" w:hAnsi="Arial" w:cs="Arial"/>
        </w:rPr>
        <w:t>: </w:t>
      </w:r>
      <w:r w:rsidR="00C41BA2" w:rsidRPr="000B267B">
        <w:rPr>
          <w:rStyle w:val="doi"/>
          <w:rFonts w:ascii="Arial" w:eastAsia="Times New Roman" w:hAnsi="Arial" w:cs="Arial"/>
        </w:rPr>
        <w:fldChar w:fldCharType="begin"/>
      </w:r>
      <w:r w:rsidR="00C41BA2" w:rsidRPr="000B267B">
        <w:rPr>
          <w:rStyle w:val="doi"/>
          <w:rFonts w:ascii="Arial" w:eastAsia="Times New Roman" w:hAnsi="Arial" w:cs="Arial"/>
        </w:rPr>
        <w:instrText xml:space="preserve"> HYPERLINK "https://dx.doi.org/10.2147%2FDDDT.S79313" \t "pmc_ext" </w:instrText>
      </w:r>
      <w:r w:rsidR="00C41BA2" w:rsidRPr="000B267B">
        <w:rPr>
          <w:rStyle w:val="doi"/>
          <w:rFonts w:ascii="Arial" w:eastAsia="Times New Roman" w:hAnsi="Arial" w:cs="Arial"/>
        </w:rPr>
        <w:fldChar w:fldCharType="separate"/>
      </w:r>
      <w:r w:rsidR="00C41BA2" w:rsidRPr="000B267B">
        <w:rPr>
          <w:rStyle w:val="Link"/>
          <w:rFonts w:ascii="Arial" w:eastAsia="Times New Roman" w:hAnsi="Arial" w:cs="Arial"/>
        </w:rPr>
        <w:t>10.2147/DDDT.S79313</w:t>
      </w:r>
      <w:r w:rsidR="00C41BA2" w:rsidRPr="000B267B">
        <w:rPr>
          <w:rStyle w:val="doi"/>
          <w:rFonts w:ascii="Arial" w:eastAsia="Times New Roman" w:hAnsi="Arial" w:cs="Arial"/>
        </w:rPr>
        <w:fldChar w:fldCharType="end"/>
      </w:r>
    </w:p>
    <w:p w14:paraId="445F668E" w14:textId="64CBE028" w:rsidR="000B267B" w:rsidRPr="00BB6096" w:rsidRDefault="000B267B" w:rsidP="00593DDF">
      <w:pPr>
        <w:pStyle w:val="Listenabsatz"/>
        <w:numPr>
          <w:ilvl w:val="0"/>
          <w:numId w:val="1"/>
        </w:numPr>
        <w:spacing w:line="480" w:lineRule="auto"/>
        <w:rPr>
          <w:rFonts w:ascii="Arial" w:eastAsia="Times New Roman" w:hAnsi="Arial" w:cs="Arial"/>
          <w:lang w:val="de-DE"/>
        </w:rPr>
      </w:pPr>
      <w:r w:rsidRPr="000B267B">
        <w:rPr>
          <w:rFonts w:ascii="Arial" w:eastAsia="Times New Roman" w:hAnsi="Arial" w:cs="Arial"/>
          <w:lang w:val="de-DE"/>
        </w:rPr>
        <w:t>Lazovic J, Guo L, Nakashima J, Mirsadraei L, Yon</w:t>
      </w:r>
      <w:r w:rsidR="00BF34B6">
        <w:rPr>
          <w:rFonts w:ascii="Arial" w:eastAsia="Times New Roman" w:hAnsi="Arial" w:cs="Arial"/>
          <w:lang w:val="de-DE"/>
        </w:rPr>
        <w:t xml:space="preserve">g W, Kim HJ, </w:t>
      </w:r>
      <w:r w:rsidR="00982273">
        <w:rPr>
          <w:rFonts w:ascii="Arial" w:eastAsia="Times New Roman" w:hAnsi="Arial" w:cs="Arial"/>
          <w:lang w:val="de-DE"/>
        </w:rPr>
        <w:t>Ellingson B, Wu H, Pope WB.</w:t>
      </w:r>
      <w:r w:rsidRPr="000B267B">
        <w:rPr>
          <w:rFonts w:ascii="Arial" w:eastAsia="Times New Roman" w:hAnsi="Arial" w:cs="Arial"/>
          <w:lang w:val="de-DE"/>
        </w:rPr>
        <w:t xml:space="preserve"> Nitroxoline induces apoptosis and slows glioma growth in vivo. </w:t>
      </w:r>
      <w:r w:rsidR="00E24313">
        <w:rPr>
          <w:rFonts w:ascii="Arial" w:eastAsia="Times New Roman" w:hAnsi="Arial" w:cs="Arial"/>
          <w:iCs/>
          <w:lang w:val="de-DE"/>
        </w:rPr>
        <w:t>Neuro-O</w:t>
      </w:r>
      <w:r w:rsidRPr="00E24313">
        <w:rPr>
          <w:rFonts w:ascii="Arial" w:eastAsia="Times New Roman" w:hAnsi="Arial" w:cs="Arial"/>
          <w:iCs/>
          <w:lang w:val="de-DE"/>
        </w:rPr>
        <w:t>ncology</w:t>
      </w:r>
      <w:r w:rsidR="00982273">
        <w:rPr>
          <w:rFonts w:ascii="Arial" w:eastAsia="Times New Roman" w:hAnsi="Arial" w:cs="Arial"/>
          <w:lang w:val="de-DE"/>
        </w:rPr>
        <w:t xml:space="preserve"> 2015;</w:t>
      </w:r>
      <w:r w:rsidRPr="00E24313">
        <w:rPr>
          <w:rFonts w:ascii="Arial" w:eastAsia="Times New Roman" w:hAnsi="Arial" w:cs="Arial"/>
          <w:lang w:val="de-DE"/>
        </w:rPr>
        <w:t xml:space="preserve"> </w:t>
      </w:r>
      <w:r w:rsidRPr="00E24313">
        <w:rPr>
          <w:rFonts w:ascii="Arial" w:eastAsia="Times New Roman" w:hAnsi="Arial" w:cs="Arial"/>
          <w:iCs/>
          <w:lang w:val="de-DE"/>
        </w:rPr>
        <w:t>17</w:t>
      </w:r>
      <w:r w:rsidR="00E24313">
        <w:rPr>
          <w:rFonts w:ascii="Arial" w:eastAsia="Times New Roman" w:hAnsi="Arial" w:cs="Arial"/>
          <w:lang w:val="de-DE"/>
        </w:rPr>
        <w:t>:</w:t>
      </w:r>
      <w:r w:rsidRPr="000B267B">
        <w:rPr>
          <w:rFonts w:ascii="Arial" w:eastAsia="Times New Roman" w:hAnsi="Arial" w:cs="Arial"/>
          <w:lang w:val="de-DE"/>
        </w:rPr>
        <w:t xml:space="preserve"> 53-62.</w:t>
      </w:r>
      <w:r w:rsidR="00BB6096">
        <w:rPr>
          <w:rFonts w:ascii="Arial" w:eastAsia="Times New Roman" w:hAnsi="Arial" w:cs="Arial"/>
          <w:lang w:val="de-DE"/>
        </w:rPr>
        <w:t xml:space="preserve"> </w:t>
      </w:r>
      <w:hyperlink r:id="rId53" w:history="1">
        <w:r w:rsidRPr="00BB6096">
          <w:rPr>
            <w:rStyle w:val="Link"/>
            <w:rFonts w:ascii="Arial" w:eastAsia="Times New Roman" w:hAnsi="Arial" w:cs="Arial"/>
          </w:rPr>
          <w:t>https://doi.org/10.1093/neuonc/nou139</w:t>
        </w:r>
      </w:hyperlink>
    </w:p>
    <w:p w14:paraId="5E7DD7B5" w14:textId="0BFFFE03" w:rsidR="00BB53FD" w:rsidRPr="00BB53FD" w:rsidRDefault="00982273"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Yu JG, Ji CH, Shi MH.</w:t>
      </w:r>
      <w:r w:rsidR="000B267B" w:rsidRPr="000B267B">
        <w:rPr>
          <w:rFonts w:ascii="Arial" w:eastAsia="Times New Roman" w:hAnsi="Arial" w:cs="Arial"/>
          <w:lang w:val="de-DE"/>
        </w:rPr>
        <w:t xml:space="preserve"> Nitroxoline induces cell apoptosis by inducing MDM2 degradation in small</w:t>
      </w:r>
      <w:r w:rsidR="000B267B" w:rsidRPr="000B267B">
        <w:rPr>
          <w:rFonts w:ascii="Noteworthy Light" w:eastAsia="Times New Roman" w:hAnsi="Noteworthy Light" w:cs="Noteworthy Light"/>
          <w:lang w:val="de-DE"/>
        </w:rPr>
        <w:t>‐</w:t>
      </w:r>
      <w:r w:rsidR="000B267B" w:rsidRPr="000B267B">
        <w:rPr>
          <w:rFonts w:ascii="Arial" w:eastAsia="Times New Roman" w:hAnsi="Arial" w:cs="Arial"/>
          <w:lang w:val="de-DE"/>
        </w:rPr>
        <w:t xml:space="preserve">cell lung cancer. </w:t>
      </w:r>
      <w:r w:rsidR="000B267B" w:rsidRPr="000B267B">
        <w:rPr>
          <w:rFonts w:ascii="Arial" w:eastAsia="Times New Roman" w:hAnsi="Arial" w:cs="Arial"/>
          <w:iCs/>
          <w:lang w:val="de-DE"/>
        </w:rPr>
        <w:t xml:space="preserve">Kaohsiung </w:t>
      </w:r>
      <w:r w:rsidR="00E24313">
        <w:rPr>
          <w:rFonts w:ascii="Arial" w:eastAsia="Times New Roman" w:hAnsi="Arial" w:cs="Arial"/>
          <w:iCs/>
          <w:lang w:val="de-DE"/>
        </w:rPr>
        <w:t>J Med Sci</w:t>
      </w:r>
      <w:r>
        <w:rPr>
          <w:rFonts w:ascii="Arial" w:eastAsia="Times New Roman" w:hAnsi="Arial" w:cs="Arial"/>
          <w:iCs/>
          <w:lang w:val="de-DE"/>
        </w:rPr>
        <w:t xml:space="preserve"> 2019;</w:t>
      </w:r>
      <w:r w:rsidR="000B267B" w:rsidRPr="000B267B">
        <w:rPr>
          <w:rFonts w:ascii="Arial" w:eastAsia="Times New Roman" w:hAnsi="Arial" w:cs="Arial"/>
          <w:lang w:val="de-DE"/>
        </w:rPr>
        <w:t xml:space="preserve"> </w:t>
      </w:r>
      <w:r w:rsidR="000B267B" w:rsidRPr="000B267B">
        <w:rPr>
          <w:rFonts w:ascii="Arial" w:eastAsia="Times New Roman" w:hAnsi="Arial" w:cs="Arial"/>
          <w:iCs/>
          <w:lang w:val="de-DE"/>
        </w:rPr>
        <w:t>35</w:t>
      </w:r>
      <w:r w:rsidR="000B267B" w:rsidRPr="000B267B">
        <w:rPr>
          <w:rFonts w:ascii="Arial" w:eastAsia="Times New Roman" w:hAnsi="Arial" w:cs="Arial"/>
          <w:lang w:val="de-DE"/>
        </w:rPr>
        <w:t xml:space="preserve">: 202-208. </w:t>
      </w:r>
      <w:r w:rsidR="000B267B" w:rsidRPr="000B267B">
        <w:rPr>
          <w:rFonts w:ascii="Arial" w:eastAsia="Times New Roman" w:hAnsi="Arial" w:cs="Arial"/>
        </w:rPr>
        <w:t>DOI: 10.1002/kjm2.12051</w:t>
      </w:r>
    </w:p>
    <w:p w14:paraId="51EB24D6" w14:textId="75FB9C69" w:rsidR="00AC72D0" w:rsidRPr="00AC72D0" w:rsidRDefault="00E6390A" w:rsidP="00593DDF">
      <w:pPr>
        <w:pStyle w:val="Listenabsatz"/>
        <w:numPr>
          <w:ilvl w:val="0"/>
          <w:numId w:val="1"/>
        </w:numPr>
        <w:spacing w:line="480" w:lineRule="auto"/>
        <w:rPr>
          <w:rStyle w:val="doi"/>
          <w:rFonts w:ascii="Arial" w:eastAsia="Times New Roman" w:hAnsi="Arial" w:cs="Arial"/>
          <w:lang w:val="de-DE"/>
        </w:rPr>
      </w:pPr>
      <w:r w:rsidRPr="00BB53FD">
        <w:rPr>
          <w:rFonts w:ascii="Arial" w:eastAsia="Times New Roman" w:hAnsi="Arial" w:cs="Arial"/>
          <w:lang w:val="de-DE"/>
        </w:rPr>
        <w:t>Fiorillo M, Lamb R, Tanowitz HB, Cappello AR, Martinez-Outschoorn</w:t>
      </w:r>
      <w:r w:rsidR="00982273">
        <w:rPr>
          <w:rFonts w:ascii="Arial" w:eastAsia="Times New Roman" w:hAnsi="Arial" w:cs="Arial"/>
          <w:lang w:val="de-DE"/>
        </w:rPr>
        <w:t xml:space="preserve"> UE, Sotgia F, Lisanti MP.</w:t>
      </w:r>
      <w:r w:rsidRPr="00BB53FD">
        <w:rPr>
          <w:rFonts w:ascii="Arial" w:eastAsia="Times New Roman" w:hAnsi="Arial" w:cs="Arial"/>
          <w:lang w:val="de-DE"/>
        </w:rPr>
        <w:t xml:space="preserve"> Bedaquiline, an FDA-approved antibiotic, inhibits mitochondrial function and potently blocks the proliferative expansion of stem-like cancer cells (CSCs). </w:t>
      </w:r>
      <w:r w:rsidR="00E24313">
        <w:rPr>
          <w:rFonts w:ascii="Arial" w:eastAsia="Times New Roman" w:hAnsi="Arial" w:cs="Arial"/>
          <w:iCs/>
          <w:lang w:val="de-DE"/>
        </w:rPr>
        <w:t>Aging</w:t>
      </w:r>
      <w:r w:rsidR="00982273">
        <w:rPr>
          <w:rFonts w:ascii="Arial" w:eastAsia="Times New Roman" w:hAnsi="Arial" w:cs="Arial"/>
          <w:iCs/>
          <w:lang w:val="de-DE"/>
        </w:rPr>
        <w:t xml:space="preserve"> 2016;</w:t>
      </w:r>
      <w:r w:rsidR="00E24313">
        <w:rPr>
          <w:rFonts w:ascii="Arial" w:eastAsia="Times New Roman" w:hAnsi="Arial" w:cs="Arial"/>
          <w:iCs/>
          <w:lang w:val="de-DE"/>
        </w:rPr>
        <w:t xml:space="preserve"> </w:t>
      </w:r>
      <w:r w:rsidRPr="00BB53FD">
        <w:rPr>
          <w:rFonts w:ascii="Arial" w:eastAsia="Times New Roman" w:hAnsi="Arial" w:cs="Arial"/>
          <w:lang w:val="de-DE"/>
        </w:rPr>
        <w:t xml:space="preserve"> </w:t>
      </w:r>
      <w:r w:rsidRPr="00BB53FD">
        <w:rPr>
          <w:rFonts w:ascii="Arial" w:eastAsia="Times New Roman" w:hAnsi="Arial" w:cs="Arial"/>
          <w:iCs/>
          <w:lang w:val="de-DE"/>
        </w:rPr>
        <w:t>8</w:t>
      </w:r>
      <w:r w:rsidR="00E24313">
        <w:rPr>
          <w:rFonts w:ascii="Arial" w:eastAsia="Times New Roman" w:hAnsi="Arial" w:cs="Arial"/>
          <w:lang w:val="de-DE"/>
        </w:rPr>
        <w:t>:</w:t>
      </w:r>
      <w:r w:rsidRPr="00BB53FD">
        <w:rPr>
          <w:rFonts w:ascii="Arial" w:eastAsia="Times New Roman" w:hAnsi="Arial" w:cs="Arial"/>
          <w:lang w:val="de-DE"/>
        </w:rPr>
        <w:t xml:space="preserve"> 1593</w:t>
      </w:r>
      <w:r w:rsidR="00EC446F">
        <w:rPr>
          <w:rFonts w:ascii="Arial" w:eastAsia="Times New Roman" w:hAnsi="Arial" w:cs="Arial"/>
          <w:lang w:val="de-DE"/>
        </w:rPr>
        <w:t>-1607</w:t>
      </w:r>
      <w:r w:rsidRPr="00BB53FD">
        <w:rPr>
          <w:rFonts w:ascii="Times New Roman" w:eastAsia="Times New Roman" w:hAnsi="Times New Roman" w:cs="Times New Roman"/>
          <w:sz w:val="20"/>
          <w:szCs w:val="20"/>
          <w:lang w:val="de-DE"/>
        </w:rPr>
        <w:t>.</w:t>
      </w:r>
      <w:r w:rsidRPr="00E24313">
        <w:rPr>
          <w:rFonts w:ascii="Arial" w:eastAsia="Times New Roman" w:hAnsi="Arial" w:cs="Arial"/>
          <w:sz w:val="20"/>
          <w:szCs w:val="20"/>
          <w:lang w:val="de-DE"/>
        </w:rPr>
        <w:t xml:space="preserve"> </w:t>
      </w:r>
      <w:r w:rsidR="00E24313" w:rsidRPr="00E24313">
        <w:rPr>
          <w:rFonts w:ascii="Arial" w:eastAsia="Times New Roman" w:hAnsi="Arial" w:cs="Arial"/>
          <w:sz w:val="20"/>
          <w:szCs w:val="20"/>
          <w:lang w:val="de-DE"/>
        </w:rPr>
        <w:t xml:space="preserve"> </w:t>
      </w:r>
      <w:r w:rsidR="00E24313" w:rsidRPr="00E24313">
        <w:rPr>
          <w:rFonts w:ascii="Arial" w:eastAsia="Times New Roman" w:hAnsi="Arial" w:cs="Arial"/>
        </w:rPr>
        <w:fldChar w:fldCharType="begin"/>
      </w:r>
      <w:r w:rsidR="00E24313" w:rsidRPr="00E24313">
        <w:rPr>
          <w:rFonts w:ascii="Arial" w:eastAsia="Times New Roman" w:hAnsi="Arial" w:cs="Arial"/>
        </w:rPr>
        <w:instrText xml:space="preserve"> HYPERLINK "https://doi.org/10.18632/aging.100983" \t "_blank" </w:instrText>
      </w:r>
      <w:r w:rsidR="00E24313" w:rsidRPr="00E24313">
        <w:rPr>
          <w:rFonts w:ascii="Arial" w:eastAsia="Times New Roman" w:hAnsi="Arial" w:cs="Arial"/>
        </w:rPr>
        <w:fldChar w:fldCharType="separate"/>
      </w:r>
      <w:r w:rsidR="00E24313" w:rsidRPr="00E24313">
        <w:rPr>
          <w:rStyle w:val="Link"/>
          <w:rFonts w:ascii="Arial" w:eastAsia="Times New Roman" w:hAnsi="Arial" w:cs="Arial"/>
        </w:rPr>
        <w:t>https://doi.org/10.18632/aging.100983</w:t>
      </w:r>
      <w:r w:rsidR="00E24313" w:rsidRPr="00E24313">
        <w:rPr>
          <w:rFonts w:ascii="Arial" w:eastAsia="Times New Roman" w:hAnsi="Arial" w:cs="Arial"/>
        </w:rPr>
        <w:fldChar w:fldCharType="end"/>
      </w:r>
    </w:p>
    <w:p w14:paraId="50C27689" w14:textId="3FF118C0" w:rsidR="00924AF9" w:rsidRPr="00924AF9" w:rsidRDefault="002603C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rPr>
        <w:t xml:space="preserve">Wu X, Li F, Wang X, Li C, Meng Q, Wang C, Huang J, </w:t>
      </w:r>
      <w:r w:rsidR="002C6112">
        <w:rPr>
          <w:rFonts w:ascii="Arial" w:eastAsia="Times New Roman" w:hAnsi="Arial" w:cs="Arial"/>
        </w:rPr>
        <w:t>Chen S, Zhu Z.</w:t>
      </w:r>
      <w:r w:rsidR="00AC72D0" w:rsidRPr="00AC72D0">
        <w:rPr>
          <w:rFonts w:ascii="Arial" w:eastAsia="Times New Roman" w:hAnsi="Arial" w:cs="Arial"/>
        </w:rPr>
        <w:t xml:space="preserve"> Antibiotic bedaquiline effectively targets growth, survival and tumor angiogenesis of lung cancer through suppressing energy metabolism. </w:t>
      </w:r>
      <w:r w:rsidR="00AC72D0">
        <w:rPr>
          <w:rFonts w:ascii="Arial" w:eastAsia="Times New Roman" w:hAnsi="Arial" w:cs="Arial"/>
          <w:iCs/>
        </w:rPr>
        <w:t>Biochem Biophys Res Commun</w:t>
      </w:r>
      <w:r w:rsidR="002C6112">
        <w:rPr>
          <w:rFonts w:ascii="Arial" w:eastAsia="Times New Roman" w:hAnsi="Arial" w:cs="Arial"/>
          <w:iCs/>
        </w:rPr>
        <w:t xml:space="preserve"> 2018;</w:t>
      </w:r>
      <w:r w:rsidR="00AC72D0" w:rsidRPr="00AC72D0">
        <w:rPr>
          <w:rFonts w:ascii="Arial" w:eastAsia="Times New Roman" w:hAnsi="Arial" w:cs="Arial"/>
        </w:rPr>
        <w:t xml:space="preserve"> </w:t>
      </w:r>
      <w:r w:rsidR="00AC72D0" w:rsidRPr="00AC72D0">
        <w:rPr>
          <w:rFonts w:ascii="Arial" w:eastAsia="Times New Roman" w:hAnsi="Arial" w:cs="Arial"/>
          <w:iCs/>
        </w:rPr>
        <w:t>495</w:t>
      </w:r>
      <w:r w:rsidR="00AC72D0">
        <w:rPr>
          <w:rFonts w:ascii="Arial" w:eastAsia="Times New Roman" w:hAnsi="Arial" w:cs="Arial"/>
        </w:rPr>
        <w:t>:</w:t>
      </w:r>
      <w:r w:rsidR="00AC72D0" w:rsidRPr="00AC72D0">
        <w:rPr>
          <w:rFonts w:ascii="Arial" w:eastAsia="Times New Roman" w:hAnsi="Arial" w:cs="Arial"/>
        </w:rPr>
        <w:t xml:space="preserve"> 267-272.  </w:t>
      </w:r>
      <w:r w:rsidR="00AC72D0" w:rsidRPr="00AC72D0">
        <w:rPr>
          <w:rFonts w:ascii="Arial" w:eastAsia="Times New Roman" w:hAnsi="Arial" w:cs="Arial"/>
        </w:rPr>
        <w:fldChar w:fldCharType="begin"/>
      </w:r>
      <w:r w:rsidR="00AC72D0" w:rsidRPr="00AC72D0">
        <w:rPr>
          <w:rFonts w:ascii="Arial" w:eastAsia="Times New Roman" w:hAnsi="Arial" w:cs="Arial"/>
        </w:rPr>
        <w:instrText xml:space="preserve"> HYPERLINK "https://doi.org/10.1016/j.bbrc.2017.10.136" \o "Persistent link using digital object identifier" \t "_blank" </w:instrText>
      </w:r>
      <w:r w:rsidR="00AC72D0" w:rsidRPr="00AC72D0">
        <w:rPr>
          <w:rFonts w:ascii="Arial" w:eastAsia="Times New Roman" w:hAnsi="Arial" w:cs="Arial"/>
        </w:rPr>
        <w:fldChar w:fldCharType="separate"/>
      </w:r>
      <w:r w:rsidR="00AC72D0" w:rsidRPr="00AC72D0">
        <w:rPr>
          <w:rStyle w:val="Link"/>
          <w:rFonts w:ascii="Arial" w:eastAsia="Times New Roman" w:hAnsi="Arial" w:cs="Arial"/>
        </w:rPr>
        <w:t>https://doi.org/10.1016/j.bbrc.2017.10.136</w:t>
      </w:r>
      <w:r w:rsidR="00AC72D0" w:rsidRPr="00AC72D0">
        <w:rPr>
          <w:rFonts w:ascii="Arial" w:eastAsia="Times New Roman" w:hAnsi="Arial" w:cs="Arial"/>
        </w:rPr>
        <w:fldChar w:fldCharType="end"/>
      </w:r>
      <w:r w:rsidR="00924AF9">
        <w:rPr>
          <w:rFonts w:ascii="Arial" w:eastAsia="Times New Roman" w:hAnsi="Arial" w:cs="Arial"/>
        </w:rPr>
        <w:t xml:space="preserve"> </w:t>
      </w:r>
    </w:p>
    <w:p w14:paraId="6E041A84" w14:textId="76C0C41E" w:rsidR="00924AF9" w:rsidRPr="005C00F2" w:rsidRDefault="00924AF9" w:rsidP="00593DDF">
      <w:pPr>
        <w:pStyle w:val="Listenabsatz"/>
        <w:numPr>
          <w:ilvl w:val="0"/>
          <w:numId w:val="1"/>
        </w:numPr>
        <w:spacing w:line="480" w:lineRule="auto"/>
        <w:rPr>
          <w:rFonts w:ascii="Arial" w:eastAsia="Times New Roman" w:hAnsi="Arial" w:cs="Arial"/>
          <w:lang w:val="de-DE"/>
        </w:rPr>
      </w:pPr>
      <w:r w:rsidRPr="005C00F2">
        <w:rPr>
          <w:rFonts w:ascii="Arial" w:eastAsia="Times New Roman" w:hAnsi="Arial" w:cs="Arial"/>
        </w:rPr>
        <w:t>Santavirta S, Takagi M, Kon</w:t>
      </w:r>
      <w:r w:rsidR="002C6112">
        <w:rPr>
          <w:rFonts w:ascii="Arial" w:eastAsia="Times New Roman" w:hAnsi="Arial" w:cs="Arial"/>
        </w:rPr>
        <w:t>tinen YT, Sorsa T, Suda A.</w:t>
      </w:r>
      <w:r w:rsidRPr="005C00F2">
        <w:rPr>
          <w:rFonts w:ascii="Arial" w:eastAsia="Times New Roman" w:hAnsi="Arial" w:cs="Arial"/>
        </w:rPr>
        <w:t xml:space="preserve"> Inhibitory effect of cephalothin on matrix metalloproteinase activity around loose hip prosthesis. Antimicrob Agents Chemother</w:t>
      </w:r>
      <w:r w:rsidR="002C6112">
        <w:rPr>
          <w:rFonts w:ascii="Arial" w:eastAsia="Times New Roman" w:hAnsi="Arial" w:cs="Arial"/>
        </w:rPr>
        <w:t xml:space="preserve"> 1996;</w:t>
      </w:r>
      <w:r w:rsidRPr="005C00F2">
        <w:rPr>
          <w:rFonts w:ascii="Arial" w:eastAsia="Times New Roman" w:hAnsi="Arial" w:cs="Arial"/>
        </w:rPr>
        <w:t xml:space="preserve"> 40: 244-246.</w:t>
      </w:r>
      <w:r w:rsidR="005C00F2" w:rsidRPr="005C00F2">
        <w:rPr>
          <w:rFonts w:ascii="Arial" w:eastAsia="Times New Roman" w:hAnsi="Arial" w:cs="Arial"/>
        </w:rPr>
        <w:t xml:space="preserve"> </w:t>
      </w:r>
      <w:r w:rsidR="005C00F2" w:rsidRPr="005C00F2">
        <w:rPr>
          <w:rStyle w:val="metadata--doi"/>
          <w:rFonts w:ascii="Arial" w:eastAsia="Times New Roman" w:hAnsi="Arial" w:cs="Arial"/>
        </w:rPr>
        <w:t xml:space="preserve">DOI: </w:t>
      </w:r>
      <w:hyperlink r:id="rId54" w:history="1">
        <w:r w:rsidR="005C00F2" w:rsidRPr="005C00F2">
          <w:rPr>
            <w:rStyle w:val="Link"/>
            <w:rFonts w:ascii="Arial" w:eastAsia="Times New Roman" w:hAnsi="Arial" w:cs="Arial"/>
          </w:rPr>
          <w:t>10.1128/aac.40.1.244</w:t>
        </w:r>
      </w:hyperlink>
      <w:r w:rsidR="005C00F2" w:rsidRPr="005C00F2">
        <w:rPr>
          <w:rStyle w:val="metadata--doi"/>
          <w:rFonts w:ascii="Arial" w:eastAsia="Times New Roman" w:hAnsi="Arial" w:cs="Arial"/>
        </w:rPr>
        <w:t> </w:t>
      </w:r>
    </w:p>
    <w:p w14:paraId="7B1457E0" w14:textId="66B610DE" w:rsidR="00924AF9" w:rsidRPr="00523193" w:rsidRDefault="002C6112" w:rsidP="00593DDF">
      <w:pPr>
        <w:pStyle w:val="Listenabsatz"/>
        <w:numPr>
          <w:ilvl w:val="0"/>
          <w:numId w:val="1"/>
        </w:numPr>
        <w:spacing w:line="480" w:lineRule="auto"/>
        <w:rPr>
          <w:rStyle w:val="Link"/>
          <w:rFonts w:ascii="Arial" w:eastAsia="Times New Roman" w:hAnsi="Arial" w:cs="Arial"/>
          <w:color w:val="auto"/>
          <w:u w:val="none"/>
          <w:lang w:val="de-DE"/>
        </w:rPr>
      </w:pPr>
      <w:r>
        <w:rPr>
          <w:rFonts w:ascii="Arial" w:eastAsia="Times New Roman" w:hAnsi="Arial" w:cs="Arial"/>
        </w:rPr>
        <w:t>Georgopapadakou NH.</w:t>
      </w:r>
      <w:r w:rsidR="00EC446F">
        <w:rPr>
          <w:rFonts w:ascii="Arial" w:eastAsia="Times New Roman" w:hAnsi="Arial" w:cs="Arial"/>
        </w:rPr>
        <w:t xml:space="preserve"> </w:t>
      </w:r>
      <w:r w:rsidR="00924AF9" w:rsidRPr="005C00F2">
        <w:rPr>
          <w:rFonts w:ascii="Arial" w:eastAsia="Times New Roman" w:hAnsi="Arial" w:cs="Arial"/>
        </w:rPr>
        <w:t xml:space="preserve">Does cephalothin inhibit </w:t>
      </w:r>
      <w:r w:rsidR="00EC446F">
        <w:rPr>
          <w:rFonts w:ascii="Arial" w:eastAsia="Times New Roman" w:hAnsi="Arial" w:cs="Arial"/>
        </w:rPr>
        <w:t>matrix metalloproteinases?</w:t>
      </w:r>
      <w:r w:rsidR="00924AF9" w:rsidRPr="005C00F2">
        <w:rPr>
          <w:rFonts w:ascii="Arial" w:eastAsia="Times New Roman" w:hAnsi="Arial" w:cs="Arial"/>
        </w:rPr>
        <w:t xml:space="preserve">  Antimicrol Agents  Chemother</w:t>
      </w:r>
      <w:r>
        <w:rPr>
          <w:rFonts w:ascii="Arial" w:eastAsia="Times New Roman" w:hAnsi="Arial" w:cs="Arial"/>
        </w:rPr>
        <w:t xml:space="preserve"> 1996; </w:t>
      </w:r>
      <w:r w:rsidR="00924AF9" w:rsidRPr="005C00F2">
        <w:rPr>
          <w:rFonts w:ascii="Arial" w:eastAsia="Times New Roman" w:hAnsi="Arial" w:cs="Arial"/>
        </w:rPr>
        <w:t>40:</w:t>
      </w:r>
      <w:r w:rsidR="00EC446F">
        <w:rPr>
          <w:rFonts w:ascii="Arial" w:eastAsia="Times New Roman" w:hAnsi="Arial" w:cs="Arial"/>
        </w:rPr>
        <w:t xml:space="preserve"> </w:t>
      </w:r>
      <w:r w:rsidR="00924AF9" w:rsidRPr="005C00F2">
        <w:rPr>
          <w:rFonts w:ascii="Arial" w:eastAsia="Times New Roman" w:hAnsi="Arial" w:cs="Arial"/>
        </w:rPr>
        <w:t xml:space="preserve">1969-1970. DOI: </w:t>
      </w:r>
      <w:hyperlink r:id="rId55" w:history="1">
        <w:r w:rsidR="00924AF9" w:rsidRPr="005C00F2">
          <w:rPr>
            <w:rStyle w:val="Link"/>
            <w:rFonts w:ascii="Arial" w:eastAsia="Times New Roman" w:hAnsi="Arial" w:cs="Arial"/>
          </w:rPr>
          <w:t>10.1128/AAC.40.8.1969</w:t>
        </w:r>
      </w:hyperlink>
    </w:p>
    <w:p w14:paraId="2A28FC75" w14:textId="4D62B8FE" w:rsidR="00523193" w:rsidRPr="00523193" w:rsidRDefault="00523193" w:rsidP="00593DDF">
      <w:pPr>
        <w:pStyle w:val="Listenabsatz"/>
        <w:numPr>
          <w:ilvl w:val="0"/>
          <w:numId w:val="1"/>
        </w:numPr>
        <w:spacing w:line="480" w:lineRule="auto"/>
        <w:rPr>
          <w:rFonts w:ascii="Arial" w:eastAsia="Times New Roman" w:hAnsi="Arial" w:cs="Arial"/>
          <w:lang w:val="de-DE"/>
        </w:rPr>
      </w:pPr>
      <w:r w:rsidRPr="00523193">
        <w:rPr>
          <w:rFonts w:ascii="Arial" w:eastAsia="Times New Roman" w:hAnsi="Arial" w:cs="Arial"/>
          <w:lang w:val="de-DE"/>
        </w:rPr>
        <w:t>Cifcibasi E, Kantarci A, Bad</w:t>
      </w:r>
      <w:r w:rsidR="002C6112">
        <w:rPr>
          <w:rFonts w:ascii="Arial" w:eastAsia="Times New Roman" w:hAnsi="Arial" w:cs="Arial"/>
          <w:lang w:val="de-DE"/>
        </w:rPr>
        <w:t>ur S, Issever H, Cintan S.</w:t>
      </w:r>
      <w:r w:rsidRPr="00523193">
        <w:rPr>
          <w:rFonts w:ascii="Arial" w:eastAsia="Times New Roman" w:hAnsi="Arial" w:cs="Arial"/>
          <w:lang w:val="de-DE"/>
        </w:rPr>
        <w:t xml:space="preserve"> Impact of metronidazole and amoxicillin combination on matrix metalloproteinases-1 and tissue inhibitors of matrix metalloproteinases balance in generalized aggressive periodontitis. </w:t>
      </w:r>
      <w:r w:rsidR="0033683D">
        <w:rPr>
          <w:rFonts w:ascii="Arial" w:eastAsia="Times New Roman" w:hAnsi="Arial" w:cs="Arial"/>
          <w:iCs/>
          <w:lang w:val="de-DE"/>
        </w:rPr>
        <w:t>Eur J Dent</w:t>
      </w:r>
      <w:r w:rsidR="002C6112">
        <w:rPr>
          <w:rFonts w:ascii="Arial" w:eastAsia="Times New Roman" w:hAnsi="Arial" w:cs="Arial"/>
          <w:iCs/>
          <w:lang w:val="de-DE"/>
        </w:rPr>
        <w:t xml:space="preserve"> 2015;</w:t>
      </w:r>
      <w:r w:rsidR="0033683D">
        <w:rPr>
          <w:rFonts w:ascii="Arial" w:eastAsia="Times New Roman" w:hAnsi="Arial" w:cs="Arial"/>
          <w:iCs/>
          <w:lang w:val="de-DE"/>
        </w:rPr>
        <w:t xml:space="preserve"> </w:t>
      </w:r>
      <w:r w:rsidRPr="00523193">
        <w:rPr>
          <w:rFonts w:ascii="Arial" w:eastAsia="Times New Roman" w:hAnsi="Arial" w:cs="Arial"/>
          <w:iCs/>
          <w:lang w:val="de-DE"/>
        </w:rPr>
        <w:t>9</w:t>
      </w:r>
      <w:r w:rsidRPr="00523193">
        <w:rPr>
          <w:rFonts w:ascii="Arial" w:eastAsia="Times New Roman" w:hAnsi="Arial" w:cs="Arial"/>
          <w:lang w:val="de-DE"/>
        </w:rPr>
        <w:t xml:space="preserve">: 53-59. </w:t>
      </w:r>
      <w:r w:rsidRPr="00523193">
        <w:rPr>
          <w:rFonts w:ascii="Arial" w:eastAsia="Times New Roman" w:hAnsi="Arial" w:cs="Arial"/>
        </w:rPr>
        <w:t>DOI: 10.4103/1305-7456.149642</w:t>
      </w:r>
    </w:p>
    <w:p w14:paraId="201F4E2F" w14:textId="4E990752" w:rsidR="0082448B" w:rsidRPr="0082448B" w:rsidRDefault="00146F1A" w:rsidP="00593DDF">
      <w:pPr>
        <w:pStyle w:val="Listenabsatz"/>
        <w:numPr>
          <w:ilvl w:val="0"/>
          <w:numId w:val="1"/>
        </w:numPr>
        <w:spacing w:line="480" w:lineRule="auto"/>
        <w:rPr>
          <w:rStyle w:val="Link"/>
          <w:rFonts w:ascii="Arial" w:eastAsia="Times New Roman" w:hAnsi="Arial" w:cs="Arial"/>
          <w:color w:val="auto"/>
          <w:u w:val="none"/>
          <w:lang w:val="de-DE"/>
        </w:rPr>
      </w:pPr>
      <w:r>
        <w:rPr>
          <w:rFonts w:ascii="Arial" w:eastAsia="Times New Roman" w:hAnsi="Arial" w:cs="Arial"/>
        </w:rPr>
        <w:t>Kobayashi Y, Wada H, Rossios C, Takagi D, Higaki M, Mikura S</w:t>
      </w:r>
      <w:r w:rsidR="002C6112">
        <w:rPr>
          <w:rFonts w:ascii="Arial" w:eastAsia="Times New Roman" w:hAnsi="Arial" w:cs="Arial"/>
        </w:rPr>
        <w:t>, Goto H, Barnes PJ,Ito K.</w:t>
      </w:r>
      <w:r>
        <w:rPr>
          <w:rFonts w:ascii="Arial" w:eastAsia="Times New Roman" w:hAnsi="Arial" w:cs="Arial"/>
        </w:rPr>
        <w:t xml:space="preserve"> A novel m</w:t>
      </w:r>
      <w:r w:rsidRPr="00146F1A">
        <w:rPr>
          <w:rFonts w:ascii="Arial" w:eastAsia="Times New Roman" w:hAnsi="Arial" w:cs="Arial"/>
        </w:rPr>
        <w:t>acrolid</w:t>
      </w:r>
      <w:r>
        <w:rPr>
          <w:rFonts w:ascii="Arial" w:eastAsia="Times New Roman" w:hAnsi="Arial" w:cs="Arial"/>
        </w:rPr>
        <w:t>e solithromycin exerts superioranti-inflammatory effect via NF-kB i</w:t>
      </w:r>
      <w:r w:rsidRPr="00146F1A">
        <w:rPr>
          <w:rFonts w:ascii="Arial" w:eastAsia="Times New Roman" w:hAnsi="Arial" w:cs="Arial"/>
        </w:rPr>
        <w:t>nhibition</w:t>
      </w:r>
      <w:r>
        <w:rPr>
          <w:rFonts w:ascii="Arial" w:eastAsia="Times New Roman" w:hAnsi="Arial" w:cs="Arial"/>
        </w:rPr>
        <w:t>. J Pharmacol Exp Ther</w:t>
      </w:r>
      <w:r w:rsidR="002C6112">
        <w:rPr>
          <w:rFonts w:ascii="Arial" w:eastAsia="Times New Roman" w:hAnsi="Arial" w:cs="Arial"/>
        </w:rPr>
        <w:t xml:space="preserve"> 2013;</w:t>
      </w:r>
      <w:r>
        <w:rPr>
          <w:rFonts w:ascii="Arial" w:eastAsia="Times New Roman" w:hAnsi="Arial" w:cs="Arial"/>
        </w:rPr>
        <w:t xml:space="preserve"> 345: 76-84</w:t>
      </w:r>
      <w:r w:rsidRPr="00146F1A">
        <w:rPr>
          <w:rFonts w:ascii="Arial" w:eastAsia="Times New Roman" w:hAnsi="Arial" w:cs="Arial"/>
        </w:rPr>
        <w:t xml:space="preserve">. </w:t>
      </w:r>
      <w:r w:rsidRPr="00146F1A">
        <w:rPr>
          <w:rStyle w:val="highwire-cite-metadata-doi"/>
          <w:rFonts w:ascii="Arial" w:eastAsia="Times New Roman" w:hAnsi="Arial" w:cs="Arial"/>
        </w:rPr>
        <w:t xml:space="preserve">DOI: </w:t>
      </w:r>
      <w:hyperlink r:id="rId56" w:history="1">
        <w:r w:rsidR="006D2EC6" w:rsidRPr="00A65072">
          <w:rPr>
            <w:rStyle w:val="Link"/>
            <w:rFonts w:ascii="Arial" w:eastAsia="Times New Roman" w:hAnsi="Arial" w:cs="Arial"/>
          </w:rPr>
          <w:t>https://doi.org/10.1124/jpet.112.200733</w:t>
        </w:r>
      </w:hyperlink>
    </w:p>
    <w:p w14:paraId="7E437154" w14:textId="7FC3EB31" w:rsidR="006D2EC6" w:rsidRPr="0082448B" w:rsidRDefault="009C26CF" w:rsidP="00593DDF">
      <w:pPr>
        <w:pStyle w:val="Listenabsatz"/>
        <w:numPr>
          <w:ilvl w:val="0"/>
          <w:numId w:val="1"/>
        </w:numPr>
        <w:spacing w:line="480" w:lineRule="auto"/>
        <w:rPr>
          <w:rFonts w:ascii="Arial" w:eastAsia="Times New Roman" w:hAnsi="Arial" w:cs="Arial"/>
          <w:lang w:val="de-DE"/>
        </w:rPr>
      </w:pPr>
      <w:r w:rsidRPr="0082448B">
        <w:rPr>
          <w:rFonts w:ascii="Arial" w:eastAsia="Times New Roman" w:hAnsi="Arial" w:cs="Arial"/>
          <w:lang w:val="de-DE"/>
        </w:rPr>
        <w:t>Asan</w:t>
      </w:r>
      <w:r w:rsidR="002C6112">
        <w:rPr>
          <w:rFonts w:ascii="Arial" w:eastAsia="Times New Roman" w:hAnsi="Arial" w:cs="Arial"/>
          <w:lang w:val="de-DE"/>
        </w:rPr>
        <w:t>o K, Hisamitsu T, Suzaki H.</w:t>
      </w:r>
      <w:r w:rsidR="006D2EC6" w:rsidRPr="0082448B">
        <w:rPr>
          <w:rFonts w:ascii="Arial" w:eastAsia="Times New Roman" w:hAnsi="Arial" w:cs="Arial"/>
          <w:lang w:val="de-DE"/>
        </w:rPr>
        <w:t xml:space="preserve"> Suppression of matrix metalloproteinase production from nasal fibroblasts by macrolide antibiotics in vitro. </w:t>
      </w:r>
      <w:r w:rsidR="00F8590D" w:rsidRPr="0082448B">
        <w:rPr>
          <w:rFonts w:ascii="Arial" w:eastAsia="Times New Roman" w:hAnsi="Arial" w:cs="Arial"/>
          <w:iCs/>
          <w:lang w:val="de-DE"/>
        </w:rPr>
        <w:t>Eur Respir J</w:t>
      </w:r>
      <w:r w:rsidR="002C6112">
        <w:rPr>
          <w:rFonts w:ascii="Arial" w:eastAsia="Times New Roman" w:hAnsi="Arial" w:cs="Arial"/>
          <w:iCs/>
          <w:lang w:val="de-DE"/>
        </w:rPr>
        <w:t xml:space="preserve"> 2004;</w:t>
      </w:r>
      <w:r w:rsidR="006D2EC6" w:rsidRPr="0082448B">
        <w:rPr>
          <w:rFonts w:ascii="Arial" w:eastAsia="Times New Roman" w:hAnsi="Arial" w:cs="Arial"/>
          <w:lang w:val="de-DE"/>
        </w:rPr>
        <w:t xml:space="preserve"> </w:t>
      </w:r>
      <w:r w:rsidR="006D2EC6" w:rsidRPr="0082448B">
        <w:rPr>
          <w:rFonts w:ascii="Arial" w:eastAsia="Times New Roman" w:hAnsi="Arial" w:cs="Arial"/>
          <w:iCs/>
          <w:lang w:val="de-DE"/>
        </w:rPr>
        <w:t>23</w:t>
      </w:r>
      <w:r w:rsidR="00F8590D" w:rsidRPr="0082448B">
        <w:rPr>
          <w:rFonts w:ascii="Arial" w:eastAsia="Times New Roman" w:hAnsi="Arial" w:cs="Arial"/>
          <w:lang w:val="de-DE"/>
        </w:rPr>
        <w:t>:</w:t>
      </w:r>
      <w:r w:rsidR="006D2EC6" w:rsidRPr="0082448B">
        <w:rPr>
          <w:rFonts w:ascii="Arial" w:eastAsia="Times New Roman" w:hAnsi="Arial" w:cs="Arial"/>
          <w:lang w:val="de-DE"/>
        </w:rPr>
        <w:t xml:space="preserve"> 671-678.</w:t>
      </w:r>
      <w:r w:rsidR="00F8590D" w:rsidRPr="0082448B">
        <w:rPr>
          <w:rFonts w:ascii="Arial" w:eastAsia="Times New Roman" w:hAnsi="Arial" w:cs="Arial"/>
          <w:lang w:val="de-DE"/>
        </w:rPr>
        <w:t xml:space="preserve"> </w:t>
      </w:r>
      <w:r w:rsidR="00F8590D" w:rsidRPr="0082448B">
        <w:rPr>
          <w:rStyle w:val="metadata--doi"/>
          <w:rFonts w:ascii="Arial" w:eastAsia="Times New Roman" w:hAnsi="Arial" w:cs="Arial"/>
        </w:rPr>
        <w:t xml:space="preserve">DOI: </w:t>
      </w:r>
      <w:hyperlink r:id="rId57" w:history="1">
        <w:r w:rsidR="00F8590D" w:rsidRPr="0082448B">
          <w:rPr>
            <w:rStyle w:val="Link"/>
            <w:rFonts w:ascii="Arial" w:eastAsia="Times New Roman" w:hAnsi="Arial" w:cs="Arial"/>
          </w:rPr>
          <w:t>10.1183/09031936.04.00057104</w:t>
        </w:r>
      </w:hyperlink>
      <w:r w:rsidR="00F8590D" w:rsidRPr="0082448B">
        <w:rPr>
          <w:rStyle w:val="metadata--doi"/>
          <w:rFonts w:ascii="Arial" w:eastAsia="Times New Roman" w:hAnsi="Arial" w:cs="Arial"/>
        </w:rPr>
        <w:t> </w:t>
      </w:r>
    </w:p>
    <w:p w14:paraId="23BC94C0" w14:textId="26C6A5D2" w:rsidR="006D2EC6" w:rsidRPr="00354F95" w:rsidRDefault="009C26CF"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Kanai KI, Asan</w:t>
      </w:r>
      <w:r w:rsidR="002C6112">
        <w:rPr>
          <w:rFonts w:ascii="Arial" w:eastAsia="Times New Roman" w:hAnsi="Arial" w:cs="Arial"/>
          <w:lang w:val="de-DE"/>
        </w:rPr>
        <w:t>o K, Hisamitsu T, Suzaki H.</w:t>
      </w:r>
      <w:r w:rsidR="006D2EC6" w:rsidRPr="009C26CF">
        <w:rPr>
          <w:rFonts w:ascii="Arial" w:eastAsia="Times New Roman" w:hAnsi="Arial" w:cs="Arial"/>
          <w:lang w:val="de-DE"/>
        </w:rPr>
        <w:t xml:space="preserve"> Suppression of matrix metalloproteinase-9 production from neutrophils by a macrolide antibiotic, roxithromycin, in vitro. </w:t>
      </w:r>
      <w:r w:rsidR="0033683D">
        <w:rPr>
          <w:rFonts w:ascii="Arial" w:eastAsia="Times New Roman" w:hAnsi="Arial" w:cs="Arial"/>
          <w:iCs/>
          <w:lang w:val="de-DE"/>
        </w:rPr>
        <w:t>Mediat Inflamm</w:t>
      </w:r>
      <w:r w:rsidR="002C6112">
        <w:rPr>
          <w:rFonts w:ascii="Arial" w:eastAsia="Times New Roman" w:hAnsi="Arial" w:cs="Arial"/>
          <w:iCs/>
          <w:lang w:val="de-DE"/>
        </w:rPr>
        <w:t xml:space="preserve"> 2004;</w:t>
      </w:r>
      <w:r w:rsidR="006D2EC6" w:rsidRPr="009C26CF">
        <w:rPr>
          <w:rFonts w:ascii="Arial" w:eastAsia="Times New Roman" w:hAnsi="Arial" w:cs="Arial"/>
          <w:lang w:val="de-DE"/>
        </w:rPr>
        <w:t xml:space="preserve"> </w:t>
      </w:r>
      <w:r w:rsidR="006D2EC6" w:rsidRPr="009C26CF">
        <w:rPr>
          <w:rFonts w:ascii="Arial" w:eastAsia="Times New Roman" w:hAnsi="Arial" w:cs="Arial"/>
          <w:iCs/>
          <w:lang w:val="de-DE"/>
        </w:rPr>
        <w:t>13</w:t>
      </w:r>
      <w:r w:rsidR="0033683D">
        <w:rPr>
          <w:rFonts w:ascii="Arial" w:eastAsia="Times New Roman" w:hAnsi="Arial" w:cs="Arial"/>
          <w:lang w:val="de-DE"/>
        </w:rPr>
        <w:t>:</w:t>
      </w:r>
      <w:r w:rsidR="006D2EC6" w:rsidRPr="009C26CF">
        <w:rPr>
          <w:rFonts w:ascii="Arial" w:eastAsia="Times New Roman" w:hAnsi="Arial" w:cs="Arial"/>
          <w:lang w:val="de-DE"/>
        </w:rPr>
        <w:t xml:space="preserve"> 313-319. </w:t>
      </w:r>
      <w:r w:rsidR="006D2EC6" w:rsidRPr="009C26CF">
        <w:rPr>
          <w:rFonts w:ascii="Arial" w:eastAsia="Times New Roman" w:hAnsi="Arial" w:cs="Arial"/>
        </w:rPr>
        <w:fldChar w:fldCharType="begin"/>
      </w:r>
      <w:r w:rsidR="006D2EC6" w:rsidRPr="009C26CF">
        <w:rPr>
          <w:rFonts w:ascii="Arial" w:eastAsia="Times New Roman" w:hAnsi="Arial" w:cs="Arial"/>
        </w:rPr>
        <w:instrText xml:space="preserve"> HYPERLINK "https://doi.org/10.1080/09629350400008810" \t "_blank" </w:instrText>
      </w:r>
      <w:r w:rsidR="006D2EC6" w:rsidRPr="009C26CF">
        <w:rPr>
          <w:rFonts w:ascii="Arial" w:eastAsia="Times New Roman" w:hAnsi="Arial" w:cs="Arial"/>
        </w:rPr>
        <w:fldChar w:fldCharType="separate"/>
      </w:r>
      <w:r w:rsidR="006D2EC6" w:rsidRPr="009C26CF">
        <w:rPr>
          <w:rStyle w:val="Link"/>
          <w:rFonts w:ascii="Arial" w:eastAsia="Times New Roman" w:hAnsi="Arial" w:cs="Arial"/>
        </w:rPr>
        <w:t>https://doi.org/10.1080/09629350400008810</w:t>
      </w:r>
      <w:r w:rsidR="006D2EC6" w:rsidRPr="009C26CF">
        <w:rPr>
          <w:rFonts w:ascii="Arial" w:eastAsia="Times New Roman" w:hAnsi="Arial" w:cs="Arial"/>
        </w:rPr>
        <w:fldChar w:fldCharType="end"/>
      </w:r>
    </w:p>
    <w:p w14:paraId="5E5BB46C" w14:textId="4D1B897E" w:rsidR="00354F95" w:rsidRPr="009048AC" w:rsidRDefault="0033683D"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Ogawa M, Suzuki JI, Hishikari K, Tak</w:t>
      </w:r>
      <w:r w:rsidR="002C6112">
        <w:rPr>
          <w:rFonts w:ascii="Arial" w:eastAsia="Times New Roman" w:hAnsi="Arial" w:cs="Arial"/>
          <w:lang w:val="de-DE"/>
        </w:rPr>
        <w:t>ayama K, Tanaka H, Isobe M.</w:t>
      </w:r>
      <w:r w:rsidR="00354F95" w:rsidRPr="009048AC">
        <w:rPr>
          <w:rFonts w:ascii="Arial" w:eastAsia="Times New Roman" w:hAnsi="Arial" w:cs="Arial"/>
          <w:lang w:val="de-DE"/>
        </w:rPr>
        <w:t xml:space="preserve"> Clarithromycin attenuates acute and chronic rejection via matrix metalloproteinase suppression in murine cardiac transplantation. </w:t>
      </w:r>
      <w:r w:rsidR="00354F95" w:rsidRPr="009048AC">
        <w:rPr>
          <w:rFonts w:ascii="Arial" w:eastAsia="Times New Roman" w:hAnsi="Arial" w:cs="Arial"/>
          <w:iCs/>
          <w:lang w:val="de-DE"/>
        </w:rPr>
        <w:t>J Am Coll Cardiol</w:t>
      </w:r>
      <w:r w:rsidR="002C6112">
        <w:rPr>
          <w:rFonts w:ascii="Arial" w:eastAsia="Times New Roman" w:hAnsi="Arial" w:cs="Arial"/>
          <w:iCs/>
          <w:lang w:val="de-DE"/>
        </w:rPr>
        <w:t xml:space="preserve"> 2008;</w:t>
      </w:r>
      <w:r w:rsidR="00354F95" w:rsidRPr="009048AC">
        <w:rPr>
          <w:rFonts w:ascii="Arial" w:eastAsia="Times New Roman" w:hAnsi="Arial" w:cs="Arial"/>
          <w:lang w:val="de-DE"/>
        </w:rPr>
        <w:t xml:space="preserve"> </w:t>
      </w:r>
      <w:r w:rsidR="00354F95" w:rsidRPr="009048AC">
        <w:rPr>
          <w:rFonts w:ascii="Arial" w:eastAsia="Times New Roman" w:hAnsi="Arial" w:cs="Arial"/>
          <w:iCs/>
          <w:lang w:val="de-DE"/>
        </w:rPr>
        <w:t>5</w:t>
      </w:r>
      <w:r w:rsidR="00354F95" w:rsidRPr="0033683D">
        <w:rPr>
          <w:rFonts w:ascii="Arial" w:eastAsia="Times New Roman" w:hAnsi="Arial" w:cs="Arial"/>
          <w:iCs/>
          <w:lang w:val="de-DE"/>
        </w:rPr>
        <w:t>1</w:t>
      </w:r>
      <w:r>
        <w:rPr>
          <w:rFonts w:ascii="Arial" w:eastAsia="Times New Roman" w:hAnsi="Arial" w:cs="Arial"/>
          <w:lang w:val="de-DE"/>
        </w:rPr>
        <w:t>:</w:t>
      </w:r>
      <w:r w:rsidR="00354F95" w:rsidRPr="009048AC">
        <w:rPr>
          <w:rFonts w:ascii="Arial" w:eastAsia="Times New Roman" w:hAnsi="Arial" w:cs="Arial"/>
          <w:lang w:val="de-DE"/>
        </w:rPr>
        <w:t xml:space="preserve"> 1977-1985. </w:t>
      </w:r>
      <w:r w:rsidR="00354F95" w:rsidRPr="009048AC">
        <w:rPr>
          <w:rStyle w:val="label"/>
          <w:rFonts w:ascii="Arial" w:eastAsia="Times New Roman" w:hAnsi="Arial" w:cs="Arial"/>
        </w:rPr>
        <w:t>DOI:</w:t>
      </w:r>
      <w:r w:rsidR="00354F95" w:rsidRPr="009048AC">
        <w:rPr>
          <w:rStyle w:val="highwire-cite-metadata-doi"/>
          <w:rFonts w:ascii="Arial" w:eastAsia="Times New Roman" w:hAnsi="Arial" w:cs="Arial"/>
        </w:rPr>
        <w:t xml:space="preserve"> 10.1016/j.jacc.2008.01.050</w:t>
      </w:r>
    </w:p>
    <w:p w14:paraId="355238D6" w14:textId="38F212DA" w:rsidR="006A2691" w:rsidRPr="006A2691" w:rsidRDefault="0033683D"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Ogawa M, Suzu</w:t>
      </w:r>
      <w:r w:rsidR="002C6112">
        <w:rPr>
          <w:rFonts w:ascii="Arial" w:eastAsia="Times New Roman" w:hAnsi="Arial" w:cs="Arial"/>
          <w:lang w:val="de-DE"/>
        </w:rPr>
        <w:t>ki J, Takayama K, Isobe M.</w:t>
      </w:r>
      <w:r w:rsidR="00354F95" w:rsidRPr="009048AC">
        <w:rPr>
          <w:rFonts w:ascii="Arial" w:eastAsia="Times New Roman" w:hAnsi="Arial" w:cs="Arial"/>
          <w:lang w:val="de-DE"/>
        </w:rPr>
        <w:t xml:space="preserve"> Matrix metalloproteinase suppression induced by clarithromycin in murine cardiac allografts. </w:t>
      </w:r>
      <w:r>
        <w:rPr>
          <w:rFonts w:ascii="Arial" w:eastAsia="Times New Roman" w:hAnsi="Arial" w:cs="Arial"/>
          <w:iCs/>
          <w:lang w:val="de-DE"/>
        </w:rPr>
        <w:t>Transplantat P</w:t>
      </w:r>
      <w:r w:rsidR="002C6112">
        <w:rPr>
          <w:rFonts w:ascii="Arial" w:eastAsia="Times New Roman" w:hAnsi="Arial" w:cs="Arial"/>
          <w:iCs/>
          <w:lang w:val="de-DE"/>
        </w:rPr>
        <w:t xml:space="preserve"> 2009;</w:t>
      </w:r>
      <w:r>
        <w:rPr>
          <w:rFonts w:ascii="Arial" w:eastAsia="Times New Roman" w:hAnsi="Arial" w:cs="Arial"/>
          <w:iCs/>
          <w:lang w:val="de-DE"/>
        </w:rPr>
        <w:t xml:space="preserve"> </w:t>
      </w:r>
      <w:r>
        <w:rPr>
          <w:rFonts w:ascii="Arial" w:eastAsia="Times New Roman" w:hAnsi="Arial" w:cs="Arial"/>
          <w:lang w:val="de-DE"/>
        </w:rPr>
        <w:t>41:</w:t>
      </w:r>
      <w:r w:rsidR="00354F95" w:rsidRPr="009048AC">
        <w:rPr>
          <w:rFonts w:ascii="Arial" w:eastAsia="Times New Roman" w:hAnsi="Arial" w:cs="Arial"/>
          <w:lang w:val="de-DE"/>
        </w:rPr>
        <w:t xml:space="preserve"> 395-397. </w:t>
      </w:r>
      <w:r w:rsidR="00354F95" w:rsidRPr="009048AC">
        <w:rPr>
          <w:rFonts w:ascii="Arial" w:eastAsia="Times New Roman" w:hAnsi="Arial" w:cs="Arial"/>
        </w:rPr>
        <w:fldChar w:fldCharType="begin"/>
      </w:r>
      <w:r w:rsidR="00354F95" w:rsidRPr="009048AC">
        <w:rPr>
          <w:rFonts w:ascii="Arial" w:eastAsia="Times New Roman" w:hAnsi="Arial" w:cs="Arial"/>
        </w:rPr>
        <w:instrText xml:space="preserve"> HYPERLINK "https://doi.org/10.1016/j.transproceed.2008.10.057" \o "Persistent link using digital object identifier" \t "_blank" </w:instrText>
      </w:r>
      <w:r w:rsidR="00354F95" w:rsidRPr="009048AC">
        <w:rPr>
          <w:rFonts w:ascii="Arial" w:eastAsia="Times New Roman" w:hAnsi="Arial" w:cs="Arial"/>
        </w:rPr>
        <w:fldChar w:fldCharType="separate"/>
      </w:r>
      <w:r w:rsidR="00354F95" w:rsidRPr="009048AC">
        <w:rPr>
          <w:rStyle w:val="Link"/>
          <w:rFonts w:ascii="Arial" w:eastAsia="Times New Roman" w:hAnsi="Arial" w:cs="Arial"/>
        </w:rPr>
        <w:t>https://doi.org/10.1016/j.transproceed.2008.10.057</w:t>
      </w:r>
      <w:r w:rsidR="00354F95" w:rsidRPr="009048AC">
        <w:rPr>
          <w:rFonts w:ascii="Arial" w:eastAsia="Times New Roman" w:hAnsi="Arial" w:cs="Arial"/>
        </w:rPr>
        <w:fldChar w:fldCharType="end"/>
      </w:r>
    </w:p>
    <w:p w14:paraId="5BFA944C" w14:textId="2489FE98" w:rsidR="002B5BAE" w:rsidRPr="006A2691" w:rsidRDefault="0033683D"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Suzuki JI, Ogawa M, Hishikari K, Watanabe R</w:t>
      </w:r>
      <w:r w:rsidR="006A2691" w:rsidRPr="006A2691">
        <w:rPr>
          <w:rFonts w:ascii="Arial" w:eastAsia="Times New Roman" w:hAnsi="Arial" w:cs="Arial"/>
          <w:lang w:val="de-DE"/>
        </w:rPr>
        <w:t>, Tak</w:t>
      </w:r>
      <w:r>
        <w:rPr>
          <w:rFonts w:ascii="Arial" w:eastAsia="Times New Roman" w:hAnsi="Arial" w:cs="Arial"/>
          <w:lang w:val="de-DE"/>
        </w:rPr>
        <w:t>ayama K, Hirata Y</w:t>
      </w:r>
      <w:r w:rsidR="006A2691" w:rsidRPr="006A2691">
        <w:rPr>
          <w:rFonts w:ascii="Arial" w:eastAsia="Times New Roman" w:hAnsi="Arial" w:cs="Arial"/>
          <w:lang w:val="de-DE"/>
        </w:rPr>
        <w:t>,</w:t>
      </w:r>
      <w:r w:rsidR="006A2691">
        <w:rPr>
          <w:rFonts w:ascii="Arial" w:eastAsia="Times New Roman" w:hAnsi="Arial" w:cs="Arial"/>
          <w:lang w:val="de-DE"/>
        </w:rPr>
        <w:t xml:space="preserve"> Nagai R, </w:t>
      </w:r>
      <w:r w:rsidR="002C6112">
        <w:rPr>
          <w:rFonts w:ascii="Arial" w:eastAsia="Times New Roman" w:hAnsi="Arial" w:cs="Arial"/>
          <w:lang w:val="de-DE"/>
        </w:rPr>
        <w:t>Isobe M.</w:t>
      </w:r>
      <w:r w:rsidR="006A2691" w:rsidRPr="006A2691">
        <w:rPr>
          <w:rFonts w:ascii="Arial" w:eastAsia="Times New Roman" w:hAnsi="Arial" w:cs="Arial"/>
          <w:lang w:val="de-DE"/>
        </w:rPr>
        <w:t xml:space="preserve"> Novel effects of macrolide antibiotics on cardiovascular diseases. </w:t>
      </w:r>
      <w:r>
        <w:rPr>
          <w:rFonts w:ascii="Arial" w:eastAsia="Times New Roman" w:hAnsi="Arial" w:cs="Arial"/>
          <w:iCs/>
          <w:lang w:val="de-DE"/>
        </w:rPr>
        <w:t>Cardiovas Ther</w:t>
      </w:r>
      <w:r w:rsidR="002C6112">
        <w:rPr>
          <w:rFonts w:ascii="Arial" w:eastAsia="Times New Roman" w:hAnsi="Arial" w:cs="Arial"/>
          <w:iCs/>
          <w:lang w:val="de-DE"/>
        </w:rPr>
        <w:t xml:space="preserve"> 2012;</w:t>
      </w:r>
      <w:r w:rsidR="006A2691" w:rsidRPr="0033683D">
        <w:rPr>
          <w:rFonts w:ascii="Arial" w:eastAsia="Times New Roman" w:hAnsi="Arial" w:cs="Arial"/>
          <w:lang w:val="de-DE"/>
        </w:rPr>
        <w:t xml:space="preserve"> </w:t>
      </w:r>
      <w:r w:rsidR="006A2691" w:rsidRPr="0033683D">
        <w:rPr>
          <w:rFonts w:ascii="Arial" w:eastAsia="Times New Roman" w:hAnsi="Arial" w:cs="Arial"/>
          <w:iCs/>
          <w:lang w:val="de-DE"/>
        </w:rPr>
        <w:t>30</w:t>
      </w:r>
      <w:r>
        <w:rPr>
          <w:rFonts w:ascii="Arial" w:eastAsia="Times New Roman" w:hAnsi="Arial" w:cs="Arial"/>
          <w:lang w:val="de-DE"/>
        </w:rPr>
        <w:t>:</w:t>
      </w:r>
      <w:r w:rsidR="006A2691" w:rsidRPr="006A2691">
        <w:rPr>
          <w:rFonts w:ascii="Arial" w:eastAsia="Times New Roman" w:hAnsi="Arial" w:cs="Arial"/>
          <w:lang w:val="de-DE"/>
        </w:rPr>
        <w:t xml:space="preserve"> 301-307. </w:t>
      </w:r>
      <w:r w:rsidR="006A2691" w:rsidRPr="006A2691">
        <w:rPr>
          <w:rFonts w:ascii="Arial" w:hAnsi="Arial" w:cs="Arial"/>
        </w:rPr>
        <w:t xml:space="preserve">DOI: 10.1111/j.1755-5922.2011.00303.x </w:t>
      </w:r>
    </w:p>
    <w:p w14:paraId="6E88A901" w14:textId="466DE025" w:rsidR="002955DF" w:rsidRPr="002955DF" w:rsidRDefault="002955DF"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Simpson JL, Powell H, Boy</w:t>
      </w:r>
      <w:r w:rsidR="002C6112">
        <w:rPr>
          <w:rFonts w:ascii="Arial" w:eastAsia="Times New Roman" w:hAnsi="Arial" w:cs="Arial"/>
          <w:lang w:val="de-DE"/>
        </w:rPr>
        <w:t>le MJ, Scott RJ, Gibson PG.</w:t>
      </w:r>
      <w:r w:rsidRPr="002955DF">
        <w:rPr>
          <w:rFonts w:ascii="Arial" w:eastAsia="Times New Roman" w:hAnsi="Arial" w:cs="Arial"/>
          <w:lang w:val="de-DE"/>
        </w:rPr>
        <w:t xml:space="preserve"> Clarithromycin targets neutrophilic airway inflammation in refractory asthma. </w:t>
      </w:r>
      <w:r w:rsidRPr="002955DF">
        <w:rPr>
          <w:rFonts w:ascii="Arial" w:eastAsia="Times New Roman" w:hAnsi="Arial" w:cs="Arial"/>
          <w:iCs/>
          <w:lang w:val="de-DE"/>
        </w:rPr>
        <w:t>Am JRespir Crit Care Med</w:t>
      </w:r>
      <w:r w:rsidR="002C6112">
        <w:rPr>
          <w:rFonts w:ascii="Arial" w:eastAsia="Times New Roman" w:hAnsi="Arial" w:cs="Arial"/>
          <w:iCs/>
          <w:lang w:val="de-DE"/>
        </w:rPr>
        <w:t xml:space="preserve"> 2008;</w:t>
      </w:r>
      <w:r w:rsidRPr="002955DF">
        <w:rPr>
          <w:rFonts w:ascii="Arial" w:eastAsia="Times New Roman" w:hAnsi="Arial" w:cs="Arial"/>
          <w:lang w:val="de-DE"/>
        </w:rPr>
        <w:t xml:space="preserve"> </w:t>
      </w:r>
      <w:r w:rsidRPr="002955DF">
        <w:rPr>
          <w:rFonts w:ascii="Arial" w:eastAsia="Times New Roman" w:hAnsi="Arial" w:cs="Arial"/>
          <w:iCs/>
          <w:lang w:val="de-DE"/>
        </w:rPr>
        <w:t>177</w:t>
      </w:r>
      <w:r w:rsidRPr="002955DF">
        <w:rPr>
          <w:rFonts w:ascii="Arial" w:eastAsia="Times New Roman" w:hAnsi="Arial" w:cs="Arial"/>
          <w:lang w:val="de-DE"/>
        </w:rPr>
        <w:t xml:space="preserve">: 148-155. </w:t>
      </w:r>
      <w:r w:rsidRPr="002955DF">
        <w:rPr>
          <w:rStyle w:val="metadata--doi"/>
          <w:rFonts w:ascii="Arial" w:eastAsia="Times New Roman" w:hAnsi="Arial" w:cs="Arial"/>
        </w:rPr>
        <w:t xml:space="preserve">DOI: </w:t>
      </w:r>
      <w:hyperlink r:id="rId58" w:history="1">
        <w:r w:rsidRPr="002955DF">
          <w:rPr>
            <w:rStyle w:val="Link"/>
            <w:rFonts w:ascii="Arial" w:eastAsia="Times New Roman" w:hAnsi="Arial" w:cs="Arial"/>
          </w:rPr>
          <w:t>10.1164/rccm.200707-1134oc</w:t>
        </w:r>
      </w:hyperlink>
      <w:r w:rsidRPr="002955DF">
        <w:rPr>
          <w:rStyle w:val="metadata--doi"/>
          <w:rFonts w:ascii="Arial" w:eastAsia="Times New Roman" w:hAnsi="Arial" w:cs="Arial"/>
        </w:rPr>
        <w:t> </w:t>
      </w:r>
    </w:p>
    <w:p w14:paraId="2FBCFA48" w14:textId="0752F2CB" w:rsidR="006D2EC6" w:rsidRPr="00DE7A9C" w:rsidRDefault="000E6CFE" w:rsidP="00593DDF">
      <w:pPr>
        <w:pStyle w:val="Listenabsatz"/>
        <w:numPr>
          <w:ilvl w:val="0"/>
          <w:numId w:val="1"/>
        </w:numPr>
        <w:spacing w:line="480" w:lineRule="auto"/>
        <w:rPr>
          <w:rFonts w:ascii="Arial" w:eastAsia="Times New Roman" w:hAnsi="Arial" w:cs="Arial"/>
          <w:lang w:val="de-DE"/>
        </w:rPr>
      </w:pPr>
      <w:r w:rsidRPr="000E6CFE">
        <w:rPr>
          <w:rFonts w:ascii="Arial" w:eastAsia="Times New Roman" w:hAnsi="Arial" w:cs="Arial"/>
        </w:rPr>
        <w:t>Ribeiro CMP, Hurd H, Wu Y, Martino MEB, Jones L,</w:t>
      </w:r>
      <w:r w:rsidR="004C6FC1">
        <w:rPr>
          <w:rFonts w:ascii="Arial" w:eastAsia="Times New Roman" w:hAnsi="Arial" w:cs="Arial"/>
        </w:rPr>
        <w:t xml:space="preserve"> Brighton</w:t>
      </w:r>
      <w:r w:rsidR="002C6112">
        <w:rPr>
          <w:rFonts w:ascii="Arial" w:eastAsia="Times New Roman" w:hAnsi="Arial" w:cs="Arial"/>
        </w:rPr>
        <w:t xml:space="preserve"> B, Boucher RC, O’Neal WK.</w:t>
      </w:r>
      <w:r w:rsidR="0033683D">
        <w:rPr>
          <w:rFonts w:ascii="Arial" w:eastAsia="Times New Roman" w:hAnsi="Arial" w:cs="Arial"/>
        </w:rPr>
        <w:t xml:space="preserve"> Azithromycin treatment alters gene expression in i</w:t>
      </w:r>
      <w:r w:rsidR="00D20EE0">
        <w:rPr>
          <w:rFonts w:ascii="Arial" w:eastAsia="Times New Roman" w:hAnsi="Arial" w:cs="Arial"/>
        </w:rPr>
        <w:t>nflammatory, lipid m</w:t>
      </w:r>
      <w:r w:rsidRPr="000E6CFE">
        <w:rPr>
          <w:rFonts w:ascii="Arial" w:eastAsia="Times New Roman" w:hAnsi="Arial" w:cs="Arial"/>
        </w:rPr>
        <w:t>etabolism, and</w:t>
      </w:r>
      <w:r w:rsidR="00D20EE0">
        <w:rPr>
          <w:rFonts w:ascii="Arial" w:eastAsia="Times New Roman" w:hAnsi="Arial" w:cs="Arial"/>
        </w:rPr>
        <w:t xml:space="preserve"> cell cycle pathways in well-differentiated human airway e</w:t>
      </w:r>
      <w:r w:rsidRPr="000E6CFE">
        <w:rPr>
          <w:rFonts w:ascii="Arial" w:eastAsia="Times New Roman" w:hAnsi="Arial" w:cs="Arial"/>
        </w:rPr>
        <w:t>pithelia. PLoS ONE</w:t>
      </w:r>
      <w:r w:rsidR="002C6112">
        <w:rPr>
          <w:rFonts w:ascii="Arial" w:eastAsia="Times New Roman" w:hAnsi="Arial" w:cs="Arial"/>
        </w:rPr>
        <w:t xml:space="preserve"> 2009;</w:t>
      </w:r>
      <w:r w:rsidRPr="000E6CFE">
        <w:rPr>
          <w:rFonts w:ascii="Arial" w:eastAsia="Times New Roman" w:hAnsi="Arial" w:cs="Arial"/>
        </w:rPr>
        <w:t xml:space="preserve"> 4(6): e5806. </w:t>
      </w:r>
      <w:r w:rsidR="00D20EE0">
        <w:rPr>
          <w:rFonts w:ascii="Arial" w:eastAsia="Times New Roman" w:hAnsi="Arial" w:cs="Arial"/>
        </w:rPr>
        <w:t>DOI</w:t>
      </w:r>
      <w:r w:rsidRPr="000E6CFE">
        <w:rPr>
          <w:rFonts w:ascii="Arial" w:eastAsia="Times New Roman" w:hAnsi="Arial" w:cs="Arial"/>
        </w:rPr>
        <w:t>:10.1371/journal.pone.0005806</w:t>
      </w:r>
    </w:p>
    <w:p w14:paraId="2FCBB144" w14:textId="60875775" w:rsidR="00DE7A9C" w:rsidRPr="00803207" w:rsidRDefault="00DE7A9C" w:rsidP="00593DDF">
      <w:pPr>
        <w:pStyle w:val="Listenabsatz"/>
        <w:numPr>
          <w:ilvl w:val="0"/>
          <w:numId w:val="1"/>
        </w:numPr>
        <w:spacing w:line="480" w:lineRule="auto"/>
        <w:rPr>
          <w:rFonts w:ascii="Arial" w:eastAsia="Times New Roman" w:hAnsi="Arial" w:cs="Arial"/>
          <w:lang w:val="de-DE"/>
        </w:rPr>
      </w:pPr>
      <w:r w:rsidRPr="00DE7A9C">
        <w:rPr>
          <w:rFonts w:ascii="Arial" w:eastAsia="Times New Roman" w:hAnsi="Arial" w:cs="Arial"/>
          <w:lang w:val="de-DE"/>
        </w:rPr>
        <w:t>Singh S, Kubler A, Singh UK, Singh A, Gardiner H, Prasad R, E</w:t>
      </w:r>
      <w:r w:rsidR="002C6112">
        <w:rPr>
          <w:rFonts w:ascii="Arial" w:eastAsia="Times New Roman" w:hAnsi="Arial" w:cs="Arial"/>
          <w:lang w:val="de-DE"/>
        </w:rPr>
        <w:t>lkington PT, Friedland JS.</w:t>
      </w:r>
      <w:r w:rsidRPr="00DE7A9C">
        <w:rPr>
          <w:rFonts w:ascii="Arial" w:eastAsia="Times New Roman" w:hAnsi="Arial" w:cs="Arial"/>
          <w:lang w:val="de-DE"/>
        </w:rPr>
        <w:t xml:space="preserve"> Antimycobacterial drugs modulate immunopathogenic matrix metalloproteinases in a cellular model of pulmonary tuberculosis. </w:t>
      </w:r>
      <w:r w:rsidRPr="00DE7A9C">
        <w:rPr>
          <w:rFonts w:ascii="Arial" w:eastAsia="Times New Roman" w:hAnsi="Arial" w:cs="Arial"/>
          <w:iCs/>
          <w:lang w:val="de-DE"/>
        </w:rPr>
        <w:t>Antimicrob Agents Chemother</w:t>
      </w:r>
      <w:r w:rsidR="002C6112">
        <w:rPr>
          <w:rFonts w:ascii="Arial" w:eastAsia="Times New Roman" w:hAnsi="Arial" w:cs="Arial"/>
          <w:iCs/>
          <w:lang w:val="de-DE"/>
        </w:rPr>
        <w:t xml:space="preserve"> 2014;</w:t>
      </w:r>
      <w:r w:rsidRPr="00DE7A9C">
        <w:rPr>
          <w:rFonts w:ascii="Arial" w:eastAsia="Times New Roman" w:hAnsi="Arial" w:cs="Arial"/>
          <w:lang w:val="de-DE"/>
        </w:rPr>
        <w:t xml:space="preserve"> </w:t>
      </w:r>
      <w:r w:rsidRPr="00DE7A9C">
        <w:rPr>
          <w:rFonts w:ascii="Arial" w:eastAsia="Times New Roman" w:hAnsi="Arial" w:cs="Arial"/>
          <w:iCs/>
          <w:lang w:val="de-DE"/>
        </w:rPr>
        <w:t>58</w:t>
      </w:r>
      <w:r w:rsidRPr="00DE7A9C">
        <w:rPr>
          <w:rFonts w:ascii="Arial" w:eastAsia="Times New Roman" w:hAnsi="Arial" w:cs="Arial"/>
          <w:lang w:val="de-DE"/>
        </w:rPr>
        <w:t xml:space="preserve">: 4657-4665. </w:t>
      </w:r>
      <w:r w:rsidR="00D20EE0">
        <w:rPr>
          <w:rFonts w:ascii="Arial" w:eastAsia="Times New Roman" w:hAnsi="Arial" w:cs="Arial"/>
          <w:lang w:val="de-DE"/>
        </w:rPr>
        <w:t>DOI</w:t>
      </w:r>
      <w:r w:rsidRPr="00DE7A9C">
        <w:rPr>
          <w:rStyle w:val="doi"/>
          <w:rFonts w:ascii="Arial" w:eastAsia="Times New Roman" w:hAnsi="Arial" w:cs="Arial"/>
        </w:rPr>
        <w:t>: </w:t>
      </w:r>
      <w:r w:rsidRPr="00DE7A9C">
        <w:rPr>
          <w:rStyle w:val="doi"/>
          <w:rFonts w:ascii="Arial" w:eastAsia="Times New Roman" w:hAnsi="Arial" w:cs="Arial"/>
        </w:rPr>
        <w:fldChar w:fldCharType="begin"/>
      </w:r>
      <w:r w:rsidRPr="00DE7A9C">
        <w:rPr>
          <w:rStyle w:val="doi"/>
          <w:rFonts w:ascii="Arial" w:eastAsia="Times New Roman" w:hAnsi="Arial" w:cs="Arial"/>
        </w:rPr>
        <w:instrText xml:space="preserve"> HYPERLINK "https://dx.doi.org/10.1128%2FAAC.02141-13" \t "pmc_ext" </w:instrText>
      </w:r>
      <w:r w:rsidRPr="00DE7A9C">
        <w:rPr>
          <w:rStyle w:val="doi"/>
          <w:rFonts w:ascii="Arial" w:eastAsia="Times New Roman" w:hAnsi="Arial" w:cs="Arial"/>
        </w:rPr>
        <w:fldChar w:fldCharType="separate"/>
      </w:r>
      <w:r w:rsidRPr="00DE7A9C">
        <w:rPr>
          <w:rStyle w:val="Link"/>
          <w:rFonts w:ascii="Arial" w:eastAsia="Times New Roman" w:hAnsi="Arial" w:cs="Arial"/>
        </w:rPr>
        <w:t>10.1128/AAC.02141-13</w:t>
      </w:r>
      <w:r w:rsidRPr="00DE7A9C">
        <w:rPr>
          <w:rStyle w:val="doi"/>
          <w:rFonts w:ascii="Arial" w:eastAsia="Times New Roman" w:hAnsi="Arial" w:cs="Arial"/>
        </w:rPr>
        <w:fldChar w:fldCharType="end"/>
      </w:r>
    </w:p>
    <w:p w14:paraId="2245FE89" w14:textId="60607CDA" w:rsidR="005C54B7" w:rsidRPr="005C54B7" w:rsidRDefault="005C54B7" w:rsidP="00593DDF">
      <w:pPr>
        <w:pStyle w:val="Listenabsatz"/>
        <w:numPr>
          <w:ilvl w:val="0"/>
          <w:numId w:val="1"/>
        </w:numPr>
        <w:spacing w:line="480" w:lineRule="auto"/>
        <w:rPr>
          <w:rFonts w:ascii="Arial" w:eastAsia="Times New Roman" w:hAnsi="Arial" w:cs="Arial"/>
        </w:rPr>
      </w:pPr>
      <w:r w:rsidRPr="005C54B7">
        <w:rPr>
          <w:rFonts w:ascii="Arial" w:eastAsia="Times New Roman" w:hAnsi="Arial" w:cs="Arial"/>
        </w:rPr>
        <w:t>Murphy DM, Forrest IA, Ward C, Corris PA, Johnson G</w:t>
      </w:r>
      <w:r w:rsidR="002C6112">
        <w:rPr>
          <w:rFonts w:ascii="Arial" w:eastAsia="Times New Roman" w:hAnsi="Arial" w:cs="Arial"/>
        </w:rPr>
        <w:t>E, Jones D, Fisher AJ.</w:t>
      </w:r>
      <w:r w:rsidRPr="005C54B7">
        <w:rPr>
          <w:rFonts w:ascii="Arial" w:eastAsia="Times New Roman" w:hAnsi="Arial" w:cs="Arial"/>
        </w:rPr>
        <w:t xml:space="preserve"> Effect of azithromycin on primary bronchial epithelial cells derived from stable lung allografts. Thorax</w:t>
      </w:r>
      <w:r w:rsidR="002C6112">
        <w:rPr>
          <w:rFonts w:ascii="Arial" w:eastAsia="Times New Roman" w:hAnsi="Arial" w:cs="Arial"/>
        </w:rPr>
        <w:t xml:space="preserve"> 2007;</w:t>
      </w:r>
      <w:r w:rsidRPr="005C54B7">
        <w:rPr>
          <w:rFonts w:ascii="Arial" w:eastAsia="Times New Roman" w:hAnsi="Arial" w:cs="Arial"/>
        </w:rPr>
        <w:t xml:space="preserve"> 62: 834</w:t>
      </w:r>
      <w:r w:rsidR="00D20EE0">
        <w:rPr>
          <w:rFonts w:ascii="Arial" w:eastAsia="Times New Roman" w:hAnsi="Arial" w:cs="Arial"/>
        </w:rPr>
        <w:t>-835</w:t>
      </w:r>
      <w:r w:rsidRPr="005C54B7">
        <w:rPr>
          <w:rFonts w:ascii="Arial" w:eastAsia="Times New Roman" w:hAnsi="Arial" w:cs="Arial"/>
        </w:rPr>
        <w:t xml:space="preserve">. </w:t>
      </w:r>
      <w:r w:rsidR="00D20EE0" w:rsidRPr="00D20EE0">
        <w:rPr>
          <w:rFonts w:ascii="Arial" w:eastAsia="Times New Roman" w:hAnsi="Arial" w:cs="Arial"/>
        </w:rPr>
        <w:fldChar w:fldCharType="begin"/>
      </w:r>
      <w:r w:rsidR="00D20EE0" w:rsidRPr="00D20EE0">
        <w:rPr>
          <w:rFonts w:ascii="Arial" w:eastAsia="Times New Roman" w:hAnsi="Arial" w:cs="Arial"/>
        </w:rPr>
        <w:instrText xml:space="preserve"> HYPERLINK "http://dx.doi.org/10.1136/thx.2007.077818" \t "_new" </w:instrText>
      </w:r>
      <w:r w:rsidR="00D20EE0" w:rsidRPr="00D20EE0">
        <w:rPr>
          <w:rFonts w:ascii="Arial" w:eastAsia="Times New Roman" w:hAnsi="Arial" w:cs="Arial"/>
        </w:rPr>
        <w:fldChar w:fldCharType="separate"/>
      </w:r>
      <w:r w:rsidR="00D20EE0" w:rsidRPr="00D20EE0">
        <w:rPr>
          <w:rStyle w:val="Link"/>
          <w:rFonts w:ascii="Arial" w:eastAsia="Times New Roman" w:hAnsi="Arial" w:cs="Arial"/>
        </w:rPr>
        <w:t>http://dx.doi.org/10.1136/thx.2007.077818</w:t>
      </w:r>
      <w:r w:rsidR="00D20EE0" w:rsidRPr="00D20EE0">
        <w:rPr>
          <w:rFonts w:ascii="Arial" w:eastAsia="Times New Roman" w:hAnsi="Arial" w:cs="Arial"/>
        </w:rPr>
        <w:fldChar w:fldCharType="end"/>
      </w:r>
    </w:p>
    <w:p w14:paraId="72429D91" w14:textId="69AA55E6" w:rsidR="005C54B7" w:rsidRPr="00BF4D09" w:rsidRDefault="005C54B7" w:rsidP="00593DDF">
      <w:pPr>
        <w:pStyle w:val="Listenabsatz"/>
        <w:numPr>
          <w:ilvl w:val="0"/>
          <w:numId w:val="1"/>
        </w:numPr>
        <w:spacing w:line="480" w:lineRule="auto"/>
        <w:rPr>
          <w:rFonts w:ascii="Arial" w:eastAsia="Times New Roman" w:hAnsi="Arial" w:cs="Arial"/>
          <w:lang w:val="de-DE"/>
        </w:rPr>
      </w:pPr>
      <w:r w:rsidRPr="00BF4D09">
        <w:rPr>
          <w:rFonts w:ascii="Arial" w:eastAsia="Times New Roman" w:hAnsi="Arial" w:cs="Arial"/>
        </w:rPr>
        <w:t>Vanaudenaerde BM, Wuyts WA, Dupont LJ, Van Raemdo</w:t>
      </w:r>
      <w:r w:rsidR="002C6112">
        <w:rPr>
          <w:rFonts w:ascii="Arial" w:eastAsia="Times New Roman" w:hAnsi="Arial" w:cs="Arial"/>
        </w:rPr>
        <w:t>nck DE, Demedts MM,Verleden GM.</w:t>
      </w:r>
      <w:r w:rsidR="00D20EE0">
        <w:rPr>
          <w:rFonts w:ascii="Arial" w:eastAsia="Times New Roman" w:hAnsi="Arial" w:cs="Arial"/>
        </w:rPr>
        <w:t xml:space="preserve"> </w:t>
      </w:r>
      <w:r w:rsidRPr="00BF4D09">
        <w:rPr>
          <w:rFonts w:ascii="Arial" w:eastAsia="Times New Roman" w:hAnsi="Arial" w:cs="Arial"/>
        </w:rPr>
        <w:t>Interleukin-17 stimulates release of interleukin-8 by human airway smooth muscle cells in vitro: a potential role for interleukin-17 and airway smoothmuscle cells in bronchiolitis obliterans syndrome. J Heart Lung Transplant</w:t>
      </w:r>
      <w:r w:rsidR="002C6112">
        <w:rPr>
          <w:rFonts w:ascii="Arial" w:eastAsia="Times New Roman" w:hAnsi="Arial" w:cs="Arial"/>
        </w:rPr>
        <w:t xml:space="preserve"> 2003;</w:t>
      </w:r>
      <w:r w:rsidR="00D20EE0">
        <w:rPr>
          <w:rFonts w:ascii="Arial" w:eastAsia="Times New Roman" w:hAnsi="Arial" w:cs="Arial"/>
        </w:rPr>
        <w:t xml:space="preserve"> 22</w:t>
      </w:r>
      <w:r w:rsidRPr="00BF4D09">
        <w:rPr>
          <w:rFonts w:ascii="Arial" w:eastAsia="Times New Roman" w:hAnsi="Arial" w:cs="Arial"/>
        </w:rPr>
        <w:t xml:space="preserve">:1280–1283.  </w:t>
      </w:r>
      <w:r w:rsidRPr="00BF4D09">
        <w:rPr>
          <w:rFonts w:ascii="Arial" w:eastAsia="Times New Roman" w:hAnsi="Arial" w:cs="Arial"/>
        </w:rPr>
        <w:fldChar w:fldCharType="begin"/>
      </w:r>
      <w:r w:rsidRPr="00BF4D09">
        <w:rPr>
          <w:rFonts w:ascii="Arial" w:eastAsia="Times New Roman" w:hAnsi="Arial" w:cs="Arial"/>
        </w:rPr>
        <w:instrText xml:space="preserve"> HYPERLINK "https://doi.org/10.1016/S1053-2498(02)01234-2" \o "Persistent link using digital object identifier" \t "_blank" </w:instrText>
      </w:r>
      <w:r w:rsidRPr="00BF4D09">
        <w:rPr>
          <w:rFonts w:ascii="Arial" w:eastAsia="Times New Roman" w:hAnsi="Arial" w:cs="Arial"/>
        </w:rPr>
        <w:fldChar w:fldCharType="separate"/>
      </w:r>
      <w:r w:rsidRPr="00BF4D09">
        <w:rPr>
          <w:rStyle w:val="Link"/>
          <w:rFonts w:ascii="Arial" w:eastAsia="Times New Roman" w:hAnsi="Arial" w:cs="Arial"/>
        </w:rPr>
        <w:t>https://doi.org/10.1016/S1053-2498(02)01234-2</w:t>
      </w:r>
      <w:r w:rsidRPr="00BF4D09">
        <w:rPr>
          <w:rFonts w:ascii="Arial" w:eastAsia="Times New Roman" w:hAnsi="Arial" w:cs="Arial"/>
        </w:rPr>
        <w:fldChar w:fldCharType="end"/>
      </w:r>
    </w:p>
    <w:p w14:paraId="31973E2C" w14:textId="7BBA5457" w:rsidR="005B12CF" w:rsidRPr="005B12CF" w:rsidRDefault="00BF4D09" w:rsidP="00593DDF">
      <w:pPr>
        <w:pStyle w:val="Listenabsatz"/>
        <w:numPr>
          <w:ilvl w:val="0"/>
          <w:numId w:val="1"/>
        </w:numPr>
        <w:spacing w:line="480" w:lineRule="auto"/>
        <w:rPr>
          <w:rFonts w:ascii="Arial" w:eastAsia="Times New Roman" w:hAnsi="Arial" w:cs="Arial"/>
          <w:lang w:val="de-DE"/>
        </w:rPr>
      </w:pPr>
      <w:r w:rsidRPr="00BF4D09">
        <w:rPr>
          <w:rFonts w:ascii="Arial" w:eastAsia="Times New Roman" w:hAnsi="Arial" w:cs="Arial"/>
        </w:rPr>
        <w:t>Vandooren J, KnoopsS, Aldinucci</w:t>
      </w:r>
      <w:r w:rsidR="0012129B">
        <w:rPr>
          <w:rFonts w:ascii="Arial" w:eastAsia="Times New Roman" w:hAnsi="Arial" w:cs="Arial"/>
        </w:rPr>
        <w:t>-</w:t>
      </w:r>
      <w:r w:rsidRPr="00BF4D09">
        <w:rPr>
          <w:rFonts w:ascii="Arial" w:eastAsia="Times New Roman" w:hAnsi="Arial" w:cs="Arial"/>
        </w:rPr>
        <w:t>Buzzo</w:t>
      </w:r>
      <w:r w:rsidR="0012129B">
        <w:rPr>
          <w:rFonts w:ascii="Arial" w:eastAsia="Times New Roman" w:hAnsi="Arial" w:cs="Arial"/>
        </w:rPr>
        <w:t xml:space="preserve"> </w:t>
      </w:r>
      <w:r w:rsidRPr="00BF4D09">
        <w:rPr>
          <w:rFonts w:ascii="Arial" w:eastAsia="Times New Roman" w:hAnsi="Arial" w:cs="Arial"/>
        </w:rPr>
        <w:t>JL, Boon</w:t>
      </w:r>
      <w:r w:rsidR="0012129B">
        <w:rPr>
          <w:rFonts w:ascii="Arial" w:eastAsia="Times New Roman" w:hAnsi="Arial" w:cs="Arial"/>
        </w:rPr>
        <w:t xml:space="preserve"> </w:t>
      </w:r>
      <w:r w:rsidRPr="00BF4D09">
        <w:rPr>
          <w:rFonts w:ascii="Arial" w:eastAsia="Times New Roman" w:hAnsi="Arial" w:cs="Arial"/>
        </w:rPr>
        <w:t>L, Marte</w:t>
      </w:r>
      <w:r w:rsidR="0012129B">
        <w:rPr>
          <w:rFonts w:ascii="Arial" w:eastAsia="Times New Roman" w:hAnsi="Arial" w:cs="Arial"/>
        </w:rPr>
        <w:t xml:space="preserve">ns E, Opdenakker G, </w:t>
      </w:r>
      <w:r w:rsidR="0012129B" w:rsidRPr="0012129B">
        <w:rPr>
          <w:rFonts w:ascii="Arial" w:eastAsia="Times New Roman" w:hAnsi="Arial" w:cs="Arial"/>
        </w:rPr>
        <w:t>Kolaczkowska E</w:t>
      </w:r>
      <w:r w:rsidR="0012129B">
        <w:rPr>
          <w:rFonts w:ascii="Arial" w:eastAsia="Times New Roman" w:hAnsi="Arial" w:cs="Arial"/>
        </w:rPr>
        <w:t xml:space="preserve">. 2017. </w:t>
      </w:r>
      <w:r w:rsidRPr="00BF4D09">
        <w:rPr>
          <w:rFonts w:ascii="Arial" w:eastAsia="Times New Roman" w:hAnsi="Arial" w:cs="Arial"/>
        </w:rPr>
        <w:t>Differentialinhibitionof activity,activationand geneexpressionof MMP-9</w:t>
      </w:r>
      <w:r w:rsidR="0012129B">
        <w:rPr>
          <w:rFonts w:ascii="Arial" w:eastAsia="Times New Roman" w:hAnsi="Arial" w:cs="Arial"/>
        </w:rPr>
        <w:t xml:space="preserve"> </w:t>
      </w:r>
      <w:r w:rsidRPr="00BF4D09">
        <w:rPr>
          <w:rFonts w:ascii="Arial" w:eastAsia="Times New Roman" w:hAnsi="Arial" w:cs="Arial"/>
        </w:rPr>
        <w:t>in THP-1cells byazithromycinand minocyclineversusb</w:t>
      </w:r>
      <w:r w:rsidR="002C6112">
        <w:rPr>
          <w:rFonts w:ascii="Arial" w:eastAsia="Times New Roman" w:hAnsi="Arial" w:cs="Arial"/>
        </w:rPr>
        <w:t>ortezomib:A comparativestudy.PLO</w:t>
      </w:r>
      <w:r w:rsidRPr="00BF4D09">
        <w:rPr>
          <w:rFonts w:ascii="Arial" w:eastAsia="Times New Roman" w:hAnsi="Arial" w:cs="Arial"/>
        </w:rPr>
        <w:t>SONE</w:t>
      </w:r>
      <w:r w:rsidR="002C6112">
        <w:rPr>
          <w:rFonts w:ascii="Arial" w:eastAsia="Times New Roman" w:hAnsi="Arial" w:cs="Arial"/>
        </w:rPr>
        <w:t xml:space="preserve"> 2017;</w:t>
      </w:r>
      <w:r w:rsidRPr="00BF4D09">
        <w:rPr>
          <w:rFonts w:ascii="Arial" w:eastAsia="Times New Roman" w:hAnsi="Arial" w:cs="Arial"/>
        </w:rPr>
        <w:t xml:space="preserve"> 12(4):e0174853.</w:t>
      </w:r>
      <w:r w:rsidR="0012129B">
        <w:rPr>
          <w:rFonts w:ascii="Arial" w:eastAsia="Times New Roman" w:hAnsi="Arial" w:cs="Arial"/>
        </w:rPr>
        <w:t xml:space="preserve"> </w:t>
      </w:r>
      <w:r w:rsidRPr="00BF4D09">
        <w:rPr>
          <w:rFonts w:ascii="Arial" w:eastAsia="Times New Roman" w:hAnsi="Arial" w:cs="Arial"/>
        </w:rPr>
        <w:t>https://doi.org/10.1371/journal.pone.0174853</w:t>
      </w:r>
    </w:p>
    <w:p w14:paraId="3B0A1BCD" w14:textId="37A98373" w:rsidR="005B12CF" w:rsidRPr="005B12CF" w:rsidRDefault="00D20EE0"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Fernandez-Robredo P, Recalde S</w:t>
      </w:r>
      <w:r w:rsidR="005B12CF" w:rsidRPr="005B12CF">
        <w:rPr>
          <w:rFonts w:ascii="Arial" w:eastAsia="Times New Roman" w:hAnsi="Arial" w:cs="Arial"/>
          <w:lang w:val="de-DE"/>
        </w:rPr>
        <w:t xml:space="preserve">, </w:t>
      </w:r>
      <w:r>
        <w:rPr>
          <w:rFonts w:ascii="Arial" w:eastAsia="Times New Roman" w:hAnsi="Arial" w:cs="Arial"/>
          <w:lang w:val="de-DE"/>
        </w:rPr>
        <w:t>Moreno-Orduña M, García-García L, Zarranz-</w:t>
      </w:r>
      <w:r w:rsidR="002C6112">
        <w:rPr>
          <w:rFonts w:ascii="Arial" w:eastAsia="Times New Roman" w:hAnsi="Arial" w:cs="Arial"/>
          <w:lang w:val="de-DE"/>
        </w:rPr>
        <w:t xml:space="preserve">Ventura J, García-Layana A. </w:t>
      </w:r>
      <w:r w:rsidR="005B12CF" w:rsidRPr="005B12CF">
        <w:rPr>
          <w:rFonts w:ascii="Arial" w:eastAsia="Times New Roman" w:hAnsi="Arial" w:cs="Arial"/>
          <w:lang w:val="de-DE"/>
        </w:rPr>
        <w:t xml:space="preserve">Azithromycin reduces inflammation in a rat model of acute conjunctivitis. </w:t>
      </w:r>
      <w:r w:rsidR="005B12CF" w:rsidRPr="005B12CF">
        <w:rPr>
          <w:rFonts w:ascii="Arial" w:eastAsia="Times New Roman" w:hAnsi="Arial" w:cs="Arial"/>
          <w:iCs/>
          <w:lang w:val="de-DE"/>
        </w:rPr>
        <w:t>Mol Vis</w:t>
      </w:r>
      <w:r w:rsidR="002C6112">
        <w:rPr>
          <w:rFonts w:ascii="Arial" w:eastAsia="Times New Roman" w:hAnsi="Arial" w:cs="Arial"/>
          <w:iCs/>
          <w:lang w:val="de-DE"/>
        </w:rPr>
        <w:t xml:space="preserve"> 2013;</w:t>
      </w:r>
      <w:r w:rsidR="005B12CF" w:rsidRPr="005B12CF">
        <w:rPr>
          <w:rFonts w:ascii="Arial" w:eastAsia="Times New Roman" w:hAnsi="Arial" w:cs="Arial"/>
          <w:lang w:val="de-DE"/>
        </w:rPr>
        <w:t xml:space="preserve"> </w:t>
      </w:r>
      <w:r w:rsidR="005B12CF" w:rsidRPr="005B12CF">
        <w:rPr>
          <w:rFonts w:ascii="Arial" w:eastAsia="Times New Roman" w:hAnsi="Arial" w:cs="Arial"/>
          <w:iCs/>
          <w:lang w:val="de-DE"/>
        </w:rPr>
        <w:t>19</w:t>
      </w:r>
      <w:r w:rsidR="005B12CF" w:rsidRPr="005B12CF">
        <w:rPr>
          <w:rFonts w:ascii="Arial" w:eastAsia="Times New Roman" w:hAnsi="Arial" w:cs="Arial"/>
          <w:lang w:val="de-DE"/>
        </w:rPr>
        <w:t xml:space="preserve">: 153-165. </w:t>
      </w:r>
      <w:r w:rsidR="005B12CF" w:rsidRPr="00D20EE0">
        <w:rPr>
          <w:rFonts w:ascii="Arial" w:eastAsia="Times New Roman" w:hAnsi="Arial" w:cs="Arial"/>
          <w:lang w:val="de-DE"/>
        </w:rPr>
        <w:t>PMID: 23378729</w:t>
      </w:r>
    </w:p>
    <w:p w14:paraId="5662A3F4" w14:textId="231BABF3" w:rsidR="00171D0F" w:rsidRPr="00B3260C" w:rsidRDefault="00171D0F" w:rsidP="00593DDF">
      <w:pPr>
        <w:pStyle w:val="Listenabsatz"/>
        <w:numPr>
          <w:ilvl w:val="0"/>
          <w:numId w:val="1"/>
        </w:numPr>
        <w:spacing w:line="480" w:lineRule="auto"/>
        <w:rPr>
          <w:rFonts w:ascii="Arial" w:eastAsia="Times New Roman" w:hAnsi="Arial" w:cs="Arial"/>
          <w:lang w:val="de-DE"/>
        </w:rPr>
      </w:pPr>
      <w:r w:rsidRPr="00B3260C">
        <w:rPr>
          <w:rFonts w:ascii="Arial" w:eastAsia="Times New Roman" w:hAnsi="Arial" w:cs="Arial"/>
          <w:lang w:val="de-DE"/>
        </w:rPr>
        <w:t>Verleden SE, Vandooren J, Vox R, Willems S, Dupont LJ, Verleden GM,  van Raemdonck DE, Opden</w:t>
      </w:r>
      <w:r w:rsidR="002C6112">
        <w:rPr>
          <w:rFonts w:ascii="Arial" w:eastAsia="Times New Roman" w:hAnsi="Arial" w:cs="Arial"/>
          <w:lang w:val="de-DE"/>
        </w:rPr>
        <w:t>akker G, Vanaudenaerde BM.</w:t>
      </w:r>
      <w:r w:rsidRPr="00B3260C">
        <w:rPr>
          <w:rFonts w:ascii="Arial" w:eastAsia="Times New Roman" w:hAnsi="Arial" w:cs="Arial"/>
          <w:lang w:val="de-DE"/>
        </w:rPr>
        <w:t xml:space="preserve"> Azithromycin decreases MMP-9 expression in the airways of lung transplant recipients. </w:t>
      </w:r>
      <w:r w:rsidR="00D20EE0">
        <w:rPr>
          <w:rFonts w:ascii="Arial" w:eastAsia="Times New Roman" w:hAnsi="Arial" w:cs="Arial"/>
          <w:iCs/>
          <w:lang w:val="de-DE"/>
        </w:rPr>
        <w:t>Transpl Immunol</w:t>
      </w:r>
      <w:r w:rsidR="002C6112">
        <w:rPr>
          <w:rFonts w:ascii="Arial" w:eastAsia="Times New Roman" w:hAnsi="Arial" w:cs="Arial"/>
          <w:iCs/>
          <w:lang w:val="de-DE"/>
        </w:rPr>
        <w:t xml:space="preserve"> 2011;</w:t>
      </w:r>
      <w:r w:rsidRPr="00D20EE0">
        <w:rPr>
          <w:rFonts w:ascii="Arial" w:eastAsia="Times New Roman" w:hAnsi="Arial" w:cs="Arial"/>
          <w:lang w:val="de-DE"/>
        </w:rPr>
        <w:t xml:space="preserve"> </w:t>
      </w:r>
      <w:r w:rsidRPr="00D20EE0">
        <w:rPr>
          <w:rFonts w:ascii="Arial" w:eastAsia="Times New Roman" w:hAnsi="Arial" w:cs="Arial"/>
          <w:iCs/>
          <w:lang w:val="de-DE"/>
        </w:rPr>
        <w:t>25</w:t>
      </w:r>
      <w:r w:rsidR="00D20EE0">
        <w:rPr>
          <w:rFonts w:ascii="Arial" w:eastAsia="Times New Roman" w:hAnsi="Arial" w:cs="Arial"/>
          <w:lang w:val="de-DE"/>
        </w:rPr>
        <w:t>:</w:t>
      </w:r>
      <w:r w:rsidRPr="00B3260C">
        <w:rPr>
          <w:rFonts w:ascii="Arial" w:eastAsia="Times New Roman" w:hAnsi="Arial" w:cs="Arial"/>
          <w:lang w:val="de-DE"/>
        </w:rPr>
        <w:t xml:space="preserve"> 159-162. </w:t>
      </w:r>
      <w:r w:rsidRPr="00B3260C">
        <w:rPr>
          <w:rFonts w:ascii="Arial" w:eastAsia="Times New Roman" w:hAnsi="Arial" w:cs="Arial"/>
        </w:rPr>
        <w:t xml:space="preserve"> </w:t>
      </w:r>
      <w:r w:rsidRPr="00B3260C">
        <w:rPr>
          <w:rFonts w:ascii="Arial" w:eastAsia="Times New Roman" w:hAnsi="Arial" w:cs="Arial"/>
        </w:rPr>
        <w:fldChar w:fldCharType="begin"/>
      </w:r>
      <w:r w:rsidRPr="00B3260C">
        <w:rPr>
          <w:rFonts w:ascii="Arial" w:eastAsia="Times New Roman" w:hAnsi="Arial" w:cs="Arial"/>
        </w:rPr>
        <w:instrText xml:space="preserve"> HYPERLINK "https://doi.org/10.1016/j.trim.2011.06.006" \o "Persistent link using digital object identifier" \t "_blank" </w:instrText>
      </w:r>
      <w:r w:rsidRPr="00B3260C">
        <w:rPr>
          <w:rFonts w:ascii="Arial" w:eastAsia="Times New Roman" w:hAnsi="Arial" w:cs="Arial"/>
        </w:rPr>
        <w:fldChar w:fldCharType="separate"/>
      </w:r>
      <w:r w:rsidRPr="00B3260C">
        <w:rPr>
          <w:rStyle w:val="Link"/>
          <w:rFonts w:ascii="Arial" w:eastAsia="Times New Roman" w:hAnsi="Arial" w:cs="Arial"/>
        </w:rPr>
        <w:t>https://doi.org/10.1016/j.trim.2011.06.006</w:t>
      </w:r>
      <w:r w:rsidRPr="00B3260C">
        <w:rPr>
          <w:rFonts w:ascii="Arial" w:eastAsia="Times New Roman" w:hAnsi="Arial" w:cs="Arial"/>
        </w:rPr>
        <w:fldChar w:fldCharType="end"/>
      </w:r>
    </w:p>
    <w:p w14:paraId="0B7BC752" w14:textId="40C0BF47" w:rsidR="00B3260C" w:rsidRPr="00B3260C" w:rsidRDefault="00D20EE0"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Akinnusi ME, Hat</w:t>
      </w:r>
      <w:r w:rsidR="002C6112">
        <w:rPr>
          <w:rFonts w:ascii="Arial" w:eastAsia="Times New Roman" w:hAnsi="Arial" w:cs="Arial"/>
          <w:lang w:val="de-DE"/>
        </w:rPr>
        <w:t>temer A, Gao W, El-Solh AA.</w:t>
      </w:r>
      <w:r w:rsidR="00B3260C" w:rsidRPr="00B3260C">
        <w:rPr>
          <w:rFonts w:ascii="Arial" w:eastAsia="Times New Roman" w:hAnsi="Arial" w:cs="Arial"/>
          <w:lang w:val="de-DE"/>
        </w:rPr>
        <w:t xml:space="preserve"> Does linezolid modulate lung innate immunity in a murine model of methicillin-resistant Staphylococcus aureus pneumonia?. </w:t>
      </w:r>
      <w:r w:rsidR="00B3260C" w:rsidRPr="00B3260C">
        <w:rPr>
          <w:rFonts w:ascii="Arial" w:eastAsia="Times New Roman" w:hAnsi="Arial" w:cs="Arial"/>
          <w:iCs/>
          <w:lang w:val="de-DE"/>
        </w:rPr>
        <w:t>Crit Care Med</w:t>
      </w:r>
      <w:r w:rsidR="002C6112">
        <w:rPr>
          <w:rFonts w:ascii="Arial" w:eastAsia="Times New Roman" w:hAnsi="Arial" w:cs="Arial"/>
          <w:iCs/>
          <w:lang w:val="de-DE"/>
        </w:rPr>
        <w:t xml:space="preserve"> 2011;</w:t>
      </w:r>
      <w:r w:rsidR="00B3260C" w:rsidRPr="00B3260C">
        <w:rPr>
          <w:rFonts w:ascii="Arial" w:eastAsia="Times New Roman" w:hAnsi="Arial" w:cs="Arial"/>
          <w:lang w:val="de-DE"/>
        </w:rPr>
        <w:t xml:space="preserve"> </w:t>
      </w:r>
      <w:r w:rsidR="00B3260C" w:rsidRPr="00B3260C">
        <w:rPr>
          <w:rFonts w:ascii="Arial" w:eastAsia="Times New Roman" w:hAnsi="Arial" w:cs="Arial"/>
          <w:iCs/>
          <w:lang w:val="de-DE"/>
        </w:rPr>
        <w:t>39</w:t>
      </w:r>
      <w:r w:rsidR="00B3260C" w:rsidRPr="00B3260C">
        <w:rPr>
          <w:rFonts w:ascii="Arial" w:eastAsia="Times New Roman" w:hAnsi="Arial" w:cs="Arial"/>
          <w:lang w:val="de-DE"/>
        </w:rPr>
        <w:t xml:space="preserve">: 1944-1952. </w:t>
      </w:r>
      <w:r>
        <w:rPr>
          <w:rFonts w:ascii="Arial" w:eastAsia="Times New Roman" w:hAnsi="Arial" w:cs="Arial"/>
          <w:lang w:val="de-DE"/>
        </w:rPr>
        <w:t>DOI</w:t>
      </w:r>
      <w:r w:rsidR="00B3260C" w:rsidRPr="00B3260C">
        <w:rPr>
          <w:rFonts w:ascii="Arial" w:eastAsia="Times New Roman" w:hAnsi="Arial" w:cs="Arial"/>
        </w:rPr>
        <w:t>: 10.1097/CCM.0b013e31821bd79e</w:t>
      </w:r>
    </w:p>
    <w:p w14:paraId="4DD86988" w14:textId="4FF14B50" w:rsidR="00B3260C" w:rsidRPr="007B6DCB" w:rsidRDefault="00B3260C" w:rsidP="00593DDF">
      <w:pPr>
        <w:pStyle w:val="Listenabsatz"/>
        <w:numPr>
          <w:ilvl w:val="0"/>
          <w:numId w:val="1"/>
        </w:numPr>
        <w:spacing w:line="480" w:lineRule="auto"/>
        <w:rPr>
          <w:rFonts w:ascii="Arial" w:eastAsia="Times New Roman" w:hAnsi="Arial" w:cs="Arial"/>
          <w:lang w:val="de-DE"/>
        </w:rPr>
      </w:pPr>
      <w:r w:rsidRPr="00B3260C">
        <w:rPr>
          <w:rFonts w:ascii="Arial" w:eastAsia="Times New Roman" w:hAnsi="Arial" w:cs="Arial"/>
          <w:lang w:val="de-DE"/>
        </w:rPr>
        <w:t>Kalil AC.</w:t>
      </w:r>
      <w:r w:rsidRPr="00B3260C">
        <w:rPr>
          <w:rFonts w:ascii="Arial" w:eastAsia="Times New Roman" w:hAnsi="Arial" w:cs="Arial"/>
        </w:rPr>
        <w:t>Linezolid does not show advantages over vancomycin in modulating the pulmonary immune response: how should we conciliate these new findings with the Zephyr tr</w:t>
      </w:r>
      <w:r w:rsidR="00D20EE0">
        <w:rPr>
          <w:rFonts w:ascii="Arial" w:eastAsia="Times New Roman" w:hAnsi="Arial" w:cs="Arial"/>
        </w:rPr>
        <w:t>ial results? Crit Care Med</w:t>
      </w:r>
      <w:r w:rsidR="002C6112">
        <w:rPr>
          <w:rFonts w:ascii="Arial" w:eastAsia="Times New Roman" w:hAnsi="Arial" w:cs="Arial"/>
        </w:rPr>
        <w:t xml:space="preserve"> 2011;</w:t>
      </w:r>
      <w:r w:rsidR="00D20EE0">
        <w:rPr>
          <w:rFonts w:ascii="Arial" w:eastAsia="Times New Roman" w:hAnsi="Arial" w:cs="Arial"/>
        </w:rPr>
        <w:t xml:space="preserve"> 39</w:t>
      </w:r>
      <w:r w:rsidRPr="00B3260C">
        <w:rPr>
          <w:rFonts w:ascii="Arial" w:eastAsia="Times New Roman" w:hAnsi="Arial" w:cs="Arial"/>
        </w:rPr>
        <w:t>:2009-</w:t>
      </w:r>
      <w:r w:rsidR="00D20EE0">
        <w:rPr>
          <w:rFonts w:ascii="Arial" w:eastAsia="Times New Roman" w:hAnsi="Arial" w:cs="Arial"/>
        </w:rPr>
        <w:t>20</w:t>
      </w:r>
      <w:r w:rsidRPr="00B3260C">
        <w:rPr>
          <w:rFonts w:ascii="Arial" w:eastAsia="Times New Roman" w:hAnsi="Arial" w:cs="Arial"/>
        </w:rPr>
        <w:t xml:space="preserve">10. </w:t>
      </w:r>
      <w:r w:rsidR="00D20EE0">
        <w:rPr>
          <w:rFonts w:ascii="Arial" w:eastAsia="Times New Roman" w:hAnsi="Arial" w:cs="Arial"/>
        </w:rPr>
        <w:t>DOI</w:t>
      </w:r>
      <w:r w:rsidRPr="00B3260C">
        <w:rPr>
          <w:rFonts w:ascii="Arial" w:eastAsia="Times New Roman" w:hAnsi="Arial" w:cs="Arial"/>
        </w:rPr>
        <w:t>: 10.1097/CCM.0b013e318221741c</w:t>
      </w:r>
    </w:p>
    <w:p w14:paraId="7AA0C729" w14:textId="1841A397" w:rsidR="007B6DCB" w:rsidRDefault="0099058C" w:rsidP="00593DDF">
      <w:pPr>
        <w:pStyle w:val="Listenabsatz"/>
        <w:numPr>
          <w:ilvl w:val="0"/>
          <w:numId w:val="1"/>
        </w:numPr>
        <w:spacing w:line="480" w:lineRule="auto"/>
        <w:rPr>
          <w:rStyle w:val="bibliographic-informationvalue"/>
          <w:rFonts w:ascii="Arial" w:eastAsia="Times New Roman" w:hAnsi="Arial" w:cs="Arial"/>
        </w:rPr>
      </w:pPr>
      <w:r>
        <w:rPr>
          <w:rFonts w:ascii="Arial" w:eastAsia="Times New Roman" w:hAnsi="Arial" w:cs="Arial"/>
        </w:rPr>
        <w:t>Hanemaaijer R</w:t>
      </w:r>
      <w:r w:rsidR="002C6112">
        <w:rPr>
          <w:rFonts w:ascii="Arial" w:eastAsia="Times New Roman" w:hAnsi="Arial" w:cs="Arial"/>
        </w:rPr>
        <w:t>,</w:t>
      </w:r>
      <w:r>
        <w:rPr>
          <w:rFonts w:ascii="Arial" w:eastAsia="Times New Roman" w:hAnsi="Arial" w:cs="Arial"/>
        </w:rPr>
        <w:t xml:space="preserve"> van Lent N, Sorsa T, Salo T,</w:t>
      </w:r>
      <w:r w:rsidR="002C6112">
        <w:rPr>
          <w:rFonts w:ascii="Arial" w:eastAsia="Times New Roman" w:hAnsi="Arial" w:cs="Arial"/>
        </w:rPr>
        <w:t xml:space="preserve"> Yrgö, Kontinen T, Lindemann J.</w:t>
      </w:r>
      <w:r w:rsidR="007B6DCB" w:rsidRPr="007B6DCB">
        <w:rPr>
          <w:rFonts w:ascii="Arial" w:eastAsia="Times New Roman" w:hAnsi="Arial" w:cs="Arial"/>
        </w:rPr>
        <w:t xml:space="preserve"> Inhibition of matrix metalloproteinases (MMPs)</w:t>
      </w:r>
      <w:r w:rsidR="00D20EE0">
        <w:rPr>
          <w:rFonts w:ascii="Arial" w:eastAsia="Times New Roman" w:hAnsi="Arial" w:cs="Arial"/>
        </w:rPr>
        <w:t xml:space="preserve"> by tetracyclines. In: Nelson M, Hillen W, Greenwald RA (eds) Tetracyclines in b</w:t>
      </w:r>
      <w:r w:rsidR="007B6DCB" w:rsidRPr="007B6DCB">
        <w:rPr>
          <w:rFonts w:ascii="Arial" w:eastAsia="Times New Roman" w:hAnsi="Arial" w:cs="Arial"/>
        </w:rPr>
        <w:t>iolo</w:t>
      </w:r>
      <w:r w:rsidR="00D20EE0">
        <w:rPr>
          <w:rFonts w:ascii="Arial" w:eastAsia="Times New Roman" w:hAnsi="Arial" w:cs="Arial"/>
        </w:rPr>
        <w:t>gy, c</w:t>
      </w:r>
      <w:r w:rsidR="007B6DCB" w:rsidRPr="007B6DCB">
        <w:rPr>
          <w:rFonts w:ascii="Arial" w:eastAsia="Times New Roman" w:hAnsi="Arial" w:cs="Arial"/>
        </w:rPr>
        <w:t>hemistry and</w:t>
      </w:r>
      <w:r w:rsidR="00D20EE0">
        <w:rPr>
          <w:rFonts w:ascii="Arial" w:eastAsia="Times New Roman" w:hAnsi="Arial" w:cs="Arial"/>
        </w:rPr>
        <w:t xml:space="preserve"> medicine. Birkhäuser, Basel.</w:t>
      </w:r>
      <w:r w:rsidR="002C6112">
        <w:rPr>
          <w:rFonts w:ascii="Arial" w:eastAsia="Times New Roman" w:hAnsi="Arial" w:cs="Arial"/>
        </w:rPr>
        <w:t xml:space="preserve"> 2001, pp 267-281.</w:t>
      </w:r>
      <w:r w:rsidR="00D20EE0">
        <w:rPr>
          <w:rFonts w:ascii="Arial" w:eastAsia="Times New Roman" w:hAnsi="Arial" w:cs="Arial"/>
        </w:rPr>
        <w:t xml:space="preserve"> </w:t>
      </w:r>
      <w:hyperlink r:id="rId59" w:history="1">
        <w:r w:rsidR="007B6DCB" w:rsidRPr="007B6DCB">
          <w:rPr>
            <w:rStyle w:val="Link"/>
            <w:rFonts w:ascii="Arial" w:eastAsia="Times New Roman" w:hAnsi="Arial" w:cs="Arial"/>
          </w:rPr>
          <w:t>https://doi.org/10.1007/978-3-0348-8306-1_11</w:t>
        </w:r>
      </w:hyperlink>
      <w:r w:rsidR="007B6DCB" w:rsidRPr="007B6DCB">
        <w:rPr>
          <w:rStyle w:val="bibliographic-informationvalue"/>
          <w:rFonts w:ascii="Arial" w:eastAsia="Times New Roman" w:hAnsi="Arial" w:cs="Arial"/>
        </w:rPr>
        <w:t>.</w:t>
      </w:r>
      <w:r w:rsidR="007B6DCB" w:rsidRPr="007B6DCB">
        <w:rPr>
          <w:rFonts w:ascii="Arial" w:eastAsia="Times New Roman" w:hAnsi="Arial" w:cs="Arial"/>
        </w:rPr>
        <w:t xml:space="preserve">  </w:t>
      </w:r>
      <w:r>
        <w:rPr>
          <w:rFonts w:ascii="Arial" w:eastAsia="Times New Roman" w:hAnsi="Arial" w:cs="Arial"/>
        </w:rPr>
        <w:t xml:space="preserve"> </w:t>
      </w:r>
      <w:r w:rsidR="007B6DCB" w:rsidRPr="007B6DCB">
        <w:rPr>
          <w:rStyle w:val="bibliographic-informationtitle"/>
          <w:rFonts w:ascii="Arial" w:eastAsia="Times New Roman" w:hAnsi="Arial" w:cs="Arial"/>
        </w:rPr>
        <w:t>Print ISBN</w:t>
      </w:r>
      <w:r w:rsidR="007B6DCB" w:rsidRPr="007B6DCB">
        <w:rPr>
          <w:rFonts w:ascii="Arial" w:eastAsia="Times New Roman" w:hAnsi="Arial" w:cs="Arial"/>
        </w:rPr>
        <w:t xml:space="preserve"> </w:t>
      </w:r>
      <w:r w:rsidR="007B6DCB" w:rsidRPr="007B6DCB">
        <w:rPr>
          <w:rStyle w:val="bibliographic-informationvalue"/>
          <w:rFonts w:ascii="Arial" w:eastAsia="Times New Roman" w:hAnsi="Arial" w:cs="Arial"/>
        </w:rPr>
        <w:t>978-3-0348-9511-8</w:t>
      </w:r>
    </w:p>
    <w:p w14:paraId="59801F7F" w14:textId="57EDE475" w:rsidR="0080585E" w:rsidRPr="0043336D" w:rsidRDefault="002C6112"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Liu J, Khalil RA.</w:t>
      </w:r>
      <w:r w:rsidR="0080585E" w:rsidRPr="0080585E">
        <w:rPr>
          <w:rFonts w:ascii="Arial" w:eastAsia="Times New Roman" w:hAnsi="Arial" w:cs="Arial"/>
          <w:lang w:val="de-DE"/>
        </w:rPr>
        <w:t xml:space="preserve"> Matrix metalloproteinase inhibitors as investigational and therapeutic tools in unrestrained tissue remodelin</w:t>
      </w:r>
      <w:r w:rsidR="0093526D">
        <w:rPr>
          <w:rFonts w:ascii="Arial" w:eastAsia="Times New Roman" w:hAnsi="Arial" w:cs="Arial"/>
          <w:lang w:val="de-DE"/>
        </w:rPr>
        <w:t>g and pathological disorders.</w:t>
      </w:r>
      <w:r w:rsidR="0080585E" w:rsidRPr="0080585E">
        <w:rPr>
          <w:rFonts w:ascii="Arial" w:eastAsia="Times New Roman" w:hAnsi="Arial" w:cs="Arial"/>
          <w:lang w:val="de-DE"/>
        </w:rPr>
        <w:t xml:space="preserve"> </w:t>
      </w:r>
      <w:r w:rsidR="0080585E" w:rsidRPr="0080585E">
        <w:rPr>
          <w:rFonts w:ascii="Arial" w:eastAsia="Times New Roman" w:hAnsi="Arial" w:cs="Arial"/>
          <w:iCs/>
          <w:lang w:val="de-DE"/>
        </w:rPr>
        <w:t>Prog Mol Biol Transl Sci</w:t>
      </w:r>
      <w:r w:rsidR="0080585E" w:rsidRPr="0080585E">
        <w:rPr>
          <w:rFonts w:ascii="Arial" w:eastAsia="Times New Roman" w:hAnsi="Arial" w:cs="Arial"/>
          <w:lang w:val="de-DE"/>
        </w:rPr>
        <w:t xml:space="preserve"> </w:t>
      </w:r>
      <w:r>
        <w:rPr>
          <w:rFonts w:ascii="Arial" w:eastAsia="Times New Roman" w:hAnsi="Arial" w:cs="Arial"/>
          <w:lang w:val="de-DE"/>
        </w:rPr>
        <w:t xml:space="preserve">2017; </w:t>
      </w:r>
      <w:r w:rsidR="0080585E" w:rsidRPr="0080585E">
        <w:rPr>
          <w:rFonts w:ascii="Arial" w:eastAsia="Times New Roman" w:hAnsi="Arial" w:cs="Arial"/>
          <w:lang w:val="de-DE"/>
        </w:rPr>
        <w:t xml:space="preserve">148: 355-420. </w:t>
      </w:r>
      <w:r w:rsidR="0080585E" w:rsidRPr="0043336D">
        <w:rPr>
          <w:rFonts w:ascii="Arial" w:eastAsia="Times New Roman" w:hAnsi="Arial" w:cs="Arial"/>
        </w:rPr>
        <w:fldChar w:fldCharType="begin"/>
      </w:r>
      <w:r w:rsidR="0080585E" w:rsidRPr="0043336D">
        <w:rPr>
          <w:rFonts w:ascii="Arial" w:eastAsia="Times New Roman" w:hAnsi="Arial" w:cs="Arial"/>
        </w:rPr>
        <w:instrText xml:space="preserve"> HYPERLINK "https://doi.org/10.1016/bs.pmbts.2017.04.003" \o "Persistent link using digital object identifier" \t "_blank" </w:instrText>
      </w:r>
      <w:r w:rsidR="0080585E" w:rsidRPr="0043336D">
        <w:rPr>
          <w:rFonts w:ascii="Arial" w:eastAsia="Times New Roman" w:hAnsi="Arial" w:cs="Arial"/>
        </w:rPr>
        <w:fldChar w:fldCharType="separate"/>
      </w:r>
      <w:r w:rsidR="0080585E" w:rsidRPr="0043336D">
        <w:rPr>
          <w:rStyle w:val="Link"/>
          <w:rFonts w:ascii="Arial" w:eastAsia="Times New Roman" w:hAnsi="Arial" w:cs="Arial"/>
        </w:rPr>
        <w:t>https://doi.org/10.1016/bs.pmbts.2017.04.003</w:t>
      </w:r>
      <w:r w:rsidR="0080585E" w:rsidRPr="0043336D">
        <w:rPr>
          <w:rFonts w:ascii="Arial" w:eastAsia="Times New Roman" w:hAnsi="Arial" w:cs="Arial"/>
        </w:rPr>
        <w:fldChar w:fldCharType="end"/>
      </w:r>
    </w:p>
    <w:p w14:paraId="23451E02" w14:textId="105D0728" w:rsidR="0080585E" w:rsidRPr="0080585E" w:rsidRDefault="002C6112"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Hidalgo M, Eckhardt SG.</w:t>
      </w:r>
      <w:r w:rsidR="0080585E" w:rsidRPr="0080585E">
        <w:rPr>
          <w:rFonts w:ascii="Arial" w:eastAsia="Times New Roman" w:hAnsi="Arial" w:cs="Arial"/>
          <w:lang w:val="de-DE"/>
        </w:rPr>
        <w:t xml:space="preserve"> Development of matrix metalloproteinase inhibitors in cancer therapy. J </w:t>
      </w:r>
      <w:r w:rsidR="0080585E" w:rsidRPr="0080585E">
        <w:rPr>
          <w:rFonts w:ascii="Arial" w:eastAsia="Times New Roman" w:hAnsi="Arial" w:cs="Arial"/>
          <w:iCs/>
          <w:lang w:val="de-DE"/>
        </w:rPr>
        <w:t>Nat Cancer Inst</w:t>
      </w:r>
      <w:r>
        <w:rPr>
          <w:rFonts w:ascii="Arial" w:eastAsia="Times New Roman" w:hAnsi="Arial" w:cs="Arial"/>
          <w:iCs/>
          <w:lang w:val="de-DE"/>
        </w:rPr>
        <w:t xml:space="preserve"> 2001;</w:t>
      </w:r>
      <w:r w:rsidR="0080585E" w:rsidRPr="0080585E">
        <w:rPr>
          <w:rFonts w:ascii="Arial" w:eastAsia="Times New Roman" w:hAnsi="Arial" w:cs="Arial"/>
          <w:lang w:val="de-DE"/>
        </w:rPr>
        <w:t xml:space="preserve"> </w:t>
      </w:r>
      <w:r w:rsidR="0080585E" w:rsidRPr="0080585E">
        <w:rPr>
          <w:rFonts w:ascii="Arial" w:eastAsia="Times New Roman" w:hAnsi="Arial" w:cs="Arial"/>
          <w:iCs/>
          <w:lang w:val="de-DE"/>
        </w:rPr>
        <w:t>93</w:t>
      </w:r>
      <w:r w:rsidR="0080585E" w:rsidRPr="0080585E">
        <w:rPr>
          <w:rFonts w:ascii="Arial" w:eastAsia="Times New Roman" w:hAnsi="Arial" w:cs="Arial"/>
          <w:lang w:val="de-DE"/>
        </w:rPr>
        <w:t xml:space="preserve">: 178-193. </w:t>
      </w:r>
      <w:hyperlink r:id="rId60" w:history="1">
        <w:r w:rsidR="0080585E" w:rsidRPr="0080585E">
          <w:rPr>
            <w:rStyle w:val="Link"/>
            <w:rFonts w:ascii="Arial" w:eastAsia="Times New Roman" w:hAnsi="Arial" w:cs="Arial"/>
          </w:rPr>
          <w:t>https://doi.org/10.1093/jnci/93.3.178</w:t>
        </w:r>
      </w:hyperlink>
    </w:p>
    <w:p w14:paraId="2D9D0885" w14:textId="31CFAC43" w:rsidR="0080585E" w:rsidRPr="0080585E" w:rsidRDefault="0080585E" w:rsidP="00593DDF">
      <w:pPr>
        <w:pStyle w:val="Listenabsatz"/>
        <w:numPr>
          <w:ilvl w:val="0"/>
          <w:numId w:val="1"/>
        </w:numPr>
        <w:spacing w:line="480" w:lineRule="auto"/>
        <w:rPr>
          <w:rFonts w:ascii="Arial" w:eastAsia="Times New Roman" w:hAnsi="Arial" w:cs="Arial"/>
        </w:rPr>
      </w:pPr>
      <w:r w:rsidRPr="0080585E">
        <w:rPr>
          <w:rFonts w:ascii="Arial" w:eastAsia="Times New Roman" w:hAnsi="Arial" w:cs="Arial"/>
        </w:rPr>
        <w:t>Smith GN Jr, Mickler EA, Hasty KA, Brandt KD. 1999. Specificity of inhibition of matrix metalloproteinase activity by doxycycline: relationship to structure of the enzyme. Arthritis Rheum</w:t>
      </w:r>
      <w:r w:rsidR="002C6112">
        <w:rPr>
          <w:rFonts w:ascii="Arial" w:eastAsia="Times New Roman" w:hAnsi="Arial" w:cs="Arial"/>
        </w:rPr>
        <w:t xml:space="preserve"> 1999;</w:t>
      </w:r>
      <w:r w:rsidRPr="0080585E">
        <w:rPr>
          <w:rFonts w:ascii="Arial" w:eastAsia="Times New Roman" w:hAnsi="Arial" w:cs="Arial"/>
        </w:rPr>
        <w:t xml:space="preserve"> 42: 1140–1146</w:t>
      </w:r>
    </w:p>
    <w:p w14:paraId="7C5CAF54" w14:textId="77777777" w:rsidR="0080585E" w:rsidRPr="0080585E" w:rsidRDefault="008B0CC4" w:rsidP="00593DDF">
      <w:pPr>
        <w:pStyle w:val="Listenabsatz"/>
        <w:spacing w:line="480" w:lineRule="auto"/>
        <w:ind w:left="1353"/>
        <w:rPr>
          <w:rFonts w:ascii="Arial" w:eastAsia="Times New Roman" w:hAnsi="Arial" w:cs="Arial"/>
        </w:rPr>
      </w:pPr>
      <w:hyperlink r:id="rId61" w:history="1">
        <w:r w:rsidR="0080585E" w:rsidRPr="0080585E">
          <w:rPr>
            <w:rStyle w:val="Link"/>
            <w:rFonts w:ascii="Arial" w:eastAsia="Times New Roman" w:hAnsi="Arial" w:cs="Arial"/>
          </w:rPr>
          <w:t>https://doi.org/10.1002/1529-0131(199906)42:6&lt;1140::AID-ANR10&gt;3.0.CO;2-7</w:t>
        </w:r>
      </w:hyperlink>
    </w:p>
    <w:p w14:paraId="0ABF21A1" w14:textId="0737FA9F" w:rsidR="0080585E" w:rsidRPr="0080585E" w:rsidRDefault="002C6112" w:rsidP="00593DDF">
      <w:pPr>
        <w:pStyle w:val="Listenabsatz"/>
        <w:numPr>
          <w:ilvl w:val="0"/>
          <w:numId w:val="1"/>
        </w:numPr>
        <w:spacing w:line="480" w:lineRule="auto"/>
        <w:rPr>
          <w:rFonts w:ascii="Arial" w:eastAsia="Times New Roman" w:hAnsi="Arial" w:cs="Arial"/>
        </w:rPr>
      </w:pPr>
      <w:r>
        <w:rPr>
          <w:rFonts w:ascii="Arial" w:eastAsia="Times New Roman" w:hAnsi="Arial" w:cs="Arial"/>
        </w:rPr>
        <w:t>Lokeshwar BL.</w:t>
      </w:r>
      <w:r w:rsidR="0080585E" w:rsidRPr="0080585E">
        <w:rPr>
          <w:rFonts w:ascii="Arial" w:eastAsia="Times New Roman" w:hAnsi="Arial" w:cs="Arial"/>
        </w:rPr>
        <w:t xml:space="preserve"> MMP inhibition in prostate cancer. Ann N Y Acad Sci</w:t>
      </w:r>
      <w:r>
        <w:rPr>
          <w:rFonts w:ascii="Arial" w:eastAsia="Times New Roman" w:hAnsi="Arial" w:cs="Arial"/>
        </w:rPr>
        <w:t xml:space="preserve"> 1999;</w:t>
      </w:r>
      <w:r w:rsidR="0080585E" w:rsidRPr="0080585E">
        <w:rPr>
          <w:rFonts w:ascii="Arial" w:eastAsia="Times New Roman" w:hAnsi="Arial" w:cs="Arial"/>
        </w:rPr>
        <w:t xml:space="preserve"> 878: 271–89. DOI: </w:t>
      </w:r>
      <w:r w:rsidR="0080585E" w:rsidRPr="0080585E">
        <w:rPr>
          <w:rFonts w:ascii="Arial" w:eastAsia="Times New Roman" w:hAnsi="Arial" w:cs="Arial"/>
        </w:rPr>
        <w:fldChar w:fldCharType="begin"/>
      </w:r>
      <w:r w:rsidR="0080585E" w:rsidRPr="0080585E">
        <w:rPr>
          <w:rFonts w:ascii="Arial" w:eastAsia="Times New Roman" w:hAnsi="Arial" w:cs="Arial"/>
        </w:rPr>
        <w:instrText xml:space="preserve"> HYPERLINK "https://doi.org/10.1111/j.1749-6632.1999.tb07690.x" \t "_blank" </w:instrText>
      </w:r>
      <w:r w:rsidR="0080585E" w:rsidRPr="0080585E">
        <w:rPr>
          <w:rFonts w:ascii="Arial" w:eastAsia="Times New Roman" w:hAnsi="Arial" w:cs="Arial"/>
        </w:rPr>
        <w:fldChar w:fldCharType="separate"/>
      </w:r>
      <w:r w:rsidR="0080585E" w:rsidRPr="0080585E">
        <w:rPr>
          <w:rStyle w:val="Link"/>
          <w:rFonts w:ascii="Arial" w:eastAsia="Times New Roman" w:hAnsi="Arial" w:cs="Arial"/>
        </w:rPr>
        <w:t>10.1111/j.1749-6632.1999.tb07690.x</w:t>
      </w:r>
      <w:r w:rsidR="0080585E" w:rsidRPr="0080585E">
        <w:rPr>
          <w:rFonts w:ascii="Arial" w:eastAsia="Times New Roman" w:hAnsi="Arial" w:cs="Arial"/>
        </w:rPr>
        <w:fldChar w:fldCharType="end"/>
      </w:r>
    </w:p>
    <w:p w14:paraId="6179D78E" w14:textId="4FE61818" w:rsidR="0080585E" w:rsidRPr="0080585E" w:rsidRDefault="0080585E" w:rsidP="00593DDF">
      <w:pPr>
        <w:pStyle w:val="Listenabsatz"/>
        <w:numPr>
          <w:ilvl w:val="0"/>
          <w:numId w:val="1"/>
        </w:numPr>
        <w:spacing w:line="480" w:lineRule="auto"/>
        <w:rPr>
          <w:rFonts w:ascii="Arial" w:eastAsia="Times New Roman" w:hAnsi="Arial" w:cs="Arial"/>
        </w:rPr>
      </w:pPr>
      <w:r w:rsidRPr="0080585E">
        <w:rPr>
          <w:rFonts w:ascii="Arial" w:eastAsia="Times New Roman" w:hAnsi="Arial" w:cs="Arial"/>
        </w:rPr>
        <w:t>Fife RS, Rougraff B</w:t>
      </w:r>
      <w:r w:rsidR="002C6112">
        <w:rPr>
          <w:rFonts w:ascii="Arial" w:eastAsia="Times New Roman" w:hAnsi="Arial" w:cs="Arial"/>
        </w:rPr>
        <w:t>T, Proctor C, Sledge GW Jr.</w:t>
      </w:r>
      <w:r w:rsidRPr="0080585E">
        <w:rPr>
          <w:rFonts w:ascii="Arial" w:eastAsia="Times New Roman" w:hAnsi="Arial" w:cs="Arial"/>
        </w:rPr>
        <w:t xml:space="preserve"> Inhib</w:t>
      </w:r>
      <w:r w:rsidR="0043336D">
        <w:rPr>
          <w:rFonts w:ascii="Arial" w:eastAsia="Times New Roman" w:hAnsi="Arial" w:cs="Arial"/>
        </w:rPr>
        <w:t>ition of prolifera</w:t>
      </w:r>
      <w:r w:rsidRPr="0080585E">
        <w:rPr>
          <w:rFonts w:ascii="Arial" w:eastAsia="Times New Roman" w:hAnsi="Arial" w:cs="Arial"/>
        </w:rPr>
        <w:t>tion and induction of apoptosis by doxycycline in cultured human osteo-sarcoma cells. J Lab Clin Med</w:t>
      </w:r>
      <w:r w:rsidR="002C6112">
        <w:rPr>
          <w:rFonts w:ascii="Arial" w:eastAsia="Times New Roman" w:hAnsi="Arial" w:cs="Arial"/>
        </w:rPr>
        <w:t xml:space="preserve"> 1997;</w:t>
      </w:r>
      <w:r w:rsidRPr="0080585E">
        <w:rPr>
          <w:rFonts w:ascii="Arial" w:eastAsia="Times New Roman" w:hAnsi="Arial" w:cs="Arial"/>
        </w:rPr>
        <w:t xml:space="preserve"> 130:</w:t>
      </w:r>
      <w:r w:rsidR="0099058C">
        <w:rPr>
          <w:rFonts w:ascii="Arial" w:eastAsia="Times New Roman" w:hAnsi="Arial" w:cs="Arial"/>
        </w:rPr>
        <w:t xml:space="preserve"> </w:t>
      </w:r>
      <w:r w:rsidRPr="0080585E">
        <w:rPr>
          <w:rFonts w:ascii="Arial" w:eastAsia="Times New Roman" w:hAnsi="Arial" w:cs="Arial"/>
        </w:rPr>
        <w:t xml:space="preserve">530–534. DOI: </w:t>
      </w:r>
      <w:r w:rsidRPr="0080585E">
        <w:rPr>
          <w:rFonts w:ascii="Arial" w:eastAsia="Times New Roman" w:hAnsi="Arial" w:cs="Arial"/>
        </w:rPr>
        <w:fldChar w:fldCharType="begin"/>
      </w:r>
      <w:r w:rsidRPr="0080585E">
        <w:rPr>
          <w:rFonts w:ascii="Arial" w:eastAsia="Times New Roman" w:hAnsi="Arial" w:cs="Arial"/>
        </w:rPr>
        <w:instrText xml:space="preserve"> HYPERLINK "https://doi.org/10.1016/s0022-2143(97)90130-x" \t "_blank" </w:instrText>
      </w:r>
      <w:r w:rsidRPr="0080585E">
        <w:rPr>
          <w:rFonts w:ascii="Arial" w:eastAsia="Times New Roman" w:hAnsi="Arial" w:cs="Arial"/>
        </w:rPr>
        <w:fldChar w:fldCharType="separate"/>
      </w:r>
      <w:r w:rsidRPr="0080585E">
        <w:rPr>
          <w:rStyle w:val="Link"/>
          <w:rFonts w:ascii="Arial" w:eastAsia="Times New Roman" w:hAnsi="Arial" w:cs="Arial"/>
        </w:rPr>
        <w:t>10.1016/s0022-2143(97)90130-x</w:t>
      </w:r>
      <w:r w:rsidRPr="0080585E">
        <w:rPr>
          <w:rFonts w:ascii="Arial" w:eastAsia="Times New Roman" w:hAnsi="Arial" w:cs="Arial"/>
        </w:rPr>
        <w:fldChar w:fldCharType="end"/>
      </w:r>
    </w:p>
    <w:p w14:paraId="1A4F5A06" w14:textId="1F9EE032" w:rsidR="0080585E" w:rsidRPr="0080585E" w:rsidRDefault="002C6112"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rPr>
        <w:t xml:space="preserve">Fife RS, Sledge GW Jr. </w:t>
      </w:r>
      <w:r w:rsidR="0080585E" w:rsidRPr="0080585E">
        <w:rPr>
          <w:rFonts w:ascii="Arial" w:eastAsia="Times New Roman" w:hAnsi="Arial" w:cs="Arial"/>
        </w:rPr>
        <w:t xml:space="preserve"> Effects of doxycycline on in vitro growth, migration, and gelatinase activity of breast carcinoma cells. J Lab Clin Med</w:t>
      </w:r>
      <w:r>
        <w:rPr>
          <w:rFonts w:ascii="Arial" w:eastAsia="Times New Roman" w:hAnsi="Arial" w:cs="Arial"/>
        </w:rPr>
        <w:t xml:space="preserve"> 1995;</w:t>
      </w:r>
      <w:r w:rsidR="0080585E" w:rsidRPr="0080585E">
        <w:rPr>
          <w:rFonts w:ascii="Arial" w:eastAsia="Times New Roman" w:hAnsi="Arial" w:cs="Arial"/>
        </w:rPr>
        <w:t xml:space="preserve"> 125:</w:t>
      </w:r>
      <w:r w:rsidR="0099058C">
        <w:rPr>
          <w:rFonts w:ascii="Arial" w:eastAsia="Times New Roman" w:hAnsi="Arial" w:cs="Arial"/>
        </w:rPr>
        <w:t xml:space="preserve"> </w:t>
      </w:r>
      <w:r w:rsidR="0080585E" w:rsidRPr="0080585E">
        <w:rPr>
          <w:rFonts w:ascii="Arial" w:eastAsia="Times New Roman" w:hAnsi="Arial" w:cs="Arial"/>
        </w:rPr>
        <w:t xml:space="preserve">407–411. </w:t>
      </w:r>
      <w:r w:rsidR="0080585E" w:rsidRPr="0080585E">
        <w:rPr>
          <w:rFonts w:ascii="Arial" w:eastAsia="Times New Roman" w:hAnsi="Arial" w:cs="Arial"/>
          <w:lang w:val="de-DE"/>
        </w:rPr>
        <w:t>PMID: 7897308</w:t>
      </w:r>
    </w:p>
    <w:p w14:paraId="713D602F" w14:textId="3204198D" w:rsidR="0080585E" w:rsidRPr="0080585E" w:rsidRDefault="0080585E" w:rsidP="00593DDF">
      <w:pPr>
        <w:pStyle w:val="Listenabsatz"/>
        <w:numPr>
          <w:ilvl w:val="0"/>
          <w:numId w:val="1"/>
        </w:numPr>
        <w:spacing w:line="480" w:lineRule="auto"/>
        <w:rPr>
          <w:rFonts w:ascii="Arial" w:eastAsia="Times New Roman" w:hAnsi="Arial" w:cs="Arial"/>
        </w:rPr>
      </w:pPr>
      <w:r w:rsidRPr="0080585E">
        <w:rPr>
          <w:rFonts w:ascii="Arial" w:eastAsia="Times New Roman" w:hAnsi="Arial" w:cs="Arial"/>
        </w:rPr>
        <w:t>Fife RS, Sledge GW Jr, Roth BJ, Proctor C. Effects of doxycycline on human prostate cancer c</w:t>
      </w:r>
      <w:r w:rsidR="0099058C">
        <w:rPr>
          <w:rFonts w:ascii="Arial" w:eastAsia="Times New Roman" w:hAnsi="Arial" w:cs="Arial"/>
        </w:rPr>
        <w:t>ells in vitro. Cancer Lett</w:t>
      </w:r>
      <w:r w:rsidR="002C6112">
        <w:rPr>
          <w:rFonts w:ascii="Arial" w:eastAsia="Times New Roman" w:hAnsi="Arial" w:cs="Arial"/>
        </w:rPr>
        <w:t xml:space="preserve"> 1998;</w:t>
      </w:r>
      <w:r w:rsidR="0099058C">
        <w:rPr>
          <w:rFonts w:ascii="Arial" w:eastAsia="Times New Roman" w:hAnsi="Arial" w:cs="Arial"/>
        </w:rPr>
        <w:t xml:space="preserve"> </w:t>
      </w:r>
      <w:r w:rsidRPr="0080585E">
        <w:rPr>
          <w:rFonts w:ascii="Arial" w:eastAsia="Times New Roman" w:hAnsi="Arial" w:cs="Arial"/>
        </w:rPr>
        <w:t>127:</w:t>
      </w:r>
      <w:r w:rsidR="0099058C">
        <w:rPr>
          <w:rFonts w:ascii="Arial" w:eastAsia="Times New Roman" w:hAnsi="Arial" w:cs="Arial"/>
        </w:rPr>
        <w:t xml:space="preserve"> </w:t>
      </w:r>
      <w:r w:rsidRPr="0080585E">
        <w:rPr>
          <w:rFonts w:ascii="Arial" w:eastAsia="Times New Roman" w:hAnsi="Arial" w:cs="Arial"/>
        </w:rPr>
        <w:t xml:space="preserve">37–41. DOI: </w:t>
      </w:r>
      <w:r w:rsidRPr="0080585E">
        <w:rPr>
          <w:rFonts w:ascii="Arial" w:eastAsia="Times New Roman" w:hAnsi="Arial" w:cs="Arial"/>
        </w:rPr>
        <w:fldChar w:fldCharType="begin"/>
      </w:r>
      <w:r w:rsidRPr="0080585E">
        <w:rPr>
          <w:rFonts w:ascii="Arial" w:eastAsia="Times New Roman" w:hAnsi="Arial" w:cs="Arial"/>
        </w:rPr>
        <w:instrText xml:space="preserve"> HYPERLINK "https://doi.org/10.1016/s0304-3835(98)00003-2" \t "_blank" </w:instrText>
      </w:r>
      <w:r w:rsidRPr="0080585E">
        <w:rPr>
          <w:rFonts w:ascii="Arial" w:eastAsia="Times New Roman" w:hAnsi="Arial" w:cs="Arial"/>
        </w:rPr>
        <w:fldChar w:fldCharType="separate"/>
      </w:r>
      <w:r w:rsidRPr="0080585E">
        <w:rPr>
          <w:rStyle w:val="Link"/>
          <w:rFonts w:ascii="Arial" w:eastAsia="Times New Roman" w:hAnsi="Arial" w:cs="Arial"/>
        </w:rPr>
        <w:t>10.1016/s0304-3835(98)00003-2</w:t>
      </w:r>
      <w:r w:rsidRPr="0080585E">
        <w:rPr>
          <w:rFonts w:ascii="Arial" w:eastAsia="Times New Roman" w:hAnsi="Arial" w:cs="Arial"/>
        </w:rPr>
        <w:fldChar w:fldCharType="end"/>
      </w:r>
    </w:p>
    <w:p w14:paraId="5A9FDA44" w14:textId="26FE9E81" w:rsidR="0080585E" w:rsidRPr="0080585E" w:rsidRDefault="0080585E" w:rsidP="00593DDF">
      <w:pPr>
        <w:pStyle w:val="Listenabsatz"/>
        <w:numPr>
          <w:ilvl w:val="0"/>
          <w:numId w:val="1"/>
        </w:numPr>
        <w:spacing w:line="480" w:lineRule="auto"/>
        <w:rPr>
          <w:rFonts w:ascii="Arial" w:eastAsia="Times New Roman" w:hAnsi="Arial" w:cs="Arial"/>
          <w:lang w:val="de-DE"/>
        </w:rPr>
      </w:pPr>
      <w:r w:rsidRPr="0080585E">
        <w:rPr>
          <w:rFonts w:ascii="Arial" w:eastAsia="Times New Roman" w:hAnsi="Arial" w:cs="Arial"/>
        </w:rPr>
        <w:t>Duivenvoo</w:t>
      </w:r>
      <w:r w:rsidR="0054714A">
        <w:rPr>
          <w:rFonts w:ascii="Arial" w:eastAsia="Times New Roman" w:hAnsi="Arial" w:cs="Arial"/>
        </w:rPr>
        <w:t>rden WC, Hirte H, Singh G.</w:t>
      </w:r>
      <w:r w:rsidRPr="0080585E">
        <w:rPr>
          <w:rFonts w:ascii="Arial" w:eastAsia="Times New Roman" w:hAnsi="Arial" w:cs="Arial"/>
        </w:rPr>
        <w:t xml:space="preserve"> Use of tetracycline as an inhibitor of matrix metalloproteinase activity secreted by human bone-meta</w:t>
      </w:r>
      <w:r w:rsidR="0099058C">
        <w:rPr>
          <w:rFonts w:ascii="Arial" w:eastAsia="Times New Roman" w:hAnsi="Arial" w:cs="Arial"/>
        </w:rPr>
        <w:t>stasizing cancer cells. Invas Metast</w:t>
      </w:r>
      <w:r w:rsidR="0054714A">
        <w:rPr>
          <w:rFonts w:ascii="Arial" w:eastAsia="Times New Roman" w:hAnsi="Arial" w:cs="Arial"/>
        </w:rPr>
        <w:t xml:space="preserve"> 1997;</w:t>
      </w:r>
      <w:r w:rsidRPr="0080585E">
        <w:rPr>
          <w:rFonts w:ascii="Arial" w:eastAsia="Times New Roman" w:hAnsi="Arial" w:cs="Arial"/>
        </w:rPr>
        <w:t xml:space="preserve"> 17: 312–322. </w:t>
      </w:r>
      <w:r w:rsidRPr="0080585E">
        <w:rPr>
          <w:rFonts w:ascii="Arial" w:eastAsia="Times New Roman" w:hAnsi="Arial" w:cs="Arial"/>
          <w:lang w:val="de-DE"/>
        </w:rPr>
        <w:t>PMID: 9949290</w:t>
      </w:r>
    </w:p>
    <w:p w14:paraId="418551D2" w14:textId="5A890F4B" w:rsidR="0080585E" w:rsidRPr="0080585E" w:rsidRDefault="0080585E" w:rsidP="00593DDF">
      <w:pPr>
        <w:pStyle w:val="Listenabsatz"/>
        <w:numPr>
          <w:ilvl w:val="0"/>
          <w:numId w:val="1"/>
        </w:numPr>
        <w:spacing w:line="480" w:lineRule="auto"/>
        <w:rPr>
          <w:rFonts w:ascii="Arial" w:eastAsia="Times New Roman" w:hAnsi="Arial" w:cs="Arial"/>
        </w:rPr>
      </w:pPr>
      <w:r w:rsidRPr="0080585E">
        <w:rPr>
          <w:rFonts w:ascii="Arial" w:eastAsia="Times New Roman" w:hAnsi="Arial" w:cs="Arial"/>
        </w:rPr>
        <w:t xml:space="preserve">Sledge GW Jr, </w:t>
      </w:r>
      <w:r w:rsidR="0054714A">
        <w:rPr>
          <w:rFonts w:ascii="Arial" w:eastAsia="Times New Roman" w:hAnsi="Arial" w:cs="Arial"/>
        </w:rPr>
        <w:t>Qulali M, Bone EA, Fife R.</w:t>
      </w:r>
      <w:r w:rsidRPr="0080585E">
        <w:rPr>
          <w:rFonts w:ascii="Arial" w:eastAsia="Times New Roman" w:hAnsi="Arial" w:cs="Arial"/>
        </w:rPr>
        <w:t xml:space="preserve"> Effect of matrix metalloproteinase inhibitor batimastat on breast cancer regrowth and metastasis in athymic mice. J Natl Caner Inst</w:t>
      </w:r>
      <w:r w:rsidR="0054714A">
        <w:rPr>
          <w:rFonts w:ascii="Arial" w:eastAsia="Times New Roman" w:hAnsi="Arial" w:cs="Arial"/>
        </w:rPr>
        <w:t xml:space="preserve"> 1995;</w:t>
      </w:r>
      <w:r w:rsidRPr="0080585E">
        <w:rPr>
          <w:rFonts w:ascii="Arial" w:eastAsia="Times New Roman" w:hAnsi="Arial" w:cs="Arial"/>
        </w:rPr>
        <w:t xml:space="preserve"> 87: 1546–1550. DOI: </w:t>
      </w:r>
      <w:r w:rsidRPr="0080585E">
        <w:rPr>
          <w:rFonts w:ascii="Arial" w:eastAsia="Times New Roman" w:hAnsi="Arial" w:cs="Arial"/>
        </w:rPr>
        <w:fldChar w:fldCharType="begin"/>
      </w:r>
      <w:r w:rsidRPr="0080585E">
        <w:rPr>
          <w:rFonts w:ascii="Arial" w:eastAsia="Times New Roman" w:hAnsi="Arial" w:cs="Arial"/>
        </w:rPr>
        <w:instrText xml:space="preserve"> HYPERLINK "https://doi.org/10.1093/jnci/87.20.1546" \t "_blank" </w:instrText>
      </w:r>
      <w:r w:rsidRPr="0080585E">
        <w:rPr>
          <w:rFonts w:ascii="Arial" w:eastAsia="Times New Roman" w:hAnsi="Arial" w:cs="Arial"/>
        </w:rPr>
        <w:fldChar w:fldCharType="separate"/>
      </w:r>
      <w:r w:rsidRPr="0080585E">
        <w:rPr>
          <w:rStyle w:val="Link"/>
          <w:rFonts w:ascii="Arial" w:eastAsia="Times New Roman" w:hAnsi="Arial" w:cs="Arial"/>
        </w:rPr>
        <w:t>10.1093/jnci/87.20.1546</w:t>
      </w:r>
      <w:r w:rsidRPr="0080585E">
        <w:rPr>
          <w:rFonts w:ascii="Arial" w:eastAsia="Times New Roman" w:hAnsi="Arial" w:cs="Arial"/>
        </w:rPr>
        <w:fldChar w:fldCharType="end"/>
      </w:r>
    </w:p>
    <w:p w14:paraId="2ABAC0B8" w14:textId="000A3296" w:rsidR="0080585E" w:rsidRPr="0080585E" w:rsidRDefault="0080585E" w:rsidP="00593DDF">
      <w:pPr>
        <w:pStyle w:val="Listenabsatz"/>
        <w:numPr>
          <w:ilvl w:val="0"/>
          <w:numId w:val="1"/>
        </w:numPr>
        <w:spacing w:line="480" w:lineRule="auto"/>
        <w:rPr>
          <w:rStyle w:val="bibliographic-informationvalue"/>
          <w:rFonts w:ascii="Arial" w:eastAsia="Times New Roman" w:hAnsi="Arial" w:cs="Arial"/>
          <w:lang w:val="de-DE"/>
        </w:rPr>
      </w:pPr>
      <w:r w:rsidRPr="0080585E">
        <w:rPr>
          <w:rFonts w:ascii="Arial" w:eastAsia="Times New Roman" w:hAnsi="Arial" w:cs="Arial"/>
          <w:lang w:val="de-DE"/>
        </w:rPr>
        <w:t>Shlopov BV, Smith</w:t>
      </w:r>
      <w:r w:rsidR="0054714A">
        <w:rPr>
          <w:rFonts w:ascii="Arial" w:eastAsia="Times New Roman" w:hAnsi="Arial" w:cs="Arial"/>
          <w:lang w:val="de-DE"/>
        </w:rPr>
        <w:t xml:space="preserve"> Jr GN, Cole AA, Hasty KA.</w:t>
      </w:r>
      <w:r w:rsidRPr="0080585E">
        <w:rPr>
          <w:rFonts w:ascii="Arial" w:eastAsia="Times New Roman" w:hAnsi="Arial" w:cs="Arial"/>
          <w:lang w:val="de-DE"/>
        </w:rPr>
        <w:t xml:space="preserve"> Differential patterns of response to doxycycline and transforming growth factor β1 in the downregulation of collagenases in osteoarthritic and normal human chondrocytes. </w:t>
      </w:r>
      <w:r w:rsidRPr="0080585E">
        <w:rPr>
          <w:rFonts w:ascii="Arial" w:eastAsia="Times New Roman" w:hAnsi="Arial" w:cs="Arial"/>
          <w:iCs/>
          <w:lang w:val="de-DE"/>
        </w:rPr>
        <w:t>Arthr Rheum</w:t>
      </w:r>
      <w:r w:rsidR="0054714A">
        <w:rPr>
          <w:rFonts w:ascii="Arial" w:eastAsia="Times New Roman" w:hAnsi="Arial" w:cs="Arial"/>
          <w:iCs/>
          <w:lang w:val="de-DE"/>
        </w:rPr>
        <w:t xml:space="preserve"> 1999;</w:t>
      </w:r>
      <w:r w:rsidRPr="0080585E">
        <w:rPr>
          <w:rFonts w:ascii="Arial" w:eastAsia="Times New Roman" w:hAnsi="Arial" w:cs="Arial"/>
          <w:iCs/>
          <w:lang w:val="de-DE"/>
        </w:rPr>
        <w:t xml:space="preserve"> 42</w:t>
      </w:r>
      <w:r w:rsidRPr="0080585E">
        <w:rPr>
          <w:rFonts w:ascii="Arial" w:eastAsia="Times New Roman" w:hAnsi="Arial" w:cs="Arial"/>
          <w:lang w:val="de-DE"/>
        </w:rPr>
        <w:t>: 719-727.</w:t>
      </w:r>
      <w:r>
        <w:rPr>
          <w:rFonts w:ascii="Arial" w:eastAsia="Times New Roman" w:hAnsi="Arial" w:cs="Arial"/>
          <w:lang w:val="de-DE"/>
        </w:rPr>
        <w:t xml:space="preserve"> </w:t>
      </w:r>
      <w:hyperlink r:id="rId62" w:history="1">
        <w:r w:rsidRPr="0080585E">
          <w:rPr>
            <w:rStyle w:val="Link"/>
            <w:rFonts w:ascii="Arial" w:eastAsia="Times New Roman" w:hAnsi="Arial" w:cs="Arial"/>
          </w:rPr>
          <w:t>https://doi.org/10.1002/1529-0131(199904)42:4&lt;719::AID-ANR15&gt;3.0.CO;2-T</w:t>
        </w:r>
      </w:hyperlink>
    </w:p>
    <w:p w14:paraId="432B9931" w14:textId="3DED9D5C" w:rsidR="007B6DCB" w:rsidRPr="007B6DCB" w:rsidRDefault="007B6DCB" w:rsidP="00593DDF">
      <w:pPr>
        <w:pStyle w:val="Listenabsatz"/>
        <w:numPr>
          <w:ilvl w:val="0"/>
          <w:numId w:val="1"/>
        </w:numPr>
        <w:spacing w:line="480" w:lineRule="auto"/>
        <w:rPr>
          <w:rFonts w:ascii="Arial" w:eastAsia="Times New Roman" w:hAnsi="Arial" w:cs="Arial"/>
        </w:rPr>
      </w:pPr>
      <w:r w:rsidRPr="0080585E">
        <w:rPr>
          <w:rFonts w:ascii="Arial" w:eastAsia="Times New Roman" w:hAnsi="Arial" w:cs="Arial"/>
        </w:rPr>
        <w:t>Modheji</w:t>
      </w:r>
      <w:r w:rsidRPr="007B6DCB">
        <w:rPr>
          <w:rFonts w:ascii="Arial" w:eastAsia="Times New Roman" w:hAnsi="Arial" w:cs="Arial"/>
        </w:rPr>
        <w:t xml:space="preserve"> M, Olapour S, Khodayar MJ, Jalili A, Ya</w:t>
      </w:r>
      <w:r w:rsidR="0054714A">
        <w:rPr>
          <w:rFonts w:ascii="Arial" w:eastAsia="Times New Roman" w:hAnsi="Arial" w:cs="Arial"/>
        </w:rPr>
        <w:t>ghooti H.</w:t>
      </w:r>
      <w:r w:rsidR="0099058C">
        <w:rPr>
          <w:rFonts w:ascii="Arial" w:eastAsia="Times New Roman" w:hAnsi="Arial" w:cs="Arial"/>
        </w:rPr>
        <w:t xml:space="preserve"> Minocycline is more potent than tetracycline and doxycycline in inhibiting MMP-9 in v</w:t>
      </w:r>
      <w:r w:rsidRPr="007B6DCB">
        <w:rPr>
          <w:rFonts w:ascii="Arial" w:eastAsia="Times New Roman" w:hAnsi="Arial" w:cs="Arial"/>
        </w:rPr>
        <w:t>itro. Jundishapur J Nat Pharm Prod</w:t>
      </w:r>
      <w:r w:rsidR="0054714A">
        <w:rPr>
          <w:rFonts w:ascii="Arial" w:eastAsia="Times New Roman" w:hAnsi="Arial" w:cs="Arial"/>
        </w:rPr>
        <w:t xml:space="preserve"> 2016;</w:t>
      </w:r>
      <w:r w:rsidRPr="007B6DCB">
        <w:rPr>
          <w:rFonts w:ascii="Arial" w:eastAsia="Times New Roman" w:hAnsi="Arial" w:cs="Arial"/>
        </w:rPr>
        <w:t xml:space="preserve"> </w:t>
      </w:r>
      <w:r w:rsidR="0099058C">
        <w:rPr>
          <w:rFonts w:ascii="Arial" w:hAnsi="Arial" w:cs="Arial"/>
          <w:lang w:val="de-DE"/>
        </w:rPr>
        <w:t>11</w:t>
      </w:r>
      <w:r w:rsidRPr="007B6DCB">
        <w:rPr>
          <w:rFonts w:ascii="Arial" w:hAnsi="Arial" w:cs="Arial"/>
          <w:lang w:val="de-DE"/>
        </w:rPr>
        <w:t>:e27377.</w:t>
      </w:r>
      <w:r w:rsidRPr="007B6DCB">
        <w:rPr>
          <w:rFonts w:ascii="Arial" w:eastAsia="Times New Roman" w:hAnsi="Arial" w:cs="Arial"/>
        </w:rPr>
        <w:t xml:space="preserve"> DOI: </w:t>
      </w:r>
      <w:hyperlink r:id="rId63" w:history="1">
        <w:r w:rsidRPr="007B6DCB">
          <w:rPr>
            <w:rStyle w:val="Link"/>
            <w:rFonts w:ascii="Arial" w:eastAsia="Times New Roman" w:hAnsi="Arial" w:cs="Arial"/>
          </w:rPr>
          <w:t>10.17795/jjnpp-27377</w:t>
        </w:r>
      </w:hyperlink>
    </w:p>
    <w:p w14:paraId="381DE83D" w14:textId="63517C43" w:rsidR="0082448B" w:rsidRPr="00EB60D9" w:rsidRDefault="0099058C"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Gu Y, Walker C, R</w:t>
      </w:r>
      <w:r w:rsidR="0054714A">
        <w:rPr>
          <w:rFonts w:ascii="Arial" w:eastAsia="Times New Roman" w:hAnsi="Arial" w:cs="Arial"/>
          <w:lang w:val="de-DE"/>
        </w:rPr>
        <w:t>yan ME, Payne JB, Golub LM.</w:t>
      </w:r>
      <w:r w:rsidR="0082448B" w:rsidRPr="00EB60D9">
        <w:rPr>
          <w:rFonts w:ascii="Arial" w:eastAsia="Times New Roman" w:hAnsi="Arial" w:cs="Arial"/>
          <w:lang w:val="de-DE"/>
        </w:rPr>
        <w:t xml:space="preserve"> Non-antibacterial tetracycline formulations: clinical applications in dentistry and medicine. </w:t>
      </w:r>
      <w:r>
        <w:rPr>
          <w:rFonts w:ascii="Arial" w:eastAsia="Times New Roman" w:hAnsi="Arial" w:cs="Arial"/>
          <w:lang w:val="de-DE"/>
        </w:rPr>
        <w:t>J O</w:t>
      </w:r>
      <w:r w:rsidR="0082448B" w:rsidRPr="0099058C">
        <w:rPr>
          <w:rFonts w:ascii="Arial" w:eastAsia="Times New Roman" w:hAnsi="Arial" w:cs="Arial"/>
          <w:iCs/>
          <w:lang w:val="de-DE"/>
        </w:rPr>
        <w:t xml:space="preserve">ral </w:t>
      </w:r>
      <w:r>
        <w:rPr>
          <w:rFonts w:ascii="Arial" w:eastAsia="Times New Roman" w:hAnsi="Arial" w:cs="Arial"/>
          <w:iCs/>
          <w:lang w:val="de-DE"/>
        </w:rPr>
        <w:t>Microbiol</w:t>
      </w:r>
      <w:r w:rsidR="0054714A">
        <w:rPr>
          <w:rFonts w:ascii="Arial" w:eastAsia="Times New Roman" w:hAnsi="Arial" w:cs="Arial"/>
          <w:iCs/>
          <w:lang w:val="de-DE"/>
        </w:rPr>
        <w:t xml:space="preserve"> 2012;</w:t>
      </w:r>
      <w:r w:rsidR="0082448B" w:rsidRPr="0099058C">
        <w:rPr>
          <w:rFonts w:ascii="Arial" w:eastAsia="Times New Roman" w:hAnsi="Arial" w:cs="Arial"/>
          <w:lang w:val="de-DE"/>
        </w:rPr>
        <w:t xml:space="preserve"> </w:t>
      </w:r>
      <w:r w:rsidR="0082448B" w:rsidRPr="0099058C">
        <w:rPr>
          <w:rFonts w:ascii="Arial" w:eastAsia="Times New Roman" w:hAnsi="Arial" w:cs="Arial"/>
          <w:iCs/>
          <w:lang w:val="de-DE"/>
        </w:rPr>
        <w:t>4</w:t>
      </w:r>
      <w:r>
        <w:rPr>
          <w:rFonts w:ascii="Arial" w:eastAsia="Times New Roman" w:hAnsi="Arial" w:cs="Arial"/>
          <w:lang w:val="de-DE"/>
        </w:rPr>
        <w:t>:</w:t>
      </w:r>
      <w:r w:rsidR="0082448B" w:rsidRPr="00EB60D9">
        <w:rPr>
          <w:rFonts w:ascii="Arial" w:eastAsia="Times New Roman" w:hAnsi="Arial" w:cs="Arial"/>
          <w:lang w:val="de-DE"/>
        </w:rPr>
        <w:t xml:space="preserve"> 19227. </w:t>
      </w:r>
      <w:hyperlink r:id="rId64" w:history="1">
        <w:r w:rsidR="0082448B" w:rsidRPr="00EB60D9">
          <w:rPr>
            <w:rStyle w:val="Link"/>
            <w:rFonts w:ascii="Arial" w:eastAsia="Times New Roman" w:hAnsi="Arial" w:cs="Arial"/>
          </w:rPr>
          <w:t>https://doi.org/10.3402/jom.v4i0.19227</w:t>
        </w:r>
      </w:hyperlink>
    </w:p>
    <w:p w14:paraId="04396297" w14:textId="7866FE3C" w:rsidR="0082448B" w:rsidRPr="00EB60D9" w:rsidRDefault="0054714A"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Walker SG, Golub LM.</w:t>
      </w:r>
      <w:r w:rsidR="0082448B" w:rsidRPr="00EB60D9">
        <w:rPr>
          <w:rFonts w:ascii="Arial" w:eastAsia="Times New Roman" w:hAnsi="Arial" w:cs="Arial"/>
          <w:lang w:val="de-DE"/>
        </w:rPr>
        <w:t xml:space="preserve"> Host modulation therapy for periodontal disease: Subantimicrobial-dose doxycycline, medical as well as dental benefits. </w:t>
      </w:r>
      <w:r w:rsidR="0082448B" w:rsidRPr="0099058C">
        <w:rPr>
          <w:rFonts w:ascii="Arial" w:eastAsia="Times New Roman" w:hAnsi="Arial" w:cs="Arial"/>
          <w:iCs/>
          <w:lang w:val="de-DE"/>
        </w:rPr>
        <w:t>Oral Sci</w:t>
      </w:r>
      <w:r>
        <w:rPr>
          <w:rFonts w:ascii="Arial" w:eastAsia="Times New Roman" w:hAnsi="Arial" w:cs="Arial"/>
          <w:lang w:val="de-DE"/>
        </w:rPr>
        <w:t xml:space="preserve"> 2012;</w:t>
      </w:r>
      <w:r w:rsidR="0082448B" w:rsidRPr="0099058C">
        <w:rPr>
          <w:rFonts w:ascii="Arial" w:eastAsia="Times New Roman" w:hAnsi="Arial" w:cs="Arial"/>
          <w:lang w:val="de-DE"/>
        </w:rPr>
        <w:t xml:space="preserve"> </w:t>
      </w:r>
      <w:r w:rsidR="0082448B" w:rsidRPr="0099058C">
        <w:rPr>
          <w:rFonts w:ascii="Arial" w:eastAsia="Times New Roman" w:hAnsi="Arial" w:cs="Arial"/>
          <w:iCs/>
          <w:lang w:val="de-DE"/>
        </w:rPr>
        <w:t>11</w:t>
      </w:r>
      <w:r w:rsidR="0099058C">
        <w:rPr>
          <w:rFonts w:ascii="Arial" w:eastAsia="Times New Roman" w:hAnsi="Arial" w:cs="Arial"/>
          <w:lang w:val="de-DE"/>
        </w:rPr>
        <w:t>:</w:t>
      </w:r>
      <w:r w:rsidR="0082448B" w:rsidRPr="00EB60D9">
        <w:rPr>
          <w:rFonts w:ascii="Arial" w:eastAsia="Times New Roman" w:hAnsi="Arial" w:cs="Arial"/>
          <w:lang w:val="de-DE"/>
        </w:rPr>
        <w:t xml:space="preserve"> 8.</w:t>
      </w:r>
      <w:r w:rsidR="0099058C">
        <w:rPr>
          <w:rFonts w:ascii="Arial" w:eastAsia="Times New Roman" w:hAnsi="Arial" w:cs="Arial"/>
          <w:lang w:val="de-DE"/>
        </w:rPr>
        <w:t xml:space="preserve"> Available at: </w:t>
      </w:r>
      <w:r w:rsidR="0099058C" w:rsidRPr="0099058C">
        <w:rPr>
          <w:rFonts w:ascii="Arial" w:eastAsia="Times New Roman" w:hAnsi="Arial" w:cs="Arial"/>
          <w:lang w:val="de-DE"/>
        </w:rPr>
        <w:t>https://www.oralhealthgroup.com/features/host-modulation-therapy-for-periodontal-disease-subantimicrobial-dose-doxycycline-medical-as-well-as/</w:t>
      </w:r>
    </w:p>
    <w:p w14:paraId="3166E19B" w14:textId="1508D9BF" w:rsidR="00EB60D9" w:rsidRPr="00BB6096" w:rsidRDefault="0054714A"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Golub LM, Lee HM.</w:t>
      </w:r>
      <w:r w:rsidR="00EB60D9" w:rsidRPr="00EB60D9">
        <w:rPr>
          <w:rFonts w:ascii="Arial" w:eastAsia="Times New Roman" w:hAnsi="Arial" w:cs="Arial"/>
          <w:lang w:val="de-DE"/>
        </w:rPr>
        <w:t xml:space="preserve"> Periodontal therapeutics: Current host</w:t>
      </w:r>
      <w:r w:rsidR="00EB60D9" w:rsidRPr="00EB60D9">
        <w:rPr>
          <w:rFonts w:ascii="Noteworthy Light" w:eastAsia="Times New Roman" w:hAnsi="Noteworthy Light" w:cs="Noteworthy Light"/>
          <w:lang w:val="de-DE"/>
        </w:rPr>
        <w:t>‐</w:t>
      </w:r>
      <w:r w:rsidR="00EB60D9" w:rsidRPr="00EB60D9">
        <w:rPr>
          <w:rFonts w:ascii="Arial" w:eastAsia="Times New Roman" w:hAnsi="Arial" w:cs="Arial"/>
          <w:lang w:val="de-DE"/>
        </w:rPr>
        <w:t xml:space="preserve">modulation agents and future directions. </w:t>
      </w:r>
      <w:r>
        <w:rPr>
          <w:rFonts w:ascii="Arial" w:eastAsia="Times New Roman" w:hAnsi="Arial" w:cs="Arial"/>
          <w:iCs/>
          <w:lang w:val="de-DE"/>
        </w:rPr>
        <w:t>Periodontology 2000. 202</w:t>
      </w:r>
      <w:r w:rsidR="00EB60D9" w:rsidRPr="0099058C">
        <w:rPr>
          <w:rFonts w:ascii="Arial" w:eastAsia="Times New Roman" w:hAnsi="Arial" w:cs="Arial"/>
          <w:iCs/>
          <w:lang w:val="de-DE"/>
        </w:rPr>
        <w:t>0</w:t>
      </w:r>
      <w:r>
        <w:rPr>
          <w:rFonts w:ascii="Arial" w:eastAsia="Times New Roman" w:hAnsi="Arial" w:cs="Arial"/>
          <w:lang w:val="de-DE"/>
        </w:rPr>
        <w:t>;</w:t>
      </w:r>
      <w:r w:rsidR="00EB60D9" w:rsidRPr="00EB60D9">
        <w:rPr>
          <w:rFonts w:ascii="Arial" w:eastAsia="Times New Roman" w:hAnsi="Arial" w:cs="Arial"/>
          <w:lang w:val="de-DE"/>
        </w:rPr>
        <w:t xml:space="preserve"> </w:t>
      </w:r>
      <w:r w:rsidR="00EB60D9" w:rsidRPr="0099058C">
        <w:rPr>
          <w:rFonts w:ascii="Arial" w:eastAsia="Times New Roman" w:hAnsi="Arial" w:cs="Arial"/>
          <w:iCs/>
          <w:lang w:val="de-DE"/>
        </w:rPr>
        <w:t>82</w:t>
      </w:r>
      <w:r w:rsidR="0099058C">
        <w:rPr>
          <w:rFonts w:ascii="Arial" w:eastAsia="Times New Roman" w:hAnsi="Arial" w:cs="Arial"/>
          <w:lang w:val="de-DE"/>
        </w:rPr>
        <w:t>:</w:t>
      </w:r>
      <w:r w:rsidR="00EB60D9" w:rsidRPr="00EB60D9">
        <w:rPr>
          <w:rFonts w:ascii="Arial" w:eastAsia="Times New Roman" w:hAnsi="Arial" w:cs="Arial"/>
          <w:lang w:val="de-DE"/>
        </w:rPr>
        <w:t xml:space="preserve"> 186-204.</w:t>
      </w:r>
      <w:r w:rsidR="00EB60D9" w:rsidRPr="00BB6096">
        <w:rPr>
          <w:rFonts w:ascii="Arial" w:eastAsia="Times New Roman" w:hAnsi="Arial" w:cs="Arial"/>
        </w:rPr>
        <w:t xml:space="preserve"> </w:t>
      </w:r>
      <w:hyperlink r:id="rId65" w:history="1">
        <w:r w:rsidR="00EB60D9" w:rsidRPr="00BB6096">
          <w:rPr>
            <w:rStyle w:val="Link"/>
            <w:rFonts w:ascii="Arial" w:eastAsia="Times New Roman" w:hAnsi="Arial" w:cs="Arial"/>
          </w:rPr>
          <w:t>https://doi.org/10.1111/prd.12315</w:t>
        </w:r>
      </w:hyperlink>
    </w:p>
    <w:p w14:paraId="48F3B19A" w14:textId="0DA40CD4" w:rsidR="0082448B" w:rsidRPr="00EB60D9" w:rsidRDefault="00EB60D9" w:rsidP="00593DDF">
      <w:pPr>
        <w:pStyle w:val="Listenabsatz"/>
        <w:numPr>
          <w:ilvl w:val="0"/>
          <w:numId w:val="1"/>
        </w:numPr>
        <w:spacing w:line="480" w:lineRule="auto"/>
        <w:rPr>
          <w:rFonts w:ascii="Arial" w:eastAsia="Times New Roman" w:hAnsi="Arial" w:cs="Arial"/>
          <w:lang w:val="de-DE"/>
        </w:rPr>
      </w:pPr>
      <w:r w:rsidRPr="00EB60D9">
        <w:rPr>
          <w:rStyle w:val="author"/>
          <w:rFonts w:ascii="Arial" w:eastAsia="Times New Roman" w:hAnsi="Arial" w:cs="Arial"/>
          <w:iCs/>
        </w:rPr>
        <w:t>Golub LM</w:t>
      </w:r>
      <w:r w:rsidRPr="00EB60D9">
        <w:rPr>
          <w:rStyle w:val="HTMLZitat"/>
          <w:rFonts w:ascii="Arial" w:eastAsia="Times New Roman" w:hAnsi="Arial" w:cs="Arial"/>
        </w:rPr>
        <w:t xml:space="preserve">, </w:t>
      </w:r>
      <w:r w:rsidRPr="00EB60D9">
        <w:rPr>
          <w:rStyle w:val="author"/>
          <w:rFonts w:ascii="Arial" w:eastAsia="Times New Roman" w:hAnsi="Arial" w:cs="Arial"/>
          <w:iCs/>
        </w:rPr>
        <w:t>Wolff M</w:t>
      </w:r>
      <w:r w:rsidRPr="00EB60D9">
        <w:rPr>
          <w:rStyle w:val="HTMLZitat"/>
          <w:rFonts w:ascii="Arial" w:eastAsia="Times New Roman" w:hAnsi="Arial" w:cs="Arial"/>
        </w:rPr>
        <w:t xml:space="preserve">, </w:t>
      </w:r>
      <w:r w:rsidRPr="00EB60D9">
        <w:rPr>
          <w:rStyle w:val="author"/>
          <w:rFonts w:ascii="Arial" w:eastAsia="Times New Roman" w:hAnsi="Arial" w:cs="Arial"/>
          <w:iCs/>
        </w:rPr>
        <w:t>Roberts S</w:t>
      </w:r>
      <w:r w:rsidRPr="00EB60D9">
        <w:rPr>
          <w:rStyle w:val="HTMLZitat"/>
          <w:rFonts w:ascii="Arial" w:eastAsia="Times New Roman" w:hAnsi="Arial" w:cs="Arial"/>
        </w:rPr>
        <w:t xml:space="preserve">, </w:t>
      </w:r>
      <w:r w:rsidRPr="00EB60D9">
        <w:rPr>
          <w:rStyle w:val="author"/>
          <w:rFonts w:ascii="Arial" w:eastAsia="Times New Roman" w:hAnsi="Arial" w:cs="Arial"/>
          <w:iCs/>
        </w:rPr>
        <w:t>Lee HM</w:t>
      </w:r>
      <w:r w:rsidRPr="00EB60D9">
        <w:rPr>
          <w:rStyle w:val="HTMLZitat"/>
          <w:rFonts w:ascii="Arial" w:eastAsia="Times New Roman" w:hAnsi="Arial" w:cs="Arial"/>
        </w:rPr>
        <w:t xml:space="preserve">, </w:t>
      </w:r>
      <w:r w:rsidRPr="00EB60D9">
        <w:rPr>
          <w:rStyle w:val="author"/>
          <w:rFonts w:ascii="Arial" w:eastAsia="Times New Roman" w:hAnsi="Arial" w:cs="Arial"/>
          <w:iCs/>
        </w:rPr>
        <w:t>Leung M</w:t>
      </w:r>
      <w:r w:rsidRPr="00EB60D9">
        <w:rPr>
          <w:rStyle w:val="HTMLZitat"/>
          <w:rFonts w:ascii="Arial" w:eastAsia="Times New Roman" w:hAnsi="Arial" w:cs="Arial"/>
        </w:rPr>
        <w:t xml:space="preserve">, </w:t>
      </w:r>
      <w:r w:rsidRPr="00EB60D9">
        <w:rPr>
          <w:rStyle w:val="author"/>
          <w:rFonts w:ascii="Arial" w:eastAsia="Times New Roman" w:hAnsi="Arial" w:cs="Arial"/>
          <w:iCs/>
        </w:rPr>
        <w:t>Payonk GS</w:t>
      </w:r>
      <w:r w:rsidR="0054714A">
        <w:rPr>
          <w:rStyle w:val="author"/>
          <w:rFonts w:ascii="Arial" w:eastAsia="Times New Roman" w:hAnsi="Arial" w:cs="Arial"/>
          <w:iCs/>
        </w:rPr>
        <w:t>.</w:t>
      </w:r>
      <w:r w:rsidRPr="00EB60D9">
        <w:rPr>
          <w:rStyle w:val="HTMLZitat"/>
          <w:rFonts w:ascii="Arial" w:eastAsia="Times New Roman" w:hAnsi="Arial" w:cs="Arial"/>
        </w:rPr>
        <w:t xml:space="preserve"> </w:t>
      </w:r>
      <w:r w:rsidRPr="00EB60D9">
        <w:rPr>
          <w:rStyle w:val="articletitle"/>
          <w:rFonts w:ascii="Arial" w:eastAsia="Times New Roman" w:hAnsi="Arial" w:cs="Arial"/>
          <w:iCs/>
        </w:rPr>
        <w:t xml:space="preserve">Treating periodontal diseases by blocking </w:t>
      </w:r>
      <w:r>
        <w:rPr>
          <w:rStyle w:val="articletitle"/>
          <w:rFonts w:ascii="Arial" w:eastAsia="Times New Roman" w:hAnsi="Arial" w:cs="Arial"/>
          <w:iCs/>
        </w:rPr>
        <w:t xml:space="preserve">                  </w:t>
      </w:r>
      <w:r w:rsidRPr="00EB60D9">
        <w:rPr>
          <w:rStyle w:val="articletitle"/>
          <w:rFonts w:ascii="Arial" w:eastAsia="Times New Roman" w:hAnsi="Arial" w:cs="Arial"/>
          <w:iCs/>
        </w:rPr>
        <w:t>tissue</w:t>
      </w:r>
      <w:r>
        <w:rPr>
          <w:rStyle w:val="articletitle"/>
          <w:rFonts w:ascii="Noteworthy Light" w:eastAsia="Times New Roman" w:hAnsi="Noteworthy Light" w:cs="Noteworthy Light"/>
          <w:iCs/>
        </w:rPr>
        <w:t xml:space="preserve"> </w:t>
      </w:r>
      <w:r w:rsidRPr="00EB60D9">
        <w:rPr>
          <w:rStyle w:val="articletitle"/>
          <w:rFonts w:ascii="Arial" w:eastAsia="Times New Roman" w:hAnsi="Arial" w:cs="Arial"/>
          <w:iCs/>
        </w:rPr>
        <w:t>destructive enzymes</w:t>
      </w:r>
      <w:r w:rsidRPr="00EB60D9">
        <w:rPr>
          <w:rStyle w:val="HTMLZitat"/>
          <w:rFonts w:ascii="Arial" w:eastAsia="Times New Roman" w:hAnsi="Arial" w:cs="Arial"/>
        </w:rPr>
        <w:t xml:space="preserve">. </w:t>
      </w:r>
      <w:r w:rsidRPr="00EB60D9">
        <w:rPr>
          <w:rStyle w:val="journaltitle"/>
          <w:rFonts w:ascii="Arial" w:eastAsia="Times New Roman" w:hAnsi="Arial" w:cs="Arial"/>
          <w:iCs/>
        </w:rPr>
        <w:t>J Am Dent Assoc</w:t>
      </w:r>
      <w:r w:rsidR="0054714A">
        <w:rPr>
          <w:rStyle w:val="journaltitle"/>
          <w:rFonts w:ascii="Arial" w:eastAsia="Times New Roman" w:hAnsi="Arial" w:cs="Arial"/>
          <w:iCs/>
        </w:rPr>
        <w:t xml:space="preserve"> 1994;</w:t>
      </w:r>
      <w:r w:rsidR="007F34C6">
        <w:rPr>
          <w:rStyle w:val="HTMLZitat"/>
          <w:rFonts w:ascii="Arial" w:eastAsia="Times New Roman" w:hAnsi="Arial" w:cs="Arial"/>
        </w:rPr>
        <w:t xml:space="preserve"> </w:t>
      </w:r>
      <w:r w:rsidRPr="00EB60D9">
        <w:rPr>
          <w:rStyle w:val="vol"/>
          <w:rFonts w:ascii="Arial" w:eastAsia="Times New Roman" w:hAnsi="Arial" w:cs="Arial"/>
          <w:iCs/>
        </w:rPr>
        <w:t>125</w:t>
      </w:r>
      <w:r w:rsidRPr="00EB60D9">
        <w:rPr>
          <w:rStyle w:val="HTMLZitat"/>
          <w:rFonts w:ascii="Arial" w:eastAsia="Times New Roman" w:hAnsi="Arial" w:cs="Arial"/>
        </w:rPr>
        <w:t>:</w:t>
      </w:r>
      <w:r w:rsidR="007F34C6">
        <w:rPr>
          <w:rStyle w:val="HTMLZitat"/>
          <w:rFonts w:ascii="Arial" w:eastAsia="Times New Roman" w:hAnsi="Arial" w:cs="Arial"/>
        </w:rPr>
        <w:t xml:space="preserve"> </w:t>
      </w:r>
      <w:r w:rsidRPr="00EB60D9">
        <w:rPr>
          <w:rStyle w:val="pagefirst"/>
          <w:rFonts w:ascii="Arial" w:eastAsia="Times New Roman" w:hAnsi="Arial" w:cs="Arial"/>
          <w:iCs/>
        </w:rPr>
        <w:t>163</w:t>
      </w:r>
      <w:r w:rsidRPr="00EB60D9">
        <w:rPr>
          <w:rStyle w:val="HTMLZitat"/>
          <w:rFonts w:ascii="Noteworthy Light" w:eastAsia="Times New Roman" w:hAnsi="Noteworthy Light" w:cs="Noteworthy Light"/>
        </w:rPr>
        <w:t>‐</w:t>
      </w:r>
      <w:r w:rsidRPr="00EB60D9">
        <w:rPr>
          <w:rStyle w:val="pagelast"/>
          <w:rFonts w:ascii="Arial" w:eastAsia="Times New Roman" w:hAnsi="Arial" w:cs="Arial"/>
          <w:iCs/>
        </w:rPr>
        <w:t>169</w:t>
      </w:r>
      <w:r w:rsidRPr="00EB60D9">
        <w:rPr>
          <w:rStyle w:val="HTMLZitat"/>
          <w:rFonts w:ascii="Arial" w:eastAsia="Times New Roman" w:hAnsi="Arial" w:cs="Arial"/>
        </w:rPr>
        <w:t>.</w:t>
      </w:r>
      <w:r w:rsidR="00CB6745">
        <w:rPr>
          <w:rStyle w:val="HTMLZitat"/>
          <w:rFonts w:ascii="Arial" w:eastAsia="Times New Roman" w:hAnsi="Arial" w:cs="Arial"/>
        </w:rPr>
        <w:t xml:space="preserve"> </w:t>
      </w:r>
      <w:r w:rsidR="00CB6745" w:rsidRPr="007F34C6">
        <w:rPr>
          <w:rStyle w:val="metadata--doi"/>
          <w:rFonts w:ascii="Arial" w:eastAsia="Times New Roman" w:hAnsi="Arial" w:cs="Arial"/>
        </w:rPr>
        <w:t xml:space="preserve">DOI: </w:t>
      </w:r>
      <w:hyperlink r:id="rId66" w:history="1">
        <w:r w:rsidR="00CB6745" w:rsidRPr="007F34C6">
          <w:rPr>
            <w:rStyle w:val="Link"/>
            <w:rFonts w:ascii="Arial" w:eastAsia="Times New Roman" w:hAnsi="Arial" w:cs="Arial"/>
          </w:rPr>
          <w:t>10.14219/jada.archive.1994.0261</w:t>
        </w:r>
      </w:hyperlink>
    </w:p>
    <w:p w14:paraId="3E237E5B" w14:textId="5B400A57" w:rsidR="00B3260C" w:rsidRPr="00A54B5A" w:rsidRDefault="00EB60D9" w:rsidP="00593DDF">
      <w:pPr>
        <w:pStyle w:val="Listenabsatz"/>
        <w:numPr>
          <w:ilvl w:val="0"/>
          <w:numId w:val="1"/>
        </w:numPr>
        <w:spacing w:line="480" w:lineRule="auto"/>
        <w:rPr>
          <w:rFonts w:ascii="Arial" w:eastAsia="Times New Roman" w:hAnsi="Arial" w:cs="Arial"/>
          <w:lang w:val="de-DE"/>
        </w:rPr>
      </w:pPr>
      <w:r w:rsidRPr="00A54B5A">
        <w:rPr>
          <w:rStyle w:val="author"/>
          <w:rFonts w:ascii="Arial" w:eastAsia="Times New Roman" w:hAnsi="Arial" w:cs="Arial"/>
          <w:iCs/>
        </w:rPr>
        <w:t>Golub LM</w:t>
      </w:r>
      <w:r w:rsidRPr="00A54B5A">
        <w:rPr>
          <w:rStyle w:val="HTMLZitat"/>
          <w:rFonts w:ascii="Arial" w:eastAsia="Times New Roman" w:hAnsi="Arial" w:cs="Arial"/>
        </w:rPr>
        <w:t xml:space="preserve">, </w:t>
      </w:r>
      <w:r w:rsidRPr="00A54B5A">
        <w:rPr>
          <w:rStyle w:val="author"/>
          <w:rFonts w:ascii="Arial" w:eastAsia="Times New Roman" w:hAnsi="Arial" w:cs="Arial"/>
          <w:iCs/>
        </w:rPr>
        <w:t>Lee HM</w:t>
      </w:r>
      <w:r w:rsidRPr="00A54B5A">
        <w:rPr>
          <w:rStyle w:val="HTMLZitat"/>
          <w:rFonts w:ascii="Arial" w:eastAsia="Times New Roman" w:hAnsi="Arial" w:cs="Arial"/>
        </w:rPr>
        <w:t xml:space="preserve">, </w:t>
      </w:r>
      <w:r w:rsidRPr="00A54B5A">
        <w:rPr>
          <w:rStyle w:val="author"/>
          <w:rFonts w:ascii="Arial" w:eastAsia="Times New Roman" w:hAnsi="Arial" w:cs="Arial"/>
          <w:iCs/>
        </w:rPr>
        <w:t>Ryan ME</w:t>
      </w:r>
      <w:r w:rsidRPr="00A54B5A">
        <w:rPr>
          <w:rStyle w:val="HTMLZitat"/>
          <w:rFonts w:ascii="Arial" w:eastAsia="Times New Roman" w:hAnsi="Arial" w:cs="Arial"/>
        </w:rPr>
        <w:t xml:space="preserve">, </w:t>
      </w:r>
      <w:r w:rsidRPr="00A54B5A">
        <w:rPr>
          <w:rStyle w:val="author"/>
          <w:rFonts w:ascii="Arial" w:eastAsia="Times New Roman" w:hAnsi="Arial" w:cs="Arial"/>
          <w:iCs/>
        </w:rPr>
        <w:t>Giannobile WV</w:t>
      </w:r>
      <w:r w:rsidRPr="00A54B5A">
        <w:rPr>
          <w:rStyle w:val="HTMLZitat"/>
          <w:rFonts w:ascii="Arial" w:eastAsia="Times New Roman" w:hAnsi="Arial" w:cs="Arial"/>
        </w:rPr>
        <w:t xml:space="preserve">, </w:t>
      </w:r>
      <w:r w:rsidRPr="00A54B5A">
        <w:rPr>
          <w:rStyle w:val="author"/>
          <w:rFonts w:ascii="Arial" w:eastAsia="Times New Roman" w:hAnsi="Arial" w:cs="Arial"/>
          <w:iCs/>
        </w:rPr>
        <w:t>Payne JB</w:t>
      </w:r>
      <w:r w:rsidRPr="00A54B5A">
        <w:rPr>
          <w:rStyle w:val="HTMLZitat"/>
          <w:rFonts w:ascii="Arial" w:eastAsia="Times New Roman" w:hAnsi="Arial" w:cs="Arial"/>
        </w:rPr>
        <w:t xml:space="preserve">, </w:t>
      </w:r>
      <w:r w:rsidRPr="00A54B5A">
        <w:rPr>
          <w:rStyle w:val="author"/>
          <w:rFonts w:ascii="Arial" w:eastAsia="Times New Roman" w:hAnsi="Arial" w:cs="Arial"/>
          <w:iCs/>
        </w:rPr>
        <w:t>Sorsa T</w:t>
      </w:r>
      <w:r w:rsidRPr="00A54B5A">
        <w:rPr>
          <w:rStyle w:val="HTMLZitat"/>
          <w:rFonts w:ascii="Arial" w:eastAsia="Times New Roman" w:hAnsi="Arial" w:cs="Arial"/>
        </w:rPr>
        <w:t>.</w:t>
      </w:r>
      <w:r w:rsidR="007F34C6">
        <w:rPr>
          <w:rStyle w:val="HTMLZitat"/>
          <w:rFonts w:ascii="Arial" w:eastAsia="Times New Roman" w:hAnsi="Arial" w:cs="Arial"/>
          <w:i w:val="0"/>
        </w:rPr>
        <w:t xml:space="preserve"> </w:t>
      </w:r>
      <w:r w:rsidRPr="00A54B5A">
        <w:rPr>
          <w:rStyle w:val="articletitle"/>
          <w:rFonts w:ascii="Arial" w:eastAsia="Times New Roman" w:hAnsi="Arial" w:cs="Arial"/>
          <w:iCs/>
        </w:rPr>
        <w:t>Tetracyclines inhibit connective tissue breakdown by multiple non</w:t>
      </w:r>
      <w:r w:rsidRPr="00A54B5A">
        <w:rPr>
          <w:rStyle w:val="articletitle"/>
          <w:rFonts w:ascii="Noteworthy Light" w:eastAsia="Times New Roman" w:hAnsi="Noteworthy Light" w:cs="Noteworthy Light"/>
          <w:iCs/>
        </w:rPr>
        <w:t>‐</w:t>
      </w:r>
      <w:r w:rsidRPr="00A54B5A">
        <w:rPr>
          <w:rStyle w:val="articletitle"/>
          <w:rFonts w:ascii="Arial" w:eastAsia="Times New Roman" w:hAnsi="Arial" w:cs="Arial"/>
          <w:iCs/>
        </w:rPr>
        <w:t>antimicrobial mechanisms</w:t>
      </w:r>
      <w:r w:rsidRPr="00A54B5A">
        <w:rPr>
          <w:rStyle w:val="HTMLZitat"/>
          <w:rFonts w:ascii="Arial" w:eastAsia="Times New Roman" w:hAnsi="Arial" w:cs="Arial"/>
        </w:rPr>
        <w:t xml:space="preserve">. </w:t>
      </w:r>
      <w:r w:rsidRPr="00A54B5A">
        <w:rPr>
          <w:rStyle w:val="journaltitle"/>
          <w:rFonts w:ascii="Arial" w:eastAsia="Times New Roman" w:hAnsi="Arial" w:cs="Arial"/>
          <w:iCs/>
        </w:rPr>
        <w:t>Adv Dent Res</w:t>
      </w:r>
      <w:r w:rsidR="0054714A">
        <w:rPr>
          <w:rStyle w:val="journaltitle"/>
          <w:rFonts w:ascii="Arial" w:eastAsia="Times New Roman" w:hAnsi="Arial" w:cs="Arial"/>
          <w:iCs/>
        </w:rPr>
        <w:t xml:space="preserve"> 1998;</w:t>
      </w:r>
      <w:r w:rsidR="007F34C6">
        <w:rPr>
          <w:rStyle w:val="HTMLZitat"/>
          <w:rFonts w:ascii="Arial" w:eastAsia="Times New Roman" w:hAnsi="Arial" w:cs="Arial"/>
        </w:rPr>
        <w:t xml:space="preserve"> </w:t>
      </w:r>
      <w:r w:rsidRPr="00A54B5A">
        <w:rPr>
          <w:rStyle w:val="vol"/>
          <w:rFonts w:ascii="Arial" w:eastAsia="Times New Roman" w:hAnsi="Arial" w:cs="Arial"/>
          <w:iCs/>
        </w:rPr>
        <w:t>12</w:t>
      </w:r>
      <w:r w:rsidRPr="007F34C6">
        <w:rPr>
          <w:rStyle w:val="HTMLZitat"/>
          <w:rFonts w:ascii="Arial" w:eastAsia="Times New Roman" w:hAnsi="Arial" w:cs="Arial"/>
          <w:i w:val="0"/>
        </w:rPr>
        <w:t>:</w:t>
      </w:r>
      <w:r w:rsidRPr="00A54B5A">
        <w:rPr>
          <w:rStyle w:val="pagefirst"/>
          <w:rFonts w:ascii="Arial" w:eastAsia="Times New Roman" w:hAnsi="Arial" w:cs="Arial"/>
          <w:iCs/>
        </w:rPr>
        <w:t>12</w:t>
      </w:r>
      <w:r w:rsidRPr="00A54B5A">
        <w:rPr>
          <w:rStyle w:val="HTMLZitat"/>
          <w:rFonts w:ascii="Noteworthy Light" w:eastAsia="Times New Roman" w:hAnsi="Noteworthy Light" w:cs="Noteworthy Light"/>
        </w:rPr>
        <w:t>‐</w:t>
      </w:r>
      <w:r w:rsidRPr="00A54B5A">
        <w:rPr>
          <w:rStyle w:val="pagelast"/>
          <w:rFonts w:ascii="Arial" w:eastAsia="Times New Roman" w:hAnsi="Arial" w:cs="Arial"/>
          <w:iCs/>
        </w:rPr>
        <w:t>26</w:t>
      </w:r>
      <w:r w:rsidRPr="00A54B5A">
        <w:rPr>
          <w:rStyle w:val="HTMLZitat"/>
          <w:rFonts w:ascii="Arial" w:eastAsia="Times New Roman" w:hAnsi="Arial" w:cs="Arial"/>
        </w:rPr>
        <w:t>.</w:t>
      </w:r>
      <w:r w:rsidR="00CB6745" w:rsidRPr="00A54B5A">
        <w:rPr>
          <w:rStyle w:val="HTMLZitat"/>
          <w:rFonts w:ascii="Arial" w:eastAsia="Times New Roman" w:hAnsi="Arial" w:cs="Arial"/>
        </w:rPr>
        <w:t xml:space="preserve"> </w:t>
      </w:r>
      <w:hyperlink r:id="rId67" w:history="1">
        <w:r w:rsidR="00CB6745" w:rsidRPr="00A54B5A">
          <w:rPr>
            <w:rStyle w:val="Link"/>
            <w:rFonts w:ascii="Arial" w:eastAsia="Times New Roman" w:hAnsi="Arial" w:cs="Arial"/>
          </w:rPr>
          <w:t>https://doi.org/10.1177/08959374980120010501</w:t>
        </w:r>
      </w:hyperlink>
    </w:p>
    <w:p w14:paraId="0CA432DB" w14:textId="4387BB00" w:rsidR="00036D94" w:rsidRPr="00A54B5A" w:rsidRDefault="007F34C6" w:rsidP="00593DDF">
      <w:pPr>
        <w:pStyle w:val="Listenabsatz"/>
        <w:numPr>
          <w:ilvl w:val="0"/>
          <w:numId w:val="1"/>
        </w:numPr>
        <w:spacing w:line="480" w:lineRule="auto"/>
        <w:rPr>
          <w:rStyle w:val="doi"/>
          <w:rFonts w:ascii="Arial" w:eastAsia="Times New Roman" w:hAnsi="Arial" w:cs="Arial"/>
          <w:lang w:val="de-DE"/>
        </w:rPr>
      </w:pPr>
      <w:r>
        <w:rPr>
          <w:rFonts w:ascii="Arial" w:eastAsia="Times New Roman" w:hAnsi="Arial" w:cs="Arial"/>
          <w:lang w:val="de-DE"/>
        </w:rPr>
        <w:t>Valentín S, Morales A, Sánchez JL, Rivera A. 2009</w:t>
      </w:r>
      <w:r w:rsidR="00036D94" w:rsidRPr="00A54B5A">
        <w:rPr>
          <w:rFonts w:ascii="Arial" w:eastAsia="Times New Roman" w:hAnsi="Arial" w:cs="Arial"/>
          <w:lang w:val="de-DE"/>
        </w:rPr>
        <w:t xml:space="preserve">. Safety and efficacy of doxycycline in the treatment of rosacea. </w:t>
      </w:r>
      <w:r w:rsidR="00D4554B" w:rsidRPr="00A54B5A">
        <w:rPr>
          <w:rFonts w:ascii="Arial" w:eastAsia="Times New Roman" w:hAnsi="Arial" w:cs="Arial"/>
          <w:iCs/>
          <w:lang w:val="de-DE"/>
        </w:rPr>
        <w:t>Clin Cosmet I</w:t>
      </w:r>
      <w:r w:rsidR="00036D94" w:rsidRPr="00A54B5A">
        <w:rPr>
          <w:rFonts w:ascii="Arial" w:eastAsia="Times New Roman" w:hAnsi="Arial" w:cs="Arial"/>
          <w:iCs/>
          <w:lang w:val="de-DE"/>
        </w:rPr>
        <w:t>nvesti</w:t>
      </w:r>
      <w:r w:rsidR="00D4554B" w:rsidRPr="00A54B5A">
        <w:rPr>
          <w:rFonts w:ascii="Arial" w:eastAsia="Times New Roman" w:hAnsi="Arial" w:cs="Arial"/>
          <w:iCs/>
          <w:lang w:val="de-DE"/>
        </w:rPr>
        <w:t>g Dermatol</w:t>
      </w:r>
      <w:r w:rsidR="0054714A">
        <w:rPr>
          <w:rFonts w:ascii="Arial" w:eastAsia="Times New Roman" w:hAnsi="Arial" w:cs="Arial"/>
          <w:iCs/>
          <w:lang w:val="de-DE"/>
        </w:rPr>
        <w:t xml:space="preserve"> 2009;</w:t>
      </w:r>
      <w:r w:rsidR="00036D94" w:rsidRPr="00A54B5A">
        <w:rPr>
          <w:rFonts w:ascii="Arial" w:eastAsia="Times New Roman" w:hAnsi="Arial" w:cs="Arial"/>
          <w:iCs/>
          <w:lang w:val="de-DE"/>
        </w:rPr>
        <w:t xml:space="preserve"> 2</w:t>
      </w:r>
      <w:r w:rsidR="0054714A">
        <w:rPr>
          <w:rFonts w:ascii="Arial" w:eastAsia="Times New Roman" w:hAnsi="Arial" w:cs="Arial"/>
          <w:lang w:val="de-DE"/>
        </w:rPr>
        <w:t>:</w:t>
      </w:r>
      <w:r w:rsidR="00036D94" w:rsidRPr="00A54B5A">
        <w:rPr>
          <w:rFonts w:ascii="Arial" w:eastAsia="Times New Roman" w:hAnsi="Arial" w:cs="Arial"/>
          <w:lang w:val="de-DE"/>
        </w:rPr>
        <w:t xml:space="preserve"> 129</w:t>
      </w:r>
      <w:r w:rsidR="00D4554B" w:rsidRPr="00A54B5A">
        <w:rPr>
          <w:rFonts w:ascii="Arial" w:eastAsia="Times New Roman" w:hAnsi="Arial" w:cs="Arial"/>
          <w:lang w:val="de-DE"/>
        </w:rPr>
        <w:t>-140</w:t>
      </w:r>
      <w:r w:rsidR="00036D94" w:rsidRPr="00A54B5A">
        <w:rPr>
          <w:rFonts w:ascii="Arial" w:eastAsia="Times New Roman" w:hAnsi="Arial" w:cs="Arial"/>
          <w:lang w:val="de-DE"/>
        </w:rPr>
        <w:t xml:space="preserve">. </w:t>
      </w:r>
      <w:r>
        <w:rPr>
          <w:rFonts w:ascii="Arial" w:eastAsia="Times New Roman" w:hAnsi="Arial" w:cs="Arial"/>
          <w:lang w:val="de-DE"/>
        </w:rPr>
        <w:t>DOI</w:t>
      </w:r>
      <w:r w:rsidR="00036D94" w:rsidRPr="00A54B5A">
        <w:rPr>
          <w:rStyle w:val="doi"/>
          <w:rFonts w:ascii="Arial" w:eastAsia="Times New Roman" w:hAnsi="Arial" w:cs="Arial"/>
        </w:rPr>
        <w:t>: </w:t>
      </w:r>
      <w:r w:rsidR="00036D94" w:rsidRPr="00A54B5A">
        <w:rPr>
          <w:rStyle w:val="doi"/>
          <w:rFonts w:ascii="Arial" w:eastAsia="Times New Roman" w:hAnsi="Arial" w:cs="Arial"/>
        </w:rPr>
        <w:fldChar w:fldCharType="begin"/>
      </w:r>
      <w:r w:rsidR="00036D94" w:rsidRPr="00A54B5A">
        <w:rPr>
          <w:rStyle w:val="doi"/>
          <w:rFonts w:ascii="Arial" w:eastAsia="Times New Roman" w:hAnsi="Arial" w:cs="Arial"/>
        </w:rPr>
        <w:instrText xml:space="preserve"> HYPERLINK "https://dx.doi.org/10.2147%2Fccid.s4296" \t "pmc_ext" </w:instrText>
      </w:r>
      <w:r w:rsidR="00036D94" w:rsidRPr="00A54B5A">
        <w:rPr>
          <w:rStyle w:val="doi"/>
          <w:rFonts w:ascii="Arial" w:eastAsia="Times New Roman" w:hAnsi="Arial" w:cs="Arial"/>
        </w:rPr>
        <w:fldChar w:fldCharType="separate"/>
      </w:r>
      <w:r w:rsidR="00036D94" w:rsidRPr="00A54B5A">
        <w:rPr>
          <w:rStyle w:val="Link"/>
          <w:rFonts w:ascii="Arial" w:eastAsia="Times New Roman" w:hAnsi="Arial" w:cs="Arial"/>
        </w:rPr>
        <w:t>10.2147/ccid.s4296</w:t>
      </w:r>
      <w:r w:rsidR="00036D94" w:rsidRPr="00A54B5A">
        <w:rPr>
          <w:rStyle w:val="doi"/>
          <w:rFonts w:ascii="Arial" w:eastAsia="Times New Roman" w:hAnsi="Arial" w:cs="Arial"/>
        </w:rPr>
        <w:fldChar w:fldCharType="end"/>
      </w:r>
    </w:p>
    <w:p w14:paraId="31E4823C" w14:textId="52CB12D2" w:rsidR="009A027E" w:rsidRPr="00A54B5A" w:rsidRDefault="007F34C6"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 xml:space="preserve">Schaller M, Schöfer H, Homey B, Gieler U, Lehmann P, Luger </w:t>
      </w:r>
      <w:r w:rsidR="0054714A">
        <w:rPr>
          <w:rFonts w:ascii="Arial" w:eastAsia="Times New Roman" w:hAnsi="Arial" w:cs="Arial"/>
          <w:lang w:val="de-DE"/>
        </w:rPr>
        <w:t>TA, Ruzicka T, Steinhoff M.</w:t>
      </w:r>
      <w:r w:rsidR="001D03E6" w:rsidRPr="00A54B5A">
        <w:rPr>
          <w:rFonts w:ascii="Arial" w:eastAsia="Times New Roman" w:hAnsi="Arial" w:cs="Arial"/>
          <w:lang w:val="de-DE"/>
        </w:rPr>
        <w:t xml:space="preserve"> State of the art: systemic rosacea management. </w:t>
      </w:r>
      <w:r>
        <w:rPr>
          <w:rFonts w:ascii="Arial" w:eastAsia="Times New Roman" w:hAnsi="Arial" w:cs="Arial"/>
          <w:lang w:val="de-DE"/>
        </w:rPr>
        <w:t xml:space="preserve">J </w:t>
      </w:r>
      <w:r>
        <w:rPr>
          <w:rFonts w:ascii="Arial" w:eastAsia="Times New Roman" w:hAnsi="Arial" w:cs="Arial"/>
          <w:iCs/>
          <w:lang w:val="de-DE"/>
        </w:rPr>
        <w:t>Dtsch Dermatol Ges</w:t>
      </w:r>
      <w:r w:rsidR="0054714A">
        <w:rPr>
          <w:rFonts w:ascii="Arial" w:eastAsia="Times New Roman" w:hAnsi="Arial" w:cs="Arial"/>
          <w:iCs/>
          <w:lang w:val="de-DE"/>
        </w:rPr>
        <w:t xml:space="preserve"> 2016;</w:t>
      </w:r>
      <w:r w:rsidR="001D03E6" w:rsidRPr="007F34C6">
        <w:rPr>
          <w:rFonts w:ascii="Arial" w:eastAsia="Times New Roman" w:hAnsi="Arial" w:cs="Arial"/>
          <w:lang w:val="de-DE"/>
        </w:rPr>
        <w:t xml:space="preserve"> </w:t>
      </w:r>
      <w:r w:rsidR="001D03E6" w:rsidRPr="007F34C6">
        <w:rPr>
          <w:rFonts w:ascii="Arial" w:eastAsia="Times New Roman" w:hAnsi="Arial" w:cs="Arial"/>
          <w:iCs/>
          <w:lang w:val="de-DE"/>
        </w:rPr>
        <w:t>14</w:t>
      </w:r>
      <w:r>
        <w:rPr>
          <w:rFonts w:ascii="Arial" w:eastAsia="Times New Roman" w:hAnsi="Arial" w:cs="Arial"/>
          <w:lang w:val="de-DE"/>
        </w:rPr>
        <w:t xml:space="preserve">: </w:t>
      </w:r>
      <w:r w:rsidR="001D03E6" w:rsidRPr="00A54B5A">
        <w:rPr>
          <w:rFonts w:ascii="Arial" w:eastAsia="Times New Roman" w:hAnsi="Arial" w:cs="Arial"/>
          <w:lang w:val="de-DE"/>
        </w:rPr>
        <w:t xml:space="preserve">29-37. </w:t>
      </w:r>
      <w:r w:rsidR="001D03E6" w:rsidRPr="00A54B5A">
        <w:rPr>
          <w:rFonts w:ascii="Arial" w:eastAsia="Times New Roman" w:hAnsi="Arial" w:cs="Arial"/>
        </w:rPr>
        <w:t>DOI: 10.1111/ddg.13141</w:t>
      </w:r>
    </w:p>
    <w:p w14:paraId="31DFB6B3" w14:textId="6CFE0E08" w:rsidR="009A027E" w:rsidRPr="00A54B5A" w:rsidRDefault="007F34C6"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 xml:space="preserve">Wladis EJ, Bradley EA, Bilyk JR, Yen MT, </w:t>
      </w:r>
      <w:r w:rsidR="009A027E" w:rsidRPr="00A54B5A">
        <w:rPr>
          <w:rFonts w:ascii="Arial" w:eastAsia="Times New Roman" w:hAnsi="Arial" w:cs="Arial"/>
          <w:lang w:val="de-DE"/>
        </w:rPr>
        <w:t>Mawn</w:t>
      </w:r>
      <w:r>
        <w:rPr>
          <w:rFonts w:ascii="Arial" w:eastAsia="Times New Roman" w:hAnsi="Arial" w:cs="Arial"/>
          <w:lang w:val="de-DE"/>
        </w:rPr>
        <w:t xml:space="preserve"> LA. 2016</w:t>
      </w:r>
      <w:r w:rsidR="009A027E" w:rsidRPr="00A54B5A">
        <w:rPr>
          <w:rFonts w:ascii="Arial" w:eastAsia="Times New Roman" w:hAnsi="Arial" w:cs="Arial"/>
          <w:lang w:val="de-DE"/>
        </w:rPr>
        <w:t xml:space="preserve">. Oral antibiotics for meibomian gland-related ocular surface disease: a report by the American Academy of Ophthalmology. </w:t>
      </w:r>
      <w:r w:rsidR="009A027E" w:rsidRPr="007F34C6">
        <w:rPr>
          <w:rFonts w:ascii="Arial" w:eastAsia="Times New Roman" w:hAnsi="Arial" w:cs="Arial"/>
          <w:iCs/>
          <w:lang w:val="de-DE"/>
        </w:rPr>
        <w:t>Ophthalmology</w:t>
      </w:r>
      <w:r w:rsidR="0054714A">
        <w:rPr>
          <w:rFonts w:ascii="Arial" w:eastAsia="Times New Roman" w:hAnsi="Arial" w:cs="Arial"/>
          <w:lang w:val="de-DE"/>
        </w:rPr>
        <w:t xml:space="preserve"> 2016;</w:t>
      </w:r>
      <w:r w:rsidR="009A027E" w:rsidRPr="007F34C6">
        <w:rPr>
          <w:rFonts w:ascii="Arial" w:eastAsia="Times New Roman" w:hAnsi="Arial" w:cs="Arial"/>
          <w:lang w:val="de-DE"/>
        </w:rPr>
        <w:t xml:space="preserve"> </w:t>
      </w:r>
      <w:r w:rsidR="009A027E" w:rsidRPr="007F34C6">
        <w:rPr>
          <w:rFonts w:ascii="Arial" w:eastAsia="Times New Roman" w:hAnsi="Arial" w:cs="Arial"/>
          <w:iCs/>
          <w:lang w:val="de-DE"/>
        </w:rPr>
        <w:t>123</w:t>
      </w:r>
      <w:r>
        <w:rPr>
          <w:rFonts w:ascii="Arial" w:eastAsia="Times New Roman" w:hAnsi="Arial" w:cs="Arial"/>
          <w:lang w:val="de-DE"/>
        </w:rPr>
        <w:t>:</w:t>
      </w:r>
      <w:r w:rsidR="009A027E" w:rsidRPr="00A54B5A">
        <w:rPr>
          <w:rFonts w:ascii="Arial" w:eastAsia="Times New Roman" w:hAnsi="Arial" w:cs="Arial"/>
          <w:lang w:val="de-DE"/>
        </w:rPr>
        <w:t xml:space="preserve"> 492-496. </w:t>
      </w:r>
      <w:r w:rsidR="009A027E" w:rsidRPr="00A54B5A">
        <w:rPr>
          <w:rFonts w:ascii="Arial" w:eastAsia="Times New Roman" w:hAnsi="Arial" w:cs="Arial"/>
        </w:rPr>
        <w:t xml:space="preserve"> http://dx.doi.org/10.1016/j.ophtha.2015.10.062</w:t>
      </w:r>
    </w:p>
    <w:p w14:paraId="322CF30E" w14:textId="29B9591F" w:rsidR="009A027E" w:rsidRPr="00135BC6" w:rsidRDefault="0054714A"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 xml:space="preserve">Federici TJ. </w:t>
      </w:r>
      <w:r w:rsidR="009A027E" w:rsidRPr="00D8038F">
        <w:rPr>
          <w:rFonts w:ascii="Arial" w:eastAsia="Times New Roman" w:hAnsi="Arial" w:cs="Arial"/>
          <w:lang w:val="de-DE"/>
        </w:rPr>
        <w:t xml:space="preserve">The non-antibiotic properties of tetracyclines: clinical potential in ophthalmic disease. </w:t>
      </w:r>
      <w:r w:rsidR="007F34C6">
        <w:rPr>
          <w:rFonts w:ascii="Arial" w:eastAsia="Times New Roman" w:hAnsi="Arial" w:cs="Arial"/>
          <w:iCs/>
          <w:lang w:val="de-DE"/>
        </w:rPr>
        <w:t>Pharmacol Res</w:t>
      </w:r>
      <w:r>
        <w:rPr>
          <w:rFonts w:ascii="Arial" w:eastAsia="Times New Roman" w:hAnsi="Arial" w:cs="Arial"/>
          <w:iCs/>
          <w:lang w:val="de-DE"/>
        </w:rPr>
        <w:t xml:space="preserve"> 2011;</w:t>
      </w:r>
      <w:r w:rsidR="009A027E" w:rsidRPr="007F34C6">
        <w:rPr>
          <w:rFonts w:ascii="Arial" w:eastAsia="Times New Roman" w:hAnsi="Arial" w:cs="Arial"/>
          <w:lang w:val="de-DE"/>
        </w:rPr>
        <w:t xml:space="preserve"> </w:t>
      </w:r>
      <w:r w:rsidR="009A027E" w:rsidRPr="007F34C6">
        <w:rPr>
          <w:rFonts w:ascii="Arial" w:eastAsia="Times New Roman" w:hAnsi="Arial" w:cs="Arial"/>
          <w:iCs/>
          <w:lang w:val="de-DE"/>
        </w:rPr>
        <w:t>64</w:t>
      </w:r>
      <w:r w:rsidR="007F34C6">
        <w:rPr>
          <w:rFonts w:ascii="Arial" w:eastAsia="Times New Roman" w:hAnsi="Arial" w:cs="Arial"/>
          <w:lang w:val="de-DE"/>
        </w:rPr>
        <w:t>:</w:t>
      </w:r>
      <w:r w:rsidR="009A027E" w:rsidRPr="00D8038F">
        <w:rPr>
          <w:rFonts w:ascii="Arial" w:eastAsia="Times New Roman" w:hAnsi="Arial" w:cs="Arial"/>
          <w:lang w:val="de-DE"/>
        </w:rPr>
        <w:t xml:space="preserve"> 614-623.  </w:t>
      </w:r>
      <w:r w:rsidR="009A027E" w:rsidRPr="00D8038F">
        <w:rPr>
          <w:rFonts w:ascii="Arial" w:eastAsia="Times New Roman" w:hAnsi="Arial" w:cs="Arial"/>
        </w:rPr>
        <w:fldChar w:fldCharType="begin"/>
      </w:r>
      <w:r w:rsidR="009A027E" w:rsidRPr="00D8038F">
        <w:rPr>
          <w:rFonts w:ascii="Arial" w:eastAsia="Times New Roman" w:hAnsi="Arial" w:cs="Arial"/>
        </w:rPr>
        <w:instrText xml:space="preserve"> HYPERLINK "https://doi.org/10.1016/j.phrs.2011.06.013" \o "Persistent link using digital object identifier" \t "_blank" </w:instrText>
      </w:r>
      <w:r w:rsidR="009A027E" w:rsidRPr="00D8038F">
        <w:rPr>
          <w:rFonts w:ascii="Arial" w:eastAsia="Times New Roman" w:hAnsi="Arial" w:cs="Arial"/>
        </w:rPr>
        <w:fldChar w:fldCharType="separate"/>
      </w:r>
      <w:r w:rsidR="009A027E" w:rsidRPr="00D8038F">
        <w:rPr>
          <w:rStyle w:val="Link"/>
          <w:rFonts w:ascii="Arial" w:eastAsia="Times New Roman" w:hAnsi="Arial" w:cs="Arial"/>
        </w:rPr>
        <w:t>https://doi.org/10.1016/j.phrs.2011.06.013</w:t>
      </w:r>
      <w:r w:rsidR="009A027E" w:rsidRPr="00D8038F">
        <w:rPr>
          <w:rFonts w:ascii="Arial" w:eastAsia="Times New Roman" w:hAnsi="Arial" w:cs="Arial"/>
        </w:rPr>
        <w:fldChar w:fldCharType="end"/>
      </w:r>
    </w:p>
    <w:p w14:paraId="01C0E678" w14:textId="6623F9E4" w:rsidR="00135BC6" w:rsidRPr="00135BC6" w:rsidRDefault="00135BC6"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Li DQ, Shang T</w:t>
      </w:r>
      <w:r w:rsidRPr="00135BC6">
        <w:rPr>
          <w:rFonts w:ascii="Arial" w:eastAsia="Times New Roman" w:hAnsi="Arial" w:cs="Arial"/>
          <w:lang w:val="de-DE"/>
        </w:rPr>
        <w:t>Y</w:t>
      </w:r>
      <w:r>
        <w:rPr>
          <w:rFonts w:ascii="Arial" w:eastAsia="Times New Roman" w:hAnsi="Arial" w:cs="Arial"/>
          <w:lang w:val="de-DE"/>
        </w:rPr>
        <w:t>, Kim HS, Solomon A, Lo</w:t>
      </w:r>
      <w:r w:rsidR="0054714A">
        <w:rPr>
          <w:rFonts w:ascii="Arial" w:eastAsia="Times New Roman" w:hAnsi="Arial" w:cs="Arial"/>
          <w:lang w:val="de-DE"/>
        </w:rPr>
        <w:t>keshwar BL, Pflugfelder SC.</w:t>
      </w:r>
      <w:r w:rsidRPr="00135BC6">
        <w:rPr>
          <w:rFonts w:ascii="Arial" w:eastAsia="Times New Roman" w:hAnsi="Arial" w:cs="Arial"/>
          <w:lang w:val="de-DE"/>
        </w:rPr>
        <w:t xml:space="preserve"> Regulated expression of collagenases MMP-1,-8, and-13 and stromelysins MMP-3,-10, and-11 by human corneal epithelial cells. </w:t>
      </w:r>
      <w:r>
        <w:rPr>
          <w:rFonts w:ascii="Arial" w:eastAsia="Times New Roman" w:hAnsi="Arial" w:cs="Arial"/>
          <w:iCs/>
          <w:lang w:val="de-DE"/>
        </w:rPr>
        <w:t>Invest Ophthalmol Vis Sci</w:t>
      </w:r>
      <w:r w:rsidR="0054714A">
        <w:rPr>
          <w:rFonts w:ascii="Arial" w:eastAsia="Times New Roman" w:hAnsi="Arial" w:cs="Arial"/>
          <w:lang w:val="de-DE"/>
        </w:rPr>
        <w:t xml:space="preserve"> 2003;</w:t>
      </w:r>
      <w:r w:rsidRPr="00135BC6">
        <w:rPr>
          <w:rFonts w:ascii="Arial" w:eastAsia="Times New Roman" w:hAnsi="Arial" w:cs="Arial"/>
          <w:lang w:val="de-DE"/>
        </w:rPr>
        <w:t xml:space="preserve"> </w:t>
      </w:r>
      <w:r w:rsidRPr="00135BC6">
        <w:rPr>
          <w:rFonts w:ascii="Arial" w:eastAsia="Times New Roman" w:hAnsi="Arial" w:cs="Arial"/>
          <w:iCs/>
          <w:lang w:val="de-DE"/>
        </w:rPr>
        <w:t>44</w:t>
      </w:r>
      <w:r>
        <w:rPr>
          <w:rFonts w:ascii="Arial" w:eastAsia="Times New Roman" w:hAnsi="Arial" w:cs="Arial"/>
          <w:lang w:val="de-DE"/>
        </w:rPr>
        <w:t>:</w:t>
      </w:r>
      <w:r w:rsidRPr="00135BC6">
        <w:rPr>
          <w:rFonts w:ascii="Arial" w:eastAsia="Times New Roman" w:hAnsi="Arial" w:cs="Arial"/>
          <w:lang w:val="de-DE"/>
        </w:rPr>
        <w:t xml:space="preserve"> 2928-2936. </w:t>
      </w:r>
      <w:hyperlink r:id="rId68" w:history="1">
        <w:r w:rsidRPr="00135BC6">
          <w:rPr>
            <w:rStyle w:val="Link"/>
            <w:rFonts w:ascii="Arial" w:eastAsia="Times New Roman" w:hAnsi="Arial" w:cs="Arial"/>
          </w:rPr>
          <w:t>https://doi.org/10.1167/iovs.02-0874</w:t>
        </w:r>
      </w:hyperlink>
    </w:p>
    <w:p w14:paraId="172F1453" w14:textId="1FFCEE60" w:rsidR="009B5907" w:rsidRPr="00D8038F" w:rsidRDefault="0054714A"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Smith VA, Cook SD.</w:t>
      </w:r>
      <w:r w:rsidR="009B5907" w:rsidRPr="00D8038F">
        <w:rPr>
          <w:rFonts w:ascii="Arial" w:eastAsia="Times New Roman" w:hAnsi="Arial" w:cs="Arial"/>
          <w:lang w:val="de-DE"/>
        </w:rPr>
        <w:t xml:space="preserve"> Doxycycline—a role in ocular surface repair. </w:t>
      </w:r>
      <w:r w:rsidR="007F34C6">
        <w:rPr>
          <w:rFonts w:ascii="Arial" w:eastAsia="Times New Roman" w:hAnsi="Arial" w:cs="Arial"/>
          <w:iCs/>
          <w:lang w:val="de-DE"/>
        </w:rPr>
        <w:t>Brit J Ophthalmol</w:t>
      </w:r>
      <w:r>
        <w:rPr>
          <w:rFonts w:ascii="Arial" w:eastAsia="Times New Roman" w:hAnsi="Arial" w:cs="Arial"/>
          <w:iCs/>
          <w:lang w:val="de-DE"/>
        </w:rPr>
        <w:t xml:space="preserve"> 2004;</w:t>
      </w:r>
      <w:r w:rsidR="009B5907" w:rsidRPr="007F34C6">
        <w:rPr>
          <w:rFonts w:ascii="Arial" w:eastAsia="Times New Roman" w:hAnsi="Arial" w:cs="Arial"/>
          <w:lang w:val="de-DE"/>
        </w:rPr>
        <w:t xml:space="preserve"> </w:t>
      </w:r>
      <w:r w:rsidR="009B5907" w:rsidRPr="007F34C6">
        <w:rPr>
          <w:rFonts w:ascii="Arial" w:eastAsia="Times New Roman" w:hAnsi="Arial" w:cs="Arial"/>
          <w:iCs/>
          <w:lang w:val="de-DE"/>
        </w:rPr>
        <w:t>88</w:t>
      </w:r>
      <w:r w:rsidR="007F34C6">
        <w:rPr>
          <w:rFonts w:ascii="Arial" w:eastAsia="Times New Roman" w:hAnsi="Arial" w:cs="Arial"/>
          <w:lang w:val="de-DE"/>
        </w:rPr>
        <w:t>:</w:t>
      </w:r>
      <w:r w:rsidR="009B5907" w:rsidRPr="00D8038F">
        <w:rPr>
          <w:rFonts w:ascii="Arial" w:eastAsia="Times New Roman" w:hAnsi="Arial" w:cs="Arial"/>
          <w:lang w:val="de-DE"/>
        </w:rPr>
        <w:t xml:space="preserve"> 619-625. </w:t>
      </w:r>
      <w:r w:rsidR="009B5907" w:rsidRPr="00D8038F">
        <w:rPr>
          <w:rFonts w:ascii="Arial" w:eastAsia="Times New Roman" w:hAnsi="Arial" w:cs="Arial"/>
        </w:rPr>
        <w:t>DOI:</w:t>
      </w:r>
      <w:r w:rsidR="007F34C6">
        <w:rPr>
          <w:rFonts w:ascii="Arial" w:eastAsia="Times New Roman" w:hAnsi="Arial" w:cs="Arial"/>
        </w:rPr>
        <w:t xml:space="preserve"> </w:t>
      </w:r>
      <w:r w:rsidR="009B5907" w:rsidRPr="00D8038F">
        <w:rPr>
          <w:rFonts w:ascii="Arial" w:eastAsia="Times New Roman" w:hAnsi="Arial" w:cs="Arial"/>
        </w:rPr>
        <w:t>10.1136/bjo.2003.025551</w:t>
      </w:r>
    </w:p>
    <w:p w14:paraId="225C52E7" w14:textId="1C0A94CF" w:rsidR="006A2691" w:rsidRPr="00D8038F" w:rsidRDefault="007F34C6"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Castro MM, Kandasa</w:t>
      </w:r>
      <w:r w:rsidR="0054714A">
        <w:rPr>
          <w:rFonts w:ascii="Arial" w:eastAsia="Times New Roman" w:hAnsi="Arial" w:cs="Arial"/>
          <w:lang w:val="de-DE"/>
        </w:rPr>
        <w:t>my AD, Youssef N, Schulz R.</w:t>
      </w:r>
      <w:r w:rsidR="006A2691" w:rsidRPr="00D8038F">
        <w:rPr>
          <w:rFonts w:ascii="Arial" w:eastAsia="Times New Roman" w:hAnsi="Arial" w:cs="Arial"/>
          <w:lang w:val="de-DE"/>
        </w:rPr>
        <w:t xml:space="preserve"> Matrix metalloproteinase inhibitor properties of tetracyclines: therapeutic potential in cardiovascular diseases. </w:t>
      </w:r>
      <w:r>
        <w:rPr>
          <w:rFonts w:ascii="Arial" w:eastAsia="Times New Roman" w:hAnsi="Arial" w:cs="Arial"/>
          <w:iCs/>
          <w:lang w:val="de-DE"/>
        </w:rPr>
        <w:t>Pharmacol Res</w:t>
      </w:r>
      <w:r w:rsidR="0054714A">
        <w:rPr>
          <w:rFonts w:ascii="Arial" w:eastAsia="Times New Roman" w:hAnsi="Arial" w:cs="Arial"/>
          <w:iCs/>
          <w:lang w:val="de-DE"/>
        </w:rPr>
        <w:t xml:space="preserve"> 2011;</w:t>
      </w:r>
      <w:r w:rsidR="006A2691" w:rsidRPr="007F34C6">
        <w:rPr>
          <w:rFonts w:ascii="Arial" w:eastAsia="Times New Roman" w:hAnsi="Arial" w:cs="Arial"/>
          <w:lang w:val="de-DE"/>
        </w:rPr>
        <w:t xml:space="preserve"> </w:t>
      </w:r>
      <w:r w:rsidR="006A2691" w:rsidRPr="0054714A">
        <w:rPr>
          <w:rFonts w:ascii="Arial" w:eastAsia="Times New Roman" w:hAnsi="Arial" w:cs="Arial"/>
          <w:iCs/>
          <w:lang w:val="de-DE"/>
        </w:rPr>
        <w:t>64</w:t>
      </w:r>
      <w:r>
        <w:rPr>
          <w:rFonts w:ascii="Arial" w:eastAsia="Times New Roman" w:hAnsi="Arial" w:cs="Arial"/>
          <w:lang w:val="de-DE"/>
        </w:rPr>
        <w:t>:</w:t>
      </w:r>
      <w:r w:rsidR="006A2691" w:rsidRPr="00D8038F">
        <w:rPr>
          <w:rFonts w:ascii="Arial" w:eastAsia="Times New Roman" w:hAnsi="Arial" w:cs="Arial"/>
          <w:lang w:val="de-DE"/>
        </w:rPr>
        <w:t xml:space="preserve"> 551-560.</w:t>
      </w:r>
      <w:r w:rsidR="006A2691" w:rsidRPr="00D8038F">
        <w:rPr>
          <w:rFonts w:ascii="Arial" w:eastAsia="Times New Roman" w:hAnsi="Arial" w:cs="Arial"/>
        </w:rPr>
        <w:t xml:space="preserve"> </w:t>
      </w:r>
      <w:r w:rsidR="006A2691" w:rsidRPr="00D8038F">
        <w:rPr>
          <w:rFonts w:ascii="Arial" w:eastAsia="Times New Roman" w:hAnsi="Arial" w:cs="Arial"/>
        </w:rPr>
        <w:fldChar w:fldCharType="begin"/>
      </w:r>
      <w:r w:rsidR="006A2691" w:rsidRPr="00D8038F">
        <w:rPr>
          <w:rFonts w:ascii="Arial" w:eastAsia="Times New Roman" w:hAnsi="Arial" w:cs="Arial"/>
        </w:rPr>
        <w:instrText xml:space="preserve"> HYPERLINK "https://doi.org/10.1016/j.phrs.2011.05.005" \o "Persistent link using digital object identifier" \t "_blank" </w:instrText>
      </w:r>
      <w:r w:rsidR="006A2691" w:rsidRPr="00D8038F">
        <w:rPr>
          <w:rFonts w:ascii="Arial" w:eastAsia="Times New Roman" w:hAnsi="Arial" w:cs="Arial"/>
        </w:rPr>
        <w:fldChar w:fldCharType="separate"/>
      </w:r>
      <w:r w:rsidR="006A2691" w:rsidRPr="00D8038F">
        <w:rPr>
          <w:rStyle w:val="Link"/>
          <w:rFonts w:ascii="Arial" w:eastAsia="Times New Roman" w:hAnsi="Arial" w:cs="Arial"/>
        </w:rPr>
        <w:t>https://doi.org/10.1016/j.phrs.2011.05.005</w:t>
      </w:r>
      <w:r w:rsidR="006A2691" w:rsidRPr="00D8038F">
        <w:rPr>
          <w:rFonts w:ascii="Arial" w:eastAsia="Times New Roman" w:hAnsi="Arial" w:cs="Arial"/>
        </w:rPr>
        <w:fldChar w:fldCharType="end"/>
      </w:r>
    </w:p>
    <w:p w14:paraId="63E1F0EE" w14:textId="2B2362B2" w:rsidR="00736872" w:rsidRPr="00D8038F" w:rsidRDefault="0054714A"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rPr>
        <w:t>Parente JM, Castro MM.</w:t>
      </w:r>
      <w:r w:rsidR="00851FF5" w:rsidRPr="00D8038F">
        <w:rPr>
          <w:rFonts w:ascii="Arial" w:eastAsia="Times New Roman" w:hAnsi="Arial" w:cs="Arial"/>
        </w:rPr>
        <w:t xml:space="preserve"> Matrix metalloproteinase in the cardiovascular remodeling   of hypertension: current insights and therapeutic potential. Metalloproteinases in Medicine</w:t>
      </w:r>
      <w:r>
        <w:rPr>
          <w:rFonts w:ascii="Arial" w:eastAsia="Times New Roman" w:hAnsi="Arial" w:cs="Arial"/>
        </w:rPr>
        <w:t xml:space="preserve"> 2018;</w:t>
      </w:r>
      <w:r w:rsidR="00851FF5" w:rsidRPr="00D8038F">
        <w:rPr>
          <w:rFonts w:ascii="Arial" w:eastAsia="Times New Roman" w:hAnsi="Arial" w:cs="Arial"/>
        </w:rPr>
        <w:t xml:space="preserve"> 5: 1-11</w:t>
      </w:r>
      <w:r w:rsidR="007F34C6">
        <w:t>.</w:t>
      </w:r>
      <w:r w:rsidR="00851FF5" w:rsidRPr="007F34C6">
        <w:t xml:space="preserve">  </w:t>
      </w:r>
      <w:hyperlink r:id="rId69" w:history="1">
        <w:r w:rsidR="00851FF5" w:rsidRPr="00D8038F">
          <w:rPr>
            <w:rStyle w:val="Link"/>
            <w:rFonts w:ascii="Arial" w:eastAsia="Times New Roman" w:hAnsi="Arial" w:cs="Arial"/>
          </w:rPr>
          <w:t>https://doi.org/10.2147/MNM.S104793</w:t>
        </w:r>
      </w:hyperlink>
    </w:p>
    <w:p w14:paraId="790CDF2E" w14:textId="1DA2BA49" w:rsidR="00F034BF" w:rsidRPr="00F034BF" w:rsidRDefault="00D8038F"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rPr>
        <w:t>Brenes-Salazar JA. 2015</w:t>
      </w:r>
      <w:r w:rsidR="00736872" w:rsidRPr="00D8038F">
        <w:rPr>
          <w:rFonts w:ascii="Arial" w:eastAsia="Times New Roman" w:hAnsi="Arial" w:cs="Arial"/>
        </w:rPr>
        <w:t xml:space="preserve">. Minocycline: a bacteriostatic antibiotic with pleiotropic cardioprotective effects. </w:t>
      </w:r>
      <w:r w:rsidR="00C82AA4">
        <w:rPr>
          <w:rFonts w:ascii="Arial" w:eastAsia="Times New Roman" w:hAnsi="Arial" w:cs="Arial"/>
          <w:iCs/>
        </w:rPr>
        <w:t>Can J Physiol Pharmacol</w:t>
      </w:r>
      <w:r w:rsidR="00736872" w:rsidRPr="00D8038F">
        <w:rPr>
          <w:rFonts w:ascii="Arial" w:eastAsia="Times New Roman" w:hAnsi="Arial" w:cs="Arial"/>
        </w:rPr>
        <w:t xml:space="preserve"> </w:t>
      </w:r>
      <w:r w:rsidR="00736872" w:rsidRPr="00D8038F">
        <w:rPr>
          <w:rFonts w:ascii="Arial" w:eastAsia="Times New Roman" w:hAnsi="Arial" w:cs="Arial"/>
          <w:iCs/>
        </w:rPr>
        <w:t>93</w:t>
      </w:r>
      <w:r>
        <w:rPr>
          <w:rFonts w:ascii="Arial" w:eastAsia="Times New Roman" w:hAnsi="Arial" w:cs="Arial"/>
        </w:rPr>
        <w:t>:</w:t>
      </w:r>
      <w:r w:rsidR="00736872" w:rsidRPr="00D8038F">
        <w:rPr>
          <w:rFonts w:ascii="Arial" w:eastAsia="Times New Roman" w:hAnsi="Arial" w:cs="Arial"/>
        </w:rPr>
        <w:t xml:space="preserve"> 863-866.  </w:t>
      </w:r>
      <w:r w:rsidR="007F34C6">
        <w:rPr>
          <w:rFonts w:ascii="Arial" w:eastAsia="Times New Roman" w:hAnsi="Arial" w:cs="Arial"/>
        </w:rPr>
        <w:t>DOI</w:t>
      </w:r>
      <w:r w:rsidR="00736872" w:rsidRPr="00D8038F">
        <w:rPr>
          <w:rFonts w:ascii="Arial" w:eastAsia="Times New Roman" w:hAnsi="Arial" w:cs="Arial"/>
        </w:rPr>
        <w:t>: 10.1139/cjpp-2014-0493.</w:t>
      </w:r>
    </w:p>
    <w:p w14:paraId="096A394C" w14:textId="73DC8707" w:rsidR="00D50484" w:rsidRPr="00F034BF" w:rsidRDefault="00D8038F" w:rsidP="00593DDF">
      <w:pPr>
        <w:pStyle w:val="Listenabsatz"/>
        <w:numPr>
          <w:ilvl w:val="0"/>
          <w:numId w:val="1"/>
        </w:numPr>
        <w:spacing w:line="480" w:lineRule="auto"/>
        <w:rPr>
          <w:rFonts w:ascii="Arial" w:eastAsia="Times New Roman" w:hAnsi="Arial" w:cs="Arial"/>
          <w:lang w:val="de-DE"/>
        </w:rPr>
      </w:pPr>
      <w:r w:rsidRPr="00F034BF">
        <w:rPr>
          <w:rFonts w:ascii="Arial" w:eastAsia="Times New Roman" w:hAnsi="Arial" w:cs="Arial"/>
          <w:lang w:val="de-DE"/>
        </w:rPr>
        <w:t>Liu J, Xiong W, Baca-Reg</w:t>
      </w:r>
      <w:r w:rsidR="0054714A">
        <w:rPr>
          <w:rFonts w:ascii="Arial" w:eastAsia="Times New Roman" w:hAnsi="Arial" w:cs="Arial"/>
          <w:lang w:val="de-DE"/>
        </w:rPr>
        <w:t>en L, Nagase H, Baxter BT.</w:t>
      </w:r>
      <w:r w:rsidRPr="00F034BF">
        <w:rPr>
          <w:rFonts w:ascii="Arial" w:eastAsia="Times New Roman" w:hAnsi="Arial" w:cs="Arial"/>
          <w:lang w:val="de-DE"/>
        </w:rPr>
        <w:t xml:space="preserve"> Mechanism of inhibition of matrix metalloproteinase-2 expression by doxycycline in human aortic smooth muscle cells. </w:t>
      </w:r>
      <w:r w:rsidR="00F034BF" w:rsidRPr="00F034BF">
        <w:rPr>
          <w:rFonts w:ascii="Arial" w:eastAsia="Times New Roman" w:hAnsi="Arial" w:cs="Arial"/>
          <w:iCs/>
          <w:lang w:val="de-DE"/>
        </w:rPr>
        <w:t>J Vasc Surg</w:t>
      </w:r>
      <w:r w:rsidR="0054714A">
        <w:rPr>
          <w:rFonts w:ascii="Arial" w:eastAsia="Times New Roman" w:hAnsi="Arial" w:cs="Arial"/>
          <w:iCs/>
          <w:lang w:val="de-DE"/>
        </w:rPr>
        <w:t xml:space="preserve"> 2003;</w:t>
      </w:r>
      <w:r w:rsidRPr="00F034BF">
        <w:rPr>
          <w:rFonts w:ascii="Arial" w:eastAsia="Times New Roman" w:hAnsi="Arial" w:cs="Arial"/>
          <w:lang w:val="de-DE"/>
        </w:rPr>
        <w:t xml:space="preserve"> </w:t>
      </w:r>
      <w:r w:rsidRPr="00F034BF">
        <w:rPr>
          <w:rFonts w:ascii="Arial" w:eastAsia="Times New Roman" w:hAnsi="Arial" w:cs="Arial"/>
          <w:iCs/>
          <w:lang w:val="de-DE"/>
        </w:rPr>
        <w:t>38</w:t>
      </w:r>
      <w:r w:rsidR="00F034BF" w:rsidRPr="00F034BF">
        <w:rPr>
          <w:rFonts w:ascii="Arial" w:eastAsia="Times New Roman" w:hAnsi="Arial" w:cs="Arial"/>
          <w:lang w:val="de-DE"/>
        </w:rPr>
        <w:t>:</w:t>
      </w:r>
      <w:r w:rsidRPr="00F034BF">
        <w:rPr>
          <w:rFonts w:ascii="Arial" w:eastAsia="Times New Roman" w:hAnsi="Arial" w:cs="Arial"/>
          <w:lang w:val="de-DE"/>
        </w:rPr>
        <w:t xml:space="preserve"> 1376-1383.</w:t>
      </w:r>
      <w:r w:rsidR="00F034BF" w:rsidRPr="00F034BF">
        <w:rPr>
          <w:rFonts w:ascii="Arial" w:eastAsia="Times New Roman" w:hAnsi="Arial" w:cs="Arial"/>
          <w:lang w:val="de-DE"/>
        </w:rPr>
        <w:t xml:space="preserve"> </w:t>
      </w:r>
      <w:r w:rsidR="00F034BF" w:rsidRPr="00F034BF">
        <w:rPr>
          <w:rFonts w:eastAsia="Times New Roman"/>
        </w:rPr>
        <w:t xml:space="preserve"> </w:t>
      </w:r>
      <w:hyperlink r:id="rId70" w:history="1">
        <w:r w:rsidR="00F034BF" w:rsidRPr="00F034BF">
          <w:rPr>
            <w:rStyle w:val="Link"/>
            <w:rFonts w:eastAsia="Times New Roman"/>
          </w:rPr>
          <w:t>https://doi.org/10.1016/S0741-5214(03)01022-X</w:t>
        </w:r>
      </w:hyperlink>
    </w:p>
    <w:p w14:paraId="09A21042" w14:textId="19EB95FD" w:rsidR="00DB4CB0" w:rsidRPr="00557905" w:rsidRDefault="00D8038F"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Lindeman JH, Abdul-Hussien H</w:t>
      </w:r>
      <w:r w:rsidR="00D50484" w:rsidRPr="00D8038F">
        <w:rPr>
          <w:rFonts w:ascii="Arial" w:eastAsia="Times New Roman" w:hAnsi="Arial" w:cs="Arial"/>
          <w:lang w:val="de-DE"/>
        </w:rPr>
        <w:t>, van Bockel</w:t>
      </w:r>
      <w:r>
        <w:rPr>
          <w:rFonts w:ascii="Arial" w:eastAsia="Times New Roman" w:hAnsi="Arial" w:cs="Arial"/>
          <w:lang w:val="de-DE"/>
        </w:rPr>
        <w:t xml:space="preserve"> JH</w:t>
      </w:r>
      <w:r w:rsidR="0054714A">
        <w:rPr>
          <w:rFonts w:ascii="Arial" w:eastAsia="Times New Roman" w:hAnsi="Arial" w:cs="Arial"/>
          <w:lang w:val="de-DE"/>
        </w:rPr>
        <w:t>, Wolterbeek R, Kleemann R.</w:t>
      </w:r>
      <w:r>
        <w:rPr>
          <w:rFonts w:ascii="Arial" w:eastAsia="Times New Roman" w:hAnsi="Arial" w:cs="Arial"/>
          <w:lang w:val="de-DE"/>
        </w:rPr>
        <w:t xml:space="preserve"> Clinical trial of doxycycline for matrix metalloproteinase-9 inhibition in pateints with an abdominal aneurysm. Doxycycline selectively depletes aortic wall neutrophils and cytotoxic T cells.</w:t>
      </w:r>
      <w:r w:rsidR="00D50484" w:rsidRPr="00D8038F">
        <w:rPr>
          <w:rFonts w:ascii="Arial" w:eastAsia="Times New Roman" w:hAnsi="Arial" w:cs="Arial"/>
          <w:lang w:val="de-DE"/>
        </w:rPr>
        <w:t xml:space="preserve"> </w:t>
      </w:r>
      <w:r w:rsidR="00D50484" w:rsidRPr="00F034BF">
        <w:rPr>
          <w:rFonts w:ascii="Arial" w:eastAsia="Times New Roman" w:hAnsi="Arial" w:cs="Arial"/>
          <w:iCs/>
          <w:lang w:val="de-DE"/>
        </w:rPr>
        <w:t>Circulation</w:t>
      </w:r>
      <w:r w:rsidR="0054714A">
        <w:rPr>
          <w:rFonts w:ascii="Arial" w:eastAsia="Times New Roman" w:hAnsi="Arial" w:cs="Arial"/>
          <w:lang w:val="de-DE"/>
        </w:rPr>
        <w:t xml:space="preserve"> 2009;</w:t>
      </w:r>
      <w:r w:rsidR="00D50484" w:rsidRPr="00F034BF">
        <w:rPr>
          <w:rFonts w:ascii="Arial" w:eastAsia="Times New Roman" w:hAnsi="Arial" w:cs="Arial"/>
          <w:lang w:val="de-DE"/>
        </w:rPr>
        <w:t xml:space="preserve"> </w:t>
      </w:r>
      <w:r w:rsidR="00D50484" w:rsidRPr="00F034BF">
        <w:rPr>
          <w:rFonts w:ascii="Arial" w:eastAsia="Times New Roman" w:hAnsi="Arial" w:cs="Arial"/>
          <w:iCs/>
          <w:lang w:val="de-DE"/>
        </w:rPr>
        <w:t>119</w:t>
      </w:r>
      <w:r w:rsidR="00F034BF">
        <w:rPr>
          <w:rFonts w:ascii="Arial" w:eastAsia="Times New Roman" w:hAnsi="Arial" w:cs="Arial"/>
          <w:lang w:val="de-DE"/>
        </w:rPr>
        <w:t>:</w:t>
      </w:r>
      <w:r w:rsidR="00D50484" w:rsidRPr="00D8038F">
        <w:rPr>
          <w:rFonts w:ascii="Arial" w:eastAsia="Times New Roman" w:hAnsi="Arial" w:cs="Arial"/>
          <w:lang w:val="de-DE"/>
        </w:rPr>
        <w:t xml:space="preserve"> 2209-2216. </w:t>
      </w:r>
      <w:r w:rsidR="00D50484" w:rsidRPr="00D8038F">
        <w:rPr>
          <w:rFonts w:ascii="Arial" w:hAnsi="Arial" w:cs="Arial"/>
        </w:rPr>
        <w:t xml:space="preserve">DOI: 10.1161/CIRCULATIONAHA.108.806505 </w:t>
      </w:r>
    </w:p>
    <w:p w14:paraId="1F2B36E6" w14:textId="69466076" w:rsidR="00557905" w:rsidRPr="00557905" w:rsidRDefault="00557905" w:rsidP="00593DDF">
      <w:pPr>
        <w:pStyle w:val="Listenabsatz"/>
        <w:numPr>
          <w:ilvl w:val="0"/>
          <w:numId w:val="1"/>
        </w:numPr>
        <w:spacing w:line="480" w:lineRule="auto"/>
        <w:rPr>
          <w:rFonts w:ascii="Arial" w:eastAsia="Times New Roman" w:hAnsi="Arial" w:cs="Arial"/>
          <w:lang w:val="de-DE"/>
        </w:rPr>
      </w:pPr>
      <w:r w:rsidRPr="00557905">
        <w:rPr>
          <w:rFonts w:ascii="Arial" w:eastAsia="Times New Roman" w:hAnsi="Arial" w:cs="Arial"/>
        </w:rPr>
        <w:t>Mosorin M, Juvonen J, Biancari F, Satta J, Surcel HM, L</w:t>
      </w:r>
      <w:r w:rsidR="0054714A">
        <w:rPr>
          <w:rFonts w:ascii="Arial" w:eastAsia="Times New Roman" w:hAnsi="Arial" w:cs="Arial"/>
        </w:rPr>
        <w:t>einonen M, Saikku P, Juvonen T.</w:t>
      </w:r>
      <w:r w:rsidR="00C82AA4">
        <w:rPr>
          <w:rFonts w:ascii="Arial" w:eastAsia="Times New Roman" w:hAnsi="Arial" w:cs="Arial"/>
        </w:rPr>
        <w:t xml:space="preserve"> </w:t>
      </w:r>
      <w:r w:rsidRPr="00557905">
        <w:rPr>
          <w:rFonts w:ascii="Arial" w:eastAsia="Times New Roman" w:hAnsi="Arial" w:cs="Arial"/>
        </w:rPr>
        <w:t xml:space="preserve">Use of </w:t>
      </w:r>
      <w:r w:rsidRPr="00557905">
        <w:rPr>
          <w:rStyle w:val="highlight"/>
          <w:rFonts w:ascii="Arial" w:eastAsia="Times New Roman" w:hAnsi="Arial" w:cs="Arial"/>
        </w:rPr>
        <w:t>doxycycline</w:t>
      </w:r>
      <w:r w:rsidRPr="00557905">
        <w:rPr>
          <w:rFonts w:ascii="Arial" w:eastAsia="Times New Roman" w:hAnsi="Arial" w:cs="Arial"/>
        </w:rPr>
        <w:t xml:space="preserve"> to decrease the growth rate of abdominal aortic aneurysms: a randomized, double-blind, placebo-controlled</w:t>
      </w:r>
      <w:r w:rsidR="00C82AA4">
        <w:rPr>
          <w:rFonts w:ascii="Arial" w:eastAsia="Times New Roman" w:hAnsi="Arial" w:cs="Arial"/>
        </w:rPr>
        <w:t xml:space="preserve"> pilot study. J Vasc Surg</w:t>
      </w:r>
      <w:r w:rsidR="0054714A">
        <w:rPr>
          <w:rFonts w:ascii="Arial" w:eastAsia="Times New Roman" w:hAnsi="Arial" w:cs="Arial"/>
        </w:rPr>
        <w:t xml:space="preserve"> 2001;</w:t>
      </w:r>
      <w:r w:rsidR="00C82AA4">
        <w:rPr>
          <w:rFonts w:ascii="Arial" w:eastAsia="Times New Roman" w:hAnsi="Arial" w:cs="Arial"/>
        </w:rPr>
        <w:t xml:space="preserve"> </w:t>
      </w:r>
      <w:r w:rsidR="0054714A">
        <w:rPr>
          <w:rFonts w:ascii="Arial" w:eastAsia="Times New Roman" w:hAnsi="Arial" w:cs="Arial"/>
        </w:rPr>
        <w:t xml:space="preserve">34: </w:t>
      </w:r>
      <w:r w:rsidRPr="00557905">
        <w:rPr>
          <w:rFonts w:ascii="Arial" w:eastAsia="Times New Roman" w:hAnsi="Arial" w:cs="Arial"/>
        </w:rPr>
        <w:t xml:space="preserve">606–610. </w:t>
      </w:r>
      <w:r w:rsidRPr="00557905">
        <w:rPr>
          <w:rFonts w:ascii="Arial" w:eastAsia="Times New Roman" w:hAnsi="Arial" w:cs="Arial"/>
          <w:lang w:val="de-DE"/>
        </w:rPr>
        <w:t xml:space="preserve">DOI: </w:t>
      </w:r>
      <w:r w:rsidRPr="00557905">
        <w:rPr>
          <w:rFonts w:ascii="Arial" w:eastAsia="Times New Roman" w:hAnsi="Arial" w:cs="Arial"/>
          <w:lang w:val="de-DE"/>
        </w:rPr>
        <w:fldChar w:fldCharType="begin"/>
      </w:r>
      <w:r w:rsidRPr="00557905">
        <w:rPr>
          <w:rFonts w:ascii="Arial" w:eastAsia="Times New Roman" w:hAnsi="Arial" w:cs="Arial"/>
          <w:lang w:val="de-DE"/>
        </w:rPr>
        <w:instrText xml:space="preserve"> HYPERLINK "https://doi.org/10.1067/mva.2001.117891" \t "_blank" </w:instrText>
      </w:r>
      <w:r w:rsidRPr="00557905">
        <w:rPr>
          <w:rFonts w:ascii="Arial" w:eastAsia="Times New Roman" w:hAnsi="Arial" w:cs="Arial"/>
          <w:lang w:val="de-DE"/>
        </w:rPr>
        <w:fldChar w:fldCharType="separate"/>
      </w:r>
      <w:r w:rsidRPr="00557905">
        <w:rPr>
          <w:rFonts w:ascii="Arial" w:eastAsia="Times New Roman" w:hAnsi="Arial" w:cs="Arial"/>
          <w:color w:val="0000FF"/>
          <w:u w:val="single"/>
          <w:lang w:val="de-DE"/>
        </w:rPr>
        <w:t>10.1067/mva.2001.117891</w:t>
      </w:r>
      <w:r w:rsidRPr="00557905">
        <w:rPr>
          <w:rFonts w:ascii="Arial" w:eastAsia="Times New Roman" w:hAnsi="Arial" w:cs="Arial"/>
          <w:lang w:val="de-DE"/>
        </w:rPr>
        <w:fldChar w:fldCharType="end"/>
      </w:r>
    </w:p>
    <w:p w14:paraId="21ED1429" w14:textId="3FFD1AF6" w:rsidR="00557905" w:rsidRPr="00557905" w:rsidRDefault="00557905" w:rsidP="00593DDF">
      <w:pPr>
        <w:pStyle w:val="Listenabsatz"/>
        <w:numPr>
          <w:ilvl w:val="0"/>
          <w:numId w:val="1"/>
        </w:numPr>
        <w:spacing w:line="480" w:lineRule="auto"/>
        <w:rPr>
          <w:rFonts w:ascii="Arial" w:eastAsia="Times New Roman" w:hAnsi="Arial" w:cs="Arial"/>
          <w:lang w:val="de-DE"/>
        </w:rPr>
      </w:pPr>
      <w:r w:rsidRPr="00557905">
        <w:rPr>
          <w:rFonts w:ascii="Arial" w:eastAsia="Times New Roman" w:hAnsi="Arial" w:cs="Arial"/>
        </w:rPr>
        <w:t xml:space="preserve">Hackmann AE, Rubin BG, Sanchez LA, Geraghty PA, Thompson RW, Curci JA. A randomized, placebo-controlled trial of </w:t>
      </w:r>
      <w:r w:rsidRPr="00557905">
        <w:rPr>
          <w:rStyle w:val="highlight"/>
          <w:rFonts w:ascii="Arial" w:eastAsia="Times New Roman" w:hAnsi="Arial" w:cs="Arial"/>
        </w:rPr>
        <w:t>doxycycline</w:t>
      </w:r>
      <w:r w:rsidRPr="00557905">
        <w:rPr>
          <w:rFonts w:ascii="Arial" w:eastAsia="Times New Roman" w:hAnsi="Arial" w:cs="Arial"/>
        </w:rPr>
        <w:t xml:space="preserve"> after endoluminal ane</w:t>
      </w:r>
      <w:r w:rsidR="00C82AA4">
        <w:rPr>
          <w:rFonts w:ascii="Arial" w:eastAsia="Times New Roman" w:hAnsi="Arial" w:cs="Arial"/>
        </w:rPr>
        <w:t>urysm repair. J Vasc Surg</w:t>
      </w:r>
      <w:r w:rsidR="0054714A">
        <w:rPr>
          <w:rFonts w:ascii="Arial" w:eastAsia="Times New Roman" w:hAnsi="Arial" w:cs="Arial"/>
        </w:rPr>
        <w:t xml:space="preserve"> 2008;</w:t>
      </w:r>
      <w:r w:rsidR="00C82AA4">
        <w:rPr>
          <w:rFonts w:ascii="Arial" w:eastAsia="Times New Roman" w:hAnsi="Arial" w:cs="Arial"/>
        </w:rPr>
        <w:t xml:space="preserve"> 48</w:t>
      </w:r>
      <w:r w:rsidRPr="00557905">
        <w:rPr>
          <w:rFonts w:ascii="Arial" w:eastAsia="Times New Roman" w:hAnsi="Arial" w:cs="Arial"/>
        </w:rPr>
        <w:t>:</w:t>
      </w:r>
      <w:r w:rsidR="00C82AA4">
        <w:rPr>
          <w:rFonts w:ascii="Arial" w:eastAsia="Times New Roman" w:hAnsi="Arial" w:cs="Arial"/>
        </w:rPr>
        <w:t xml:space="preserve"> </w:t>
      </w:r>
      <w:r w:rsidRPr="00557905">
        <w:rPr>
          <w:rFonts w:ascii="Arial" w:eastAsia="Times New Roman" w:hAnsi="Arial" w:cs="Arial"/>
        </w:rPr>
        <w:t xml:space="preserve">519–526. </w:t>
      </w:r>
      <w:r w:rsidRPr="00557905">
        <w:rPr>
          <w:rFonts w:ascii="Arial" w:eastAsia="Times New Roman" w:hAnsi="Arial" w:cs="Arial"/>
          <w:lang w:val="de-DE"/>
        </w:rPr>
        <w:t xml:space="preserve">DOI: </w:t>
      </w:r>
      <w:r w:rsidRPr="00557905">
        <w:rPr>
          <w:rFonts w:ascii="Arial" w:eastAsia="Times New Roman" w:hAnsi="Arial" w:cs="Arial"/>
          <w:lang w:val="de-DE"/>
        </w:rPr>
        <w:fldChar w:fldCharType="begin"/>
      </w:r>
      <w:r w:rsidRPr="00557905">
        <w:rPr>
          <w:rFonts w:ascii="Arial" w:eastAsia="Times New Roman" w:hAnsi="Arial" w:cs="Arial"/>
          <w:lang w:val="de-DE"/>
        </w:rPr>
        <w:instrText xml:space="preserve"> HYPERLINK "https://doi.org/10.1016/j.jvs.2008.03.064" \t "_blank" </w:instrText>
      </w:r>
      <w:r w:rsidRPr="00557905">
        <w:rPr>
          <w:rFonts w:ascii="Arial" w:eastAsia="Times New Roman" w:hAnsi="Arial" w:cs="Arial"/>
          <w:lang w:val="de-DE"/>
        </w:rPr>
        <w:fldChar w:fldCharType="separate"/>
      </w:r>
      <w:r w:rsidRPr="00557905">
        <w:rPr>
          <w:rFonts w:ascii="Arial" w:eastAsia="Times New Roman" w:hAnsi="Arial" w:cs="Arial"/>
          <w:color w:val="0000FF"/>
          <w:u w:val="single"/>
          <w:lang w:val="de-DE"/>
        </w:rPr>
        <w:t>10.1016/j.jvs.2008.03.064</w:t>
      </w:r>
      <w:r w:rsidRPr="00557905">
        <w:rPr>
          <w:rFonts w:ascii="Arial" w:eastAsia="Times New Roman" w:hAnsi="Arial" w:cs="Arial"/>
          <w:lang w:val="de-DE"/>
        </w:rPr>
        <w:fldChar w:fldCharType="end"/>
      </w:r>
    </w:p>
    <w:p w14:paraId="361CEF1A" w14:textId="5C7FF4C4" w:rsidR="005A6331" w:rsidRPr="005A6331" w:rsidRDefault="005A6331" w:rsidP="00593DDF">
      <w:pPr>
        <w:pStyle w:val="Listenabsatz"/>
        <w:numPr>
          <w:ilvl w:val="0"/>
          <w:numId w:val="1"/>
        </w:numPr>
        <w:spacing w:line="480" w:lineRule="auto"/>
        <w:rPr>
          <w:rFonts w:ascii="Arial" w:eastAsia="Times New Roman" w:hAnsi="Arial" w:cs="Arial"/>
          <w:lang w:val="de-DE"/>
        </w:rPr>
      </w:pPr>
      <w:r w:rsidRPr="005A6331">
        <w:rPr>
          <w:rFonts w:ascii="Arial" w:eastAsia="Times New Roman" w:hAnsi="Arial" w:cs="Arial"/>
          <w:lang w:val="de-DE"/>
        </w:rPr>
        <w:t>Curci JA, Mao D, Bohner DG, Allen BT, Rubin BG, Reilly J</w:t>
      </w:r>
      <w:r w:rsidR="0054714A">
        <w:rPr>
          <w:rFonts w:ascii="Arial" w:eastAsia="Times New Roman" w:hAnsi="Arial" w:cs="Arial"/>
          <w:lang w:val="de-DE"/>
        </w:rPr>
        <w:t>M, Sicard GA, Thompson RW.</w:t>
      </w:r>
      <w:r w:rsidRPr="005A6331">
        <w:rPr>
          <w:rFonts w:ascii="Arial" w:eastAsia="Times New Roman" w:hAnsi="Arial" w:cs="Arial"/>
          <w:lang w:val="de-DE"/>
        </w:rPr>
        <w:t xml:space="preserve"> Preoperative treatment with doxycycline reduces aortic wall expression and activation of matrix metalloproteinases in patients with abdominal aortic aneurysms. </w:t>
      </w:r>
      <w:r w:rsidRPr="005A6331">
        <w:rPr>
          <w:rFonts w:ascii="Arial" w:eastAsia="Times New Roman" w:hAnsi="Arial" w:cs="Arial"/>
          <w:iCs/>
          <w:lang w:val="de-DE"/>
        </w:rPr>
        <w:t>J Vasc Surg</w:t>
      </w:r>
      <w:r w:rsidR="0054714A">
        <w:rPr>
          <w:rFonts w:ascii="Arial" w:eastAsia="Times New Roman" w:hAnsi="Arial" w:cs="Arial"/>
          <w:iCs/>
          <w:lang w:val="de-DE"/>
        </w:rPr>
        <w:t xml:space="preserve"> 2000;</w:t>
      </w:r>
      <w:r w:rsidRPr="005A6331">
        <w:rPr>
          <w:rFonts w:ascii="Arial" w:eastAsia="Times New Roman" w:hAnsi="Arial" w:cs="Arial"/>
          <w:lang w:val="de-DE"/>
        </w:rPr>
        <w:t xml:space="preserve"> </w:t>
      </w:r>
      <w:r w:rsidRPr="005A6331">
        <w:rPr>
          <w:rFonts w:ascii="Arial" w:eastAsia="Times New Roman" w:hAnsi="Arial" w:cs="Arial"/>
          <w:iCs/>
          <w:lang w:val="de-DE"/>
        </w:rPr>
        <w:t>31</w:t>
      </w:r>
      <w:r w:rsidRPr="005A6331">
        <w:rPr>
          <w:rFonts w:ascii="Arial" w:eastAsia="Times New Roman" w:hAnsi="Arial" w:cs="Arial"/>
          <w:lang w:val="de-DE"/>
        </w:rPr>
        <w:t>: 325-342.</w:t>
      </w:r>
      <w:r w:rsidRPr="005A6331">
        <w:rPr>
          <w:rFonts w:ascii="Arial" w:eastAsia="Times New Roman" w:hAnsi="Arial" w:cs="Arial"/>
        </w:rPr>
        <w:t xml:space="preserve">  </w:t>
      </w:r>
      <w:hyperlink r:id="rId71" w:history="1">
        <w:r w:rsidRPr="005A6331">
          <w:rPr>
            <w:rStyle w:val="Link"/>
            <w:rFonts w:ascii="Arial" w:eastAsia="Times New Roman" w:hAnsi="Arial" w:cs="Arial"/>
          </w:rPr>
          <w:t>https://doi.org/10.1016/S0741-5214(00)90163-0</w:t>
        </w:r>
      </w:hyperlink>
    </w:p>
    <w:p w14:paraId="4756EB22" w14:textId="7FC7BDF9" w:rsidR="00570651" w:rsidRPr="00512879" w:rsidRDefault="00512879"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Singh B, Ghosh N</w:t>
      </w:r>
      <w:r w:rsidR="00570651" w:rsidRPr="00512879">
        <w:rPr>
          <w:rFonts w:ascii="Arial" w:eastAsia="Times New Roman" w:hAnsi="Arial" w:cs="Arial"/>
          <w:lang w:val="de-DE"/>
        </w:rPr>
        <w:t>, Saha</w:t>
      </w:r>
      <w:r>
        <w:rPr>
          <w:rFonts w:ascii="Arial" w:eastAsia="Times New Roman" w:hAnsi="Arial" w:cs="Arial"/>
          <w:lang w:val="de-DE"/>
        </w:rPr>
        <w:t xml:space="preserve"> D, Sarkar S, Bh</w:t>
      </w:r>
      <w:r w:rsidR="0054714A">
        <w:rPr>
          <w:rFonts w:ascii="Arial" w:eastAsia="Times New Roman" w:hAnsi="Arial" w:cs="Arial"/>
          <w:lang w:val="de-DE"/>
        </w:rPr>
        <w:t>attacharyya P, Chaudhury K.</w:t>
      </w:r>
      <w:r w:rsidR="00570651" w:rsidRPr="00512879">
        <w:rPr>
          <w:rFonts w:ascii="Arial" w:eastAsia="Times New Roman" w:hAnsi="Arial" w:cs="Arial"/>
          <w:lang w:val="de-DE"/>
        </w:rPr>
        <w:t xml:space="preserve"> Effect of doxycyline in chronic obstructive pulmonary disease-An exploratory study. </w:t>
      </w:r>
      <w:r>
        <w:rPr>
          <w:rFonts w:ascii="Arial" w:eastAsia="Times New Roman" w:hAnsi="Arial" w:cs="Arial"/>
          <w:iCs/>
          <w:lang w:val="de-DE"/>
        </w:rPr>
        <w:t>Pulm Pharmacol Ther</w:t>
      </w:r>
      <w:r w:rsidR="0054714A">
        <w:rPr>
          <w:rFonts w:ascii="Arial" w:eastAsia="Times New Roman" w:hAnsi="Arial" w:cs="Arial"/>
          <w:iCs/>
          <w:lang w:val="de-DE"/>
        </w:rPr>
        <w:t xml:space="preserve"> 2019;</w:t>
      </w:r>
      <w:r w:rsidR="00570651" w:rsidRPr="00512879">
        <w:rPr>
          <w:rFonts w:ascii="Arial" w:eastAsia="Times New Roman" w:hAnsi="Arial" w:cs="Arial"/>
          <w:lang w:val="de-DE"/>
        </w:rPr>
        <w:t xml:space="preserve"> </w:t>
      </w:r>
      <w:r w:rsidR="00570651" w:rsidRPr="00512879">
        <w:rPr>
          <w:rFonts w:ascii="Arial" w:eastAsia="Times New Roman" w:hAnsi="Arial" w:cs="Arial"/>
          <w:iCs/>
          <w:lang w:val="de-DE"/>
        </w:rPr>
        <w:t>58</w:t>
      </w:r>
      <w:r w:rsidR="00570651" w:rsidRPr="00512879">
        <w:rPr>
          <w:rFonts w:ascii="Arial" w:eastAsia="Times New Roman" w:hAnsi="Arial" w:cs="Arial"/>
          <w:lang w:val="de-DE"/>
        </w:rPr>
        <w:t>, 101831.</w:t>
      </w:r>
      <w:r w:rsidR="00570651" w:rsidRPr="00512879">
        <w:rPr>
          <w:rFonts w:ascii="Arial" w:eastAsia="Times New Roman" w:hAnsi="Arial" w:cs="Arial"/>
        </w:rPr>
        <w:t xml:space="preserve">  </w:t>
      </w:r>
      <w:r w:rsidR="00C82AA4">
        <w:rPr>
          <w:rFonts w:ascii="Arial" w:eastAsia="Times New Roman" w:hAnsi="Arial" w:cs="Arial"/>
        </w:rPr>
        <w:t>DOI</w:t>
      </w:r>
      <w:r w:rsidR="00570651" w:rsidRPr="00512879">
        <w:rPr>
          <w:rFonts w:ascii="Arial" w:eastAsia="Times New Roman" w:hAnsi="Arial" w:cs="Arial"/>
        </w:rPr>
        <w:t>: 10.1016/j.pupt.2019.101831</w:t>
      </w:r>
    </w:p>
    <w:p w14:paraId="20DAD1D9" w14:textId="51DA8DCA" w:rsidR="00D50484" w:rsidRPr="00DB4CB0" w:rsidRDefault="00DB4CB0"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Prins HJ, Daniels JM, Lindeman JH, Lutter R, Boersma W</w:t>
      </w:r>
      <w:r w:rsidR="0054714A">
        <w:rPr>
          <w:rFonts w:ascii="Arial" w:eastAsia="Times New Roman" w:hAnsi="Arial" w:cs="Arial"/>
          <w:lang w:val="de-DE"/>
        </w:rPr>
        <w:t>G.</w:t>
      </w:r>
      <w:r w:rsidRPr="00DB4CB0">
        <w:rPr>
          <w:rFonts w:ascii="Arial" w:eastAsia="Times New Roman" w:hAnsi="Arial" w:cs="Arial"/>
          <w:lang w:val="de-DE"/>
        </w:rPr>
        <w:t xml:space="preserve"> Effects of doxycycline on local and systemic inflammation in stable COPD patients, a randomized clinical trial. </w:t>
      </w:r>
      <w:r w:rsidR="00512879">
        <w:rPr>
          <w:rFonts w:ascii="Arial" w:eastAsia="Times New Roman" w:hAnsi="Arial" w:cs="Arial"/>
          <w:iCs/>
          <w:lang w:val="de-DE"/>
        </w:rPr>
        <w:t>Respir Med</w:t>
      </w:r>
      <w:r w:rsidR="0054714A">
        <w:rPr>
          <w:rFonts w:ascii="Arial" w:eastAsia="Times New Roman" w:hAnsi="Arial" w:cs="Arial"/>
          <w:iCs/>
          <w:lang w:val="de-DE"/>
        </w:rPr>
        <w:t xml:space="preserve"> 2016;</w:t>
      </w:r>
      <w:r w:rsidRPr="00DB4CB0">
        <w:rPr>
          <w:rFonts w:ascii="Arial" w:eastAsia="Times New Roman" w:hAnsi="Arial" w:cs="Arial"/>
          <w:lang w:val="de-DE"/>
        </w:rPr>
        <w:t xml:space="preserve"> </w:t>
      </w:r>
      <w:r w:rsidRPr="00DB4CB0">
        <w:rPr>
          <w:rFonts w:ascii="Arial" w:eastAsia="Times New Roman" w:hAnsi="Arial" w:cs="Arial"/>
          <w:iCs/>
          <w:lang w:val="de-DE"/>
        </w:rPr>
        <w:t>110</w:t>
      </w:r>
      <w:r w:rsidR="00512879">
        <w:rPr>
          <w:rFonts w:ascii="Arial" w:eastAsia="Times New Roman" w:hAnsi="Arial" w:cs="Arial"/>
          <w:lang w:val="de-DE"/>
        </w:rPr>
        <w:t>:</w:t>
      </w:r>
      <w:r w:rsidRPr="00DB4CB0">
        <w:rPr>
          <w:rFonts w:ascii="Arial" w:eastAsia="Times New Roman" w:hAnsi="Arial" w:cs="Arial"/>
          <w:lang w:val="de-DE"/>
        </w:rPr>
        <w:t xml:space="preserve"> 46-52. </w:t>
      </w:r>
      <w:r w:rsidRPr="00DB4CB0">
        <w:rPr>
          <w:rFonts w:ascii="Arial" w:eastAsia="Times New Roman" w:hAnsi="Arial" w:cs="Arial"/>
        </w:rPr>
        <w:fldChar w:fldCharType="begin"/>
      </w:r>
      <w:r w:rsidRPr="00DB4CB0">
        <w:rPr>
          <w:rFonts w:ascii="Arial" w:eastAsia="Times New Roman" w:hAnsi="Arial" w:cs="Arial"/>
        </w:rPr>
        <w:instrText xml:space="preserve"> HYPERLINK "https://doi.org/10.1016/j.rmed.2015.10.009" \o "Persistent link using digital object identifier" \t "_blank" </w:instrText>
      </w:r>
      <w:r w:rsidRPr="00DB4CB0">
        <w:rPr>
          <w:rFonts w:ascii="Arial" w:eastAsia="Times New Roman" w:hAnsi="Arial" w:cs="Arial"/>
        </w:rPr>
        <w:fldChar w:fldCharType="separate"/>
      </w:r>
      <w:r w:rsidRPr="00DB4CB0">
        <w:rPr>
          <w:rStyle w:val="Link"/>
          <w:rFonts w:ascii="Arial" w:eastAsia="Times New Roman" w:hAnsi="Arial" w:cs="Arial"/>
        </w:rPr>
        <w:t>https://doi.org/10.1016/j.rmed.2015.10.009</w:t>
      </w:r>
      <w:r w:rsidRPr="00DB4CB0">
        <w:rPr>
          <w:rFonts w:ascii="Arial" w:eastAsia="Times New Roman" w:hAnsi="Arial" w:cs="Arial"/>
        </w:rPr>
        <w:fldChar w:fldCharType="end"/>
      </w:r>
    </w:p>
    <w:p w14:paraId="48673928" w14:textId="302EFCA8" w:rsidR="00AF65DD" w:rsidRPr="00AF65DD" w:rsidRDefault="00AF65DD" w:rsidP="00593DDF">
      <w:pPr>
        <w:pStyle w:val="Listenabsatz"/>
        <w:numPr>
          <w:ilvl w:val="0"/>
          <w:numId w:val="1"/>
        </w:numPr>
        <w:spacing w:line="480" w:lineRule="auto"/>
        <w:rPr>
          <w:rFonts w:ascii="Arial" w:eastAsia="Times New Roman" w:hAnsi="Arial" w:cs="Arial"/>
          <w:lang w:val="de-DE"/>
        </w:rPr>
      </w:pPr>
      <w:r w:rsidRPr="00AF65DD">
        <w:rPr>
          <w:rFonts w:ascii="Arial" w:eastAsia="Times New Roman" w:hAnsi="Arial" w:cs="Arial"/>
          <w:lang w:val="de-DE"/>
        </w:rPr>
        <w:t xml:space="preserve">Sabir N, Hussain T, Mangi MH, Zhao D, Zhou X. 2019. Matrix metalloproteinases: Expression, regulation and role in the immunopathology of tuberculosis. </w:t>
      </w:r>
      <w:r w:rsidR="00C82AA4">
        <w:rPr>
          <w:rFonts w:ascii="Arial" w:eastAsia="Times New Roman" w:hAnsi="Arial" w:cs="Arial"/>
          <w:iCs/>
          <w:lang w:val="de-DE"/>
        </w:rPr>
        <w:t>Cell Proliferat</w:t>
      </w:r>
      <w:r w:rsidR="0054714A">
        <w:rPr>
          <w:rFonts w:ascii="Arial" w:eastAsia="Times New Roman" w:hAnsi="Arial" w:cs="Arial"/>
          <w:iCs/>
          <w:lang w:val="de-DE"/>
        </w:rPr>
        <w:t xml:space="preserve"> 2019;</w:t>
      </w:r>
      <w:r w:rsidRPr="00C82AA4">
        <w:rPr>
          <w:rFonts w:ascii="Arial" w:eastAsia="Times New Roman" w:hAnsi="Arial" w:cs="Arial"/>
          <w:lang w:val="de-DE"/>
        </w:rPr>
        <w:t xml:space="preserve"> </w:t>
      </w:r>
      <w:r w:rsidRPr="00C82AA4">
        <w:rPr>
          <w:rFonts w:ascii="Arial" w:eastAsia="Times New Roman" w:hAnsi="Arial" w:cs="Arial"/>
          <w:iCs/>
          <w:lang w:val="de-DE"/>
        </w:rPr>
        <w:t>52</w:t>
      </w:r>
      <w:r w:rsidR="0054714A">
        <w:rPr>
          <w:rFonts w:ascii="Arial" w:eastAsia="Times New Roman" w:hAnsi="Arial" w:cs="Arial"/>
          <w:lang w:val="de-DE"/>
        </w:rPr>
        <w:t>:</w:t>
      </w:r>
      <w:r w:rsidRPr="00AF65DD">
        <w:rPr>
          <w:rFonts w:ascii="Arial" w:eastAsia="Times New Roman" w:hAnsi="Arial" w:cs="Arial"/>
          <w:lang w:val="de-DE"/>
        </w:rPr>
        <w:t xml:space="preserve"> e12649.</w:t>
      </w:r>
      <w:r>
        <w:rPr>
          <w:rFonts w:ascii="Arial" w:eastAsia="Times New Roman" w:hAnsi="Arial" w:cs="Arial"/>
          <w:lang w:val="de-DE"/>
        </w:rPr>
        <w:t xml:space="preserve"> </w:t>
      </w:r>
      <w:hyperlink r:id="rId72" w:history="1">
        <w:r w:rsidRPr="00AF65DD">
          <w:rPr>
            <w:rFonts w:ascii="Arial" w:eastAsia="Times New Roman" w:hAnsi="Arial" w:cs="Arial"/>
            <w:color w:val="0000FF"/>
            <w:u w:val="single"/>
            <w:lang w:val="de-DE"/>
          </w:rPr>
          <w:t>https://doi.org/10.1111/cpr.12649</w:t>
        </w:r>
      </w:hyperlink>
    </w:p>
    <w:p w14:paraId="4E358D5E" w14:textId="3E4779FE" w:rsidR="00984559" w:rsidRPr="00984559" w:rsidRDefault="00C82AA4"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Walker NF, Clark SO, Oni T, Andreu N, Tezera L, Singh</w:t>
      </w:r>
      <w:r w:rsidR="00AF65DD" w:rsidRPr="00AF65DD">
        <w:rPr>
          <w:rFonts w:ascii="Arial" w:eastAsia="Times New Roman" w:hAnsi="Arial" w:cs="Arial"/>
          <w:lang w:val="de-DE"/>
        </w:rPr>
        <w:t xml:space="preserve"> S., Saraiva L, Pedersen B, Kelly DL, Tree JA, D’Armiento JM, F</w:t>
      </w:r>
      <w:r w:rsidR="0054714A">
        <w:rPr>
          <w:rFonts w:ascii="Arial" w:eastAsia="Times New Roman" w:hAnsi="Arial" w:cs="Arial"/>
          <w:lang w:val="de-DE"/>
        </w:rPr>
        <w:t>riedland JS, Elkington PT.</w:t>
      </w:r>
      <w:r w:rsidR="00AF65DD" w:rsidRPr="00AF65DD">
        <w:rPr>
          <w:rFonts w:ascii="Arial" w:eastAsia="Times New Roman" w:hAnsi="Arial" w:cs="Arial"/>
          <w:lang w:val="de-DE"/>
        </w:rPr>
        <w:t xml:space="preserve"> Doxycycline and HIV infection suppress tuberculosis-induced matrix metalloproteinases. </w:t>
      </w:r>
      <w:r w:rsidR="00AF65DD" w:rsidRPr="00AF65DD">
        <w:rPr>
          <w:rFonts w:ascii="Arial" w:eastAsia="Times New Roman" w:hAnsi="Arial" w:cs="Arial"/>
          <w:iCs/>
          <w:lang w:val="de-DE"/>
        </w:rPr>
        <w:t>Am J Respir  Crit Care Med</w:t>
      </w:r>
      <w:r w:rsidR="00AF65DD" w:rsidRPr="00AF65DD">
        <w:rPr>
          <w:rFonts w:ascii="Arial" w:eastAsia="Times New Roman" w:hAnsi="Arial" w:cs="Arial"/>
          <w:lang w:val="de-DE"/>
        </w:rPr>
        <w:t xml:space="preserve"> </w:t>
      </w:r>
      <w:r w:rsidR="0054714A">
        <w:rPr>
          <w:rFonts w:ascii="Arial" w:eastAsia="Times New Roman" w:hAnsi="Arial" w:cs="Arial"/>
          <w:lang w:val="de-DE"/>
        </w:rPr>
        <w:t xml:space="preserve"> 2012;</w:t>
      </w:r>
      <w:r w:rsidR="00AF65DD" w:rsidRPr="00AF65DD">
        <w:rPr>
          <w:rFonts w:ascii="Arial" w:eastAsia="Times New Roman" w:hAnsi="Arial" w:cs="Arial"/>
          <w:iCs/>
          <w:lang w:val="de-DE"/>
        </w:rPr>
        <w:t>185</w:t>
      </w:r>
      <w:r w:rsidR="00AF65DD" w:rsidRPr="00AF65DD">
        <w:rPr>
          <w:rFonts w:ascii="Arial" w:eastAsia="Times New Roman" w:hAnsi="Arial" w:cs="Arial"/>
          <w:lang w:val="de-DE"/>
        </w:rPr>
        <w:t xml:space="preserve">: 989-997. </w:t>
      </w:r>
      <w:hyperlink r:id="rId73" w:history="1">
        <w:r w:rsidR="00AF65DD" w:rsidRPr="00AF65DD">
          <w:rPr>
            <w:rStyle w:val="Link"/>
            <w:rFonts w:ascii="Arial" w:eastAsia="Times New Roman" w:hAnsi="Arial" w:cs="Arial"/>
          </w:rPr>
          <w:t>https://doi.org/10.1164/rccm.201110-1769OC</w:t>
        </w:r>
      </w:hyperlink>
      <w:r w:rsidR="00AF65DD" w:rsidRPr="00AF65DD">
        <w:rPr>
          <w:rFonts w:ascii="Arial" w:eastAsia="Times New Roman" w:hAnsi="Arial" w:cs="Arial"/>
        </w:rPr>
        <w:t xml:space="preserve"> </w:t>
      </w:r>
      <w:r w:rsidR="00AF65DD" w:rsidRPr="00AF65DD">
        <w:rPr>
          <w:rFonts w:ascii="Arial" w:eastAsia="Times New Roman" w:hAnsi="Arial" w:cs="Arial"/>
          <w:b/>
          <w:bCs/>
        </w:rPr>
        <w:t>  </w:t>
      </w:r>
    </w:p>
    <w:p w14:paraId="20C11F6D" w14:textId="571FE8A1" w:rsidR="00984559" w:rsidRPr="00C82AA4" w:rsidRDefault="00984559" w:rsidP="00593DDF">
      <w:pPr>
        <w:pStyle w:val="Listenabsatz"/>
        <w:numPr>
          <w:ilvl w:val="0"/>
          <w:numId w:val="1"/>
        </w:numPr>
        <w:spacing w:line="480" w:lineRule="auto"/>
        <w:rPr>
          <w:rStyle w:val="metadata--doi"/>
          <w:rFonts w:ascii="Arial" w:eastAsia="Times New Roman" w:hAnsi="Arial" w:cs="Arial"/>
          <w:lang w:val="de-DE"/>
        </w:rPr>
      </w:pPr>
      <w:r w:rsidRPr="00984559">
        <w:rPr>
          <w:rFonts w:ascii="Times New Roman" w:eastAsia="Times New Roman" w:hAnsi="Times New Roman" w:cs="Times New Roman"/>
          <w:sz w:val="20"/>
          <w:szCs w:val="20"/>
          <w:lang w:val="de-DE"/>
        </w:rPr>
        <w:t xml:space="preserve"> </w:t>
      </w:r>
      <w:r>
        <w:rPr>
          <w:rFonts w:ascii="Arial" w:eastAsia="Times New Roman" w:hAnsi="Arial" w:cs="Arial"/>
          <w:lang w:val="de-DE"/>
        </w:rPr>
        <w:t>Xu X, Abdalla T, Bratcher PE</w:t>
      </w:r>
      <w:r w:rsidRPr="00984559">
        <w:rPr>
          <w:rFonts w:ascii="Arial" w:eastAsia="Times New Roman" w:hAnsi="Arial" w:cs="Arial"/>
          <w:lang w:val="de-DE"/>
        </w:rPr>
        <w:t>, Jackson</w:t>
      </w:r>
      <w:r>
        <w:rPr>
          <w:rFonts w:ascii="Arial" w:eastAsia="Times New Roman" w:hAnsi="Arial" w:cs="Arial"/>
          <w:lang w:val="de-DE"/>
        </w:rPr>
        <w:t xml:space="preserve"> P</w:t>
      </w:r>
      <w:r w:rsidRPr="00984559">
        <w:rPr>
          <w:rFonts w:ascii="Arial" w:eastAsia="Times New Roman" w:hAnsi="Arial" w:cs="Arial"/>
          <w:lang w:val="de-DE"/>
        </w:rPr>
        <w:t>L</w:t>
      </w:r>
      <w:r>
        <w:rPr>
          <w:rFonts w:ascii="Arial" w:eastAsia="Times New Roman" w:hAnsi="Arial" w:cs="Arial"/>
          <w:lang w:val="de-DE"/>
        </w:rPr>
        <w:t>, Sabbatini G, Wells JM</w:t>
      </w:r>
      <w:r w:rsidRPr="00984559">
        <w:rPr>
          <w:rFonts w:ascii="Arial" w:eastAsia="Times New Roman" w:hAnsi="Arial" w:cs="Arial"/>
          <w:lang w:val="de-DE"/>
        </w:rPr>
        <w:t xml:space="preserve">, </w:t>
      </w:r>
      <w:r>
        <w:rPr>
          <w:rFonts w:ascii="Arial" w:eastAsia="Times New Roman" w:hAnsi="Arial" w:cs="Arial"/>
          <w:lang w:val="de-DE"/>
        </w:rPr>
        <w:t xml:space="preserve"> Lou XY, Quinn R, Blalock JE, Clancy JP, Gaggar, A. 2017</w:t>
      </w:r>
      <w:r w:rsidRPr="00984559">
        <w:rPr>
          <w:rFonts w:ascii="Arial" w:eastAsia="Times New Roman" w:hAnsi="Arial" w:cs="Arial"/>
          <w:lang w:val="de-DE"/>
        </w:rPr>
        <w:t xml:space="preserve">. Doxycycline improves clinical outcomes during cystic fibrosis exacerbations. </w:t>
      </w:r>
      <w:r w:rsidR="00C82AA4">
        <w:rPr>
          <w:rFonts w:ascii="Arial" w:eastAsia="Times New Roman" w:hAnsi="Arial" w:cs="Arial"/>
          <w:iCs/>
          <w:lang w:val="de-DE"/>
        </w:rPr>
        <w:t>Eur Respir J</w:t>
      </w:r>
      <w:r w:rsidRPr="00984559">
        <w:rPr>
          <w:rFonts w:ascii="Arial" w:eastAsia="Times New Roman" w:hAnsi="Arial" w:cs="Arial"/>
          <w:lang w:val="de-DE"/>
        </w:rPr>
        <w:t xml:space="preserve"> </w:t>
      </w:r>
      <w:r w:rsidR="0054714A">
        <w:rPr>
          <w:rFonts w:ascii="Arial" w:eastAsia="Times New Roman" w:hAnsi="Arial" w:cs="Arial"/>
          <w:lang w:val="de-DE"/>
        </w:rPr>
        <w:t xml:space="preserve">2017; </w:t>
      </w:r>
      <w:r w:rsidRPr="00984559">
        <w:rPr>
          <w:rFonts w:ascii="Arial" w:eastAsia="Times New Roman" w:hAnsi="Arial" w:cs="Arial"/>
          <w:iCs/>
          <w:lang w:val="de-DE"/>
        </w:rPr>
        <w:t>49</w:t>
      </w:r>
      <w:r w:rsidR="00C82AA4">
        <w:rPr>
          <w:rFonts w:ascii="Arial" w:eastAsia="Times New Roman" w:hAnsi="Arial" w:cs="Arial"/>
          <w:lang w:val="de-DE"/>
        </w:rPr>
        <w:t>:</w:t>
      </w:r>
      <w:r w:rsidR="00C82AA4" w:rsidRPr="00C82AA4">
        <w:rPr>
          <w:rFonts w:ascii="Times" w:eastAsia="Times New Roman" w:hAnsi="Times"/>
          <w:sz w:val="23"/>
          <w:szCs w:val="23"/>
        </w:rPr>
        <w:t xml:space="preserve"> </w:t>
      </w:r>
      <w:r w:rsidR="00C82AA4" w:rsidRPr="00C82AA4">
        <w:rPr>
          <w:rFonts w:ascii="Arial" w:eastAsia="Times New Roman" w:hAnsi="Arial" w:cs="Arial"/>
        </w:rPr>
        <w:t>1601102</w:t>
      </w:r>
      <w:r w:rsidRPr="00C82AA4">
        <w:rPr>
          <w:rFonts w:ascii="Arial" w:eastAsia="Times New Roman" w:hAnsi="Arial" w:cs="Arial"/>
          <w:lang w:val="de-DE"/>
        </w:rPr>
        <w:t>.</w:t>
      </w:r>
      <w:r w:rsidR="00C82AA4" w:rsidRPr="00C82AA4">
        <w:rPr>
          <w:rFonts w:ascii="Arial" w:eastAsia="Times New Roman" w:hAnsi="Arial" w:cs="Arial"/>
          <w:lang w:val="de-DE"/>
        </w:rPr>
        <w:t xml:space="preserve"> </w:t>
      </w:r>
      <w:r w:rsidR="00C82AA4" w:rsidRPr="00C82AA4">
        <w:rPr>
          <w:rFonts w:ascii="Arial" w:eastAsia="Times New Roman" w:hAnsi="Arial" w:cs="Arial"/>
        </w:rPr>
        <w:t>https://doi.org/10.1183/13993003.01102-2016</w:t>
      </w:r>
    </w:p>
    <w:p w14:paraId="490F9981" w14:textId="53DE08EB" w:rsidR="0006320C" w:rsidRPr="0006320C" w:rsidRDefault="0054714A" w:rsidP="00593DDF">
      <w:pPr>
        <w:pStyle w:val="Listenabsatz"/>
        <w:numPr>
          <w:ilvl w:val="0"/>
          <w:numId w:val="1"/>
        </w:numPr>
        <w:spacing w:line="480" w:lineRule="auto"/>
        <w:rPr>
          <w:rFonts w:ascii="Arial" w:eastAsia="Times New Roman" w:hAnsi="Arial" w:cs="Arial"/>
        </w:rPr>
      </w:pPr>
      <w:r>
        <w:rPr>
          <w:rFonts w:ascii="Arial" w:eastAsia="Times New Roman" w:hAnsi="Arial" w:cs="Arial"/>
        </w:rPr>
        <w:t>Xu DH, Zhu Z, Fang Y.</w:t>
      </w:r>
      <w:r w:rsidR="0006320C" w:rsidRPr="0006320C">
        <w:rPr>
          <w:rFonts w:ascii="Arial" w:eastAsia="Times New Roman" w:hAnsi="Arial" w:cs="Arial"/>
        </w:rPr>
        <w:t xml:space="preserve"> The Effect of a Common Antibiotics Doxycycline on Non-Healing Chronic Wound. </w:t>
      </w:r>
      <w:r w:rsidR="0006320C" w:rsidRPr="0006320C">
        <w:rPr>
          <w:rFonts w:ascii="Arial" w:eastAsia="Times New Roman" w:hAnsi="Arial" w:cs="Arial"/>
          <w:iCs/>
        </w:rPr>
        <w:t>Curr Pharm Biotechnol</w:t>
      </w:r>
      <w:r w:rsidR="0006320C" w:rsidRPr="0006320C">
        <w:rPr>
          <w:rFonts w:ascii="Arial" w:eastAsia="Times New Roman" w:hAnsi="Arial" w:cs="Arial"/>
        </w:rPr>
        <w:t xml:space="preserve"> </w:t>
      </w:r>
      <w:r>
        <w:rPr>
          <w:rFonts w:ascii="Arial" w:eastAsia="Times New Roman" w:hAnsi="Arial" w:cs="Arial"/>
        </w:rPr>
        <w:t xml:space="preserve"> 2017;</w:t>
      </w:r>
      <w:r w:rsidR="0006320C" w:rsidRPr="0006320C">
        <w:rPr>
          <w:rFonts w:ascii="Arial" w:eastAsia="Times New Roman" w:hAnsi="Arial" w:cs="Arial"/>
          <w:iCs/>
        </w:rPr>
        <w:t>18</w:t>
      </w:r>
      <w:r w:rsidR="0006320C" w:rsidRPr="0006320C">
        <w:rPr>
          <w:rFonts w:ascii="Arial" w:eastAsia="Times New Roman" w:hAnsi="Arial" w:cs="Arial"/>
        </w:rPr>
        <w:t>: 360-364.</w:t>
      </w:r>
      <w:r w:rsidR="0006320C">
        <w:rPr>
          <w:rFonts w:ascii="Arial" w:eastAsia="Times New Roman" w:hAnsi="Arial" w:cs="Arial"/>
        </w:rPr>
        <w:t xml:space="preserve"> </w:t>
      </w:r>
      <w:r w:rsidR="00C82AA4">
        <w:rPr>
          <w:rFonts w:ascii="Arial" w:eastAsia="Times New Roman" w:hAnsi="Arial" w:cs="Arial"/>
        </w:rPr>
        <w:t>DOI</w:t>
      </w:r>
      <w:r w:rsidR="0006320C" w:rsidRPr="0006320C">
        <w:rPr>
          <w:rFonts w:ascii="Arial" w:eastAsia="Times New Roman" w:hAnsi="Arial" w:cs="Arial"/>
        </w:rPr>
        <w:t>: 10.2174/1389201018666170519095339.</w:t>
      </w:r>
    </w:p>
    <w:p w14:paraId="7680D0BD" w14:textId="2C062DFE" w:rsidR="0006320C" w:rsidRPr="0006320C" w:rsidRDefault="0006320C" w:rsidP="00593DDF">
      <w:pPr>
        <w:pStyle w:val="Listenabsatz"/>
        <w:numPr>
          <w:ilvl w:val="0"/>
          <w:numId w:val="1"/>
        </w:numPr>
        <w:spacing w:line="480" w:lineRule="auto"/>
        <w:rPr>
          <w:rStyle w:val="metadata--pmid"/>
          <w:rFonts w:ascii="Arial" w:eastAsia="Times New Roman" w:hAnsi="Arial" w:cs="Arial"/>
        </w:rPr>
      </w:pPr>
      <w:r w:rsidRPr="0006320C">
        <w:rPr>
          <w:rFonts w:ascii="Arial" w:eastAsia="Times New Roman" w:hAnsi="Arial" w:cs="Arial"/>
          <w:lang w:val="de-DE"/>
        </w:rPr>
        <w:t>Wilcox</w:t>
      </w:r>
      <w:r w:rsidR="0054714A">
        <w:rPr>
          <w:rFonts w:ascii="Arial" w:eastAsia="Times New Roman" w:hAnsi="Arial" w:cs="Arial"/>
          <w:lang w:val="de-DE"/>
        </w:rPr>
        <w:t xml:space="preserve"> JR, Covington DS, Paez N.</w:t>
      </w:r>
      <w:r w:rsidRPr="0006320C">
        <w:rPr>
          <w:rFonts w:ascii="Arial" w:eastAsia="Times New Roman" w:hAnsi="Arial" w:cs="Arial"/>
          <w:lang w:val="de-DE"/>
        </w:rPr>
        <w:t xml:space="preserve"> Doxycycline as a modulator of inflammation in chronic wounds. </w:t>
      </w:r>
      <w:r w:rsidRPr="0006320C">
        <w:rPr>
          <w:rFonts w:ascii="Arial" w:eastAsia="Times New Roman" w:hAnsi="Arial" w:cs="Arial"/>
          <w:iCs/>
          <w:lang w:val="de-DE"/>
        </w:rPr>
        <w:t xml:space="preserve">Wounds </w:t>
      </w:r>
      <w:r w:rsidR="0054714A">
        <w:rPr>
          <w:rFonts w:ascii="Arial" w:eastAsia="Times New Roman" w:hAnsi="Arial" w:cs="Arial"/>
          <w:iCs/>
          <w:lang w:val="de-DE"/>
        </w:rPr>
        <w:t xml:space="preserve">2012; </w:t>
      </w:r>
      <w:r w:rsidRPr="0006320C">
        <w:rPr>
          <w:rFonts w:ascii="Arial" w:eastAsia="Times New Roman" w:hAnsi="Arial" w:cs="Arial"/>
          <w:iCs/>
          <w:lang w:val="de-DE"/>
        </w:rPr>
        <w:t>24</w:t>
      </w:r>
      <w:r w:rsidR="00C82AA4">
        <w:rPr>
          <w:rFonts w:ascii="Arial" w:eastAsia="Times New Roman" w:hAnsi="Arial" w:cs="Arial"/>
          <w:lang w:val="de-DE"/>
        </w:rPr>
        <w:t>:</w:t>
      </w:r>
      <w:r w:rsidRPr="0006320C">
        <w:rPr>
          <w:rFonts w:ascii="Arial" w:eastAsia="Times New Roman" w:hAnsi="Arial" w:cs="Arial"/>
          <w:lang w:val="de-DE"/>
        </w:rPr>
        <w:t xml:space="preserve"> 339-349. </w:t>
      </w:r>
      <w:r w:rsidRPr="0006320C">
        <w:rPr>
          <w:rStyle w:val="metadata--pmid"/>
          <w:rFonts w:ascii="Arial" w:eastAsia="Times New Roman" w:hAnsi="Arial" w:cs="Arial"/>
        </w:rPr>
        <w:t>PMID: 25876218 </w:t>
      </w:r>
    </w:p>
    <w:p w14:paraId="46D4CB8F" w14:textId="52D1B8CA" w:rsidR="0006320C" w:rsidRPr="0006320C" w:rsidRDefault="00C82AA4" w:rsidP="00593DDF">
      <w:pPr>
        <w:pStyle w:val="Listenabsatz"/>
        <w:numPr>
          <w:ilvl w:val="0"/>
          <w:numId w:val="1"/>
        </w:numPr>
        <w:spacing w:line="480" w:lineRule="auto"/>
        <w:rPr>
          <w:rFonts w:ascii="Arial" w:eastAsia="Times New Roman" w:hAnsi="Arial" w:cs="Arial"/>
        </w:rPr>
      </w:pPr>
      <w:r>
        <w:rPr>
          <w:rFonts w:ascii="Arial" w:eastAsia="Times New Roman" w:hAnsi="Arial" w:cs="Arial"/>
          <w:lang w:val="de-DE"/>
        </w:rPr>
        <w:t>Stechmiller J</w:t>
      </w:r>
      <w:r w:rsidR="0006320C" w:rsidRPr="0006320C">
        <w:rPr>
          <w:rFonts w:ascii="Arial" w:eastAsia="Times New Roman" w:hAnsi="Arial" w:cs="Arial"/>
          <w:lang w:val="de-DE"/>
        </w:rPr>
        <w:t>, Co</w:t>
      </w:r>
      <w:r w:rsidR="0054714A">
        <w:rPr>
          <w:rFonts w:ascii="Arial" w:eastAsia="Times New Roman" w:hAnsi="Arial" w:cs="Arial"/>
          <w:lang w:val="de-DE"/>
        </w:rPr>
        <w:t>wan L, Schultz G.</w:t>
      </w:r>
      <w:r w:rsidR="0006320C" w:rsidRPr="0006320C">
        <w:rPr>
          <w:rFonts w:ascii="Arial" w:eastAsia="Times New Roman" w:hAnsi="Arial" w:cs="Arial"/>
          <w:lang w:val="de-DE"/>
        </w:rPr>
        <w:t xml:space="preserve"> The role of doxycycline as a matrix metalloproteinase inhibitor for the treatment of chronic wounds. </w:t>
      </w:r>
      <w:r>
        <w:rPr>
          <w:rFonts w:ascii="Arial" w:eastAsia="Times New Roman" w:hAnsi="Arial" w:cs="Arial"/>
          <w:iCs/>
          <w:lang w:val="de-DE"/>
        </w:rPr>
        <w:t>Biol Res Nurs</w:t>
      </w:r>
      <w:r w:rsidR="0054714A">
        <w:rPr>
          <w:rFonts w:ascii="Arial" w:eastAsia="Times New Roman" w:hAnsi="Arial" w:cs="Arial"/>
          <w:iCs/>
          <w:lang w:val="de-DE"/>
        </w:rPr>
        <w:t xml:space="preserve"> 2010;</w:t>
      </w:r>
      <w:r w:rsidR="0006320C" w:rsidRPr="00C82AA4">
        <w:rPr>
          <w:rFonts w:ascii="Arial" w:eastAsia="Times New Roman" w:hAnsi="Arial" w:cs="Arial"/>
          <w:lang w:val="de-DE"/>
        </w:rPr>
        <w:t xml:space="preserve"> </w:t>
      </w:r>
      <w:r w:rsidR="0006320C" w:rsidRPr="00C82AA4">
        <w:rPr>
          <w:rFonts w:ascii="Arial" w:eastAsia="Times New Roman" w:hAnsi="Arial" w:cs="Arial"/>
          <w:iCs/>
          <w:lang w:val="de-DE"/>
        </w:rPr>
        <w:t>11</w:t>
      </w:r>
      <w:r w:rsidRPr="00C82AA4">
        <w:rPr>
          <w:rFonts w:ascii="Arial" w:eastAsia="Times New Roman" w:hAnsi="Arial" w:cs="Arial"/>
          <w:lang w:val="de-DE"/>
        </w:rPr>
        <w:t>:</w:t>
      </w:r>
      <w:r w:rsidR="0006320C" w:rsidRPr="0006320C">
        <w:rPr>
          <w:rFonts w:ascii="Arial" w:eastAsia="Times New Roman" w:hAnsi="Arial" w:cs="Arial"/>
          <w:lang w:val="de-DE"/>
        </w:rPr>
        <w:t xml:space="preserve"> 336-344. </w:t>
      </w:r>
      <w:hyperlink r:id="rId74" w:history="1">
        <w:r w:rsidR="0006320C" w:rsidRPr="0006320C">
          <w:rPr>
            <w:rStyle w:val="Link"/>
            <w:rFonts w:ascii="Arial" w:eastAsia="Times New Roman" w:hAnsi="Arial" w:cs="Arial"/>
          </w:rPr>
          <w:t>https://doi.org/10.1177/1099800409346333</w:t>
        </w:r>
      </w:hyperlink>
    </w:p>
    <w:p w14:paraId="6C92122D" w14:textId="02CFC369" w:rsidR="0006320C" w:rsidRPr="0006320C" w:rsidRDefault="0006320C" w:rsidP="00593DDF">
      <w:pPr>
        <w:pStyle w:val="Listenabsatz"/>
        <w:numPr>
          <w:ilvl w:val="0"/>
          <w:numId w:val="1"/>
        </w:numPr>
        <w:spacing w:line="480" w:lineRule="auto"/>
        <w:rPr>
          <w:rFonts w:ascii="Arial" w:eastAsia="Times New Roman" w:hAnsi="Arial" w:cs="Arial"/>
        </w:rPr>
      </w:pPr>
      <w:r w:rsidRPr="0006320C">
        <w:rPr>
          <w:rFonts w:ascii="Arial" w:eastAsia="Times New Roman" w:hAnsi="Arial" w:cs="Arial"/>
        </w:rPr>
        <w:t xml:space="preserve">Menke MN, Menke NB, Boardman CH, Diegelmann RF. Biologic therapeutics and molecular profiling to optimize wound healing. </w:t>
      </w:r>
      <w:r w:rsidRPr="0006320C">
        <w:rPr>
          <w:rFonts w:ascii="Arial" w:eastAsia="Times New Roman" w:hAnsi="Arial" w:cs="Arial"/>
          <w:iCs/>
        </w:rPr>
        <w:t>Gynecol Oncol</w:t>
      </w:r>
      <w:r>
        <w:rPr>
          <w:rFonts w:ascii="Arial" w:eastAsia="Times New Roman" w:hAnsi="Arial" w:cs="Arial"/>
        </w:rPr>
        <w:t xml:space="preserve"> </w:t>
      </w:r>
      <w:r w:rsidR="0054714A">
        <w:rPr>
          <w:rFonts w:ascii="Arial" w:eastAsia="Times New Roman" w:hAnsi="Arial" w:cs="Arial"/>
        </w:rPr>
        <w:t xml:space="preserve"> 2008; </w:t>
      </w:r>
      <w:r w:rsidRPr="0006320C">
        <w:rPr>
          <w:rFonts w:ascii="Arial" w:eastAsia="Times New Roman" w:hAnsi="Arial" w:cs="Arial"/>
        </w:rPr>
        <w:t>111</w:t>
      </w:r>
      <w:r w:rsidR="00C82AA4">
        <w:rPr>
          <w:rFonts w:ascii="Arial" w:eastAsia="Times New Roman" w:hAnsi="Arial" w:cs="Arial"/>
        </w:rPr>
        <w:t xml:space="preserve"> (</w:t>
      </w:r>
      <w:r w:rsidRPr="0006320C">
        <w:rPr>
          <w:rFonts w:ascii="Arial" w:eastAsia="Times New Roman" w:hAnsi="Arial" w:cs="Arial"/>
        </w:rPr>
        <w:t>Suppl</w:t>
      </w:r>
      <w:r w:rsidR="00C82AA4">
        <w:rPr>
          <w:rFonts w:ascii="Arial" w:eastAsia="Times New Roman" w:hAnsi="Arial" w:cs="Arial"/>
        </w:rPr>
        <w:t xml:space="preserve"> 2</w:t>
      </w:r>
      <w:r w:rsidRPr="0006320C">
        <w:rPr>
          <w:rFonts w:ascii="Arial" w:eastAsia="Times New Roman" w:hAnsi="Arial" w:cs="Arial"/>
        </w:rPr>
        <w:t xml:space="preserve">):S87–S91. </w:t>
      </w:r>
      <w:r w:rsidR="00C82AA4">
        <w:rPr>
          <w:rFonts w:ascii="Arial" w:eastAsia="Times New Roman" w:hAnsi="Arial" w:cs="Arial"/>
        </w:rPr>
        <w:t>DOI</w:t>
      </w:r>
      <w:r w:rsidRPr="0006320C">
        <w:rPr>
          <w:rFonts w:ascii="Arial" w:eastAsia="Times New Roman" w:hAnsi="Arial" w:cs="Arial"/>
        </w:rPr>
        <w:t>: 10.1016/j.ygyno.2008.07.052</w:t>
      </w:r>
    </w:p>
    <w:p w14:paraId="3AD03166" w14:textId="41EA74DC" w:rsidR="0006320C" w:rsidRPr="0006320C" w:rsidRDefault="0006320C" w:rsidP="00593DDF">
      <w:pPr>
        <w:pStyle w:val="Listenabsatz"/>
        <w:numPr>
          <w:ilvl w:val="0"/>
          <w:numId w:val="1"/>
        </w:numPr>
        <w:spacing w:line="480" w:lineRule="auto"/>
        <w:rPr>
          <w:rFonts w:ascii="Arial" w:eastAsia="Times New Roman" w:hAnsi="Arial" w:cs="Arial"/>
        </w:rPr>
      </w:pPr>
      <w:r w:rsidRPr="0006320C">
        <w:rPr>
          <w:rFonts w:ascii="Arial" w:eastAsia="Times New Roman" w:hAnsi="Arial" w:cs="Arial"/>
        </w:rPr>
        <w:t xml:space="preserve">Acharya MR, Venitz J, Figg WD, Sparreboom A. Chemically modified tetracyclines as inhibitors of matrix metalloproteinases. </w:t>
      </w:r>
      <w:r w:rsidRPr="0006320C">
        <w:rPr>
          <w:rFonts w:ascii="Arial" w:eastAsia="Times New Roman" w:hAnsi="Arial" w:cs="Arial"/>
          <w:iCs/>
        </w:rPr>
        <w:t>Drug Resist Updat</w:t>
      </w:r>
      <w:r w:rsidR="0054714A">
        <w:rPr>
          <w:rFonts w:ascii="Arial" w:eastAsia="Times New Roman" w:hAnsi="Arial" w:cs="Arial"/>
          <w:iCs/>
        </w:rPr>
        <w:t xml:space="preserve"> 2004;</w:t>
      </w:r>
      <w:r>
        <w:rPr>
          <w:rFonts w:ascii="Arial" w:eastAsia="Times New Roman" w:hAnsi="Arial" w:cs="Arial"/>
        </w:rPr>
        <w:t xml:space="preserve"> 7</w:t>
      </w:r>
      <w:r w:rsidRPr="0006320C">
        <w:rPr>
          <w:rFonts w:ascii="Arial" w:eastAsia="Times New Roman" w:hAnsi="Arial" w:cs="Arial"/>
        </w:rPr>
        <w:t>:</w:t>
      </w:r>
      <w:r w:rsidR="00C82AA4">
        <w:rPr>
          <w:rFonts w:ascii="Arial" w:eastAsia="Times New Roman" w:hAnsi="Arial" w:cs="Arial"/>
        </w:rPr>
        <w:t xml:space="preserve"> </w:t>
      </w:r>
      <w:r w:rsidRPr="0006320C">
        <w:rPr>
          <w:rFonts w:ascii="Arial" w:eastAsia="Times New Roman" w:hAnsi="Arial" w:cs="Arial"/>
        </w:rPr>
        <w:t xml:space="preserve">195–208. </w:t>
      </w:r>
      <w:r w:rsidRPr="0006320C">
        <w:rPr>
          <w:rFonts w:ascii="Arial" w:eastAsia="Times New Roman" w:hAnsi="Arial" w:cs="Arial"/>
        </w:rPr>
        <w:fldChar w:fldCharType="begin"/>
      </w:r>
      <w:r w:rsidRPr="0006320C">
        <w:rPr>
          <w:rFonts w:ascii="Arial" w:eastAsia="Times New Roman" w:hAnsi="Arial" w:cs="Arial"/>
        </w:rPr>
        <w:instrText xml:space="preserve"> HYPERLINK "https://doi.org/10.1016/j.drup.2004.04.002" \o "Persistent link using digital object identifier" \t "_blank" </w:instrText>
      </w:r>
      <w:r w:rsidRPr="0006320C">
        <w:rPr>
          <w:rFonts w:ascii="Arial" w:eastAsia="Times New Roman" w:hAnsi="Arial" w:cs="Arial"/>
        </w:rPr>
        <w:fldChar w:fldCharType="separate"/>
      </w:r>
      <w:r w:rsidRPr="0006320C">
        <w:rPr>
          <w:rStyle w:val="Link"/>
          <w:rFonts w:ascii="Arial" w:eastAsia="Times New Roman" w:hAnsi="Arial" w:cs="Arial"/>
        </w:rPr>
        <w:t>https://doi.org/10.1016/j.drup.2004.04.002</w:t>
      </w:r>
      <w:r w:rsidRPr="0006320C">
        <w:rPr>
          <w:rFonts w:ascii="Arial" w:eastAsia="Times New Roman" w:hAnsi="Arial" w:cs="Arial"/>
        </w:rPr>
        <w:fldChar w:fldCharType="end"/>
      </w:r>
    </w:p>
    <w:p w14:paraId="10288C1C" w14:textId="5193687B" w:rsidR="0006320C" w:rsidRPr="0006320C" w:rsidRDefault="0054714A" w:rsidP="00593DDF">
      <w:pPr>
        <w:pStyle w:val="Listenabsatz"/>
        <w:numPr>
          <w:ilvl w:val="0"/>
          <w:numId w:val="1"/>
        </w:numPr>
        <w:spacing w:line="480" w:lineRule="auto"/>
        <w:rPr>
          <w:rFonts w:ascii="Arial" w:eastAsia="Times New Roman" w:hAnsi="Arial" w:cs="Arial"/>
        </w:rPr>
      </w:pPr>
      <w:r>
        <w:rPr>
          <w:rFonts w:ascii="Arial" w:eastAsia="Times New Roman" w:hAnsi="Arial" w:cs="Arial"/>
        </w:rPr>
        <w:t>Sabino F, auf dem Keller U.</w:t>
      </w:r>
      <w:r w:rsidR="0006320C" w:rsidRPr="0006320C">
        <w:rPr>
          <w:rFonts w:ascii="Arial" w:eastAsia="Times New Roman" w:hAnsi="Arial" w:cs="Arial"/>
        </w:rPr>
        <w:t xml:space="preserve"> Matrix metalloproteinases in impaired wound healing. Metalloproteinases in Medicine</w:t>
      </w:r>
      <w:r>
        <w:rPr>
          <w:rFonts w:ascii="Arial" w:eastAsia="Times New Roman" w:hAnsi="Arial" w:cs="Arial"/>
        </w:rPr>
        <w:t xml:space="preserve"> 2015;</w:t>
      </w:r>
      <w:r w:rsidR="0006320C" w:rsidRPr="0006320C">
        <w:rPr>
          <w:rFonts w:ascii="Arial" w:eastAsia="Times New Roman" w:hAnsi="Arial" w:cs="Arial"/>
        </w:rPr>
        <w:t xml:space="preserve"> 2: 1-8</w:t>
      </w:r>
      <w:r w:rsidR="0006320C">
        <w:rPr>
          <w:rFonts w:ascii="Arial" w:eastAsia="Times New Roman" w:hAnsi="Arial" w:cs="Arial"/>
        </w:rPr>
        <w:t xml:space="preserve">. </w:t>
      </w:r>
      <w:hyperlink r:id="rId75" w:history="1">
        <w:r w:rsidR="0006320C" w:rsidRPr="0006320C">
          <w:rPr>
            <w:rStyle w:val="Link"/>
            <w:rFonts w:ascii="Arial" w:eastAsia="Times New Roman" w:hAnsi="Arial" w:cs="Arial"/>
          </w:rPr>
          <w:t>https://doi.org/10.2147/MNM.S68420</w:t>
        </w:r>
      </w:hyperlink>
    </w:p>
    <w:p w14:paraId="7E93D37A" w14:textId="7280E60F" w:rsidR="0006320C" w:rsidRPr="0006320C" w:rsidRDefault="0006320C" w:rsidP="00593DDF">
      <w:pPr>
        <w:pStyle w:val="Listenabsatz"/>
        <w:numPr>
          <w:ilvl w:val="0"/>
          <w:numId w:val="1"/>
        </w:numPr>
        <w:spacing w:line="480" w:lineRule="auto"/>
        <w:rPr>
          <w:rFonts w:ascii="Arial" w:eastAsia="Times New Roman" w:hAnsi="Arial" w:cs="Arial"/>
          <w:u w:val="single"/>
        </w:rPr>
      </w:pPr>
      <w:r w:rsidRPr="0006320C">
        <w:rPr>
          <w:rFonts w:ascii="Arial" w:eastAsia="Times New Roman" w:hAnsi="Arial" w:cs="Arial"/>
          <w:lang w:val="de-DE"/>
        </w:rPr>
        <w:t>Sadler GM</w:t>
      </w:r>
      <w:r w:rsidR="0054714A">
        <w:rPr>
          <w:rFonts w:ascii="Arial" w:eastAsia="Times New Roman" w:hAnsi="Arial" w:cs="Arial"/>
          <w:lang w:val="de-DE"/>
        </w:rPr>
        <w:t>, Wallace HJ, &amp; Stacey MC.</w:t>
      </w:r>
      <w:r w:rsidRPr="0006320C">
        <w:rPr>
          <w:rFonts w:ascii="Arial" w:eastAsia="Times New Roman" w:hAnsi="Arial" w:cs="Arial"/>
          <w:lang w:val="de-DE"/>
        </w:rPr>
        <w:t xml:space="preserve"> Oral doxycycline for the treatment of chronic leg ulceration. </w:t>
      </w:r>
      <w:r w:rsidRPr="0006320C">
        <w:rPr>
          <w:rFonts w:ascii="Arial" w:eastAsia="Times New Roman" w:hAnsi="Arial" w:cs="Arial"/>
          <w:iCs/>
          <w:lang w:val="de-DE"/>
        </w:rPr>
        <w:t>Arch Dermatol Res</w:t>
      </w:r>
      <w:r w:rsidR="0054714A">
        <w:rPr>
          <w:rFonts w:ascii="Arial" w:eastAsia="Times New Roman" w:hAnsi="Arial" w:cs="Arial"/>
          <w:iCs/>
          <w:lang w:val="de-DE"/>
        </w:rPr>
        <w:t xml:space="preserve"> 2012;</w:t>
      </w:r>
      <w:r w:rsidRPr="0006320C">
        <w:rPr>
          <w:rFonts w:ascii="Arial" w:eastAsia="Times New Roman" w:hAnsi="Arial" w:cs="Arial"/>
          <w:lang w:val="de-DE"/>
        </w:rPr>
        <w:t xml:space="preserve"> </w:t>
      </w:r>
      <w:r w:rsidRPr="0006320C">
        <w:rPr>
          <w:rFonts w:ascii="Arial" w:eastAsia="Times New Roman" w:hAnsi="Arial" w:cs="Arial"/>
          <w:iCs/>
          <w:lang w:val="de-DE"/>
        </w:rPr>
        <w:t>304</w:t>
      </w:r>
      <w:r w:rsidRPr="0006320C">
        <w:rPr>
          <w:rFonts w:ascii="Arial" w:eastAsia="Times New Roman" w:hAnsi="Arial" w:cs="Arial"/>
          <w:lang w:val="de-DE"/>
        </w:rPr>
        <w:t xml:space="preserve">: 487-493. </w:t>
      </w:r>
      <w:hyperlink r:id="rId76" w:history="1">
        <w:r w:rsidRPr="0006320C">
          <w:rPr>
            <w:rStyle w:val="Link"/>
            <w:rFonts w:ascii="Arial" w:eastAsia="Times New Roman" w:hAnsi="Arial" w:cs="Arial"/>
          </w:rPr>
          <w:t>http://dx.doi.org/10.1007/s00403-012-1211-y</w:t>
        </w:r>
      </w:hyperlink>
      <w:r w:rsidRPr="0006320C">
        <w:rPr>
          <w:rFonts w:ascii="Arial" w:eastAsia="Times New Roman" w:hAnsi="Arial" w:cs="Arial"/>
          <w:u w:val="single"/>
        </w:rPr>
        <w:t>.</w:t>
      </w:r>
    </w:p>
    <w:p w14:paraId="27B44EE3" w14:textId="56A59C88" w:rsidR="00F95434" w:rsidRPr="00705A67" w:rsidRDefault="0006320C" w:rsidP="00593DDF">
      <w:pPr>
        <w:pStyle w:val="Listenabsatz"/>
        <w:numPr>
          <w:ilvl w:val="0"/>
          <w:numId w:val="1"/>
        </w:numPr>
        <w:spacing w:line="480" w:lineRule="auto"/>
        <w:rPr>
          <w:rFonts w:ascii="Arial" w:eastAsia="Times New Roman" w:hAnsi="Arial" w:cs="Arial"/>
          <w:u w:val="single"/>
        </w:rPr>
      </w:pPr>
      <w:r w:rsidRPr="0006320C">
        <w:rPr>
          <w:rFonts w:ascii="Arial" w:eastAsia="Times New Roman" w:hAnsi="Arial" w:cs="Arial"/>
        </w:rPr>
        <w:t xml:space="preserve">Cariati A, Piromalli E, </w:t>
      </w:r>
      <w:r w:rsidR="0054714A">
        <w:rPr>
          <w:rFonts w:ascii="Arial" w:eastAsia="Times New Roman" w:hAnsi="Arial" w:cs="Arial"/>
        </w:rPr>
        <w:t>Cariati P.</w:t>
      </w:r>
      <w:r w:rsidRPr="0006320C">
        <w:rPr>
          <w:rFonts w:ascii="Arial" w:eastAsia="Times New Roman" w:hAnsi="Arial" w:cs="Arial"/>
        </w:rPr>
        <w:t xml:space="preserve"> Effects of compression therapy and antibiotics on lymphatic flow and chronic venous leg ulceration. Arch Dermatol Res</w:t>
      </w:r>
      <w:r w:rsidR="0054714A">
        <w:rPr>
          <w:rFonts w:ascii="Arial" w:eastAsia="Times New Roman" w:hAnsi="Arial" w:cs="Arial"/>
        </w:rPr>
        <w:t xml:space="preserve"> 2012;</w:t>
      </w:r>
      <w:r w:rsidRPr="0006320C">
        <w:rPr>
          <w:rFonts w:ascii="Arial" w:eastAsia="Times New Roman" w:hAnsi="Arial" w:cs="Arial"/>
        </w:rPr>
        <w:t xml:space="preserve"> 304:</w:t>
      </w:r>
      <w:r w:rsidR="00E61CB1">
        <w:rPr>
          <w:rFonts w:ascii="Arial" w:eastAsia="Times New Roman" w:hAnsi="Arial" w:cs="Arial"/>
        </w:rPr>
        <w:t xml:space="preserve"> </w:t>
      </w:r>
      <w:r w:rsidRPr="0006320C">
        <w:rPr>
          <w:rFonts w:ascii="Arial" w:eastAsia="Times New Roman" w:hAnsi="Arial" w:cs="Arial"/>
        </w:rPr>
        <w:t>497-</w:t>
      </w:r>
      <w:r w:rsidR="00E61CB1">
        <w:rPr>
          <w:rFonts w:ascii="Arial" w:eastAsia="Times New Roman" w:hAnsi="Arial" w:cs="Arial"/>
        </w:rPr>
        <w:t>49</w:t>
      </w:r>
      <w:r w:rsidRPr="0006320C">
        <w:rPr>
          <w:rFonts w:ascii="Arial" w:eastAsia="Times New Roman" w:hAnsi="Arial" w:cs="Arial"/>
        </w:rPr>
        <w:t>8. doi: 10.1007/s00403-012-1220-x</w:t>
      </w:r>
    </w:p>
    <w:p w14:paraId="64180E4F" w14:textId="56E971FD" w:rsidR="00705A67" w:rsidRPr="0054714A" w:rsidRDefault="00705A67" w:rsidP="00593DDF">
      <w:pPr>
        <w:pStyle w:val="Listenabsatz"/>
        <w:numPr>
          <w:ilvl w:val="0"/>
          <w:numId w:val="1"/>
        </w:numPr>
        <w:spacing w:line="480" w:lineRule="auto"/>
        <w:rPr>
          <w:rFonts w:ascii="Arial" w:eastAsia="Times New Roman" w:hAnsi="Arial" w:cs="Arial"/>
          <w:lang w:val="de-DE"/>
        </w:rPr>
      </w:pPr>
      <w:r w:rsidRPr="00705A67">
        <w:rPr>
          <w:rFonts w:ascii="Arial" w:eastAsia="Times New Roman" w:hAnsi="Arial" w:cs="Arial"/>
        </w:rPr>
        <w:t>Zhang C, G</w:t>
      </w:r>
      <w:r w:rsidR="0054714A">
        <w:rPr>
          <w:rFonts w:ascii="Arial" w:eastAsia="Times New Roman" w:hAnsi="Arial" w:cs="Arial"/>
        </w:rPr>
        <w:t>ong W, Liu H, Guo Z, Ge S.</w:t>
      </w:r>
      <w:r w:rsidRPr="00705A67">
        <w:rPr>
          <w:rFonts w:ascii="Arial" w:eastAsia="Times New Roman" w:hAnsi="Arial" w:cs="Arial"/>
        </w:rPr>
        <w:t xml:space="preserve"> Inhibition of matrix metalloproteinase-9 with low-dose doxycycline reduces acute lung injury induced by cardiopulmonary bypass. </w:t>
      </w:r>
      <w:r w:rsidRPr="00705A67">
        <w:rPr>
          <w:rFonts w:ascii="Arial" w:eastAsia="Times New Roman" w:hAnsi="Arial" w:cs="Arial"/>
          <w:iCs/>
        </w:rPr>
        <w:t>Int J Clin Exp Med</w:t>
      </w:r>
      <w:r w:rsidR="0054714A">
        <w:rPr>
          <w:rFonts w:ascii="Arial" w:eastAsia="Times New Roman" w:hAnsi="Arial" w:cs="Arial"/>
          <w:iCs/>
        </w:rPr>
        <w:t xml:space="preserve"> 2014;</w:t>
      </w:r>
      <w:r w:rsidRPr="00705A67">
        <w:rPr>
          <w:rFonts w:ascii="Arial" w:eastAsia="Times New Roman" w:hAnsi="Arial" w:cs="Arial"/>
        </w:rPr>
        <w:t xml:space="preserve"> </w:t>
      </w:r>
      <w:r w:rsidRPr="00705A67">
        <w:rPr>
          <w:rFonts w:ascii="Arial" w:eastAsia="Times New Roman" w:hAnsi="Arial" w:cs="Arial"/>
          <w:iCs/>
        </w:rPr>
        <w:t>7</w:t>
      </w:r>
      <w:r w:rsidRPr="00705A67">
        <w:rPr>
          <w:rFonts w:ascii="Arial" w:eastAsia="Times New Roman" w:hAnsi="Arial" w:cs="Arial"/>
        </w:rPr>
        <w:t xml:space="preserve">: 4975-4982. PMID: </w:t>
      </w:r>
      <w:hyperlink r:id="rId77" w:history="1">
        <w:r w:rsidRPr="00705A67">
          <w:rPr>
            <w:rStyle w:val="Link"/>
            <w:rFonts w:ascii="Arial" w:eastAsia="Times New Roman" w:hAnsi="Arial" w:cs="Arial"/>
          </w:rPr>
          <w:t>25663995</w:t>
        </w:r>
      </w:hyperlink>
    </w:p>
    <w:p w14:paraId="4598F419" w14:textId="6BFB6A45" w:rsidR="008933C0" w:rsidRPr="008933C0" w:rsidRDefault="00E44091" w:rsidP="00593DDF">
      <w:pPr>
        <w:pStyle w:val="Listenabsatz"/>
        <w:numPr>
          <w:ilvl w:val="0"/>
          <w:numId w:val="1"/>
        </w:numPr>
        <w:spacing w:line="480" w:lineRule="auto"/>
        <w:rPr>
          <w:rFonts w:ascii="Arial" w:eastAsia="Times New Roman" w:hAnsi="Arial" w:cs="Arial"/>
          <w:u w:val="single"/>
        </w:rPr>
      </w:pPr>
      <w:r>
        <w:rPr>
          <w:rFonts w:ascii="Arial" w:eastAsia="Times New Roman" w:hAnsi="Arial" w:cs="Arial"/>
        </w:rPr>
        <w:t>Simonetti O, Cirioni O, Lucarini G, Orlando F, Ghiselli R, Silvestri C</w:t>
      </w:r>
      <w:r w:rsidR="00F95434" w:rsidRPr="00E44091">
        <w:rPr>
          <w:rFonts w:ascii="Arial" w:eastAsia="Times New Roman" w:hAnsi="Arial" w:cs="Arial"/>
        </w:rPr>
        <w:t>, Brescini M, Provinciali M, Guerrieri M, Di Primio R,</w:t>
      </w:r>
      <w:r w:rsidR="0054714A">
        <w:rPr>
          <w:rFonts w:ascii="Arial" w:eastAsia="Times New Roman" w:hAnsi="Arial" w:cs="Arial"/>
        </w:rPr>
        <w:t xml:space="preserve"> Giacometti A, Offidani A.</w:t>
      </w:r>
      <w:r w:rsidR="00F95434" w:rsidRPr="00E44091">
        <w:rPr>
          <w:rFonts w:ascii="Arial" w:eastAsia="Times New Roman" w:hAnsi="Arial" w:cs="Arial"/>
        </w:rPr>
        <w:t xml:space="preserve">  Tigecycline accelerates staphylococcal-infected burn wound healing through matrix metalloproteinase-9 modulation.</w:t>
      </w:r>
      <w:r w:rsidRPr="00E44091">
        <w:rPr>
          <w:rFonts w:ascii="Arial" w:eastAsia="Times New Roman" w:hAnsi="Arial" w:cs="Arial"/>
        </w:rPr>
        <w:t xml:space="preserve"> </w:t>
      </w:r>
      <w:r w:rsidR="00E61CB1">
        <w:rPr>
          <w:rFonts w:ascii="Arial" w:hAnsi="Arial" w:cs="Arial"/>
          <w:color w:val="231F20"/>
          <w:lang w:val="de-DE"/>
        </w:rPr>
        <w:t>J Antimicrob Chemother</w:t>
      </w:r>
      <w:r w:rsidR="0054714A">
        <w:rPr>
          <w:rFonts w:ascii="Arial" w:hAnsi="Arial" w:cs="Arial"/>
          <w:color w:val="231F20"/>
          <w:lang w:val="de-DE"/>
        </w:rPr>
        <w:t xml:space="preserve"> 2012;</w:t>
      </w:r>
      <w:r w:rsidR="00F95434" w:rsidRPr="00E44091">
        <w:rPr>
          <w:rFonts w:ascii="Arial" w:hAnsi="Arial" w:cs="Arial"/>
          <w:color w:val="231F20"/>
          <w:lang w:val="de-DE"/>
        </w:rPr>
        <w:t xml:space="preserve"> 67: 191–201. </w:t>
      </w:r>
      <w:r w:rsidR="00E61CB1">
        <w:rPr>
          <w:rFonts w:ascii="Arial" w:hAnsi="Arial" w:cs="Arial"/>
          <w:color w:val="231F20"/>
          <w:lang w:val="de-DE"/>
        </w:rPr>
        <w:t>DOI</w:t>
      </w:r>
      <w:r w:rsidR="00F95434" w:rsidRPr="00E44091">
        <w:rPr>
          <w:rFonts w:ascii="Arial" w:hAnsi="Arial" w:cs="Arial"/>
          <w:color w:val="231F20"/>
          <w:lang w:val="de-DE"/>
        </w:rPr>
        <w:t>:10.1093/jac/dkr440</w:t>
      </w:r>
    </w:p>
    <w:p w14:paraId="3053D1DD" w14:textId="7ED150A1" w:rsidR="008933C0" w:rsidRPr="00E61CB1" w:rsidRDefault="00E61CB1" w:rsidP="00593DDF">
      <w:pPr>
        <w:pStyle w:val="Listenabsatz"/>
        <w:numPr>
          <w:ilvl w:val="0"/>
          <w:numId w:val="1"/>
        </w:numPr>
        <w:spacing w:line="480" w:lineRule="auto"/>
        <w:rPr>
          <w:rFonts w:ascii="Arial" w:eastAsia="Times New Roman" w:hAnsi="Arial" w:cs="Arial"/>
          <w:u w:val="single"/>
        </w:rPr>
      </w:pPr>
      <w:r>
        <w:rPr>
          <w:rFonts w:ascii="Arial" w:eastAsia="Times New Roman" w:hAnsi="Arial" w:cs="Arial"/>
          <w:lang w:val="de-DE"/>
        </w:rPr>
        <w:t>Lee CZ, Yao JS, Huang Y, Zhai W</w:t>
      </w:r>
      <w:r w:rsidR="008933C0" w:rsidRPr="00434715">
        <w:rPr>
          <w:rFonts w:ascii="Arial" w:eastAsia="Times New Roman" w:hAnsi="Arial" w:cs="Arial"/>
          <w:lang w:val="de-DE"/>
        </w:rPr>
        <w:t>, Liu</w:t>
      </w:r>
      <w:r>
        <w:rPr>
          <w:rFonts w:ascii="Arial" w:eastAsia="Times New Roman" w:hAnsi="Arial" w:cs="Arial"/>
          <w:lang w:val="de-DE"/>
        </w:rPr>
        <w:t xml:space="preserve"> W, Guglielmo BJ</w:t>
      </w:r>
      <w:r w:rsidR="008933C0" w:rsidRPr="00434715">
        <w:rPr>
          <w:rFonts w:ascii="Arial" w:eastAsia="Times New Roman" w:hAnsi="Arial" w:cs="Arial"/>
          <w:lang w:val="de-DE"/>
        </w:rPr>
        <w:t xml:space="preserve">, </w:t>
      </w:r>
      <w:r w:rsidR="0054714A">
        <w:rPr>
          <w:rFonts w:ascii="Arial" w:eastAsia="Times New Roman" w:hAnsi="Arial" w:cs="Arial"/>
          <w:lang w:val="de-DE"/>
        </w:rPr>
        <w:t>Lin E, Yang GY, Young WL.</w:t>
      </w:r>
      <w:r w:rsidR="008933C0" w:rsidRPr="00434715">
        <w:rPr>
          <w:rFonts w:ascii="Arial" w:eastAsia="Times New Roman" w:hAnsi="Arial" w:cs="Arial"/>
          <w:lang w:val="de-DE"/>
        </w:rPr>
        <w:t xml:space="preserve"> Dose–response effect of tetracyclines on cerebral matrix metalloproteinase-9 after vascular endothelial growth factor hyperstimulation. </w:t>
      </w:r>
      <w:r>
        <w:rPr>
          <w:rFonts w:ascii="Arial" w:eastAsia="Times New Roman" w:hAnsi="Arial" w:cs="Arial"/>
          <w:lang w:val="de-DE"/>
        </w:rPr>
        <w:t xml:space="preserve">J </w:t>
      </w:r>
      <w:r>
        <w:rPr>
          <w:rFonts w:ascii="Arial" w:eastAsia="Times New Roman" w:hAnsi="Arial" w:cs="Arial"/>
          <w:iCs/>
          <w:lang w:val="de-DE"/>
        </w:rPr>
        <w:t xml:space="preserve"> Cerebr Blood F Met</w:t>
      </w:r>
      <w:r w:rsidR="008933C0" w:rsidRPr="00E61CB1">
        <w:rPr>
          <w:rFonts w:ascii="Arial" w:eastAsia="Times New Roman" w:hAnsi="Arial" w:cs="Arial"/>
          <w:lang w:val="de-DE"/>
        </w:rPr>
        <w:t xml:space="preserve"> </w:t>
      </w:r>
      <w:r w:rsidR="0054714A">
        <w:rPr>
          <w:rFonts w:ascii="Arial" w:eastAsia="Times New Roman" w:hAnsi="Arial" w:cs="Arial"/>
          <w:lang w:val="de-DE"/>
        </w:rPr>
        <w:t xml:space="preserve"> 2006; </w:t>
      </w:r>
      <w:r w:rsidR="008933C0" w:rsidRPr="00E61CB1">
        <w:rPr>
          <w:rFonts w:ascii="Arial" w:eastAsia="Times New Roman" w:hAnsi="Arial" w:cs="Arial"/>
          <w:iCs/>
          <w:lang w:val="de-DE"/>
        </w:rPr>
        <w:t>26</w:t>
      </w:r>
      <w:r>
        <w:rPr>
          <w:rFonts w:ascii="Arial" w:eastAsia="Times New Roman" w:hAnsi="Arial" w:cs="Arial"/>
          <w:lang w:val="de-DE"/>
        </w:rPr>
        <w:t xml:space="preserve">: </w:t>
      </w:r>
      <w:r w:rsidR="008933C0" w:rsidRPr="00434715">
        <w:rPr>
          <w:rFonts w:ascii="Arial" w:eastAsia="Times New Roman" w:hAnsi="Arial" w:cs="Arial"/>
          <w:lang w:val="de-DE"/>
        </w:rPr>
        <w:t xml:space="preserve">1157-1164. </w:t>
      </w:r>
      <w:hyperlink r:id="rId78" w:history="1">
        <w:r w:rsidRPr="00E61CB1">
          <w:rPr>
            <w:rStyle w:val="Link"/>
            <w:rFonts w:ascii="Arial" w:eastAsia="Times New Roman" w:hAnsi="Arial" w:cs="Arial"/>
          </w:rPr>
          <w:t>https://doi.org/10.1038/sj.jcbfm.9600268</w:t>
        </w:r>
      </w:hyperlink>
    </w:p>
    <w:p w14:paraId="1E9BB87A" w14:textId="3809CDAD" w:rsidR="0028448B" w:rsidRPr="00434715" w:rsidRDefault="00E61CB1"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Ba</w:t>
      </w:r>
      <w:r w:rsidR="0054714A">
        <w:rPr>
          <w:rFonts w:ascii="Arial" w:eastAsia="Times New Roman" w:hAnsi="Arial" w:cs="Arial"/>
          <w:lang w:val="de-DE"/>
        </w:rPr>
        <w:t>ch DR, Tzovara A, Vunder J.</w:t>
      </w:r>
      <w:r w:rsidR="0028448B" w:rsidRPr="00434715">
        <w:rPr>
          <w:rFonts w:ascii="Arial" w:eastAsia="Times New Roman" w:hAnsi="Arial" w:cs="Arial"/>
          <w:lang w:val="de-DE"/>
        </w:rPr>
        <w:t xml:space="preserve"> Blocking human fear memory with the matrix metalloproteinase inhibitor doxycycline. </w:t>
      </w:r>
      <w:r w:rsidR="0028448B" w:rsidRPr="00434715">
        <w:rPr>
          <w:rFonts w:ascii="Arial" w:eastAsia="Times New Roman" w:hAnsi="Arial" w:cs="Arial"/>
          <w:iCs/>
          <w:lang w:val="de-DE"/>
        </w:rPr>
        <w:t>Mol Psychiatry</w:t>
      </w:r>
      <w:r w:rsidR="0028448B" w:rsidRPr="00434715">
        <w:rPr>
          <w:rFonts w:ascii="Arial" w:eastAsia="Times New Roman" w:hAnsi="Arial" w:cs="Arial"/>
          <w:lang w:val="de-DE"/>
        </w:rPr>
        <w:t xml:space="preserve"> </w:t>
      </w:r>
      <w:r w:rsidR="0054714A">
        <w:rPr>
          <w:rFonts w:ascii="Arial" w:eastAsia="Times New Roman" w:hAnsi="Arial" w:cs="Arial"/>
          <w:lang w:val="de-DE"/>
        </w:rPr>
        <w:t xml:space="preserve">2018; </w:t>
      </w:r>
      <w:r w:rsidR="0028448B" w:rsidRPr="00434715">
        <w:rPr>
          <w:rFonts w:ascii="Arial" w:eastAsia="Times New Roman" w:hAnsi="Arial" w:cs="Arial"/>
          <w:iCs/>
          <w:lang w:val="de-DE"/>
        </w:rPr>
        <w:t>23</w:t>
      </w:r>
      <w:r w:rsidR="0028448B" w:rsidRPr="00434715">
        <w:rPr>
          <w:rFonts w:ascii="Arial" w:eastAsia="Times New Roman" w:hAnsi="Arial" w:cs="Arial"/>
          <w:lang w:val="de-DE"/>
        </w:rPr>
        <w:t xml:space="preserve">: 1584-1589. </w:t>
      </w:r>
      <w:r>
        <w:rPr>
          <w:rFonts w:ascii="Arial" w:eastAsia="Times New Roman" w:hAnsi="Arial" w:cs="Arial"/>
          <w:lang w:val="de-DE"/>
        </w:rPr>
        <w:t>DOI</w:t>
      </w:r>
      <w:r w:rsidR="0028448B" w:rsidRPr="00434715">
        <w:rPr>
          <w:rFonts w:ascii="Arial" w:eastAsia="Times New Roman" w:hAnsi="Arial" w:cs="Arial"/>
        </w:rPr>
        <w:t>:</w:t>
      </w:r>
      <w:r>
        <w:rPr>
          <w:rFonts w:ascii="Arial" w:eastAsia="Times New Roman" w:hAnsi="Arial" w:cs="Arial"/>
        </w:rPr>
        <w:t xml:space="preserve"> </w:t>
      </w:r>
      <w:r w:rsidR="0028448B" w:rsidRPr="00434715">
        <w:rPr>
          <w:rFonts w:ascii="Arial" w:eastAsia="Times New Roman" w:hAnsi="Arial" w:cs="Arial"/>
        </w:rPr>
        <w:t>10.1038/mp.2017.6</w:t>
      </w:r>
    </w:p>
    <w:p w14:paraId="156F9942" w14:textId="5C258A53" w:rsidR="0028448B" w:rsidRPr="00434715" w:rsidRDefault="0028448B" w:rsidP="00593DDF">
      <w:pPr>
        <w:pStyle w:val="Listenabsatz"/>
        <w:numPr>
          <w:ilvl w:val="0"/>
          <w:numId w:val="1"/>
        </w:numPr>
        <w:spacing w:line="480" w:lineRule="auto"/>
        <w:rPr>
          <w:rFonts w:ascii="Arial" w:eastAsia="Times New Roman" w:hAnsi="Arial" w:cs="Arial"/>
          <w:lang w:val="de-DE"/>
        </w:rPr>
      </w:pPr>
      <w:r w:rsidRPr="00434715">
        <w:rPr>
          <w:rFonts w:ascii="Arial" w:eastAsia="Times New Roman" w:hAnsi="Arial" w:cs="Arial"/>
        </w:rPr>
        <w:t>Sil</w:t>
      </w:r>
      <w:r w:rsidR="00236672">
        <w:rPr>
          <w:rFonts w:ascii="Arial" w:eastAsia="Times New Roman" w:hAnsi="Arial" w:cs="Arial"/>
        </w:rPr>
        <w:t>ler SS, Broadie K.</w:t>
      </w:r>
      <w:r w:rsidR="00E61CB1">
        <w:rPr>
          <w:rFonts w:ascii="Arial" w:eastAsia="Times New Roman" w:hAnsi="Arial" w:cs="Arial"/>
        </w:rPr>
        <w:t xml:space="preserve"> Matrix m</w:t>
      </w:r>
      <w:r w:rsidRPr="00434715">
        <w:rPr>
          <w:rFonts w:ascii="Arial" w:eastAsia="Times New Roman" w:hAnsi="Arial" w:cs="Arial"/>
        </w:rPr>
        <w:t>etalloprote</w:t>
      </w:r>
      <w:r w:rsidR="00E61CB1">
        <w:rPr>
          <w:rFonts w:ascii="Arial" w:eastAsia="Times New Roman" w:hAnsi="Arial" w:cs="Arial"/>
        </w:rPr>
        <w:t>inases and m</w:t>
      </w:r>
      <w:r w:rsidRPr="00434715">
        <w:rPr>
          <w:rFonts w:ascii="Arial" w:eastAsia="Times New Roman" w:hAnsi="Arial" w:cs="Arial"/>
        </w:rPr>
        <w:t>inocycline:</w:t>
      </w:r>
      <w:r w:rsidR="00E61CB1">
        <w:rPr>
          <w:rFonts w:ascii="Arial" w:eastAsia="Times New Roman" w:hAnsi="Arial" w:cs="Arial"/>
        </w:rPr>
        <w:t xml:space="preserve"> Therapeutic avenues for fragile X s</w:t>
      </w:r>
      <w:r w:rsidRPr="00434715">
        <w:rPr>
          <w:rFonts w:ascii="Arial" w:eastAsia="Times New Roman" w:hAnsi="Arial" w:cs="Arial"/>
        </w:rPr>
        <w:t>yndrome</w:t>
      </w:r>
      <w:r w:rsidR="00E61CB1">
        <w:rPr>
          <w:rFonts w:ascii="Arial" w:eastAsia="Times New Roman" w:hAnsi="Arial" w:cs="Arial"/>
        </w:rPr>
        <w:t>. Neural P</w:t>
      </w:r>
      <w:r w:rsidRPr="00434715">
        <w:rPr>
          <w:rFonts w:ascii="Arial" w:eastAsia="Times New Roman" w:hAnsi="Arial" w:cs="Arial"/>
        </w:rPr>
        <w:t>lasticity</w:t>
      </w:r>
      <w:r w:rsidR="00236672">
        <w:rPr>
          <w:rFonts w:ascii="Arial" w:eastAsia="Times New Roman" w:hAnsi="Arial" w:cs="Arial"/>
        </w:rPr>
        <w:t xml:space="preserve"> 2012</w:t>
      </w:r>
      <w:r w:rsidR="00E61CB1">
        <w:rPr>
          <w:rFonts w:ascii="Arial" w:eastAsia="Times New Roman" w:hAnsi="Arial" w:cs="Arial"/>
        </w:rPr>
        <w:t xml:space="preserve">, </w:t>
      </w:r>
      <w:r w:rsidRPr="00434715">
        <w:rPr>
          <w:rFonts w:ascii="Arial" w:eastAsia="Times New Roman" w:hAnsi="Arial" w:cs="Arial"/>
        </w:rPr>
        <w:t xml:space="preserve">Article ID 124548. </w:t>
      </w:r>
      <w:r w:rsidR="00E61CB1">
        <w:rPr>
          <w:rFonts w:ascii="Arial" w:eastAsia="Times New Roman" w:hAnsi="Arial" w:cs="Arial"/>
        </w:rPr>
        <w:t>DOI</w:t>
      </w:r>
      <w:r w:rsidRPr="00434715">
        <w:rPr>
          <w:rFonts w:ascii="Arial" w:eastAsia="Times New Roman" w:hAnsi="Arial" w:cs="Arial"/>
        </w:rPr>
        <w:t>:</w:t>
      </w:r>
      <w:r w:rsidR="00E61CB1">
        <w:rPr>
          <w:rFonts w:ascii="Arial" w:eastAsia="Times New Roman" w:hAnsi="Arial" w:cs="Arial"/>
        </w:rPr>
        <w:t xml:space="preserve"> </w:t>
      </w:r>
      <w:r w:rsidRPr="00434715">
        <w:rPr>
          <w:rFonts w:ascii="Arial" w:eastAsia="Times New Roman" w:hAnsi="Arial" w:cs="Arial"/>
        </w:rPr>
        <w:t>10.1155/2012/124548</w:t>
      </w:r>
    </w:p>
    <w:p w14:paraId="01A8D426" w14:textId="788D731F" w:rsidR="0028448B" w:rsidRPr="00434715" w:rsidRDefault="00E61CB1"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Kendre G, Raghavan R, Che</w:t>
      </w:r>
      <w:r w:rsidR="00236672">
        <w:rPr>
          <w:rFonts w:ascii="Arial" w:eastAsia="Times New Roman" w:hAnsi="Arial" w:cs="Arial"/>
          <w:lang w:val="de-DE"/>
        </w:rPr>
        <w:t xml:space="preserve">riyamundath S, Madassery J. </w:t>
      </w:r>
      <w:r w:rsidR="0028448B" w:rsidRPr="00434715">
        <w:rPr>
          <w:rFonts w:ascii="Arial" w:eastAsia="Times New Roman" w:hAnsi="Arial" w:cs="Arial"/>
          <w:lang w:val="de-DE"/>
        </w:rPr>
        <w:t xml:space="preserve"> Tetracycline and glutathione inhibit matrix metalloproteinase activity: an in vitro study using culture supernatants of L929 and dalton lymphoma cell lines. </w:t>
      </w:r>
      <w:r>
        <w:rPr>
          <w:rFonts w:ascii="Arial" w:eastAsia="Times New Roman" w:hAnsi="Arial" w:cs="Arial"/>
          <w:lang w:val="de-DE"/>
        </w:rPr>
        <w:t xml:space="preserve">J </w:t>
      </w:r>
      <w:r w:rsidR="006D7F88">
        <w:rPr>
          <w:rFonts w:ascii="Arial" w:eastAsia="Times New Roman" w:hAnsi="Arial" w:cs="Arial"/>
          <w:iCs/>
          <w:lang w:val="de-DE"/>
        </w:rPr>
        <w:t>Cancer Res</w:t>
      </w:r>
      <w:r w:rsidR="00236672">
        <w:rPr>
          <w:rFonts w:ascii="Arial" w:eastAsia="Times New Roman" w:hAnsi="Arial" w:cs="Arial"/>
          <w:lang w:val="de-DE"/>
        </w:rPr>
        <w:t xml:space="preserve"> 2013;</w:t>
      </w:r>
      <w:r w:rsidR="006D7F88">
        <w:rPr>
          <w:rFonts w:ascii="Arial" w:eastAsia="Times New Roman" w:hAnsi="Arial" w:cs="Arial"/>
          <w:lang w:val="de-DE"/>
        </w:rPr>
        <w:t xml:space="preserve"> </w:t>
      </w:r>
      <w:r w:rsidR="006D7F88" w:rsidRPr="006D7F88">
        <w:rPr>
          <w:rFonts w:ascii="Arial" w:eastAsia="Times New Roman" w:hAnsi="Arial" w:cs="Arial"/>
        </w:rPr>
        <w:t>Article ID 328134</w:t>
      </w:r>
      <w:r w:rsidR="006D7F88">
        <w:rPr>
          <w:rFonts w:eastAsia="Times New Roman"/>
        </w:rPr>
        <w:t>.</w:t>
      </w:r>
      <w:r w:rsidR="0028448B" w:rsidRPr="00434715">
        <w:rPr>
          <w:rFonts w:ascii="Arial" w:eastAsia="Times New Roman" w:hAnsi="Arial" w:cs="Arial"/>
          <w:lang w:val="de-DE"/>
        </w:rPr>
        <w:t xml:space="preserve"> </w:t>
      </w:r>
      <w:r w:rsidR="0028448B" w:rsidRPr="00434715">
        <w:rPr>
          <w:rFonts w:ascii="Arial" w:eastAsia="Times New Roman" w:hAnsi="Arial" w:cs="Arial"/>
        </w:rPr>
        <w:fldChar w:fldCharType="begin"/>
      </w:r>
      <w:r w:rsidR="0028448B" w:rsidRPr="00434715">
        <w:rPr>
          <w:rFonts w:ascii="Arial" w:eastAsia="Times New Roman" w:hAnsi="Arial" w:cs="Arial"/>
        </w:rPr>
        <w:instrText xml:space="preserve"> HYPERLINK "https://doi.org/10.1155/2013/328134" \t "_blank" </w:instrText>
      </w:r>
      <w:r w:rsidR="0028448B" w:rsidRPr="00434715">
        <w:rPr>
          <w:rFonts w:ascii="Arial" w:eastAsia="Times New Roman" w:hAnsi="Arial" w:cs="Arial"/>
        </w:rPr>
        <w:fldChar w:fldCharType="separate"/>
      </w:r>
      <w:r w:rsidR="0028448B" w:rsidRPr="00434715">
        <w:rPr>
          <w:rStyle w:val="Link"/>
          <w:rFonts w:ascii="Arial" w:eastAsia="Times New Roman" w:hAnsi="Arial" w:cs="Arial"/>
        </w:rPr>
        <w:t>https://doi.org/10.1155/2013/328134</w:t>
      </w:r>
      <w:r w:rsidR="0028448B" w:rsidRPr="00434715">
        <w:rPr>
          <w:rFonts w:ascii="Arial" w:eastAsia="Times New Roman" w:hAnsi="Arial" w:cs="Arial"/>
        </w:rPr>
        <w:fldChar w:fldCharType="end"/>
      </w:r>
    </w:p>
    <w:p w14:paraId="68C47709" w14:textId="23726DEA" w:rsidR="008B617B" w:rsidRPr="00434715" w:rsidRDefault="006D7F88"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Moir LM, Ng HY, Poniris MH, Santa T, Burgess JK. Oliver B</w:t>
      </w:r>
      <w:r w:rsidR="00236672">
        <w:rPr>
          <w:rFonts w:ascii="Arial" w:eastAsia="Times New Roman" w:hAnsi="Arial" w:cs="Arial"/>
          <w:lang w:val="de-DE"/>
        </w:rPr>
        <w:t>GG, Krymskaya VP, Black JL</w:t>
      </w:r>
      <w:r w:rsidR="008B617B" w:rsidRPr="00434715">
        <w:rPr>
          <w:rFonts w:ascii="Arial" w:eastAsia="Times New Roman" w:hAnsi="Arial" w:cs="Arial"/>
          <w:lang w:val="de-DE"/>
        </w:rPr>
        <w:t xml:space="preserve"> Doxycycline inhibits matrix metalloproteinase</w:t>
      </w:r>
      <w:r w:rsidR="008B617B" w:rsidRPr="00434715">
        <w:rPr>
          <w:rFonts w:ascii="Noteworthy Light" w:eastAsia="Times New Roman" w:hAnsi="Noteworthy Light" w:cs="Noteworthy Light"/>
          <w:lang w:val="de-DE"/>
        </w:rPr>
        <w:t>‐</w:t>
      </w:r>
      <w:r w:rsidR="008B617B" w:rsidRPr="00434715">
        <w:rPr>
          <w:rFonts w:ascii="Arial" w:eastAsia="Times New Roman" w:hAnsi="Arial" w:cs="Arial"/>
          <w:lang w:val="de-DE"/>
        </w:rPr>
        <w:t>2 secretion from TSC2</w:t>
      </w:r>
      <w:r w:rsidR="008B617B" w:rsidRPr="00434715">
        <w:rPr>
          <w:rFonts w:ascii="Noteworthy Light" w:eastAsia="Times New Roman" w:hAnsi="Noteworthy Light" w:cs="Noteworthy Light"/>
          <w:lang w:val="de-DE"/>
        </w:rPr>
        <w:t>‐</w:t>
      </w:r>
      <w:r w:rsidR="008B617B" w:rsidRPr="00434715">
        <w:rPr>
          <w:rFonts w:ascii="Arial" w:eastAsia="Times New Roman" w:hAnsi="Arial" w:cs="Arial"/>
          <w:lang w:val="de-DE"/>
        </w:rPr>
        <w:t xml:space="preserve">null mouse embryonic fibroblasts and lymphangioleiomyomatosis cells. </w:t>
      </w:r>
      <w:r w:rsidR="008B617B" w:rsidRPr="00434715">
        <w:rPr>
          <w:rFonts w:ascii="Arial" w:eastAsia="Times New Roman" w:hAnsi="Arial" w:cs="Arial"/>
          <w:iCs/>
          <w:lang w:val="de-DE"/>
        </w:rPr>
        <w:t>Br J Pharmacol</w:t>
      </w:r>
      <w:r w:rsidR="00236672">
        <w:rPr>
          <w:rFonts w:ascii="Arial" w:eastAsia="Times New Roman" w:hAnsi="Arial" w:cs="Arial"/>
          <w:iCs/>
          <w:lang w:val="de-DE"/>
        </w:rPr>
        <w:t xml:space="preserve"> 2011;</w:t>
      </w:r>
      <w:r w:rsidR="008B617B" w:rsidRPr="00434715">
        <w:rPr>
          <w:rFonts w:ascii="Arial" w:eastAsia="Times New Roman" w:hAnsi="Arial" w:cs="Arial"/>
          <w:lang w:val="de-DE"/>
        </w:rPr>
        <w:t xml:space="preserve"> </w:t>
      </w:r>
      <w:r w:rsidR="008B617B" w:rsidRPr="00434715">
        <w:rPr>
          <w:rFonts w:ascii="Arial" w:eastAsia="Times New Roman" w:hAnsi="Arial" w:cs="Arial"/>
          <w:iCs/>
          <w:lang w:val="de-DE"/>
        </w:rPr>
        <w:t>164</w:t>
      </w:r>
      <w:r w:rsidR="008B617B" w:rsidRPr="00434715">
        <w:rPr>
          <w:rFonts w:ascii="Arial" w:eastAsia="Times New Roman" w:hAnsi="Arial" w:cs="Arial"/>
          <w:lang w:val="de-DE"/>
        </w:rPr>
        <w:t xml:space="preserve">: 83-92. </w:t>
      </w:r>
      <w:r w:rsidR="008B617B" w:rsidRPr="00434715">
        <w:rPr>
          <w:rStyle w:val="metadata--doi"/>
          <w:rFonts w:ascii="Arial" w:eastAsia="Times New Roman" w:hAnsi="Arial" w:cs="Arial"/>
        </w:rPr>
        <w:t xml:space="preserve">DOI: </w:t>
      </w:r>
      <w:hyperlink r:id="rId79" w:history="1">
        <w:r w:rsidR="008B617B" w:rsidRPr="00434715">
          <w:rPr>
            <w:rStyle w:val="Link"/>
            <w:rFonts w:ascii="Arial" w:eastAsia="Times New Roman" w:hAnsi="Arial" w:cs="Arial"/>
          </w:rPr>
          <w:t>10.1111/j.1476-5381.2011.01344.x</w:t>
        </w:r>
      </w:hyperlink>
      <w:r w:rsidR="008B617B" w:rsidRPr="00434715">
        <w:rPr>
          <w:rStyle w:val="metadata--doi"/>
          <w:rFonts w:ascii="Arial" w:eastAsia="Times New Roman" w:hAnsi="Arial" w:cs="Arial"/>
        </w:rPr>
        <w:t> </w:t>
      </w:r>
    </w:p>
    <w:p w14:paraId="7538F000" w14:textId="5C5497BB" w:rsidR="008B617B" w:rsidRPr="00434715" w:rsidRDefault="006D7F88"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rPr>
        <w:t>Samartzis EP, Fink D</w:t>
      </w:r>
      <w:r w:rsidR="008B617B" w:rsidRPr="00434715">
        <w:rPr>
          <w:rFonts w:ascii="Arial" w:eastAsia="Times New Roman" w:hAnsi="Arial" w:cs="Arial"/>
        </w:rPr>
        <w:t>, Stucki</w:t>
      </w:r>
      <w:r>
        <w:rPr>
          <w:rFonts w:ascii="Arial" w:eastAsia="Times New Roman" w:hAnsi="Arial" w:cs="Arial"/>
        </w:rPr>
        <w:t xml:space="preserve"> M, Imesch P. </w:t>
      </w:r>
      <w:r w:rsidR="008B617B" w:rsidRPr="00434715">
        <w:rPr>
          <w:rFonts w:ascii="Arial" w:eastAsia="Times New Roman" w:hAnsi="Arial" w:cs="Arial"/>
        </w:rPr>
        <w:t>Doxycycline reduces MMP-2 activity and inhibits invasion of 12Z epithelial endometriotic cells as well as MMP-2 and -9 activity in primary endometriotic stromal cells in vitro.</w:t>
      </w:r>
      <w:r w:rsidR="008B617B" w:rsidRPr="006D7F88">
        <w:rPr>
          <w:rFonts w:ascii="Arial" w:eastAsia="Times New Roman" w:hAnsi="Arial" w:cs="Arial"/>
        </w:rPr>
        <w:t xml:space="preserve"> </w:t>
      </w:r>
      <w:r w:rsidR="008B617B" w:rsidRPr="006D7F88">
        <w:rPr>
          <w:rFonts w:ascii="Arial" w:eastAsia="Times New Roman" w:hAnsi="Arial" w:cs="Arial"/>
          <w:iCs/>
        </w:rPr>
        <w:t>Reprod Biol Endocrinol</w:t>
      </w:r>
      <w:r w:rsidR="00236672">
        <w:rPr>
          <w:rFonts w:ascii="Arial" w:eastAsia="Times New Roman" w:hAnsi="Arial" w:cs="Arial"/>
          <w:iCs/>
        </w:rPr>
        <w:t xml:space="preserve"> 2019;</w:t>
      </w:r>
      <w:r w:rsidR="008B617B" w:rsidRPr="00434715">
        <w:rPr>
          <w:rFonts w:ascii="Arial" w:eastAsia="Times New Roman" w:hAnsi="Arial" w:cs="Arial"/>
        </w:rPr>
        <w:t xml:space="preserve"> </w:t>
      </w:r>
      <w:r w:rsidR="008B617B" w:rsidRPr="006D7F88">
        <w:rPr>
          <w:rFonts w:ascii="Arial" w:eastAsia="Times New Roman" w:hAnsi="Arial" w:cs="Arial"/>
          <w:bCs/>
        </w:rPr>
        <w:t>17,</w:t>
      </w:r>
      <w:r w:rsidR="008B617B" w:rsidRPr="00434715">
        <w:rPr>
          <w:rFonts w:ascii="Arial" w:eastAsia="Times New Roman" w:hAnsi="Arial" w:cs="Arial"/>
          <w:b/>
          <w:bCs/>
        </w:rPr>
        <w:t xml:space="preserve"> </w:t>
      </w:r>
      <w:r>
        <w:rPr>
          <w:rFonts w:ascii="Arial" w:eastAsia="Times New Roman" w:hAnsi="Arial" w:cs="Arial"/>
        </w:rPr>
        <w:t>38</w:t>
      </w:r>
      <w:r w:rsidR="008B617B" w:rsidRPr="00434715">
        <w:rPr>
          <w:rFonts w:ascii="Arial" w:eastAsia="Times New Roman" w:hAnsi="Arial" w:cs="Arial"/>
        </w:rPr>
        <w:t xml:space="preserve">. </w:t>
      </w:r>
      <w:hyperlink r:id="rId80" w:history="1">
        <w:r w:rsidR="008B617B" w:rsidRPr="00434715">
          <w:rPr>
            <w:rStyle w:val="Link"/>
            <w:rFonts w:ascii="Arial" w:eastAsia="Times New Roman" w:hAnsi="Arial" w:cs="Arial"/>
          </w:rPr>
          <w:t>https://doi.org/10.1186/s12958-019-0481-z</w:t>
        </w:r>
      </w:hyperlink>
    </w:p>
    <w:p w14:paraId="7518CAC7" w14:textId="2490353C" w:rsidR="008B617B" w:rsidRPr="00BF3ADD" w:rsidRDefault="008B617B" w:rsidP="00593DDF">
      <w:pPr>
        <w:pStyle w:val="Listenabsatz"/>
        <w:numPr>
          <w:ilvl w:val="0"/>
          <w:numId w:val="1"/>
        </w:numPr>
        <w:spacing w:line="480" w:lineRule="auto"/>
        <w:rPr>
          <w:rFonts w:ascii="Arial" w:eastAsia="Times New Roman" w:hAnsi="Arial" w:cs="Arial"/>
          <w:lang w:val="de-DE"/>
        </w:rPr>
      </w:pPr>
      <w:r w:rsidRPr="00434715">
        <w:rPr>
          <w:rFonts w:ascii="Arial" w:eastAsia="Times New Roman" w:hAnsi="Arial" w:cs="Arial"/>
        </w:rPr>
        <w:t>Brown DL, Desai KK, Vakili</w:t>
      </w:r>
      <w:r w:rsidR="006D7F88">
        <w:rPr>
          <w:rFonts w:ascii="Arial" w:eastAsia="Times New Roman" w:hAnsi="Arial" w:cs="Arial"/>
        </w:rPr>
        <w:t xml:space="preserve"> BA, N</w:t>
      </w:r>
      <w:r w:rsidR="00236672">
        <w:rPr>
          <w:rFonts w:ascii="Arial" w:eastAsia="Times New Roman" w:hAnsi="Arial" w:cs="Arial"/>
        </w:rPr>
        <w:t>ouneh C, Lee HM, Golub LM.</w:t>
      </w:r>
      <w:r w:rsidRPr="00434715">
        <w:rPr>
          <w:rFonts w:ascii="Arial" w:eastAsia="Times New Roman" w:hAnsi="Arial" w:cs="Arial"/>
        </w:rPr>
        <w:t xml:space="preserve"> Clinical and biochemical results of the metalloproteinase inhibition with subantimicrobial doses of doxycycline to prevent acute coronary syndromes (MIDAS) pilot trial. Art</w:t>
      </w:r>
      <w:r w:rsidR="006D7F88">
        <w:rPr>
          <w:rFonts w:ascii="Arial" w:eastAsia="Times New Roman" w:hAnsi="Arial" w:cs="Arial"/>
        </w:rPr>
        <w:t>erioscler Thromb Vasc Biol</w:t>
      </w:r>
      <w:r w:rsidR="00236672">
        <w:rPr>
          <w:rFonts w:ascii="Arial" w:eastAsia="Times New Roman" w:hAnsi="Arial" w:cs="Arial"/>
        </w:rPr>
        <w:t xml:space="preserve"> 2004;</w:t>
      </w:r>
      <w:r w:rsidR="006D7F88">
        <w:rPr>
          <w:rFonts w:ascii="Arial" w:eastAsia="Times New Roman" w:hAnsi="Arial" w:cs="Arial"/>
        </w:rPr>
        <w:t xml:space="preserve"> </w:t>
      </w:r>
      <w:r w:rsidRPr="00434715">
        <w:rPr>
          <w:rFonts w:ascii="Arial" w:eastAsia="Times New Roman" w:hAnsi="Arial" w:cs="Arial"/>
        </w:rPr>
        <w:t>24:</w:t>
      </w:r>
      <w:r w:rsidR="006D7F88">
        <w:rPr>
          <w:rFonts w:ascii="Arial" w:eastAsia="Times New Roman" w:hAnsi="Arial" w:cs="Arial"/>
        </w:rPr>
        <w:t xml:space="preserve"> </w:t>
      </w:r>
      <w:r w:rsidRPr="00434715">
        <w:rPr>
          <w:rFonts w:ascii="Arial" w:eastAsia="Times New Roman" w:hAnsi="Arial" w:cs="Arial"/>
        </w:rPr>
        <w:t>733-738. DOI:</w:t>
      </w:r>
      <w:r w:rsidR="00BF3ADD">
        <w:rPr>
          <w:rFonts w:ascii="Arial" w:eastAsia="Times New Roman" w:hAnsi="Arial" w:cs="Arial"/>
        </w:rPr>
        <w:t xml:space="preserve"> </w:t>
      </w:r>
      <w:r w:rsidRPr="00BF3ADD">
        <w:rPr>
          <w:rFonts w:ascii="Arial" w:eastAsia="Times New Roman" w:hAnsi="Arial" w:cs="Arial"/>
        </w:rPr>
        <w:fldChar w:fldCharType="begin"/>
      </w:r>
      <w:r w:rsidRPr="00BF3ADD">
        <w:rPr>
          <w:rFonts w:ascii="Arial" w:eastAsia="Times New Roman" w:hAnsi="Arial" w:cs="Arial"/>
        </w:rPr>
        <w:instrText xml:space="preserve"> HYPERLINK "https://doi.org/10.1161/01.str.0000038098.04291.f6" \t "_blank" </w:instrText>
      </w:r>
      <w:r w:rsidRPr="00BF3ADD">
        <w:rPr>
          <w:rFonts w:ascii="Arial" w:eastAsia="Times New Roman" w:hAnsi="Arial" w:cs="Arial"/>
        </w:rPr>
        <w:fldChar w:fldCharType="separate"/>
      </w:r>
      <w:r w:rsidRPr="00BF3ADD">
        <w:rPr>
          <w:rStyle w:val="Link"/>
          <w:rFonts w:ascii="Arial" w:eastAsia="Times New Roman" w:hAnsi="Arial" w:cs="Arial"/>
        </w:rPr>
        <w:t>10.1161/01.str.0000038098.04291.f6</w:t>
      </w:r>
      <w:r w:rsidRPr="00BF3ADD">
        <w:rPr>
          <w:rFonts w:ascii="Arial" w:eastAsia="Times New Roman" w:hAnsi="Arial" w:cs="Arial"/>
        </w:rPr>
        <w:fldChar w:fldCharType="end"/>
      </w:r>
    </w:p>
    <w:p w14:paraId="1B082BA7" w14:textId="0AAE0365" w:rsidR="008B617B" w:rsidRPr="00BF3ADD" w:rsidRDefault="008B617B" w:rsidP="00593DDF">
      <w:pPr>
        <w:pStyle w:val="Listenabsatz"/>
        <w:numPr>
          <w:ilvl w:val="0"/>
          <w:numId w:val="1"/>
        </w:numPr>
        <w:spacing w:line="480" w:lineRule="auto"/>
        <w:rPr>
          <w:rFonts w:ascii="Arial" w:eastAsia="Times New Roman" w:hAnsi="Arial" w:cs="Arial"/>
          <w:u w:val="single"/>
        </w:rPr>
      </w:pPr>
      <w:r w:rsidRPr="00434715">
        <w:rPr>
          <w:rFonts w:ascii="Arial" w:eastAsia="Times New Roman" w:hAnsi="Arial" w:cs="Arial"/>
        </w:rPr>
        <w:t>Axisa B, Loftus IM, Naylor AR,</w:t>
      </w:r>
      <w:r w:rsidR="006D7F88">
        <w:rPr>
          <w:rFonts w:ascii="Arial" w:eastAsia="Times New Roman" w:hAnsi="Arial" w:cs="Arial"/>
        </w:rPr>
        <w:t xml:space="preserve"> Goodall S, Jone</w:t>
      </w:r>
      <w:r w:rsidR="00236672">
        <w:rPr>
          <w:rFonts w:ascii="Arial" w:eastAsia="Times New Roman" w:hAnsi="Arial" w:cs="Arial"/>
        </w:rPr>
        <w:t xml:space="preserve">s L, Bell PR, Thompson MM. </w:t>
      </w:r>
      <w:r w:rsidRPr="00434715">
        <w:rPr>
          <w:rFonts w:ascii="Arial" w:eastAsia="Times New Roman" w:hAnsi="Arial" w:cs="Arial"/>
        </w:rPr>
        <w:t>Prospective, randomized, double-blind trial investigating the effect of doxycycline on matrix metalloproteinase expression within atherosclerot</w:t>
      </w:r>
      <w:r w:rsidR="006D7F88">
        <w:rPr>
          <w:rFonts w:ascii="Arial" w:eastAsia="Times New Roman" w:hAnsi="Arial" w:cs="Arial"/>
        </w:rPr>
        <w:t>ic carotid plaques. Stroke</w:t>
      </w:r>
      <w:r w:rsidR="00236672">
        <w:rPr>
          <w:rFonts w:ascii="Arial" w:eastAsia="Times New Roman" w:hAnsi="Arial" w:cs="Arial"/>
        </w:rPr>
        <w:t xml:space="preserve"> 2002;</w:t>
      </w:r>
      <w:r w:rsidR="006D7F88">
        <w:rPr>
          <w:rFonts w:ascii="Arial" w:eastAsia="Times New Roman" w:hAnsi="Arial" w:cs="Arial"/>
        </w:rPr>
        <w:t xml:space="preserve"> </w:t>
      </w:r>
      <w:r w:rsidRPr="00434715">
        <w:rPr>
          <w:rFonts w:ascii="Arial" w:eastAsia="Times New Roman" w:hAnsi="Arial" w:cs="Arial"/>
        </w:rPr>
        <w:t>33:</w:t>
      </w:r>
      <w:r w:rsidR="006D7F88">
        <w:rPr>
          <w:rFonts w:ascii="Arial" w:eastAsia="Times New Roman" w:hAnsi="Arial" w:cs="Arial"/>
        </w:rPr>
        <w:t xml:space="preserve"> </w:t>
      </w:r>
      <w:r w:rsidRPr="00434715">
        <w:rPr>
          <w:rFonts w:ascii="Arial" w:eastAsia="Times New Roman" w:hAnsi="Arial" w:cs="Arial"/>
        </w:rPr>
        <w:t>2858-2864. DOI:</w:t>
      </w:r>
      <w:r w:rsidR="00BF3ADD">
        <w:rPr>
          <w:rFonts w:ascii="Arial" w:eastAsia="Times New Roman" w:hAnsi="Arial" w:cs="Arial"/>
        </w:rPr>
        <w:t xml:space="preserve"> </w:t>
      </w:r>
      <w:r w:rsidRPr="00BF3ADD">
        <w:rPr>
          <w:rFonts w:ascii="Arial" w:eastAsia="Times New Roman" w:hAnsi="Arial" w:cs="Arial"/>
        </w:rPr>
        <w:fldChar w:fldCharType="begin"/>
      </w:r>
      <w:r w:rsidRPr="00BF3ADD">
        <w:rPr>
          <w:rFonts w:ascii="Arial" w:eastAsia="Times New Roman" w:hAnsi="Arial" w:cs="Arial"/>
        </w:rPr>
        <w:instrText xml:space="preserve"> HYPERLINK "https://doi.org/10.1161/01.str.0000038098.04291.f6" \t "_blank" </w:instrText>
      </w:r>
      <w:r w:rsidRPr="00BF3ADD">
        <w:rPr>
          <w:rFonts w:ascii="Arial" w:eastAsia="Times New Roman" w:hAnsi="Arial" w:cs="Arial"/>
        </w:rPr>
        <w:fldChar w:fldCharType="separate"/>
      </w:r>
      <w:r w:rsidRPr="00BF3ADD">
        <w:rPr>
          <w:rStyle w:val="Link"/>
          <w:rFonts w:ascii="Arial" w:eastAsia="Times New Roman" w:hAnsi="Arial" w:cs="Arial"/>
        </w:rPr>
        <w:t>10.1161/01.str.0000038098.04291.f6</w:t>
      </w:r>
      <w:r w:rsidRPr="00BF3ADD">
        <w:rPr>
          <w:rFonts w:ascii="Arial" w:eastAsia="Times New Roman" w:hAnsi="Arial" w:cs="Arial"/>
        </w:rPr>
        <w:fldChar w:fldCharType="end"/>
      </w:r>
    </w:p>
    <w:p w14:paraId="7A0B0F3C" w14:textId="1614F23C" w:rsidR="008B617B" w:rsidRPr="00434715" w:rsidRDefault="006D7F88"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Lee H</w:t>
      </w:r>
      <w:r w:rsidR="008B617B" w:rsidRPr="00434715">
        <w:rPr>
          <w:rFonts w:ascii="Arial" w:eastAsia="Times New Roman" w:hAnsi="Arial" w:cs="Arial"/>
          <w:lang w:val="de-DE"/>
        </w:rPr>
        <w:t>H</w:t>
      </w:r>
      <w:r>
        <w:rPr>
          <w:rFonts w:ascii="Arial" w:eastAsia="Times New Roman" w:hAnsi="Arial" w:cs="Arial"/>
          <w:lang w:val="de-DE"/>
        </w:rPr>
        <w:t>, O'M</w:t>
      </w:r>
      <w:r w:rsidR="00236672">
        <w:rPr>
          <w:rFonts w:ascii="Arial" w:eastAsia="Times New Roman" w:hAnsi="Arial" w:cs="Arial"/>
          <w:lang w:val="de-DE"/>
        </w:rPr>
        <w:t>alley MJ, Friel NA, Chu CR.</w:t>
      </w:r>
      <w:r w:rsidR="008B617B" w:rsidRPr="00434715">
        <w:rPr>
          <w:rFonts w:ascii="Arial" w:eastAsia="Times New Roman" w:hAnsi="Arial" w:cs="Arial"/>
          <w:lang w:val="de-DE"/>
        </w:rPr>
        <w:t xml:space="preserve"> Effects of doxycycline on mesenchymal stem cell chondrogenesis and cartilage repair. </w:t>
      </w:r>
      <w:r>
        <w:rPr>
          <w:rFonts w:ascii="Arial" w:eastAsia="Times New Roman" w:hAnsi="Arial" w:cs="Arial"/>
          <w:iCs/>
          <w:lang w:val="de-DE"/>
        </w:rPr>
        <w:t>Osteoarthr C</w:t>
      </w:r>
      <w:r w:rsidR="008B617B" w:rsidRPr="006D7F88">
        <w:rPr>
          <w:rFonts w:ascii="Arial" w:eastAsia="Times New Roman" w:hAnsi="Arial" w:cs="Arial"/>
          <w:iCs/>
          <w:lang w:val="de-DE"/>
        </w:rPr>
        <w:t>artilage</w:t>
      </w:r>
      <w:r w:rsidR="00236672">
        <w:rPr>
          <w:rFonts w:ascii="Arial" w:eastAsia="Times New Roman" w:hAnsi="Arial" w:cs="Arial"/>
          <w:iCs/>
          <w:lang w:val="de-DE"/>
        </w:rPr>
        <w:t xml:space="preserve"> 2013;</w:t>
      </w:r>
      <w:r w:rsidR="008B617B" w:rsidRPr="006D7F88">
        <w:rPr>
          <w:rFonts w:ascii="Arial" w:eastAsia="Times New Roman" w:hAnsi="Arial" w:cs="Arial"/>
          <w:lang w:val="de-DE"/>
        </w:rPr>
        <w:t xml:space="preserve"> </w:t>
      </w:r>
      <w:r w:rsidR="008B617B" w:rsidRPr="006D7F88">
        <w:rPr>
          <w:rFonts w:ascii="Arial" w:eastAsia="Times New Roman" w:hAnsi="Arial" w:cs="Arial"/>
          <w:iCs/>
          <w:lang w:val="de-DE"/>
        </w:rPr>
        <w:t>21</w:t>
      </w:r>
      <w:r>
        <w:rPr>
          <w:rFonts w:ascii="Arial" w:eastAsia="Times New Roman" w:hAnsi="Arial" w:cs="Arial"/>
          <w:lang w:val="de-DE"/>
        </w:rPr>
        <w:t>:</w:t>
      </w:r>
      <w:r w:rsidR="008B617B" w:rsidRPr="00434715">
        <w:rPr>
          <w:rFonts w:ascii="Arial" w:eastAsia="Times New Roman" w:hAnsi="Arial" w:cs="Arial"/>
          <w:lang w:val="de-DE"/>
        </w:rPr>
        <w:t xml:space="preserve"> 385-393.</w:t>
      </w:r>
      <w:r w:rsidR="00205CDF" w:rsidRPr="00434715">
        <w:rPr>
          <w:rFonts w:ascii="Arial" w:eastAsia="Times New Roman" w:hAnsi="Arial" w:cs="Arial"/>
          <w:lang w:val="de-DE"/>
        </w:rPr>
        <w:t xml:space="preserve"> </w:t>
      </w:r>
      <w:r>
        <w:rPr>
          <w:rFonts w:ascii="Arial" w:eastAsia="Times New Roman" w:hAnsi="Arial" w:cs="Arial"/>
          <w:lang w:val="de-DE"/>
        </w:rPr>
        <w:t>DOI</w:t>
      </w:r>
      <w:r w:rsidR="00205CDF" w:rsidRPr="00434715">
        <w:rPr>
          <w:rFonts w:ascii="Arial" w:eastAsia="Times New Roman" w:hAnsi="Arial" w:cs="Arial"/>
        </w:rPr>
        <w:t>: 10.1016/j.joca.2012.11.010</w:t>
      </w:r>
    </w:p>
    <w:p w14:paraId="3DF59CA2" w14:textId="509AB761" w:rsidR="008B617B" w:rsidRPr="00434715" w:rsidRDefault="006D7F88" w:rsidP="00593DDF">
      <w:pPr>
        <w:pStyle w:val="Listenabsatz"/>
        <w:numPr>
          <w:ilvl w:val="0"/>
          <w:numId w:val="1"/>
        </w:numPr>
        <w:spacing w:line="480" w:lineRule="auto"/>
        <w:rPr>
          <w:rStyle w:val="doi"/>
          <w:rFonts w:ascii="Arial" w:eastAsia="Times New Roman" w:hAnsi="Arial" w:cs="Arial"/>
          <w:lang w:val="de-DE"/>
        </w:rPr>
      </w:pPr>
      <w:r>
        <w:rPr>
          <w:rFonts w:ascii="Arial" w:eastAsia="Times New Roman" w:hAnsi="Arial" w:cs="Arial"/>
          <w:lang w:val="de-DE"/>
        </w:rPr>
        <w:t>Franco GC, Kajiya M, Nakanishi T, Ohta K, Rosalen PL, Groppo FC</w:t>
      </w:r>
      <w:r w:rsidR="00205CDF" w:rsidRPr="00434715">
        <w:rPr>
          <w:rFonts w:ascii="Arial" w:eastAsia="Times New Roman" w:hAnsi="Arial" w:cs="Arial"/>
          <w:lang w:val="de-DE"/>
        </w:rPr>
        <w:t>, Ernst CWO, Boyesen JL, Ba</w:t>
      </w:r>
      <w:r>
        <w:rPr>
          <w:rFonts w:ascii="Arial" w:eastAsia="Times New Roman" w:hAnsi="Arial" w:cs="Arial"/>
          <w:lang w:val="de-DE"/>
        </w:rPr>
        <w:t>rtlett JD, Stashenko P, Taubman MA , Kawai T. 2011</w:t>
      </w:r>
      <w:r w:rsidR="00205CDF" w:rsidRPr="00434715">
        <w:rPr>
          <w:rFonts w:ascii="Arial" w:eastAsia="Times New Roman" w:hAnsi="Arial" w:cs="Arial"/>
          <w:lang w:val="de-DE"/>
        </w:rPr>
        <w:t xml:space="preserve">. Inhibition of matrix metalloproteinase-9 activity by doxycycline ameliorates RANK ligand-induced osteoclast differentiation in vitro and in vivo. </w:t>
      </w:r>
      <w:r w:rsidR="00205CDF" w:rsidRPr="00434715">
        <w:rPr>
          <w:rFonts w:ascii="Arial" w:eastAsia="Times New Roman" w:hAnsi="Arial" w:cs="Arial"/>
          <w:iCs/>
          <w:lang w:val="de-DE"/>
        </w:rPr>
        <w:t>Exp Cell Res</w:t>
      </w:r>
      <w:r w:rsidR="00236672">
        <w:rPr>
          <w:rFonts w:ascii="Arial" w:eastAsia="Times New Roman" w:hAnsi="Arial" w:cs="Arial"/>
          <w:iCs/>
          <w:lang w:val="de-DE"/>
        </w:rPr>
        <w:t xml:space="preserve"> 2011;</w:t>
      </w:r>
      <w:r w:rsidR="00205CDF" w:rsidRPr="00434715">
        <w:rPr>
          <w:rFonts w:ascii="Arial" w:eastAsia="Times New Roman" w:hAnsi="Arial" w:cs="Arial"/>
          <w:lang w:val="de-DE"/>
        </w:rPr>
        <w:t xml:space="preserve"> </w:t>
      </w:r>
      <w:r w:rsidR="00205CDF" w:rsidRPr="00434715">
        <w:rPr>
          <w:rFonts w:ascii="Arial" w:eastAsia="Times New Roman" w:hAnsi="Arial" w:cs="Arial"/>
          <w:iCs/>
          <w:lang w:val="de-DE"/>
        </w:rPr>
        <w:t>317</w:t>
      </w:r>
      <w:r w:rsidR="00236672">
        <w:rPr>
          <w:rFonts w:ascii="Arial" w:eastAsia="Times New Roman" w:hAnsi="Arial" w:cs="Arial"/>
          <w:lang w:val="de-DE"/>
        </w:rPr>
        <w:t>:</w:t>
      </w:r>
      <w:r w:rsidR="00205CDF" w:rsidRPr="00434715">
        <w:rPr>
          <w:rFonts w:ascii="Arial" w:eastAsia="Times New Roman" w:hAnsi="Arial" w:cs="Arial"/>
          <w:lang w:val="de-DE"/>
        </w:rPr>
        <w:t xml:space="preserve"> 1454-1464. </w:t>
      </w:r>
      <w:r w:rsidR="00205CDF" w:rsidRPr="00434715">
        <w:rPr>
          <w:rStyle w:val="doi"/>
          <w:rFonts w:ascii="Arial" w:eastAsia="Times New Roman" w:hAnsi="Arial" w:cs="Arial"/>
        </w:rPr>
        <w:t>doi: </w:t>
      </w:r>
      <w:r w:rsidR="00205CDF" w:rsidRPr="00434715">
        <w:rPr>
          <w:rStyle w:val="doi"/>
          <w:rFonts w:ascii="Arial" w:eastAsia="Times New Roman" w:hAnsi="Arial" w:cs="Arial"/>
        </w:rPr>
        <w:fldChar w:fldCharType="begin"/>
      </w:r>
      <w:r w:rsidR="00205CDF" w:rsidRPr="00434715">
        <w:rPr>
          <w:rStyle w:val="doi"/>
          <w:rFonts w:ascii="Arial" w:eastAsia="Times New Roman" w:hAnsi="Arial" w:cs="Arial"/>
        </w:rPr>
        <w:instrText xml:space="preserve"> HYPERLINK "https://dx.doi.org/10.1016%2Fj.yexcr.2011.03.014" \t "pmc_ext" </w:instrText>
      </w:r>
      <w:r w:rsidR="00205CDF" w:rsidRPr="00434715">
        <w:rPr>
          <w:rStyle w:val="doi"/>
          <w:rFonts w:ascii="Arial" w:eastAsia="Times New Roman" w:hAnsi="Arial" w:cs="Arial"/>
        </w:rPr>
        <w:fldChar w:fldCharType="separate"/>
      </w:r>
      <w:r w:rsidR="00205CDF" w:rsidRPr="00434715">
        <w:rPr>
          <w:rStyle w:val="Link"/>
          <w:rFonts w:ascii="Arial" w:eastAsia="Times New Roman" w:hAnsi="Arial" w:cs="Arial"/>
        </w:rPr>
        <w:t>10.1016/j.yexcr.2011.03.014</w:t>
      </w:r>
      <w:r w:rsidR="00205CDF" w:rsidRPr="00434715">
        <w:rPr>
          <w:rStyle w:val="doi"/>
          <w:rFonts w:ascii="Arial" w:eastAsia="Times New Roman" w:hAnsi="Arial" w:cs="Arial"/>
        </w:rPr>
        <w:fldChar w:fldCharType="end"/>
      </w:r>
    </w:p>
    <w:p w14:paraId="2842DB01" w14:textId="378BC159" w:rsidR="00205CDF" w:rsidRPr="00434715" w:rsidRDefault="006D7F88"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Brundula V, Rewcastle NB, Metz L</w:t>
      </w:r>
      <w:r w:rsidR="00205CDF" w:rsidRPr="00434715">
        <w:rPr>
          <w:rFonts w:ascii="Arial" w:eastAsia="Times New Roman" w:hAnsi="Arial" w:cs="Arial"/>
          <w:lang w:val="de-DE"/>
        </w:rPr>
        <w:t>M</w:t>
      </w:r>
      <w:r w:rsidR="00236672">
        <w:rPr>
          <w:rFonts w:ascii="Arial" w:eastAsia="Times New Roman" w:hAnsi="Arial" w:cs="Arial"/>
          <w:lang w:val="de-DE"/>
        </w:rPr>
        <w:t>, Bernard CC, Yong VW.</w:t>
      </w:r>
      <w:r w:rsidR="00205CDF" w:rsidRPr="00434715">
        <w:rPr>
          <w:rFonts w:ascii="Arial" w:eastAsia="Times New Roman" w:hAnsi="Arial" w:cs="Arial"/>
          <w:lang w:val="de-DE"/>
        </w:rPr>
        <w:t xml:space="preserve"> Targeting leukocyte MMPs and transmigration: minocycline as a potential therapy for multiple sclerosis. </w:t>
      </w:r>
      <w:r w:rsidR="00205CDF" w:rsidRPr="006D7F88">
        <w:rPr>
          <w:rFonts w:ascii="Arial" w:eastAsia="Times New Roman" w:hAnsi="Arial" w:cs="Arial"/>
          <w:iCs/>
          <w:lang w:val="de-DE"/>
        </w:rPr>
        <w:t>Brain</w:t>
      </w:r>
      <w:r w:rsidR="00236672">
        <w:rPr>
          <w:rFonts w:ascii="Arial" w:eastAsia="Times New Roman" w:hAnsi="Arial" w:cs="Arial"/>
          <w:iCs/>
          <w:lang w:val="de-DE"/>
        </w:rPr>
        <w:t xml:space="preserve"> 2002;</w:t>
      </w:r>
      <w:r w:rsidR="00205CDF" w:rsidRPr="006D7F88">
        <w:rPr>
          <w:rFonts w:ascii="Arial" w:eastAsia="Times New Roman" w:hAnsi="Arial" w:cs="Arial"/>
          <w:lang w:val="de-DE"/>
        </w:rPr>
        <w:t xml:space="preserve"> </w:t>
      </w:r>
      <w:r w:rsidR="00205CDF" w:rsidRPr="006D7F88">
        <w:rPr>
          <w:rFonts w:ascii="Arial" w:eastAsia="Times New Roman" w:hAnsi="Arial" w:cs="Arial"/>
          <w:iCs/>
          <w:lang w:val="de-DE"/>
        </w:rPr>
        <w:t>125</w:t>
      </w:r>
      <w:r>
        <w:rPr>
          <w:rFonts w:ascii="Arial" w:eastAsia="Times New Roman" w:hAnsi="Arial" w:cs="Arial"/>
          <w:lang w:val="de-DE"/>
        </w:rPr>
        <w:t>:</w:t>
      </w:r>
      <w:r w:rsidR="00205CDF" w:rsidRPr="00434715">
        <w:rPr>
          <w:rFonts w:ascii="Arial" w:eastAsia="Times New Roman" w:hAnsi="Arial" w:cs="Arial"/>
          <w:lang w:val="de-DE"/>
        </w:rPr>
        <w:t xml:space="preserve"> 1297-1308. </w:t>
      </w:r>
      <w:hyperlink r:id="rId81" w:history="1">
        <w:r w:rsidR="00205CDF" w:rsidRPr="00434715">
          <w:rPr>
            <w:rStyle w:val="Link"/>
            <w:rFonts w:ascii="Arial" w:eastAsia="Times New Roman" w:hAnsi="Arial" w:cs="Arial"/>
          </w:rPr>
          <w:t>https://doi.org/10.1093/brain/awf133</w:t>
        </w:r>
      </w:hyperlink>
    </w:p>
    <w:p w14:paraId="03B9271C" w14:textId="6A9BD06D" w:rsidR="00205CDF" w:rsidRPr="00434715" w:rsidRDefault="006D7F88"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 xml:space="preserve">Sun T, Zhao N, Ni CS, Zhao XL, Zhang WZ, Su X, </w:t>
      </w:r>
      <w:r w:rsidR="00B33A41">
        <w:rPr>
          <w:rFonts w:ascii="Arial" w:eastAsia="Times New Roman" w:hAnsi="Arial" w:cs="Arial"/>
          <w:lang w:val="de-DE"/>
        </w:rPr>
        <w:t xml:space="preserve">Zang DF, Gu Q, </w:t>
      </w:r>
      <w:r w:rsidR="00236672">
        <w:rPr>
          <w:rFonts w:ascii="Arial" w:eastAsia="Times New Roman" w:hAnsi="Arial" w:cs="Arial"/>
          <w:lang w:val="de-DE"/>
        </w:rPr>
        <w:t>Sun BC.</w:t>
      </w:r>
      <w:r w:rsidR="00205CDF" w:rsidRPr="00434715">
        <w:rPr>
          <w:rFonts w:ascii="Arial" w:eastAsia="Times New Roman" w:hAnsi="Arial" w:cs="Arial"/>
          <w:lang w:val="de-DE"/>
        </w:rPr>
        <w:t xml:space="preserve"> Doxycycline inhibits the adhesion and migration of melanoma cells by inhibiting the expression and phosphorylation of focal adhesion kinase (FAK). </w:t>
      </w:r>
      <w:r w:rsidR="00434715" w:rsidRPr="00434715">
        <w:rPr>
          <w:rFonts w:ascii="Arial" w:eastAsia="Times New Roman" w:hAnsi="Arial" w:cs="Arial"/>
          <w:iCs/>
          <w:lang w:val="de-DE"/>
        </w:rPr>
        <w:t>Cancer Lett</w:t>
      </w:r>
      <w:r w:rsidR="00236672">
        <w:rPr>
          <w:rFonts w:ascii="Arial" w:eastAsia="Times New Roman" w:hAnsi="Arial" w:cs="Arial"/>
          <w:iCs/>
          <w:lang w:val="de-DE"/>
        </w:rPr>
        <w:t xml:space="preserve"> 2009;</w:t>
      </w:r>
      <w:r w:rsidR="00205CDF" w:rsidRPr="00434715">
        <w:rPr>
          <w:rFonts w:ascii="Arial" w:eastAsia="Times New Roman" w:hAnsi="Arial" w:cs="Arial"/>
          <w:lang w:val="de-DE"/>
        </w:rPr>
        <w:t xml:space="preserve"> </w:t>
      </w:r>
      <w:r w:rsidR="00205CDF" w:rsidRPr="00434715">
        <w:rPr>
          <w:rFonts w:ascii="Arial" w:eastAsia="Times New Roman" w:hAnsi="Arial" w:cs="Arial"/>
          <w:iCs/>
          <w:lang w:val="de-DE"/>
        </w:rPr>
        <w:t>285</w:t>
      </w:r>
      <w:r w:rsidR="00B33A41">
        <w:rPr>
          <w:rFonts w:ascii="Arial" w:eastAsia="Times New Roman" w:hAnsi="Arial" w:cs="Arial"/>
          <w:lang w:val="de-DE"/>
        </w:rPr>
        <w:t>:</w:t>
      </w:r>
      <w:r w:rsidR="00205CDF" w:rsidRPr="00434715">
        <w:rPr>
          <w:rFonts w:ascii="Arial" w:eastAsia="Times New Roman" w:hAnsi="Arial" w:cs="Arial"/>
          <w:lang w:val="de-DE"/>
        </w:rPr>
        <w:t xml:space="preserve"> 141-150.</w:t>
      </w:r>
      <w:r w:rsidR="00434715" w:rsidRPr="00434715">
        <w:rPr>
          <w:rFonts w:ascii="Arial" w:eastAsia="Times New Roman" w:hAnsi="Arial" w:cs="Arial"/>
          <w:lang w:val="de-DE"/>
        </w:rPr>
        <w:t xml:space="preserve"> </w:t>
      </w:r>
      <w:r w:rsidR="00434715" w:rsidRPr="00434715">
        <w:rPr>
          <w:rFonts w:ascii="Arial" w:eastAsia="Times New Roman" w:hAnsi="Arial" w:cs="Arial"/>
        </w:rPr>
        <w:t>doi: 10.1016/j.canlet.2009.05.004</w:t>
      </w:r>
    </w:p>
    <w:p w14:paraId="3F4A338D" w14:textId="237A9B73" w:rsidR="001A75D7" w:rsidRPr="001A75D7" w:rsidRDefault="00B33A41"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Corps AN</w:t>
      </w:r>
      <w:r w:rsidR="001A75D7" w:rsidRPr="001A75D7">
        <w:rPr>
          <w:rFonts w:ascii="Arial" w:eastAsia="Times New Roman" w:hAnsi="Arial" w:cs="Arial"/>
          <w:lang w:val="de-DE"/>
        </w:rPr>
        <w:t>, Harra</w:t>
      </w:r>
      <w:r>
        <w:rPr>
          <w:rFonts w:ascii="Arial" w:eastAsia="Times New Roman" w:hAnsi="Arial" w:cs="Arial"/>
          <w:lang w:val="de-DE"/>
        </w:rPr>
        <w:t>ll RL, C</w:t>
      </w:r>
      <w:r w:rsidR="00236672">
        <w:rPr>
          <w:rFonts w:ascii="Arial" w:eastAsia="Times New Roman" w:hAnsi="Arial" w:cs="Arial"/>
          <w:lang w:val="de-DE"/>
        </w:rPr>
        <w:t>urry VA, Hazleman BL, Riley GP.</w:t>
      </w:r>
      <w:r w:rsidR="001A75D7" w:rsidRPr="001A75D7">
        <w:rPr>
          <w:rFonts w:ascii="Arial" w:eastAsia="Times New Roman" w:hAnsi="Arial" w:cs="Arial"/>
          <w:lang w:val="de-DE"/>
        </w:rPr>
        <w:t xml:space="preserve"> Contrasting effects of fluoroquinolone antibiotics on the expression of the collagenases, matrix metalloproteinases (MMP)-1 and-13, in human tendon-derived cells. </w:t>
      </w:r>
      <w:r w:rsidR="001A75D7" w:rsidRPr="00B33A41">
        <w:rPr>
          <w:rFonts w:ascii="Arial" w:eastAsia="Times New Roman" w:hAnsi="Arial" w:cs="Arial"/>
          <w:iCs/>
          <w:lang w:val="de-DE"/>
        </w:rPr>
        <w:t>Rheumatology</w:t>
      </w:r>
      <w:r w:rsidR="00236672">
        <w:rPr>
          <w:rFonts w:ascii="Arial" w:eastAsia="Times New Roman" w:hAnsi="Arial" w:cs="Arial"/>
          <w:lang w:val="de-DE"/>
        </w:rPr>
        <w:t xml:space="preserve"> 2005;</w:t>
      </w:r>
      <w:r w:rsidR="001A75D7" w:rsidRPr="00B33A41">
        <w:rPr>
          <w:rFonts w:ascii="Arial" w:eastAsia="Times New Roman" w:hAnsi="Arial" w:cs="Arial"/>
          <w:lang w:val="de-DE"/>
        </w:rPr>
        <w:t xml:space="preserve"> </w:t>
      </w:r>
      <w:r w:rsidR="001A75D7" w:rsidRPr="00B33A41">
        <w:rPr>
          <w:rFonts w:ascii="Arial" w:eastAsia="Times New Roman" w:hAnsi="Arial" w:cs="Arial"/>
          <w:iCs/>
          <w:lang w:val="de-DE"/>
        </w:rPr>
        <w:t>44</w:t>
      </w:r>
      <w:r>
        <w:rPr>
          <w:rFonts w:ascii="Arial" w:eastAsia="Times New Roman" w:hAnsi="Arial" w:cs="Arial"/>
          <w:lang w:val="de-DE"/>
        </w:rPr>
        <w:t>:</w:t>
      </w:r>
      <w:r w:rsidR="001A75D7" w:rsidRPr="001A75D7">
        <w:rPr>
          <w:rFonts w:ascii="Arial" w:eastAsia="Times New Roman" w:hAnsi="Arial" w:cs="Arial"/>
          <w:lang w:val="de-DE"/>
        </w:rPr>
        <w:t xml:space="preserve"> 1514-1517. </w:t>
      </w:r>
      <w:r w:rsidR="001A75D7" w:rsidRPr="001A75D7">
        <w:rPr>
          <w:rFonts w:ascii="Arial" w:eastAsia="Times New Roman" w:hAnsi="Arial" w:cs="Arial"/>
        </w:rPr>
        <w:t>doi:10.1093/rheumatology/kei087</w:t>
      </w:r>
    </w:p>
    <w:p w14:paraId="391BB37A" w14:textId="17362063" w:rsidR="003D65B9" w:rsidRPr="0026167D" w:rsidRDefault="00B33A41"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Bujor AM, Haines P, Padilla C, Christmann RB, Junie M, Sampaio-Barros PD</w:t>
      </w:r>
      <w:r w:rsidR="003D65B9" w:rsidRPr="003D65B9">
        <w:rPr>
          <w:rFonts w:ascii="Arial" w:eastAsia="Times New Roman" w:hAnsi="Arial" w:cs="Arial"/>
          <w:lang w:val="de-DE"/>
        </w:rPr>
        <w:t xml:space="preserve">, </w:t>
      </w:r>
      <w:r w:rsidR="003D65B9">
        <w:rPr>
          <w:rFonts w:ascii="Arial" w:eastAsia="Times New Roman" w:hAnsi="Arial" w:cs="Arial"/>
          <w:lang w:val="de-DE"/>
        </w:rPr>
        <w:t xml:space="preserve"> Lafyatis R, </w:t>
      </w:r>
      <w:r w:rsidR="00236672">
        <w:rPr>
          <w:rFonts w:ascii="Arial" w:eastAsia="Times New Roman" w:hAnsi="Arial" w:cs="Arial"/>
          <w:lang w:val="de-DE"/>
        </w:rPr>
        <w:t>Trojanowska, M.</w:t>
      </w:r>
      <w:r w:rsidR="003D65B9" w:rsidRPr="003D65B9">
        <w:rPr>
          <w:rFonts w:ascii="Arial" w:eastAsia="Times New Roman" w:hAnsi="Arial" w:cs="Arial"/>
          <w:lang w:val="de-DE"/>
        </w:rPr>
        <w:t xml:space="preserve"> Ciprofloxacin has antifibrotic effects in scleroderma fibroblasts via downregulation of Dnmt1 and upregulation of Fli1. </w:t>
      </w:r>
      <w:r w:rsidR="003D65B9">
        <w:rPr>
          <w:rFonts w:ascii="Arial" w:eastAsia="Times New Roman" w:hAnsi="Arial" w:cs="Arial"/>
          <w:iCs/>
          <w:lang w:val="de-DE"/>
        </w:rPr>
        <w:t>Int J</w:t>
      </w:r>
      <w:r w:rsidR="003D65B9" w:rsidRPr="003D65B9">
        <w:rPr>
          <w:rFonts w:ascii="Arial" w:eastAsia="Times New Roman" w:hAnsi="Arial" w:cs="Arial"/>
          <w:iCs/>
          <w:lang w:val="de-DE"/>
        </w:rPr>
        <w:t xml:space="preserve"> </w:t>
      </w:r>
      <w:r w:rsidR="003D65B9">
        <w:rPr>
          <w:rFonts w:ascii="Arial" w:eastAsia="Times New Roman" w:hAnsi="Arial" w:cs="Arial"/>
          <w:iCs/>
          <w:lang w:val="de-DE"/>
        </w:rPr>
        <w:t>Mo Med</w:t>
      </w:r>
      <w:r w:rsidR="00236672">
        <w:rPr>
          <w:rFonts w:ascii="Arial" w:eastAsia="Times New Roman" w:hAnsi="Arial" w:cs="Arial"/>
          <w:iCs/>
          <w:lang w:val="de-DE"/>
        </w:rPr>
        <w:t xml:space="preserve"> 2012;</w:t>
      </w:r>
      <w:r w:rsidR="003D65B9" w:rsidRPr="003D65B9">
        <w:rPr>
          <w:rFonts w:ascii="Arial" w:eastAsia="Times New Roman" w:hAnsi="Arial" w:cs="Arial"/>
          <w:lang w:val="de-DE"/>
        </w:rPr>
        <w:t xml:space="preserve"> </w:t>
      </w:r>
      <w:r w:rsidR="003D65B9" w:rsidRPr="003D65B9">
        <w:rPr>
          <w:rFonts w:ascii="Arial" w:eastAsia="Times New Roman" w:hAnsi="Arial" w:cs="Arial"/>
          <w:iCs/>
          <w:lang w:val="de-DE"/>
        </w:rPr>
        <w:t>30</w:t>
      </w:r>
      <w:r w:rsidR="003D65B9">
        <w:rPr>
          <w:rFonts w:ascii="Arial" w:eastAsia="Times New Roman" w:hAnsi="Arial" w:cs="Arial"/>
          <w:lang w:val="de-DE"/>
        </w:rPr>
        <w:t>:</w:t>
      </w:r>
      <w:r w:rsidR="003D65B9" w:rsidRPr="003D65B9">
        <w:rPr>
          <w:rFonts w:ascii="Arial" w:eastAsia="Times New Roman" w:hAnsi="Arial" w:cs="Arial"/>
          <w:lang w:val="de-DE"/>
        </w:rPr>
        <w:t xml:space="preserve"> 1473-1480. </w:t>
      </w:r>
      <w:hyperlink r:id="rId82" w:history="1">
        <w:r w:rsidR="0026167D" w:rsidRPr="001E1E19">
          <w:rPr>
            <w:rStyle w:val="Link"/>
            <w:rFonts w:ascii="Arial" w:eastAsia="Times New Roman" w:hAnsi="Arial" w:cs="Arial"/>
          </w:rPr>
          <w:t>https://doi.org/10.3892/ijmm.2012.1150</w:t>
        </w:r>
      </w:hyperlink>
    </w:p>
    <w:p w14:paraId="3CE0960A" w14:textId="7DA66719" w:rsidR="0026167D" w:rsidRPr="0026167D" w:rsidRDefault="0026167D" w:rsidP="00593DDF">
      <w:pPr>
        <w:pStyle w:val="Listenabsatz"/>
        <w:numPr>
          <w:ilvl w:val="0"/>
          <w:numId w:val="1"/>
        </w:numPr>
        <w:spacing w:line="480" w:lineRule="auto"/>
        <w:rPr>
          <w:rFonts w:ascii="Arial" w:eastAsia="Times New Roman" w:hAnsi="Arial" w:cs="Arial"/>
          <w:lang w:val="de-DE"/>
        </w:rPr>
      </w:pPr>
      <w:r w:rsidRPr="0026167D">
        <w:rPr>
          <w:rFonts w:ascii="Arial" w:eastAsia="Times New Roman" w:hAnsi="Arial" w:cs="Arial"/>
          <w:lang w:val="de-DE"/>
        </w:rPr>
        <w:t>R</w:t>
      </w:r>
      <w:r w:rsidR="00B33A41">
        <w:rPr>
          <w:rFonts w:ascii="Arial" w:eastAsia="Times New Roman" w:hAnsi="Arial" w:cs="Arial"/>
          <w:lang w:val="de-DE"/>
        </w:rPr>
        <w:t>uben EC</w:t>
      </w:r>
      <w:r w:rsidRPr="0026167D">
        <w:rPr>
          <w:rFonts w:ascii="Arial" w:eastAsia="Times New Roman" w:hAnsi="Arial" w:cs="Arial"/>
          <w:lang w:val="de-DE"/>
        </w:rPr>
        <w:t>, M</w:t>
      </w:r>
      <w:r w:rsidR="00B33A41">
        <w:rPr>
          <w:rFonts w:ascii="Arial" w:eastAsia="Times New Roman" w:hAnsi="Arial" w:cs="Arial"/>
          <w:lang w:val="de-DE"/>
        </w:rPr>
        <w:t>anuel VR</w:t>
      </w:r>
      <w:r w:rsidRPr="0026167D">
        <w:rPr>
          <w:rFonts w:ascii="Arial" w:eastAsia="Times New Roman" w:hAnsi="Arial" w:cs="Arial"/>
          <w:lang w:val="de-DE"/>
        </w:rPr>
        <w:t>, A</w:t>
      </w:r>
      <w:r w:rsidR="00B33A41">
        <w:rPr>
          <w:rFonts w:ascii="Arial" w:eastAsia="Times New Roman" w:hAnsi="Arial" w:cs="Arial"/>
          <w:lang w:val="de-DE"/>
        </w:rPr>
        <w:t>gustin O</w:t>
      </w:r>
      <w:r w:rsidRPr="0026167D">
        <w:rPr>
          <w:rFonts w:ascii="Arial" w:eastAsia="Times New Roman" w:hAnsi="Arial" w:cs="Arial"/>
          <w:lang w:val="de-DE"/>
        </w:rPr>
        <w:t>R, Huerta, M., A</w:t>
      </w:r>
      <w:r w:rsidR="00B33A41">
        <w:rPr>
          <w:rFonts w:ascii="Arial" w:eastAsia="Times New Roman" w:hAnsi="Arial" w:cs="Arial"/>
          <w:lang w:val="de-DE"/>
        </w:rPr>
        <w:t xml:space="preserve">ntonio FM, </w:t>
      </w:r>
      <w:r w:rsidRPr="0026167D">
        <w:rPr>
          <w:rFonts w:ascii="Arial" w:eastAsia="Times New Roman" w:hAnsi="Arial" w:cs="Arial"/>
          <w:lang w:val="de-DE"/>
        </w:rPr>
        <w:t>I</w:t>
      </w:r>
      <w:r w:rsidR="00236672">
        <w:rPr>
          <w:rFonts w:ascii="Arial" w:eastAsia="Times New Roman" w:hAnsi="Arial" w:cs="Arial"/>
          <w:lang w:val="de-DE"/>
        </w:rPr>
        <w:t>van DE.</w:t>
      </w:r>
      <w:r w:rsidRPr="0026167D">
        <w:rPr>
          <w:rFonts w:ascii="Arial" w:eastAsia="Times New Roman" w:hAnsi="Arial" w:cs="Arial"/>
          <w:lang w:val="de-DE"/>
        </w:rPr>
        <w:t xml:space="preserve"> Ciprofloxacin utility as antifibrotic in the skin of patients with scleroderma. </w:t>
      </w:r>
      <w:r>
        <w:rPr>
          <w:rFonts w:ascii="Arial" w:eastAsia="Times New Roman" w:hAnsi="Arial" w:cs="Arial"/>
          <w:lang w:val="de-DE"/>
        </w:rPr>
        <w:t>J D</w:t>
      </w:r>
      <w:r>
        <w:rPr>
          <w:rFonts w:ascii="Arial" w:eastAsia="Times New Roman" w:hAnsi="Arial" w:cs="Arial"/>
          <w:iCs/>
          <w:lang w:val="de-DE"/>
        </w:rPr>
        <w:t>ermatol</w:t>
      </w:r>
      <w:r w:rsidR="00236672">
        <w:rPr>
          <w:rFonts w:ascii="Arial" w:eastAsia="Times New Roman" w:hAnsi="Arial" w:cs="Arial"/>
          <w:iCs/>
          <w:lang w:val="de-DE"/>
        </w:rPr>
        <w:t xml:space="preserve"> 2010;</w:t>
      </w:r>
      <w:r w:rsidRPr="0026167D">
        <w:rPr>
          <w:rFonts w:ascii="Arial" w:eastAsia="Times New Roman" w:hAnsi="Arial" w:cs="Arial"/>
          <w:lang w:val="de-DE"/>
        </w:rPr>
        <w:t xml:space="preserve"> </w:t>
      </w:r>
      <w:r w:rsidRPr="0026167D">
        <w:rPr>
          <w:rFonts w:ascii="Arial" w:eastAsia="Times New Roman" w:hAnsi="Arial" w:cs="Arial"/>
          <w:iCs/>
          <w:lang w:val="de-DE"/>
        </w:rPr>
        <w:t>37</w:t>
      </w:r>
      <w:r>
        <w:rPr>
          <w:rFonts w:ascii="Arial" w:eastAsia="Times New Roman" w:hAnsi="Arial" w:cs="Arial"/>
          <w:lang w:val="de-DE"/>
        </w:rPr>
        <w:t>:</w:t>
      </w:r>
      <w:r w:rsidRPr="0026167D">
        <w:rPr>
          <w:rFonts w:ascii="Arial" w:eastAsia="Times New Roman" w:hAnsi="Arial" w:cs="Arial"/>
          <w:lang w:val="de-DE"/>
        </w:rPr>
        <w:t xml:space="preserve"> 323-329.</w:t>
      </w:r>
    </w:p>
    <w:p w14:paraId="6B1CCC4F" w14:textId="39D86D48" w:rsidR="0026167D" w:rsidRPr="0026167D" w:rsidRDefault="0026167D" w:rsidP="00593DDF">
      <w:pPr>
        <w:pStyle w:val="Listenabsatz"/>
        <w:spacing w:line="480" w:lineRule="auto"/>
        <w:ind w:left="928"/>
        <w:rPr>
          <w:rFonts w:ascii="Arial" w:eastAsia="Times New Roman" w:hAnsi="Arial" w:cs="Arial"/>
        </w:rPr>
      </w:pPr>
      <w:r w:rsidRPr="0026167D">
        <w:rPr>
          <w:rFonts w:ascii="Arial" w:eastAsia="Times New Roman" w:hAnsi="Arial" w:cs="Arial"/>
        </w:rPr>
        <w:t xml:space="preserve"> </w:t>
      </w:r>
      <w:r>
        <w:rPr>
          <w:rFonts w:ascii="Arial" w:eastAsia="Times New Roman" w:hAnsi="Arial" w:cs="Arial"/>
        </w:rPr>
        <w:tab/>
      </w:r>
      <w:r w:rsidRPr="0026167D">
        <w:rPr>
          <w:rFonts w:ascii="Arial" w:eastAsia="Times New Roman" w:hAnsi="Arial" w:cs="Arial"/>
        </w:rPr>
        <w:t xml:space="preserve"> </w:t>
      </w:r>
      <w:hyperlink r:id="rId83" w:history="1">
        <w:r w:rsidRPr="0026167D">
          <w:rPr>
            <w:rStyle w:val="Link"/>
            <w:rFonts w:ascii="Arial" w:eastAsia="Times New Roman" w:hAnsi="Arial" w:cs="Arial"/>
          </w:rPr>
          <w:t>https://doi.org/10.1111/j.1346-8138.2010.00826.x</w:t>
        </w:r>
      </w:hyperlink>
      <w:r w:rsidRPr="0026167D">
        <w:rPr>
          <w:rFonts w:ascii="Arial" w:eastAsia="Times New Roman" w:hAnsi="Arial" w:cs="Arial"/>
        </w:rPr>
        <w:t xml:space="preserve"> </w:t>
      </w:r>
    </w:p>
    <w:p w14:paraId="78467E15" w14:textId="103F6F76" w:rsidR="0026167D" w:rsidRPr="0026167D" w:rsidRDefault="00B33A41"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Reviglio VE, Hakim MA, Song JK</w:t>
      </w:r>
      <w:r w:rsidR="0026167D" w:rsidRPr="0026167D">
        <w:rPr>
          <w:rFonts w:ascii="Arial" w:eastAsia="Times New Roman" w:hAnsi="Arial" w:cs="Arial"/>
          <w:lang w:val="de-DE"/>
        </w:rPr>
        <w:t>,</w:t>
      </w:r>
      <w:r w:rsidR="00236672">
        <w:rPr>
          <w:rFonts w:ascii="Arial" w:eastAsia="Times New Roman" w:hAnsi="Arial" w:cs="Arial"/>
          <w:lang w:val="de-DE"/>
        </w:rPr>
        <w:t xml:space="preserve"> O'Brien TP.</w:t>
      </w:r>
      <w:r w:rsidR="0026167D" w:rsidRPr="0026167D">
        <w:rPr>
          <w:rFonts w:ascii="Arial" w:eastAsia="Times New Roman" w:hAnsi="Arial" w:cs="Arial"/>
          <w:lang w:val="de-DE"/>
        </w:rPr>
        <w:t xml:space="preserve"> Effect of topical fluoroquinolones on the expression of matrix metalloproteinases in the cornea. </w:t>
      </w:r>
      <w:r w:rsidR="0026167D" w:rsidRPr="00B33A41">
        <w:rPr>
          <w:rFonts w:ascii="Arial" w:eastAsia="Times New Roman" w:hAnsi="Arial" w:cs="Arial"/>
          <w:iCs/>
          <w:lang w:val="de-DE"/>
        </w:rPr>
        <w:t>BM</w:t>
      </w:r>
      <w:r w:rsidR="00236672">
        <w:rPr>
          <w:rFonts w:ascii="Arial" w:eastAsia="Times New Roman" w:hAnsi="Arial" w:cs="Arial"/>
          <w:iCs/>
          <w:lang w:val="de-DE"/>
        </w:rPr>
        <w:t>C Ophthalmol 2003;</w:t>
      </w:r>
      <w:r w:rsidR="0026167D" w:rsidRPr="00B33A41">
        <w:rPr>
          <w:rFonts w:ascii="Arial" w:eastAsia="Times New Roman" w:hAnsi="Arial" w:cs="Arial"/>
          <w:lang w:val="de-DE"/>
        </w:rPr>
        <w:t xml:space="preserve"> </w:t>
      </w:r>
      <w:r w:rsidR="0026167D" w:rsidRPr="00B33A41">
        <w:rPr>
          <w:rFonts w:ascii="Arial" w:eastAsia="Times New Roman" w:hAnsi="Arial" w:cs="Arial"/>
          <w:iCs/>
          <w:lang w:val="de-DE"/>
        </w:rPr>
        <w:t>3</w:t>
      </w:r>
      <w:r>
        <w:rPr>
          <w:rFonts w:ascii="Arial" w:eastAsia="Times New Roman" w:hAnsi="Arial" w:cs="Arial"/>
          <w:lang w:val="de-DE"/>
        </w:rPr>
        <w:t>:</w:t>
      </w:r>
      <w:r w:rsidR="0026167D" w:rsidRPr="0026167D">
        <w:rPr>
          <w:rFonts w:ascii="Arial" w:eastAsia="Times New Roman" w:hAnsi="Arial" w:cs="Arial"/>
          <w:lang w:val="de-DE"/>
        </w:rPr>
        <w:t xml:space="preserve"> 10. </w:t>
      </w:r>
      <w:r w:rsidR="0026167D" w:rsidRPr="0026167D">
        <w:rPr>
          <w:rStyle w:val="metadata--doi"/>
          <w:rFonts w:ascii="Arial" w:eastAsia="Times New Roman" w:hAnsi="Arial" w:cs="Arial"/>
        </w:rPr>
        <w:t xml:space="preserve">DOI: </w:t>
      </w:r>
      <w:hyperlink r:id="rId84" w:history="1">
        <w:r w:rsidR="0026167D" w:rsidRPr="0026167D">
          <w:rPr>
            <w:rStyle w:val="Link"/>
            <w:rFonts w:ascii="Arial" w:eastAsia="Times New Roman" w:hAnsi="Arial" w:cs="Arial"/>
          </w:rPr>
          <w:t>10.1186/1471-2415-3-10</w:t>
        </w:r>
      </w:hyperlink>
      <w:r w:rsidR="0026167D" w:rsidRPr="0026167D">
        <w:rPr>
          <w:rStyle w:val="metadata--doi"/>
          <w:rFonts w:ascii="Arial" w:eastAsia="Times New Roman" w:hAnsi="Arial" w:cs="Arial"/>
        </w:rPr>
        <w:t> </w:t>
      </w:r>
    </w:p>
    <w:p w14:paraId="09AD6A39" w14:textId="1FCF5AC0" w:rsidR="0026167D" w:rsidRPr="0026167D" w:rsidRDefault="00B33A41"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Sharma C</w:t>
      </w:r>
      <w:r w:rsidR="0026167D" w:rsidRPr="0026167D">
        <w:rPr>
          <w:rFonts w:ascii="Arial" w:eastAsia="Times New Roman" w:hAnsi="Arial" w:cs="Arial"/>
          <w:lang w:val="de-DE"/>
        </w:rPr>
        <w:t>, Velpandi</w:t>
      </w:r>
      <w:r>
        <w:rPr>
          <w:rFonts w:ascii="Arial" w:eastAsia="Times New Roman" w:hAnsi="Arial" w:cs="Arial"/>
          <w:lang w:val="de-DE"/>
        </w:rPr>
        <w:t xml:space="preserve">an , Baskar Singh S, Ranjan Biswas N, </w:t>
      </w:r>
      <w:r w:rsidR="00236672">
        <w:rPr>
          <w:rFonts w:ascii="Arial" w:eastAsia="Times New Roman" w:hAnsi="Arial" w:cs="Arial"/>
          <w:lang w:val="de-DE"/>
        </w:rPr>
        <w:t>Bihari Vajpayee R, Ghose S.</w:t>
      </w:r>
      <w:r w:rsidR="0026167D" w:rsidRPr="0026167D">
        <w:rPr>
          <w:rFonts w:ascii="Arial" w:eastAsia="Times New Roman" w:hAnsi="Arial" w:cs="Arial"/>
          <w:lang w:val="de-DE"/>
        </w:rPr>
        <w:t xml:space="preserve"> Effect of fluoroquinolones on the expression of matrix metalloproteinase in debrided cornea of rats. </w:t>
      </w:r>
      <w:r w:rsidR="0026167D" w:rsidRPr="0026167D">
        <w:rPr>
          <w:rFonts w:ascii="Arial" w:eastAsia="Times New Roman" w:hAnsi="Arial" w:cs="Arial"/>
          <w:iCs/>
          <w:lang w:val="de-DE"/>
        </w:rPr>
        <w:t>Toxicol Mech Methods</w:t>
      </w:r>
      <w:r w:rsidR="00236672">
        <w:rPr>
          <w:rFonts w:ascii="Arial" w:eastAsia="Times New Roman" w:hAnsi="Arial" w:cs="Arial"/>
          <w:lang w:val="de-DE"/>
        </w:rPr>
        <w:t xml:space="preserve"> 2011;</w:t>
      </w:r>
      <w:r w:rsidR="0026167D" w:rsidRPr="0026167D">
        <w:rPr>
          <w:rFonts w:ascii="Arial" w:eastAsia="Times New Roman" w:hAnsi="Arial" w:cs="Arial"/>
          <w:lang w:val="de-DE"/>
        </w:rPr>
        <w:t xml:space="preserve"> </w:t>
      </w:r>
      <w:r w:rsidR="0026167D" w:rsidRPr="0026167D">
        <w:rPr>
          <w:rFonts w:ascii="Arial" w:eastAsia="Times New Roman" w:hAnsi="Arial" w:cs="Arial"/>
          <w:iCs/>
          <w:lang w:val="de-DE"/>
        </w:rPr>
        <w:t>21</w:t>
      </w:r>
      <w:r>
        <w:rPr>
          <w:rFonts w:ascii="Arial" w:eastAsia="Times New Roman" w:hAnsi="Arial" w:cs="Arial"/>
          <w:lang w:val="de-DE"/>
        </w:rPr>
        <w:t>:</w:t>
      </w:r>
      <w:r w:rsidR="0026167D" w:rsidRPr="0026167D">
        <w:rPr>
          <w:rFonts w:ascii="Arial" w:eastAsia="Times New Roman" w:hAnsi="Arial" w:cs="Arial"/>
          <w:lang w:val="de-DE"/>
        </w:rPr>
        <w:t xml:space="preserve"> 6-12. </w:t>
      </w:r>
      <w:r>
        <w:rPr>
          <w:rFonts w:ascii="Arial" w:eastAsia="Times New Roman" w:hAnsi="Arial" w:cs="Arial"/>
          <w:lang w:val="de-DE"/>
        </w:rPr>
        <w:t>DOI</w:t>
      </w:r>
      <w:r w:rsidR="0026167D" w:rsidRPr="0026167D">
        <w:rPr>
          <w:rFonts w:ascii="Arial" w:eastAsia="Times New Roman" w:hAnsi="Arial" w:cs="Arial"/>
        </w:rPr>
        <w:t>: 10.3109/15376516.2010.529183</w:t>
      </w:r>
    </w:p>
    <w:p w14:paraId="6504C1DC" w14:textId="70D92EE5" w:rsidR="00205CDF" w:rsidRDefault="00A24CB4" w:rsidP="00593DDF">
      <w:pPr>
        <w:pStyle w:val="Listenabsatz"/>
        <w:numPr>
          <w:ilvl w:val="0"/>
          <w:numId w:val="1"/>
        </w:numPr>
        <w:spacing w:line="480" w:lineRule="auto"/>
        <w:rPr>
          <w:rStyle w:val="doi"/>
          <w:rFonts w:ascii="Arial" w:eastAsia="Times New Roman" w:hAnsi="Arial" w:cs="Arial"/>
          <w:lang w:val="de-DE"/>
        </w:rPr>
      </w:pPr>
      <w:r>
        <w:rPr>
          <w:rStyle w:val="doi"/>
          <w:rFonts w:ascii="Arial" w:eastAsia="Times New Roman" w:hAnsi="Arial" w:cs="Arial"/>
          <w:lang w:val="de-DE"/>
        </w:rPr>
        <w:t>Pfister W, Eick S. 2009. Moxifloxacin has a good antibacterial effect on pathogenic periodontal bacteria, but does not modulate the release of matrix metalloproteinase-3 in gingival fibroblasts. Infection</w:t>
      </w:r>
      <w:r w:rsidR="00236672">
        <w:rPr>
          <w:rStyle w:val="doi"/>
          <w:rFonts w:ascii="Arial" w:eastAsia="Times New Roman" w:hAnsi="Arial" w:cs="Arial"/>
          <w:lang w:val="de-DE"/>
        </w:rPr>
        <w:t xml:space="preserve"> 2009;</w:t>
      </w:r>
      <w:r>
        <w:rPr>
          <w:rStyle w:val="doi"/>
          <w:rFonts w:ascii="Arial" w:eastAsia="Times New Roman" w:hAnsi="Arial" w:cs="Arial"/>
          <w:lang w:val="de-DE"/>
        </w:rPr>
        <w:t xml:space="preserve"> 37 (Suppl 4): 62-63. ISSN 0300-8126</w:t>
      </w:r>
    </w:p>
    <w:p w14:paraId="0F2F57ED" w14:textId="2E9C9D8A" w:rsidR="00F91C99" w:rsidRPr="00B66EA2" w:rsidRDefault="00F91C99" w:rsidP="00593DDF">
      <w:pPr>
        <w:pStyle w:val="Listenabsatz"/>
        <w:numPr>
          <w:ilvl w:val="0"/>
          <w:numId w:val="1"/>
        </w:numPr>
        <w:spacing w:line="480" w:lineRule="auto"/>
        <w:rPr>
          <w:rFonts w:ascii="Arial" w:eastAsia="Times New Roman" w:hAnsi="Arial" w:cs="Arial"/>
          <w:lang w:val="de-DE"/>
        </w:rPr>
      </w:pPr>
      <w:r w:rsidRPr="00F91C99">
        <w:rPr>
          <w:rFonts w:ascii="Arial" w:eastAsia="Times New Roman" w:hAnsi="Arial" w:cs="Arial"/>
          <w:lang w:val="de-DE"/>
        </w:rPr>
        <w:t>Roderfeld M, Rath T, Schulz R, Seeger W, Tsch</w:t>
      </w:r>
      <w:r w:rsidR="00236672">
        <w:rPr>
          <w:rFonts w:ascii="Arial" w:eastAsia="Times New Roman" w:hAnsi="Arial" w:cs="Arial"/>
          <w:lang w:val="de-DE"/>
        </w:rPr>
        <w:t>uschner A, Graf J, Roeb E.</w:t>
      </w:r>
      <w:r w:rsidRPr="00F91C99">
        <w:rPr>
          <w:rFonts w:ascii="Arial" w:eastAsia="Times New Roman" w:hAnsi="Arial" w:cs="Arial"/>
          <w:lang w:val="de-DE"/>
        </w:rPr>
        <w:t xml:space="preserve"> Serum matrix metalloproteinases in adult CF patients: Relation to pulmonary exacerbation. </w:t>
      </w:r>
      <w:r w:rsidR="00B33A41">
        <w:rPr>
          <w:rFonts w:ascii="Arial" w:eastAsia="Times New Roman" w:hAnsi="Arial" w:cs="Arial"/>
          <w:lang w:val="de-DE"/>
        </w:rPr>
        <w:t>J C</w:t>
      </w:r>
      <w:r w:rsidR="00B33A41">
        <w:rPr>
          <w:rFonts w:ascii="Arial" w:eastAsia="Times New Roman" w:hAnsi="Arial" w:cs="Arial"/>
          <w:iCs/>
          <w:lang w:val="de-DE"/>
        </w:rPr>
        <w:t>yst Fibros</w:t>
      </w:r>
      <w:r w:rsidR="00236672">
        <w:rPr>
          <w:rFonts w:ascii="Arial" w:eastAsia="Times New Roman" w:hAnsi="Arial" w:cs="Arial"/>
          <w:iCs/>
          <w:lang w:val="de-DE"/>
        </w:rPr>
        <w:t xml:space="preserve"> 2009;</w:t>
      </w:r>
      <w:r w:rsidRPr="00F91C99">
        <w:rPr>
          <w:rFonts w:ascii="Arial" w:eastAsia="Times New Roman" w:hAnsi="Arial" w:cs="Arial"/>
          <w:lang w:val="de-DE"/>
        </w:rPr>
        <w:t xml:space="preserve"> </w:t>
      </w:r>
      <w:r w:rsidRPr="00F91C99">
        <w:rPr>
          <w:rFonts w:ascii="Arial" w:eastAsia="Times New Roman" w:hAnsi="Arial" w:cs="Arial"/>
          <w:iCs/>
          <w:lang w:val="de-DE"/>
        </w:rPr>
        <w:t>8</w:t>
      </w:r>
      <w:r w:rsidRPr="00F91C99">
        <w:rPr>
          <w:rFonts w:ascii="Arial" w:eastAsia="Times New Roman" w:hAnsi="Arial" w:cs="Arial"/>
          <w:lang w:val="de-DE"/>
        </w:rPr>
        <w:t xml:space="preserve">: 338-347. </w:t>
      </w:r>
      <w:r w:rsidRPr="00F91C99">
        <w:rPr>
          <w:rFonts w:ascii="Arial" w:eastAsia="Times New Roman" w:hAnsi="Arial" w:cs="Arial"/>
        </w:rPr>
        <w:fldChar w:fldCharType="begin"/>
      </w:r>
      <w:r w:rsidRPr="00F91C99">
        <w:rPr>
          <w:rFonts w:ascii="Arial" w:eastAsia="Times New Roman" w:hAnsi="Arial" w:cs="Arial"/>
        </w:rPr>
        <w:instrText xml:space="preserve"> HYPERLINK "https://doi.org/10.1016/j.jcf.2009.06.001" \o "Persistent link using digital object identifier" \t "_blank" </w:instrText>
      </w:r>
      <w:r w:rsidRPr="00F91C99">
        <w:rPr>
          <w:rFonts w:ascii="Arial" w:eastAsia="Times New Roman" w:hAnsi="Arial" w:cs="Arial"/>
        </w:rPr>
        <w:fldChar w:fldCharType="separate"/>
      </w:r>
      <w:r w:rsidRPr="00F91C99">
        <w:rPr>
          <w:rStyle w:val="Link"/>
          <w:rFonts w:ascii="Arial" w:eastAsia="Times New Roman" w:hAnsi="Arial" w:cs="Arial"/>
        </w:rPr>
        <w:t>https://doi.org/10.1016/j.jcf.2009.06.001</w:t>
      </w:r>
      <w:r w:rsidRPr="00F91C99">
        <w:rPr>
          <w:rFonts w:ascii="Arial" w:eastAsia="Times New Roman" w:hAnsi="Arial" w:cs="Arial"/>
        </w:rPr>
        <w:fldChar w:fldCharType="end"/>
      </w:r>
    </w:p>
    <w:p w14:paraId="276F05AA" w14:textId="66E2FFD8" w:rsidR="00B66EA2" w:rsidRPr="00F91C99" w:rsidRDefault="00B66EA2" w:rsidP="00593DDF">
      <w:pPr>
        <w:pStyle w:val="Listenabsatz"/>
        <w:numPr>
          <w:ilvl w:val="0"/>
          <w:numId w:val="1"/>
        </w:numPr>
        <w:spacing w:line="480" w:lineRule="auto"/>
        <w:rPr>
          <w:rFonts w:ascii="Arial" w:eastAsia="Times New Roman" w:hAnsi="Arial" w:cs="Arial"/>
          <w:lang w:val="de-DE"/>
        </w:rPr>
      </w:pPr>
      <w:r>
        <w:rPr>
          <w:rFonts w:ascii="Helvetica" w:eastAsia="Times New Roman" w:hAnsi="Helvetica"/>
        </w:rPr>
        <w:t>Xu Y, WangL, Zimmerman MD, ChenK-Y, HuangL, Fu DJ, Kaya F, Rakhilin N, Nazarova EV, Bu P, Dart</w:t>
      </w:r>
      <w:r w:rsidR="00236672">
        <w:rPr>
          <w:rFonts w:ascii="Helvetica" w:eastAsia="Times New Roman" w:hAnsi="Helvetica"/>
        </w:rPr>
        <w:t>ois V, Russell DG, Shen X.</w:t>
      </w:r>
      <w:r>
        <w:rPr>
          <w:rFonts w:ascii="Helvetica" w:eastAsia="Times New Roman" w:hAnsi="Helvetica"/>
        </w:rPr>
        <w:t xml:space="preserve"> Matrix metalloproteinase inhibitors enhance the efficacy of frontline drugs against </w:t>
      </w:r>
      <w:r w:rsidRPr="00B66EA2">
        <w:rPr>
          <w:rFonts w:ascii="Helvetica" w:eastAsia="Times New Roman" w:hAnsi="Helvetica"/>
          <w:i/>
        </w:rPr>
        <w:t>Mycobacterium</w:t>
      </w:r>
      <w:r>
        <w:rPr>
          <w:rFonts w:ascii="Helvetica" w:eastAsia="Times New Roman" w:hAnsi="Helvetica"/>
          <w:i/>
        </w:rPr>
        <w:t xml:space="preserve"> </w:t>
      </w:r>
      <w:r w:rsidRPr="00B66EA2">
        <w:rPr>
          <w:rFonts w:ascii="Helvetica" w:eastAsia="Times New Roman" w:hAnsi="Helvetica"/>
          <w:i/>
        </w:rPr>
        <w:t>tuberculosis</w:t>
      </w:r>
      <w:r>
        <w:rPr>
          <w:rFonts w:ascii="Helvetica" w:eastAsia="Times New Roman" w:hAnsi="Helvetica"/>
        </w:rPr>
        <w:t>. PLoS</w:t>
      </w:r>
      <w:r w:rsidR="00273683">
        <w:rPr>
          <w:rFonts w:ascii="Helvetica" w:eastAsia="Times New Roman" w:hAnsi="Helvetica"/>
        </w:rPr>
        <w:t xml:space="preserve"> </w:t>
      </w:r>
      <w:r>
        <w:rPr>
          <w:rFonts w:ascii="Helvetica" w:eastAsia="Times New Roman" w:hAnsi="Helvetica"/>
        </w:rPr>
        <w:t>Pathog</w:t>
      </w:r>
      <w:r w:rsidR="00236672">
        <w:rPr>
          <w:rFonts w:ascii="Helvetica" w:eastAsia="Times New Roman" w:hAnsi="Helvetica"/>
        </w:rPr>
        <w:t xml:space="preserve"> 2018;</w:t>
      </w:r>
      <w:r w:rsidR="00273683">
        <w:rPr>
          <w:rFonts w:ascii="Helvetica" w:eastAsia="Times New Roman" w:hAnsi="Helvetica"/>
        </w:rPr>
        <w:t xml:space="preserve"> </w:t>
      </w:r>
      <w:r>
        <w:rPr>
          <w:rFonts w:ascii="Helvetica" w:eastAsia="Times New Roman" w:hAnsi="Helvetica"/>
        </w:rPr>
        <w:t>14(4):</w:t>
      </w:r>
      <w:r w:rsidR="00B33A41">
        <w:rPr>
          <w:rFonts w:ascii="Helvetica" w:eastAsia="Times New Roman" w:hAnsi="Helvetica"/>
        </w:rPr>
        <w:t xml:space="preserve"> </w:t>
      </w:r>
      <w:r>
        <w:rPr>
          <w:rFonts w:ascii="Helvetica" w:eastAsia="Times New Roman" w:hAnsi="Helvetica"/>
        </w:rPr>
        <w:t>e1006974.</w:t>
      </w:r>
      <w:r w:rsidR="00273683">
        <w:rPr>
          <w:rFonts w:ascii="Helvetica" w:eastAsia="Times New Roman" w:hAnsi="Helvetica"/>
        </w:rPr>
        <w:t xml:space="preserve"> </w:t>
      </w:r>
      <w:r>
        <w:rPr>
          <w:rFonts w:ascii="Helvetica" w:eastAsia="Times New Roman" w:hAnsi="Helvetica"/>
        </w:rPr>
        <w:t>https://doi.org/10.1371/journal.ppat.1006974</w:t>
      </w:r>
    </w:p>
    <w:p w14:paraId="264CCA68" w14:textId="12F2B038" w:rsidR="00F91C99" w:rsidRPr="00F91C99" w:rsidRDefault="00F91C99" w:rsidP="00593DDF">
      <w:pPr>
        <w:pStyle w:val="Listenabsatz"/>
        <w:numPr>
          <w:ilvl w:val="0"/>
          <w:numId w:val="1"/>
        </w:numPr>
        <w:spacing w:line="480" w:lineRule="auto"/>
        <w:rPr>
          <w:rFonts w:ascii="Arial" w:hAnsi="Arial" w:cs="Arial"/>
        </w:rPr>
      </w:pPr>
      <w:r w:rsidRPr="00F91C99">
        <w:rPr>
          <w:rFonts w:ascii="Arial" w:eastAsia="Times New Roman" w:hAnsi="Arial" w:cs="Arial"/>
        </w:rPr>
        <w:t>RandL, Green JA, Saraiva L, Friedland JS, Elkington PT. Matrixmetalloproteinase-1 is regulated in tuberculosis by a p38 MAPK-dependent, p-aminosalicylic acid</w:t>
      </w:r>
      <w:r w:rsidR="000A536B">
        <w:rPr>
          <w:rFonts w:ascii="Arial" w:eastAsia="Times New Roman" w:hAnsi="Arial" w:cs="Arial"/>
        </w:rPr>
        <w:t>-sensitive signaling cascade. J Immunol</w:t>
      </w:r>
      <w:r w:rsidR="00236672">
        <w:rPr>
          <w:rFonts w:ascii="Arial" w:eastAsia="Times New Roman" w:hAnsi="Arial" w:cs="Arial"/>
        </w:rPr>
        <w:t xml:space="preserve"> 2009;</w:t>
      </w:r>
      <w:r w:rsidR="000A536B">
        <w:rPr>
          <w:rFonts w:ascii="Arial" w:eastAsia="Times New Roman" w:hAnsi="Arial" w:cs="Arial"/>
        </w:rPr>
        <w:t xml:space="preserve"> </w:t>
      </w:r>
      <w:r w:rsidRPr="00F91C99">
        <w:rPr>
          <w:rFonts w:ascii="Arial" w:eastAsia="Times New Roman" w:hAnsi="Arial" w:cs="Arial"/>
        </w:rPr>
        <w:t>182:</w:t>
      </w:r>
      <w:r w:rsidR="000A536B">
        <w:rPr>
          <w:rFonts w:ascii="Arial" w:eastAsia="Times New Roman" w:hAnsi="Arial" w:cs="Arial"/>
        </w:rPr>
        <w:t xml:space="preserve"> </w:t>
      </w:r>
      <w:r w:rsidRPr="00F91C99">
        <w:rPr>
          <w:rFonts w:ascii="Arial" w:eastAsia="Times New Roman" w:hAnsi="Arial" w:cs="Arial"/>
        </w:rPr>
        <w:t>5865–5872.</w:t>
      </w:r>
      <w:r w:rsidR="000A536B">
        <w:rPr>
          <w:rFonts w:ascii="Arial" w:eastAsia="Times New Roman" w:hAnsi="Arial" w:cs="Arial"/>
        </w:rPr>
        <w:t xml:space="preserve"> </w:t>
      </w:r>
      <w:r w:rsidRPr="00F91C99">
        <w:rPr>
          <w:rFonts w:ascii="Arial" w:eastAsia="Times New Roman" w:hAnsi="Arial" w:cs="Arial"/>
        </w:rPr>
        <w:t>http://dx.doi.org/10.4049/jimmunol.0801935.</w:t>
      </w:r>
    </w:p>
    <w:p w14:paraId="5CD9F8D1" w14:textId="6D98D9EB" w:rsidR="00F91C99" w:rsidRPr="00AA3E86" w:rsidRDefault="000A536B"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Ambrosch A, Halevy D</w:t>
      </w:r>
      <w:r w:rsidR="00F91C99" w:rsidRPr="00AA3E86">
        <w:rPr>
          <w:rFonts w:ascii="Arial" w:eastAsia="Times New Roman" w:hAnsi="Arial" w:cs="Arial"/>
          <w:lang w:val="de-DE"/>
        </w:rPr>
        <w:t>, Fwit</w:t>
      </w:r>
      <w:r w:rsidR="00236672">
        <w:rPr>
          <w:rFonts w:ascii="Arial" w:eastAsia="Times New Roman" w:hAnsi="Arial" w:cs="Arial"/>
          <w:lang w:val="de-DE"/>
        </w:rPr>
        <w:t>y B, Brin T, Lobmann R.</w:t>
      </w:r>
      <w:r w:rsidR="00F91C99" w:rsidRPr="00AA3E86">
        <w:rPr>
          <w:rFonts w:ascii="Arial" w:eastAsia="Times New Roman" w:hAnsi="Arial" w:cs="Arial"/>
          <w:lang w:val="de-DE"/>
        </w:rPr>
        <w:t xml:space="preserve"> Effect of daptomycin on local interleukin-6, matrix metalloproteinase-9, and metallopeptidase inhibitor 1 in patients with MRSA-infected diabetic foot. </w:t>
      </w:r>
      <w:r>
        <w:rPr>
          <w:rFonts w:ascii="Arial" w:eastAsia="Times New Roman" w:hAnsi="Arial" w:cs="Arial"/>
          <w:lang w:val="de-DE"/>
        </w:rPr>
        <w:t>I</w:t>
      </w:r>
      <w:r>
        <w:rPr>
          <w:rFonts w:ascii="Arial" w:eastAsia="Times New Roman" w:hAnsi="Arial" w:cs="Arial"/>
          <w:iCs/>
          <w:lang w:val="de-DE"/>
        </w:rPr>
        <w:t>nt</w:t>
      </w:r>
      <w:r w:rsidR="00F91C99" w:rsidRPr="000A536B">
        <w:rPr>
          <w:rFonts w:ascii="Arial" w:eastAsia="Times New Roman" w:hAnsi="Arial" w:cs="Arial"/>
          <w:iCs/>
          <w:lang w:val="de-DE"/>
        </w:rPr>
        <w:t xml:space="preserve"> </w:t>
      </w:r>
      <w:r>
        <w:rPr>
          <w:rFonts w:ascii="Arial" w:eastAsia="Times New Roman" w:hAnsi="Arial" w:cs="Arial"/>
          <w:iCs/>
          <w:lang w:val="de-DE"/>
        </w:rPr>
        <w:t>J Low Extrem W</w:t>
      </w:r>
      <w:r w:rsidR="00F91C99" w:rsidRPr="000A536B">
        <w:rPr>
          <w:rFonts w:ascii="Arial" w:eastAsia="Times New Roman" w:hAnsi="Arial" w:cs="Arial"/>
          <w:iCs/>
          <w:lang w:val="de-DE"/>
        </w:rPr>
        <w:t>ounds</w:t>
      </w:r>
      <w:r w:rsidR="00236672">
        <w:rPr>
          <w:rFonts w:ascii="Arial" w:eastAsia="Times New Roman" w:hAnsi="Arial" w:cs="Arial"/>
          <w:lang w:val="de-DE"/>
        </w:rPr>
        <w:t xml:space="preserve"> 2013;</w:t>
      </w:r>
      <w:r w:rsidR="00F91C99" w:rsidRPr="000A536B">
        <w:rPr>
          <w:rFonts w:ascii="Arial" w:eastAsia="Times New Roman" w:hAnsi="Arial" w:cs="Arial"/>
          <w:lang w:val="de-DE"/>
        </w:rPr>
        <w:t xml:space="preserve"> </w:t>
      </w:r>
      <w:r w:rsidR="00F91C99" w:rsidRPr="000A536B">
        <w:rPr>
          <w:rFonts w:ascii="Arial" w:eastAsia="Times New Roman" w:hAnsi="Arial" w:cs="Arial"/>
          <w:iCs/>
          <w:lang w:val="de-DE"/>
        </w:rPr>
        <w:t>12</w:t>
      </w:r>
      <w:r>
        <w:rPr>
          <w:rFonts w:ascii="Arial" w:eastAsia="Times New Roman" w:hAnsi="Arial" w:cs="Arial"/>
          <w:lang w:val="de-DE"/>
        </w:rPr>
        <w:t>:</w:t>
      </w:r>
      <w:r w:rsidR="00F91C99" w:rsidRPr="00AA3E86">
        <w:rPr>
          <w:rFonts w:ascii="Arial" w:eastAsia="Times New Roman" w:hAnsi="Arial" w:cs="Arial"/>
          <w:lang w:val="de-DE"/>
        </w:rPr>
        <w:t xml:space="preserve"> 100-105.</w:t>
      </w:r>
      <w:r w:rsidR="00FD58A9" w:rsidRPr="00AA3E86">
        <w:rPr>
          <w:rFonts w:ascii="Arial" w:eastAsia="Times New Roman" w:hAnsi="Arial" w:cs="Arial"/>
          <w:lang w:val="de-DE"/>
        </w:rPr>
        <w:t xml:space="preserve">  </w:t>
      </w:r>
      <w:hyperlink r:id="rId85" w:history="1">
        <w:r w:rsidR="00FD58A9" w:rsidRPr="00AA3E86">
          <w:rPr>
            <w:rStyle w:val="Link"/>
            <w:rFonts w:ascii="Arial" w:eastAsia="Times New Roman" w:hAnsi="Arial" w:cs="Arial"/>
          </w:rPr>
          <w:t>https://doi.org/10.1177/1534734613490506</w:t>
        </w:r>
      </w:hyperlink>
    </w:p>
    <w:p w14:paraId="1903219E" w14:textId="20C7F84A" w:rsidR="00A248B1" w:rsidRPr="00A248B1" w:rsidRDefault="00B33A41"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Simonetti O, Lucarini G, Morroni G, Orlando F, Lazzarini R, Zizzi A</w:t>
      </w:r>
      <w:r w:rsidR="00A248B1" w:rsidRPr="00A248B1">
        <w:rPr>
          <w:rFonts w:ascii="Arial" w:eastAsia="Times New Roman" w:hAnsi="Arial" w:cs="Arial"/>
          <w:lang w:val="de-DE"/>
        </w:rPr>
        <w:t>,</w:t>
      </w:r>
      <w:r w:rsidR="00A248B1">
        <w:rPr>
          <w:rFonts w:ascii="Arial" w:eastAsia="Times New Roman" w:hAnsi="Arial" w:cs="Arial"/>
          <w:lang w:val="de-DE"/>
        </w:rPr>
        <w:t xml:space="preserve"> Brescini L, Provinciali M, Giacometti A, Offidani A, </w:t>
      </w:r>
      <w:r w:rsidR="00A248B1" w:rsidRPr="00A248B1">
        <w:rPr>
          <w:rFonts w:ascii="Arial" w:eastAsia="Times New Roman" w:hAnsi="Arial" w:cs="Arial"/>
          <w:lang w:val="de-DE"/>
        </w:rPr>
        <w:t xml:space="preserve"> Cirioni</w:t>
      </w:r>
      <w:r w:rsidR="00236672">
        <w:rPr>
          <w:rFonts w:ascii="Arial" w:eastAsia="Times New Roman" w:hAnsi="Arial" w:cs="Arial"/>
          <w:lang w:val="de-DE"/>
        </w:rPr>
        <w:t xml:space="preserve"> O.</w:t>
      </w:r>
      <w:r w:rsidR="00A248B1" w:rsidRPr="00A248B1">
        <w:rPr>
          <w:rFonts w:ascii="Arial" w:eastAsia="Times New Roman" w:hAnsi="Arial" w:cs="Arial"/>
          <w:lang w:val="de-DE"/>
        </w:rPr>
        <w:t xml:space="preserve"> Dalbavancin and wound healing: new evidences/insights in a mouse model of skin infection. </w:t>
      </w:r>
      <w:r w:rsidR="00236672">
        <w:rPr>
          <w:rFonts w:ascii="Arial" w:eastAsia="Times New Roman" w:hAnsi="Arial" w:cs="Arial"/>
          <w:iCs/>
          <w:lang w:val="de-DE"/>
        </w:rPr>
        <w:t>Antimicrob Agents Chemother 2020;</w:t>
      </w:r>
      <w:r>
        <w:rPr>
          <w:rFonts w:ascii="Arial" w:eastAsia="Times New Roman" w:hAnsi="Arial" w:cs="Arial"/>
          <w:iCs/>
          <w:lang w:val="de-DE"/>
        </w:rPr>
        <w:t xml:space="preserve"> </w:t>
      </w:r>
      <w:r w:rsidR="00236672" w:rsidRPr="00236672">
        <w:rPr>
          <w:rFonts w:ascii="Arial" w:eastAsia="Times New Roman" w:hAnsi="Arial" w:cs="Arial"/>
        </w:rPr>
        <w:t>64:e02062-19.</w:t>
      </w:r>
      <w:r w:rsidR="00236672">
        <w:rPr>
          <w:rFonts w:ascii="Arial" w:eastAsia="Times New Roman" w:hAnsi="Arial" w:cs="Arial"/>
        </w:rPr>
        <w:t xml:space="preserve"> </w:t>
      </w:r>
      <w:r w:rsidR="00236672" w:rsidRPr="00236672">
        <w:rPr>
          <w:rFonts w:ascii="Arial" w:eastAsia="Times New Roman" w:hAnsi="Arial" w:cs="Arial"/>
        </w:rPr>
        <w:t>https://doi.org/10.1128/AAC.02062-19.</w:t>
      </w:r>
    </w:p>
    <w:p w14:paraId="6AFDD12B" w14:textId="6D60F56F" w:rsidR="00F91C99" w:rsidRPr="00213C0E" w:rsidRDefault="00213C0E" w:rsidP="00593DDF">
      <w:pPr>
        <w:pStyle w:val="Listenabsatz"/>
        <w:numPr>
          <w:ilvl w:val="0"/>
          <w:numId w:val="1"/>
        </w:numPr>
        <w:spacing w:line="480" w:lineRule="auto"/>
        <w:rPr>
          <w:rFonts w:ascii="Arial" w:hAnsi="Arial" w:cs="Arial"/>
        </w:rPr>
      </w:pPr>
      <w:r w:rsidRPr="00213C0E">
        <w:rPr>
          <w:rFonts w:ascii="Arial" w:eastAsia="Times New Roman" w:hAnsi="Arial" w:cs="Arial"/>
        </w:rPr>
        <w:t>Li</w:t>
      </w:r>
      <w:r>
        <w:rPr>
          <w:rFonts w:ascii="Arial" w:eastAsia="Times New Roman" w:hAnsi="Arial" w:cs="Arial"/>
        </w:rPr>
        <w:t xml:space="preserve"> S, </w:t>
      </w:r>
      <w:r w:rsidRPr="00213C0E">
        <w:rPr>
          <w:rFonts w:ascii="Arial" w:eastAsia="Times New Roman" w:hAnsi="Arial" w:cs="Arial"/>
        </w:rPr>
        <w:t>Li</w:t>
      </w:r>
      <w:r>
        <w:rPr>
          <w:rFonts w:ascii="Arial" w:eastAsia="Times New Roman" w:hAnsi="Arial" w:cs="Arial"/>
        </w:rPr>
        <w:t xml:space="preserve"> C, </w:t>
      </w:r>
      <w:r w:rsidRPr="00213C0E">
        <w:rPr>
          <w:rFonts w:ascii="Arial" w:eastAsia="Times New Roman" w:hAnsi="Arial" w:cs="Arial"/>
        </w:rPr>
        <w:t>Ryu</w:t>
      </w:r>
      <w:r>
        <w:rPr>
          <w:rFonts w:ascii="Arial" w:eastAsia="Times New Roman" w:hAnsi="Arial" w:cs="Arial"/>
        </w:rPr>
        <w:t xml:space="preserve"> HH, </w:t>
      </w:r>
      <w:r w:rsidRPr="00213C0E">
        <w:rPr>
          <w:rFonts w:ascii="Arial" w:eastAsia="Times New Roman" w:hAnsi="Arial" w:cs="Arial"/>
        </w:rPr>
        <w:t>Lim</w:t>
      </w:r>
      <w:r>
        <w:rPr>
          <w:rFonts w:ascii="Arial" w:eastAsia="Times New Roman" w:hAnsi="Arial" w:cs="Arial"/>
        </w:rPr>
        <w:t xml:space="preserve"> SH, </w:t>
      </w:r>
      <w:r w:rsidRPr="00213C0E">
        <w:rPr>
          <w:rFonts w:ascii="Arial" w:eastAsia="Times New Roman" w:hAnsi="Arial" w:cs="Arial"/>
        </w:rPr>
        <w:t>Jang</w:t>
      </w:r>
      <w:r>
        <w:rPr>
          <w:rFonts w:ascii="Arial" w:eastAsia="Times New Roman" w:hAnsi="Arial" w:cs="Arial"/>
        </w:rPr>
        <w:t xml:space="preserve"> WY, </w:t>
      </w:r>
      <w:r w:rsidRPr="00213C0E">
        <w:rPr>
          <w:rFonts w:ascii="Arial" w:eastAsia="Times New Roman" w:hAnsi="Arial" w:cs="Arial"/>
        </w:rPr>
        <w:t>Jung</w:t>
      </w:r>
      <w:r w:rsidR="00236672">
        <w:rPr>
          <w:rFonts w:ascii="Arial" w:eastAsia="Times New Roman" w:hAnsi="Arial" w:cs="Arial"/>
        </w:rPr>
        <w:t xml:space="preserve"> S.</w:t>
      </w:r>
      <w:r>
        <w:rPr>
          <w:rFonts w:ascii="Arial" w:eastAsia="Times New Roman" w:hAnsi="Arial" w:cs="Arial"/>
        </w:rPr>
        <w:t xml:space="preserve"> Bacitracin inhibits the migration of U87-MG g</w:t>
      </w:r>
      <w:r w:rsidRPr="00213C0E">
        <w:rPr>
          <w:rFonts w:ascii="Arial" w:eastAsia="Times New Roman" w:hAnsi="Arial" w:cs="Arial"/>
        </w:rPr>
        <w:t xml:space="preserve">lioma </w:t>
      </w:r>
      <w:r>
        <w:rPr>
          <w:rFonts w:ascii="Arial" w:eastAsia="Times New Roman" w:hAnsi="Arial" w:cs="Arial"/>
        </w:rPr>
        <w:t>cells via interferences of the integrin o</w:t>
      </w:r>
      <w:r w:rsidR="00141FB8">
        <w:rPr>
          <w:rFonts w:ascii="Arial" w:eastAsia="Times New Roman" w:hAnsi="Arial" w:cs="Arial"/>
        </w:rPr>
        <w:t>utside-in signaling p</w:t>
      </w:r>
      <w:r w:rsidRPr="00213C0E">
        <w:rPr>
          <w:rFonts w:ascii="Arial" w:eastAsia="Times New Roman" w:hAnsi="Arial" w:cs="Arial"/>
        </w:rPr>
        <w:t>athway</w:t>
      </w:r>
      <w:r w:rsidR="00141FB8">
        <w:rPr>
          <w:rFonts w:ascii="Arial" w:eastAsia="Times New Roman" w:hAnsi="Arial" w:cs="Arial"/>
        </w:rPr>
        <w:t>.</w:t>
      </w:r>
      <w:r w:rsidRPr="00213C0E">
        <w:rPr>
          <w:rFonts w:ascii="Arial" w:eastAsia="Times New Roman" w:hAnsi="Arial" w:cs="Arial"/>
        </w:rPr>
        <w:t xml:space="preserve"> J Korean Neurosurg Soc</w:t>
      </w:r>
      <w:r w:rsidR="00236672">
        <w:rPr>
          <w:rFonts w:ascii="Arial" w:eastAsia="Times New Roman" w:hAnsi="Arial" w:cs="Arial"/>
        </w:rPr>
        <w:t xml:space="preserve"> 2016;</w:t>
      </w:r>
      <w:r w:rsidRPr="00213C0E">
        <w:rPr>
          <w:rFonts w:ascii="Arial" w:eastAsia="Times New Roman" w:hAnsi="Arial" w:cs="Arial"/>
        </w:rPr>
        <w:t xml:space="preserve"> 59:</w:t>
      </w:r>
      <w:r>
        <w:rPr>
          <w:rFonts w:ascii="Arial" w:eastAsia="Times New Roman" w:hAnsi="Arial" w:cs="Arial"/>
        </w:rPr>
        <w:t>106-116.</w:t>
      </w:r>
      <w:r w:rsidRPr="00213C0E">
        <w:rPr>
          <w:rFonts w:ascii="Arial" w:eastAsia="Times New Roman" w:hAnsi="Arial" w:cs="Arial"/>
        </w:rPr>
        <w:t xml:space="preserve">   http://dx.doi.org/10.3340/jkns.2016.59.2.106</w:t>
      </w:r>
    </w:p>
    <w:p w14:paraId="2CB3B3F8" w14:textId="7A540CA7" w:rsidR="00C96251" w:rsidRPr="00C96251" w:rsidRDefault="00C96251"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Chan-on W, Huyen NTB</w:t>
      </w:r>
      <w:r w:rsidRPr="00C96251">
        <w:rPr>
          <w:rFonts w:ascii="Arial" w:eastAsia="Times New Roman" w:hAnsi="Arial" w:cs="Arial"/>
          <w:lang w:val="de-DE"/>
        </w:rPr>
        <w:t xml:space="preserve">, </w:t>
      </w:r>
      <w:r>
        <w:rPr>
          <w:rFonts w:ascii="Arial" w:eastAsia="Times New Roman" w:hAnsi="Arial" w:cs="Arial"/>
          <w:lang w:val="de-DE"/>
        </w:rPr>
        <w:t>Songtawee N, Suwanjang W, Prachayasitt</w:t>
      </w:r>
      <w:r w:rsidR="00236672">
        <w:rPr>
          <w:rFonts w:ascii="Arial" w:eastAsia="Times New Roman" w:hAnsi="Arial" w:cs="Arial"/>
          <w:lang w:val="de-DE"/>
        </w:rPr>
        <w:t>ikul S, Prachayasittikul V.</w:t>
      </w:r>
      <w:r w:rsidRPr="00C96251">
        <w:rPr>
          <w:rFonts w:ascii="Arial" w:eastAsia="Times New Roman" w:hAnsi="Arial" w:cs="Arial"/>
          <w:lang w:val="de-DE"/>
        </w:rPr>
        <w:t xml:space="preserve"> Quinoline-based clioquinol and nitroxoline exhibit anticancer activity inducing FoxM1 inhibition in cholangiocarcinoma cells. </w:t>
      </w:r>
      <w:r>
        <w:rPr>
          <w:rFonts w:ascii="Arial" w:eastAsia="Times New Roman" w:hAnsi="Arial" w:cs="Arial"/>
          <w:iCs/>
          <w:lang w:val="de-DE"/>
        </w:rPr>
        <w:t>Drug Des Devel Ther</w:t>
      </w:r>
      <w:r w:rsidR="00236672">
        <w:rPr>
          <w:rFonts w:ascii="Arial" w:eastAsia="Times New Roman" w:hAnsi="Arial" w:cs="Arial"/>
          <w:iCs/>
          <w:lang w:val="de-DE"/>
        </w:rPr>
        <w:t xml:space="preserve"> 2015;</w:t>
      </w:r>
      <w:r w:rsidRPr="00C96251">
        <w:rPr>
          <w:rFonts w:ascii="Arial" w:eastAsia="Times New Roman" w:hAnsi="Arial" w:cs="Arial"/>
          <w:lang w:val="de-DE"/>
        </w:rPr>
        <w:t xml:space="preserve"> </w:t>
      </w:r>
      <w:r w:rsidRPr="00C96251">
        <w:rPr>
          <w:rFonts w:ascii="Arial" w:eastAsia="Times New Roman" w:hAnsi="Arial" w:cs="Arial"/>
          <w:iCs/>
          <w:lang w:val="de-DE"/>
        </w:rPr>
        <w:t>9</w:t>
      </w:r>
      <w:r>
        <w:rPr>
          <w:rFonts w:ascii="Arial" w:eastAsia="Times New Roman" w:hAnsi="Arial" w:cs="Arial"/>
          <w:lang w:val="de-DE"/>
        </w:rPr>
        <w:t>:</w:t>
      </w:r>
      <w:r w:rsidRPr="00C96251">
        <w:rPr>
          <w:rFonts w:ascii="Arial" w:eastAsia="Times New Roman" w:hAnsi="Arial" w:cs="Arial"/>
          <w:lang w:val="de-DE"/>
        </w:rPr>
        <w:t xml:space="preserve"> 2033</w:t>
      </w:r>
      <w:r>
        <w:rPr>
          <w:rFonts w:ascii="Arial" w:eastAsia="Times New Roman" w:hAnsi="Arial" w:cs="Arial"/>
          <w:lang w:val="de-DE"/>
        </w:rPr>
        <w:t>-2047</w:t>
      </w:r>
      <w:r w:rsidRPr="00C96251">
        <w:rPr>
          <w:rFonts w:ascii="Arial" w:eastAsia="Times New Roman" w:hAnsi="Arial" w:cs="Arial"/>
          <w:lang w:val="de-DE"/>
        </w:rPr>
        <w:t>.</w:t>
      </w:r>
      <w:r>
        <w:rPr>
          <w:rFonts w:ascii="Arial" w:eastAsia="Times New Roman" w:hAnsi="Arial" w:cs="Arial"/>
          <w:lang w:val="de-DE"/>
        </w:rPr>
        <w:t xml:space="preserve"> </w:t>
      </w:r>
      <w:r w:rsidRPr="00C96251">
        <w:rPr>
          <w:rStyle w:val="doi"/>
          <w:rFonts w:ascii="Arial" w:eastAsia="Times New Roman" w:hAnsi="Arial" w:cs="Arial"/>
        </w:rPr>
        <w:t>doi: </w:t>
      </w:r>
      <w:r w:rsidRPr="00C96251">
        <w:rPr>
          <w:rStyle w:val="doi"/>
          <w:rFonts w:ascii="Arial" w:eastAsia="Times New Roman" w:hAnsi="Arial" w:cs="Arial"/>
        </w:rPr>
        <w:fldChar w:fldCharType="begin"/>
      </w:r>
      <w:r w:rsidRPr="00C96251">
        <w:rPr>
          <w:rStyle w:val="doi"/>
          <w:rFonts w:ascii="Arial" w:eastAsia="Times New Roman" w:hAnsi="Arial" w:cs="Arial"/>
        </w:rPr>
        <w:instrText xml:space="preserve"> HYPERLINK "https://dx.doi.org/10.2147%2FDDDT.S79313" \t "pmc_ext" </w:instrText>
      </w:r>
      <w:r w:rsidRPr="00C96251">
        <w:rPr>
          <w:rStyle w:val="doi"/>
          <w:rFonts w:ascii="Arial" w:eastAsia="Times New Roman" w:hAnsi="Arial" w:cs="Arial"/>
        </w:rPr>
        <w:fldChar w:fldCharType="separate"/>
      </w:r>
      <w:r w:rsidRPr="00C96251">
        <w:rPr>
          <w:rStyle w:val="Link"/>
          <w:rFonts w:ascii="Arial" w:eastAsia="Times New Roman" w:hAnsi="Arial" w:cs="Arial"/>
        </w:rPr>
        <w:t>10.2147/DDDT.S79313</w:t>
      </w:r>
      <w:r w:rsidRPr="00C96251">
        <w:rPr>
          <w:rStyle w:val="doi"/>
          <w:rFonts w:ascii="Arial" w:eastAsia="Times New Roman" w:hAnsi="Arial" w:cs="Arial"/>
        </w:rPr>
        <w:fldChar w:fldCharType="end"/>
      </w:r>
    </w:p>
    <w:p w14:paraId="66B976FD" w14:textId="495FA2D7" w:rsidR="00C96251" w:rsidRPr="00C96251" w:rsidRDefault="00C96251" w:rsidP="00593DDF">
      <w:pPr>
        <w:pStyle w:val="Listenabsatz"/>
        <w:numPr>
          <w:ilvl w:val="0"/>
          <w:numId w:val="1"/>
        </w:numPr>
        <w:spacing w:line="480" w:lineRule="auto"/>
        <w:rPr>
          <w:rFonts w:ascii="Arial" w:eastAsia="Times New Roman" w:hAnsi="Arial" w:cs="Arial"/>
          <w:lang w:val="de-DE"/>
        </w:rPr>
      </w:pPr>
      <w:r>
        <w:rPr>
          <w:rFonts w:ascii="Arial" w:eastAsia="Times New Roman" w:hAnsi="Arial" w:cs="Arial"/>
          <w:lang w:val="de-DE"/>
        </w:rPr>
        <w:t>Mitrovi</w:t>
      </w:r>
      <w:r w:rsidR="00236672">
        <w:rPr>
          <w:rFonts w:ascii="Arial" w:eastAsia="Times New Roman" w:hAnsi="Arial" w:cs="Arial"/>
          <w:lang w:val="de-DE"/>
        </w:rPr>
        <w:t>c A, Kos J.</w:t>
      </w:r>
      <w:r>
        <w:rPr>
          <w:rFonts w:ascii="Arial" w:eastAsia="Times New Roman" w:hAnsi="Arial" w:cs="Arial"/>
          <w:lang w:val="de-DE"/>
        </w:rPr>
        <w:t xml:space="preserve"> Nitroxoline: repurposing ist antimicrobial to antitumor application. Acta Biochimica Polonica</w:t>
      </w:r>
      <w:r w:rsidR="00236672">
        <w:rPr>
          <w:rFonts w:ascii="Arial" w:eastAsia="Times New Roman" w:hAnsi="Arial" w:cs="Arial"/>
          <w:lang w:val="de-DE"/>
        </w:rPr>
        <w:t xml:space="preserve"> 2019;</w:t>
      </w:r>
      <w:r>
        <w:rPr>
          <w:rFonts w:ascii="Arial" w:eastAsia="Times New Roman" w:hAnsi="Arial" w:cs="Arial"/>
          <w:lang w:val="de-DE"/>
        </w:rPr>
        <w:t xml:space="preserve"> 66: 521-532. https:// doi.org/10.18388/</w:t>
      </w:r>
      <w:r w:rsidR="00BE6DDD">
        <w:rPr>
          <w:rFonts w:ascii="Arial" w:eastAsia="Times New Roman" w:hAnsi="Arial" w:cs="Arial"/>
          <w:lang w:val="de-DE"/>
        </w:rPr>
        <w:t>abp.2019_2904</w:t>
      </w:r>
    </w:p>
    <w:p w14:paraId="2DD8310D" w14:textId="77777777" w:rsidR="0006320C" w:rsidRPr="00434715" w:rsidRDefault="0006320C" w:rsidP="00B4076A">
      <w:pPr>
        <w:pStyle w:val="Listenabsatz"/>
        <w:spacing w:line="480" w:lineRule="auto"/>
        <w:rPr>
          <w:rFonts w:ascii="Arial" w:eastAsia="Times New Roman" w:hAnsi="Arial" w:cs="Arial"/>
          <w:lang w:val="de-DE"/>
        </w:rPr>
      </w:pPr>
    </w:p>
    <w:p w14:paraId="50B177DE" w14:textId="34E04F9F" w:rsidR="00AF65DD" w:rsidRPr="00434715" w:rsidRDefault="00AF65DD" w:rsidP="00B4076A">
      <w:pPr>
        <w:pStyle w:val="Listenabsatz"/>
        <w:spacing w:line="480" w:lineRule="auto"/>
        <w:rPr>
          <w:rFonts w:ascii="Arial" w:eastAsia="Times New Roman" w:hAnsi="Arial" w:cs="Arial"/>
          <w:lang w:val="de-DE"/>
        </w:rPr>
      </w:pPr>
    </w:p>
    <w:p w14:paraId="4F169EC9" w14:textId="77777777" w:rsidR="00736872" w:rsidRPr="00434715" w:rsidRDefault="00736872" w:rsidP="00B4076A">
      <w:pPr>
        <w:pStyle w:val="Listenabsatz"/>
        <w:spacing w:line="480" w:lineRule="auto"/>
        <w:rPr>
          <w:rStyle w:val="doi"/>
          <w:rFonts w:ascii="Arial" w:eastAsia="Times New Roman" w:hAnsi="Arial" w:cs="Arial"/>
          <w:lang w:val="de-DE"/>
        </w:rPr>
      </w:pPr>
    </w:p>
    <w:p w14:paraId="70C0CCBF" w14:textId="77777777" w:rsidR="001D03E6" w:rsidRPr="00434715" w:rsidRDefault="001D03E6" w:rsidP="00593DDF">
      <w:pPr>
        <w:spacing w:line="480" w:lineRule="auto"/>
        <w:rPr>
          <w:rFonts w:ascii="Arial" w:eastAsia="Times New Roman" w:hAnsi="Arial" w:cs="Arial"/>
          <w:lang w:val="de-DE"/>
        </w:rPr>
      </w:pPr>
    </w:p>
    <w:p w14:paraId="62DA5554" w14:textId="77777777" w:rsidR="00C14665" w:rsidRPr="00B4076A" w:rsidRDefault="00C14665" w:rsidP="00B4076A">
      <w:pPr>
        <w:pStyle w:val="Listenabsatz"/>
        <w:spacing w:line="480" w:lineRule="auto"/>
        <w:rPr>
          <w:rFonts w:ascii="Arial" w:eastAsia="Times New Roman" w:hAnsi="Arial" w:cs="Arial"/>
        </w:rPr>
      </w:pPr>
    </w:p>
    <w:p w14:paraId="004C50DB" w14:textId="77777777" w:rsidR="005432BF" w:rsidRPr="00434715" w:rsidRDefault="005432BF" w:rsidP="00593DDF">
      <w:pPr>
        <w:pStyle w:val="Listenabsatz"/>
        <w:spacing w:line="480" w:lineRule="auto"/>
        <w:rPr>
          <w:rFonts w:ascii="Arial" w:eastAsia="Times New Roman" w:hAnsi="Arial" w:cs="Arial"/>
        </w:rPr>
      </w:pPr>
    </w:p>
    <w:p w14:paraId="17748A26" w14:textId="77777777" w:rsidR="00F819CD" w:rsidRPr="00A95AF7" w:rsidRDefault="00F819CD" w:rsidP="00593DDF">
      <w:pPr>
        <w:pStyle w:val="Listenabsatz"/>
        <w:spacing w:line="480" w:lineRule="auto"/>
        <w:rPr>
          <w:rFonts w:ascii="Arial" w:eastAsia="Times New Roman" w:hAnsi="Arial" w:cs="Arial"/>
          <w:lang w:val="de-DE"/>
        </w:rPr>
      </w:pPr>
    </w:p>
    <w:p w14:paraId="508E57F4" w14:textId="77777777" w:rsidR="0009110A" w:rsidRPr="00A95AF7" w:rsidRDefault="0009110A" w:rsidP="00593DDF">
      <w:pPr>
        <w:spacing w:line="480" w:lineRule="auto"/>
        <w:rPr>
          <w:rFonts w:ascii="Arial" w:hAnsi="Arial" w:cs="Arial"/>
        </w:rPr>
      </w:pPr>
    </w:p>
    <w:p w14:paraId="182FE695" w14:textId="77777777" w:rsidR="00B4076A" w:rsidRDefault="00B4076A">
      <w:pPr>
        <w:rPr>
          <w:lang w:val="de-DE"/>
        </w:rPr>
      </w:pPr>
    </w:p>
    <w:sectPr w:rsidR="00B4076A" w:rsidSect="00402871">
      <w:pgSz w:w="16840" w:h="11900"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0F2D1" w14:textId="77777777" w:rsidR="0054714A" w:rsidRDefault="0054714A" w:rsidP="000B1089">
      <w:r>
        <w:separator/>
      </w:r>
    </w:p>
  </w:endnote>
  <w:endnote w:type="continuationSeparator" w:id="0">
    <w:p w14:paraId="062DB9DF" w14:textId="77777777" w:rsidR="0054714A" w:rsidRDefault="0054714A" w:rsidP="000B1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altName w:val="Times Roman"/>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Noteworthy Light">
    <w:panose1 w:val="02000400000000000000"/>
    <w:charset w:val="00"/>
    <w:family w:val="auto"/>
    <w:pitch w:val="variable"/>
    <w:sig w:usb0="8000006F" w:usb1="08000048" w:usb2="14600000" w:usb3="00000000" w:csb0="0000011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CE63F8" w14:textId="77777777" w:rsidR="0054714A" w:rsidRDefault="0054714A" w:rsidP="000B1089">
      <w:r>
        <w:separator/>
      </w:r>
    </w:p>
  </w:footnote>
  <w:footnote w:type="continuationSeparator" w:id="0">
    <w:p w14:paraId="5F989BC1" w14:textId="77777777" w:rsidR="0054714A" w:rsidRDefault="0054714A" w:rsidP="000B108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256D"/>
    <w:multiLevelType w:val="hybridMultilevel"/>
    <w:tmpl w:val="63FE894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7BB438C"/>
    <w:multiLevelType w:val="hybridMultilevel"/>
    <w:tmpl w:val="9126D4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53368CB"/>
    <w:multiLevelType w:val="hybridMultilevel"/>
    <w:tmpl w:val="9126D4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66360BD"/>
    <w:multiLevelType w:val="hybridMultilevel"/>
    <w:tmpl w:val="E6C6DB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BAD34C5"/>
    <w:multiLevelType w:val="hybridMultilevel"/>
    <w:tmpl w:val="2F34271E"/>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5">
    <w:nsid w:val="34055014"/>
    <w:multiLevelType w:val="hybridMultilevel"/>
    <w:tmpl w:val="C60C68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6081301"/>
    <w:multiLevelType w:val="hybridMultilevel"/>
    <w:tmpl w:val="C60C68B2"/>
    <w:lvl w:ilvl="0" w:tplc="0407000F">
      <w:start w:val="1"/>
      <w:numFmt w:val="decimal"/>
      <w:lvlText w:val="%1."/>
      <w:lvlJc w:val="left"/>
      <w:pPr>
        <w:ind w:left="1353"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90B1399"/>
    <w:multiLevelType w:val="hybridMultilevel"/>
    <w:tmpl w:val="C60C68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E5C1C78"/>
    <w:multiLevelType w:val="multilevel"/>
    <w:tmpl w:val="D5E6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22207D"/>
    <w:multiLevelType w:val="hybridMultilevel"/>
    <w:tmpl w:val="9126D4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E0F25FF"/>
    <w:multiLevelType w:val="hybridMultilevel"/>
    <w:tmpl w:val="C60C68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2E77F96"/>
    <w:multiLevelType w:val="hybridMultilevel"/>
    <w:tmpl w:val="39386B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673055E"/>
    <w:multiLevelType w:val="multilevel"/>
    <w:tmpl w:val="3DF2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num>
  <w:num w:numId="4">
    <w:abstractNumId w:val="0"/>
  </w:num>
  <w:num w:numId="5">
    <w:abstractNumId w:val="11"/>
  </w:num>
  <w:num w:numId="6">
    <w:abstractNumId w:val="2"/>
  </w:num>
  <w:num w:numId="7">
    <w:abstractNumId w:val="1"/>
  </w:num>
  <w:num w:numId="8">
    <w:abstractNumId w:val="9"/>
  </w:num>
  <w:num w:numId="9">
    <w:abstractNumId w:val="10"/>
  </w:num>
  <w:num w:numId="10">
    <w:abstractNumId w:val="12"/>
  </w:num>
  <w:num w:numId="11">
    <w:abstractNumId w:val="8"/>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871"/>
    <w:rsid w:val="00005203"/>
    <w:rsid w:val="00011264"/>
    <w:rsid w:val="00012789"/>
    <w:rsid w:val="00025C59"/>
    <w:rsid w:val="00025DEA"/>
    <w:rsid w:val="00036796"/>
    <w:rsid w:val="00036D94"/>
    <w:rsid w:val="00050584"/>
    <w:rsid w:val="00050F92"/>
    <w:rsid w:val="00055166"/>
    <w:rsid w:val="000608D1"/>
    <w:rsid w:val="0006320C"/>
    <w:rsid w:val="00064A5D"/>
    <w:rsid w:val="0009110A"/>
    <w:rsid w:val="00092BB9"/>
    <w:rsid w:val="00092D15"/>
    <w:rsid w:val="00095838"/>
    <w:rsid w:val="000A536B"/>
    <w:rsid w:val="000B1089"/>
    <w:rsid w:val="000B267B"/>
    <w:rsid w:val="000B295F"/>
    <w:rsid w:val="000C58CC"/>
    <w:rsid w:val="000D22B7"/>
    <w:rsid w:val="000D281F"/>
    <w:rsid w:val="000D595D"/>
    <w:rsid w:val="000E23AD"/>
    <w:rsid w:val="000E4671"/>
    <w:rsid w:val="000E6CFE"/>
    <w:rsid w:val="000F52E0"/>
    <w:rsid w:val="000F60D3"/>
    <w:rsid w:val="00103648"/>
    <w:rsid w:val="00105B84"/>
    <w:rsid w:val="0010638B"/>
    <w:rsid w:val="00106715"/>
    <w:rsid w:val="001128C6"/>
    <w:rsid w:val="001131E4"/>
    <w:rsid w:val="0012025D"/>
    <w:rsid w:val="0012129B"/>
    <w:rsid w:val="00122B17"/>
    <w:rsid w:val="001265FA"/>
    <w:rsid w:val="00132C96"/>
    <w:rsid w:val="00135BC6"/>
    <w:rsid w:val="00141FB8"/>
    <w:rsid w:val="00143AE3"/>
    <w:rsid w:val="00146E7B"/>
    <w:rsid w:val="00146ED0"/>
    <w:rsid w:val="00146F1A"/>
    <w:rsid w:val="00150E1B"/>
    <w:rsid w:val="00156533"/>
    <w:rsid w:val="0015790D"/>
    <w:rsid w:val="00157FDF"/>
    <w:rsid w:val="0016478C"/>
    <w:rsid w:val="0016484D"/>
    <w:rsid w:val="00165685"/>
    <w:rsid w:val="00165EFC"/>
    <w:rsid w:val="00171D0F"/>
    <w:rsid w:val="001A75D7"/>
    <w:rsid w:val="001B099E"/>
    <w:rsid w:val="001D03E6"/>
    <w:rsid w:val="001D131D"/>
    <w:rsid w:val="001D2724"/>
    <w:rsid w:val="001D6560"/>
    <w:rsid w:val="001E2EFB"/>
    <w:rsid w:val="001E77DB"/>
    <w:rsid w:val="002047F0"/>
    <w:rsid w:val="00205CDF"/>
    <w:rsid w:val="002124D1"/>
    <w:rsid w:val="00213C0E"/>
    <w:rsid w:val="0022796D"/>
    <w:rsid w:val="00236672"/>
    <w:rsid w:val="00241566"/>
    <w:rsid w:val="0024162B"/>
    <w:rsid w:val="00242B46"/>
    <w:rsid w:val="002433EE"/>
    <w:rsid w:val="002458D4"/>
    <w:rsid w:val="00251C42"/>
    <w:rsid w:val="00257967"/>
    <w:rsid w:val="002603CB"/>
    <w:rsid w:val="0026167D"/>
    <w:rsid w:val="00267D5A"/>
    <w:rsid w:val="00273683"/>
    <w:rsid w:val="00274312"/>
    <w:rsid w:val="00277F68"/>
    <w:rsid w:val="002803B0"/>
    <w:rsid w:val="002804D6"/>
    <w:rsid w:val="00281F24"/>
    <w:rsid w:val="0028448B"/>
    <w:rsid w:val="00285E23"/>
    <w:rsid w:val="0029208E"/>
    <w:rsid w:val="00292901"/>
    <w:rsid w:val="002955DF"/>
    <w:rsid w:val="002B5BAE"/>
    <w:rsid w:val="002B6732"/>
    <w:rsid w:val="002B78E7"/>
    <w:rsid w:val="002C5D26"/>
    <w:rsid w:val="002C6112"/>
    <w:rsid w:val="002E0521"/>
    <w:rsid w:val="002E2F3C"/>
    <w:rsid w:val="002E5019"/>
    <w:rsid w:val="002E5DAC"/>
    <w:rsid w:val="002F2B4B"/>
    <w:rsid w:val="002F3C90"/>
    <w:rsid w:val="0030239D"/>
    <w:rsid w:val="003028F3"/>
    <w:rsid w:val="003056A7"/>
    <w:rsid w:val="00306CB1"/>
    <w:rsid w:val="00312C29"/>
    <w:rsid w:val="003134D5"/>
    <w:rsid w:val="00313887"/>
    <w:rsid w:val="003140DB"/>
    <w:rsid w:val="003234AE"/>
    <w:rsid w:val="00324B42"/>
    <w:rsid w:val="0033683D"/>
    <w:rsid w:val="00340488"/>
    <w:rsid w:val="00340CF6"/>
    <w:rsid w:val="00340D57"/>
    <w:rsid w:val="00340DC8"/>
    <w:rsid w:val="00347786"/>
    <w:rsid w:val="00350746"/>
    <w:rsid w:val="00353DC5"/>
    <w:rsid w:val="00354F95"/>
    <w:rsid w:val="00357655"/>
    <w:rsid w:val="00357968"/>
    <w:rsid w:val="003629D2"/>
    <w:rsid w:val="00375B17"/>
    <w:rsid w:val="00385308"/>
    <w:rsid w:val="003941A8"/>
    <w:rsid w:val="003947BF"/>
    <w:rsid w:val="00395F2A"/>
    <w:rsid w:val="003A2621"/>
    <w:rsid w:val="003B088C"/>
    <w:rsid w:val="003B53B7"/>
    <w:rsid w:val="003B7898"/>
    <w:rsid w:val="003B7930"/>
    <w:rsid w:val="003C43AD"/>
    <w:rsid w:val="003C7E54"/>
    <w:rsid w:val="003D0624"/>
    <w:rsid w:val="003D1FE3"/>
    <w:rsid w:val="003D45C3"/>
    <w:rsid w:val="003D65B9"/>
    <w:rsid w:val="003E3E40"/>
    <w:rsid w:val="003E4DA9"/>
    <w:rsid w:val="00402871"/>
    <w:rsid w:val="00403FDC"/>
    <w:rsid w:val="00415D84"/>
    <w:rsid w:val="00422F70"/>
    <w:rsid w:val="0042311D"/>
    <w:rsid w:val="00423F3C"/>
    <w:rsid w:val="00427A50"/>
    <w:rsid w:val="004321E3"/>
    <w:rsid w:val="0043336D"/>
    <w:rsid w:val="00434715"/>
    <w:rsid w:val="00434BBD"/>
    <w:rsid w:val="00451F60"/>
    <w:rsid w:val="004626B2"/>
    <w:rsid w:val="00467A06"/>
    <w:rsid w:val="0047058B"/>
    <w:rsid w:val="004759B2"/>
    <w:rsid w:val="004766CC"/>
    <w:rsid w:val="00495450"/>
    <w:rsid w:val="00496828"/>
    <w:rsid w:val="00496B73"/>
    <w:rsid w:val="0049792C"/>
    <w:rsid w:val="004A1A3A"/>
    <w:rsid w:val="004A7C85"/>
    <w:rsid w:val="004B0FB6"/>
    <w:rsid w:val="004B334D"/>
    <w:rsid w:val="004B3D3F"/>
    <w:rsid w:val="004C677A"/>
    <w:rsid w:val="004C6FC1"/>
    <w:rsid w:val="004D40B6"/>
    <w:rsid w:val="004D466D"/>
    <w:rsid w:val="004F0311"/>
    <w:rsid w:val="00503152"/>
    <w:rsid w:val="0050461B"/>
    <w:rsid w:val="00505426"/>
    <w:rsid w:val="00512879"/>
    <w:rsid w:val="00521999"/>
    <w:rsid w:val="0052299E"/>
    <w:rsid w:val="00523193"/>
    <w:rsid w:val="00526491"/>
    <w:rsid w:val="005344DD"/>
    <w:rsid w:val="00534662"/>
    <w:rsid w:val="005432BF"/>
    <w:rsid w:val="0054410B"/>
    <w:rsid w:val="0054714A"/>
    <w:rsid w:val="00547DB3"/>
    <w:rsid w:val="005514E3"/>
    <w:rsid w:val="00552263"/>
    <w:rsid w:val="005560CA"/>
    <w:rsid w:val="00557905"/>
    <w:rsid w:val="00557F27"/>
    <w:rsid w:val="005609CF"/>
    <w:rsid w:val="00561809"/>
    <w:rsid w:val="00564E11"/>
    <w:rsid w:val="005657BF"/>
    <w:rsid w:val="00570651"/>
    <w:rsid w:val="00577939"/>
    <w:rsid w:val="00581CB5"/>
    <w:rsid w:val="00593DDF"/>
    <w:rsid w:val="005A6331"/>
    <w:rsid w:val="005B12CF"/>
    <w:rsid w:val="005B215B"/>
    <w:rsid w:val="005B28E4"/>
    <w:rsid w:val="005B791E"/>
    <w:rsid w:val="005C00F2"/>
    <w:rsid w:val="005C54B7"/>
    <w:rsid w:val="005D3349"/>
    <w:rsid w:val="005D3BAA"/>
    <w:rsid w:val="005E0938"/>
    <w:rsid w:val="005E1EF9"/>
    <w:rsid w:val="005E7E8A"/>
    <w:rsid w:val="00602A90"/>
    <w:rsid w:val="00603E97"/>
    <w:rsid w:val="00606757"/>
    <w:rsid w:val="00613CBA"/>
    <w:rsid w:val="00614A98"/>
    <w:rsid w:val="00614C59"/>
    <w:rsid w:val="0061562E"/>
    <w:rsid w:val="00621D9E"/>
    <w:rsid w:val="006306DD"/>
    <w:rsid w:val="00633183"/>
    <w:rsid w:val="006337E7"/>
    <w:rsid w:val="0063509A"/>
    <w:rsid w:val="00635E55"/>
    <w:rsid w:val="006421CB"/>
    <w:rsid w:val="0064631D"/>
    <w:rsid w:val="00646C96"/>
    <w:rsid w:val="00664063"/>
    <w:rsid w:val="00671EEA"/>
    <w:rsid w:val="006875E2"/>
    <w:rsid w:val="006917A2"/>
    <w:rsid w:val="006960FB"/>
    <w:rsid w:val="006A2691"/>
    <w:rsid w:val="006A3EDB"/>
    <w:rsid w:val="006B00B9"/>
    <w:rsid w:val="006B3F4E"/>
    <w:rsid w:val="006C21D0"/>
    <w:rsid w:val="006D0971"/>
    <w:rsid w:val="006D2EC6"/>
    <w:rsid w:val="006D4602"/>
    <w:rsid w:val="006D7F88"/>
    <w:rsid w:val="006E6BF6"/>
    <w:rsid w:val="006F5930"/>
    <w:rsid w:val="00704536"/>
    <w:rsid w:val="00704872"/>
    <w:rsid w:val="00705A67"/>
    <w:rsid w:val="00705E1F"/>
    <w:rsid w:val="0070642E"/>
    <w:rsid w:val="007067E8"/>
    <w:rsid w:val="00710BEF"/>
    <w:rsid w:val="00711B81"/>
    <w:rsid w:val="00722092"/>
    <w:rsid w:val="00731092"/>
    <w:rsid w:val="0073382E"/>
    <w:rsid w:val="00734CD5"/>
    <w:rsid w:val="00735356"/>
    <w:rsid w:val="00736872"/>
    <w:rsid w:val="0073759A"/>
    <w:rsid w:val="00740C55"/>
    <w:rsid w:val="0075134B"/>
    <w:rsid w:val="007609B8"/>
    <w:rsid w:val="00762A66"/>
    <w:rsid w:val="00775B7E"/>
    <w:rsid w:val="00776A03"/>
    <w:rsid w:val="00780650"/>
    <w:rsid w:val="00780D74"/>
    <w:rsid w:val="00785D1B"/>
    <w:rsid w:val="00785D9B"/>
    <w:rsid w:val="007925CC"/>
    <w:rsid w:val="00792FA9"/>
    <w:rsid w:val="00793C35"/>
    <w:rsid w:val="007A1C2E"/>
    <w:rsid w:val="007B30DA"/>
    <w:rsid w:val="007B5C7F"/>
    <w:rsid w:val="007B5C8A"/>
    <w:rsid w:val="007B6DCB"/>
    <w:rsid w:val="007C02E7"/>
    <w:rsid w:val="007C3270"/>
    <w:rsid w:val="007D1292"/>
    <w:rsid w:val="007D454A"/>
    <w:rsid w:val="007F1AA1"/>
    <w:rsid w:val="007F20D6"/>
    <w:rsid w:val="007F34C6"/>
    <w:rsid w:val="008010C9"/>
    <w:rsid w:val="00801EE2"/>
    <w:rsid w:val="00803207"/>
    <w:rsid w:val="0080585E"/>
    <w:rsid w:val="008072DB"/>
    <w:rsid w:val="00820B1E"/>
    <w:rsid w:val="0082376E"/>
    <w:rsid w:val="0082448B"/>
    <w:rsid w:val="00830373"/>
    <w:rsid w:val="00830808"/>
    <w:rsid w:val="0084081E"/>
    <w:rsid w:val="00841CA3"/>
    <w:rsid w:val="00847830"/>
    <w:rsid w:val="00851FF5"/>
    <w:rsid w:val="008560AF"/>
    <w:rsid w:val="00856AE7"/>
    <w:rsid w:val="008606A6"/>
    <w:rsid w:val="00862E37"/>
    <w:rsid w:val="00867A39"/>
    <w:rsid w:val="00870FD4"/>
    <w:rsid w:val="00876494"/>
    <w:rsid w:val="00881BF5"/>
    <w:rsid w:val="00883DFB"/>
    <w:rsid w:val="0088730F"/>
    <w:rsid w:val="00887AD2"/>
    <w:rsid w:val="00891667"/>
    <w:rsid w:val="00892676"/>
    <w:rsid w:val="008933C0"/>
    <w:rsid w:val="0089434B"/>
    <w:rsid w:val="00897BE7"/>
    <w:rsid w:val="008B0CC4"/>
    <w:rsid w:val="008B3FD3"/>
    <w:rsid w:val="008B5F04"/>
    <w:rsid w:val="008B617B"/>
    <w:rsid w:val="008B7132"/>
    <w:rsid w:val="008C3124"/>
    <w:rsid w:val="008C3B64"/>
    <w:rsid w:val="008C53D5"/>
    <w:rsid w:val="008D6585"/>
    <w:rsid w:val="008E44CC"/>
    <w:rsid w:val="008E79BD"/>
    <w:rsid w:val="008E7F87"/>
    <w:rsid w:val="00903E85"/>
    <w:rsid w:val="009048AC"/>
    <w:rsid w:val="00905277"/>
    <w:rsid w:val="009129EF"/>
    <w:rsid w:val="00915F9B"/>
    <w:rsid w:val="0091776C"/>
    <w:rsid w:val="00917E0E"/>
    <w:rsid w:val="009206C6"/>
    <w:rsid w:val="00924AF9"/>
    <w:rsid w:val="0093526D"/>
    <w:rsid w:val="0093788C"/>
    <w:rsid w:val="009450A0"/>
    <w:rsid w:val="00946746"/>
    <w:rsid w:val="00955952"/>
    <w:rsid w:val="00964EDF"/>
    <w:rsid w:val="00966499"/>
    <w:rsid w:val="0096659F"/>
    <w:rsid w:val="00973D8D"/>
    <w:rsid w:val="00976412"/>
    <w:rsid w:val="00982273"/>
    <w:rsid w:val="00984559"/>
    <w:rsid w:val="00985952"/>
    <w:rsid w:val="0099058C"/>
    <w:rsid w:val="00996922"/>
    <w:rsid w:val="009971D3"/>
    <w:rsid w:val="009A027E"/>
    <w:rsid w:val="009A172A"/>
    <w:rsid w:val="009B05CE"/>
    <w:rsid w:val="009B41E0"/>
    <w:rsid w:val="009B5907"/>
    <w:rsid w:val="009B7487"/>
    <w:rsid w:val="009C126D"/>
    <w:rsid w:val="009C26CF"/>
    <w:rsid w:val="009C3069"/>
    <w:rsid w:val="009C3F96"/>
    <w:rsid w:val="009C7C49"/>
    <w:rsid w:val="009D3DE8"/>
    <w:rsid w:val="009D4664"/>
    <w:rsid w:val="009E0685"/>
    <w:rsid w:val="009E4570"/>
    <w:rsid w:val="00A031F6"/>
    <w:rsid w:val="00A10E88"/>
    <w:rsid w:val="00A11879"/>
    <w:rsid w:val="00A11F7C"/>
    <w:rsid w:val="00A12012"/>
    <w:rsid w:val="00A17F7D"/>
    <w:rsid w:val="00A22F4A"/>
    <w:rsid w:val="00A22F94"/>
    <w:rsid w:val="00A23CC2"/>
    <w:rsid w:val="00A248B1"/>
    <w:rsid w:val="00A24CB4"/>
    <w:rsid w:val="00A25182"/>
    <w:rsid w:val="00A277DD"/>
    <w:rsid w:val="00A3496E"/>
    <w:rsid w:val="00A41D2B"/>
    <w:rsid w:val="00A4693B"/>
    <w:rsid w:val="00A46DC9"/>
    <w:rsid w:val="00A54B5A"/>
    <w:rsid w:val="00A56131"/>
    <w:rsid w:val="00A56693"/>
    <w:rsid w:val="00A65819"/>
    <w:rsid w:val="00A67E39"/>
    <w:rsid w:val="00A82656"/>
    <w:rsid w:val="00A833DD"/>
    <w:rsid w:val="00A85B3F"/>
    <w:rsid w:val="00A95AF7"/>
    <w:rsid w:val="00A979C6"/>
    <w:rsid w:val="00AA1235"/>
    <w:rsid w:val="00AA266C"/>
    <w:rsid w:val="00AA2AA9"/>
    <w:rsid w:val="00AA3E86"/>
    <w:rsid w:val="00AB28F3"/>
    <w:rsid w:val="00AB5CBB"/>
    <w:rsid w:val="00AC22CA"/>
    <w:rsid w:val="00AC6DFD"/>
    <w:rsid w:val="00AC72D0"/>
    <w:rsid w:val="00AE0B07"/>
    <w:rsid w:val="00AE7858"/>
    <w:rsid w:val="00AF65DD"/>
    <w:rsid w:val="00B005B0"/>
    <w:rsid w:val="00B07D58"/>
    <w:rsid w:val="00B1363E"/>
    <w:rsid w:val="00B153F9"/>
    <w:rsid w:val="00B16DCC"/>
    <w:rsid w:val="00B20634"/>
    <w:rsid w:val="00B2309C"/>
    <w:rsid w:val="00B26AB9"/>
    <w:rsid w:val="00B2731C"/>
    <w:rsid w:val="00B3176A"/>
    <w:rsid w:val="00B3260C"/>
    <w:rsid w:val="00B33A41"/>
    <w:rsid w:val="00B3632D"/>
    <w:rsid w:val="00B368B3"/>
    <w:rsid w:val="00B4076A"/>
    <w:rsid w:val="00B41042"/>
    <w:rsid w:val="00B503F9"/>
    <w:rsid w:val="00B66EA2"/>
    <w:rsid w:val="00B857E5"/>
    <w:rsid w:val="00B919A4"/>
    <w:rsid w:val="00B92D7E"/>
    <w:rsid w:val="00B95848"/>
    <w:rsid w:val="00BA4153"/>
    <w:rsid w:val="00BA4E78"/>
    <w:rsid w:val="00BA5161"/>
    <w:rsid w:val="00BA5CE7"/>
    <w:rsid w:val="00BA5F57"/>
    <w:rsid w:val="00BB2C32"/>
    <w:rsid w:val="00BB53FD"/>
    <w:rsid w:val="00BB6096"/>
    <w:rsid w:val="00BC014B"/>
    <w:rsid w:val="00BC25BB"/>
    <w:rsid w:val="00BC2E0C"/>
    <w:rsid w:val="00BC578E"/>
    <w:rsid w:val="00BD5E8D"/>
    <w:rsid w:val="00BE6DDD"/>
    <w:rsid w:val="00BE7F53"/>
    <w:rsid w:val="00BF02D7"/>
    <w:rsid w:val="00BF34B6"/>
    <w:rsid w:val="00BF3ADD"/>
    <w:rsid w:val="00BF4D09"/>
    <w:rsid w:val="00BF60A1"/>
    <w:rsid w:val="00C001F1"/>
    <w:rsid w:val="00C10076"/>
    <w:rsid w:val="00C114FC"/>
    <w:rsid w:val="00C14665"/>
    <w:rsid w:val="00C16225"/>
    <w:rsid w:val="00C41BA2"/>
    <w:rsid w:val="00C443D9"/>
    <w:rsid w:val="00C526D6"/>
    <w:rsid w:val="00C53C4B"/>
    <w:rsid w:val="00C541F7"/>
    <w:rsid w:val="00C5445D"/>
    <w:rsid w:val="00C56C17"/>
    <w:rsid w:val="00C572F4"/>
    <w:rsid w:val="00C6245B"/>
    <w:rsid w:val="00C67B2B"/>
    <w:rsid w:val="00C74FAF"/>
    <w:rsid w:val="00C82AA4"/>
    <w:rsid w:val="00C86AA5"/>
    <w:rsid w:val="00C95368"/>
    <w:rsid w:val="00C96251"/>
    <w:rsid w:val="00C96280"/>
    <w:rsid w:val="00CA0A5C"/>
    <w:rsid w:val="00CA54EE"/>
    <w:rsid w:val="00CB3C8F"/>
    <w:rsid w:val="00CB6745"/>
    <w:rsid w:val="00CB7AD4"/>
    <w:rsid w:val="00CD495B"/>
    <w:rsid w:val="00CD6708"/>
    <w:rsid w:val="00CD75C6"/>
    <w:rsid w:val="00CE149B"/>
    <w:rsid w:val="00CE475D"/>
    <w:rsid w:val="00CE4B33"/>
    <w:rsid w:val="00CE5458"/>
    <w:rsid w:val="00CF4905"/>
    <w:rsid w:val="00D012AB"/>
    <w:rsid w:val="00D102F3"/>
    <w:rsid w:val="00D11183"/>
    <w:rsid w:val="00D1310E"/>
    <w:rsid w:val="00D13CE0"/>
    <w:rsid w:val="00D20EE0"/>
    <w:rsid w:val="00D242AD"/>
    <w:rsid w:val="00D30733"/>
    <w:rsid w:val="00D35D05"/>
    <w:rsid w:val="00D35D91"/>
    <w:rsid w:val="00D360E3"/>
    <w:rsid w:val="00D43EF4"/>
    <w:rsid w:val="00D4554B"/>
    <w:rsid w:val="00D45857"/>
    <w:rsid w:val="00D50484"/>
    <w:rsid w:val="00D54E75"/>
    <w:rsid w:val="00D657AA"/>
    <w:rsid w:val="00D70BB6"/>
    <w:rsid w:val="00D72A77"/>
    <w:rsid w:val="00D75FC8"/>
    <w:rsid w:val="00D76DC5"/>
    <w:rsid w:val="00D8038F"/>
    <w:rsid w:val="00D80C8B"/>
    <w:rsid w:val="00D81504"/>
    <w:rsid w:val="00D81C57"/>
    <w:rsid w:val="00D9203F"/>
    <w:rsid w:val="00D97821"/>
    <w:rsid w:val="00DA3A9B"/>
    <w:rsid w:val="00DA4D74"/>
    <w:rsid w:val="00DB08F1"/>
    <w:rsid w:val="00DB4CB0"/>
    <w:rsid w:val="00DC5E6B"/>
    <w:rsid w:val="00DE7A9C"/>
    <w:rsid w:val="00DF3B43"/>
    <w:rsid w:val="00DF735E"/>
    <w:rsid w:val="00DF7506"/>
    <w:rsid w:val="00E041D9"/>
    <w:rsid w:val="00E04B80"/>
    <w:rsid w:val="00E068B6"/>
    <w:rsid w:val="00E159ED"/>
    <w:rsid w:val="00E160B8"/>
    <w:rsid w:val="00E174D6"/>
    <w:rsid w:val="00E24313"/>
    <w:rsid w:val="00E267CB"/>
    <w:rsid w:val="00E3052F"/>
    <w:rsid w:val="00E42A63"/>
    <w:rsid w:val="00E44091"/>
    <w:rsid w:val="00E57525"/>
    <w:rsid w:val="00E57B85"/>
    <w:rsid w:val="00E61CB1"/>
    <w:rsid w:val="00E6390A"/>
    <w:rsid w:val="00E75B8B"/>
    <w:rsid w:val="00E75D18"/>
    <w:rsid w:val="00E76D1F"/>
    <w:rsid w:val="00E80E3D"/>
    <w:rsid w:val="00E83680"/>
    <w:rsid w:val="00E872C4"/>
    <w:rsid w:val="00EB056F"/>
    <w:rsid w:val="00EB4200"/>
    <w:rsid w:val="00EB4E5F"/>
    <w:rsid w:val="00EB60D9"/>
    <w:rsid w:val="00EC446F"/>
    <w:rsid w:val="00EC4F23"/>
    <w:rsid w:val="00ED2FD3"/>
    <w:rsid w:val="00ED43E5"/>
    <w:rsid w:val="00ED67E3"/>
    <w:rsid w:val="00ED6A07"/>
    <w:rsid w:val="00EE1038"/>
    <w:rsid w:val="00F02398"/>
    <w:rsid w:val="00F034BF"/>
    <w:rsid w:val="00F318DD"/>
    <w:rsid w:val="00F37E1A"/>
    <w:rsid w:val="00F413F0"/>
    <w:rsid w:val="00F467D5"/>
    <w:rsid w:val="00F47B30"/>
    <w:rsid w:val="00F50724"/>
    <w:rsid w:val="00F537C0"/>
    <w:rsid w:val="00F56792"/>
    <w:rsid w:val="00F60987"/>
    <w:rsid w:val="00F61F24"/>
    <w:rsid w:val="00F656DB"/>
    <w:rsid w:val="00F7016C"/>
    <w:rsid w:val="00F73DA0"/>
    <w:rsid w:val="00F7571B"/>
    <w:rsid w:val="00F76FDA"/>
    <w:rsid w:val="00F80549"/>
    <w:rsid w:val="00F819CD"/>
    <w:rsid w:val="00F8590D"/>
    <w:rsid w:val="00F86849"/>
    <w:rsid w:val="00F91C99"/>
    <w:rsid w:val="00F937AF"/>
    <w:rsid w:val="00F95434"/>
    <w:rsid w:val="00F979AC"/>
    <w:rsid w:val="00FA26C4"/>
    <w:rsid w:val="00FA29C9"/>
    <w:rsid w:val="00FA5E1C"/>
    <w:rsid w:val="00FB05E6"/>
    <w:rsid w:val="00FC1E60"/>
    <w:rsid w:val="00FC465B"/>
    <w:rsid w:val="00FD58A9"/>
    <w:rsid w:val="00FD6525"/>
    <w:rsid w:val="00FD7327"/>
    <w:rsid w:val="00FD75EA"/>
    <w:rsid w:val="00FF18FF"/>
    <w:rsid w:val="00FF3C75"/>
    <w:rsid w:val="00FF79D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059168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2871"/>
    <w:rPr>
      <w:lang w:val="en-GB"/>
    </w:rPr>
  </w:style>
  <w:style w:type="paragraph" w:styleId="berschrift1">
    <w:name w:val="heading 1"/>
    <w:basedOn w:val="Standard"/>
    <w:link w:val="berschrift1Zeichen"/>
    <w:uiPriority w:val="9"/>
    <w:qFormat/>
    <w:rsid w:val="0009110A"/>
    <w:pPr>
      <w:spacing w:before="100" w:beforeAutospacing="1" w:after="100" w:afterAutospacing="1"/>
      <w:outlineLvl w:val="0"/>
    </w:pPr>
    <w:rPr>
      <w:rFonts w:ascii="Times New Roman" w:hAnsi="Times New Roman" w:cs="Times New Roman"/>
      <w:b/>
      <w:bCs/>
      <w:kern w:val="36"/>
      <w:sz w:val="48"/>
      <w:szCs w:val="48"/>
      <w:lang w:val="de-DE"/>
    </w:rPr>
  </w:style>
  <w:style w:type="paragraph" w:styleId="berschrift2">
    <w:name w:val="heading 2"/>
    <w:basedOn w:val="Standard"/>
    <w:next w:val="Standard"/>
    <w:link w:val="berschrift2Zeichen"/>
    <w:uiPriority w:val="9"/>
    <w:unhideWhenUsed/>
    <w:qFormat/>
    <w:rsid w:val="00F034B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028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basedOn w:val="Absatzstandardschriftart"/>
    <w:uiPriority w:val="99"/>
    <w:unhideWhenUsed/>
    <w:rsid w:val="0009110A"/>
    <w:rPr>
      <w:color w:val="0000FF"/>
      <w:u w:val="single"/>
    </w:rPr>
  </w:style>
  <w:style w:type="character" w:customStyle="1" w:styleId="berschrift1Zeichen">
    <w:name w:val="Überschrift 1 Zeichen"/>
    <w:basedOn w:val="Absatzstandardschriftart"/>
    <w:link w:val="berschrift1"/>
    <w:uiPriority w:val="9"/>
    <w:rsid w:val="0009110A"/>
    <w:rPr>
      <w:rFonts w:ascii="Times New Roman" w:hAnsi="Times New Roman" w:cs="Times New Roman"/>
      <w:b/>
      <w:bCs/>
      <w:kern w:val="36"/>
      <w:sz w:val="48"/>
      <w:szCs w:val="48"/>
    </w:rPr>
  </w:style>
  <w:style w:type="character" w:customStyle="1" w:styleId="title-text">
    <w:name w:val="title-text"/>
    <w:basedOn w:val="Absatzstandardschriftart"/>
    <w:rsid w:val="0009110A"/>
  </w:style>
  <w:style w:type="paragraph" w:styleId="Listenabsatz">
    <w:name w:val="List Paragraph"/>
    <w:basedOn w:val="Standard"/>
    <w:uiPriority w:val="34"/>
    <w:qFormat/>
    <w:rsid w:val="00E42A63"/>
    <w:pPr>
      <w:ind w:left="720"/>
      <w:contextualSpacing/>
    </w:pPr>
  </w:style>
  <w:style w:type="character" w:styleId="GesichteterLink">
    <w:name w:val="FollowedHyperlink"/>
    <w:basedOn w:val="Absatzstandardschriftart"/>
    <w:uiPriority w:val="99"/>
    <w:semiHidden/>
    <w:unhideWhenUsed/>
    <w:rsid w:val="00867A39"/>
    <w:rPr>
      <w:color w:val="800080" w:themeColor="followedHyperlink"/>
      <w:u w:val="single"/>
    </w:rPr>
  </w:style>
  <w:style w:type="character" w:styleId="Herausstellen">
    <w:name w:val="Emphasis"/>
    <w:basedOn w:val="Absatzstandardschriftart"/>
    <w:uiPriority w:val="20"/>
    <w:qFormat/>
    <w:rsid w:val="00633183"/>
    <w:rPr>
      <w:i/>
      <w:iCs/>
    </w:rPr>
  </w:style>
  <w:style w:type="character" w:customStyle="1" w:styleId="metadata--doi">
    <w:name w:val="metadata--doi"/>
    <w:basedOn w:val="Absatzstandardschriftart"/>
    <w:rsid w:val="003B53B7"/>
  </w:style>
  <w:style w:type="character" w:customStyle="1" w:styleId="nlmstring-name">
    <w:name w:val="nlm_string-name"/>
    <w:basedOn w:val="Absatzstandardschriftart"/>
    <w:rsid w:val="002804D6"/>
  </w:style>
  <w:style w:type="character" w:customStyle="1" w:styleId="journalname">
    <w:name w:val="journalname"/>
    <w:basedOn w:val="Absatzstandardschriftart"/>
    <w:rsid w:val="002804D6"/>
  </w:style>
  <w:style w:type="character" w:customStyle="1" w:styleId="year">
    <w:name w:val="year"/>
    <w:basedOn w:val="Absatzstandardschriftart"/>
    <w:rsid w:val="002804D6"/>
  </w:style>
  <w:style w:type="character" w:customStyle="1" w:styleId="volume">
    <w:name w:val="volume"/>
    <w:basedOn w:val="Absatzstandardschriftart"/>
    <w:rsid w:val="002804D6"/>
  </w:style>
  <w:style w:type="character" w:customStyle="1" w:styleId="issue">
    <w:name w:val="issue"/>
    <w:basedOn w:val="Absatzstandardschriftart"/>
    <w:rsid w:val="002804D6"/>
  </w:style>
  <w:style w:type="character" w:customStyle="1" w:styleId="page">
    <w:name w:val="page"/>
    <w:basedOn w:val="Absatzstandardschriftart"/>
    <w:rsid w:val="002804D6"/>
  </w:style>
  <w:style w:type="character" w:styleId="HTMLZitat">
    <w:name w:val="HTML Cite"/>
    <w:basedOn w:val="Absatzstandardschriftart"/>
    <w:uiPriority w:val="99"/>
    <w:semiHidden/>
    <w:unhideWhenUsed/>
    <w:rsid w:val="00D80C8B"/>
    <w:rPr>
      <w:i/>
      <w:iCs/>
    </w:rPr>
  </w:style>
  <w:style w:type="character" w:customStyle="1" w:styleId="author">
    <w:name w:val="author"/>
    <w:basedOn w:val="Absatzstandardschriftart"/>
    <w:rsid w:val="00D80C8B"/>
  </w:style>
  <w:style w:type="character" w:customStyle="1" w:styleId="pubyear">
    <w:name w:val="pubyear"/>
    <w:basedOn w:val="Absatzstandardschriftart"/>
    <w:rsid w:val="00D80C8B"/>
  </w:style>
  <w:style w:type="character" w:customStyle="1" w:styleId="articletitle">
    <w:name w:val="articletitle"/>
    <w:basedOn w:val="Absatzstandardschriftart"/>
    <w:rsid w:val="00D80C8B"/>
  </w:style>
  <w:style w:type="character" w:customStyle="1" w:styleId="journaltitle">
    <w:name w:val="journaltitle"/>
    <w:basedOn w:val="Absatzstandardschriftart"/>
    <w:rsid w:val="00D80C8B"/>
  </w:style>
  <w:style w:type="character" w:customStyle="1" w:styleId="vol">
    <w:name w:val="vol"/>
    <w:basedOn w:val="Absatzstandardschriftart"/>
    <w:rsid w:val="00D80C8B"/>
  </w:style>
  <w:style w:type="character" w:customStyle="1" w:styleId="pagefirst">
    <w:name w:val="pagefirst"/>
    <w:basedOn w:val="Absatzstandardschriftart"/>
    <w:rsid w:val="00D80C8B"/>
  </w:style>
  <w:style w:type="character" w:customStyle="1" w:styleId="pagelast">
    <w:name w:val="pagelast"/>
    <w:basedOn w:val="Absatzstandardschriftart"/>
    <w:rsid w:val="00D80C8B"/>
  </w:style>
  <w:style w:type="character" w:customStyle="1" w:styleId="metadata--pmid">
    <w:name w:val="metadata--pmid"/>
    <w:basedOn w:val="Absatzstandardschriftart"/>
    <w:rsid w:val="00603E97"/>
  </w:style>
  <w:style w:type="paragraph" w:customStyle="1" w:styleId="Default">
    <w:name w:val="Default"/>
    <w:rsid w:val="00EB4E5F"/>
    <w:pPr>
      <w:widowControl w:val="0"/>
      <w:autoSpaceDE w:val="0"/>
      <w:autoSpaceDN w:val="0"/>
      <w:adjustRightInd w:val="0"/>
    </w:pPr>
    <w:rPr>
      <w:rFonts w:ascii="Times" w:hAnsi="Times" w:cs="Times"/>
      <w:color w:val="000000"/>
    </w:rPr>
  </w:style>
  <w:style w:type="paragraph" w:customStyle="1" w:styleId="Pa1">
    <w:name w:val="Pa1"/>
    <w:basedOn w:val="Default"/>
    <w:next w:val="Default"/>
    <w:uiPriority w:val="99"/>
    <w:rsid w:val="00AA1235"/>
    <w:pPr>
      <w:spacing w:line="201" w:lineRule="atLeast"/>
    </w:pPr>
    <w:rPr>
      <w:rFonts w:cs="Times New Roman"/>
      <w:color w:val="auto"/>
    </w:rPr>
  </w:style>
  <w:style w:type="paragraph" w:customStyle="1" w:styleId="Pa2">
    <w:name w:val="Pa2"/>
    <w:basedOn w:val="Default"/>
    <w:next w:val="Default"/>
    <w:uiPriority w:val="99"/>
    <w:rsid w:val="00AA1235"/>
    <w:pPr>
      <w:spacing w:line="201" w:lineRule="atLeast"/>
    </w:pPr>
    <w:rPr>
      <w:rFonts w:cs="Times New Roman"/>
      <w:color w:val="auto"/>
    </w:rPr>
  </w:style>
  <w:style w:type="character" w:customStyle="1" w:styleId="highlight">
    <w:name w:val="highlight"/>
    <w:basedOn w:val="Absatzstandardschriftart"/>
    <w:rsid w:val="00D54E75"/>
  </w:style>
  <w:style w:type="character" w:customStyle="1" w:styleId="doi">
    <w:name w:val="doi"/>
    <w:basedOn w:val="Absatzstandardschriftart"/>
    <w:rsid w:val="00B919A4"/>
  </w:style>
  <w:style w:type="character" w:customStyle="1" w:styleId="highwire-cite-metadata-doi">
    <w:name w:val="highwire-cite-metadata-doi"/>
    <w:basedOn w:val="Absatzstandardschriftart"/>
    <w:rsid w:val="009E4570"/>
  </w:style>
  <w:style w:type="character" w:customStyle="1" w:styleId="highwire-cite-metadata-pages">
    <w:name w:val="highwire-cite-metadata-pages"/>
    <w:basedOn w:val="Absatzstandardschriftart"/>
    <w:rsid w:val="009E4570"/>
  </w:style>
  <w:style w:type="character" w:customStyle="1" w:styleId="element-citation">
    <w:name w:val="element-citation"/>
    <w:basedOn w:val="Absatzstandardschriftart"/>
    <w:rsid w:val="00BE7F53"/>
  </w:style>
  <w:style w:type="character" w:customStyle="1" w:styleId="ref-journal">
    <w:name w:val="ref-journal"/>
    <w:basedOn w:val="Absatzstandardschriftart"/>
    <w:rsid w:val="00BE7F53"/>
  </w:style>
  <w:style w:type="character" w:customStyle="1" w:styleId="ref-vol">
    <w:name w:val="ref-vol"/>
    <w:basedOn w:val="Absatzstandardschriftart"/>
    <w:rsid w:val="00BE7F53"/>
  </w:style>
  <w:style w:type="character" w:customStyle="1" w:styleId="subhead-sans">
    <w:name w:val="subhead-sans"/>
    <w:basedOn w:val="Absatzstandardschriftart"/>
    <w:rsid w:val="00606757"/>
  </w:style>
  <w:style w:type="character" w:customStyle="1" w:styleId="A0">
    <w:name w:val="A0"/>
    <w:uiPriority w:val="99"/>
    <w:rsid w:val="00D97821"/>
    <w:rPr>
      <w:rFonts w:cs="Times"/>
      <w:color w:val="000000"/>
      <w:sz w:val="18"/>
      <w:szCs w:val="18"/>
    </w:rPr>
  </w:style>
  <w:style w:type="character" w:customStyle="1" w:styleId="textenormal">
    <w:name w:val="textenormal"/>
    <w:basedOn w:val="Absatzstandardschriftart"/>
    <w:rsid w:val="00A56693"/>
  </w:style>
  <w:style w:type="character" w:customStyle="1" w:styleId="label">
    <w:name w:val="label"/>
    <w:basedOn w:val="Absatzstandardschriftart"/>
    <w:rsid w:val="00354F95"/>
  </w:style>
  <w:style w:type="character" w:customStyle="1" w:styleId="col-2-ahead-of-print-doi">
    <w:name w:val="col-2-ahead-of-print-doi"/>
    <w:basedOn w:val="Absatzstandardschriftart"/>
    <w:rsid w:val="00E159ED"/>
  </w:style>
  <w:style w:type="character" w:customStyle="1" w:styleId="slug-doi">
    <w:name w:val="slug-doi"/>
    <w:basedOn w:val="Absatzstandardschriftart"/>
    <w:rsid w:val="00E159ED"/>
  </w:style>
  <w:style w:type="paragraph" w:customStyle="1" w:styleId="pull-left">
    <w:name w:val="pull-left"/>
    <w:basedOn w:val="Standard"/>
    <w:rsid w:val="006A2691"/>
    <w:pPr>
      <w:spacing w:before="100" w:beforeAutospacing="1" w:after="100" w:afterAutospacing="1"/>
    </w:pPr>
    <w:rPr>
      <w:rFonts w:ascii="Times New Roman" w:hAnsi="Times New Roman" w:cs="Times New Roman"/>
      <w:sz w:val="20"/>
      <w:szCs w:val="20"/>
      <w:lang w:val="de-DE"/>
    </w:rPr>
  </w:style>
  <w:style w:type="character" w:customStyle="1" w:styleId="berschrift2Zeichen">
    <w:name w:val="Überschrift 2 Zeichen"/>
    <w:basedOn w:val="Absatzstandardschriftart"/>
    <w:link w:val="berschrift2"/>
    <w:uiPriority w:val="9"/>
    <w:rsid w:val="00F034BF"/>
    <w:rPr>
      <w:rFonts w:asciiTheme="majorHAnsi" w:eastAsiaTheme="majorEastAsia" w:hAnsiTheme="majorHAnsi" w:cstheme="majorBidi"/>
      <w:b/>
      <w:bCs/>
      <w:color w:val="4F81BD" w:themeColor="accent1"/>
      <w:sz w:val="26"/>
      <w:szCs w:val="26"/>
      <w:lang w:val="en-GB"/>
    </w:rPr>
  </w:style>
  <w:style w:type="character" w:customStyle="1" w:styleId="bibliographic-informationtitle">
    <w:name w:val="bibliographic-information__title"/>
    <w:basedOn w:val="Absatzstandardschriftart"/>
    <w:rsid w:val="007B6DCB"/>
  </w:style>
  <w:style w:type="character" w:customStyle="1" w:styleId="bibliographic-informationvalue">
    <w:name w:val="bibliographic-information__value"/>
    <w:basedOn w:val="Absatzstandardschriftart"/>
    <w:rsid w:val="007B6DCB"/>
  </w:style>
  <w:style w:type="character" w:customStyle="1" w:styleId="indexed-hide">
    <w:name w:val="indexed-hide"/>
    <w:basedOn w:val="Absatzstandardschriftart"/>
    <w:rsid w:val="00722092"/>
  </w:style>
  <w:style w:type="character" w:styleId="Betont">
    <w:name w:val="Strong"/>
    <w:basedOn w:val="Absatzstandardschriftart"/>
    <w:uiPriority w:val="22"/>
    <w:qFormat/>
    <w:rsid w:val="00A248B1"/>
    <w:rPr>
      <w:b/>
      <w:bCs/>
    </w:rPr>
  </w:style>
  <w:style w:type="paragraph" w:styleId="Kopfzeile">
    <w:name w:val="header"/>
    <w:basedOn w:val="Standard"/>
    <w:link w:val="KopfzeileZeichen"/>
    <w:uiPriority w:val="99"/>
    <w:unhideWhenUsed/>
    <w:rsid w:val="000B1089"/>
    <w:pPr>
      <w:tabs>
        <w:tab w:val="center" w:pos="4536"/>
        <w:tab w:val="right" w:pos="9072"/>
      </w:tabs>
    </w:pPr>
  </w:style>
  <w:style w:type="character" w:customStyle="1" w:styleId="KopfzeileZeichen">
    <w:name w:val="Kopfzeile Zeichen"/>
    <w:basedOn w:val="Absatzstandardschriftart"/>
    <w:link w:val="Kopfzeile"/>
    <w:uiPriority w:val="99"/>
    <w:rsid w:val="000B1089"/>
    <w:rPr>
      <w:lang w:val="en-GB"/>
    </w:rPr>
  </w:style>
  <w:style w:type="paragraph" w:styleId="Fuzeile">
    <w:name w:val="footer"/>
    <w:basedOn w:val="Standard"/>
    <w:link w:val="FuzeileZeichen"/>
    <w:uiPriority w:val="99"/>
    <w:unhideWhenUsed/>
    <w:rsid w:val="000B1089"/>
    <w:pPr>
      <w:tabs>
        <w:tab w:val="center" w:pos="4536"/>
        <w:tab w:val="right" w:pos="9072"/>
      </w:tabs>
    </w:pPr>
  </w:style>
  <w:style w:type="character" w:customStyle="1" w:styleId="FuzeileZeichen">
    <w:name w:val="Fußzeile Zeichen"/>
    <w:basedOn w:val="Absatzstandardschriftart"/>
    <w:link w:val="Fuzeile"/>
    <w:uiPriority w:val="99"/>
    <w:rsid w:val="000B1089"/>
    <w:rPr>
      <w:lang w:val="en-GB"/>
    </w:rPr>
  </w:style>
  <w:style w:type="character" w:customStyle="1" w:styleId="st">
    <w:name w:val="st"/>
    <w:basedOn w:val="Absatzstandardschriftart"/>
    <w:rsid w:val="00A67E3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2871"/>
    <w:rPr>
      <w:lang w:val="en-GB"/>
    </w:rPr>
  </w:style>
  <w:style w:type="paragraph" w:styleId="berschrift1">
    <w:name w:val="heading 1"/>
    <w:basedOn w:val="Standard"/>
    <w:link w:val="berschrift1Zeichen"/>
    <w:uiPriority w:val="9"/>
    <w:qFormat/>
    <w:rsid w:val="0009110A"/>
    <w:pPr>
      <w:spacing w:before="100" w:beforeAutospacing="1" w:after="100" w:afterAutospacing="1"/>
      <w:outlineLvl w:val="0"/>
    </w:pPr>
    <w:rPr>
      <w:rFonts w:ascii="Times New Roman" w:hAnsi="Times New Roman" w:cs="Times New Roman"/>
      <w:b/>
      <w:bCs/>
      <w:kern w:val="36"/>
      <w:sz w:val="48"/>
      <w:szCs w:val="48"/>
      <w:lang w:val="de-DE"/>
    </w:rPr>
  </w:style>
  <w:style w:type="paragraph" w:styleId="berschrift2">
    <w:name w:val="heading 2"/>
    <w:basedOn w:val="Standard"/>
    <w:next w:val="Standard"/>
    <w:link w:val="berschrift2Zeichen"/>
    <w:uiPriority w:val="9"/>
    <w:unhideWhenUsed/>
    <w:qFormat/>
    <w:rsid w:val="00F034B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028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basedOn w:val="Absatzstandardschriftart"/>
    <w:uiPriority w:val="99"/>
    <w:unhideWhenUsed/>
    <w:rsid w:val="0009110A"/>
    <w:rPr>
      <w:color w:val="0000FF"/>
      <w:u w:val="single"/>
    </w:rPr>
  </w:style>
  <w:style w:type="character" w:customStyle="1" w:styleId="berschrift1Zeichen">
    <w:name w:val="Überschrift 1 Zeichen"/>
    <w:basedOn w:val="Absatzstandardschriftart"/>
    <w:link w:val="berschrift1"/>
    <w:uiPriority w:val="9"/>
    <w:rsid w:val="0009110A"/>
    <w:rPr>
      <w:rFonts w:ascii="Times New Roman" w:hAnsi="Times New Roman" w:cs="Times New Roman"/>
      <w:b/>
      <w:bCs/>
      <w:kern w:val="36"/>
      <w:sz w:val="48"/>
      <w:szCs w:val="48"/>
    </w:rPr>
  </w:style>
  <w:style w:type="character" w:customStyle="1" w:styleId="title-text">
    <w:name w:val="title-text"/>
    <w:basedOn w:val="Absatzstandardschriftart"/>
    <w:rsid w:val="0009110A"/>
  </w:style>
  <w:style w:type="paragraph" w:styleId="Listenabsatz">
    <w:name w:val="List Paragraph"/>
    <w:basedOn w:val="Standard"/>
    <w:uiPriority w:val="34"/>
    <w:qFormat/>
    <w:rsid w:val="00E42A63"/>
    <w:pPr>
      <w:ind w:left="720"/>
      <w:contextualSpacing/>
    </w:pPr>
  </w:style>
  <w:style w:type="character" w:styleId="GesichteterLink">
    <w:name w:val="FollowedHyperlink"/>
    <w:basedOn w:val="Absatzstandardschriftart"/>
    <w:uiPriority w:val="99"/>
    <w:semiHidden/>
    <w:unhideWhenUsed/>
    <w:rsid w:val="00867A39"/>
    <w:rPr>
      <w:color w:val="800080" w:themeColor="followedHyperlink"/>
      <w:u w:val="single"/>
    </w:rPr>
  </w:style>
  <w:style w:type="character" w:styleId="Herausstellen">
    <w:name w:val="Emphasis"/>
    <w:basedOn w:val="Absatzstandardschriftart"/>
    <w:uiPriority w:val="20"/>
    <w:qFormat/>
    <w:rsid w:val="00633183"/>
    <w:rPr>
      <w:i/>
      <w:iCs/>
    </w:rPr>
  </w:style>
  <w:style w:type="character" w:customStyle="1" w:styleId="metadata--doi">
    <w:name w:val="metadata--doi"/>
    <w:basedOn w:val="Absatzstandardschriftart"/>
    <w:rsid w:val="003B53B7"/>
  </w:style>
  <w:style w:type="character" w:customStyle="1" w:styleId="nlmstring-name">
    <w:name w:val="nlm_string-name"/>
    <w:basedOn w:val="Absatzstandardschriftart"/>
    <w:rsid w:val="002804D6"/>
  </w:style>
  <w:style w:type="character" w:customStyle="1" w:styleId="journalname">
    <w:name w:val="journalname"/>
    <w:basedOn w:val="Absatzstandardschriftart"/>
    <w:rsid w:val="002804D6"/>
  </w:style>
  <w:style w:type="character" w:customStyle="1" w:styleId="year">
    <w:name w:val="year"/>
    <w:basedOn w:val="Absatzstandardschriftart"/>
    <w:rsid w:val="002804D6"/>
  </w:style>
  <w:style w:type="character" w:customStyle="1" w:styleId="volume">
    <w:name w:val="volume"/>
    <w:basedOn w:val="Absatzstandardschriftart"/>
    <w:rsid w:val="002804D6"/>
  </w:style>
  <w:style w:type="character" w:customStyle="1" w:styleId="issue">
    <w:name w:val="issue"/>
    <w:basedOn w:val="Absatzstandardschriftart"/>
    <w:rsid w:val="002804D6"/>
  </w:style>
  <w:style w:type="character" w:customStyle="1" w:styleId="page">
    <w:name w:val="page"/>
    <w:basedOn w:val="Absatzstandardschriftart"/>
    <w:rsid w:val="002804D6"/>
  </w:style>
  <w:style w:type="character" w:styleId="HTMLZitat">
    <w:name w:val="HTML Cite"/>
    <w:basedOn w:val="Absatzstandardschriftart"/>
    <w:uiPriority w:val="99"/>
    <w:semiHidden/>
    <w:unhideWhenUsed/>
    <w:rsid w:val="00D80C8B"/>
    <w:rPr>
      <w:i/>
      <w:iCs/>
    </w:rPr>
  </w:style>
  <w:style w:type="character" w:customStyle="1" w:styleId="author">
    <w:name w:val="author"/>
    <w:basedOn w:val="Absatzstandardschriftart"/>
    <w:rsid w:val="00D80C8B"/>
  </w:style>
  <w:style w:type="character" w:customStyle="1" w:styleId="pubyear">
    <w:name w:val="pubyear"/>
    <w:basedOn w:val="Absatzstandardschriftart"/>
    <w:rsid w:val="00D80C8B"/>
  </w:style>
  <w:style w:type="character" w:customStyle="1" w:styleId="articletitle">
    <w:name w:val="articletitle"/>
    <w:basedOn w:val="Absatzstandardschriftart"/>
    <w:rsid w:val="00D80C8B"/>
  </w:style>
  <w:style w:type="character" w:customStyle="1" w:styleId="journaltitle">
    <w:name w:val="journaltitle"/>
    <w:basedOn w:val="Absatzstandardschriftart"/>
    <w:rsid w:val="00D80C8B"/>
  </w:style>
  <w:style w:type="character" w:customStyle="1" w:styleId="vol">
    <w:name w:val="vol"/>
    <w:basedOn w:val="Absatzstandardschriftart"/>
    <w:rsid w:val="00D80C8B"/>
  </w:style>
  <w:style w:type="character" w:customStyle="1" w:styleId="pagefirst">
    <w:name w:val="pagefirst"/>
    <w:basedOn w:val="Absatzstandardschriftart"/>
    <w:rsid w:val="00D80C8B"/>
  </w:style>
  <w:style w:type="character" w:customStyle="1" w:styleId="pagelast">
    <w:name w:val="pagelast"/>
    <w:basedOn w:val="Absatzstandardschriftart"/>
    <w:rsid w:val="00D80C8B"/>
  </w:style>
  <w:style w:type="character" w:customStyle="1" w:styleId="metadata--pmid">
    <w:name w:val="metadata--pmid"/>
    <w:basedOn w:val="Absatzstandardschriftart"/>
    <w:rsid w:val="00603E97"/>
  </w:style>
  <w:style w:type="paragraph" w:customStyle="1" w:styleId="Default">
    <w:name w:val="Default"/>
    <w:rsid w:val="00EB4E5F"/>
    <w:pPr>
      <w:widowControl w:val="0"/>
      <w:autoSpaceDE w:val="0"/>
      <w:autoSpaceDN w:val="0"/>
      <w:adjustRightInd w:val="0"/>
    </w:pPr>
    <w:rPr>
      <w:rFonts w:ascii="Times" w:hAnsi="Times" w:cs="Times"/>
      <w:color w:val="000000"/>
    </w:rPr>
  </w:style>
  <w:style w:type="paragraph" w:customStyle="1" w:styleId="Pa1">
    <w:name w:val="Pa1"/>
    <w:basedOn w:val="Default"/>
    <w:next w:val="Default"/>
    <w:uiPriority w:val="99"/>
    <w:rsid w:val="00AA1235"/>
    <w:pPr>
      <w:spacing w:line="201" w:lineRule="atLeast"/>
    </w:pPr>
    <w:rPr>
      <w:rFonts w:cs="Times New Roman"/>
      <w:color w:val="auto"/>
    </w:rPr>
  </w:style>
  <w:style w:type="paragraph" w:customStyle="1" w:styleId="Pa2">
    <w:name w:val="Pa2"/>
    <w:basedOn w:val="Default"/>
    <w:next w:val="Default"/>
    <w:uiPriority w:val="99"/>
    <w:rsid w:val="00AA1235"/>
    <w:pPr>
      <w:spacing w:line="201" w:lineRule="atLeast"/>
    </w:pPr>
    <w:rPr>
      <w:rFonts w:cs="Times New Roman"/>
      <w:color w:val="auto"/>
    </w:rPr>
  </w:style>
  <w:style w:type="character" w:customStyle="1" w:styleId="highlight">
    <w:name w:val="highlight"/>
    <w:basedOn w:val="Absatzstandardschriftart"/>
    <w:rsid w:val="00D54E75"/>
  </w:style>
  <w:style w:type="character" w:customStyle="1" w:styleId="doi">
    <w:name w:val="doi"/>
    <w:basedOn w:val="Absatzstandardschriftart"/>
    <w:rsid w:val="00B919A4"/>
  </w:style>
  <w:style w:type="character" w:customStyle="1" w:styleId="highwire-cite-metadata-doi">
    <w:name w:val="highwire-cite-metadata-doi"/>
    <w:basedOn w:val="Absatzstandardschriftart"/>
    <w:rsid w:val="009E4570"/>
  </w:style>
  <w:style w:type="character" w:customStyle="1" w:styleId="highwire-cite-metadata-pages">
    <w:name w:val="highwire-cite-metadata-pages"/>
    <w:basedOn w:val="Absatzstandardschriftart"/>
    <w:rsid w:val="009E4570"/>
  </w:style>
  <w:style w:type="character" w:customStyle="1" w:styleId="element-citation">
    <w:name w:val="element-citation"/>
    <w:basedOn w:val="Absatzstandardschriftart"/>
    <w:rsid w:val="00BE7F53"/>
  </w:style>
  <w:style w:type="character" w:customStyle="1" w:styleId="ref-journal">
    <w:name w:val="ref-journal"/>
    <w:basedOn w:val="Absatzstandardschriftart"/>
    <w:rsid w:val="00BE7F53"/>
  </w:style>
  <w:style w:type="character" w:customStyle="1" w:styleId="ref-vol">
    <w:name w:val="ref-vol"/>
    <w:basedOn w:val="Absatzstandardschriftart"/>
    <w:rsid w:val="00BE7F53"/>
  </w:style>
  <w:style w:type="character" w:customStyle="1" w:styleId="subhead-sans">
    <w:name w:val="subhead-sans"/>
    <w:basedOn w:val="Absatzstandardschriftart"/>
    <w:rsid w:val="00606757"/>
  </w:style>
  <w:style w:type="character" w:customStyle="1" w:styleId="A0">
    <w:name w:val="A0"/>
    <w:uiPriority w:val="99"/>
    <w:rsid w:val="00D97821"/>
    <w:rPr>
      <w:rFonts w:cs="Times"/>
      <w:color w:val="000000"/>
      <w:sz w:val="18"/>
      <w:szCs w:val="18"/>
    </w:rPr>
  </w:style>
  <w:style w:type="character" w:customStyle="1" w:styleId="textenormal">
    <w:name w:val="textenormal"/>
    <w:basedOn w:val="Absatzstandardschriftart"/>
    <w:rsid w:val="00A56693"/>
  </w:style>
  <w:style w:type="character" w:customStyle="1" w:styleId="label">
    <w:name w:val="label"/>
    <w:basedOn w:val="Absatzstandardschriftart"/>
    <w:rsid w:val="00354F95"/>
  </w:style>
  <w:style w:type="character" w:customStyle="1" w:styleId="col-2-ahead-of-print-doi">
    <w:name w:val="col-2-ahead-of-print-doi"/>
    <w:basedOn w:val="Absatzstandardschriftart"/>
    <w:rsid w:val="00E159ED"/>
  </w:style>
  <w:style w:type="character" w:customStyle="1" w:styleId="slug-doi">
    <w:name w:val="slug-doi"/>
    <w:basedOn w:val="Absatzstandardschriftart"/>
    <w:rsid w:val="00E159ED"/>
  </w:style>
  <w:style w:type="paragraph" w:customStyle="1" w:styleId="pull-left">
    <w:name w:val="pull-left"/>
    <w:basedOn w:val="Standard"/>
    <w:rsid w:val="006A2691"/>
    <w:pPr>
      <w:spacing w:before="100" w:beforeAutospacing="1" w:after="100" w:afterAutospacing="1"/>
    </w:pPr>
    <w:rPr>
      <w:rFonts w:ascii="Times New Roman" w:hAnsi="Times New Roman" w:cs="Times New Roman"/>
      <w:sz w:val="20"/>
      <w:szCs w:val="20"/>
      <w:lang w:val="de-DE"/>
    </w:rPr>
  </w:style>
  <w:style w:type="character" w:customStyle="1" w:styleId="berschrift2Zeichen">
    <w:name w:val="Überschrift 2 Zeichen"/>
    <w:basedOn w:val="Absatzstandardschriftart"/>
    <w:link w:val="berschrift2"/>
    <w:uiPriority w:val="9"/>
    <w:rsid w:val="00F034BF"/>
    <w:rPr>
      <w:rFonts w:asciiTheme="majorHAnsi" w:eastAsiaTheme="majorEastAsia" w:hAnsiTheme="majorHAnsi" w:cstheme="majorBidi"/>
      <w:b/>
      <w:bCs/>
      <w:color w:val="4F81BD" w:themeColor="accent1"/>
      <w:sz w:val="26"/>
      <w:szCs w:val="26"/>
      <w:lang w:val="en-GB"/>
    </w:rPr>
  </w:style>
  <w:style w:type="character" w:customStyle="1" w:styleId="bibliographic-informationtitle">
    <w:name w:val="bibliographic-information__title"/>
    <w:basedOn w:val="Absatzstandardschriftart"/>
    <w:rsid w:val="007B6DCB"/>
  </w:style>
  <w:style w:type="character" w:customStyle="1" w:styleId="bibliographic-informationvalue">
    <w:name w:val="bibliographic-information__value"/>
    <w:basedOn w:val="Absatzstandardschriftart"/>
    <w:rsid w:val="007B6DCB"/>
  </w:style>
  <w:style w:type="character" w:customStyle="1" w:styleId="indexed-hide">
    <w:name w:val="indexed-hide"/>
    <w:basedOn w:val="Absatzstandardschriftart"/>
    <w:rsid w:val="00722092"/>
  </w:style>
  <w:style w:type="character" w:styleId="Betont">
    <w:name w:val="Strong"/>
    <w:basedOn w:val="Absatzstandardschriftart"/>
    <w:uiPriority w:val="22"/>
    <w:qFormat/>
    <w:rsid w:val="00A248B1"/>
    <w:rPr>
      <w:b/>
      <w:bCs/>
    </w:rPr>
  </w:style>
  <w:style w:type="paragraph" w:styleId="Kopfzeile">
    <w:name w:val="header"/>
    <w:basedOn w:val="Standard"/>
    <w:link w:val="KopfzeileZeichen"/>
    <w:uiPriority w:val="99"/>
    <w:unhideWhenUsed/>
    <w:rsid w:val="000B1089"/>
    <w:pPr>
      <w:tabs>
        <w:tab w:val="center" w:pos="4536"/>
        <w:tab w:val="right" w:pos="9072"/>
      </w:tabs>
    </w:pPr>
  </w:style>
  <w:style w:type="character" w:customStyle="1" w:styleId="KopfzeileZeichen">
    <w:name w:val="Kopfzeile Zeichen"/>
    <w:basedOn w:val="Absatzstandardschriftart"/>
    <w:link w:val="Kopfzeile"/>
    <w:uiPriority w:val="99"/>
    <w:rsid w:val="000B1089"/>
    <w:rPr>
      <w:lang w:val="en-GB"/>
    </w:rPr>
  </w:style>
  <w:style w:type="paragraph" w:styleId="Fuzeile">
    <w:name w:val="footer"/>
    <w:basedOn w:val="Standard"/>
    <w:link w:val="FuzeileZeichen"/>
    <w:uiPriority w:val="99"/>
    <w:unhideWhenUsed/>
    <w:rsid w:val="000B1089"/>
    <w:pPr>
      <w:tabs>
        <w:tab w:val="center" w:pos="4536"/>
        <w:tab w:val="right" w:pos="9072"/>
      </w:tabs>
    </w:pPr>
  </w:style>
  <w:style w:type="character" w:customStyle="1" w:styleId="FuzeileZeichen">
    <w:name w:val="Fußzeile Zeichen"/>
    <w:basedOn w:val="Absatzstandardschriftart"/>
    <w:link w:val="Fuzeile"/>
    <w:uiPriority w:val="99"/>
    <w:rsid w:val="000B1089"/>
    <w:rPr>
      <w:lang w:val="en-GB"/>
    </w:rPr>
  </w:style>
  <w:style w:type="character" w:customStyle="1" w:styleId="st">
    <w:name w:val="st"/>
    <w:basedOn w:val="Absatzstandardschriftart"/>
    <w:rsid w:val="00A67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6085">
      <w:bodyDiv w:val="1"/>
      <w:marLeft w:val="0"/>
      <w:marRight w:val="0"/>
      <w:marTop w:val="0"/>
      <w:marBottom w:val="0"/>
      <w:divBdr>
        <w:top w:val="none" w:sz="0" w:space="0" w:color="auto"/>
        <w:left w:val="none" w:sz="0" w:space="0" w:color="auto"/>
        <w:bottom w:val="none" w:sz="0" w:space="0" w:color="auto"/>
        <w:right w:val="none" w:sz="0" w:space="0" w:color="auto"/>
      </w:divBdr>
      <w:divsChild>
        <w:div w:id="1878543939">
          <w:marLeft w:val="0"/>
          <w:marRight w:val="0"/>
          <w:marTop w:val="0"/>
          <w:marBottom w:val="0"/>
          <w:divBdr>
            <w:top w:val="none" w:sz="0" w:space="0" w:color="auto"/>
            <w:left w:val="none" w:sz="0" w:space="0" w:color="auto"/>
            <w:bottom w:val="none" w:sz="0" w:space="0" w:color="auto"/>
            <w:right w:val="none" w:sz="0" w:space="0" w:color="auto"/>
          </w:divBdr>
        </w:div>
      </w:divsChild>
    </w:div>
    <w:div w:id="46227900">
      <w:bodyDiv w:val="1"/>
      <w:marLeft w:val="0"/>
      <w:marRight w:val="0"/>
      <w:marTop w:val="0"/>
      <w:marBottom w:val="0"/>
      <w:divBdr>
        <w:top w:val="none" w:sz="0" w:space="0" w:color="auto"/>
        <w:left w:val="none" w:sz="0" w:space="0" w:color="auto"/>
        <w:bottom w:val="none" w:sz="0" w:space="0" w:color="auto"/>
        <w:right w:val="none" w:sz="0" w:space="0" w:color="auto"/>
      </w:divBdr>
      <w:divsChild>
        <w:div w:id="251210014">
          <w:marLeft w:val="0"/>
          <w:marRight w:val="0"/>
          <w:marTop w:val="0"/>
          <w:marBottom w:val="0"/>
          <w:divBdr>
            <w:top w:val="none" w:sz="0" w:space="0" w:color="auto"/>
            <w:left w:val="none" w:sz="0" w:space="0" w:color="auto"/>
            <w:bottom w:val="none" w:sz="0" w:space="0" w:color="auto"/>
            <w:right w:val="none" w:sz="0" w:space="0" w:color="auto"/>
          </w:divBdr>
        </w:div>
      </w:divsChild>
    </w:div>
    <w:div w:id="59714006">
      <w:bodyDiv w:val="1"/>
      <w:marLeft w:val="0"/>
      <w:marRight w:val="0"/>
      <w:marTop w:val="0"/>
      <w:marBottom w:val="0"/>
      <w:divBdr>
        <w:top w:val="none" w:sz="0" w:space="0" w:color="auto"/>
        <w:left w:val="none" w:sz="0" w:space="0" w:color="auto"/>
        <w:bottom w:val="none" w:sz="0" w:space="0" w:color="auto"/>
        <w:right w:val="none" w:sz="0" w:space="0" w:color="auto"/>
      </w:divBdr>
    </w:div>
    <w:div w:id="66194492">
      <w:bodyDiv w:val="1"/>
      <w:marLeft w:val="0"/>
      <w:marRight w:val="0"/>
      <w:marTop w:val="0"/>
      <w:marBottom w:val="0"/>
      <w:divBdr>
        <w:top w:val="none" w:sz="0" w:space="0" w:color="auto"/>
        <w:left w:val="none" w:sz="0" w:space="0" w:color="auto"/>
        <w:bottom w:val="none" w:sz="0" w:space="0" w:color="auto"/>
        <w:right w:val="none" w:sz="0" w:space="0" w:color="auto"/>
      </w:divBdr>
      <w:divsChild>
        <w:div w:id="1494418342">
          <w:marLeft w:val="0"/>
          <w:marRight w:val="0"/>
          <w:marTop w:val="0"/>
          <w:marBottom w:val="0"/>
          <w:divBdr>
            <w:top w:val="none" w:sz="0" w:space="0" w:color="auto"/>
            <w:left w:val="none" w:sz="0" w:space="0" w:color="auto"/>
            <w:bottom w:val="none" w:sz="0" w:space="0" w:color="auto"/>
            <w:right w:val="none" w:sz="0" w:space="0" w:color="auto"/>
          </w:divBdr>
        </w:div>
      </w:divsChild>
    </w:div>
    <w:div w:id="71896757">
      <w:bodyDiv w:val="1"/>
      <w:marLeft w:val="0"/>
      <w:marRight w:val="0"/>
      <w:marTop w:val="0"/>
      <w:marBottom w:val="0"/>
      <w:divBdr>
        <w:top w:val="none" w:sz="0" w:space="0" w:color="auto"/>
        <w:left w:val="none" w:sz="0" w:space="0" w:color="auto"/>
        <w:bottom w:val="none" w:sz="0" w:space="0" w:color="auto"/>
        <w:right w:val="none" w:sz="0" w:space="0" w:color="auto"/>
      </w:divBdr>
    </w:div>
    <w:div w:id="119031441">
      <w:bodyDiv w:val="1"/>
      <w:marLeft w:val="0"/>
      <w:marRight w:val="0"/>
      <w:marTop w:val="0"/>
      <w:marBottom w:val="0"/>
      <w:divBdr>
        <w:top w:val="none" w:sz="0" w:space="0" w:color="auto"/>
        <w:left w:val="none" w:sz="0" w:space="0" w:color="auto"/>
        <w:bottom w:val="none" w:sz="0" w:space="0" w:color="auto"/>
        <w:right w:val="none" w:sz="0" w:space="0" w:color="auto"/>
      </w:divBdr>
      <w:divsChild>
        <w:div w:id="414471798">
          <w:marLeft w:val="0"/>
          <w:marRight w:val="0"/>
          <w:marTop w:val="72"/>
          <w:marBottom w:val="0"/>
          <w:divBdr>
            <w:top w:val="none" w:sz="0" w:space="0" w:color="auto"/>
            <w:left w:val="none" w:sz="0" w:space="0" w:color="auto"/>
            <w:bottom w:val="none" w:sz="0" w:space="0" w:color="auto"/>
            <w:right w:val="none" w:sz="0" w:space="0" w:color="auto"/>
          </w:divBdr>
          <w:divsChild>
            <w:div w:id="475682272">
              <w:marLeft w:val="0"/>
              <w:marRight w:val="0"/>
              <w:marTop w:val="0"/>
              <w:marBottom w:val="0"/>
              <w:divBdr>
                <w:top w:val="none" w:sz="0" w:space="0" w:color="auto"/>
                <w:left w:val="none" w:sz="0" w:space="0" w:color="auto"/>
                <w:bottom w:val="none" w:sz="0" w:space="0" w:color="auto"/>
                <w:right w:val="none" w:sz="0" w:space="0" w:color="auto"/>
              </w:divBdr>
              <w:divsChild>
                <w:div w:id="53072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1584">
          <w:marLeft w:val="0"/>
          <w:marRight w:val="0"/>
          <w:marTop w:val="0"/>
          <w:marBottom w:val="0"/>
          <w:divBdr>
            <w:top w:val="none" w:sz="0" w:space="0" w:color="auto"/>
            <w:left w:val="none" w:sz="0" w:space="0" w:color="auto"/>
            <w:bottom w:val="none" w:sz="0" w:space="0" w:color="auto"/>
            <w:right w:val="none" w:sz="0" w:space="0" w:color="auto"/>
          </w:divBdr>
          <w:divsChild>
            <w:div w:id="1076786041">
              <w:marLeft w:val="0"/>
              <w:marRight w:val="0"/>
              <w:marTop w:val="0"/>
              <w:marBottom w:val="0"/>
              <w:divBdr>
                <w:top w:val="none" w:sz="0" w:space="0" w:color="auto"/>
                <w:left w:val="none" w:sz="0" w:space="0" w:color="auto"/>
                <w:bottom w:val="none" w:sz="0" w:space="0" w:color="auto"/>
                <w:right w:val="none" w:sz="0" w:space="0" w:color="auto"/>
              </w:divBdr>
              <w:divsChild>
                <w:div w:id="101727795">
                  <w:marLeft w:val="0"/>
                  <w:marRight w:val="0"/>
                  <w:marTop w:val="0"/>
                  <w:marBottom w:val="0"/>
                  <w:divBdr>
                    <w:top w:val="none" w:sz="0" w:space="0" w:color="auto"/>
                    <w:left w:val="none" w:sz="0" w:space="0" w:color="auto"/>
                    <w:bottom w:val="none" w:sz="0" w:space="0" w:color="auto"/>
                    <w:right w:val="none" w:sz="0" w:space="0" w:color="auto"/>
                  </w:divBdr>
                  <w:divsChild>
                    <w:div w:id="350693169">
                      <w:marLeft w:val="0"/>
                      <w:marRight w:val="0"/>
                      <w:marTop w:val="288"/>
                      <w:marBottom w:val="288"/>
                      <w:divBdr>
                        <w:top w:val="none" w:sz="0" w:space="0" w:color="auto"/>
                        <w:left w:val="none" w:sz="0" w:space="0" w:color="auto"/>
                        <w:bottom w:val="none" w:sz="0" w:space="0" w:color="auto"/>
                        <w:right w:val="none" w:sz="0" w:space="0" w:color="auto"/>
                      </w:divBdr>
                    </w:div>
                  </w:divsChild>
                </w:div>
              </w:divsChild>
            </w:div>
          </w:divsChild>
        </w:div>
      </w:divsChild>
    </w:div>
    <w:div w:id="129712350">
      <w:bodyDiv w:val="1"/>
      <w:marLeft w:val="0"/>
      <w:marRight w:val="0"/>
      <w:marTop w:val="0"/>
      <w:marBottom w:val="0"/>
      <w:divBdr>
        <w:top w:val="none" w:sz="0" w:space="0" w:color="auto"/>
        <w:left w:val="none" w:sz="0" w:space="0" w:color="auto"/>
        <w:bottom w:val="none" w:sz="0" w:space="0" w:color="auto"/>
        <w:right w:val="none" w:sz="0" w:space="0" w:color="auto"/>
      </w:divBdr>
      <w:divsChild>
        <w:div w:id="984744723">
          <w:marLeft w:val="0"/>
          <w:marRight w:val="0"/>
          <w:marTop w:val="0"/>
          <w:marBottom w:val="0"/>
          <w:divBdr>
            <w:top w:val="none" w:sz="0" w:space="0" w:color="auto"/>
            <w:left w:val="none" w:sz="0" w:space="0" w:color="auto"/>
            <w:bottom w:val="none" w:sz="0" w:space="0" w:color="auto"/>
            <w:right w:val="none" w:sz="0" w:space="0" w:color="auto"/>
          </w:divBdr>
        </w:div>
      </w:divsChild>
    </w:div>
    <w:div w:id="144127181">
      <w:bodyDiv w:val="1"/>
      <w:marLeft w:val="0"/>
      <w:marRight w:val="0"/>
      <w:marTop w:val="0"/>
      <w:marBottom w:val="0"/>
      <w:divBdr>
        <w:top w:val="none" w:sz="0" w:space="0" w:color="auto"/>
        <w:left w:val="none" w:sz="0" w:space="0" w:color="auto"/>
        <w:bottom w:val="none" w:sz="0" w:space="0" w:color="auto"/>
        <w:right w:val="none" w:sz="0" w:space="0" w:color="auto"/>
      </w:divBdr>
      <w:divsChild>
        <w:div w:id="1431776616">
          <w:marLeft w:val="0"/>
          <w:marRight w:val="0"/>
          <w:marTop w:val="0"/>
          <w:marBottom w:val="0"/>
          <w:divBdr>
            <w:top w:val="none" w:sz="0" w:space="0" w:color="auto"/>
            <w:left w:val="none" w:sz="0" w:space="0" w:color="auto"/>
            <w:bottom w:val="none" w:sz="0" w:space="0" w:color="auto"/>
            <w:right w:val="none" w:sz="0" w:space="0" w:color="auto"/>
          </w:divBdr>
        </w:div>
      </w:divsChild>
    </w:div>
    <w:div w:id="160825881">
      <w:bodyDiv w:val="1"/>
      <w:marLeft w:val="0"/>
      <w:marRight w:val="0"/>
      <w:marTop w:val="0"/>
      <w:marBottom w:val="0"/>
      <w:divBdr>
        <w:top w:val="none" w:sz="0" w:space="0" w:color="auto"/>
        <w:left w:val="none" w:sz="0" w:space="0" w:color="auto"/>
        <w:bottom w:val="none" w:sz="0" w:space="0" w:color="auto"/>
        <w:right w:val="none" w:sz="0" w:space="0" w:color="auto"/>
      </w:divBdr>
    </w:div>
    <w:div w:id="163210408">
      <w:bodyDiv w:val="1"/>
      <w:marLeft w:val="0"/>
      <w:marRight w:val="0"/>
      <w:marTop w:val="0"/>
      <w:marBottom w:val="0"/>
      <w:divBdr>
        <w:top w:val="none" w:sz="0" w:space="0" w:color="auto"/>
        <w:left w:val="none" w:sz="0" w:space="0" w:color="auto"/>
        <w:bottom w:val="none" w:sz="0" w:space="0" w:color="auto"/>
        <w:right w:val="none" w:sz="0" w:space="0" w:color="auto"/>
      </w:divBdr>
      <w:divsChild>
        <w:div w:id="1937445923">
          <w:marLeft w:val="0"/>
          <w:marRight w:val="0"/>
          <w:marTop w:val="0"/>
          <w:marBottom w:val="0"/>
          <w:divBdr>
            <w:top w:val="none" w:sz="0" w:space="0" w:color="auto"/>
            <w:left w:val="none" w:sz="0" w:space="0" w:color="auto"/>
            <w:bottom w:val="none" w:sz="0" w:space="0" w:color="auto"/>
            <w:right w:val="none" w:sz="0" w:space="0" w:color="auto"/>
          </w:divBdr>
        </w:div>
      </w:divsChild>
    </w:div>
    <w:div w:id="194463487">
      <w:bodyDiv w:val="1"/>
      <w:marLeft w:val="0"/>
      <w:marRight w:val="0"/>
      <w:marTop w:val="0"/>
      <w:marBottom w:val="0"/>
      <w:divBdr>
        <w:top w:val="none" w:sz="0" w:space="0" w:color="auto"/>
        <w:left w:val="none" w:sz="0" w:space="0" w:color="auto"/>
        <w:bottom w:val="none" w:sz="0" w:space="0" w:color="auto"/>
        <w:right w:val="none" w:sz="0" w:space="0" w:color="auto"/>
      </w:divBdr>
      <w:divsChild>
        <w:div w:id="711880105">
          <w:marLeft w:val="0"/>
          <w:marRight w:val="0"/>
          <w:marTop w:val="0"/>
          <w:marBottom w:val="0"/>
          <w:divBdr>
            <w:top w:val="none" w:sz="0" w:space="0" w:color="auto"/>
            <w:left w:val="none" w:sz="0" w:space="0" w:color="auto"/>
            <w:bottom w:val="none" w:sz="0" w:space="0" w:color="auto"/>
            <w:right w:val="none" w:sz="0" w:space="0" w:color="auto"/>
          </w:divBdr>
        </w:div>
      </w:divsChild>
    </w:div>
    <w:div w:id="201402584">
      <w:bodyDiv w:val="1"/>
      <w:marLeft w:val="0"/>
      <w:marRight w:val="0"/>
      <w:marTop w:val="0"/>
      <w:marBottom w:val="0"/>
      <w:divBdr>
        <w:top w:val="none" w:sz="0" w:space="0" w:color="auto"/>
        <w:left w:val="none" w:sz="0" w:space="0" w:color="auto"/>
        <w:bottom w:val="none" w:sz="0" w:space="0" w:color="auto"/>
        <w:right w:val="none" w:sz="0" w:space="0" w:color="auto"/>
      </w:divBdr>
      <w:divsChild>
        <w:div w:id="1278760606">
          <w:marLeft w:val="0"/>
          <w:marRight w:val="0"/>
          <w:marTop w:val="0"/>
          <w:marBottom w:val="0"/>
          <w:divBdr>
            <w:top w:val="none" w:sz="0" w:space="0" w:color="auto"/>
            <w:left w:val="none" w:sz="0" w:space="0" w:color="auto"/>
            <w:bottom w:val="none" w:sz="0" w:space="0" w:color="auto"/>
            <w:right w:val="none" w:sz="0" w:space="0" w:color="auto"/>
          </w:divBdr>
        </w:div>
      </w:divsChild>
    </w:div>
    <w:div w:id="217130737">
      <w:bodyDiv w:val="1"/>
      <w:marLeft w:val="0"/>
      <w:marRight w:val="0"/>
      <w:marTop w:val="0"/>
      <w:marBottom w:val="0"/>
      <w:divBdr>
        <w:top w:val="none" w:sz="0" w:space="0" w:color="auto"/>
        <w:left w:val="none" w:sz="0" w:space="0" w:color="auto"/>
        <w:bottom w:val="none" w:sz="0" w:space="0" w:color="auto"/>
        <w:right w:val="none" w:sz="0" w:space="0" w:color="auto"/>
      </w:divBdr>
      <w:divsChild>
        <w:div w:id="452285179">
          <w:marLeft w:val="0"/>
          <w:marRight w:val="0"/>
          <w:marTop w:val="0"/>
          <w:marBottom w:val="0"/>
          <w:divBdr>
            <w:top w:val="none" w:sz="0" w:space="0" w:color="auto"/>
            <w:left w:val="none" w:sz="0" w:space="0" w:color="auto"/>
            <w:bottom w:val="none" w:sz="0" w:space="0" w:color="auto"/>
            <w:right w:val="none" w:sz="0" w:space="0" w:color="auto"/>
          </w:divBdr>
        </w:div>
      </w:divsChild>
    </w:div>
    <w:div w:id="224068259">
      <w:bodyDiv w:val="1"/>
      <w:marLeft w:val="0"/>
      <w:marRight w:val="0"/>
      <w:marTop w:val="0"/>
      <w:marBottom w:val="0"/>
      <w:divBdr>
        <w:top w:val="none" w:sz="0" w:space="0" w:color="auto"/>
        <w:left w:val="none" w:sz="0" w:space="0" w:color="auto"/>
        <w:bottom w:val="none" w:sz="0" w:space="0" w:color="auto"/>
        <w:right w:val="none" w:sz="0" w:space="0" w:color="auto"/>
      </w:divBdr>
      <w:divsChild>
        <w:div w:id="199703973">
          <w:marLeft w:val="0"/>
          <w:marRight w:val="0"/>
          <w:marTop w:val="0"/>
          <w:marBottom w:val="0"/>
          <w:divBdr>
            <w:top w:val="none" w:sz="0" w:space="0" w:color="auto"/>
            <w:left w:val="none" w:sz="0" w:space="0" w:color="auto"/>
            <w:bottom w:val="none" w:sz="0" w:space="0" w:color="auto"/>
            <w:right w:val="none" w:sz="0" w:space="0" w:color="auto"/>
          </w:divBdr>
        </w:div>
      </w:divsChild>
    </w:div>
    <w:div w:id="252476893">
      <w:bodyDiv w:val="1"/>
      <w:marLeft w:val="0"/>
      <w:marRight w:val="0"/>
      <w:marTop w:val="0"/>
      <w:marBottom w:val="0"/>
      <w:divBdr>
        <w:top w:val="none" w:sz="0" w:space="0" w:color="auto"/>
        <w:left w:val="none" w:sz="0" w:space="0" w:color="auto"/>
        <w:bottom w:val="none" w:sz="0" w:space="0" w:color="auto"/>
        <w:right w:val="none" w:sz="0" w:space="0" w:color="auto"/>
      </w:divBdr>
      <w:divsChild>
        <w:div w:id="1451321121">
          <w:marLeft w:val="0"/>
          <w:marRight w:val="0"/>
          <w:marTop w:val="0"/>
          <w:marBottom w:val="0"/>
          <w:divBdr>
            <w:top w:val="none" w:sz="0" w:space="0" w:color="auto"/>
            <w:left w:val="none" w:sz="0" w:space="0" w:color="auto"/>
            <w:bottom w:val="none" w:sz="0" w:space="0" w:color="auto"/>
            <w:right w:val="none" w:sz="0" w:space="0" w:color="auto"/>
          </w:divBdr>
        </w:div>
      </w:divsChild>
    </w:div>
    <w:div w:id="254674681">
      <w:bodyDiv w:val="1"/>
      <w:marLeft w:val="0"/>
      <w:marRight w:val="0"/>
      <w:marTop w:val="0"/>
      <w:marBottom w:val="0"/>
      <w:divBdr>
        <w:top w:val="none" w:sz="0" w:space="0" w:color="auto"/>
        <w:left w:val="none" w:sz="0" w:space="0" w:color="auto"/>
        <w:bottom w:val="none" w:sz="0" w:space="0" w:color="auto"/>
        <w:right w:val="none" w:sz="0" w:space="0" w:color="auto"/>
      </w:divBdr>
      <w:divsChild>
        <w:div w:id="276258523">
          <w:marLeft w:val="0"/>
          <w:marRight w:val="0"/>
          <w:marTop w:val="0"/>
          <w:marBottom w:val="0"/>
          <w:divBdr>
            <w:top w:val="none" w:sz="0" w:space="0" w:color="auto"/>
            <w:left w:val="none" w:sz="0" w:space="0" w:color="auto"/>
            <w:bottom w:val="none" w:sz="0" w:space="0" w:color="auto"/>
            <w:right w:val="none" w:sz="0" w:space="0" w:color="auto"/>
          </w:divBdr>
        </w:div>
      </w:divsChild>
    </w:div>
    <w:div w:id="271396737">
      <w:bodyDiv w:val="1"/>
      <w:marLeft w:val="0"/>
      <w:marRight w:val="0"/>
      <w:marTop w:val="0"/>
      <w:marBottom w:val="0"/>
      <w:divBdr>
        <w:top w:val="none" w:sz="0" w:space="0" w:color="auto"/>
        <w:left w:val="none" w:sz="0" w:space="0" w:color="auto"/>
        <w:bottom w:val="none" w:sz="0" w:space="0" w:color="auto"/>
        <w:right w:val="none" w:sz="0" w:space="0" w:color="auto"/>
      </w:divBdr>
      <w:divsChild>
        <w:div w:id="2053577003">
          <w:marLeft w:val="0"/>
          <w:marRight w:val="0"/>
          <w:marTop w:val="0"/>
          <w:marBottom w:val="0"/>
          <w:divBdr>
            <w:top w:val="none" w:sz="0" w:space="0" w:color="auto"/>
            <w:left w:val="none" w:sz="0" w:space="0" w:color="auto"/>
            <w:bottom w:val="none" w:sz="0" w:space="0" w:color="auto"/>
            <w:right w:val="none" w:sz="0" w:space="0" w:color="auto"/>
          </w:divBdr>
        </w:div>
      </w:divsChild>
    </w:div>
    <w:div w:id="293563085">
      <w:bodyDiv w:val="1"/>
      <w:marLeft w:val="0"/>
      <w:marRight w:val="0"/>
      <w:marTop w:val="0"/>
      <w:marBottom w:val="0"/>
      <w:divBdr>
        <w:top w:val="none" w:sz="0" w:space="0" w:color="auto"/>
        <w:left w:val="none" w:sz="0" w:space="0" w:color="auto"/>
        <w:bottom w:val="none" w:sz="0" w:space="0" w:color="auto"/>
        <w:right w:val="none" w:sz="0" w:space="0" w:color="auto"/>
      </w:divBdr>
      <w:divsChild>
        <w:div w:id="203834176">
          <w:marLeft w:val="0"/>
          <w:marRight w:val="0"/>
          <w:marTop w:val="0"/>
          <w:marBottom w:val="0"/>
          <w:divBdr>
            <w:top w:val="none" w:sz="0" w:space="0" w:color="auto"/>
            <w:left w:val="none" w:sz="0" w:space="0" w:color="auto"/>
            <w:bottom w:val="none" w:sz="0" w:space="0" w:color="auto"/>
            <w:right w:val="none" w:sz="0" w:space="0" w:color="auto"/>
          </w:divBdr>
        </w:div>
      </w:divsChild>
    </w:div>
    <w:div w:id="303854140">
      <w:bodyDiv w:val="1"/>
      <w:marLeft w:val="0"/>
      <w:marRight w:val="0"/>
      <w:marTop w:val="0"/>
      <w:marBottom w:val="0"/>
      <w:divBdr>
        <w:top w:val="none" w:sz="0" w:space="0" w:color="auto"/>
        <w:left w:val="none" w:sz="0" w:space="0" w:color="auto"/>
        <w:bottom w:val="none" w:sz="0" w:space="0" w:color="auto"/>
        <w:right w:val="none" w:sz="0" w:space="0" w:color="auto"/>
      </w:divBdr>
      <w:divsChild>
        <w:div w:id="1594044833">
          <w:marLeft w:val="0"/>
          <w:marRight w:val="0"/>
          <w:marTop w:val="0"/>
          <w:marBottom w:val="0"/>
          <w:divBdr>
            <w:top w:val="none" w:sz="0" w:space="0" w:color="auto"/>
            <w:left w:val="none" w:sz="0" w:space="0" w:color="auto"/>
            <w:bottom w:val="none" w:sz="0" w:space="0" w:color="auto"/>
            <w:right w:val="none" w:sz="0" w:space="0" w:color="auto"/>
          </w:divBdr>
        </w:div>
      </w:divsChild>
    </w:div>
    <w:div w:id="307513057">
      <w:bodyDiv w:val="1"/>
      <w:marLeft w:val="0"/>
      <w:marRight w:val="0"/>
      <w:marTop w:val="0"/>
      <w:marBottom w:val="0"/>
      <w:divBdr>
        <w:top w:val="none" w:sz="0" w:space="0" w:color="auto"/>
        <w:left w:val="none" w:sz="0" w:space="0" w:color="auto"/>
        <w:bottom w:val="none" w:sz="0" w:space="0" w:color="auto"/>
        <w:right w:val="none" w:sz="0" w:space="0" w:color="auto"/>
      </w:divBdr>
      <w:divsChild>
        <w:div w:id="633566613">
          <w:marLeft w:val="0"/>
          <w:marRight w:val="0"/>
          <w:marTop w:val="0"/>
          <w:marBottom w:val="0"/>
          <w:divBdr>
            <w:top w:val="none" w:sz="0" w:space="0" w:color="auto"/>
            <w:left w:val="none" w:sz="0" w:space="0" w:color="auto"/>
            <w:bottom w:val="none" w:sz="0" w:space="0" w:color="auto"/>
            <w:right w:val="none" w:sz="0" w:space="0" w:color="auto"/>
          </w:divBdr>
        </w:div>
      </w:divsChild>
    </w:div>
    <w:div w:id="316345821">
      <w:bodyDiv w:val="1"/>
      <w:marLeft w:val="0"/>
      <w:marRight w:val="0"/>
      <w:marTop w:val="0"/>
      <w:marBottom w:val="0"/>
      <w:divBdr>
        <w:top w:val="none" w:sz="0" w:space="0" w:color="auto"/>
        <w:left w:val="none" w:sz="0" w:space="0" w:color="auto"/>
        <w:bottom w:val="none" w:sz="0" w:space="0" w:color="auto"/>
        <w:right w:val="none" w:sz="0" w:space="0" w:color="auto"/>
      </w:divBdr>
      <w:divsChild>
        <w:div w:id="1788694511">
          <w:marLeft w:val="0"/>
          <w:marRight w:val="0"/>
          <w:marTop w:val="0"/>
          <w:marBottom w:val="0"/>
          <w:divBdr>
            <w:top w:val="none" w:sz="0" w:space="0" w:color="auto"/>
            <w:left w:val="none" w:sz="0" w:space="0" w:color="auto"/>
            <w:bottom w:val="none" w:sz="0" w:space="0" w:color="auto"/>
            <w:right w:val="none" w:sz="0" w:space="0" w:color="auto"/>
          </w:divBdr>
        </w:div>
      </w:divsChild>
    </w:div>
    <w:div w:id="351685853">
      <w:bodyDiv w:val="1"/>
      <w:marLeft w:val="0"/>
      <w:marRight w:val="0"/>
      <w:marTop w:val="0"/>
      <w:marBottom w:val="0"/>
      <w:divBdr>
        <w:top w:val="none" w:sz="0" w:space="0" w:color="auto"/>
        <w:left w:val="none" w:sz="0" w:space="0" w:color="auto"/>
        <w:bottom w:val="none" w:sz="0" w:space="0" w:color="auto"/>
        <w:right w:val="none" w:sz="0" w:space="0" w:color="auto"/>
      </w:divBdr>
      <w:divsChild>
        <w:div w:id="1694989435">
          <w:marLeft w:val="0"/>
          <w:marRight w:val="0"/>
          <w:marTop w:val="0"/>
          <w:marBottom w:val="0"/>
          <w:divBdr>
            <w:top w:val="none" w:sz="0" w:space="0" w:color="auto"/>
            <w:left w:val="none" w:sz="0" w:space="0" w:color="auto"/>
            <w:bottom w:val="none" w:sz="0" w:space="0" w:color="auto"/>
            <w:right w:val="none" w:sz="0" w:space="0" w:color="auto"/>
          </w:divBdr>
        </w:div>
      </w:divsChild>
    </w:div>
    <w:div w:id="353187795">
      <w:bodyDiv w:val="1"/>
      <w:marLeft w:val="0"/>
      <w:marRight w:val="0"/>
      <w:marTop w:val="0"/>
      <w:marBottom w:val="0"/>
      <w:divBdr>
        <w:top w:val="none" w:sz="0" w:space="0" w:color="auto"/>
        <w:left w:val="none" w:sz="0" w:space="0" w:color="auto"/>
        <w:bottom w:val="none" w:sz="0" w:space="0" w:color="auto"/>
        <w:right w:val="none" w:sz="0" w:space="0" w:color="auto"/>
      </w:divBdr>
      <w:divsChild>
        <w:div w:id="457333897">
          <w:marLeft w:val="0"/>
          <w:marRight w:val="0"/>
          <w:marTop w:val="0"/>
          <w:marBottom w:val="0"/>
          <w:divBdr>
            <w:top w:val="none" w:sz="0" w:space="0" w:color="auto"/>
            <w:left w:val="none" w:sz="0" w:space="0" w:color="auto"/>
            <w:bottom w:val="none" w:sz="0" w:space="0" w:color="auto"/>
            <w:right w:val="none" w:sz="0" w:space="0" w:color="auto"/>
          </w:divBdr>
        </w:div>
      </w:divsChild>
    </w:div>
    <w:div w:id="356396523">
      <w:bodyDiv w:val="1"/>
      <w:marLeft w:val="0"/>
      <w:marRight w:val="0"/>
      <w:marTop w:val="0"/>
      <w:marBottom w:val="0"/>
      <w:divBdr>
        <w:top w:val="none" w:sz="0" w:space="0" w:color="auto"/>
        <w:left w:val="none" w:sz="0" w:space="0" w:color="auto"/>
        <w:bottom w:val="none" w:sz="0" w:space="0" w:color="auto"/>
        <w:right w:val="none" w:sz="0" w:space="0" w:color="auto"/>
      </w:divBdr>
      <w:divsChild>
        <w:div w:id="1836796717">
          <w:marLeft w:val="0"/>
          <w:marRight w:val="0"/>
          <w:marTop w:val="0"/>
          <w:marBottom w:val="0"/>
          <w:divBdr>
            <w:top w:val="none" w:sz="0" w:space="0" w:color="auto"/>
            <w:left w:val="none" w:sz="0" w:space="0" w:color="auto"/>
            <w:bottom w:val="none" w:sz="0" w:space="0" w:color="auto"/>
            <w:right w:val="none" w:sz="0" w:space="0" w:color="auto"/>
          </w:divBdr>
        </w:div>
      </w:divsChild>
    </w:div>
    <w:div w:id="385178017">
      <w:bodyDiv w:val="1"/>
      <w:marLeft w:val="0"/>
      <w:marRight w:val="0"/>
      <w:marTop w:val="0"/>
      <w:marBottom w:val="0"/>
      <w:divBdr>
        <w:top w:val="none" w:sz="0" w:space="0" w:color="auto"/>
        <w:left w:val="none" w:sz="0" w:space="0" w:color="auto"/>
        <w:bottom w:val="none" w:sz="0" w:space="0" w:color="auto"/>
        <w:right w:val="none" w:sz="0" w:space="0" w:color="auto"/>
      </w:divBdr>
      <w:divsChild>
        <w:div w:id="314146589">
          <w:marLeft w:val="0"/>
          <w:marRight w:val="0"/>
          <w:marTop w:val="0"/>
          <w:marBottom w:val="0"/>
          <w:divBdr>
            <w:top w:val="none" w:sz="0" w:space="0" w:color="auto"/>
            <w:left w:val="none" w:sz="0" w:space="0" w:color="auto"/>
            <w:bottom w:val="none" w:sz="0" w:space="0" w:color="auto"/>
            <w:right w:val="none" w:sz="0" w:space="0" w:color="auto"/>
          </w:divBdr>
        </w:div>
      </w:divsChild>
    </w:div>
    <w:div w:id="411973246">
      <w:bodyDiv w:val="1"/>
      <w:marLeft w:val="0"/>
      <w:marRight w:val="0"/>
      <w:marTop w:val="0"/>
      <w:marBottom w:val="0"/>
      <w:divBdr>
        <w:top w:val="none" w:sz="0" w:space="0" w:color="auto"/>
        <w:left w:val="none" w:sz="0" w:space="0" w:color="auto"/>
        <w:bottom w:val="none" w:sz="0" w:space="0" w:color="auto"/>
        <w:right w:val="none" w:sz="0" w:space="0" w:color="auto"/>
      </w:divBdr>
      <w:divsChild>
        <w:div w:id="536354829">
          <w:marLeft w:val="0"/>
          <w:marRight w:val="0"/>
          <w:marTop w:val="0"/>
          <w:marBottom w:val="0"/>
          <w:divBdr>
            <w:top w:val="none" w:sz="0" w:space="0" w:color="auto"/>
            <w:left w:val="none" w:sz="0" w:space="0" w:color="auto"/>
            <w:bottom w:val="none" w:sz="0" w:space="0" w:color="auto"/>
            <w:right w:val="none" w:sz="0" w:space="0" w:color="auto"/>
          </w:divBdr>
        </w:div>
      </w:divsChild>
    </w:div>
    <w:div w:id="416950180">
      <w:bodyDiv w:val="1"/>
      <w:marLeft w:val="0"/>
      <w:marRight w:val="0"/>
      <w:marTop w:val="0"/>
      <w:marBottom w:val="0"/>
      <w:divBdr>
        <w:top w:val="none" w:sz="0" w:space="0" w:color="auto"/>
        <w:left w:val="none" w:sz="0" w:space="0" w:color="auto"/>
        <w:bottom w:val="none" w:sz="0" w:space="0" w:color="auto"/>
        <w:right w:val="none" w:sz="0" w:space="0" w:color="auto"/>
      </w:divBdr>
      <w:divsChild>
        <w:div w:id="372121306">
          <w:marLeft w:val="0"/>
          <w:marRight w:val="0"/>
          <w:marTop w:val="0"/>
          <w:marBottom w:val="0"/>
          <w:divBdr>
            <w:top w:val="none" w:sz="0" w:space="0" w:color="auto"/>
            <w:left w:val="none" w:sz="0" w:space="0" w:color="auto"/>
            <w:bottom w:val="none" w:sz="0" w:space="0" w:color="auto"/>
            <w:right w:val="none" w:sz="0" w:space="0" w:color="auto"/>
          </w:divBdr>
        </w:div>
      </w:divsChild>
    </w:div>
    <w:div w:id="431635867">
      <w:bodyDiv w:val="1"/>
      <w:marLeft w:val="0"/>
      <w:marRight w:val="0"/>
      <w:marTop w:val="0"/>
      <w:marBottom w:val="0"/>
      <w:divBdr>
        <w:top w:val="none" w:sz="0" w:space="0" w:color="auto"/>
        <w:left w:val="none" w:sz="0" w:space="0" w:color="auto"/>
        <w:bottom w:val="none" w:sz="0" w:space="0" w:color="auto"/>
        <w:right w:val="none" w:sz="0" w:space="0" w:color="auto"/>
      </w:divBdr>
      <w:divsChild>
        <w:div w:id="338508825">
          <w:marLeft w:val="0"/>
          <w:marRight w:val="0"/>
          <w:marTop w:val="0"/>
          <w:marBottom w:val="0"/>
          <w:divBdr>
            <w:top w:val="none" w:sz="0" w:space="0" w:color="auto"/>
            <w:left w:val="none" w:sz="0" w:space="0" w:color="auto"/>
            <w:bottom w:val="none" w:sz="0" w:space="0" w:color="auto"/>
            <w:right w:val="none" w:sz="0" w:space="0" w:color="auto"/>
          </w:divBdr>
        </w:div>
      </w:divsChild>
    </w:div>
    <w:div w:id="503590211">
      <w:bodyDiv w:val="1"/>
      <w:marLeft w:val="0"/>
      <w:marRight w:val="0"/>
      <w:marTop w:val="0"/>
      <w:marBottom w:val="0"/>
      <w:divBdr>
        <w:top w:val="none" w:sz="0" w:space="0" w:color="auto"/>
        <w:left w:val="none" w:sz="0" w:space="0" w:color="auto"/>
        <w:bottom w:val="none" w:sz="0" w:space="0" w:color="auto"/>
        <w:right w:val="none" w:sz="0" w:space="0" w:color="auto"/>
      </w:divBdr>
      <w:divsChild>
        <w:div w:id="1745644836">
          <w:marLeft w:val="0"/>
          <w:marRight w:val="0"/>
          <w:marTop w:val="0"/>
          <w:marBottom w:val="0"/>
          <w:divBdr>
            <w:top w:val="none" w:sz="0" w:space="0" w:color="auto"/>
            <w:left w:val="none" w:sz="0" w:space="0" w:color="auto"/>
            <w:bottom w:val="none" w:sz="0" w:space="0" w:color="auto"/>
            <w:right w:val="none" w:sz="0" w:space="0" w:color="auto"/>
          </w:divBdr>
        </w:div>
      </w:divsChild>
    </w:div>
    <w:div w:id="510879622">
      <w:bodyDiv w:val="1"/>
      <w:marLeft w:val="0"/>
      <w:marRight w:val="0"/>
      <w:marTop w:val="0"/>
      <w:marBottom w:val="0"/>
      <w:divBdr>
        <w:top w:val="none" w:sz="0" w:space="0" w:color="auto"/>
        <w:left w:val="none" w:sz="0" w:space="0" w:color="auto"/>
        <w:bottom w:val="none" w:sz="0" w:space="0" w:color="auto"/>
        <w:right w:val="none" w:sz="0" w:space="0" w:color="auto"/>
      </w:divBdr>
      <w:divsChild>
        <w:div w:id="2022588831">
          <w:marLeft w:val="0"/>
          <w:marRight w:val="0"/>
          <w:marTop w:val="0"/>
          <w:marBottom w:val="0"/>
          <w:divBdr>
            <w:top w:val="none" w:sz="0" w:space="0" w:color="auto"/>
            <w:left w:val="none" w:sz="0" w:space="0" w:color="auto"/>
            <w:bottom w:val="none" w:sz="0" w:space="0" w:color="auto"/>
            <w:right w:val="none" w:sz="0" w:space="0" w:color="auto"/>
          </w:divBdr>
        </w:div>
      </w:divsChild>
    </w:div>
    <w:div w:id="563293395">
      <w:bodyDiv w:val="1"/>
      <w:marLeft w:val="0"/>
      <w:marRight w:val="0"/>
      <w:marTop w:val="0"/>
      <w:marBottom w:val="0"/>
      <w:divBdr>
        <w:top w:val="none" w:sz="0" w:space="0" w:color="auto"/>
        <w:left w:val="none" w:sz="0" w:space="0" w:color="auto"/>
        <w:bottom w:val="none" w:sz="0" w:space="0" w:color="auto"/>
        <w:right w:val="none" w:sz="0" w:space="0" w:color="auto"/>
      </w:divBdr>
      <w:divsChild>
        <w:div w:id="1032219773">
          <w:marLeft w:val="0"/>
          <w:marRight w:val="0"/>
          <w:marTop w:val="0"/>
          <w:marBottom w:val="0"/>
          <w:divBdr>
            <w:top w:val="none" w:sz="0" w:space="0" w:color="auto"/>
            <w:left w:val="none" w:sz="0" w:space="0" w:color="auto"/>
            <w:bottom w:val="none" w:sz="0" w:space="0" w:color="auto"/>
            <w:right w:val="none" w:sz="0" w:space="0" w:color="auto"/>
          </w:divBdr>
        </w:div>
      </w:divsChild>
    </w:div>
    <w:div w:id="585266638">
      <w:bodyDiv w:val="1"/>
      <w:marLeft w:val="0"/>
      <w:marRight w:val="0"/>
      <w:marTop w:val="0"/>
      <w:marBottom w:val="0"/>
      <w:divBdr>
        <w:top w:val="none" w:sz="0" w:space="0" w:color="auto"/>
        <w:left w:val="none" w:sz="0" w:space="0" w:color="auto"/>
        <w:bottom w:val="none" w:sz="0" w:space="0" w:color="auto"/>
        <w:right w:val="none" w:sz="0" w:space="0" w:color="auto"/>
      </w:divBdr>
      <w:divsChild>
        <w:div w:id="694843608">
          <w:marLeft w:val="0"/>
          <w:marRight w:val="0"/>
          <w:marTop w:val="0"/>
          <w:marBottom w:val="0"/>
          <w:divBdr>
            <w:top w:val="none" w:sz="0" w:space="0" w:color="auto"/>
            <w:left w:val="none" w:sz="0" w:space="0" w:color="auto"/>
            <w:bottom w:val="none" w:sz="0" w:space="0" w:color="auto"/>
            <w:right w:val="none" w:sz="0" w:space="0" w:color="auto"/>
          </w:divBdr>
        </w:div>
      </w:divsChild>
    </w:div>
    <w:div w:id="622810501">
      <w:bodyDiv w:val="1"/>
      <w:marLeft w:val="0"/>
      <w:marRight w:val="0"/>
      <w:marTop w:val="0"/>
      <w:marBottom w:val="0"/>
      <w:divBdr>
        <w:top w:val="none" w:sz="0" w:space="0" w:color="auto"/>
        <w:left w:val="none" w:sz="0" w:space="0" w:color="auto"/>
        <w:bottom w:val="none" w:sz="0" w:space="0" w:color="auto"/>
        <w:right w:val="none" w:sz="0" w:space="0" w:color="auto"/>
      </w:divBdr>
      <w:divsChild>
        <w:div w:id="841090329">
          <w:marLeft w:val="0"/>
          <w:marRight w:val="0"/>
          <w:marTop w:val="0"/>
          <w:marBottom w:val="0"/>
          <w:divBdr>
            <w:top w:val="none" w:sz="0" w:space="0" w:color="auto"/>
            <w:left w:val="none" w:sz="0" w:space="0" w:color="auto"/>
            <w:bottom w:val="none" w:sz="0" w:space="0" w:color="auto"/>
            <w:right w:val="none" w:sz="0" w:space="0" w:color="auto"/>
          </w:divBdr>
        </w:div>
      </w:divsChild>
    </w:div>
    <w:div w:id="670565354">
      <w:bodyDiv w:val="1"/>
      <w:marLeft w:val="0"/>
      <w:marRight w:val="0"/>
      <w:marTop w:val="0"/>
      <w:marBottom w:val="0"/>
      <w:divBdr>
        <w:top w:val="none" w:sz="0" w:space="0" w:color="auto"/>
        <w:left w:val="none" w:sz="0" w:space="0" w:color="auto"/>
        <w:bottom w:val="none" w:sz="0" w:space="0" w:color="auto"/>
        <w:right w:val="none" w:sz="0" w:space="0" w:color="auto"/>
      </w:divBdr>
      <w:divsChild>
        <w:div w:id="64955269">
          <w:marLeft w:val="0"/>
          <w:marRight w:val="0"/>
          <w:marTop w:val="0"/>
          <w:marBottom w:val="0"/>
          <w:divBdr>
            <w:top w:val="none" w:sz="0" w:space="0" w:color="auto"/>
            <w:left w:val="none" w:sz="0" w:space="0" w:color="auto"/>
            <w:bottom w:val="none" w:sz="0" w:space="0" w:color="auto"/>
            <w:right w:val="none" w:sz="0" w:space="0" w:color="auto"/>
          </w:divBdr>
        </w:div>
      </w:divsChild>
    </w:div>
    <w:div w:id="675301082">
      <w:bodyDiv w:val="1"/>
      <w:marLeft w:val="0"/>
      <w:marRight w:val="0"/>
      <w:marTop w:val="0"/>
      <w:marBottom w:val="0"/>
      <w:divBdr>
        <w:top w:val="none" w:sz="0" w:space="0" w:color="auto"/>
        <w:left w:val="none" w:sz="0" w:space="0" w:color="auto"/>
        <w:bottom w:val="none" w:sz="0" w:space="0" w:color="auto"/>
        <w:right w:val="none" w:sz="0" w:space="0" w:color="auto"/>
      </w:divBdr>
      <w:divsChild>
        <w:div w:id="288046993">
          <w:marLeft w:val="0"/>
          <w:marRight w:val="0"/>
          <w:marTop w:val="0"/>
          <w:marBottom w:val="150"/>
          <w:divBdr>
            <w:top w:val="none" w:sz="0" w:space="0" w:color="auto"/>
            <w:left w:val="none" w:sz="0" w:space="0" w:color="auto"/>
            <w:bottom w:val="none" w:sz="0" w:space="0" w:color="auto"/>
            <w:right w:val="none" w:sz="0" w:space="0" w:color="auto"/>
          </w:divBdr>
        </w:div>
      </w:divsChild>
    </w:div>
    <w:div w:id="722217320">
      <w:bodyDiv w:val="1"/>
      <w:marLeft w:val="0"/>
      <w:marRight w:val="0"/>
      <w:marTop w:val="0"/>
      <w:marBottom w:val="0"/>
      <w:divBdr>
        <w:top w:val="none" w:sz="0" w:space="0" w:color="auto"/>
        <w:left w:val="none" w:sz="0" w:space="0" w:color="auto"/>
        <w:bottom w:val="none" w:sz="0" w:space="0" w:color="auto"/>
        <w:right w:val="none" w:sz="0" w:space="0" w:color="auto"/>
      </w:divBdr>
      <w:divsChild>
        <w:div w:id="1086222051">
          <w:marLeft w:val="0"/>
          <w:marRight w:val="0"/>
          <w:marTop w:val="0"/>
          <w:marBottom w:val="0"/>
          <w:divBdr>
            <w:top w:val="none" w:sz="0" w:space="0" w:color="auto"/>
            <w:left w:val="none" w:sz="0" w:space="0" w:color="auto"/>
            <w:bottom w:val="none" w:sz="0" w:space="0" w:color="auto"/>
            <w:right w:val="none" w:sz="0" w:space="0" w:color="auto"/>
          </w:divBdr>
        </w:div>
      </w:divsChild>
    </w:div>
    <w:div w:id="726950390">
      <w:bodyDiv w:val="1"/>
      <w:marLeft w:val="0"/>
      <w:marRight w:val="0"/>
      <w:marTop w:val="0"/>
      <w:marBottom w:val="0"/>
      <w:divBdr>
        <w:top w:val="none" w:sz="0" w:space="0" w:color="auto"/>
        <w:left w:val="none" w:sz="0" w:space="0" w:color="auto"/>
        <w:bottom w:val="none" w:sz="0" w:space="0" w:color="auto"/>
        <w:right w:val="none" w:sz="0" w:space="0" w:color="auto"/>
      </w:divBdr>
      <w:divsChild>
        <w:div w:id="601496205">
          <w:marLeft w:val="0"/>
          <w:marRight w:val="0"/>
          <w:marTop w:val="0"/>
          <w:marBottom w:val="0"/>
          <w:divBdr>
            <w:top w:val="none" w:sz="0" w:space="0" w:color="auto"/>
            <w:left w:val="none" w:sz="0" w:space="0" w:color="auto"/>
            <w:bottom w:val="none" w:sz="0" w:space="0" w:color="auto"/>
            <w:right w:val="none" w:sz="0" w:space="0" w:color="auto"/>
          </w:divBdr>
        </w:div>
      </w:divsChild>
    </w:div>
    <w:div w:id="730081155">
      <w:bodyDiv w:val="1"/>
      <w:marLeft w:val="0"/>
      <w:marRight w:val="0"/>
      <w:marTop w:val="0"/>
      <w:marBottom w:val="0"/>
      <w:divBdr>
        <w:top w:val="none" w:sz="0" w:space="0" w:color="auto"/>
        <w:left w:val="none" w:sz="0" w:space="0" w:color="auto"/>
        <w:bottom w:val="none" w:sz="0" w:space="0" w:color="auto"/>
        <w:right w:val="none" w:sz="0" w:space="0" w:color="auto"/>
      </w:divBdr>
      <w:divsChild>
        <w:div w:id="1197230947">
          <w:marLeft w:val="0"/>
          <w:marRight w:val="0"/>
          <w:marTop w:val="0"/>
          <w:marBottom w:val="0"/>
          <w:divBdr>
            <w:top w:val="none" w:sz="0" w:space="0" w:color="auto"/>
            <w:left w:val="none" w:sz="0" w:space="0" w:color="auto"/>
            <w:bottom w:val="none" w:sz="0" w:space="0" w:color="auto"/>
            <w:right w:val="none" w:sz="0" w:space="0" w:color="auto"/>
          </w:divBdr>
        </w:div>
      </w:divsChild>
    </w:div>
    <w:div w:id="778525757">
      <w:bodyDiv w:val="1"/>
      <w:marLeft w:val="0"/>
      <w:marRight w:val="0"/>
      <w:marTop w:val="0"/>
      <w:marBottom w:val="0"/>
      <w:divBdr>
        <w:top w:val="none" w:sz="0" w:space="0" w:color="auto"/>
        <w:left w:val="none" w:sz="0" w:space="0" w:color="auto"/>
        <w:bottom w:val="none" w:sz="0" w:space="0" w:color="auto"/>
        <w:right w:val="none" w:sz="0" w:space="0" w:color="auto"/>
      </w:divBdr>
      <w:divsChild>
        <w:div w:id="1346445712">
          <w:marLeft w:val="0"/>
          <w:marRight w:val="0"/>
          <w:marTop w:val="0"/>
          <w:marBottom w:val="0"/>
          <w:divBdr>
            <w:top w:val="none" w:sz="0" w:space="0" w:color="auto"/>
            <w:left w:val="none" w:sz="0" w:space="0" w:color="auto"/>
            <w:bottom w:val="none" w:sz="0" w:space="0" w:color="auto"/>
            <w:right w:val="none" w:sz="0" w:space="0" w:color="auto"/>
          </w:divBdr>
        </w:div>
      </w:divsChild>
    </w:div>
    <w:div w:id="780338181">
      <w:bodyDiv w:val="1"/>
      <w:marLeft w:val="0"/>
      <w:marRight w:val="0"/>
      <w:marTop w:val="0"/>
      <w:marBottom w:val="0"/>
      <w:divBdr>
        <w:top w:val="none" w:sz="0" w:space="0" w:color="auto"/>
        <w:left w:val="none" w:sz="0" w:space="0" w:color="auto"/>
        <w:bottom w:val="none" w:sz="0" w:space="0" w:color="auto"/>
        <w:right w:val="none" w:sz="0" w:space="0" w:color="auto"/>
      </w:divBdr>
      <w:divsChild>
        <w:div w:id="1598903753">
          <w:marLeft w:val="0"/>
          <w:marRight w:val="0"/>
          <w:marTop w:val="0"/>
          <w:marBottom w:val="0"/>
          <w:divBdr>
            <w:top w:val="none" w:sz="0" w:space="0" w:color="auto"/>
            <w:left w:val="none" w:sz="0" w:space="0" w:color="auto"/>
            <w:bottom w:val="none" w:sz="0" w:space="0" w:color="auto"/>
            <w:right w:val="none" w:sz="0" w:space="0" w:color="auto"/>
          </w:divBdr>
        </w:div>
      </w:divsChild>
    </w:div>
    <w:div w:id="804782105">
      <w:bodyDiv w:val="1"/>
      <w:marLeft w:val="0"/>
      <w:marRight w:val="0"/>
      <w:marTop w:val="0"/>
      <w:marBottom w:val="0"/>
      <w:divBdr>
        <w:top w:val="none" w:sz="0" w:space="0" w:color="auto"/>
        <w:left w:val="none" w:sz="0" w:space="0" w:color="auto"/>
        <w:bottom w:val="none" w:sz="0" w:space="0" w:color="auto"/>
        <w:right w:val="none" w:sz="0" w:space="0" w:color="auto"/>
      </w:divBdr>
    </w:div>
    <w:div w:id="824709595">
      <w:bodyDiv w:val="1"/>
      <w:marLeft w:val="0"/>
      <w:marRight w:val="0"/>
      <w:marTop w:val="0"/>
      <w:marBottom w:val="0"/>
      <w:divBdr>
        <w:top w:val="none" w:sz="0" w:space="0" w:color="auto"/>
        <w:left w:val="none" w:sz="0" w:space="0" w:color="auto"/>
        <w:bottom w:val="none" w:sz="0" w:space="0" w:color="auto"/>
        <w:right w:val="none" w:sz="0" w:space="0" w:color="auto"/>
      </w:divBdr>
      <w:divsChild>
        <w:div w:id="1368916470">
          <w:marLeft w:val="0"/>
          <w:marRight w:val="0"/>
          <w:marTop w:val="0"/>
          <w:marBottom w:val="0"/>
          <w:divBdr>
            <w:top w:val="none" w:sz="0" w:space="0" w:color="auto"/>
            <w:left w:val="none" w:sz="0" w:space="0" w:color="auto"/>
            <w:bottom w:val="none" w:sz="0" w:space="0" w:color="auto"/>
            <w:right w:val="none" w:sz="0" w:space="0" w:color="auto"/>
          </w:divBdr>
        </w:div>
      </w:divsChild>
    </w:div>
    <w:div w:id="935090885">
      <w:bodyDiv w:val="1"/>
      <w:marLeft w:val="0"/>
      <w:marRight w:val="0"/>
      <w:marTop w:val="0"/>
      <w:marBottom w:val="0"/>
      <w:divBdr>
        <w:top w:val="none" w:sz="0" w:space="0" w:color="auto"/>
        <w:left w:val="none" w:sz="0" w:space="0" w:color="auto"/>
        <w:bottom w:val="none" w:sz="0" w:space="0" w:color="auto"/>
        <w:right w:val="none" w:sz="0" w:space="0" w:color="auto"/>
      </w:divBdr>
      <w:divsChild>
        <w:div w:id="89281236">
          <w:marLeft w:val="0"/>
          <w:marRight w:val="0"/>
          <w:marTop w:val="0"/>
          <w:marBottom w:val="0"/>
          <w:divBdr>
            <w:top w:val="none" w:sz="0" w:space="0" w:color="auto"/>
            <w:left w:val="none" w:sz="0" w:space="0" w:color="auto"/>
            <w:bottom w:val="none" w:sz="0" w:space="0" w:color="auto"/>
            <w:right w:val="none" w:sz="0" w:space="0" w:color="auto"/>
          </w:divBdr>
        </w:div>
      </w:divsChild>
    </w:div>
    <w:div w:id="961306028">
      <w:bodyDiv w:val="1"/>
      <w:marLeft w:val="0"/>
      <w:marRight w:val="0"/>
      <w:marTop w:val="0"/>
      <w:marBottom w:val="0"/>
      <w:divBdr>
        <w:top w:val="none" w:sz="0" w:space="0" w:color="auto"/>
        <w:left w:val="none" w:sz="0" w:space="0" w:color="auto"/>
        <w:bottom w:val="none" w:sz="0" w:space="0" w:color="auto"/>
        <w:right w:val="none" w:sz="0" w:space="0" w:color="auto"/>
      </w:divBdr>
      <w:divsChild>
        <w:div w:id="1944066211">
          <w:marLeft w:val="0"/>
          <w:marRight w:val="0"/>
          <w:marTop w:val="0"/>
          <w:marBottom w:val="0"/>
          <w:divBdr>
            <w:top w:val="none" w:sz="0" w:space="0" w:color="auto"/>
            <w:left w:val="none" w:sz="0" w:space="0" w:color="auto"/>
            <w:bottom w:val="none" w:sz="0" w:space="0" w:color="auto"/>
            <w:right w:val="none" w:sz="0" w:space="0" w:color="auto"/>
          </w:divBdr>
        </w:div>
      </w:divsChild>
    </w:div>
    <w:div w:id="964313170">
      <w:bodyDiv w:val="1"/>
      <w:marLeft w:val="0"/>
      <w:marRight w:val="0"/>
      <w:marTop w:val="0"/>
      <w:marBottom w:val="0"/>
      <w:divBdr>
        <w:top w:val="none" w:sz="0" w:space="0" w:color="auto"/>
        <w:left w:val="none" w:sz="0" w:space="0" w:color="auto"/>
        <w:bottom w:val="none" w:sz="0" w:space="0" w:color="auto"/>
        <w:right w:val="none" w:sz="0" w:space="0" w:color="auto"/>
      </w:divBdr>
      <w:divsChild>
        <w:div w:id="543517371">
          <w:marLeft w:val="0"/>
          <w:marRight w:val="0"/>
          <w:marTop w:val="0"/>
          <w:marBottom w:val="0"/>
          <w:divBdr>
            <w:top w:val="none" w:sz="0" w:space="0" w:color="auto"/>
            <w:left w:val="none" w:sz="0" w:space="0" w:color="auto"/>
            <w:bottom w:val="none" w:sz="0" w:space="0" w:color="auto"/>
            <w:right w:val="none" w:sz="0" w:space="0" w:color="auto"/>
          </w:divBdr>
        </w:div>
      </w:divsChild>
    </w:div>
    <w:div w:id="975766367">
      <w:bodyDiv w:val="1"/>
      <w:marLeft w:val="0"/>
      <w:marRight w:val="0"/>
      <w:marTop w:val="0"/>
      <w:marBottom w:val="0"/>
      <w:divBdr>
        <w:top w:val="none" w:sz="0" w:space="0" w:color="auto"/>
        <w:left w:val="none" w:sz="0" w:space="0" w:color="auto"/>
        <w:bottom w:val="none" w:sz="0" w:space="0" w:color="auto"/>
        <w:right w:val="none" w:sz="0" w:space="0" w:color="auto"/>
      </w:divBdr>
    </w:div>
    <w:div w:id="999506087">
      <w:bodyDiv w:val="1"/>
      <w:marLeft w:val="0"/>
      <w:marRight w:val="0"/>
      <w:marTop w:val="0"/>
      <w:marBottom w:val="0"/>
      <w:divBdr>
        <w:top w:val="none" w:sz="0" w:space="0" w:color="auto"/>
        <w:left w:val="none" w:sz="0" w:space="0" w:color="auto"/>
        <w:bottom w:val="none" w:sz="0" w:space="0" w:color="auto"/>
        <w:right w:val="none" w:sz="0" w:space="0" w:color="auto"/>
      </w:divBdr>
      <w:divsChild>
        <w:div w:id="2035769726">
          <w:marLeft w:val="0"/>
          <w:marRight w:val="0"/>
          <w:marTop w:val="0"/>
          <w:marBottom w:val="0"/>
          <w:divBdr>
            <w:top w:val="none" w:sz="0" w:space="0" w:color="auto"/>
            <w:left w:val="none" w:sz="0" w:space="0" w:color="auto"/>
            <w:bottom w:val="none" w:sz="0" w:space="0" w:color="auto"/>
            <w:right w:val="none" w:sz="0" w:space="0" w:color="auto"/>
          </w:divBdr>
        </w:div>
      </w:divsChild>
    </w:div>
    <w:div w:id="1004237152">
      <w:bodyDiv w:val="1"/>
      <w:marLeft w:val="0"/>
      <w:marRight w:val="0"/>
      <w:marTop w:val="0"/>
      <w:marBottom w:val="0"/>
      <w:divBdr>
        <w:top w:val="none" w:sz="0" w:space="0" w:color="auto"/>
        <w:left w:val="none" w:sz="0" w:space="0" w:color="auto"/>
        <w:bottom w:val="none" w:sz="0" w:space="0" w:color="auto"/>
        <w:right w:val="none" w:sz="0" w:space="0" w:color="auto"/>
      </w:divBdr>
      <w:divsChild>
        <w:div w:id="647981652">
          <w:marLeft w:val="0"/>
          <w:marRight w:val="0"/>
          <w:marTop w:val="0"/>
          <w:marBottom w:val="0"/>
          <w:divBdr>
            <w:top w:val="none" w:sz="0" w:space="0" w:color="auto"/>
            <w:left w:val="none" w:sz="0" w:space="0" w:color="auto"/>
            <w:bottom w:val="none" w:sz="0" w:space="0" w:color="auto"/>
            <w:right w:val="none" w:sz="0" w:space="0" w:color="auto"/>
          </w:divBdr>
        </w:div>
      </w:divsChild>
    </w:div>
    <w:div w:id="1100029154">
      <w:bodyDiv w:val="1"/>
      <w:marLeft w:val="0"/>
      <w:marRight w:val="0"/>
      <w:marTop w:val="0"/>
      <w:marBottom w:val="0"/>
      <w:divBdr>
        <w:top w:val="none" w:sz="0" w:space="0" w:color="auto"/>
        <w:left w:val="none" w:sz="0" w:space="0" w:color="auto"/>
        <w:bottom w:val="none" w:sz="0" w:space="0" w:color="auto"/>
        <w:right w:val="none" w:sz="0" w:space="0" w:color="auto"/>
      </w:divBdr>
    </w:div>
    <w:div w:id="1145975873">
      <w:bodyDiv w:val="1"/>
      <w:marLeft w:val="0"/>
      <w:marRight w:val="0"/>
      <w:marTop w:val="0"/>
      <w:marBottom w:val="0"/>
      <w:divBdr>
        <w:top w:val="none" w:sz="0" w:space="0" w:color="auto"/>
        <w:left w:val="none" w:sz="0" w:space="0" w:color="auto"/>
        <w:bottom w:val="none" w:sz="0" w:space="0" w:color="auto"/>
        <w:right w:val="none" w:sz="0" w:space="0" w:color="auto"/>
      </w:divBdr>
    </w:div>
    <w:div w:id="1149325950">
      <w:bodyDiv w:val="1"/>
      <w:marLeft w:val="0"/>
      <w:marRight w:val="0"/>
      <w:marTop w:val="0"/>
      <w:marBottom w:val="0"/>
      <w:divBdr>
        <w:top w:val="none" w:sz="0" w:space="0" w:color="auto"/>
        <w:left w:val="none" w:sz="0" w:space="0" w:color="auto"/>
        <w:bottom w:val="none" w:sz="0" w:space="0" w:color="auto"/>
        <w:right w:val="none" w:sz="0" w:space="0" w:color="auto"/>
      </w:divBdr>
      <w:divsChild>
        <w:div w:id="353266964">
          <w:marLeft w:val="0"/>
          <w:marRight w:val="0"/>
          <w:marTop w:val="0"/>
          <w:marBottom w:val="0"/>
          <w:divBdr>
            <w:top w:val="none" w:sz="0" w:space="0" w:color="auto"/>
            <w:left w:val="none" w:sz="0" w:space="0" w:color="auto"/>
            <w:bottom w:val="none" w:sz="0" w:space="0" w:color="auto"/>
            <w:right w:val="none" w:sz="0" w:space="0" w:color="auto"/>
          </w:divBdr>
        </w:div>
      </w:divsChild>
    </w:div>
    <w:div w:id="1181430379">
      <w:bodyDiv w:val="1"/>
      <w:marLeft w:val="0"/>
      <w:marRight w:val="0"/>
      <w:marTop w:val="0"/>
      <w:marBottom w:val="0"/>
      <w:divBdr>
        <w:top w:val="none" w:sz="0" w:space="0" w:color="auto"/>
        <w:left w:val="none" w:sz="0" w:space="0" w:color="auto"/>
        <w:bottom w:val="none" w:sz="0" w:space="0" w:color="auto"/>
        <w:right w:val="none" w:sz="0" w:space="0" w:color="auto"/>
      </w:divBdr>
      <w:divsChild>
        <w:div w:id="1404333165">
          <w:marLeft w:val="0"/>
          <w:marRight w:val="0"/>
          <w:marTop w:val="0"/>
          <w:marBottom w:val="0"/>
          <w:divBdr>
            <w:top w:val="none" w:sz="0" w:space="0" w:color="auto"/>
            <w:left w:val="none" w:sz="0" w:space="0" w:color="auto"/>
            <w:bottom w:val="none" w:sz="0" w:space="0" w:color="auto"/>
            <w:right w:val="none" w:sz="0" w:space="0" w:color="auto"/>
          </w:divBdr>
        </w:div>
      </w:divsChild>
    </w:div>
    <w:div w:id="1183518887">
      <w:bodyDiv w:val="1"/>
      <w:marLeft w:val="0"/>
      <w:marRight w:val="0"/>
      <w:marTop w:val="0"/>
      <w:marBottom w:val="0"/>
      <w:divBdr>
        <w:top w:val="none" w:sz="0" w:space="0" w:color="auto"/>
        <w:left w:val="none" w:sz="0" w:space="0" w:color="auto"/>
        <w:bottom w:val="none" w:sz="0" w:space="0" w:color="auto"/>
        <w:right w:val="none" w:sz="0" w:space="0" w:color="auto"/>
      </w:divBdr>
      <w:divsChild>
        <w:div w:id="1421291035">
          <w:marLeft w:val="0"/>
          <w:marRight w:val="0"/>
          <w:marTop w:val="0"/>
          <w:marBottom w:val="0"/>
          <w:divBdr>
            <w:top w:val="none" w:sz="0" w:space="0" w:color="auto"/>
            <w:left w:val="none" w:sz="0" w:space="0" w:color="auto"/>
            <w:bottom w:val="none" w:sz="0" w:space="0" w:color="auto"/>
            <w:right w:val="none" w:sz="0" w:space="0" w:color="auto"/>
          </w:divBdr>
        </w:div>
      </w:divsChild>
    </w:div>
    <w:div w:id="1194416215">
      <w:bodyDiv w:val="1"/>
      <w:marLeft w:val="0"/>
      <w:marRight w:val="0"/>
      <w:marTop w:val="0"/>
      <w:marBottom w:val="0"/>
      <w:divBdr>
        <w:top w:val="none" w:sz="0" w:space="0" w:color="auto"/>
        <w:left w:val="none" w:sz="0" w:space="0" w:color="auto"/>
        <w:bottom w:val="none" w:sz="0" w:space="0" w:color="auto"/>
        <w:right w:val="none" w:sz="0" w:space="0" w:color="auto"/>
      </w:divBdr>
      <w:divsChild>
        <w:div w:id="2145538529">
          <w:marLeft w:val="0"/>
          <w:marRight w:val="0"/>
          <w:marTop w:val="0"/>
          <w:marBottom w:val="0"/>
          <w:divBdr>
            <w:top w:val="none" w:sz="0" w:space="0" w:color="auto"/>
            <w:left w:val="none" w:sz="0" w:space="0" w:color="auto"/>
            <w:bottom w:val="none" w:sz="0" w:space="0" w:color="auto"/>
            <w:right w:val="none" w:sz="0" w:space="0" w:color="auto"/>
          </w:divBdr>
        </w:div>
      </w:divsChild>
    </w:div>
    <w:div w:id="1195533337">
      <w:bodyDiv w:val="1"/>
      <w:marLeft w:val="0"/>
      <w:marRight w:val="0"/>
      <w:marTop w:val="0"/>
      <w:marBottom w:val="0"/>
      <w:divBdr>
        <w:top w:val="none" w:sz="0" w:space="0" w:color="auto"/>
        <w:left w:val="none" w:sz="0" w:space="0" w:color="auto"/>
        <w:bottom w:val="none" w:sz="0" w:space="0" w:color="auto"/>
        <w:right w:val="none" w:sz="0" w:space="0" w:color="auto"/>
      </w:divBdr>
    </w:div>
    <w:div w:id="1221599137">
      <w:bodyDiv w:val="1"/>
      <w:marLeft w:val="0"/>
      <w:marRight w:val="0"/>
      <w:marTop w:val="0"/>
      <w:marBottom w:val="0"/>
      <w:divBdr>
        <w:top w:val="none" w:sz="0" w:space="0" w:color="auto"/>
        <w:left w:val="none" w:sz="0" w:space="0" w:color="auto"/>
        <w:bottom w:val="none" w:sz="0" w:space="0" w:color="auto"/>
        <w:right w:val="none" w:sz="0" w:space="0" w:color="auto"/>
      </w:divBdr>
      <w:divsChild>
        <w:div w:id="2114477441">
          <w:marLeft w:val="0"/>
          <w:marRight w:val="0"/>
          <w:marTop w:val="0"/>
          <w:marBottom w:val="0"/>
          <w:divBdr>
            <w:top w:val="none" w:sz="0" w:space="0" w:color="auto"/>
            <w:left w:val="none" w:sz="0" w:space="0" w:color="auto"/>
            <w:bottom w:val="none" w:sz="0" w:space="0" w:color="auto"/>
            <w:right w:val="none" w:sz="0" w:space="0" w:color="auto"/>
          </w:divBdr>
        </w:div>
      </w:divsChild>
    </w:div>
    <w:div w:id="1223246865">
      <w:bodyDiv w:val="1"/>
      <w:marLeft w:val="0"/>
      <w:marRight w:val="0"/>
      <w:marTop w:val="0"/>
      <w:marBottom w:val="0"/>
      <w:divBdr>
        <w:top w:val="none" w:sz="0" w:space="0" w:color="auto"/>
        <w:left w:val="none" w:sz="0" w:space="0" w:color="auto"/>
        <w:bottom w:val="none" w:sz="0" w:space="0" w:color="auto"/>
        <w:right w:val="none" w:sz="0" w:space="0" w:color="auto"/>
      </w:divBdr>
      <w:divsChild>
        <w:div w:id="238639119">
          <w:marLeft w:val="0"/>
          <w:marRight w:val="0"/>
          <w:marTop w:val="0"/>
          <w:marBottom w:val="0"/>
          <w:divBdr>
            <w:top w:val="none" w:sz="0" w:space="0" w:color="auto"/>
            <w:left w:val="none" w:sz="0" w:space="0" w:color="auto"/>
            <w:bottom w:val="none" w:sz="0" w:space="0" w:color="auto"/>
            <w:right w:val="none" w:sz="0" w:space="0" w:color="auto"/>
          </w:divBdr>
        </w:div>
      </w:divsChild>
    </w:div>
    <w:div w:id="1228613126">
      <w:bodyDiv w:val="1"/>
      <w:marLeft w:val="0"/>
      <w:marRight w:val="0"/>
      <w:marTop w:val="0"/>
      <w:marBottom w:val="0"/>
      <w:divBdr>
        <w:top w:val="none" w:sz="0" w:space="0" w:color="auto"/>
        <w:left w:val="none" w:sz="0" w:space="0" w:color="auto"/>
        <w:bottom w:val="none" w:sz="0" w:space="0" w:color="auto"/>
        <w:right w:val="none" w:sz="0" w:space="0" w:color="auto"/>
      </w:divBdr>
    </w:div>
    <w:div w:id="1257399124">
      <w:bodyDiv w:val="1"/>
      <w:marLeft w:val="0"/>
      <w:marRight w:val="0"/>
      <w:marTop w:val="0"/>
      <w:marBottom w:val="0"/>
      <w:divBdr>
        <w:top w:val="none" w:sz="0" w:space="0" w:color="auto"/>
        <w:left w:val="none" w:sz="0" w:space="0" w:color="auto"/>
        <w:bottom w:val="none" w:sz="0" w:space="0" w:color="auto"/>
        <w:right w:val="none" w:sz="0" w:space="0" w:color="auto"/>
      </w:divBdr>
      <w:divsChild>
        <w:div w:id="397871006">
          <w:marLeft w:val="0"/>
          <w:marRight w:val="0"/>
          <w:marTop w:val="0"/>
          <w:marBottom w:val="0"/>
          <w:divBdr>
            <w:top w:val="none" w:sz="0" w:space="0" w:color="auto"/>
            <w:left w:val="none" w:sz="0" w:space="0" w:color="auto"/>
            <w:bottom w:val="none" w:sz="0" w:space="0" w:color="auto"/>
            <w:right w:val="none" w:sz="0" w:space="0" w:color="auto"/>
          </w:divBdr>
        </w:div>
      </w:divsChild>
    </w:div>
    <w:div w:id="1270892951">
      <w:bodyDiv w:val="1"/>
      <w:marLeft w:val="0"/>
      <w:marRight w:val="0"/>
      <w:marTop w:val="0"/>
      <w:marBottom w:val="0"/>
      <w:divBdr>
        <w:top w:val="none" w:sz="0" w:space="0" w:color="auto"/>
        <w:left w:val="none" w:sz="0" w:space="0" w:color="auto"/>
        <w:bottom w:val="none" w:sz="0" w:space="0" w:color="auto"/>
        <w:right w:val="none" w:sz="0" w:space="0" w:color="auto"/>
      </w:divBdr>
      <w:divsChild>
        <w:div w:id="193154662">
          <w:marLeft w:val="0"/>
          <w:marRight w:val="0"/>
          <w:marTop w:val="0"/>
          <w:marBottom w:val="0"/>
          <w:divBdr>
            <w:top w:val="none" w:sz="0" w:space="0" w:color="auto"/>
            <w:left w:val="none" w:sz="0" w:space="0" w:color="auto"/>
            <w:bottom w:val="none" w:sz="0" w:space="0" w:color="auto"/>
            <w:right w:val="none" w:sz="0" w:space="0" w:color="auto"/>
          </w:divBdr>
        </w:div>
      </w:divsChild>
    </w:div>
    <w:div w:id="1271627221">
      <w:bodyDiv w:val="1"/>
      <w:marLeft w:val="0"/>
      <w:marRight w:val="0"/>
      <w:marTop w:val="0"/>
      <w:marBottom w:val="0"/>
      <w:divBdr>
        <w:top w:val="none" w:sz="0" w:space="0" w:color="auto"/>
        <w:left w:val="none" w:sz="0" w:space="0" w:color="auto"/>
        <w:bottom w:val="none" w:sz="0" w:space="0" w:color="auto"/>
        <w:right w:val="none" w:sz="0" w:space="0" w:color="auto"/>
      </w:divBdr>
      <w:divsChild>
        <w:div w:id="948128121">
          <w:marLeft w:val="0"/>
          <w:marRight w:val="0"/>
          <w:marTop w:val="0"/>
          <w:marBottom w:val="0"/>
          <w:divBdr>
            <w:top w:val="none" w:sz="0" w:space="0" w:color="auto"/>
            <w:left w:val="none" w:sz="0" w:space="0" w:color="auto"/>
            <w:bottom w:val="none" w:sz="0" w:space="0" w:color="auto"/>
            <w:right w:val="none" w:sz="0" w:space="0" w:color="auto"/>
          </w:divBdr>
        </w:div>
      </w:divsChild>
    </w:div>
    <w:div w:id="1272009143">
      <w:bodyDiv w:val="1"/>
      <w:marLeft w:val="0"/>
      <w:marRight w:val="0"/>
      <w:marTop w:val="0"/>
      <w:marBottom w:val="0"/>
      <w:divBdr>
        <w:top w:val="none" w:sz="0" w:space="0" w:color="auto"/>
        <w:left w:val="none" w:sz="0" w:space="0" w:color="auto"/>
        <w:bottom w:val="none" w:sz="0" w:space="0" w:color="auto"/>
        <w:right w:val="none" w:sz="0" w:space="0" w:color="auto"/>
      </w:divBdr>
      <w:divsChild>
        <w:div w:id="775565938">
          <w:marLeft w:val="0"/>
          <w:marRight w:val="0"/>
          <w:marTop w:val="0"/>
          <w:marBottom w:val="0"/>
          <w:divBdr>
            <w:top w:val="none" w:sz="0" w:space="0" w:color="auto"/>
            <w:left w:val="none" w:sz="0" w:space="0" w:color="auto"/>
            <w:bottom w:val="none" w:sz="0" w:space="0" w:color="auto"/>
            <w:right w:val="none" w:sz="0" w:space="0" w:color="auto"/>
          </w:divBdr>
        </w:div>
      </w:divsChild>
    </w:div>
    <w:div w:id="1284848068">
      <w:bodyDiv w:val="1"/>
      <w:marLeft w:val="0"/>
      <w:marRight w:val="0"/>
      <w:marTop w:val="0"/>
      <w:marBottom w:val="0"/>
      <w:divBdr>
        <w:top w:val="none" w:sz="0" w:space="0" w:color="auto"/>
        <w:left w:val="none" w:sz="0" w:space="0" w:color="auto"/>
        <w:bottom w:val="none" w:sz="0" w:space="0" w:color="auto"/>
        <w:right w:val="none" w:sz="0" w:space="0" w:color="auto"/>
      </w:divBdr>
      <w:divsChild>
        <w:div w:id="380592620">
          <w:marLeft w:val="0"/>
          <w:marRight w:val="0"/>
          <w:marTop w:val="0"/>
          <w:marBottom w:val="0"/>
          <w:divBdr>
            <w:top w:val="none" w:sz="0" w:space="0" w:color="auto"/>
            <w:left w:val="none" w:sz="0" w:space="0" w:color="auto"/>
            <w:bottom w:val="none" w:sz="0" w:space="0" w:color="auto"/>
            <w:right w:val="none" w:sz="0" w:space="0" w:color="auto"/>
          </w:divBdr>
        </w:div>
      </w:divsChild>
    </w:div>
    <w:div w:id="1299918864">
      <w:bodyDiv w:val="1"/>
      <w:marLeft w:val="0"/>
      <w:marRight w:val="0"/>
      <w:marTop w:val="0"/>
      <w:marBottom w:val="0"/>
      <w:divBdr>
        <w:top w:val="none" w:sz="0" w:space="0" w:color="auto"/>
        <w:left w:val="none" w:sz="0" w:space="0" w:color="auto"/>
        <w:bottom w:val="none" w:sz="0" w:space="0" w:color="auto"/>
        <w:right w:val="none" w:sz="0" w:space="0" w:color="auto"/>
      </w:divBdr>
      <w:divsChild>
        <w:div w:id="1860047829">
          <w:marLeft w:val="0"/>
          <w:marRight w:val="0"/>
          <w:marTop w:val="0"/>
          <w:marBottom w:val="0"/>
          <w:divBdr>
            <w:top w:val="none" w:sz="0" w:space="0" w:color="auto"/>
            <w:left w:val="none" w:sz="0" w:space="0" w:color="auto"/>
            <w:bottom w:val="none" w:sz="0" w:space="0" w:color="auto"/>
            <w:right w:val="none" w:sz="0" w:space="0" w:color="auto"/>
          </w:divBdr>
        </w:div>
      </w:divsChild>
    </w:div>
    <w:div w:id="1306083039">
      <w:bodyDiv w:val="1"/>
      <w:marLeft w:val="0"/>
      <w:marRight w:val="0"/>
      <w:marTop w:val="0"/>
      <w:marBottom w:val="0"/>
      <w:divBdr>
        <w:top w:val="none" w:sz="0" w:space="0" w:color="auto"/>
        <w:left w:val="none" w:sz="0" w:space="0" w:color="auto"/>
        <w:bottom w:val="none" w:sz="0" w:space="0" w:color="auto"/>
        <w:right w:val="none" w:sz="0" w:space="0" w:color="auto"/>
      </w:divBdr>
      <w:divsChild>
        <w:div w:id="1464813895">
          <w:marLeft w:val="0"/>
          <w:marRight w:val="0"/>
          <w:marTop w:val="0"/>
          <w:marBottom w:val="0"/>
          <w:divBdr>
            <w:top w:val="none" w:sz="0" w:space="0" w:color="auto"/>
            <w:left w:val="none" w:sz="0" w:space="0" w:color="auto"/>
            <w:bottom w:val="none" w:sz="0" w:space="0" w:color="auto"/>
            <w:right w:val="none" w:sz="0" w:space="0" w:color="auto"/>
          </w:divBdr>
        </w:div>
      </w:divsChild>
    </w:div>
    <w:div w:id="1325664021">
      <w:bodyDiv w:val="1"/>
      <w:marLeft w:val="0"/>
      <w:marRight w:val="0"/>
      <w:marTop w:val="0"/>
      <w:marBottom w:val="0"/>
      <w:divBdr>
        <w:top w:val="none" w:sz="0" w:space="0" w:color="auto"/>
        <w:left w:val="none" w:sz="0" w:space="0" w:color="auto"/>
        <w:bottom w:val="none" w:sz="0" w:space="0" w:color="auto"/>
        <w:right w:val="none" w:sz="0" w:space="0" w:color="auto"/>
      </w:divBdr>
      <w:divsChild>
        <w:div w:id="405885763">
          <w:marLeft w:val="0"/>
          <w:marRight w:val="0"/>
          <w:marTop w:val="0"/>
          <w:marBottom w:val="0"/>
          <w:divBdr>
            <w:top w:val="none" w:sz="0" w:space="0" w:color="auto"/>
            <w:left w:val="none" w:sz="0" w:space="0" w:color="auto"/>
            <w:bottom w:val="none" w:sz="0" w:space="0" w:color="auto"/>
            <w:right w:val="none" w:sz="0" w:space="0" w:color="auto"/>
          </w:divBdr>
        </w:div>
      </w:divsChild>
    </w:div>
    <w:div w:id="1348943443">
      <w:bodyDiv w:val="1"/>
      <w:marLeft w:val="0"/>
      <w:marRight w:val="0"/>
      <w:marTop w:val="0"/>
      <w:marBottom w:val="0"/>
      <w:divBdr>
        <w:top w:val="none" w:sz="0" w:space="0" w:color="auto"/>
        <w:left w:val="none" w:sz="0" w:space="0" w:color="auto"/>
        <w:bottom w:val="none" w:sz="0" w:space="0" w:color="auto"/>
        <w:right w:val="none" w:sz="0" w:space="0" w:color="auto"/>
      </w:divBdr>
      <w:divsChild>
        <w:div w:id="1776825893">
          <w:marLeft w:val="0"/>
          <w:marRight w:val="0"/>
          <w:marTop w:val="0"/>
          <w:marBottom w:val="0"/>
          <w:divBdr>
            <w:top w:val="none" w:sz="0" w:space="0" w:color="auto"/>
            <w:left w:val="none" w:sz="0" w:space="0" w:color="auto"/>
            <w:bottom w:val="none" w:sz="0" w:space="0" w:color="auto"/>
            <w:right w:val="none" w:sz="0" w:space="0" w:color="auto"/>
          </w:divBdr>
        </w:div>
      </w:divsChild>
    </w:div>
    <w:div w:id="1350445644">
      <w:bodyDiv w:val="1"/>
      <w:marLeft w:val="0"/>
      <w:marRight w:val="0"/>
      <w:marTop w:val="0"/>
      <w:marBottom w:val="0"/>
      <w:divBdr>
        <w:top w:val="none" w:sz="0" w:space="0" w:color="auto"/>
        <w:left w:val="none" w:sz="0" w:space="0" w:color="auto"/>
        <w:bottom w:val="none" w:sz="0" w:space="0" w:color="auto"/>
        <w:right w:val="none" w:sz="0" w:space="0" w:color="auto"/>
      </w:divBdr>
      <w:divsChild>
        <w:div w:id="2070692360">
          <w:marLeft w:val="0"/>
          <w:marRight w:val="0"/>
          <w:marTop w:val="0"/>
          <w:marBottom w:val="0"/>
          <w:divBdr>
            <w:top w:val="none" w:sz="0" w:space="0" w:color="auto"/>
            <w:left w:val="none" w:sz="0" w:space="0" w:color="auto"/>
            <w:bottom w:val="none" w:sz="0" w:space="0" w:color="auto"/>
            <w:right w:val="none" w:sz="0" w:space="0" w:color="auto"/>
          </w:divBdr>
        </w:div>
      </w:divsChild>
    </w:div>
    <w:div w:id="1400403261">
      <w:bodyDiv w:val="1"/>
      <w:marLeft w:val="0"/>
      <w:marRight w:val="0"/>
      <w:marTop w:val="0"/>
      <w:marBottom w:val="0"/>
      <w:divBdr>
        <w:top w:val="none" w:sz="0" w:space="0" w:color="auto"/>
        <w:left w:val="none" w:sz="0" w:space="0" w:color="auto"/>
        <w:bottom w:val="none" w:sz="0" w:space="0" w:color="auto"/>
        <w:right w:val="none" w:sz="0" w:space="0" w:color="auto"/>
      </w:divBdr>
      <w:divsChild>
        <w:div w:id="936787311">
          <w:marLeft w:val="0"/>
          <w:marRight w:val="0"/>
          <w:marTop w:val="0"/>
          <w:marBottom w:val="0"/>
          <w:divBdr>
            <w:top w:val="none" w:sz="0" w:space="0" w:color="auto"/>
            <w:left w:val="none" w:sz="0" w:space="0" w:color="auto"/>
            <w:bottom w:val="none" w:sz="0" w:space="0" w:color="auto"/>
            <w:right w:val="none" w:sz="0" w:space="0" w:color="auto"/>
          </w:divBdr>
          <w:divsChild>
            <w:div w:id="9833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880951">
      <w:bodyDiv w:val="1"/>
      <w:marLeft w:val="0"/>
      <w:marRight w:val="0"/>
      <w:marTop w:val="0"/>
      <w:marBottom w:val="0"/>
      <w:divBdr>
        <w:top w:val="none" w:sz="0" w:space="0" w:color="auto"/>
        <w:left w:val="none" w:sz="0" w:space="0" w:color="auto"/>
        <w:bottom w:val="none" w:sz="0" w:space="0" w:color="auto"/>
        <w:right w:val="none" w:sz="0" w:space="0" w:color="auto"/>
      </w:divBdr>
      <w:divsChild>
        <w:div w:id="2108498311">
          <w:marLeft w:val="0"/>
          <w:marRight w:val="0"/>
          <w:marTop w:val="0"/>
          <w:marBottom w:val="0"/>
          <w:divBdr>
            <w:top w:val="none" w:sz="0" w:space="0" w:color="auto"/>
            <w:left w:val="none" w:sz="0" w:space="0" w:color="auto"/>
            <w:bottom w:val="none" w:sz="0" w:space="0" w:color="auto"/>
            <w:right w:val="none" w:sz="0" w:space="0" w:color="auto"/>
          </w:divBdr>
        </w:div>
      </w:divsChild>
    </w:div>
    <w:div w:id="1454593499">
      <w:bodyDiv w:val="1"/>
      <w:marLeft w:val="0"/>
      <w:marRight w:val="0"/>
      <w:marTop w:val="0"/>
      <w:marBottom w:val="0"/>
      <w:divBdr>
        <w:top w:val="none" w:sz="0" w:space="0" w:color="auto"/>
        <w:left w:val="none" w:sz="0" w:space="0" w:color="auto"/>
        <w:bottom w:val="none" w:sz="0" w:space="0" w:color="auto"/>
        <w:right w:val="none" w:sz="0" w:space="0" w:color="auto"/>
      </w:divBdr>
      <w:divsChild>
        <w:div w:id="53237118">
          <w:marLeft w:val="0"/>
          <w:marRight w:val="0"/>
          <w:marTop w:val="0"/>
          <w:marBottom w:val="0"/>
          <w:divBdr>
            <w:top w:val="none" w:sz="0" w:space="0" w:color="auto"/>
            <w:left w:val="none" w:sz="0" w:space="0" w:color="auto"/>
            <w:bottom w:val="none" w:sz="0" w:space="0" w:color="auto"/>
            <w:right w:val="none" w:sz="0" w:space="0" w:color="auto"/>
          </w:divBdr>
        </w:div>
      </w:divsChild>
    </w:div>
    <w:div w:id="1472481489">
      <w:bodyDiv w:val="1"/>
      <w:marLeft w:val="0"/>
      <w:marRight w:val="0"/>
      <w:marTop w:val="0"/>
      <w:marBottom w:val="0"/>
      <w:divBdr>
        <w:top w:val="none" w:sz="0" w:space="0" w:color="auto"/>
        <w:left w:val="none" w:sz="0" w:space="0" w:color="auto"/>
        <w:bottom w:val="none" w:sz="0" w:space="0" w:color="auto"/>
        <w:right w:val="none" w:sz="0" w:space="0" w:color="auto"/>
      </w:divBdr>
      <w:divsChild>
        <w:div w:id="264701067">
          <w:marLeft w:val="0"/>
          <w:marRight w:val="0"/>
          <w:marTop w:val="0"/>
          <w:marBottom w:val="0"/>
          <w:divBdr>
            <w:top w:val="none" w:sz="0" w:space="0" w:color="auto"/>
            <w:left w:val="none" w:sz="0" w:space="0" w:color="auto"/>
            <w:bottom w:val="none" w:sz="0" w:space="0" w:color="auto"/>
            <w:right w:val="none" w:sz="0" w:space="0" w:color="auto"/>
          </w:divBdr>
        </w:div>
      </w:divsChild>
    </w:div>
    <w:div w:id="1520505489">
      <w:bodyDiv w:val="1"/>
      <w:marLeft w:val="0"/>
      <w:marRight w:val="0"/>
      <w:marTop w:val="0"/>
      <w:marBottom w:val="0"/>
      <w:divBdr>
        <w:top w:val="none" w:sz="0" w:space="0" w:color="auto"/>
        <w:left w:val="none" w:sz="0" w:space="0" w:color="auto"/>
        <w:bottom w:val="none" w:sz="0" w:space="0" w:color="auto"/>
        <w:right w:val="none" w:sz="0" w:space="0" w:color="auto"/>
      </w:divBdr>
    </w:div>
    <w:div w:id="1525708118">
      <w:bodyDiv w:val="1"/>
      <w:marLeft w:val="0"/>
      <w:marRight w:val="0"/>
      <w:marTop w:val="0"/>
      <w:marBottom w:val="0"/>
      <w:divBdr>
        <w:top w:val="none" w:sz="0" w:space="0" w:color="auto"/>
        <w:left w:val="none" w:sz="0" w:space="0" w:color="auto"/>
        <w:bottom w:val="none" w:sz="0" w:space="0" w:color="auto"/>
        <w:right w:val="none" w:sz="0" w:space="0" w:color="auto"/>
      </w:divBdr>
      <w:divsChild>
        <w:div w:id="523597728">
          <w:marLeft w:val="0"/>
          <w:marRight w:val="0"/>
          <w:marTop w:val="0"/>
          <w:marBottom w:val="0"/>
          <w:divBdr>
            <w:top w:val="none" w:sz="0" w:space="0" w:color="auto"/>
            <w:left w:val="none" w:sz="0" w:space="0" w:color="auto"/>
            <w:bottom w:val="none" w:sz="0" w:space="0" w:color="auto"/>
            <w:right w:val="none" w:sz="0" w:space="0" w:color="auto"/>
          </w:divBdr>
        </w:div>
      </w:divsChild>
    </w:div>
    <w:div w:id="1533953458">
      <w:bodyDiv w:val="1"/>
      <w:marLeft w:val="0"/>
      <w:marRight w:val="0"/>
      <w:marTop w:val="0"/>
      <w:marBottom w:val="0"/>
      <w:divBdr>
        <w:top w:val="none" w:sz="0" w:space="0" w:color="auto"/>
        <w:left w:val="none" w:sz="0" w:space="0" w:color="auto"/>
        <w:bottom w:val="none" w:sz="0" w:space="0" w:color="auto"/>
        <w:right w:val="none" w:sz="0" w:space="0" w:color="auto"/>
      </w:divBdr>
      <w:divsChild>
        <w:div w:id="1263951868">
          <w:marLeft w:val="0"/>
          <w:marRight w:val="0"/>
          <w:marTop w:val="0"/>
          <w:marBottom w:val="0"/>
          <w:divBdr>
            <w:top w:val="none" w:sz="0" w:space="0" w:color="auto"/>
            <w:left w:val="none" w:sz="0" w:space="0" w:color="auto"/>
            <w:bottom w:val="none" w:sz="0" w:space="0" w:color="auto"/>
            <w:right w:val="none" w:sz="0" w:space="0" w:color="auto"/>
          </w:divBdr>
        </w:div>
      </w:divsChild>
    </w:div>
    <w:div w:id="1541360190">
      <w:bodyDiv w:val="1"/>
      <w:marLeft w:val="0"/>
      <w:marRight w:val="0"/>
      <w:marTop w:val="0"/>
      <w:marBottom w:val="0"/>
      <w:divBdr>
        <w:top w:val="none" w:sz="0" w:space="0" w:color="auto"/>
        <w:left w:val="none" w:sz="0" w:space="0" w:color="auto"/>
        <w:bottom w:val="none" w:sz="0" w:space="0" w:color="auto"/>
        <w:right w:val="none" w:sz="0" w:space="0" w:color="auto"/>
      </w:divBdr>
      <w:divsChild>
        <w:div w:id="1200900300">
          <w:marLeft w:val="0"/>
          <w:marRight w:val="0"/>
          <w:marTop w:val="0"/>
          <w:marBottom w:val="0"/>
          <w:divBdr>
            <w:top w:val="none" w:sz="0" w:space="0" w:color="auto"/>
            <w:left w:val="none" w:sz="0" w:space="0" w:color="auto"/>
            <w:bottom w:val="none" w:sz="0" w:space="0" w:color="auto"/>
            <w:right w:val="none" w:sz="0" w:space="0" w:color="auto"/>
          </w:divBdr>
        </w:div>
      </w:divsChild>
    </w:div>
    <w:div w:id="1545020937">
      <w:bodyDiv w:val="1"/>
      <w:marLeft w:val="0"/>
      <w:marRight w:val="0"/>
      <w:marTop w:val="0"/>
      <w:marBottom w:val="0"/>
      <w:divBdr>
        <w:top w:val="none" w:sz="0" w:space="0" w:color="auto"/>
        <w:left w:val="none" w:sz="0" w:space="0" w:color="auto"/>
        <w:bottom w:val="none" w:sz="0" w:space="0" w:color="auto"/>
        <w:right w:val="none" w:sz="0" w:space="0" w:color="auto"/>
      </w:divBdr>
      <w:divsChild>
        <w:div w:id="1400787876">
          <w:marLeft w:val="0"/>
          <w:marRight w:val="0"/>
          <w:marTop w:val="0"/>
          <w:marBottom w:val="0"/>
          <w:divBdr>
            <w:top w:val="none" w:sz="0" w:space="0" w:color="auto"/>
            <w:left w:val="none" w:sz="0" w:space="0" w:color="auto"/>
            <w:bottom w:val="none" w:sz="0" w:space="0" w:color="auto"/>
            <w:right w:val="none" w:sz="0" w:space="0" w:color="auto"/>
          </w:divBdr>
        </w:div>
      </w:divsChild>
    </w:div>
    <w:div w:id="1563755701">
      <w:bodyDiv w:val="1"/>
      <w:marLeft w:val="0"/>
      <w:marRight w:val="0"/>
      <w:marTop w:val="0"/>
      <w:marBottom w:val="0"/>
      <w:divBdr>
        <w:top w:val="none" w:sz="0" w:space="0" w:color="auto"/>
        <w:left w:val="none" w:sz="0" w:space="0" w:color="auto"/>
        <w:bottom w:val="none" w:sz="0" w:space="0" w:color="auto"/>
        <w:right w:val="none" w:sz="0" w:space="0" w:color="auto"/>
      </w:divBdr>
    </w:div>
    <w:div w:id="1593857833">
      <w:bodyDiv w:val="1"/>
      <w:marLeft w:val="0"/>
      <w:marRight w:val="0"/>
      <w:marTop w:val="0"/>
      <w:marBottom w:val="0"/>
      <w:divBdr>
        <w:top w:val="none" w:sz="0" w:space="0" w:color="auto"/>
        <w:left w:val="none" w:sz="0" w:space="0" w:color="auto"/>
        <w:bottom w:val="none" w:sz="0" w:space="0" w:color="auto"/>
        <w:right w:val="none" w:sz="0" w:space="0" w:color="auto"/>
      </w:divBdr>
      <w:divsChild>
        <w:div w:id="110516397">
          <w:marLeft w:val="0"/>
          <w:marRight w:val="0"/>
          <w:marTop w:val="0"/>
          <w:marBottom w:val="0"/>
          <w:divBdr>
            <w:top w:val="none" w:sz="0" w:space="0" w:color="auto"/>
            <w:left w:val="none" w:sz="0" w:space="0" w:color="auto"/>
            <w:bottom w:val="none" w:sz="0" w:space="0" w:color="auto"/>
            <w:right w:val="none" w:sz="0" w:space="0" w:color="auto"/>
          </w:divBdr>
        </w:div>
        <w:div w:id="348991731">
          <w:marLeft w:val="0"/>
          <w:marRight w:val="0"/>
          <w:marTop w:val="0"/>
          <w:marBottom w:val="0"/>
          <w:divBdr>
            <w:top w:val="none" w:sz="0" w:space="0" w:color="auto"/>
            <w:left w:val="none" w:sz="0" w:space="0" w:color="auto"/>
            <w:bottom w:val="none" w:sz="0" w:space="0" w:color="auto"/>
            <w:right w:val="none" w:sz="0" w:space="0" w:color="auto"/>
          </w:divBdr>
        </w:div>
      </w:divsChild>
    </w:div>
    <w:div w:id="1629432107">
      <w:bodyDiv w:val="1"/>
      <w:marLeft w:val="0"/>
      <w:marRight w:val="0"/>
      <w:marTop w:val="0"/>
      <w:marBottom w:val="0"/>
      <w:divBdr>
        <w:top w:val="none" w:sz="0" w:space="0" w:color="auto"/>
        <w:left w:val="none" w:sz="0" w:space="0" w:color="auto"/>
        <w:bottom w:val="none" w:sz="0" w:space="0" w:color="auto"/>
        <w:right w:val="none" w:sz="0" w:space="0" w:color="auto"/>
      </w:divBdr>
      <w:divsChild>
        <w:div w:id="1433236824">
          <w:marLeft w:val="0"/>
          <w:marRight w:val="0"/>
          <w:marTop w:val="0"/>
          <w:marBottom w:val="0"/>
          <w:divBdr>
            <w:top w:val="none" w:sz="0" w:space="0" w:color="auto"/>
            <w:left w:val="none" w:sz="0" w:space="0" w:color="auto"/>
            <w:bottom w:val="none" w:sz="0" w:space="0" w:color="auto"/>
            <w:right w:val="none" w:sz="0" w:space="0" w:color="auto"/>
          </w:divBdr>
        </w:div>
      </w:divsChild>
    </w:div>
    <w:div w:id="1631280332">
      <w:bodyDiv w:val="1"/>
      <w:marLeft w:val="0"/>
      <w:marRight w:val="0"/>
      <w:marTop w:val="0"/>
      <w:marBottom w:val="0"/>
      <w:divBdr>
        <w:top w:val="none" w:sz="0" w:space="0" w:color="auto"/>
        <w:left w:val="none" w:sz="0" w:space="0" w:color="auto"/>
        <w:bottom w:val="none" w:sz="0" w:space="0" w:color="auto"/>
        <w:right w:val="none" w:sz="0" w:space="0" w:color="auto"/>
      </w:divBdr>
      <w:divsChild>
        <w:div w:id="387801694">
          <w:marLeft w:val="0"/>
          <w:marRight w:val="0"/>
          <w:marTop w:val="0"/>
          <w:marBottom w:val="0"/>
          <w:divBdr>
            <w:top w:val="none" w:sz="0" w:space="0" w:color="auto"/>
            <w:left w:val="none" w:sz="0" w:space="0" w:color="auto"/>
            <w:bottom w:val="none" w:sz="0" w:space="0" w:color="auto"/>
            <w:right w:val="none" w:sz="0" w:space="0" w:color="auto"/>
          </w:divBdr>
        </w:div>
      </w:divsChild>
    </w:div>
    <w:div w:id="1633320324">
      <w:bodyDiv w:val="1"/>
      <w:marLeft w:val="0"/>
      <w:marRight w:val="0"/>
      <w:marTop w:val="0"/>
      <w:marBottom w:val="0"/>
      <w:divBdr>
        <w:top w:val="none" w:sz="0" w:space="0" w:color="auto"/>
        <w:left w:val="none" w:sz="0" w:space="0" w:color="auto"/>
        <w:bottom w:val="none" w:sz="0" w:space="0" w:color="auto"/>
        <w:right w:val="none" w:sz="0" w:space="0" w:color="auto"/>
      </w:divBdr>
      <w:divsChild>
        <w:div w:id="1635528109">
          <w:marLeft w:val="0"/>
          <w:marRight w:val="0"/>
          <w:marTop w:val="0"/>
          <w:marBottom w:val="0"/>
          <w:divBdr>
            <w:top w:val="none" w:sz="0" w:space="0" w:color="auto"/>
            <w:left w:val="none" w:sz="0" w:space="0" w:color="auto"/>
            <w:bottom w:val="none" w:sz="0" w:space="0" w:color="auto"/>
            <w:right w:val="none" w:sz="0" w:space="0" w:color="auto"/>
          </w:divBdr>
        </w:div>
      </w:divsChild>
    </w:div>
    <w:div w:id="1661687414">
      <w:bodyDiv w:val="1"/>
      <w:marLeft w:val="0"/>
      <w:marRight w:val="0"/>
      <w:marTop w:val="0"/>
      <w:marBottom w:val="0"/>
      <w:divBdr>
        <w:top w:val="none" w:sz="0" w:space="0" w:color="auto"/>
        <w:left w:val="none" w:sz="0" w:space="0" w:color="auto"/>
        <w:bottom w:val="none" w:sz="0" w:space="0" w:color="auto"/>
        <w:right w:val="none" w:sz="0" w:space="0" w:color="auto"/>
      </w:divBdr>
      <w:divsChild>
        <w:div w:id="696855831">
          <w:marLeft w:val="0"/>
          <w:marRight w:val="0"/>
          <w:marTop w:val="0"/>
          <w:marBottom w:val="0"/>
          <w:divBdr>
            <w:top w:val="none" w:sz="0" w:space="0" w:color="auto"/>
            <w:left w:val="none" w:sz="0" w:space="0" w:color="auto"/>
            <w:bottom w:val="none" w:sz="0" w:space="0" w:color="auto"/>
            <w:right w:val="none" w:sz="0" w:space="0" w:color="auto"/>
          </w:divBdr>
        </w:div>
      </w:divsChild>
    </w:div>
    <w:div w:id="1668171746">
      <w:bodyDiv w:val="1"/>
      <w:marLeft w:val="0"/>
      <w:marRight w:val="0"/>
      <w:marTop w:val="0"/>
      <w:marBottom w:val="0"/>
      <w:divBdr>
        <w:top w:val="none" w:sz="0" w:space="0" w:color="auto"/>
        <w:left w:val="none" w:sz="0" w:space="0" w:color="auto"/>
        <w:bottom w:val="none" w:sz="0" w:space="0" w:color="auto"/>
        <w:right w:val="none" w:sz="0" w:space="0" w:color="auto"/>
      </w:divBdr>
      <w:divsChild>
        <w:div w:id="1039744030">
          <w:marLeft w:val="0"/>
          <w:marRight w:val="0"/>
          <w:marTop w:val="0"/>
          <w:marBottom w:val="0"/>
          <w:divBdr>
            <w:top w:val="none" w:sz="0" w:space="0" w:color="auto"/>
            <w:left w:val="none" w:sz="0" w:space="0" w:color="auto"/>
            <w:bottom w:val="none" w:sz="0" w:space="0" w:color="auto"/>
            <w:right w:val="none" w:sz="0" w:space="0" w:color="auto"/>
          </w:divBdr>
        </w:div>
      </w:divsChild>
    </w:div>
    <w:div w:id="1674259217">
      <w:bodyDiv w:val="1"/>
      <w:marLeft w:val="0"/>
      <w:marRight w:val="0"/>
      <w:marTop w:val="0"/>
      <w:marBottom w:val="0"/>
      <w:divBdr>
        <w:top w:val="none" w:sz="0" w:space="0" w:color="auto"/>
        <w:left w:val="none" w:sz="0" w:space="0" w:color="auto"/>
        <w:bottom w:val="none" w:sz="0" w:space="0" w:color="auto"/>
        <w:right w:val="none" w:sz="0" w:space="0" w:color="auto"/>
      </w:divBdr>
      <w:divsChild>
        <w:div w:id="2082672233">
          <w:marLeft w:val="0"/>
          <w:marRight w:val="0"/>
          <w:marTop w:val="0"/>
          <w:marBottom w:val="0"/>
          <w:divBdr>
            <w:top w:val="none" w:sz="0" w:space="0" w:color="auto"/>
            <w:left w:val="none" w:sz="0" w:space="0" w:color="auto"/>
            <w:bottom w:val="none" w:sz="0" w:space="0" w:color="auto"/>
            <w:right w:val="none" w:sz="0" w:space="0" w:color="auto"/>
          </w:divBdr>
        </w:div>
      </w:divsChild>
    </w:div>
    <w:div w:id="1675180332">
      <w:bodyDiv w:val="1"/>
      <w:marLeft w:val="0"/>
      <w:marRight w:val="0"/>
      <w:marTop w:val="0"/>
      <w:marBottom w:val="0"/>
      <w:divBdr>
        <w:top w:val="none" w:sz="0" w:space="0" w:color="auto"/>
        <w:left w:val="none" w:sz="0" w:space="0" w:color="auto"/>
        <w:bottom w:val="none" w:sz="0" w:space="0" w:color="auto"/>
        <w:right w:val="none" w:sz="0" w:space="0" w:color="auto"/>
      </w:divBdr>
      <w:divsChild>
        <w:div w:id="1553269386">
          <w:marLeft w:val="0"/>
          <w:marRight w:val="0"/>
          <w:marTop w:val="0"/>
          <w:marBottom w:val="0"/>
          <w:divBdr>
            <w:top w:val="none" w:sz="0" w:space="0" w:color="auto"/>
            <w:left w:val="none" w:sz="0" w:space="0" w:color="auto"/>
            <w:bottom w:val="none" w:sz="0" w:space="0" w:color="auto"/>
            <w:right w:val="none" w:sz="0" w:space="0" w:color="auto"/>
          </w:divBdr>
        </w:div>
      </w:divsChild>
    </w:div>
    <w:div w:id="1698895504">
      <w:bodyDiv w:val="1"/>
      <w:marLeft w:val="0"/>
      <w:marRight w:val="0"/>
      <w:marTop w:val="0"/>
      <w:marBottom w:val="0"/>
      <w:divBdr>
        <w:top w:val="none" w:sz="0" w:space="0" w:color="auto"/>
        <w:left w:val="none" w:sz="0" w:space="0" w:color="auto"/>
        <w:bottom w:val="none" w:sz="0" w:space="0" w:color="auto"/>
        <w:right w:val="none" w:sz="0" w:space="0" w:color="auto"/>
      </w:divBdr>
      <w:divsChild>
        <w:div w:id="719666957">
          <w:marLeft w:val="0"/>
          <w:marRight w:val="0"/>
          <w:marTop w:val="0"/>
          <w:marBottom w:val="0"/>
          <w:divBdr>
            <w:top w:val="none" w:sz="0" w:space="0" w:color="auto"/>
            <w:left w:val="none" w:sz="0" w:space="0" w:color="auto"/>
            <w:bottom w:val="none" w:sz="0" w:space="0" w:color="auto"/>
            <w:right w:val="none" w:sz="0" w:space="0" w:color="auto"/>
          </w:divBdr>
        </w:div>
      </w:divsChild>
    </w:div>
    <w:div w:id="1718814078">
      <w:bodyDiv w:val="1"/>
      <w:marLeft w:val="0"/>
      <w:marRight w:val="0"/>
      <w:marTop w:val="0"/>
      <w:marBottom w:val="0"/>
      <w:divBdr>
        <w:top w:val="none" w:sz="0" w:space="0" w:color="auto"/>
        <w:left w:val="none" w:sz="0" w:space="0" w:color="auto"/>
        <w:bottom w:val="none" w:sz="0" w:space="0" w:color="auto"/>
        <w:right w:val="none" w:sz="0" w:space="0" w:color="auto"/>
      </w:divBdr>
      <w:divsChild>
        <w:div w:id="1953130112">
          <w:marLeft w:val="0"/>
          <w:marRight w:val="0"/>
          <w:marTop w:val="0"/>
          <w:marBottom w:val="0"/>
          <w:divBdr>
            <w:top w:val="none" w:sz="0" w:space="0" w:color="auto"/>
            <w:left w:val="none" w:sz="0" w:space="0" w:color="auto"/>
            <w:bottom w:val="none" w:sz="0" w:space="0" w:color="auto"/>
            <w:right w:val="none" w:sz="0" w:space="0" w:color="auto"/>
          </w:divBdr>
        </w:div>
      </w:divsChild>
    </w:div>
    <w:div w:id="1722896543">
      <w:bodyDiv w:val="1"/>
      <w:marLeft w:val="0"/>
      <w:marRight w:val="0"/>
      <w:marTop w:val="0"/>
      <w:marBottom w:val="0"/>
      <w:divBdr>
        <w:top w:val="none" w:sz="0" w:space="0" w:color="auto"/>
        <w:left w:val="none" w:sz="0" w:space="0" w:color="auto"/>
        <w:bottom w:val="none" w:sz="0" w:space="0" w:color="auto"/>
        <w:right w:val="none" w:sz="0" w:space="0" w:color="auto"/>
      </w:divBdr>
      <w:divsChild>
        <w:div w:id="1293707472">
          <w:marLeft w:val="0"/>
          <w:marRight w:val="0"/>
          <w:marTop w:val="0"/>
          <w:marBottom w:val="0"/>
          <w:divBdr>
            <w:top w:val="none" w:sz="0" w:space="0" w:color="auto"/>
            <w:left w:val="none" w:sz="0" w:space="0" w:color="auto"/>
            <w:bottom w:val="none" w:sz="0" w:space="0" w:color="auto"/>
            <w:right w:val="none" w:sz="0" w:space="0" w:color="auto"/>
          </w:divBdr>
        </w:div>
        <w:div w:id="367336075">
          <w:marLeft w:val="0"/>
          <w:marRight w:val="0"/>
          <w:marTop w:val="0"/>
          <w:marBottom w:val="0"/>
          <w:divBdr>
            <w:top w:val="none" w:sz="0" w:space="0" w:color="auto"/>
            <w:left w:val="none" w:sz="0" w:space="0" w:color="auto"/>
            <w:bottom w:val="none" w:sz="0" w:space="0" w:color="auto"/>
            <w:right w:val="none" w:sz="0" w:space="0" w:color="auto"/>
          </w:divBdr>
        </w:div>
      </w:divsChild>
    </w:div>
    <w:div w:id="1723362229">
      <w:bodyDiv w:val="1"/>
      <w:marLeft w:val="0"/>
      <w:marRight w:val="0"/>
      <w:marTop w:val="0"/>
      <w:marBottom w:val="0"/>
      <w:divBdr>
        <w:top w:val="none" w:sz="0" w:space="0" w:color="auto"/>
        <w:left w:val="none" w:sz="0" w:space="0" w:color="auto"/>
        <w:bottom w:val="none" w:sz="0" w:space="0" w:color="auto"/>
        <w:right w:val="none" w:sz="0" w:space="0" w:color="auto"/>
      </w:divBdr>
      <w:divsChild>
        <w:div w:id="406466472">
          <w:marLeft w:val="0"/>
          <w:marRight w:val="0"/>
          <w:marTop w:val="0"/>
          <w:marBottom w:val="0"/>
          <w:divBdr>
            <w:top w:val="none" w:sz="0" w:space="0" w:color="auto"/>
            <w:left w:val="none" w:sz="0" w:space="0" w:color="auto"/>
            <w:bottom w:val="none" w:sz="0" w:space="0" w:color="auto"/>
            <w:right w:val="none" w:sz="0" w:space="0" w:color="auto"/>
          </w:divBdr>
        </w:div>
      </w:divsChild>
    </w:div>
    <w:div w:id="1731659088">
      <w:bodyDiv w:val="1"/>
      <w:marLeft w:val="0"/>
      <w:marRight w:val="0"/>
      <w:marTop w:val="0"/>
      <w:marBottom w:val="0"/>
      <w:divBdr>
        <w:top w:val="none" w:sz="0" w:space="0" w:color="auto"/>
        <w:left w:val="none" w:sz="0" w:space="0" w:color="auto"/>
        <w:bottom w:val="none" w:sz="0" w:space="0" w:color="auto"/>
        <w:right w:val="none" w:sz="0" w:space="0" w:color="auto"/>
      </w:divBdr>
      <w:divsChild>
        <w:div w:id="1583640376">
          <w:marLeft w:val="0"/>
          <w:marRight w:val="0"/>
          <w:marTop w:val="0"/>
          <w:marBottom w:val="0"/>
          <w:divBdr>
            <w:top w:val="none" w:sz="0" w:space="0" w:color="auto"/>
            <w:left w:val="none" w:sz="0" w:space="0" w:color="auto"/>
            <w:bottom w:val="none" w:sz="0" w:space="0" w:color="auto"/>
            <w:right w:val="none" w:sz="0" w:space="0" w:color="auto"/>
          </w:divBdr>
        </w:div>
      </w:divsChild>
    </w:div>
    <w:div w:id="1786345825">
      <w:bodyDiv w:val="1"/>
      <w:marLeft w:val="0"/>
      <w:marRight w:val="0"/>
      <w:marTop w:val="0"/>
      <w:marBottom w:val="0"/>
      <w:divBdr>
        <w:top w:val="none" w:sz="0" w:space="0" w:color="auto"/>
        <w:left w:val="none" w:sz="0" w:space="0" w:color="auto"/>
        <w:bottom w:val="none" w:sz="0" w:space="0" w:color="auto"/>
        <w:right w:val="none" w:sz="0" w:space="0" w:color="auto"/>
      </w:divBdr>
      <w:divsChild>
        <w:div w:id="1332290228">
          <w:marLeft w:val="0"/>
          <w:marRight w:val="0"/>
          <w:marTop w:val="0"/>
          <w:marBottom w:val="0"/>
          <w:divBdr>
            <w:top w:val="none" w:sz="0" w:space="0" w:color="auto"/>
            <w:left w:val="none" w:sz="0" w:space="0" w:color="auto"/>
            <w:bottom w:val="none" w:sz="0" w:space="0" w:color="auto"/>
            <w:right w:val="none" w:sz="0" w:space="0" w:color="auto"/>
          </w:divBdr>
        </w:div>
      </w:divsChild>
    </w:div>
    <w:div w:id="1787038877">
      <w:bodyDiv w:val="1"/>
      <w:marLeft w:val="0"/>
      <w:marRight w:val="0"/>
      <w:marTop w:val="0"/>
      <w:marBottom w:val="0"/>
      <w:divBdr>
        <w:top w:val="none" w:sz="0" w:space="0" w:color="auto"/>
        <w:left w:val="none" w:sz="0" w:space="0" w:color="auto"/>
        <w:bottom w:val="none" w:sz="0" w:space="0" w:color="auto"/>
        <w:right w:val="none" w:sz="0" w:space="0" w:color="auto"/>
      </w:divBdr>
      <w:divsChild>
        <w:div w:id="1315911219">
          <w:marLeft w:val="0"/>
          <w:marRight w:val="0"/>
          <w:marTop w:val="0"/>
          <w:marBottom w:val="0"/>
          <w:divBdr>
            <w:top w:val="none" w:sz="0" w:space="0" w:color="auto"/>
            <w:left w:val="none" w:sz="0" w:space="0" w:color="auto"/>
            <w:bottom w:val="none" w:sz="0" w:space="0" w:color="auto"/>
            <w:right w:val="none" w:sz="0" w:space="0" w:color="auto"/>
          </w:divBdr>
        </w:div>
      </w:divsChild>
    </w:div>
    <w:div w:id="1789741884">
      <w:bodyDiv w:val="1"/>
      <w:marLeft w:val="0"/>
      <w:marRight w:val="0"/>
      <w:marTop w:val="0"/>
      <w:marBottom w:val="0"/>
      <w:divBdr>
        <w:top w:val="none" w:sz="0" w:space="0" w:color="auto"/>
        <w:left w:val="none" w:sz="0" w:space="0" w:color="auto"/>
        <w:bottom w:val="none" w:sz="0" w:space="0" w:color="auto"/>
        <w:right w:val="none" w:sz="0" w:space="0" w:color="auto"/>
      </w:divBdr>
      <w:divsChild>
        <w:div w:id="135149478">
          <w:marLeft w:val="0"/>
          <w:marRight w:val="0"/>
          <w:marTop w:val="0"/>
          <w:marBottom w:val="0"/>
          <w:divBdr>
            <w:top w:val="none" w:sz="0" w:space="0" w:color="auto"/>
            <w:left w:val="none" w:sz="0" w:space="0" w:color="auto"/>
            <w:bottom w:val="none" w:sz="0" w:space="0" w:color="auto"/>
            <w:right w:val="none" w:sz="0" w:space="0" w:color="auto"/>
          </w:divBdr>
        </w:div>
      </w:divsChild>
    </w:div>
    <w:div w:id="1802455751">
      <w:bodyDiv w:val="1"/>
      <w:marLeft w:val="0"/>
      <w:marRight w:val="0"/>
      <w:marTop w:val="0"/>
      <w:marBottom w:val="0"/>
      <w:divBdr>
        <w:top w:val="none" w:sz="0" w:space="0" w:color="auto"/>
        <w:left w:val="none" w:sz="0" w:space="0" w:color="auto"/>
        <w:bottom w:val="none" w:sz="0" w:space="0" w:color="auto"/>
        <w:right w:val="none" w:sz="0" w:space="0" w:color="auto"/>
      </w:divBdr>
      <w:divsChild>
        <w:div w:id="441462650">
          <w:marLeft w:val="0"/>
          <w:marRight w:val="0"/>
          <w:marTop w:val="0"/>
          <w:marBottom w:val="0"/>
          <w:divBdr>
            <w:top w:val="none" w:sz="0" w:space="0" w:color="auto"/>
            <w:left w:val="none" w:sz="0" w:space="0" w:color="auto"/>
            <w:bottom w:val="none" w:sz="0" w:space="0" w:color="auto"/>
            <w:right w:val="none" w:sz="0" w:space="0" w:color="auto"/>
          </w:divBdr>
        </w:div>
      </w:divsChild>
    </w:div>
    <w:div w:id="1812206580">
      <w:bodyDiv w:val="1"/>
      <w:marLeft w:val="0"/>
      <w:marRight w:val="0"/>
      <w:marTop w:val="0"/>
      <w:marBottom w:val="0"/>
      <w:divBdr>
        <w:top w:val="none" w:sz="0" w:space="0" w:color="auto"/>
        <w:left w:val="none" w:sz="0" w:space="0" w:color="auto"/>
        <w:bottom w:val="none" w:sz="0" w:space="0" w:color="auto"/>
        <w:right w:val="none" w:sz="0" w:space="0" w:color="auto"/>
      </w:divBdr>
      <w:divsChild>
        <w:div w:id="1142111339">
          <w:marLeft w:val="0"/>
          <w:marRight w:val="0"/>
          <w:marTop w:val="0"/>
          <w:marBottom w:val="0"/>
          <w:divBdr>
            <w:top w:val="none" w:sz="0" w:space="0" w:color="auto"/>
            <w:left w:val="none" w:sz="0" w:space="0" w:color="auto"/>
            <w:bottom w:val="none" w:sz="0" w:space="0" w:color="auto"/>
            <w:right w:val="none" w:sz="0" w:space="0" w:color="auto"/>
          </w:divBdr>
        </w:div>
      </w:divsChild>
    </w:div>
    <w:div w:id="1818957796">
      <w:bodyDiv w:val="1"/>
      <w:marLeft w:val="0"/>
      <w:marRight w:val="0"/>
      <w:marTop w:val="0"/>
      <w:marBottom w:val="0"/>
      <w:divBdr>
        <w:top w:val="none" w:sz="0" w:space="0" w:color="auto"/>
        <w:left w:val="none" w:sz="0" w:space="0" w:color="auto"/>
        <w:bottom w:val="none" w:sz="0" w:space="0" w:color="auto"/>
        <w:right w:val="none" w:sz="0" w:space="0" w:color="auto"/>
      </w:divBdr>
    </w:div>
    <w:div w:id="1839610232">
      <w:bodyDiv w:val="1"/>
      <w:marLeft w:val="0"/>
      <w:marRight w:val="0"/>
      <w:marTop w:val="0"/>
      <w:marBottom w:val="0"/>
      <w:divBdr>
        <w:top w:val="none" w:sz="0" w:space="0" w:color="auto"/>
        <w:left w:val="none" w:sz="0" w:space="0" w:color="auto"/>
        <w:bottom w:val="none" w:sz="0" w:space="0" w:color="auto"/>
        <w:right w:val="none" w:sz="0" w:space="0" w:color="auto"/>
      </w:divBdr>
      <w:divsChild>
        <w:div w:id="1981765944">
          <w:marLeft w:val="0"/>
          <w:marRight w:val="0"/>
          <w:marTop w:val="0"/>
          <w:marBottom w:val="0"/>
          <w:divBdr>
            <w:top w:val="none" w:sz="0" w:space="0" w:color="auto"/>
            <w:left w:val="none" w:sz="0" w:space="0" w:color="auto"/>
            <w:bottom w:val="none" w:sz="0" w:space="0" w:color="auto"/>
            <w:right w:val="none" w:sz="0" w:space="0" w:color="auto"/>
          </w:divBdr>
        </w:div>
      </w:divsChild>
    </w:div>
    <w:div w:id="1886596272">
      <w:bodyDiv w:val="1"/>
      <w:marLeft w:val="0"/>
      <w:marRight w:val="0"/>
      <w:marTop w:val="0"/>
      <w:marBottom w:val="0"/>
      <w:divBdr>
        <w:top w:val="none" w:sz="0" w:space="0" w:color="auto"/>
        <w:left w:val="none" w:sz="0" w:space="0" w:color="auto"/>
        <w:bottom w:val="none" w:sz="0" w:space="0" w:color="auto"/>
        <w:right w:val="none" w:sz="0" w:space="0" w:color="auto"/>
      </w:divBdr>
      <w:divsChild>
        <w:div w:id="78601482">
          <w:marLeft w:val="0"/>
          <w:marRight w:val="0"/>
          <w:marTop w:val="0"/>
          <w:marBottom w:val="0"/>
          <w:divBdr>
            <w:top w:val="none" w:sz="0" w:space="0" w:color="auto"/>
            <w:left w:val="none" w:sz="0" w:space="0" w:color="auto"/>
            <w:bottom w:val="none" w:sz="0" w:space="0" w:color="auto"/>
            <w:right w:val="none" w:sz="0" w:space="0" w:color="auto"/>
          </w:divBdr>
        </w:div>
      </w:divsChild>
    </w:div>
    <w:div w:id="1960062619">
      <w:bodyDiv w:val="1"/>
      <w:marLeft w:val="0"/>
      <w:marRight w:val="0"/>
      <w:marTop w:val="0"/>
      <w:marBottom w:val="0"/>
      <w:divBdr>
        <w:top w:val="none" w:sz="0" w:space="0" w:color="auto"/>
        <w:left w:val="none" w:sz="0" w:space="0" w:color="auto"/>
        <w:bottom w:val="none" w:sz="0" w:space="0" w:color="auto"/>
        <w:right w:val="none" w:sz="0" w:space="0" w:color="auto"/>
      </w:divBdr>
      <w:divsChild>
        <w:div w:id="1508981387">
          <w:marLeft w:val="0"/>
          <w:marRight w:val="0"/>
          <w:marTop w:val="0"/>
          <w:marBottom w:val="0"/>
          <w:divBdr>
            <w:top w:val="none" w:sz="0" w:space="0" w:color="auto"/>
            <w:left w:val="none" w:sz="0" w:space="0" w:color="auto"/>
            <w:bottom w:val="none" w:sz="0" w:space="0" w:color="auto"/>
            <w:right w:val="none" w:sz="0" w:space="0" w:color="auto"/>
          </w:divBdr>
        </w:div>
      </w:divsChild>
    </w:div>
    <w:div w:id="1960988588">
      <w:bodyDiv w:val="1"/>
      <w:marLeft w:val="0"/>
      <w:marRight w:val="0"/>
      <w:marTop w:val="0"/>
      <w:marBottom w:val="0"/>
      <w:divBdr>
        <w:top w:val="none" w:sz="0" w:space="0" w:color="auto"/>
        <w:left w:val="none" w:sz="0" w:space="0" w:color="auto"/>
        <w:bottom w:val="none" w:sz="0" w:space="0" w:color="auto"/>
        <w:right w:val="none" w:sz="0" w:space="0" w:color="auto"/>
      </w:divBdr>
      <w:divsChild>
        <w:div w:id="227499438">
          <w:marLeft w:val="0"/>
          <w:marRight w:val="0"/>
          <w:marTop w:val="0"/>
          <w:marBottom w:val="0"/>
          <w:divBdr>
            <w:top w:val="none" w:sz="0" w:space="0" w:color="auto"/>
            <w:left w:val="none" w:sz="0" w:space="0" w:color="auto"/>
            <w:bottom w:val="none" w:sz="0" w:space="0" w:color="auto"/>
            <w:right w:val="none" w:sz="0" w:space="0" w:color="auto"/>
          </w:divBdr>
        </w:div>
      </w:divsChild>
    </w:div>
    <w:div w:id="1963463923">
      <w:bodyDiv w:val="1"/>
      <w:marLeft w:val="0"/>
      <w:marRight w:val="0"/>
      <w:marTop w:val="0"/>
      <w:marBottom w:val="0"/>
      <w:divBdr>
        <w:top w:val="none" w:sz="0" w:space="0" w:color="auto"/>
        <w:left w:val="none" w:sz="0" w:space="0" w:color="auto"/>
        <w:bottom w:val="none" w:sz="0" w:space="0" w:color="auto"/>
        <w:right w:val="none" w:sz="0" w:space="0" w:color="auto"/>
      </w:divBdr>
      <w:divsChild>
        <w:div w:id="170292782">
          <w:marLeft w:val="0"/>
          <w:marRight w:val="0"/>
          <w:marTop w:val="0"/>
          <w:marBottom w:val="0"/>
          <w:divBdr>
            <w:top w:val="none" w:sz="0" w:space="0" w:color="auto"/>
            <w:left w:val="none" w:sz="0" w:space="0" w:color="auto"/>
            <w:bottom w:val="none" w:sz="0" w:space="0" w:color="auto"/>
            <w:right w:val="none" w:sz="0" w:space="0" w:color="auto"/>
          </w:divBdr>
        </w:div>
      </w:divsChild>
    </w:div>
    <w:div w:id="2026251076">
      <w:bodyDiv w:val="1"/>
      <w:marLeft w:val="0"/>
      <w:marRight w:val="0"/>
      <w:marTop w:val="0"/>
      <w:marBottom w:val="0"/>
      <w:divBdr>
        <w:top w:val="none" w:sz="0" w:space="0" w:color="auto"/>
        <w:left w:val="none" w:sz="0" w:space="0" w:color="auto"/>
        <w:bottom w:val="none" w:sz="0" w:space="0" w:color="auto"/>
        <w:right w:val="none" w:sz="0" w:space="0" w:color="auto"/>
      </w:divBdr>
      <w:divsChild>
        <w:div w:id="642928228">
          <w:marLeft w:val="0"/>
          <w:marRight w:val="0"/>
          <w:marTop w:val="0"/>
          <w:marBottom w:val="0"/>
          <w:divBdr>
            <w:top w:val="none" w:sz="0" w:space="0" w:color="auto"/>
            <w:left w:val="none" w:sz="0" w:space="0" w:color="auto"/>
            <w:bottom w:val="none" w:sz="0" w:space="0" w:color="auto"/>
            <w:right w:val="none" w:sz="0" w:space="0" w:color="auto"/>
          </w:divBdr>
        </w:div>
      </w:divsChild>
    </w:div>
    <w:div w:id="2053729667">
      <w:bodyDiv w:val="1"/>
      <w:marLeft w:val="0"/>
      <w:marRight w:val="0"/>
      <w:marTop w:val="0"/>
      <w:marBottom w:val="0"/>
      <w:divBdr>
        <w:top w:val="none" w:sz="0" w:space="0" w:color="auto"/>
        <w:left w:val="none" w:sz="0" w:space="0" w:color="auto"/>
        <w:bottom w:val="none" w:sz="0" w:space="0" w:color="auto"/>
        <w:right w:val="none" w:sz="0" w:space="0" w:color="auto"/>
      </w:divBdr>
      <w:divsChild>
        <w:div w:id="78137375">
          <w:marLeft w:val="0"/>
          <w:marRight w:val="0"/>
          <w:marTop w:val="0"/>
          <w:marBottom w:val="0"/>
          <w:divBdr>
            <w:top w:val="none" w:sz="0" w:space="0" w:color="auto"/>
            <w:left w:val="none" w:sz="0" w:space="0" w:color="auto"/>
            <w:bottom w:val="none" w:sz="0" w:space="0" w:color="auto"/>
            <w:right w:val="none" w:sz="0" w:space="0" w:color="auto"/>
          </w:divBdr>
        </w:div>
      </w:divsChild>
    </w:div>
    <w:div w:id="2061052164">
      <w:bodyDiv w:val="1"/>
      <w:marLeft w:val="0"/>
      <w:marRight w:val="0"/>
      <w:marTop w:val="0"/>
      <w:marBottom w:val="0"/>
      <w:divBdr>
        <w:top w:val="none" w:sz="0" w:space="0" w:color="auto"/>
        <w:left w:val="none" w:sz="0" w:space="0" w:color="auto"/>
        <w:bottom w:val="none" w:sz="0" w:space="0" w:color="auto"/>
        <w:right w:val="none" w:sz="0" w:space="0" w:color="auto"/>
      </w:divBdr>
      <w:divsChild>
        <w:div w:id="1204908997">
          <w:marLeft w:val="0"/>
          <w:marRight w:val="0"/>
          <w:marTop w:val="0"/>
          <w:marBottom w:val="0"/>
          <w:divBdr>
            <w:top w:val="none" w:sz="0" w:space="0" w:color="auto"/>
            <w:left w:val="none" w:sz="0" w:space="0" w:color="auto"/>
            <w:bottom w:val="none" w:sz="0" w:space="0" w:color="auto"/>
            <w:right w:val="none" w:sz="0" w:space="0" w:color="auto"/>
          </w:divBdr>
        </w:div>
      </w:divsChild>
    </w:div>
    <w:div w:id="2074505134">
      <w:bodyDiv w:val="1"/>
      <w:marLeft w:val="0"/>
      <w:marRight w:val="0"/>
      <w:marTop w:val="0"/>
      <w:marBottom w:val="0"/>
      <w:divBdr>
        <w:top w:val="none" w:sz="0" w:space="0" w:color="auto"/>
        <w:left w:val="none" w:sz="0" w:space="0" w:color="auto"/>
        <w:bottom w:val="none" w:sz="0" w:space="0" w:color="auto"/>
        <w:right w:val="none" w:sz="0" w:space="0" w:color="auto"/>
      </w:divBdr>
      <w:divsChild>
        <w:div w:id="1441607606">
          <w:marLeft w:val="0"/>
          <w:marRight w:val="0"/>
          <w:marTop w:val="0"/>
          <w:marBottom w:val="0"/>
          <w:divBdr>
            <w:top w:val="none" w:sz="0" w:space="0" w:color="auto"/>
            <w:left w:val="none" w:sz="0" w:space="0" w:color="auto"/>
            <w:bottom w:val="none" w:sz="0" w:space="0" w:color="auto"/>
            <w:right w:val="none" w:sz="0" w:space="0" w:color="auto"/>
          </w:divBdr>
        </w:div>
      </w:divsChild>
    </w:div>
    <w:div w:id="2084639520">
      <w:bodyDiv w:val="1"/>
      <w:marLeft w:val="0"/>
      <w:marRight w:val="0"/>
      <w:marTop w:val="0"/>
      <w:marBottom w:val="0"/>
      <w:divBdr>
        <w:top w:val="none" w:sz="0" w:space="0" w:color="auto"/>
        <w:left w:val="none" w:sz="0" w:space="0" w:color="auto"/>
        <w:bottom w:val="none" w:sz="0" w:space="0" w:color="auto"/>
        <w:right w:val="none" w:sz="0" w:space="0" w:color="auto"/>
      </w:divBdr>
      <w:divsChild>
        <w:div w:id="1627392894">
          <w:marLeft w:val="0"/>
          <w:marRight w:val="0"/>
          <w:marTop w:val="0"/>
          <w:marBottom w:val="0"/>
          <w:divBdr>
            <w:top w:val="none" w:sz="0" w:space="0" w:color="auto"/>
            <w:left w:val="none" w:sz="0" w:space="0" w:color="auto"/>
            <w:bottom w:val="none" w:sz="0" w:space="0" w:color="auto"/>
            <w:right w:val="none" w:sz="0" w:space="0" w:color="auto"/>
          </w:divBdr>
        </w:div>
      </w:divsChild>
    </w:div>
    <w:div w:id="2100561581">
      <w:bodyDiv w:val="1"/>
      <w:marLeft w:val="0"/>
      <w:marRight w:val="0"/>
      <w:marTop w:val="0"/>
      <w:marBottom w:val="0"/>
      <w:divBdr>
        <w:top w:val="none" w:sz="0" w:space="0" w:color="auto"/>
        <w:left w:val="none" w:sz="0" w:space="0" w:color="auto"/>
        <w:bottom w:val="none" w:sz="0" w:space="0" w:color="auto"/>
        <w:right w:val="none" w:sz="0" w:space="0" w:color="auto"/>
      </w:divBdr>
      <w:divsChild>
        <w:div w:id="1778870739">
          <w:marLeft w:val="0"/>
          <w:marRight w:val="0"/>
          <w:marTop w:val="0"/>
          <w:marBottom w:val="0"/>
          <w:divBdr>
            <w:top w:val="none" w:sz="0" w:space="0" w:color="auto"/>
            <w:left w:val="none" w:sz="0" w:space="0" w:color="auto"/>
            <w:bottom w:val="none" w:sz="0" w:space="0" w:color="auto"/>
            <w:right w:val="none" w:sz="0" w:space="0" w:color="auto"/>
          </w:divBdr>
        </w:div>
        <w:div w:id="2097744656">
          <w:marLeft w:val="0"/>
          <w:marRight w:val="0"/>
          <w:marTop w:val="0"/>
          <w:marBottom w:val="0"/>
          <w:divBdr>
            <w:top w:val="none" w:sz="0" w:space="0" w:color="auto"/>
            <w:left w:val="none" w:sz="0" w:space="0" w:color="auto"/>
            <w:bottom w:val="none" w:sz="0" w:space="0" w:color="auto"/>
            <w:right w:val="none" w:sz="0" w:space="0" w:color="auto"/>
          </w:divBdr>
          <w:divsChild>
            <w:div w:id="465701268">
              <w:marLeft w:val="0"/>
              <w:marRight w:val="0"/>
              <w:marTop w:val="0"/>
              <w:marBottom w:val="0"/>
              <w:divBdr>
                <w:top w:val="none" w:sz="0" w:space="0" w:color="auto"/>
                <w:left w:val="none" w:sz="0" w:space="0" w:color="auto"/>
                <w:bottom w:val="none" w:sz="0" w:space="0" w:color="auto"/>
                <w:right w:val="none" w:sz="0" w:space="0" w:color="auto"/>
              </w:divBdr>
              <w:divsChild>
                <w:div w:id="1996378162">
                  <w:marLeft w:val="0"/>
                  <w:marRight w:val="0"/>
                  <w:marTop w:val="0"/>
                  <w:marBottom w:val="0"/>
                  <w:divBdr>
                    <w:top w:val="none" w:sz="0" w:space="0" w:color="auto"/>
                    <w:left w:val="none" w:sz="0" w:space="0" w:color="auto"/>
                    <w:bottom w:val="none" w:sz="0" w:space="0" w:color="auto"/>
                    <w:right w:val="none" w:sz="0" w:space="0" w:color="auto"/>
                  </w:divBdr>
                </w:div>
                <w:div w:id="10750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287715">
      <w:bodyDiv w:val="1"/>
      <w:marLeft w:val="0"/>
      <w:marRight w:val="0"/>
      <w:marTop w:val="0"/>
      <w:marBottom w:val="0"/>
      <w:divBdr>
        <w:top w:val="none" w:sz="0" w:space="0" w:color="auto"/>
        <w:left w:val="none" w:sz="0" w:space="0" w:color="auto"/>
        <w:bottom w:val="none" w:sz="0" w:space="0" w:color="auto"/>
        <w:right w:val="none" w:sz="0" w:space="0" w:color="auto"/>
      </w:divBdr>
      <w:divsChild>
        <w:div w:id="996106036">
          <w:marLeft w:val="0"/>
          <w:marRight w:val="0"/>
          <w:marTop w:val="0"/>
          <w:marBottom w:val="0"/>
          <w:divBdr>
            <w:top w:val="none" w:sz="0" w:space="0" w:color="auto"/>
            <w:left w:val="none" w:sz="0" w:space="0" w:color="auto"/>
            <w:bottom w:val="none" w:sz="0" w:space="0" w:color="auto"/>
            <w:right w:val="none" w:sz="0" w:space="0" w:color="auto"/>
          </w:divBdr>
        </w:div>
      </w:divsChild>
    </w:div>
    <w:div w:id="2130541793">
      <w:bodyDiv w:val="1"/>
      <w:marLeft w:val="0"/>
      <w:marRight w:val="0"/>
      <w:marTop w:val="0"/>
      <w:marBottom w:val="0"/>
      <w:divBdr>
        <w:top w:val="none" w:sz="0" w:space="0" w:color="auto"/>
        <w:left w:val="none" w:sz="0" w:space="0" w:color="auto"/>
        <w:bottom w:val="none" w:sz="0" w:space="0" w:color="auto"/>
        <w:right w:val="none" w:sz="0" w:space="0" w:color="auto"/>
      </w:divBdr>
      <w:divsChild>
        <w:div w:id="1217930416">
          <w:marLeft w:val="0"/>
          <w:marRight w:val="0"/>
          <w:marTop w:val="0"/>
          <w:marBottom w:val="0"/>
          <w:divBdr>
            <w:top w:val="none" w:sz="0" w:space="0" w:color="auto"/>
            <w:left w:val="none" w:sz="0" w:space="0" w:color="auto"/>
            <w:bottom w:val="none" w:sz="0" w:space="0" w:color="auto"/>
            <w:right w:val="none" w:sz="0" w:space="0" w:color="auto"/>
          </w:divBdr>
        </w:div>
      </w:divsChild>
    </w:div>
    <w:div w:id="2138713336">
      <w:bodyDiv w:val="1"/>
      <w:marLeft w:val="0"/>
      <w:marRight w:val="0"/>
      <w:marTop w:val="0"/>
      <w:marBottom w:val="0"/>
      <w:divBdr>
        <w:top w:val="none" w:sz="0" w:space="0" w:color="auto"/>
        <w:left w:val="none" w:sz="0" w:space="0" w:color="auto"/>
        <w:bottom w:val="none" w:sz="0" w:space="0" w:color="auto"/>
        <w:right w:val="none" w:sz="0" w:space="0" w:color="auto"/>
      </w:divBdr>
      <w:divsChild>
        <w:div w:id="2033994437">
          <w:marLeft w:val="0"/>
          <w:marRight w:val="0"/>
          <w:marTop w:val="0"/>
          <w:marBottom w:val="0"/>
          <w:divBdr>
            <w:top w:val="none" w:sz="0" w:space="0" w:color="auto"/>
            <w:left w:val="none" w:sz="0" w:space="0" w:color="auto"/>
            <w:bottom w:val="none" w:sz="0" w:space="0" w:color="auto"/>
            <w:right w:val="none" w:sz="0" w:space="0" w:color="auto"/>
          </w:divBdr>
        </w:div>
      </w:divsChild>
    </w:div>
    <w:div w:id="21472404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i.org/10.3390/ijms16022307" TargetMode="External"/><Relationship Id="rId9" Type="http://schemas.openxmlformats.org/officeDocument/2006/relationships/hyperlink" Target="https://doi.org/10.1038/ejhg.2009.122" TargetMode="External"/><Relationship Id="rId10" Type="http://schemas.openxmlformats.org/officeDocument/2006/relationships/hyperlink" Target="https://doi.org/10.1099/jgv.0.000284" TargetMode="External"/><Relationship Id="rId11" Type="http://schemas.openxmlformats.org/officeDocument/2006/relationships/hyperlink" Target="https://doi.org/10.1093/nar/gkq1277" TargetMode="External"/><Relationship Id="rId12" Type="http://schemas.openxmlformats.org/officeDocument/2006/relationships/hyperlink" Target="https://doi.org/10.3389/fonc.2017.00323" TargetMode="External"/><Relationship Id="rId13" Type="http://schemas.openxmlformats.org/officeDocument/2006/relationships/hyperlink" Target="https://doi.org/10.1073/pnas.1715501114" TargetMode="External"/><Relationship Id="rId14" Type="http://schemas.openxmlformats.org/officeDocument/2006/relationships/hyperlink" Target="https://doi.org/10.1159/000239325" TargetMode="External"/><Relationship Id="rId15" Type="http://schemas.openxmlformats.org/officeDocument/2006/relationships/hyperlink" Target="https://doi.org/10.1038/bcj.2016.32" TargetMode="External"/><Relationship Id="rId16" Type="http://schemas.openxmlformats.org/officeDocument/2006/relationships/hyperlink" Target="https://doi.org/10.1271/bbb.130210" TargetMode="External"/><Relationship Id="rId17" Type="http://schemas.openxmlformats.org/officeDocument/2006/relationships/hyperlink" Target="https://doi.org/10.1172/JCI91733" TargetMode="External"/><Relationship Id="rId18" Type="http://schemas.openxmlformats.org/officeDocument/2006/relationships/hyperlink" Target="https://doi.org/10.1023/a:1006605725619" TargetMode="External"/><Relationship Id="rId19" Type="http://schemas.openxmlformats.org/officeDocument/2006/relationships/hyperlink" Target="https://doi.org/10.1093/annonc/mdv214" TargetMode="External"/><Relationship Id="rId30" Type="http://schemas.openxmlformats.org/officeDocument/2006/relationships/hyperlink" Target="https://doi.org/10.13140/rg.2.1.4097.1600" TargetMode="External"/><Relationship Id="rId31" Type="http://schemas.openxmlformats.org/officeDocument/2006/relationships/hyperlink" Target="https://doi.org/10.1080/15384101.2016.1241929" TargetMode="External"/><Relationship Id="rId32" Type="http://schemas.openxmlformats.org/officeDocument/2006/relationships/hyperlink" Target="https://doi.org/10.1080/15384101.2016.1241929" TargetMode="External"/><Relationship Id="rId33" Type="http://schemas.openxmlformats.org/officeDocument/2006/relationships/hyperlink" Target="https://doi.org/10.1093/abbs/gmx097" TargetMode="External"/><Relationship Id="rId34" Type="http://schemas.openxmlformats.org/officeDocument/2006/relationships/hyperlink" Target="https://doi.org/10.1177/08959374980120012801" TargetMode="External"/><Relationship Id="rId35" Type="http://schemas.openxmlformats.org/officeDocument/2006/relationships/hyperlink" Target="https://doi.org/10.3389/fonc.2018.00452" TargetMode="External"/><Relationship Id="rId36" Type="http://schemas.openxmlformats.org/officeDocument/2006/relationships/hyperlink" Target="https://doi.org/10.3892/ijo.2016.3375" TargetMode="External"/><Relationship Id="rId37" Type="http://schemas.openxmlformats.org/officeDocument/2006/relationships/hyperlink" Target="https://doi.org/10.3390/ijms20143577" TargetMode="External"/><Relationship Id="rId38" Type="http://schemas.openxmlformats.org/officeDocument/2006/relationships/hyperlink" Target="https://doi.org/10.17975/sfj-2018-002" TargetMode="External"/><Relationship Id="rId39" Type="http://schemas.openxmlformats.org/officeDocument/2006/relationships/hyperlink" Target="https://doi.org/10.3390/antibiotics6040026" TargetMode="External"/><Relationship Id="rId50" Type="http://schemas.openxmlformats.org/officeDocument/2006/relationships/hyperlink" Target="https://doi.org/10.1073/pnas.1014720108" TargetMode="External"/><Relationship Id="rId51" Type="http://schemas.openxmlformats.org/officeDocument/2006/relationships/hyperlink" Target="https://doi.org/10.1371/journal.pone.0185801" TargetMode="External"/><Relationship Id="rId52" Type="http://schemas.openxmlformats.org/officeDocument/2006/relationships/hyperlink" Target="https://doi.org/10.1093/jnci/djq457" TargetMode="External"/><Relationship Id="rId53" Type="http://schemas.openxmlformats.org/officeDocument/2006/relationships/hyperlink" Target="https://doi.org/10.1093/neuonc/nou139" TargetMode="External"/><Relationship Id="rId54" Type="http://schemas.openxmlformats.org/officeDocument/2006/relationships/hyperlink" Target="https://doi.org/10.1128/aac.40.1.244" TargetMode="External"/><Relationship Id="rId55" Type="http://schemas.openxmlformats.org/officeDocument/2006/relationships/hyperlink" Target="https://www.researchgate.net/deref/http%3A%2F%2Fdx.doi.org%2F10.1128%2FAAC.40.8.1969?_sg%5B0%5D=p-3kMLqgdSbfmAb5_7T1uXjffe4nKy5wTj8gp3sEA8Tqb7aceKuqD6T1Hp2pMbXU_CUDFT65Uh_N6Hq_cQsCRfpuXQ.Uf4PqH9PcuP3OPSnjg_dXnZiRPl4aF7Gd_25DqTJNvS5yb-qo-HmvTcsiGpRLmjsA7IB83kJkFDACJPdfn1lNQ" TargetMode="External"/><Relationship Id="rId56" Type="http://schemas.openxmlformats.org/officeDocument/2006/relationships/hyperlink" Target="https://doi.org/10.1124/jpet.112.200733" TargetMode="External"/><Relationship Id="rId57" Type="http://schemas.openxmlformats.org/officeDocument/2006/relationships/hyperlink" Target="https://doi.org/10.1183/09031936.04.00057104" TargetMode="External"/><Relationship Id="rId58" Type="http://schemas.openxmlformats.org/officeDocument/2006/relationships/hyperlink" Target="https://doi.org/10.1164/rccm.200707-1134oc" TargetMode="External"/><Relationship Id="rId59" Type="http://schemas.openxmlformats.org/officeDocument/2006/relationships/hyperlink" Target="https://doi.org/10.1007/978-3-0348-8306-1_11" TargetMode="External"/><Relationship Id="rId70" Type="http://schemas.openxmlformats.org/officeDocument/2006/relationships/hyperlink" Target="https://doi.org/10.1016/S0741-5214(03)01022-X" TargetMode="External"/><Relationship Id="rId71" Type="http://schemas.openxmlformats.org/officeDocument/2006/relationships/hyperlink" Target="https://doi.org/10.1016/S0741-5214(00)90163-0" TargetMode="External"/><Relationship Id="rId72" Type="http://schemas.openxmlformats.org/officeDocument/2006/relationships/hyperlink" Target="https://doi.org/10.1111/cpr.12649" TargetMode="External"/><Relationship Id="rId73" Type="http://schemas.openxmlformats.org/officeDocument/2006/relationships/hyperlink" Target="https://doi.org/10.1164/rccm.201110-1769OC" TargetMode="External"/><Relationship Id="rId74" Type="http://schemas.openxmlformats.org/officeDocument/2006/relationships/hyperlink" Target="https://doi.org/10.1177%2F1099800409346333" TargetMode="External"/><Relationship Id="rId75" Type="http://schemas.openxmlformats.org/officeDocument/2006/relationships/hyperlink" Target="https://doi.org/10.2147/MNM.S68420" TargetMode="External"/><Relationship Id="rId76" Type="http://schemas.openxmlformats.org/officeDocument/2006/relationships/hyperlink" Target="http://dx.doi.org/10.1007/s00403-012-1211-y" TargetMode="External"/><Relationship Id="rId77" Type="http://schemas.openxmlformats.org/officeDocument/2006/relationships/hyperlink" Target="https://www.ncbi.nlm.nih.gov/pubmed/25663995" TargetMode="External"/><Relationship Id="rId78" Type="http://schemas.openxmlformats.org/officeDocument/2006/relationships/hyperlink" Target="https://doi.org/10.1038%2Fsj.jcbfm.9600268" TargetMode="External"/><Relationship Id="rId79" Type="http://schemas.openxmlformats.org/officeDocument/2006/relationships/hyperlink" Target="https://doi.org/10.1111/j.1476-5381.2011.01344.x" TargetMode="External"/><Relationship Id="rId20" Type="http://schemas.openxmlformats.org/officeDocument/2006/relationships/hyperlink" Target="https://doi.org/10.1111/bjh.14878" TargetMode="External"/><Relationship Id="rId21" Type="http://schemas.openxmlformats.org/officeDocument/2006/relationships/hyperlink" Target="https://doi.org/10.1038/sj/leu/2401167" TargetMode="External"/><Relationship Id="rId22" Type="http://schemas.openxmlformats.org/officeDocument/2006/relationships/hyperlink" Target="https://doi.org/10.1371/journal.pone.0164529" TargetMode="External"/><Relationship Id="rId23" Type="http://schemas.openxmlformats.org/officeDocument/2006/relationships/hyperlink" Target="https://doi.org/10.1186/s40880-018-0309-9" TargetMode="External"/><Relationship Id="rId24" Type="http://schemas.openxmlformats.org/officeDocument/2006/relationships/hyperlink" Target="https://doi.org/10.3892/ol.2017.6103" TargetMode="External"/><Relationship Id="rId25" Type="http://schemas.openxmlformats.org/officeDocument/2006/relationships/hyperlink" Target="https://doi.org/10.1002/(SICI)1097-4652(199909)180:3%3c334::AID-JCP4%3e3.0.CO;2-Q" TargetMode="External"/><Relationship Id="rId26" Type="http://schemas.openxmlformats.org/officeDocument/2006/relationships/hyperlink" Target="https://doi.org/10.1093/toxsci/kfq085" TargetMode="External"/><Relationship Id="rId27" Type="http://schemas.openxmlformats.org/officeDocument/2006/relationships/hyperlink" Target="https://doi.org/10.1074/mcp.RA118.001102" TargetMode="External"/><Relationship Id="rId28" Type="http://schemas.openxmlformats.org/officeDocument/2006/relationships/hyperlink" Target="https://doi.org/10.1586/ehm.12.8" TargetMode="External"/><Relationship Id="rId29" Type="http://schemas.openxmlformats.org/officeDocument/2006/relationships/hyperlink" Target="https://doi.org/10.1158/0008-5472.CAN-15-1626" TargetMode="External"/><Relationship Id="rId40" Type="http://schemas.openxmlformats.org/officeDocument/2006/relationships/hyperlink" Target="https://doi.org/10.1186/1750-9378-7-33" TargetMode="External"/><Relationship Id="rId41" Type="http://schemas.openxmlformats.org/officeDocument/2006/relationships/hyperlink" Target="https://doi.org/10.1093/jac/29.3.323" TargetMode="External"/><Relationship Id="rId42" Type="http://schemas.openxmlformats.org/officeDocument/2006/relationships/hyperlink" Target="http://www.academicjournals.org/AJMR" TargetMode="External"/><Relationship Id="rId43" Type="http://schemas.openxmlformats.org/officeDocument/2006/relationships/hyperlink" Target="https://doi.org/10.1002/jor.1100160417" TargetMode="External"/><Relationship Id="rId44" Type="http://schemas.openxmlformats.org/officeDocument/2006/relationships/hyperlink" Target="https://doi.org/10.3390/ijms19103187" TargetMode="External"/><Relationship Id="rId45" Type="http://schemas.openxmlformats.org/officeDocument/2006/relationships/hyperlink" Target="https://www.researchgate.net/publication/305319162" TargetMode="External"/><Relationship Id="rId46" Type="http://schemas.openxmlformats.org/officeDocument/2006/relationships/hyperlink" Target="https://www.researchgate.net/deref/http%3A%2F%2Fdx.doi.org%2F10.13140%2FRG.2.1.3255.1920?_sg%5B0%5D=k2bWSNQrzXCPX-obEigErSDYC-tMmvNhb2WOTWMVscM3lFqFcrzsm6lhSMcXyPxqoAGR_IMh408Pz4yy-QYK4B-r1Q.KVGisslgn60JtBdyz8-PPKIyJWcMDa4T1YOKvkxz7gL7VRvqY9gCbOoYk5G-d54-Pq-BNaorgZhUU1b4AJqF5A" TargetMode="External"/><Relationship Id="rId47" Type="http://schemas.openxmlformats.org/officeDocument/2006/relationships/hyperlink" Target="https://doi.org/10.1177%2F0022034513501876" TargetMode="External"/><Relationship Id="rId48" Type="http://schemas.openxmlformats.org/officeDocument/2006/relationships/hyperlink" Target="https://www.researchgate.net/deref/http%3A%2F%2Fdx.doi.org%2F10.2174%2F138920312800493151?_sg%5B0%5D=j25iecSGC5W_0GV2RfhVXwFl6v86t92PbzjEBcMRZNGvdp8e7usQfpzHpVaaLxT7GGJO4m73jWD3Azq1zIugn_kj2g.lYwNTcRJldqOzdAt1pxs2VOEj0TNsXApzJ8XZMFAIgDQZEDj9s5n1jQZeuhQAf6RtU_robi98L2rxheTfAveJQ" TargetMode="External"/><Relationship Id="rId49" Type="http://schemas.openxmlformats.org/officeDocument/2006/relationships/hyperlink" Target="https://doi.org/10.1038/s41598-019-42892-6" TargetMode="External"/><Relationship Id="rId60" Type="http://schemas.openxmlformats.org/officeDocument/2006/relationships/hyperlink" Target="https://doi.org/10.1093/jnci/93.3.178" TargetMode="External"/><Relationship Id="rId61" Type="http://schemas.openxmlformats.org/officeDocument/2006/relationships/hyperlink" Target="https://doi.org/10.1002/1529-0131(199906)42:6%3c1140::AID-ANR10%3e3.0.CO;2-7" TargetMode="External"/><Relationship Id="rId62" Type="http://schemas.openxmlformats.org/officeDocument/2006/relationships/hyperlink" Target="https://doi.org/10.1002/1529-0131(199904)42:4%3c719::AID-ANR15%3e3.0.CO;2-T" TargetMode="External"/><Relationship Id="rId63" Type="http://schemas.openxmlformats.org/officeDocument/2006/relationships/hyperlink" Target="https://www.researchgate.net/deref/http%3A%2F%2Fdx.doi.org%2F10.17795%2Fjjnpp-27377?_sg%5B0%5D=cjSuuE1VF16XvLO1VK_fzqXAQWB1N-3-FcA4VW6niDQ56zCYEtAsTY5h-nsudxZhZ3Wd2_KxAmfG734Ycry2xsp8Yw.teE9kkTDX5PTdzO2AkiT1Z9_75dQTslRzEtha0WzaTGVp2mqRS7E3I2fyqWHOiImoGtDuBWqBIoNLYTNpbRndQ" TargetMode="External"/><Relationship Id="rId64" Type="http://schemas.openxmlformats.org/officeDocument/2006/relationships/hyperlink" Target="https://doi.org/10.3402/jom.v4i0.19227" TargetMode="External"/><Relationship Id="rId65" Type="http://schemas.openxmlformats.org/officeDocument/2006/relationships/hyperlink" Target="https://doi.org/10.1111/prd.12315" TargetMode="External"/><Relationship Id="rId66" Type="http://schemas.openxmlformats.org/officeDocument/2006/relationships/hyperlink" Target="https://doi.org/10.14219/jada.archive.1994.0261" TargetMode="External"/><Relationship Id="rId67" Type="http://schemas.openxmlformats.org/officeDocument/2006/relationships/hyperlink" Target="https://doi.org/10.1177%2F08959374980120010501" TargetMode="External"/><Relationship Id="rId68" Type="http://schemas.openxmlformats.org/officeDocument/2006/relationships/hyperlink" Target="https://doi.org/10.1167/iovs.02-0874" TargetMode="External"/><Relationship Id="rId69" Type="http://schemas.openxmlformats.org/officeDocument/2006/relationships/hyperlink" Target="https://doi.org/10.2147/MNM.S104793" TargetMode="External"/><Relationship Id="rId80" Type="http://schemas.openxmlformats.org/officeDocument/2006/relationships/hyperlink" Target="https://doi.org/10.1186/s12958-019-0481-z" TargetMode="External"/><Relationship Id="rId81" Type="http://schemas.openxmlformats.org/officeDocument/2006/relationships/hyperlink" Target="https://doi.org/10.1093/brain/awf133" TargetMode="External"/><Relationship Id="rId82" Type="http://schemas.openxmlformats.org/officeDocument/2006/relationships/hyperlink" Target="https://doi.org/10.3892/ijmm.2012.1150" TargetMode="External"/><Relationship Id="rId83" Type="http://schemas.openxmlformats.org/officeDocument/2006/relationships/hyperlink" Target="https://doi.org/10.1111/j.1346-8138.2010.00826.x" TargetMode="External"/><Relationship Id="rId84" Type="http://schemas.openxmlformats.org/officeDocument/2006/relationships/hyperlink" Target="https://doi.org/10.1186/1471-2415-3-10" TargetMode="External"/><Relationship Id="rId85" Type="http://schemas.openxmlformats.org/officeDocument/2006/relationships/hyperlink" Target="https://doi.org/10.1177%2F1534734613490506" TargetMode="External"/><Relationship Id="rId86" Type="http://schemas.openxmlformats.org/officeDocument/2006/relationships/fontTable" Target="fontTable.xml"/><Relationship Id="rId87"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73</Pages>
  <Words>17590</Words>
  <Characters>110817</Characters>
  <Application>Microsoft Macintosh Word</Application>
  <DocSecurity>0</DocSecurity>
  <Lines>923</Lines>
  <Paragraphs>256</Paragraphs>
  <ScaleCrop>false</ScaleCrop>
  <Company/>
  <LinksUpToDate>false</LinksUpToDate>
  <CharactersWithSpaces>128151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 Dalhoff</dc:creator>
  <cp:keywords/>
  <dc:description/>
  <cp:lastModifiedBy>Axel Dalhoff</cp:lastModifiedBy>
  <cp:revision>2</cp:revision>
  <cp:lastPrinted>2020-02-14T10:45:00Z</cp:lastPrinted>
  <dcterms:created xsi:type="dcterms:W3CDTF">2020-09-29T15:25:00Z</dcterms:created>
  <dcterms:modified xsi:type="dcterms:W3CDTF">2020-09-29T15:25:00Z</dcterms:modified>
</cp:coreProperties>
</file>