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8B579" w14:textId="77777777" w:rsidR="003D2851" w:rsidRDefault="003D2851">
      <w:pPr>
        <w:spacing w:after="0"/>
        <w:jc w:val="center"/>
        <w:rPr>
          <w:b/>
          <w:color w:val="000000"/>
          <w:sz w:val="52"/>
          <w:szCs w:val="52"/>
          <w:lang w:val="en-US"/>
        </w:rPr>
      </w:pPr>
    </w:p>
    <w:p w14:paraId="58E6B00F" w14:textId="77777777" w:rsidR="003D2851" w:rsidRDefault="003D2851">
      <w:pPr>
        <w:spacing w:after="0"/>
        <w:jc w:val="center"/>
        <w:rPr>
          <w:b/>
          <w:color w:val="000000"/>
          <w:sz w:val="52"/>
          <w:szCs w:val="52"/>
          <w:lang w:val="en-US"/>
        </w:rPr>
      </w:pPr>
    </w:p>
    <w:p w14:paraId="24FD05C5" w14:textId="77777777" w:rsidR="003D2851" w:rsidRDefault="003D2851">
      <w:pPr>
        <w:spacing w:after="0"/>
        <w:jc w:val="center"/>
        <w:rPr>
          <w:b/>
          <w:color w:val="000000"/>
          <w:sz w:val="52"/>
          <w:szCs w:val="52"/>
          <w:lang w:val="en-US"/>
        </w:rPr>
      </w:pPr>
    </w:p>
    <w:p w14:paraId="19D313A3" w14:textId="77777777" w:rsidR="003D2851" w:rsidRDefault="003D2851">
      <w:pPr>
        <w:spacing w:after="0"/>
        <w:jc w:val="center"/>
        <w:rPr>
          <w:b/>
          <w:color w:val="000000"/>
          <w:sz w:val="52"/>
          <w:szCs w:val="52"/>
          <w:lang w:val="en-US"/>
        </w:rPr>
      </w:pPr>
    </w:p>
    <w:p w14:paraId="51A5091D" w14:textId="77777777" w:rsidR="003D2851" w:rsidRDefault="003D2851">
      <w:pPr>
        <w:spacing w:after="0"/>
        <w:jc w:val="center"/>
        <w:rPr>
          <w:b/>
          <w:color w:val="000000"/>
          <w:sz w:val="52"/>
          <w:szCs w:val="52"/>
          <w:lang w:val="en-US"/>
        </w:rPr>
      </w:pPr>
    </w:p>
    <w:p w14:paraId="435B8084" w14:textId="77777777" w:rsidR="003D2851" w:rsidRDefault="003F0492">
      <w:pPr>
        <w:spacing w:after="0"/>
        <w:jc w:val="center"/>
        <w:rPr>
          <w:b/>
          <w:color w:val="000000"/>
          <w:sz w:val="52"/>
          <w:szCs w:val="52"/>
          <w:lang w:val="en-US"/>
        </w:rPr>
      </w:pPr>
      <w:r>
        <w:rPr>
          <w:b/>
          <w:color w:val="000000"/>
          <w:sz w:val="52"/>
          <w:szCs w:val="52"/>
          <w:lang w:val="en-US"/>
        </w:rPr>
        <w:t>Supplementary material</w:t>
      </w:r>
    </w:p>
    <w:p w14:paraId="285E1FC5" w14:textId="77777777" w:rsidR="003D2851" w:rsidRDefault="003D2851">
      <w:pPr>
        <w:spacing w:after="0"/>
        <w:jc w:val="center"/>
        <w:rPr>
          <w:b/>
          <w:color w:val="000000"/>
          <w:sz w:val="24"/>
          <w:lang w:val="en-US"/>
        </w:rPr>
      </w:pPr>
    </w:p>
    <w:p w14:paraId="3DF59DE9" w14:textId="77777777" w:rsidR="003D2851" w:rsidRDefault="003F0492">
      <w:pPr>
        <w:rPr>
          <w:b/>
          <w:color w:val="000000"/>
          <w:sz w:val="24"/>
          <w:lang w:val="en-US"/>
        </w:rPr>
      </w:pPr>
      <w:r>
        <w:rPr>
          <w:b/>
          <w:color w:val="000000"/>
          <w:sz w:val="24"/>
          <w:lang w:val="en-US"/>
        </w:rPr>
        <w:br w:type="page"/>
      </w:r>
    </w:p>
    <w:p w14:paraId="12B7C937" w14:textId="77777777" w:rsidR="003D2851" w:rsidRDefault="003D2851">
      <w:pPr>
        <w:spacing w:before="57" w:after="57" w:line="480" w:lineRule="auto"/>
        <w:jc w:val="both"/>
        <w:rPr>
          <w:b/>
          <w:lang w:val="en-US"/>
        </w:rPr>
      </w:pPr>
    </w:p>
    <w:p w14:paraId="2FAF0717" w14:textId="77777777" w:rsidR="003D2851" w:rsidRDefault="003F0492">
      <w:pPr>
        <w:spacing w:before="57" w:after="57" w:line="480" w:lineRule="auto"/>
        <w:jc w:val="both"/>
        <w:rPr>
          <w:b/>
          <w:sz w:val="24"/>
          <w:lang w:val="en-US"/>
        </w:rPr>
      </w:pPr>
      <w:r>
        <w:rPr>
          <w:b/>
          <w:sz w:val="24"/>
          <w:lang w:val="en-US"/>
        </w:rPr>
        <w:t>Supplementary Text S1</w:t>
      </w:r>
    </w:p>
    <w:p w14:paraId="68AFDB77" w14:textId="77777777" w:rsidR="003D2851" w:rsidRDefault="003F0492">
      <w:pPr>
        <w:spacing w:before="57" w:after="57" w:line="480" w:lineRule="auto"/>
        <w:jc w:val="both"/>
        <w:rPr>
          <w:b/>
          <w:sz w:val="24"/>
          <w:lang w:val="en-US"/>
        </w:rPr>
      </w:pPr>
      <w:r>
        <w:rPr>
          <w:b/>
          <w:sz w:val="24"/>
          <w:lang w:val="en-US"/>
        </w:rPr>
        <w:t>Preprocessing of the patient variables</w:t>
      </w:r>
    </w:p>
    <w:p w14:paraId="3D834377" w14:textId="77777777" w:rsidR="003D2851" w:rsidRDefault="003F0492">
      <w:pPr>
        <w:spacing w:before="57" w:after="57" w:line="480" w:lineRule="auto"/>
        <w:jc w:val="both"/>
        <w:rPr>
          <w:lang w:val="en-US"/>
        </w:rPr>
      </w:pPr>
      <w:r>
        <w:rPr>
          <w:lang w:val="en-US"/>
        </w:rPr>
        <w:t>Baseline variables with more than 90% missing values were excluded. A missing value was defined for either missing entries in the database or entries with the value “unknown”, “not measured” or “not detected”. As the machine learning procedure based on dec</w:t>
      </w:r>
      <w:r>
        <w:rPr>
          <w:lang w:val="en-US"/>
        </w:rPr>
        <w:t>ision trees, we binarized all variables. Nominal binary variables (</w:t>
      </w:r>
      <w:proofErr w:type="gramStart"/>
      <w:r>
        <w:rPr>
          <w:lang w:val="en-US"/>
        </w:rPr>
        <w:t>e.g.</w:t>
      </w:r>
      <w:proofErr w:type="gramEnd"/>
      <w:r>
        <w:rPr>
          <w:lang w:val="en-US"/>
        </w:rPr>
        <w:t xml:space="preserve"> gender) remained unchanged. For ordinal variables (</w:t>
      </w:r>
      <w:proofErr w:type="gramStart"/>
      <w:r>
        <w:rPr>
          <w:lang w:val="en-US"/>
        </w:rPr>
        <w:t>e.g.</w:t>
      </w:r>
      <w:proofErr w:type="gramEnd"/>
      <w:r>
        <w:rPr>
          <w:lang w:val="en-US"/>
        </w:rPr>
        <w:t xml:space="preserve"> age, categorical, can be ordered), a threshold between each pair of consecutive categories was defined. For each threshold, a bi</w:t>
      </w:r>
      <w:r>
        <w:rPr>
          <w:lang w:val="en-US"/>
        </w:rPr>
        <w:t>nary variable was defined separating the patients into smaller and higher than the threshold.  In addition, for ordinal variables, u-shaped (binary) variables were computed separating the patients into “normal” and “not normal” (either more/higher than nor</w:t>
      </w:r>
      <w:r>
        <w:rPr>
          <w:lang w:val="en-US"/>
        </w:rPr>
        <w:t>mal or less/lower than normal). The u-shaped variables are shown in Table S3. Altogether, we assembled n=236 binary variables. To cope for patients with a missing value in a certain variable, we doubled all variables and assigned patients with a missing va</w:t>
      </w:r>
      <w:r>
        <w:rPr>
          <w:lang w:val="en-US"/>
        </w:rPr>
        <w:t>lue in a certain variable to each value (Yes/No) of the variable, respectively (missing value equaled the “Yes” category in the first replicate of the variable and the “No” category in the second replicate of the variable). By this we finally assemble</w:t>
      </w:r>
      <w:r>
        <w:rPr>
          <w:highlight w:val="white"/>
          <w:lang w:val="en-US"/>
        </w:rPr>
        <w:t>d n=4</w:t>
      </w:r>
      <w:r>
        <w:rPr>
          <w:highlight w:val="white"/>
          <w:lang w:val="en-US"/>
        </w:rPr>
        <w:t>72 va</w:t>
      </w:r>
      <w:r>
        <w:rPr>
          <w:lang w:val="en-US"/>
        </w:rPr>
        <w:t>riables.</w:t>
      </w:r>
    </w:p>
    <w:p w14:paraId="6FC000E6" w14:textId="77777777" w:rsidR="003D2851" w:rsidRDefault="003F0492">
      <w:pPr>
        <w:spacing w:line="480" w:lineRule="auto"/>
        <w:rPr>
          <w:b/>
          <w:color w:val="000000"/>
          <w:sz w:val="24"/>
          <w:lang w:val="en-US"/>
        </w:rPr>
      </w:pPr>
      <w:r>
        <w:rPr>
          <w:b/>
          <w:color w:val="000000"/>
          <w:sz w:val="24"/>
          <w:lang w:val="en-US"/>
        </w:rPr>
        <w:br w:type="page"/>
      </w:r>
    </w:p>
    <w:p w14:paraId="33EF5B23" w14:textId="77777777" w:rsidR="003D2851" w:rsidRDefault="003F0492">
      <w:pPr>
        <w:spacing w:after="0"/>
        <w:rPr>
          <w:b/>
          <w:color w:val="000000"/>
          <w:sz w:val="24"/>
          <w:lang w:val="en-US"/>
        </w:rPr>
      </w:pPr>
      <w:r>
        <w:rPr>
          <w:b/>
          <w:color w:val="000000"/>
          <w:sz w:val="24"/>
          <w:lang w:val="en-US"/>
        </w:rPr>
        <w:lastRenderedPageBreak/>
        <w:t>Supplementary Tables</w:t>
      </w:r>
    </w:p>
    <w:p w14:paraId="008810A1" w14:textId="77777777" w:rsidR="003D2851" w:rsidRDefault="003D2851">
      <w:pPr>
        <w:spacing w:after="0"/>
        <w:rPr>
          <w:b/>
          <w:color w:val="000000"/>
          <w:lang w:val="en-US"/>
        </w:rPr>
      </w:pPr>
    </w:p>
    <w:p w14:paraId="7EF2ABD4" w14:textId="3311030D" w:rsidR="003D2851" w:rsidRDefault="003F0492">
      <w:pPr>
        <w:spacing w:after="0"/>
        <w:outlineLvl w:val="0"/>
        <w:rPr>
          <w:color w:val="000000"/>
          <w:lang w:val="en-US"/>
        </w:rPr>
      </w:pPr>
      <w:r>
        <w:rPr>
          <w:b/>
          <w:color w:val="000000"/>
          <w:lang w:val="en-US"/>
        </w:rPr>
        <w:t xml:space="preserve">Table </w:t>
      </w:r>
      <w:r w:rsidR="00FB70C6">
        <w:rPr>
          <w:b/>
          <w:color w:val="000000"/>
          <w:lang w:val="en-US"/>
        </w:rPr>
        <w:t>S</w:t>
      </w:r>
      <w:r>
        <w:rPr>
          <w:b/>
          <w:color w:val="000000"/>
          <w:lang w:val="en-US"/>
        </w:rPr>
        <w:t xml:space="preserve">1. </w:t>
      </w:r>
      <w:r>
        <w:rPr>
          <w:color w:val="000000"/>
          <w:lang w:val="en-US"/>
        </w:rPr>
        <w:t xml:space="preserve">Baseline characteristics of the discovery cohort*  </w:t>
      </w:r>
    </w:p>
    <w:tbl>
      <w:tblPr>
        <w:tblStyle w:val="Tabellenraster2"/>
        <w:tblW w:w="0" w:type="auto"/>
        <w:tblInd w:w="-1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7"/>
        <w:gridCol w:w="1836"/>
        <w:gridCol w:w="1701"/>
        <w:gridCol w:w="1985"/>
        <w:gridCol w:w="1303"/>
      </w:tblGrid>
      <w:tr w:rsidR="003D2851" w14:paraId="38F8D1A7" w14:textId="77777777" w:rsidTr="003D285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single" w:sz="12"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3EB6DED3" w14:textId="77777777" w:rsidR="003D2851" w:rsidRDefault="003D2851">
            <w:pPr>
              <w:spacing w:after="0" w:line="240" w:lineRule="auto"/>
              <w:jc w:val="center"/>
              <w:rPr>
                <w:color w:val="000000"/>
                <w:lang w:val="en-US"/>
              </w:rPr>
            </w:pPr>
          </w:p>
        </w:tc>
        <w:tc>
          <w:tcPr>
            <w:tcW w:w="1836" w:type="dxa"/>
            <w:tcBorders>
              <w:top w:val="single" w:sz="12"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088F1EF2" w14:textId="77777777" w:rsidR="003D2851" w:rsidRDefault="003F049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rPr>
            </w:pPr>
            <w:r>
              <w:rPr>
                <w:sz w:val="20"/>
                <w:lang w:val="en-US"/>
              </w:rPr>
              <w:t>Asymptomatic or mild symptoms**</w:t>
            </w:r>
          </w:p>
        </w:tc>
        <w:tc>
          <w:tcPr>
            <w:tcW w:w="1701" w:type="dxa"/>
            <w:tcBorders>
              <w:top w:val="single" w:sz="12"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75A2D8AB" w14:textId="77777777" w:rsidR="003D2851" w:rsidRDefault="003F0492">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rPr>
            </w:pPr>
            <w:r>
              <w:rPr>
                <w:sz w:val="20"/>
                <w:lang w:val="en-US"/>
              </w:rPr>
              <w:t>Advanced COVID-19 stage</w:t>
            </w:r>
          </w:p>
        </w:tc>
        <w:tc>
          <w:tcPr>
            <w:tcW w:w="1985" w:type="dxa"/>
            <w:tcBorders>
              <w:top w:val="single" w:sz="12"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035EFF27" w14:textId="77777777" w:rsidR="003D2851" w:rsidRDefault="003F0492">
            <w:pPr>
              <w:spacing w:after="0" w:line="240" w:lineRule="auto"/>
              <w:jc w:val="center"/>
              <w:cnfStyle w:val="100000000000" w:firstRow="1" w:lastRow="0" w:firstColumn="0" w:lastColumn="0" w:oddVBand="0" w:evenVBand="0" w:oddHBand="0" w:evenHBand="0" w:firstRowFirstColumn="0" w:firstRowLastColumn="0" w:lastRowFirstColumn="0" w:lastRowLastColumn="0"/>
            </w:pPr>
            <w:r>
              <w:rPr>
                <w:color w:val="000000"/>
                <w:sz w:val="20"/>
              </w:rPr>
              <w:t>Total</w:t>
            </w:r>
          </w:p>
        </w:tc>
        <w:tc>
          <w:tcPr>
            <w:tcW w:w="1303" w:type="dxa"/>
            <w:tcBorders>
              <w:top w:val="single" w:sz="12" w:space="0" w:color="000000"/>
              <w:left w:val="none" w:sz="4" w:space="0" w:color="000000"/>
              <w:bottom w:val="single" w:sz="12" w:space="0" w:color="000000"/>
            </w:tcBorders>
            <w:shd w:val="clear" w:color="auto" w:fill="BFBFBF" w:themeFill="background1" w:themeFillShade="BF"/>
            <w:tcMar>
              <w:top w:w="0" w:type="dxa"/>
              <w:left w:w="108" w:type="dxa"/>
              <w:bottom w:w="0" w:type="dxa"/>
              <w:right w:w="108" w:type="dxa"/>
            </w:tcMar>
          </w:tcPr>
          <w:p w14:paraId="6E6F255A" w14:textId="77777777" w:rsidR="003D2851" w:rsidRDefault="003F0492">
            <w:pPr>
              <w:spacing w:after="0" w:line="240" w:lineRule="auto"/>
              <w:jc w:val="center"/>
              <w:cnfStyle w:val="100000000000" w:firstRow="1" w:lastRow="0" w:firstColumn="0" w:lastColumn="0" w:oddVBand="0" w:evenVBand="0" w:oddHBand="0" w:evenHBand="0" w:firstRowFirstColumn="0" w:firstRowLastColumn="0" w:lastRowFirstColumn="0" w:lastRowLastColumn="0"/>
            </w:pPr>
            <w:r>
              <w:rPr>
                <w:color w:val="000000"/>
                <w:sz w:val="20"/>
              </w:rPr>
              <w:t>P-</w:t>
            </w:r>
            <w:proofErr w:type="spellStart"/>
            <w:r>
              <w:rPr>
                <w:color w:val="000000"/>
                <w:sz w:val="20"/>
              </w:rPr>
              <w:t>value</w:t>
            </w:r>
            <w:proofErr w:type="spellEnd"/>
            <w:r>
              <w:rPr>
                <w:color w:val="000000"/>
                <w:sz w:val="20"/>
              </w:rPr>
              <w:t>***</w:t>
            </w:r>
          </w:p>
        </w:tc>
      </w:tr>
      <w:tr w:rsidR="003D2851" w14:paraId="1B6F192F"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3C8FB322" w14:textId="77777777" w:rsidR="003D2851" w:rsidRDefault="003F0492">
            <w:pPr>
              <w:spacing w:after="0" w:line="240" w:lineRule="auto"/>
              <w:rPr>
                <w:sz w:val="20"/>
              </w:rPr>
            </w:pPr>
            <w:proofErr w:type="spellStart"/>
            <w:r>
              <w:rPr>
                <w:sz w:val="20"/>
              </w:rPr>
              <w:t>Included</w:t>
            </w:r>
            <w:proofErr w:type="spellEnd"/>
            <w:r>
              <w:rPr>
                <w:sz w:val="20"/>
              </w:rPr>
              <w:t xml:space="preserve"> </w:t>
            </w:r>
            <w:proofErr w:type="spellStart"/>
            <w:r>
              <w:rPr>
                <w:sz w:val="20"/>
              </w:rPr>
              <w:t>cases</w:t>
            </w:r>
            <w:proofErr w:type="spellEnd"/>
            <w:r>
              <w:rPr>
                <w:sz w:val="20"/>
              </w:rPr>
              <w:t>****</w:t>
            </w:r>
          </w:p>
        </w:tc>
        <w:tc>
          <w:tcPr>
            <w:tcW w:w="1836"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6FD7F36B"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795 (65.0%)</w:t>
            </w:r>
          </w:p>
        </w:tc>
        <w:tc>
          <w:tcPr>
            <w:tcW w:w="1701"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4AA2486E"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428 (35.0%)</w:t>
            </w:r>
          </w:p>
        </w:tc>
        <w:tc>
          <w:tcPr>
            <w:tcW w:w="1985"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4EC187D7"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1,223</w:t>
            </w:r>
          </w:p>
        </w:tc>
        <w:tc>
          <w:tcPr>
            <w:tcW w:w="1303"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718521D0" w14:textId="77777777" w:rsidR="003D2851" w:rsidRDefault="003F0492">
            <w:pPr>
              <w:spacing w:line="240" w:lineRule="auto"/>
              <w:cnfStyle w:val="000000100000" w:firstRow="0" w:lastRow="0" w:firstColumn="0" w:lastColumn="0" w:oddVBand="0" w:evenVBand="0" w:oddHBand="1" w:evenHBand="0" w:firstRowFirstColumn="0" w:firstRowLastColumn="0" w:lastRowFirstColumn="0" w:lastRowLastColumn="0"/>
            </w:pPr>
            <w:r>
              <w:rPr>
                <w:color w:val="000000"/>
                <w:sz w:val="20"/>
              </w:rPr>
              <w:t> </w:t>
            </w:r>
          </w:p>
        </w:tc>
      </w:tr>
      <w:tr w:rsidR="003D2851" w14:paraId="502B662A"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025D3DA" w14:textId="77777777" w:rsidR="003D2851" w:rsidRDefault="003F0492">
            <w:pPr>
              <w:spacing w:after="0" w:line="240" w:lineRule="auto"/>
              <w:rPr>
                <w:color w:val="000000"/>
                <w:sz w:val="20"/>
              </w:rPr>
            </w:pPr>
            <w:r>
              <w:rPr>
                <w:sz w:val="20"/>
              </w:rPr>
              <w:t>Age</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63D1961"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1036725"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A98C62A"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1F71D4A"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&lt;0.001*****</w:t>
            </w:r>
          </w:p>
        </w:tc>
      </w:tr>
      <w:tr w:rsidR="003D2851" w14:paraId="7FED5E76"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BFB41A2" w14:textId="77777777" w:rsidR="003D2851" w:rsidRPr="005B31D4" w:rsidRDefault="003F0492">
            <w:pPr>
              <w:spacing w:after="0" w:line="240" w:lineRule="auto"/>
              <w:rPr>
                <w:b w:val="0"/>
                <w:bCs/>
                <w:color w:val="000000"/>
              </w:rPr>
            </w:pPr>
            <w:r w:rsidRPr="005B31D4">
              <w:rPr>
                <w:b w:val="0"/>
                <w:bCs/>
                <w:sz w:val="20"/>
                <w:lang w:val="en-US"/>
              </w:rPr>
              <w:t>&lt; 26 years</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111BEAA"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55/795 (6.9%)</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0CC5F4C"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15/428 (3.5%)</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B708A6D"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70/1,223 (5.7%)</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77B4AB1"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p>
        </w:tc>
      </w:tr>
      <w:tr w:rsidR="003D2851" w14:paraId="39137826"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04DBFDD" w14:textId="77777777" w:rsidR="003D2851" w:rsidRPr="005B31D4" w:rsidRDefault="003F0492">
            <w:pPr>
              <w:spacing w:after="0" w:line="240" w:lineRule="auto"/>
              <w:rPr>
                <w:b w:val="0"/>
                <w:bCs/>
                <w:color w:val="000000"/>
              </w:rPr>
            </w:pPr>
            <w:r w:rsidRPr="005B31D4">
              <w:rPr>
                <w:b w:val="0"/>
                <w:bCs/>
                <w:sz w:val="20"/>
              </w:rPr>
              <w:t xml:space="preserve">26 - 45 </w:t>
            </w:r>
            <w:proofErr w:type="spellStart"/>
            <w:r w:rsidRPr="005B31D4">
              <w:rPr>
                <w:b w:val="0"/>
                <w:bCs/>
                <w:sz w:val="20"/>
              </w:rPr>
              <w:t>years</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1C669CF"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175/795 (22.0%)</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3D612F3"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43/428 (10.0%)</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6A1CB93"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218/1,223 (17.8%)</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80B6AF9"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p>
        </w:tc>
      </w:tr>
      <w:tr w:rsidR="003D2851" w14:paraId="2DD1101D"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AF50B4B" w14:textId="77777777" w:rsidR="003D2851" w:rsidRPr="005B31D4" w:rsidRDefault="003F0492">
            <w:pPr>
              <w:spacing w:after="0" w:line="240" w:lineRule="auto"/>
              <w:rPr>
                <w:b w:val="0"/>
                <w:bCs/>
                <w:color w:val="000000"/>
              </w:rPr>
            </w:pPr>
            <w:r w:rsidRPr="005B31D4">
              <w:rPr>
                <w:b w:val="0"/>
                <w:bCs/>
                <w:sz w:val="20"/>
              </w:rPr>
              <w:t xml:space="preserve">46 - 65 </w:t>
            </w:r>
            <w:proofErr w:type="spellStart"/>
            <w:r w:rsidRPr="005B31D4">
              <w:rPr>
                <w:b w:val="0"/>
                <w:bCs/>
                <w:sz w:val="20"/>
              </w:rPr>
              <w:t>years</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5BF0CA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295/795 (37.1%)</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D54EBF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117/428 (27.3%)</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DED03EC"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412/1,223 (33.7%)</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8BC608F"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p>
        </w:tc>
      </w:tr>
      <w:tr w:rsidR="003D2851" w14:paraId="4BE8DA2A"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863EAEC" w14:textId="77777777" w:rsidR="003D2851" w:rsidRPr="005B31D4" w:rsidRDefault="003F0492">
            <w:pPr>
              <w:spacing w:after="0" w:line="240" w:lineRule="auto"/>
              <w:rPr>
                <w:b w:val="0"/>
                <w:bCs/>
                <w:color w:val="000000"/>
                <w:sz w:val="20"/>
              </w:rPr>
            </w:pPr>
            <w:r w:rsidRPr="005B31D4">
              <w:rPr>
                <w:b w:val="0"/>
                <w:bCs/>
                <w:sz w:val="20"/>
                <w:lang w:val="en-US"/>
              </w:rPr>
              <w:t>&gt; 65 years</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C383707"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270/795 (34.0%)</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3A3D278"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253/428 (59.1%)</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ECE3802"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523/1,223 (42.8%)</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58478C93"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p>
        </w:tc>
      </w:tr>
      <w:tr w:rsidR="003D2851" w14:paraId="5A5C7E2A"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F065347" w14:textId="77777777" w:rsidR="003D2851" w:rsidRDefault="003F0492">
            <w:pPr>
              <w:spacing w:after="0" w:line="240" w:lineRule="auto"/>
              <w:rPr>
                <w:color w:val="000000"/>
                <w:sz w:val="20"/>
              </w:rPr>
            </w:pPr>
            <w:r>
              <w:rPr>
                <w:sz w:val="20"/>
              </w:rPr>
              <w:t>Sex</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70B59259"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00BC4C1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c>
          <w:tcPr>
            <w:tcW w:w="1985"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52BF7CE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17275109"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0.020</w:t>
            </w:r>
          </w:p>
        </w:tc>
      </w:tr>
      <w:tr w:rsidR="003D2851" w14:paraId="73C96502"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2960FE6E" w14:textId="77777777" w:rsidR="003D2851" w:rsidRPr="005B31D4" w:rsidRDefault="003F0492">
            <w:pPr>
              <w:spacing w:after="0" w:line="240" w:lineRule="auto"/>
              <w:rPr>
                <w:b w:val="0"/>
                <w:bCs/>
                <w:color w:val="000000"/>
                <w:sz w:val="20"/>
              </w:rPr>
            </w:pPr>
            <w:r w:rsidRPr="005B31D4">
              <w:rPr>
                <w:b w:val="0"/>
                <w:bCs/>
                <w:sz w:val="20"/>
              </w:rPr>
              <w:t>Male</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090D8E64"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424/795 (53.3%)</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681C504B"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258/428 (60.3%)</w:t>
            </w:r>
          </w:p>
        </w:tc>
        <w:tc>
          <w:tcPr>
            <w:tcW w:w="1985"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21412F68"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682/1,223 (55.8%)</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5CC45A4F"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r>
      <w:tr w:rsidR="003D2851" w14:paraId="288D6431"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1034F58A" w14:textId="77777777" w:rsidR="003D2851" w:rsidRDefault="003F0492">
            <w:pPr>
              <w:spacing w:after="0" w:line="240" w:lineRule="auto"/>
              <w:rPr>
                <w:color w:val="000000"/>
              </w:rPr>
            </w:pPr>
            <w:r>
              <w:rPr>
                <w:bCs/>
                <w:sz w:val="20"/>
              </w:rPr>
              <w:t xml:space="preserve">Body </w:t>
            </w:r>
            <w:proofErr w:type="spellStart"/>
            <w:r>
              <w:rPr>
                <w:bCs/>
                <w:sz w:val="20"/>
              </w:rPr>
              <w:t>Mass</w:t>
            </w:r>
            <w:proofErr w:type="spellEnd"/>
            <w:r>
              <w:rPr>
                <w:bCs/>
                <w:sz w:val="20"/>
              </w:rPr>
              <w:t xml:space="preserve"> Index</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ABC73B1"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AAF2EDC"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DA5746D"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F7076E1"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0.004</w:t>
            </w:r>
          </w:p>
        </w:tc>
      </w:tr>
      <w:tr w:rsidR="003D2851" w14:paraId="5FDD1638"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3496618" w14:textId="77777777" w:rsidR="003D2851" w:rsidRPr="005B31D4" w:rsidRDefault="003F0492">
            <w:pPr>
              <w:spacing w:after="0" w:line="240" w:lineRule="auto"/>
              <w:rPr>
                <w:b w:val="0"/>
                <w:bCs/>
                <w:color w:val="000000"/>
              </w:rPr>
            </w:pPr>
            <w:r w:rsidRPr="005B31D4">
              <w:rPr>
                <w:b w:val="0"/>
                <w:bCs/>
                <w:sz w:val="20"/>
              </w:rPr>
              <w:t>&lt; 18.5 kg/m²</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1DE8CB2"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20/460 (4.3%)</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11C86AAC"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9/243 (3.7%)</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0B11270"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29/703 (4.2%)</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41D373E"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p>
        </w:tc>
      </w:tr>
      <w:tr w:rsidR="003D2851" w14:paraId="7154157B"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FAA543C" w14:textId="77777777" w:rsidR="003D2851" w:rsidRPr="005B31D4" w:rsidRDefault="003F0492">
            <w:pPr>
              <w:spacing w:after="0" w:line="240" w:lineRule="auto"/>
              <w:rPr>
                <w:b w:val="0"/>
                <w:bCs/>
                <w:color w:val="000000"/>
              </w:rPr>
            </w:pPr>
            <w:r w:rsidRPr="005B31D4">
              <w:rPr>
                <w:b w:val="0"/>
                <w:bCs/>
                <w:sz w:val="20"/>
              </w:rPr>
              <w:t>18.5 – 24.9 kg/m²</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46E5F3D"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213/460 (46.3%)</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194847AF"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78/243 (32.1%)</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4F2B19C"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291/702 (41.4%)</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D946784"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r>
      <w:tr w:rsidR="003D2851" w14:paraId="05526444"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1C90A7E" w14:textId="77777777" w:rsidR="003D2851" w:rsidRPr="005B31D4" w:rsidRDefault="003F0492">
            <w:pPr>
              <w:spacing w:after="0" w:line="240" w:lineRule="auto"/>
              <w:rPr>
                <w:b w:val="0"/>
                <w:bCs/>
                <w:color w:val="000000"/>
              </w:rPr>
            </w:pPr>
            <w:r w:rsidRPr="005B31D4">
              <w:rPr>
                <w:b w:val="0"/>
                <w:bCs/>
                <w:sz w:val="20"/>
              </w:rPr>
              <w:t>25 – 29.9 kg/m²</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8A45286"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146/460 (31.7%)</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2FEB4D9"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92/243 (37.9%)</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06CBE53"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238/703 (33.9%)</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6CE59A9"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p>
        </w:tc>
      </w:tr>
      <w:tr w:rsidR="003D2851" w14:paraId="63724252"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4DD3D33" w14:textId="77777777" w:rsidR="003D2851" w:rsidRPr="005B31D4" w:rsidRDefault="003F0492">
            <w:pPr>
              <w:spacing w:after="0" w:line="240" w:lineRule="auto"/>
              <w:rPr>
                <w:b w:val="0"/>
                <w:bCs/>
                <w:color w:val="000000"/>
              </w:rPr>
            </w:pPr>
            <w:r w:rsidRPr="005B31D4">
              <w:rPr>
                <w:b w:val="0"/>
                <w:bCs/>
                <w:sz w:val="20"/>
              </w:rPr>
              <w:t>&gt; 29.9 kg/m²</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681A5B7"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91/460 (17.6%)</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6BF55AA"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64/243 (26.3%)</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546421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145/703 (20.6%)</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3620BFB"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r>
      <w:tr w:rsidR="003D2851" w14:paraId="3D158442"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1672F16" w14:textId="77777777" w:rsidR="003D2851" w:rsidRDefault="003F0492">
            <w:pPr>
              <w:spacing w:after="0" w:line="240" w:lineRule="auto"/>
              <w:rPr>
                <w:color w:val="000000"/>
              </w:rPr>
            </w:pPr>
            <w:r>
              <w:rPr>
                <w:bCs/>
                <w:sz w:val="20"/>
              </w:rPr>
              <w:t xml:space="preserve">Smoking </w:t>
            </w:r>
            <w:proofErr w:type="spellStart"/>
            <w:r>
              <w:rPr>
                <w:bCs/>
                <w:sz w:val="20"/>
              </w:rPr>
              <w:t>status</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5E863D07"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5EE00DCF"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p>
        </w:tc>
        <w:tc>
          <w:tcPr>
            <w:tcW w:w="1985"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547E96FD" w14:textId="77777777" w:rsidR="003D2851" w:rsidRDefault="003D2851">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17734B1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Pr>
                <w:sz w:val="20"/>
              </w:rPr>
              <w:t>0.022</w:t>
            </w:r>
          </w:p>
        </w:tc>
      </w:tr>
      <w:tr w:rsidR="003D2851" w14:paraId="21A291C0"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7D7FA0F4" w14:textId="77777777" w:rsidR="003D2851" w:rsidRPr="005B31D4" w:rsidRDefault="003F0492">
            <w:pPr>
              <w:spacing w:after="0" w:line="240" w:lineRule="auto"/>
              <w:rPr>
                <w:b w:val="0"/>
                <w:bCs/>
                <w:color w:val="000000"/>
              </w:rPr>
            </w:pPr>
            <w:r w:rsidRPr="005B31D4">
              <w:rPr>
                <w:b w:val="0"/>
                <w:bCs/>
                <w:sz w:val="20"/>
              </w:rPr>
              <w:t xml:space="preserve">Smoker </w:t>
            </w:r>
            <w:proofErr w:type="spellStart"/>
            <w:r w:rsidRPr="005B31D4">
              <w:rPr>
                <w:b w:val="0"/>
                <w:bCs/>
                <w:sz w:val="20"/>
              </w:rPr>
              <w:t>or</w:t>
            </w:r>
            <w:proofErr w:type="spellEnd"/>
            <w:r w:rsidRPr="005B31D4">
              <w:rPr>
                <w:b w:val="0"/>
                <w:bCs/>
                <w:sz w:val="20"/>
              </w:rPr>
              <w:t xml:space="preserve"> </w:t>
            </w:r>
            <w:proofErr w:type="spellStart"/>
            <w:r w:rsidRPr="005B31D4">
              <w:rPr>
                <w:b w:val="0"/>
                <w:bCs/>
                <w:sz w:val="20"/>
              </w:rPr>
              <w:t>former</w:t>
            </w:r>
            <w:proofErr w:type="spellEnd"/>
            <w:r w:rsidRPr="005B31D4">
              <w:rPr>
                <w:b w:val="0"/>
                <w:bCs/>
                <w:sz w:val="20"/>
              </w:rPr>
              <w:t xml:space="preserve"> </w:t>
            </w:r>
            <w:proofErr w:type="spellStart"/>
            <w:r w:rsidRPr="005B31D4">
              <w:rPr>
                <w:b w:val="0"/>
                <w:bCs/>
                <w:sz w:val="20"/>
              </w:rPr>
              <w:t>smoker</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244EADB3"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96/433 (22.2%)</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796A65A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61/208 (29.3%)</w:t>
            </w:r>
          </w:p>
        </w:tc>
        <w:tc>
          <w:tcPr>
            <w:tcW w:w="1985"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01CA5EEF"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Pr>
                <w:sz w:val="20"/>
              </w:rPr>
              <w:t>157/641 (24.5%)</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4BA8B131" w14:textId="77777777" w:rsidR="003D2851" w:rsidRDefault="003D2851">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p>
        </w:tc>
      </w:tr>
      <w:tr w:rsidR="003D2851" w14:paraId="66649A20"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4BE4146" w14:textId="77777777" w:rsidR="003D2851" w:rsidRDefault="003F0492">
            <w:pPr>
              <w:spacing w:after="0" w:line="240" w:lineRule="auto"/>
              <w:rPr>
                <w:color w:val="000000"/>
                <w:sz w:val="20"/>
              </w:rPr>
            </w:pPr>
            <w:proofErr w:type="spellStart"/>
            <w:r>
              <w:rPr>
                <w:sz w:val="20"/>
              </w:rPr>
              <w:t>Comorbidities</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1DB020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9EAB505"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C2F43C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C48F827"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r>
      <w:tr w:rsidR="003D2851" w14:paraId="620ABFBE"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C79B30A" w14:textId="77777777" w:rsidR="003D2851" w:rsidRPr="005B31D4" w:rsidRDefault="003F0492">
            <w:pPr>
              <w:spacing w:after="0" w:line="240" w:lineRule="auto"/>
              <w:rPr>
                <w:b w:val="0"/>
                <w:bCs/>
                <w:color w:val="000000"/>
                <w:sz w:val="20"/>
              </w:rPr>
            </w:pPr>
            <w:proofErr w:type="spellStart"/>
            <w:r w:rsidRPr="005B31D4">
              <w:rPr>
                <w:b w:val="0"/>
                <w:bCs/>
                <w:sz w:val="20"/>
              </w:rPr>
              <w:t>Cardiovascular</w:t>
            </w:r>
            <w:proofErr w:type="spellEnd"/>
            <w:r w:rsidRPr="005B31D4">
              <w:rPr>
                <w:b w:val="0"/>
                <w:bCs/>
                <w:sz w:val="20"/>
              </w:rPr>
              <w:t xml:space="preserve"> </w:t>
            </w:r>
            <w:proofErr w:type="spellStart"/>
            <w:r w:rsidRPr="005B31D4">
              <w:rPr>
                <w:b w:val="0"/>
                <w:bCs/>
                <w:sz w:val="20"/>
              </w:rPr>
              <w:t>disease</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3D65250"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334/771 (43.3%)</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0208C12"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266/422 (63.0%)</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2BAA738B"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600/1,193 (50.3%)</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51F6FA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&lt;0.001</w:t>
            </w:r>
          </w:p>
        </w:tc>
      </w:tr>
      <w:tr w:rsidR="003D2851" w14:paraId="6313014E"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16ABBB5" w14:textId="77777777" w:rsidR="003D2851" w:rsidRPr="005B31D4" w:rsidRDefault="003F0492">
            <w:pPr>
              <w:spacing w:after="0" w:line="240" w:lineRule="auto"/>
              <w:rPr>
                <w:b w:val="0"/>
                <w:bCs/>
                <w:color w:val="000000"/>
                <w:sz w:val="20"/>
              </w:rPr>
            </w:pPr>
            <w:r w:rsidRPr="005B31D4">
              <w:rPr>
                <w:b w:val="0"/>
                <w:bCs/>
                <w:sz w:val="20"/>
              </w:rPr>
              <w:t xml:space="preserve">Diabetes mellitus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6AFE6E0"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92/779 (11.8%)</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538C3D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105/417 (24.9%)</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DBEE0BC"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197/1,196 (16.5%)</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EC051E7"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&lt;0.001</w:t>
            </w:r>
          </w:p>
        </w:tc>
      </w:tr>
      <w:tr w:rsidR="003D2851" w14:paraId="57CD9A72"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B25E6DF" w14:textId="77777777" w:rsidR="003D2851" w:rsidRPr="005B31D4" w:rsidRDefault="003F0492">
            <w:pPr>
              <w:spacing w:after="0" w:line="240" w:lineRule="auto"/>
              <w:rPr>
                <w:b w:val="0"/>
                <w:bCs/>
                <w:color w:val="000000"/>
                <w:sz w:val="20"/>
              </w:rPr>
            </w:pPr>
            <w:proofErr w:type="spellStart"/>
            <w:r w:rsidRPr="005B31D4">
              <w:rPr>
                <w:b w:val="0"/>
                <w:bCs/>
                <w:sz w:val="20"/>
              </w:rPr>
              <w:t>Pulmonary</w:t>
            </w:r>
            <w:proofErr w:type="spellEnd"/>
            <w:r w:rsidRPr="005B31D4">
              <w:rPr>
                <w:b w:val="0"/>
                <w:bCs/>
                <w:sz w:val="20"/>
              </w:rPr>
              <w:t xml:space="preserve"> </w:t>
            </w:r>
            <w:proofErr w:type="spellStart"/>
            <w:r w:rsidRPr="005B31D4">
              <w:rPr>
                <w:b w:val="0"/>
                <w:bCs/>
                <w:sz w:val="20"/>
              </w:rPr>
              <w:t>disease</w:t>
            </w:r>
            <w:proofErr w:type="spellEnd"/>
            <w:r w:rsidRPr="005B31D4">
              <w:rPr>
                <w:b w:val="0"/>
                <w:bCs/>
                <w:sz w:val="20"/>
              </w:rPr>
              <w:t xml:space="preserve">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816FB8A"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86/764 (11.3%)</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14BCA0CC"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64/403 (15.9%)</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23716669"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150/1,167 (12.9%)</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50729BBE"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0.151</w:t>
            </w:r>
          </w:p>
        </w:tc>
      </w:tr>
      <w:tr w:rsidR="003D2851" w14:paraId="6D361789"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5AAD9C4" w14:textId="77777777" w:rsidR="003D2851" w:rsidRPr="005B31D4" w:rsidRDefault="003F0492">
            <w:pPr>
              <w:spacing w:after="0" w:line="240" w:lineRule="auto"/>
              <w:rPr>
                <w:b w:val="0"/>
                <w:bCs/>
                <w:color w:val="000000"/>
                <w:sz w:val="20"/>
                <w:lang w:val="en-US"/>
              </w:rPr>
            </w:pPr>
            <w:r w:rsidRPr="005B31D4">
              <w:rPr>
                <w:b w:val="0"/>
                <w:bCs/>
                <w:sz w:val="20"/>
                <w:lang w:val="en-US"/>
              </w:rPr>
              <w:t xml:space="preserve">Hematological and/or oncological disease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670D939"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112/778 (14.4%)</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24A08D8"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78/403 (19.4%)</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5D421597"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190/1,181 (16.1%)</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B433ADD"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0.118</w:t>
            </w:r>
          </w:p>
        </w:tc>
      </w:tr>
      <w:tr w:rsidR="003D2851" w14:paraId="1717388A"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F31C826" w14:textId="77777777" w:rsidR="003D2851" w:rsidRPr="005B31D4" w:rsidRDefault="003F0492">
            <w:pPr>
              <w:spacing w:after="0" w:line="240" w:lineRule="auto"/>
              <w:rPr>
                <w:b w:val="0"/>
                <w:bCs/>
                <w:color w:val="000000"/>
                <w:sz w:val="20"/>
              </w:rPr>
            </w:pPr>
            <w:r w:rsidRPr="005B31D4">
              <w:rPr>
                <w:b w:val="0"/>
                <w:bCs/>
                <w:sz w:val="20"/>
              </w:rPr>
              <w:t xml:space="preserve">Neurological </w:t>
            </w:r>
            <w:proofErr w:type="spellStart"/>
            <w:r w:rsidRPr="005B31D4">
              <w:rPr>
                <w:b w:val="0"/>
                <w:bCs/>
                <w:sz w:val="20"/>
              </w:rPr>
              <w:t>disease</w:t>
            </w:r>
            <w:proofErr w:type="spellEnd"/>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3D82A81"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134/714 (18.8%)</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6E3626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113/403 (28.0%)</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C4273C3"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247/1,117 (22.1%)</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C5FED16"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&lt;0.001</w:t>
            </w:r>
          </w:p>
        </w:tc>
      </w:tr>
      <w:tr w:rsidR="003D2851" w14:paraId="3F91E82A"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0E0CDE9" w14:textId="77777777" w:rsidR="003D2851" w:rsidRPr="005B31D4" w:rsidRDefault="003F0492">
            <w:pPr>
              <w:spacing w:after="0" w:line="240" w:lineRule="auto"/>
              <w:rPr>
                <w:b w:val="0"/>
                <w:bCs/>
                <w:color w:val="000000"/>
                <w:sz w:val="20"/>
              </w:rPr>
            </w:pPr>
            <w:proofErr w:type="spellStart"/>
            <w:r w:rsidRPr="005B31D4">
              <w:rPr>
                <w:b w:val="0"/>
                <w:bCs/>
                <w:sz w:val="20"/>
              </w:rPr>
              <w:t>Kidney</w:t>
            </w:r>
            <w:proofErr w:type="spellEnd"/>
            <w:r w:rsidRPr="005B31D4">
              <w:rPr>
                <w:b w:val="0"/>
                <w:bCs/>
                <w:sz w:val="20"/>
              </w:rPr>
              <w:t xml:space="preserve"> </w:t>
            </w:r>
            <w:proofErr w:type="spellStart"/>
            <w:r w:rsidRPr="005B31D4">
              <w:rPr>
                <w:b w:val="0"/>
                <w:bCs/>
                <w:sz w:val="20"/>
              </w:rPr>
              <w:t>disease</w:t>
            </w:r>
            <w:proofErr w:type="spellEnd"/>
            <w:r w:rsidRPr="005B31D4">
              <w:rPr>
                <w:b w:val="0"/>
                <w:bCs/>
                <w:sz w:val="20"/>
              </w:rPr>
              <w:t xml:space="preserve">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B48644B"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81/780 (10.4%)</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33C8CC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78/416 (18.8%)</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4F2828A"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159/1,196 (13.3%)</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686E1D1"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&lt;0.001</w:t>
            </w:r>
          </w:p>
        </w:tc>
      </w:tr>
      <w:tr w:rsidR="003D2851" w14:paraId="33600D9E"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B8479E9" w14:textId="77777777" w:rsidR="003D2851" w:rsidRPr="005B31D4" w:rsidRDefault="003F0492">
            <w:pPr>
              <w:spacing w:after="0" w:line="240" w:lineRule="auto"/>
              <w:rPr>
                <w:b w:val="0"/>
                <w:bCs/>
                <w:color w:val="000000"/>
                <w:sz w:val="20"/>
              </w:rPr>
            </w:pPr>
            <w:r w:rsidRPr="005B31D4">
              <w:rPr>
                <w:b w:val="0"/>
                <w:bCs/>
                <w:sz w:val="20"/>
              </w:rPr>
              <w:t xml:space="preserve">Other </w:t>
            </w:r>
            <w:proofErr w:type="spellStart"/>
            <w:r w:rsidRPr="005B31D4">
              <w:rPr>
                <w:b w:val="0"/>
                <w:bCs/>
                <w:sz w:val="20"/>
              </w:rPr>
              <w:t>comorbidities</w:t>
            </w:r>
            <w:proofErr w:type="spellEnd"/>
            <w:r w:rsidRPr="005B31D4">
              <w:rPr>
                <w:b w:val="0"/>
                <w:bCs/>
                <w:sz w:val="20"/>
              </w:rPr>
              <w:t xml:space="preserve">******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445B3A5"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84/763 (11.0%)</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10965CF"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65/401 (16.2%)</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09377C3"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149/1,164 (12.8%)</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4664B36"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0.013</w:t>
            </w:r>
          </w:p>
        </w:tc>
      </w:tr>
      <w:tr w:rsidR="003D2851" w14:paraId="2FB48BAB"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06F72651" w14:textId="77777777" w:rsidR="003D2851" w:rsidRDefault="003F0492">
            <w:pPr>
              <w:spacing w:after="0" w:line="240" w:lineRule="auto"/>
              <w:rPr>
                <w:color w:val="000000"/>
                <w:sz w:val="20"/>
              </w:rPr>
            </w:pPr>
            <w:r>
              <w:rPr>
                <w:sz w:val="20"/>
              </w:rPr>
              <w:t xml:space="preserve">Body </w:t>
            </w:r>
            <w:proofErr w:type="spellStart"/>
            <w:r>
              <w:rPr>
                <w:sz w:val="20"/>
              </w:rPr>
              <w:t>temperature</w:t>
            </w:r>
            <w:proofErr w:type="spellEnd"/>
            <w:r>
              <w:rPr>
                <w:sz w:val="20"/>
              </w:rPr>
              <w:t xml:space="preserve"> </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5285A294"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6BBAE799"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985"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7C53BEA2"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33C535FA"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&lt;0.001</w:t>
            </w:r>
          </w:p>
        </w:tc>
      </w:tr>
      <w:tr w:rsidR="003D2851" w14:paraId="6D1F8564"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C5EDC6A" w14:textId="77777777" w:rsidR="003D2851" w:rsidRPr="005B31D4" w:rsidRDefault="003F0492">
            <w:pPr>
              <w:spacing w:after="0" w:line="240" w:lineRule="auto"/>
              <w:rPr>
                <w:b w:val="0"/>
                <w:bCs/>
                <w:color w:val="000000"/>
                <w:sz w:val="20"/>
              </w:rPr>
            </w:pPr>
            <w:r w:rsidRPr="005B31D4">
              <w:rPr>
                <w:b w:val="0"/>
                <w:bCs/>
                <w:sz w:val="20"/>
              </w:rPr>
              <w:t>&lt; 38.0°C</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1E3A9851"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512/702 (72.9%)</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48F20BAE"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203/380 (53.4%)</w:t>
            </w:r>
          </w:p>
        </w:tc>
        <w:tc>
          <w:tcPr>
            <w:tcW w:w="1985"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08B6EB28"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715/1,082 (66.1%)</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6C6801F2"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r>
      <w:tr w:rsidR="003D2851" w14:paraId="11BDD582"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6D4D3D7E" w14:textId="77777777" w:rsidR="003D2851" w:rsidRPr="005B31D4" w:rsidRDefault="003F0492">
            <w:pPr>
              <w:spacing w:after="0" w:line="240" w:lineRule="auto"/>
              <w:rPr>
                <w:b w:val="0"/>
                <w:bCs/>
                <w:color w:val="000000"/>
                <w:sz w:val="20"/>
              </w:rPr>
            </w:pPr>
            <w:r w:rsidRPr="005B31D4">
              <w:rPr>
                <w:b w:val="0"/>
                <w:bCs/>
                <w:sz w:val="20"/>
              </w:rPr>
              <w:t>38.0 - 39.9°C</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473D07D4"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181/702 (25.8%)</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0B623001"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169/380 (44.5%)</w:t>
            </w:r>
          </w:p>
        </w:tc>
        <w:tc>
          <w:tcPr>
            <w:tcW w:w="1985"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50D83DA0"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350/1,082 (32.3%)</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12C103DC"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r>
      <w:tr w:rsidR="003D2851" w14:paraId="75F74B97"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AB493C0" w14:textId="77777777" w:rsidR="003D2851" w:rsidRPr="005B31D4" w:rsidRDefault="003F0492">
            <w:pPr>
              <w:spacing w:after="0" w:line="240" w:lineRule="auto"/>
              <w:rPr>
                <w:b w:val="0"/>
                <w:bCs/>
                <w:color w:val="000000"/>
                <w:sz w:val="20"/>
              </w:rPr>
            </w:pPr>
            <w:r w:rsidRPr="005B31D4">
              <w:rPr>
                <w:b w:val="0"/>
                <w:bCs/>
                <w:sz w:val="20"/>
              </w:rPr>
              <w:t>&gt; 39.9°C</w:t>
            </w:r>
          </w:p>
        </w:tc>
        <w:tc>
          <w:tcPr>
            <w:tcW w:w="1836"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C94F71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9/702 (1.3%)</w:t>
            </w:r>
          </w:p>
        </w:tc>
        <w:tc>
          <w:tcPr>
            <w:tcW w:w="1701" w:type="dxa"/>
            <w:tcBorders>
              <w:top w:val="none" w:sz="4" w:space="0" w:color="000000"/>
              <w:left w:val="none" w:sz="4" w:space="0" w:color="000000"/>
              <w:bottom w:val="none" w:sz="4" w:space="0" w:color="000000"/>
              <w:right w:val="none" w:sz="4" w:space="0" w:color="000000"/>
            </w:tcBorders>
            <w:shd w:val="clear" w:color="auto" w:fill="auto"/>
            <w:noWrap/>
            <w:tcMar>
              <w:top w:w="0" w:type="dxa"/>
              <w:left w:w="108" w:type="dxa"/>
              <w:bottom w:w="0" w:type="dxa"/>
              <w:right w:w="108" w:type="dxa"/>
            </w:tcMar>
          </w:tcPr>
          <w:p w14:paraId="39D79B4C"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8/380 (2.1%)</w:t>
            </w:r>
          </w:p>
        </w:tc>
        <w:tc>
          <w:tcPr>
            <w:tcW w:w="1985"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1F6D9511"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17/1,082 (1.6%)</w:t>
            </w:r>
          </w:p>
        </w:tc>
        <w:tc>
          <w:tcPr>
            <w:tcW w:w="1303"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49FC7A9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r>
      <w:tr w:rsidR="003D2851" w14:paraId="59C832DE"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B1BD92A" w14:textId="77777777" w:rsidR="003D2851" w:rsidRDefault="003F0492">
            <w:pPr>
              <w:spacing w:after="0" w:line="240" w:lineRule="auto"/>
              <w:rPr>
                <w:color w:val="000000"/>
                <w:sz w:val="20"/>
              </w:rPr>
            </w:pPr>
            <w:r>
              <w:rPr>
                <w:sz w:val="20"/>
              </w:rPr>
              <w:t>C-</w:t>
            </w:r>
            <w:proofErr w:type="spellStart"/>
            <w:r>
              <w:rPr>
                <w:sz w:val="20"/>
              </w:rPr>
              <w:t>reactive</w:t>
            </w:r>
            <w:proofErr w:type="spellEnd"/>
            <w:r>
              <w:rPr>
                <w:sz w:val="20"/>
              </w:rPr>
              <w:t xml:space="preserve"> </w:t>
            </w:r>
            <w:proofErr w:type="spellStart"/>
            <w:r>
              <w:rPr>
                <w:sz w:val="20"/>
              </w:rPr>
              <w:t>protein</w:t>
            </w:r>
            <w:proofErr w:type="spellEnd"/>
            <w:r>
              <w:rPr>
                <w:sz w:val="20"/>
              </w:rPr>
              <w:t xml:space="preserve"> </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666FD18"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18085D95"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3FAEB22"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C1B2E34"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&lt; 0.001</w:t>
            </w:r>
          </w:p>
        </w:tc>
      </w:tr>
      <w:tr w:rsidR="003D2851" w14:paraId="0BB63C6F"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70544E67" w14:textId="77777777" w:rsidR="003D2851" w:rsidRPr="005B31D4" w:rsidRDefault="003F0492">
            <w:pPr>
              <w:spacing w:after="0" w:line="240" w:lineRule="auto"/>
              <w:rPr>
                <w:b w:val="0"/>
                <w:bCs/>
                <w:color w:val="000000"/>
                <w:sz w:val="20"/>
              </w:rPr>
            </w:pPr>
            <w:r w:rsidRPr="005B31D4">
              <w:rPr>
                <w:b w:val="0"/>
                <w:bCs/>
                <w:sz w:val="20"/>
              </w:rPr>
              <w:t>&lt; 3 mg/L</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D50CADD"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182/684 (26.6%)</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F836D74"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46/337 (13.6%)</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00AEE03"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228/1,021 (22.3%)</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E5987A9"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r>
      <w:tr w:rsidR="003D2851" w14:paraId="4AB8DFBA"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69392DDC" w14:textId="77777777" w:rsidR="003D2851" w:rsidRPr="005B31D4" w:rsidRDefault="003F0492">
            <w:pPr>
              <w:spacing w:after="0" w:line="240" w:lineRule="auto"/>
              <w:rPr>
                <w:b w:val="0"/>
                <w:bCs/>
                <w:color w:val="000000"/>
                <w:sz w:val="20"/>
              </w:rPr>
            </w:pPr>
            <w:r w:rsidRPr="005B31D4">
              <w:rPr>
                <w:b w:val="0"/>
                <w:bCs/>
                <w:sz w:val="20"/>
              </w:rPr>
              <w:t>3- 29 mg/L</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1A15253"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298/684 (43.6%)</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4E0083B"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112/337 (33.2%)</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11A87D41"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410/1,021 (40.2%)</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7D9D479"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r>
      <w:tr w:rsidR="003D2851" w14:paraId="76048135" w14:textId="77777777" w:rsidTr="003D28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16BBE22" w14:textId="77777777" w:rsidR="003D2851" w:rsidRPr="005B31D4" w:rsidRDefault="003F0492">
            <w:pPr>
              <w:spacing w:after="0" w:line="240" w:lineRule="auto"/>
              <w:rPr>
                <w:b w:val="0"/>
                <w:bCs/>
                <w:color w:val="000000"/>
                <w:sz w:val="20"/>
              </w:rPr>
            </w:pPr>
            <w:r w:rsidRPr="005B31D4">
              <w:rPr>
                <w:b w:val="0"/>
                <w:bCs/>
                <w:sz w:val="20"/>
              </w:rPr>
              <w:t>30 - 119 mg/L</w:t>
            </w:r>
          </w:p>
        </w:tc>
        <w:tc>
          <w:tcPr>
            <w:tcW w:w="1836"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0D69F6D8"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173/684 (25.3%)</w:t>
            </w:r>
          </w:p>
        </w:tc>
        <w:tc>
          <w:tcPr>
            <w:tcW w:w="1701" w:type="dxa"/>
            <w:tcBorders>
              <w:top w:val="none" w:sz="4" w:space="0" w:color="000000"/>
              <w:left w:val="none" w:sz="4" w:space="0" w:color="000000"/>
              <w:bottom w:val="non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352F83CD"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128/337 (37.9%)</w:t>
            </w:r>
          </w:p>
        </w:tc>
        <w:tc>
          <w:tcPr>
            <w:tcW w:w="1985"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7AE02650"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301/1,021 (29.5%)</w:t>
            </w:r>
          </w:p>
        </w:tc>
        <w:tc>
          <w:tcPr>
            <w:tcW w:w="1303"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42AB8E9" w14:textId="77777777" w:rsidR="003D2851" w:rsidRDefault="003F0492">
            <w:pPr>
              <w:spacing w:after="0" w:line="240" w:lineRule="auto"/>
              <w:cnfStyle w:val="000000100000" w:firstRow="0" w:lastRow="0" w:firstColumn="0" w:lastColumn="0" w:oddVBand="0" w:evenVBand="0" w:oddHBand="1" w:evenHBand="0" w:firstRowFirstColumn="0" w:firstRowLastColumn="0" w:lastRowFirstColumn="0" w:lastRowLastColumn="0"/>
              <w:rPr>
                <w:color w:val="000000"/>
                <w:sz w:val="20"/>
              </w:rPr>
            </w:pPr>
            <w:r>
              <w:rPr>
                <w:sz w:val="20"/>
              </w:rPr>
              <w:t> </w:t>
            </w:r>
          </w:p>
        </w:tc>
      </w:tr>
      <w:tr w:rsidR="003D2851" w14:paraId="199786E0" w14:textId="77777777" w:rsidTr="003D2851">
        <w:trPr>
          <w:trHeight w:val="20"/>
        </w:trPr>
        <w:tc>
          <w:tcPr>
            <w:cnfStyle w:val="001000000000" w:firstRow="0" w:lastRow="0" w:firstColumn="1" w:lastColumn="0" w:oddVBand="0" w:evenVBand="0" w:oddHBand="0" w:evenHBand="0" w:firstRowFirstColumn="0" w:firstRowLastColumn="0" w:lastRowFirstColumn="0" w:lastRowLastColumn="0"/>
            <w:tcW w:w="2417" w:type="dxa"/>
            <w:tcBorders>
              <w:top w:val="none" w:sz="4" w:space="0" w:color="000000"/>
              <w:left w:val="none" w:sz="4" w:space="0" w:color="000000"/>
              <w:bottom w:val="singl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25DDC1CC" w14:textId="77777777" w:rsidR="003D2851" w:rsidRPr="005B31D4" w:rsidRDefault="003F0492">
            <w:pPr>
              <w:spacing w:after="0" w:line="240" w:lineRule="auto"/>
              <w:rPr>
                <w:b w:val="0"/>
                <w:bCs/>
                <w:color w:val="000000"/>
                <w:sz w:val="20"/>
              </w:rPr>
            </w:pPr>
            <w:r w:rsidRPr="005B31D4">
              <w:rPr>
                <w:b w:val="0"/>
                <w:bCs/>
                <w:sz w:val="20"/>
              </w:rPr>
              <w:t>&gt;119 mg/L</w:t>
            </w:r>
          </w:p>
        </w:tc>
        <w:tc>
          <w:tcPr>
            <w:tcW w:w="1836" w:type="dxa"/>
            <w:tcBorders>
              <w:top w:val="none" w:sz="4" w:space="0" w:color="000000"/>
              <w:left w:val="none" w:sz="4" w:space="0" w:color="000000"/>
              <w:bottom w:val="singl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4760662E"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31/684 (4.5%)</w:t>
            </w:r>
          </w:p>
        </w:tc>
        <w:tc>
          <w:tcPr>
            <w:tcW w:w="1701" w:type="dxa"/>
            <w:tcBorders>
              <w:top w:val="none" w:sz="4" w:space="0" w:color="000000"/>
              <w:left w:val="none" w:sz="4" w:space="0" w:color="000000"/>
              <w:bottom w:val="single" w:sz="4" w:space="0" w:color="000000"/>
              <w:right w:val="none" w:sz="4" w:space="0" w:color="000000"/>
            </w:tcBorders>
            <w:shd w:val="clear" w:color="auto" w:fill="BFBFBF" w:themeFill="background1" w:themeFillShade="BF"/>
            <w:noWrap/>
            <w:tcMar>
              <w:top w:w="0" w:type="dxa"/>
              <w:left w:w="108" w:type="dxa"/>
              <w:bottom w:w="0" w:type="dxa"/>
              <w:right w:w="108" w:type="dxa"/>
            </w:tcMar>
          </w:tcPr>
          <w:p w14:paraId="583CDFF5"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51/337 (15.1%)</w:t>
            </w:r>
          </w:p>
        </w:tc>
        <w:tc>
          <w:tcPr>
            <w:tcW w:w="1985" w:type="dxa"/>
            <w:tcBorders>
              <w:top w:val="none" w:sz="4" w:space="0" w:color="000000"/>
              <w:left w:val="none" w:sz="4" w:space="0" w:color="000000"/>
              <w:bottom w:val="single" w:sz="4" w:space="0" w:color="000000"/>
              <w:right w:val="none" w:sz="4" w:space="0" w:color="000000"/>
            </w:tcBorders>
            <w:shd w:val="clear" w:color="auto" w:fill="BFBFBF" w:themeFill="background1" w:themeFillShade="BF"/>
            <w:tcMar>
              <w:top w:w="0" w:type="dxa"/>
              <w:left w:w="108" w:type="dxa"/>
              <w:bottom w:w="0" w:type="dxa"/>
              <w:right w:w="108" w:type="dxa"/>
            </w:tcMar>
          </w:tcPr>
          <w:p w14:paraId="32688D66"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82/1,021 (8.0%)</w:t>
            </w:r>
          </w:p>
        </w:tc>
        <w:tc>
          <w:tcPr>
            <w:tcW w:w="1303" w:type="dxa"/>
            <w:tcBorders>
              <w:top w:val="none" w:sz="4" w:space="0" w:color="000000"/>
              <w:left w:val="none" w:sz="4" w:space="0" w:color="000000"/>
              <w:bottom w:val="single" w:sz="4" w:space="0" w:color="000000"/>
              <w:right w:val="none" w:sz="4" w:space="0" w:color="000000"/>
            </w:tcBorders>
            <w:shd w:val="clear" w:color="auto" w:fill="BFBFBF" w:themeFill="background1" w:themeFillShade="BF"/>
            <w:tcMar>
              <w:top w:w="0" w:type="dxa"/>
              <w:left w:w="108" w:type="dxa"/>
              <w:bottom w:w="0" w:type="dxa"/>
              <w:right w:w="108" w:type="dxa"/>
            </w:tcMar>
          </w:tcPr>
          <w:p w14:paraId="70056243" w14:textId="77777777" w:rsidR="003D2851" w:rsidRDefault="003F0492">
            <w:pPr>
              <w:spacing w:after="0" w:line="240" w:lineRule="auto"/>
              <w:cnfStyle w:val="000000000000" w:firstRow="0" w:lastRow="0" w:firstColumn="0" w:lastColumn="0" w:oddVBand="0" w:evenVBand="0" w:oddHBand="0" w:evenHBand="0" w:firstRowFirstColumn="0" w:firstRowLastColumn="0" w:lastRowFirstColumn="0" w:lastRowLastColumn="0"/>
              <w:rPr>
                <w:color w:val="000000"/>
                <w:sz w:val="20"/>
              </w:rPr>
            </w:pPr>
            <w:r>
              <w:rPr>
                <w:sz w:val="20"/>
              </w:rPr>
              <w:t> </w:t>
            </w:r>
          </w:p>
        </w:tc>
      </w:tr>
    </w:tbl>
    <w:p w14:paraId="651DED74" w14:textId="77777777" w:rsidR="003D2851" w:rsidRDefault="003F0492">
      <w:pPr>
        <w:spacing w:after="0" w:line="235" w:lineRule="atLeast"/>
        <w:rPr>
          <w:color w:val="000000"/>
          <w:lang w:val="en-US"/>
        </w:rPr>
      </w:pPr>
      <w:r>
        <w:rPr>
          <w:color w:val="000000"/>
          <w:sz w:val="20"/>
          <w:szCs w:val="20"/>
          <w:lang w:val="en-US"/>
        </w:rPr>
        <w:t>* during the observational period. Patients with missing values for the respective variable were excluded in this statistic.</w:t>
      </w:r>
    </w:p>
    <w:p w14:paraId="482B702E" w14:textId="77777777" w:rsidR="003D2851" w:rsidRDefault="003F0492">
      <w:pPr>
        <w:spacing w:after="0" w:line="235" w:lineRule="atLeast"/>
        <w:rPr>
          <w:color w:val="000000"/>
          <w:lang w:val="en-US"/>
        </w:rPr>
      </w:pPr>
      <w:r>
        <w:rPr>
          <w:color w:val="000000"/>
          <w:sz w:val="20"/>
          <w:szCs w:val="20"/>
          <w:lang w:val="en-US"/>
        </w:rPr>
        <w:t xml:space="preserve">** Patients which were asymptomatic or with symptoms of the upper respiratory tract, fever, nausea, emesis or diarrhea. </w:t>
      </w:r>
    </w:p>
    <w:p w14:paraId="457B63E9" w14:textId="77777777" w:rsidR="003D2851" w:rsidRDefault="003F0492">
      <w:pPr>
        <w:spacing w:after="0" w:line="235" w:lineRule="atLeast"/>
        <w:rPr>
          <w:color w:val="000000"/>
          <w:lang w:val="en-US"/>
        </w:rPr>
      </w:pPr>
      <w:r>
        <w:rPr>
          <w:color w:val="000000"/>
          <w:sz w:val="20"/>
          <w:szCs w:val="20"/>
          <w:lang w:val="en-US"/>
        </w:rPr>
        <w:t xml:space="preserve">*** using </w:t>
      </w:r>
      <w:r>
        <w:rPr>
          <w:color w:val="000000"/>
          <w:sz w:val="20"/>
          <w:szCs w:val="20"/>
          <w:lang w:val="en-US"/>
        </w:rPr>
        <w:t xml:space="preserve">a </w:t>
      </w:r>
      <w:r>
        <w:rPr>
          <w:color w:val="000000"/>
          <w:sz w:val="20"/>
          <w:szCs w:val="20"/>
        </w:rPr>
        <w:t>χ</w:t>
      </w:r>
      <w:r>
        <w:rPr>
          <w:color w:val="000000"/>
          <w:sz w:val="20"/>
          <w:szCs w:val="20"/>
          <w:lang w:val="en-US"/>
        </w:rPr>
        <w:t>²-test</w:t>
      </w:r>
    </w:p>
    <w:p w14:paraId="29B4BB43" w14:textId="77777777" w:rsidR="003D2851" w:rsidRDefault="003F0492">
      <w:pPr>
        <w:spacing w:after="0" w:line="235" w:lineRule="atLeast"/>
        <w:rPr>
          <w:color w:val="000000"/>
          <w:lang w:val="en-US"/>
        </w:rPr>
      </w:pPr>
      <w:r>
        <w:rPr>
          <w:color w:val="000000"/>
          <w:sz w:val="20"/>
          <w:szCs w:val="20"/>
          <w:lang w:val="en-US"/>
        </w:rPr>
        <w:t xml:space="preserve">****Age, body temperature and C-reactive protein are shown after binning categories of originally twelve, six and seven categories, respectively.  </w:t>
      </w:r>
    </w:p>
    <w:p w14:paraId="1580B61C" w14:textId="77777777" w:rsidR="003D2851" w:rsidRDefault="003F0492">
      <w:pPr>
        <w:spacing w:after="0" w:line="235" w:lineRule="atLeast"/>
        <w:rPr>
          <w:color w:val="000000"/>
          <w:lang w:val="en-US"/>
        </w:rPr>
      </w:pPr>
      <w:r>
        <w:rPr>
          <w:color w:val="000000"/>
          <w:sz w:val="20"/>
          <w:szCs w:val="20"/>
          <w:lang w:val="en-US"/>
        </w:rPr>
        <w:t xml:space="preserve">***** based on a multi-categorical </w:t>
      </w:r>
      <w:r>
        <w:rPr>
          <w:color w:val="000000"/>
          <w:sz w:val="20"/>
          <w:szCs w:val="20"/>
        </w:rPr>
        <w:t>χ</w:t>
      </w:r>
      <w:r>
        <w:rPr>
          <w:color w:val="000000"/>
          <w:sz w:val="20"/>
          <w:szCs w:val="20"/>
          <w:lang w:val="en-US"/>
        </w:rPr>
        <w:t>²-test</w:t>
      </w:r>
    </w:p>
    <w:p w14:paraId="05D70F91" w14:textId="77777777" w:rsidR="003D2851" w:rsidRDefault="003F0492">
      <w:pPr>
        <w:spacing w:after="0" w:line="235" w:lineRule="atLeast"/>
        <w:rPr>
          <w:color w:val="000000"/>
          <w:lang w:val="en-US"/>
        </w:rPr>
      </w:pPr>
      <w:r>
        <w:rPr>
          <w:color w:val="000000"/>
          <w:sz w:val="20"/>
          <w:szCs w:val="20"/>
          <w:lang w:val="en-US"/>
        </w:rPr>
        <w:t>****** This included all other listed comorbidities including connective tissue disease, peptic ulcer disease, chronic liver disease, liver cirrhosis, organ transplantation, rheumatic disease, HIV/AIDS</w:t>
      </w:r>
    </w:p>
    <w:p w14:paraId="267CD46A" w14:textId="77777777" w:rsidR="003D2851" w:rsidRDefault="003F0492">
      <w:pPr>
        <w:rPr>
          <w:lang w:val="en-US"/>
        </w:rPr>
      </w:pPr>
      <w:r>
        <w:rPr>
          <w:color w:val="000000"/>
          <w:sz w:val="20"/>
          <w:lang w:val="en-US"/>
        </w:rPr>
        <w:br w:type="page"/>
      </w:r>
    </w:p>
    <w:p w14:paraId="1DEDBCD4" w14:textId="77777777" w:rsidR="003D2851" w:rsidRDefault="003F0492">
      <w:pPr>
        <w:spacing w:after="0"/>
        <w:rPr>
          <w:lang w:val="en-US"/>
        </w:rPr>
      </w:pPr>
      <w:r>
        <w:rPr>
          <w:b/>
          <w:color w:val="000000"/>
          <w:lang w:val="en-US"/>
        </w:rPr>
        <w:lastRenderedPageBreak/>
        <w:t xml:space="preserve">Table S2. </w:t>
      </w:r>
      <w:r>
        <w:rPr>
          <w:color w:val="000000"/>
          <w:lang w:val="en-US"/>
        </w:rPr>
        <w:t xml:space="preserve">Performance of the identified predictors </w:t>
      </w:r>
    </w:p>
    <w:p w14:paraId="4471CE15" w14:textId="77777777" w:rsidR="003D2851" w:rsidRDefault="003F0492">
      <w:pPr>
        <w:spacing w:after="0"/>
        <w:rPr>
          <w:lang w:val="en-US"/>
        </w:rPr>
      </w:pPr>
      <w:r>
        <w:rPr>
          <w:color w:val="000000"/>
          <w:lang w:val="en-US"/>
        </w:rPr>
        <w:t> </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330"/>
        <w:gridCol w:w="800"/>
        <w:gridCol w:w="841"/>
        <w:gridCol w:w="1744"/>
        <w:gridCol w:w="672"/>
        <w:gridCol w:w="817"/>
        <w:gridCol w:w="1733"/>
        <w:gridCol w:w="1702"/>
      </w:tblGrid>
      <w:tr w:rsidR="003D2851" w14:paraId="07BEA3E7" w14:textId="77777777">
        <w:tc>
          <w:tcPr>
            <w:tcW w:w="1330" w:type="dxa"/>
            <w:tcBorders>
              <w:top w:val="single" w:sz="12"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5CFBD6E4" w14:textId="77777777" w:rsidR="003D2851" w:rsidRDefault="003F0492">
            <w:pPr>
              <w:spacing w:after="0" w:line="240" w:lineRule="auto"/>
              <w:jc w:val="center"/>
              <w:rPr>
                <w:lang w:val="en-US"/>
              </w:rPr>
            </w:pPr>
            <w:r>
              <w:rPr>
                <w:color w:val="000000"/>
                <w:sz w:val="20"/>
                <w:lang w:val="en-US"/>
              </w:rPr>
              <w:t> </w:t>
            </w:r>
          </w:p>
        </w:tc>
        <w:tc>
          <w:tcPr>
            <w:tcW w:w="3385" w:type="dxa"/>
            <w:gridSpan w:val="3"/>
            <w:tcBorders>
              <w:top w:val="single" w:sz="12" w:space="0" w:color="000000"/>
              <w:left w:val="singl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446FCBCF" w14:textId="77777777" w:rsidR="003D2851" w:rsidRDefault="003F0492">
            <w:pPr>
              <w:spacing w:after="0" w:line="240" w:lineRule="auto"/>
              <w:jc w:val="center"/>
            </w:pPr>
            <w:r>
              <w:rPr>
                <w:b/>
                <w:color w:val="000000"/>
                <w:sz w:val="20"/>
              </w:rPr>
              <w:t xml:space="preserve">Discovery </w:t>
            </w:r>
            <w:proofErr w:type="spellStart"/>
            <w:r>
              <w:rPr>
                <w:b/>
                <w:color w:val="000000"/>
                <w:sz w:val="20"/>
              </w:rPr>
              <w:t>set</w:t>
            </w:r>
            <w:proofErr w:type="spellEnd"/>
          </w:p>
          <w:p w14:paraId="0FEA9C05" w14:textId="77777777" w:rsidR="003D2851" w:rsidRDefault="003F0492">
            <w:pPr>
              <w:spacing w:after="0" w:line="240" w:lineRule="auto"/>
              <w:jc w:val="center"/>
            </w:pPr>
            <w:r>
              <w:rPr>
                <w:b/>
                <w:color w:val="000000"/>
                <w:sz w:val="20"/>
              </w:rPr>
              <w:t>(n= 979)</w:t>
            </w:r>
          </w:p>
        </w:tc>
        <w:tc>
          <w:tcPr>
            <w:tcW w:w="3222" w:type="dxa"/>
            <w:gridSpan w:val="3"/>
            <w:tcBorders>
              <w:top w:val="single" w:sz="12" w:space="0" w:color="000000"/>
              <w:left w:val="singl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36701ACC" w14:textId="77777777" w:rsidR="003D2851" w:rsidRDefault="003F0492">
            <w:pPr>
              <w:spacing w:after="0" w:line="240" w:lineRule="auto"/>
              <w:jc w:val="center"/>
            </w:pPr>
            <w:r>
              <w:rPr>
                <w:b/>
                <w:color w:val="000000"/>
                <w:sz w:val="20"/>
              </w:rPr>
              <w:t xml:space="preserve">Test </w:t>
            </w:r>
            <w:proofErr w:type="spellStart"/>
            <w:r>
              <w:rPr>
                <w:b/>
                <w:color w:val="000000"/>
                <w:sz w:val="20"/>
              </w:rPr>
              <w:t>set</w:t>
            </w:r>
            <w:proofErr w:type="spellEnd"/>
          </w:p>
          <w:p w14:paraId="05C0D9AE" w14:textId="77777777" w:rsidR="003D2851" w:rsidRDefault="003F0492">
            <w:pPr>
              <w:spacing w:after="0" w:line="240" w:lineRule="auto"/>
              <w:jc w:val="center"/>
            </w:pPr>
            <w:r>
              <w:rPr>
                <w:color w:val="000000"/>
                <w:sz w:val="20"/>
              </w:rPr>
              <w:t>(n = 244)</w:t>
            </w:r>
          </w:p>
        </w:tc>
        <w:tc>
          <w:tcPr>
            <w:tcW w:w="1702" w:type="dxa"/>
            <w:tcBorders>
              <w:top w:val="single" w:sz="12"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526BAC52" w14:textId="77777777" w:rsidR="003D2851" w:rsidRDefault="003F0492">
            <w:pPr>
              <w:spacing w:after="0" w:line="240" w:lineRule="auto"/>
              <w:jc w:val="center"/>
            </w:pPr>
            <w:r>
              <w:rPr>
                <w:b/>
                <w:color w:val="000000"/>
                <w:sz w:val="20"/>
              </w:rPr>
              <w:t>Validation Set (n = 2264)</w:t>
            </w:r>
          </w:p>
        </w:tc>
      </w:tr>
      <w:tr w:rsidR="003D2851" w14:paraId="56FBA84B" w14:textId="77777777">
        <w:tc>
          <w:tcPr>
            <w:tcW w:w="1330" w:type="dxa"/>
            <w:tcBorders>
              <w:top w:val="none" w:sz="4" w:space="0" w:color="000000"/>
              <w:left w:val="none" w:sz="4" w:space="0" w:color="000000"/>
              <w:bottom w:val="single" w:sz="12" w:space="0" w:color="000000"/>
              <w:right w:val="single" w:sz="4" w:space="0" w:color="000000"/>
            </w:tcBorders>
            <w:shd w:val="clear" w:color="auto" w:fill="BFBFBF" w:themeFill="background1" w:themeFillShade="BF"/>
            <w:tcMar>
              <w:top w:w="0" w:type="dxa"/>
              <w:left w:w="108" w:type="dxa"/>
              <w:bottom w:w="0" w:type="dxa"/>
              <w:right w:w="108" w:type="dxa"/>
            </w:tcMar>
          </w:tcPr>
          <w:p w14:paraId="37A28DCA" w14:textId="77777777" w:rsidR="003D2851" w:rsidRDefault="003F0492">
            <w:pPr>
              <w:spacing w:after="0" w:line="240" w:lineRule="auto"/>
              <w:jc w:val="center"/>
            </w:pPr>
            <w:proofErr w:type="spellStart"/>
            <w:r>
              <w:rPr>
                <w:b/>
                <w:i/>
                <w:color w:val="000000"/>
                <w:sz w:val="20"/>
              </w:rPr>
              <w:t>Predictors</w:t>
            </w:r>
            <w:proofErr w:type="spellEnd"/>
          </w:p>
        </w:tc>
        <w:tc>
          <w:tcPr>
            <w:tcW w:w="800" w:type="dxa"/>
            <w:tcBorders>
              <w:top w:val="none" w:sz="4" w:space="0" w:color="000000"/>
              <w:left w:val="singl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7226530D" w14:textId="77777777" w:rsidR="003D2851" w:rsidRDefault="003F0492">
            <w:pPr>
              <w:spacing w:after="0" w:line="240" w:lineRule="auto"/>
              <w:jc w:val="center"/>
            </w:pPr>
            <w:r>
              <w:rPr>
                <w:color w:val="000000"/>
                <w:sz w:val="20"/>
              </w:rPr>
              <w:t>Base</w:t>
            </w:r>
          </w:p>
        </w:tc>
        <w:tc>
          <w:tcPr>
            <w:tcW w:w="841"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434CFD4D" w14:textId="77777777" w:rsidR="003D2851" w:rsidRDefault="003F0492">
            <w:pPr>
              <w:spacing w:after="0" w:line="240" w:lineRule="auto"/>
              <w:jc w:val="center"/>
            </w:pPr>
            <w:r>
              <w:rPr>
                <w:color w:val="000000"/>
                <w:sz w:val="20"/>
              </w:rPr>
              <w:t>Slim</w:t>
            </w:r>
          </w:p>
        </w:tc>
        <w:tc>
          <w:tcPr>
            <w:tcW w:w="1744" w:type="dxa"/>
            <w:tcBorders>
              <w:top w:val="none" w:sz="4" w:space="0" w:color="000000"/>
              <w:left w:val="none" w:sz="4" w:space="0" w:color="000000"/>
              <w:bottom w:val="single" w:sz="12" w:space="0" w:color="000000"/>
              <w:right w:val="single" w:sz="4" w:space="0" w:color="000000"/>
            </w:tcBorders>
            <w:shd w:val="clear" w:color="auto" w:fill="BFBFBF" w:themeFill="background1" w:themeFillShade="BF"/>
            <w:tcMar>
              <w:top w:w="0" w:type="dxa"/>
              <w:left w:w="108" w:type="dxa"/>
              <w:bottom w:w="0" w:type="dxa"/>
              <w:right w:w="108" w:type="dxa"/>
            </w:tcMar>
          </w:tcPr>
          <w:p w14:paraId="7B9E5C3E" w14:textId="77777777" w:rsidR="003D2851" w:rsidRDefault="003F0492">
            <w:pPr>
              <w:spacing w:after="0" w:line="240" w:lineRule="auto"/>
              <w:jc w:val="center"/>
            </w:pPr>
            <w:proofErr w:type="spellStart"/>
            <w:r>
              <w:rPr>
                <w:color w:val="000000"/>
                <w:sz w:val="20"/>
              </w:rPr>
              <w:t>Minimalistic</w:t>
            </w:r>
            <w:proofErr w:type="spellEnd"/>
          </w:p>
        </w:tc>
        <w:tc>
          <w:tcPr>
            <w:tcW w:w="672" w:type="dxa"/>
            <w:tcBorders>
              <w:top w:val="none" w:sz="4" w:space="0" w:color="000000"/>
              <w:left w:val="singl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0545BE99" w14:textId="77777777" w:rsidR="003D2851" w:rsidRDefault="003F0492">
            <w:pPr>
              <w:spacing w:after="0" w:line="240" w:lineRule="auto"/>
              <w:jc w:val="center"/>
            </w:pPr>
            <w:r>
              <w:rPr>
                <w:color w:val="000000"/>
                <w:sz w:val="20"/>
              </w:rPr>
              <w:t>Base</w:t>
            </w:r>
          </w:p>
        </w:tc>
        <w:tc>
          <w:tcPr>
            <w:tcW w:w="817"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5FADA1A9" w14:textId="77777777" w:rsidR="003D2851" w:rsidRDefault="003F0492">
            <w:pPr>
              <w:spacing w:after="0" w:line="240" w:lineRule="auto"/>
              <w:jc w:val="center"/>
            </w:pPr>
            <w:r>
              <w:rPr>
                <w:color w:val="000000"/>
                <w:sz w:val="20"/>
              </w:rPr>
              <w:t>Slim</w:t>
            </w:r>
          </w:p>
        </w:tc>
        <w:tc>
          <w:tcPr>
            <w:tcW w:w="1732" w:type="dxa"/>
            <w:tcBorders>
              <w:top w:val="none" w:sz="4" w:space="0" w:color="000000"/>
              <w:left w:val="none" w:sz="4" w:space="0" w:color="000000"/>
              <w:bottom w:val="single" w:sz="12" w:space="0" w:color="000000"/>
              <w:right w:val="single" w:sz="4" w:space="0" w:color="000000"/>
            </w:tcBorders>
            <w:shd w:val="clear" w:color="auto" w:fill="BFBFBF" w:themeFill="background1" w:themeFillShade="BF"/>
            <w:tcMar>
              <w:top w:w="0" w:type="dxa"/>
              <w:left w:w="108" w:type="dxa"/>
              <w:bottom w:w="0" w:type="dxa"/>
              <w:right w:w="108" w:type="dxa"/>
            </w:tcMar>
          </w:tcPr>
          <w:p w14:paraId="231FC56F" w14:textId="77777777" w:rsidR="003D2851" w:rsidRDefault="003F0492">
            <w:pPr>
              <w:spacing w:after="0" w:line="240" w:lineRule="auto"/>
              <w:jc w:val="center"/>
            </w:pPr>
            <w:proofErr w:type="spellStart"/>
            <w:r>
              <w:rPr>
                <w:color w:val="000000"/>
                <w:sz w:val="20"/>
              </w:rPr>
              <w:t>Minimalistic</w:t>
            </w:r>
            <w:proofErr w:type="spellEnd"/>
          </w:p>
        </w:tc>
        <w:tc>
          <w:tcPr>
            <w:tcW w:w="1702" w:type="dxa"/>
            <w:tcBorders>
              <w:top w:val="none" w:sz="4" w:space="0" w:color="000000"/>
              <w:left w:val="singl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14E60287" w14:textId="77777777" w:rsidR="003D2851" w:rsidRDefault="003F0492">
            <w:pPr>
              <w:spacing w:after="0" w:line="240" w:lineRule="auto"/>
              <w:jc w:val="center"/>
            </w:pPr>
            <w:proofErr w:type="spellStart"/>
            <w:r>
              <w:rPr>
                <w:color w:val="000000"/>
                <w:sz w:val="20"/>
              </w:rPr>
              <w:t>Minimalistic</w:t>
            </w:r>
            <w:proofErr w:type="spellEnd"/>
          </w:p>
        </w:tc>
      </w:tr>
      <w:tr w:rsidR="003D2851" w14:paraId="2E587319" w14:textId="77777777">
        <w:tc>
          <w:tcPr>
            <w:tcW w:w="1330" w:type="dxa"/>
            <w:tcBorders>
              <w:top w:val="single" w:sz="12"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0F742861" w14:textId="77777777" w:rsidR="003D2851" w:rsidRDefault="003F0492">
            <w:pPr>
              <w:spacing w:after="0" w:line="240" w:lineRule="auto"/>
              <w:jc w:val="center"/>
            </w:pPr>
            <w:proofErr w:type="spellStart"/>
            <w:r>
              <w:rPr>
                <w:b/>
                <w:i/>
                <w:color w:val="000000"/>
                <w:sz w:val="20"/>
              </w:rPr>
              <w:t>Number</w:t>
            </w:r>
            <w:proofErr w:type="spellEnd"/>
            <w:r>
              <w:rPr>
                <w:b/>
                <w:i/>
                <w:color w:val="000000"/>
                <w:sz w:val="20"/>
              </w:rPr>
              <w:t xml:space="preserve"> of variables</w:t>
            </w:r>
          </w:p>
        </w:tc>
        <w:tc>
          <w:tcPr>
            <w:tcW w:w="800" w:type="dxa"/>
            <w:tcBorders>
              <w:top w:val="single" w:sz="12"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763DD0A0" w14:textId="77777777" w:rsidR="003D2851" w:rsidRDefault="003F0492">
            <w:pPr>
              <w:spacing w:after="0" w:line="240" w:lineRule="auto"/>
              <w:jc w:val="center"/>
            </w:pPr>
            <w:r>
              <w:rPr>
                <w:color w:val="000000"/>
                <w:sz w:val="20"/>
              </w:rPr>
              <w:t>236</w:t>
            </w:r>
          </w:p>
        </w:tc>
        <w:tc>
          <w:tcPr>
            <w:tcW w:w="841"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3C797D97" w14:textId="77777777" w:rsidR="003D2851" w:rsidRDefault="003F0492">
            <w:pPr>
              <w:spacing w:after="0" w:line="240" w:lineRule="auto"/>
              <w:jc w:val="center"/>
            </w:pPr>
            <w:r>
              <w:rPr>
                <w:color w:val="000000"/>
                <w:sz w:val="20"/>
              </w:rPr>
              <w:t>61</w:t>
            </w:r>
          </w:p>
        </w:tc>
        <w:tc>
          <w:tcPr>
            <w:tcW w:w="1744" w:type="dxa"/>
            <w:tcBorders>
              <w:top w:val="single" w:sz="12"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1BD3E040" w14:textId="77777777" w:rsidR="003D2851" w:rsidRDefault="003F0492">
            <w:pPr>
              <w:spacing w:after="0" w:line="240" w:lineRule="auto"/>
              <w:jc w:val="center"/>
            </w:pPr>
            <w:r>
              <w:rPr>
                <w:color w:val="000000"/>
                <w:sz w:val="20"/>
              </w:rPr>
              <w:t>20</w:t>
            </w:r>
          </w:p>
        </w:tc>
        <w:tc>
          <w:tcPr>
            <w:tcW w:w="672" w:type="dxa"/>
            <w:tcBorders>
              <w:top w:val="single" w:sz="12"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2A4EBB49" w14:textId="77777777" w:rsidR="003D2851" w:rsidRDefault="003F0492">
            <w:pPr>
              <w:spacing w:after="0" w:line="240" w:lineRule="auto"/>
              <w:jc w:val="center"/>
            </w:pPr>
            <w:r>
              <w:rPr>
                <w:color w:val="000000"/>
                <w:sz w:val="20"/>
              </w:rPr>
              <w:t>236</w:t>
            </w:r>
          </w:p>
        </w:tc>
        <w:tc>
          <w:tcPr>
            <w:tcW w:w="817" w:type="dxa"/>
            <w:tcBorders>
              <w:top w:val="single" w:sz="12"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2973B6AA" w14:textId="77777777" w:rsidR="003D2851" w:rsidRDefault="003F0492">
            <w:pPr>
              <w:spacing w:after="0" w:line="240" w:lineRule="auto"/>
              <w:jc w:val="center"/>
            </w:pPr>
            <w:r>
              <w:rPr>
                <w:color w:val="000000"/>
                <w:sz w:val="20"/>
              </w:rPr>
              <w:t>61</w:t>
            </w:r>
          </w:p>
        </w:tc>
        <w:tc>
          <w:tcPr>
            <w:tcW w:w="1732" w:type="dxa"/>
            <w:tcBorders>
              <w:top w:val="single" w:sz="12"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573354C0" w14:textId="77777777" w:rsidR="003D2851" w:rsidRDefault="003F0492">
            <w:pPr>
              <w:spacing w:after="0" w:line="240" w:lineRule="auto"/>
              <w:jc w:val="center"/>
            </w:pPr>
            <w:r>
              <w:rPr>
                <w:color w:val="000000"/>
                <w:sz w:val="20"/>
              </w:rPr>
              <w:t>20</w:t>
            </w:r>
          </w:p>
        </w:tc>
        <w:tc>
          <w:tcPr>
            <w:tcW w:w="1702" w:type="dxa"/>
            <w:tcBorders>
              <w:top w:val="single" w:sz="12"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67471E0B" w14:textId="77777777" w:rsidR="003D2851" w:rsidRDefault="003F0492">
            <w:pPr>
              <w:spacing w:after="0" w:line="240" w:lineRule="auto"/>
              <w:jc w:val="center"/>
            </w:pPr>
            <w:r>
              <w:rPr>
                <w:color w:val="000000"/>
                <w:sz w:val="20"/>
              </w:rPr>
              <w:t>20</w:t>
            </w:r>
          </w:p>
        </w:tc>
      </w:tr>
      <w:tr w:rsidR="003D2851" w14:paraId="7D697E50" w14:textId="77777777">
        <w:tc>
          <w:tcPr>
            <w:tcW w:w="1330"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12445D87" w14:textId="77777777" w:rsidR="003D2851" w:rsidRDefault="003F0492">
            <w:pPr>
              <w:spacing w:after="0" w:line="240" w:lineRule="auto"/>
              <w:jc w:val="center"/>
            </w:pPr>
            <w:r>
              <w:rPr>
                <w:b/>
                <w:i/>
                <w:color w:val="000000"/>
                <w:sz w:val="20"/>
              </w:rPr>
              <w:t>AUC</w:t>
            </w:r>
          </w:p>
        </w:tc>
        <w:tc>
          <w:tcPr>
            <w:tcW w:w="800"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3C4B68B" w14:textId="77777777" w:rsidR="003D2851" w:rsidRDefault="003F0492">
            <w:pPr>
              <w:spacing w:after="0" w:line="240" w:lineRule="auto"/>
              <w:jc w:val="center"/>
            </w:pPr>
            <w:r>
              <w:rPr>
                <w:color w:val="000000"/>
                <w:sz w:val="20"/>
              </w:rPr>
              <w:t>0.90 ± 0.01</w:t>
            </w:r>
          </w:p>
        </w:tc>
        <w:tc>
          <w:tcPr>
            <w:tcW w:w="841"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C9BDCAC" w14:textId="77777777" w:rsidR="003D2851" w:rsidRDefault="003F0492">
            <w:pPr>
              <w:spacing w:after="0" w:line="240" w:lineRule="auto"/>
              <w:jc w:val="center"/>
            </w:pPr>
            <w:r>
              <w:rPr>
                <w:color w:val="000000"/>
                <w:sz w:val="20"/>
              </w:rPr>
              <w:t>0.89 ± 0.01</w:t>
            </w:r>
          </w:p>
        </w:tc>
        <w:tc>
          <w:tcPr>
            <w:tcW w:w="1744"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526D74B8" w14:textId="77777777" w:rsidR="003D2851" w:rsidRDefault="003F0492">
            <w:pPr>
              <w:spacing w:after="0" w:line="240" w:lineRule="auto"/>
              <w:jc w:val="center"/>
            </w:pPr>
            <w:r>
              <w:rPr>
                <w:color w:val="000000"/>
                <w:sz w:val="20"/>
              </w:rPr>
              <w:t>0.84 ± 0.01</w:t>
            </w:r>
          </w:p>
        </w:tc>
        <w:tc>
          <w:tcPr>
            <w:tcW w:w="672"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C23A690" w14:textId="77777777" w:rsidR="003D2851" w:rsidRDefault="003F0492">
            <w:pPr>
              <w:spacing w:after="0" w:line="240" w:lineRule="auto"/>
              <w:jc w:val="center"/>
            </w:pPr>
            <w:r>
              <w:rPr>
                <w:color w:val="000000"/>
                <w:sz w:val="20"/>
              </w:rPr>
              <w:t>0.79 ± 0.01</w:t>
            </w:r>
          </w:p>
        </w:tc>
        <w:tc>
          <w:tcPr>
            <w:tcW w:w="817"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0EB9B57C" w14:textId="77777777" w:rsidR="003D2851" w:rsidRDefault="003F0492">
            <w:pPr>
              <w:spacing w:after="0" w:line="240" w:lineRule="auto"/>
              <w:jc w:val="center"/>
            </w:pPr>
            <w:r>
              <w:rPr>
                <w:color w:val="000000"/>
                <w:sz w:val="20"/>
              </w:rPr>
              <w:t>0.79 ± 0.01</w:t>
            </w:r>
          </w:p>
        </w:tc>
        <w:tc>
          <w:tcPr>
            <w:tcW w:w="1732"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0574215B" w14:textId="77777777" w:rsidR="003D2851" w:rsidRDefault="003F0492">
            <w:pPr>
              <w:spacing w:after="0" w:line="240" w:lineRule="auto"/>
              <w:jc w:val="center"/>
            </w:pPr>
            <w:r>
              <w:rPr>
                <w:color w:val="000000"/>
                <w:sz w:val="20"/>
              </w:rPr>
              <w:t>0.80 ± 0.01</w:t>
            </w:r>
          </w:p>
        </w:tc>
        <w:tc>
          <w:tcPr>
            <w:tcW w:w="1702"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5330423A" w14:textId="77777777" w:rsidR="003D2851" w:rsidRDefault="003F0492">
            <w:pPr>
              <w:spacing w:after="0" w:line="240" w:lineRule="auto"/>
              <w:jc w:val="center"/>
            </w:pPr>
            <w:r>
              <w:rPr>
                <w:color w:val="000000"/>
                <w:sz w:val="20"/>
              </w:rPr>
              <w:t>0.71 ± 0.01</w:t>
            </w:r>
          </w:p>
        </w:tc>
      </w:tr>
      <w:tr w:rsidR="003D2851" w14:paraId="19E2A275" w14:textId="77777777">
        <w:tc>
          <w:tcPr>
            <w:tcW w:w="1330" w:type="dxa"/>
            <w:tcBorders>
              <w:top w:val="none" w:sz="4"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531FBBB2" w14:textId="77777777" w:rsidR="003D2851" w:rsidRDefault="003F0492">
            <w:pPr>
              <w:spacing w:after="0" w:line="240" w:lineRule="auto"/>
              <w:jc w:val="center"/>
            </w:pPr>
            <w:proofErr w:type="spellStart"/>
            <w:r>
              <w:rPr>
                <w:b/>
                <w:i/>
                <w:color w:val="000000"/>
                <w:sz w:val="20"/>
              </w:rPr>
              <w:t>Logloss</w:t>
            </w:r>
            <w:proofErr w:type="spellEnd"/>
            <w:r>
              <w:rPr>
                <w:b/>
                <w:i/>
                <w:color w:val="000000"/>
                <w:sz w:val="20"/>
              </w:rPr>
              <w:t>*</w:t>
            </w:r>
          </w:p>
        </w:tc>
        <w:tc>
          <w:tcPr>
            <w:tcW w:w="800" w:type="dxa"/>
            <w:tcBorders>
              <w:top w:val="none" w:sz="4"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03708697" w14:textId="77777777" w:rsidR="003D2851" w:rsidRDefault="003F0492">
            <w:pPr>
              <w:spacing w:after="0" w:line="240" w:lineRule="auto"/>
              <w:jc w:val="center"/>
            </w:pPr>
            <w:r>
              <w:rPr>
                <w:color w:val="000000"/>
                <w:sz w:val="20"/>
              </w:rPr>
              <w:t>0.40</w:t>
            </w:r>
          </w:p>
        </w:tc>
        <w:tc>
          <w:tcPr>
            <w:tcW w:w="841"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0EE80A0D" w14:textId="77777777" w:rsidR="003D2851" w:rsidRDefault="003F0492">
            <w:pPr>
              <w:spacing w:after="0" w:line="240" w:lineRule="auto"/>
              <w:jc w:val="center"/>
            </w:pPr>
            <w:r>
              <w:rPr>
                <w:color w:val="000000"/>
                <w:sz w:val="20"/>
              </w:rPr>
              <w:t>0.50</w:t>
            </w:r>
          </w:p>
        </w:tc>
        <w:tc>
          <w:tcPr>
            <w:tcW w:w="1744" w:type="dxa"/>
            <w:tcBorders>
              <w:top w:val="none" w:sz="4"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76D65B3A" w14:textId="77777777" w:rsidR="003D2851" w:rsidRDefault="003F0492">
            <w:pPr>
              <w:spacing w:after="0" w:line="240" w:lineRule="auto"/>
              <w:jc w:val="center"/>
            </w:pPr>
            <w:r>
              <w:rPr>
                <w:color w:val="000000"/>
                <w:sz w:val="20"/>
              </w:rPr>
              <w:t>0.46</w:t>
            </w:r>
          </w:p>
        </w:tc>
        <w:tc>
          <w:tcPr>
            <w:tcW w:w="672" w:type="dxa"/>
            <w:tcBorders>
              <w:top w:val="none" w:sz="4"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1876BD5A" w14:textId="77777777" w:rsidR="003D2851" w:rsidRDefault="003F0492">
            <w:pPr>
              <w:spacing w:after="0" w:line="240" w:lineRule="auto"/>
              <w:jc w:val="center"/>
            </w:pPr>
            <w:r>
              <w:rPr>
                <w:color w:val="000000"/>
                <w:sz w:val="20"/>
              </w:rPr>
              <w:t>0.51</w:t>
            </w:r>
          </w:p>
        </w:tc>
        <w:tc>
          <w:tcPr>
            <w:tcW w:w="817" w:type="dxa"/>
            <w:tcBorders>
              <w:top w:val="none" w:sz="4" w:space="0" w:color="000000"/>
              <w:left w:val="none" w:sz="4" w:space="0" w:color="000000"/>
              <w:bottom w:val="none" w:sz="4" w:space="0" w:color="000000"/>
              <w:right w:val="none" w:sz="4" w:space="0" w:color="000000"/>
            </w:tcBorders>
            <w:shd w:val="clear" w:color="auto" w:fill="auto"/>
            <w:tcMar>
              <w:top w:w="0" w:type="dxa"/>
              <w:left w:w="108" w:type="dxa"/>
              <w:bottom w:w="0" w:type="dxa"/>
              <w:right w:w="108" w:type="dxa"/>
            </w:tcMar>
          </w:tcPr>
          <w:p w14:paraId="1E4AF426" w14:textId="77777777" w:rsidR="003D2851" w:rsidRDefault="003F0492">
            <w:pPr>
              <w:spacing w:after="0" w:line="240" w:lineRule="auto"/>
              <w:jc w:val="center"/>
            </w:pPr>
            <w:r>
              <w:rPr>
                <w:color w:val="000000"/>
                <w:sz w:val="20"/>
              </w:rPr>
              <w:t>0.52</w:t>
            </w:r>
          </w:p>
        </w:tc>
        <w:tc>
          <w:tcPr>
            <w:tcW w:w="1732" w:type="dxa"/>
            <w:tcBorders>
              <w:top w:val="none" w:sz="4" w:space="0" w:color="000000"/>
              <w:left w:val="none" w:sz="4" w:space="0" w:color="000000"/>
              <w:bottom w:val="none" w:sz="4" w:space="0" w:color="000000"/>
              <w:right w:val="single" w:sz="4" w:space="0" w:color="000000"/>
            </w:tcBorders>
            <w:shd w:val="clear" w:color="auto" w:fill="auto"/>
            <w:tcMar>
              <w:top w:w="0" w:type="dxa"/>
              <w:left w:w="108" w:type="dxa"/>
              <w:bottom w:w="0" w:type="dxa"/>
              <w:right w:w="108" w:type="dxa"/>
            </w:tcMar>
          </w:tcPr>
          <w:p w14:paraId="3C851019" w14:textId="77777777" w:rsidR="003D2851" w:rsidRDefault="003F0492">
            <w:pPr>
              <w:spacing w:after="0" w:line="240" w:lineRule="auto"/>
              <w:jc w:val="center"/>
            </w:pPr>
            <w:r>
              <w:rPr>
                <w:color w:val="000000"/>
                <w:sz w:val="20"/>
              </w:rPr>
              <w:t>0.57</w:t>
            </w:r>
          </w:p>
        </w:tc>
        <w:tc>
          <w:tcPr>
            <w:tcW w:w="1702" w:type="dxa"/>
            <w:tcBorders>
              <w:top w:val="none" w:sz="4" w:space="0" w:color="000000"/>
              <w:left w:val="single" w:sz="4" w:space="0" w:color="000000"/>
              <w:bottom w:val="none" w:sz="4" w:space="0" w:color="000000"/>
              <w:right w:val="none" w:sz="4" w:space="0" w:color="000000"/>
            </w:tcBorders>
            <w:shd w:val="clear" w:color="auto" w:fill="auto"/>
            <w:tcMar>
              <w:top w:w="0" w:type="dxa"/>
              <w:left w:w="108" w:type="dxa"/>
              <w:bottom w:w="0" w:type="dxa"/>
              <w:right w:w="108" w:type="dxa"/>
            </w:tcMar>
          </w:tcPr>
          <w:p w14:paraId="57C7750F" w14:textId="77777777" w:rsidR="003D2851" w:rsidRDefault="003F0492">
            <w:pPr>
              <w:spacing w:after="0" w:line="240" w:lineRule="auto"/>
              <w:jc w:val="center"/>
            </w:pPr>
            <w:r>
              <w:rPr>
                <w:color w:val="000000"/>
                <w:sz w:val="20"/>
              </w:rPr>
              <w:t>0.60</w:t>
            </w:r>
          </w:p>
        </w:tc>
      </w:tr>
      <w:tr w:rsidR="003D2851" w14:paraId="3D09ED89" w14:textId="77777777">
        <w:tc>
          <w:tcPr>
            <w:tcW w:w="1330"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267F2C76" w14:textId="77777777" w:rsidR="003D2851" w:rsidRDefault="003F0492">
            <w:pPr>
              <w:spacing w:after="0" w:line="240" w:lineRule="auto"/>
              <w:jc w:val="center"/>
            </w:pPr>
            <w:r>
              <w:rPr>
                <w:b/>
                <w:i/>
                <w:color w:val="000000"/>
                <w:sz w:val="20"/>
              </w:rPr>
              <w:t>Gini**</w:t>
            </w:r>
          </w:p>
        </w:tc>
        <w:tc>
          <w:tcPr>
            <w:tcW w:w="800"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77D9690E" w14:textId="77777777" w:rsidR="003D2851" w:rsidRDefault="003F0492">
            <w:pPr>
              <w:spacing w:after="0" w:line="240" w:lineRule="auto"/>
              <w:jc w:val="center"/>
            </w:pPr>
            <w:r>
              <w:rPr>
                <w:color w:val="000000"/>
                <w:sz w:val="20"/>
              </w:rPr>
              <w:t>0.80</w:t>
            </w:r>
          </w:p>
        </w:tc>
        <w:tc>
          <w:tcPr>
            <w:tcW w:w="841"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AA03525" w14:textId="77777777" w:rsidR="003D2851" w:rsidRDefault="003F0492">
            <w:pPr>
              <w:spacing w:after="0" w:line="240" w:lineRule="auto"/>
              <w:jc w:val="center"/>
            </w:pPr>
            <w:r>
              <w:rPr>
                <w:color w:val="000000"/>
                <w:sz w:val="20"/>
              </w:rPr>
              <w:t>0.78</w:t>
            </w:r>
          </w:p>
        </w:tc>
        <w:tc>
          <w:tcPr>
            <w:tcW w:w="1744"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1F23BE69" w14:textId="77777777" w:rsidR="003D2851" w:rsidRDefault="003F0492">
            <w:pPr>
              <w:spacing w:after="0" w:line="240" w:lineRule="auto"/>
              <w:jc w:val="center"/>
            </w:pPr>
            <w:r>
              <w:rPr>
                <w:color w:val="000000"/>
                <w:sz w:val="20"/>
              </w:rPr>
              <w:t>0.69</w:t>
            </w:r>
          </w:p>
        </w:tc>
        <w:tc>
          <w:tcPr>
            <w:tcW w:w="672"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94C8030" w14:textId="77777777" w:rsidR="003D2851" w:rsidRDefault="003F0492">
            <w:pPr>
              <w:spacing w:after="0" w:line="240" w:lineRule="auto"/>
              <w:jc w:val="center"/>
            </w:pPr>
            <w:r>
              <w:rPr>
                <w:color w:val="000000"/>
                <w:sz w:val="20"/>
              </w:rPr>
              <w:t>0.58</w:t>
            </w:r>
          </w:p>
        </w:tc>
        <w:tc>
          <w:tcPr>
            <w:tcW w:w="817" w:type="dxa"/>
            <w:tcBorders>
              <w:top w:val="none" w:sz="4"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46DE7433" w14:textId="77777777" w:rsidR="003D2851" w:rsidRDefault="003F0492">
            <w:pPr>
              <w:spacing w:after="0" w:line="240" w:lineRule="auto"/>
              <w:jc w:val="center"/>
            </w:pPr>
            <w:r>
              <w:rPr>
                <w:color w:val="000000"/>
                <w:sz w:val="20"/>
              </w:rPr>
              <w:t>0.59</w:t>
            </w:r>
          </w:p>
        </w:tc>
        <w:tc>
          <w:tcPr>
            <w:tcW w:w="1732" w:type="dxa"/>
            <w:tcBorders>
              <w:top w:val="none" w:sz="4"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5F1C9C4C" w14:textId="77777777" w:rsidR="003D2851" w:rsidRDefault="003F0492">
            <w:pPr>
              <w:spacing w:after="0" w:line="240" w:lineRule="auto"/>
              <w:jc w:val="center"/>
            </w:pPr>
            <w:r>
              <w:rPr>
                <w:color w:val="000000"/>
                <w:sz w:val="20"/>
              </w:rPr>
              <w:t>0.59</w:t>
            </w:r>
          </w:p>
        </w:tc>
        <w:tc>
          <w:tcPr>
            <w:tcW w:w="1702" w:type="dxa"/>
            <w:tcBorders>
              <w:top w:val="none" w:sz="4" w:space="0" w:color="000000"/>
              <w:left w:val="singl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67A4EC4B" w14:textId="77777777" w:rsidR="003D2851" w:rsidRDefault="003F0492">
            <w:pPr>
              <w:spacing w:after="0" w:line="240" w:lineRule="auto"/>
              <w:jc w:val="center"/>
            </w:pPr>
            <w:r>
              <w:rPr>
                <w:color w:val="000000"/>
                <w:sz w:val="20"/>
              </w:rPr>
              <w:t>0.41</w:t>
            </w:r>
          </w:p>
        </w:tc>
      </w:tr>
      <w:tr w:rsidR="003D2851" w14:paraId="4275F6FB" w14:textId="77777777">
        <w:tc>
          <w:tcPr>
            <w:tcW w:w="1330" w:type="dxa"/>
            <w:tcBorders>
              <w:top w:val="none" w:sz="4" w:space="0" w:color="000000"/>
              <w:left w:val="none" w:sz="4" w:space="0" w:color="000000"/>
              <w:bottom w:val="single" w:sz="12" w:space="0" w:color="000000"/>
              <w:right w:val="single" w:sz="4" w:space="0" w:color="000000"/>
            </w:tcBorders>
            <w:shd w:val="clear" w:color="auto" w:fill="auto"/>
            <w:tcMar>
              <w:top w:w="0" w:type="dxa"/>
              <w:left w:w="108" w:type="dxa"/>
              <w:bottom w:w="0" w:type="dxa"/>
              <w:right w:w="108" w:type="dxa"/>
            </w:tcMar>
          </w:tcPr>
          <w:p w14:paraId="40EA7703" w14:textId="77777777" w:rsidR="003D2851" w:rsidRDefault="003F0492">
            <w:pPr>
              <w:spacing w:after="0" w:line="240" w:lineRule="auto"/>
              <w:jc w:val="center"/>
            </w:pPr>
            <w:r>
              <w:rPr>
                <w:b/>
                <w:i/>
                <w:color w:val="000000"/>
                <w:sz w:val="20"/>
              </w:rPr>
              <w:t>MPCE***</w:t>
            </w:r>
          </w:p>
        </w:tc>
        <w:tc>
          <w:tcPr>
            <w:tcW w:w="800" w:type="dxa"/>
            <w:tcBorders>
              <w:top w:val="none" w:sz="4" w:space="0" w:color="000000"/>
              <w:left w:val="single" w:sz="4" w:space="0" w:color="000000"/>
              <w:bottom w:val="single" w:sz="12" w:space="0" w:color="000000"/>
              <w:right w:val="none" w:sz="4" w:space="0" w:color="000000"/>
            </w:tcBorders>
            <w:shd w:val="clear" w:color="auto" w:fill="auto"/>
            <w:tcMar>
              <w:top w:w="0" w:type="dxa"/>
              <w:left w:w="108" w:type="dxa"/>
              <w:bottom w:w="0" w:type="dxa"/>
              <w:right w:w="108" w:type="dxa"/>
            </w:tcMar>
          </w:tcPr>
          <w:p w14:paraId="7DE48A8C" w14:textId="77777777" w:rsidR="003D2851" w:rsidRDefault="003F0492">
            <w:pPr>
              <w:spacing w:after="0" w:line="240" w:lineRule="auto"/>
              <w:jc w:val="center"/>
            </w:pPr>
            <w:r>
              <w:rPr>
                <w:color w:val="000000"/>
                <w:sz w:val="20"/>
              </w:rPr>
              <w:t>0.16</w:t>
            </w:r>
          </w:p>
        </w:tc>
        <w:tc>
          <w:tcPr>
            <w:tcW w:w="841" w:type="dxa"/>
            <w:tcBorders>
              <w:top w:val="none" w:sz="4" w:space="0" w:color="000000"/>
              <w:left w:val="none" w:sz="4" w:space="0" w:color="000000"/>
              <w:bottom w:val="single" w:sz="12" w:space="0" w:color="000000"/>
              <w:right w:val="none" w:sz="4" w:space="0" w:color="000000"/>
            </w:tcBorders>
            <w:shd w:val="clear" w:color="auto" w:fill="auto"/>
            <w:tcMar>
              <w:top w:w="0" w:type="dxa"/>
              <w:left w:w="108" w:type="dxa"/>
              <w:bottom w:w="0" w:type="dxa"/>
              <w:right w:w="108" w:type="dxa"/>
            </w:tcMar>
          </w:tcPr>
          <w:p w14:paraId="43A4229B" w14:textId="77777777" w:rsidR="003D2851" w:rsidRDefault="003F0492">
            <w:pPr>
              <w:spacing w:after="0" w:line="240" w:lineRule="auto"/>
              <w:jc w:val="center"/>
            </w:pPr>
            <w:r>
              <w:rPr>
                <w:color w:val="000000"/>
                <w:sz w:val="20"/>
              </w:rPr>
              <w:t>0.17</w:t>
            </w:r>
          </w:p>
        </w:tc>
        <w:tc>
          <w:tcPr>
            <w:tcW w:w="1744" w:type="dxa"/>
            <w:tcBorders>
              <w:top w:val="none" w:sz="4" w:space="0" w:color="000000"/>
              <w:left w:val="non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AD076FE" w14:textId="77777777" w:rsidR="003D2851" w:rsidRDefault="003F0492">
            <w:pPr>
              <w:spacing w:after="0" w:line="240" w:lineRule="auto"/>
              <w:jc w:val="center"/>
            </w:pPr>
            <w:r>
              <w:rPr>
                <w:color w:val="000000"/>
                <w:sz w:val="20"/>
              </w:rPr>
              <w:t>0.22</w:t>
            </w:r>
          </w:p>
        </w:tc>
        <w:tc>
          <w:tcPr>
            <w:tcW w:w="672" w:type="dxa"/>
            <w:tcBorders>
              <w:top w:val="none" w:sz="4" w:space="0" w:color="000000"/>
              <w:left w:val="single" w:sz="4" w:space="0" w:color="000000"/>
              <w:bottom w:val="single" w:sz="12" w:space="0" w:color="000000"/>
              <w:right w:val="none" w:sz="4" w:space="0" w:color="000000"/>
            </w:tcBorders>
            <w:shd w:val="clear" w:color="auto" w:fill="auto"/>
            <w:tcMar>
              <w:top w:w="0" w:type="dxa"/>
              <w:left w:w="108" w:type="dxa"/>
              <w:bottom w:w="0" w:type="dxa"/>
              <w:right w:w="108" w:type="dxa"/>
            </w:tcMar>
          </w:tcPr>
          <w:p w14:paraId="7A71AA36" w14:textId="77777777" w:rsidR="003D2851" w:rsidRDefault="003F0492">
            <w:pPr>
              <w:spacing w:after="0" w:line="240" w:lineRule="auto"/>
              <w:jc w:val="center"/>
            </w:pPr>
            <w:r>
              <w:rPr>
                <w:color w:val="000000"/>
                <w:sz w:val="20"/>
              </w:rPr>
              <w:t>0.26</w:t>
            </w:r>
          </w:p>
        </w:tc>
        <w:tc>
          <w:tcPr>
            <w:tcW w:w="817" w:type="dxa"/>
            <w:tcBorders>
              <w:top w:val="none" w:sz="4" w:space="0" w:color="000000"/>
              <w:left w:val="none" w:sz="4" w:space="0" w:color="000000"/>
              <w:bottom w:val="single" w:sz="12" w:space="0" w:color="000000"/>
              <w:right w:val="none" w:sz="4" w:space="0" w:color="000000"/>
            </w:tcBorders>
            <w:shd w:val="clear" w:color="auto" w:fill="auto"/>
            <w:tcMar>
              <w:top w:w="0" w:type="dxa"/>
              <w:left w:w="108" w:type="dxa"/>
              <w:bottom w:w="0" w:type="dxa"/>
              <w:right w:w="108" w:type="dxa"/>
            </w:tcMar>
          </w:tcPr>
          <w:p w14:paraId="759BE5CE" w14:textId="77777777" w:rsidR="003D2851" w:rsidRDefault="003F0492">
            <w:pPr>
              <w:spacing w:after="0" w:line="240" w:lineRule="auto"/>
              <w:jc w:val="center"/>
            </w:pPr>
            <w:r>
              <w:rPr>
                <w:color w:val="000000"/>
                <w:sz w:val="20"/>
              </w:rPr>
              <w:t>0.25</w:t>
            </w:r>
          </w:p>
        </w:tc>
        <w:tc>
          <w:tcPr>
            <w:tcW w:w="1732" w:type="dxa"/>
            <w:tcBorders>
              <w:top w:val="none" w:sz="4" w:space="0" w:color="000000"/>
              <w:left w:val="none" w:sz="4" w:space="0" w:color="000000"/>
              <w:bottom w:val="single" w:sz="12" w:space="0" w:color="000000"/>
              <w:right w:val="single" w:sz="4" w:space="0" w:color="000000"/>
            </w:tcBorders>
            <w:shd w:val="clear" w:color="auto" w:fill="auto"/>
            <w:tcMar>
              <w:top w:w="0" w:type="dxa"/>
              <w:left w:w="108" w:type="dxa"/>
              <w:bottom w:w="0" w:type="dxa"/>
              <w:right w:w="108" w:type="dxa"/>
            </w:tcMar>
          </w:tcPr>
          <w:p w14:paraId="78CC0A57" w14:textId="77777777" w:rsidR="003D2851" w:rsidRDefault="003F0492">
            <w:pPr>
              <w:spacing w:after="0" w:line="240" w:lineRule="auto"/>
              <w:jc w:val="center"/>
            </w:pPr>
            <w:r>
              <w:rPr>
                <w:color w:val="000000"/>
                <w:sz w:val="20"/>
              </w:rPr>
              <w:t>0.25</w:t>
            </w:r>
          </w:p>
        </w:tc>
        <w:tc>
          <w:tcPr>
            <w:tcW w:w="1702" w:type="dxa"/>
            <w:tcBorders>
              <w:top w:val="none" w:sz="4" w:space="0" w:color="000000"/>
              <w:left w:val="single" w:sz="4" w:space="0" w:color="000000"/>
              <w:bottom w:val="single" w:sz="12" w:space="0" w:color="000000"/>
              <w:right w:val="none" w:sz="4" w:space="0" w:color="000000"/>
            </w:tcBorders>
            <w:shd w:val="clear" w:color="auto" w:fill="auto"/>
            <w:tcMar>
              <w:top w:w="0" w:type="dxa"/>
              <w:left w:w="108" w:type="dxa"/>
              <w:bottom w:w="0" w:type="dxa"/>
              <w:right w:w="108" w:type="dxa"/>
            </w:tcMar>
          </w:tcPr>
          <w:p w14:paraId="46B5AB35" w14:textId="77777777" w:rsidR="003D2851" w:rsidRDefault="003F0492">
            <w:pPr>
              <w:spacing w:after="0" w:line="240" w:lineRule="auto"/>
              <w:jc w:val="center"/>
            </w:pPr>
            <w:r>
              <w:rPr>
                <w:color w:val="000000"/>
                <w:sz w:val="20"/>
              </w:rPr>
              <w:t>0.34</w:t>
            </w:r>
          </w:p>
        </w:tc>
      </w:tr>
    </w:tbl>
    <w:p w14:paraId="4290D626" w14:textId="77777777" w:rsidR="003D2851" w:rsidRDefault="003F0492">
      <w:pPr>
        <w:spacing w:after="0"/>
        <w:rPr>
          <w:color w:val="FFFFFF"/>
        </w:rPr>
      </w:pPr>
      <w:r>
        <w:rPr>
          <w:color w:val="FFFFFF"/>
          <w:lang w:val="en-US"/>
        </w:rPr>
        <w:t>*</w:t>
      </w:r>
    </w:p>
    <w:p w14:paraId="497436E9" w14:textId="77777777" w:rsidR="003D2851" w:rsidRDefault="003F0492">
      <w:pPr>
        <w:spacing w:after="0"/>
        <w:rPr>
          <w:color w:val="000000"/>
          <w:sz w:val="20"/>
          <w:szCs w:val="20"/>
          <w:lang w:val="en-US"/>
        </w:rPr>
      </w:pPr>
      <w:r>
        <w:rPr>
          <w:color w:val="000000" w:themeColor="text1"/>
          <w:sz w:val="20"/>
          <w:szCs w:val="20"/>
          <w:lang w:val="en-US"/>
        </w:rPr>
        <w:t>*</w:t>
      </w:r>
      <w:proofErr w:type="spellStart"/>
      <w:r>
        <w:rPr>
          <w:color w:val="000000" w:themeColor="text1"/>
          <w:sz w:val="20"/>
          <w:szCs w:val="20"/>
          <w:lang w:val="en-US"/>
        </w:rPr>
        <w:t>Logloss</w:t>
      </w:r>
      <w:proofErr w:type="spellEnd"/>
      <w:r>
        <w:rPr>
          <w:color w:val="000000" w:themeColor="text1"/>
          <w:sz w:val="20"/>
          <w:szCs w:val="20"/>
          <w:lang w:val="en-US"/>
        </w:rPr>
        <w:t xml:space="preserve"> evaluates how close a predicted value (uncalibrated probability estimate) is to the actual target value.</w:t>
      </w:r>
    </w:p>
    <w:p w14:paraId="0A6B70F3" w14:textId="77777777" w:rsidR="003D2851" w:rsidRDefault="003F0492">
      <w:pPr>
        <w:spacing w:after="0"/>
        <w:rPr>
          <w:color w:val="000000"/>
          <w:sz w:val="20"/>
          <w:szCs w:val="20"/>
          <w:lang w:val="en-US"/>
        </w:rPr>
      </w:pPr>
      <w:r>
        <w:rPr>
          <w:color w:val="000000" w:themeColor="text1"/>
          <w:sz w:val="20"/>
          <w:szCs w:val="20"/>
          <w:lang w:val="en-US"/>
        </w:rPr>
        <w:t>**Gini quantifies the inequality among values of a frequency distribution</w:t>
      </w:r>
    </w:p>
    <w:p w14:paraId="56D8C7C2" w14:textId="77777777" w:rsidR="003D2851" w:rsidRDefault="003F0492">
      <w:pPr>
        <w:spacing w:after="0"/>
        <w:rPr>
          <w:sz w:val="20"/>
          <w:szCs w:val="20"/>
          <w:lang w:val="en-US"/>
        </w:rPr>
      </w:pPr>
      <w:r>
        <w:rPr>
          <w:color w:val="000000" w:themeColor="text1"/>
          <w:sz w:val="20"/>
          <w:szCs w:val="20"/>
          <w:lang w:val="en-US"/>
        </w:rPr>
        <w:t>***MPCE: Mean Per-Class E</w:t>
      </w:r>
      <w:r>
        <w:rPr>
          <w:sz w:val="20"/>
          <w:szCs w:val="20"/>
          <w:lang w:val="en-US"/>
        </w:rPr>
        <w:t>rror is the average of the errors of each class</w:t>
      </w:r>
    </w:p>
    <w:p w14:paraId="55744121" w14:textId="77777777" w:rsidR="003D2851" w:rsidRDefault="003D2851">
      <w:pPr>
        <w:spacing w:after="0"/>
        <w:rPr>
          <w:sz w:val="20"/>
          <w:szCs w:val="20"/>
          <w:lang w:val="en-US"/>
        </w:rPr>
      </w:pPr>
    </w:p>
    <w:p w14:paraId="67F37F27" w14:textId="77777777" w:rsidR="003D2851" w:rsidRDefault="003D2851">
      <w:pPr>
        <w:spacing w:after="0"/>
        <w:rPr>
          <w:b/>
          <w:color w:val="000000"/>
          <w:lang w:val="en-US"/>
        </w:rPr>
      </w:pPr>
    </w:p>
    <w:p w14:paraId="0361F827" w14:textId="77777777" w:rsidR="003D2851" w:rsidRDefault="003F0492">
      <w:pPr>
        <w:spacing w:after="0"/>
        <w:rPr>
          <w:lang w:val="en-US"/>
        </w:rPr>
      </w:pPr>
      <w:r>
        <w:rPr>
          <w:b/>
          <w:color w:val="000000"/>
          <w:lang w:val="en-US"/>
        </w:rPr>
        <w:t xml:space="preserve">Table S3: </w:t>
      </w:r>
      <w:r>
        <w:rPr>
          <w:color w:val="000000"/>
          <w:lang w:val="en-US"/>
        </w:rPr>
        <w:t>Results of the minimalistic predictor on patients without any missing data.</w:t>
      </w:r>
    </w:p>
    <w:p w14:paraId="6079A2BE" w14:textId="77777777" w:rsidR="003D2851" w:rsidRDefault="003D2851">
      <w:pPr>
        <w:spacing w:after="0"/>
        <w:rPr>
          <w:color w:val="000000"/>
          <w:lang w:val="en-US"/>
        </w:rPr>
      </w:pP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275"/>
        <w:gridCol w:w="1134"/>
        <w:gridCol w:w="743"/>
        <w:gridCol w:w="955"/>
        <w:gridCol w:w="1136"/>
        <w:gridCol w:w="993"/>
        <w:gridCol w:w="850"/>
        <w:gridCol w:w="850"/>
        <w:gridCol w:w="850"/>
        <w:gridCol w:w="712"/>
      </w:tblGrid>
      <w:tr w:rsidR="003D2851" w14:paraId="082E69DE" w14:textId="77777777">
        <w:tc>
          <w:tcPr>
            <w:tcW w:w="1275" w:type="dxa"/>
            <w:vMerge w:val="restart"/>
            <w:tcBorders>
              <w:top w:val="single" w:sz="12" w:space="0" w:color="000000"/>
              <w:left w:val="none" w:sz="4" w:space="0" w:color="000000"/>
              <w:bottom w:val="none" w:sz="4" w:space="0" w:color="000000"/>
              <w:right w:val="none" w:sz="4" w:space="0" w:color="000000"/>
            </w:tcBorders>
            <w:shd w:val="clear" w:color="auto" w:fill="BFBFBF" w:themeFill="background1" w:themeFillShade="BF"/>
            <w:tcMar>
              <w:top w:w="0" w:type="dxa"/>
              <w:left w:w="108" w:type="dxa"/>
              <w:bottom w:w="0" w:type="dxa"/>
              <w:right w:w="108" w:type="dxa"/>
            </w:tcMar>
          </w:tcPr>
          <w:p w14:paraId="3565442B" w14:textId="77777777" w:rsidR="003D2851" w:rsidRDefault="003F0492">
            <w:pPr>
              <w:spacing w:after="0" w:line="240" w:lineRule="auto"/>
              <w:jc w:val="center"/>
            </w:pPr>
            <w:proofErr w:type="spellStart"/>
            <w:r>
              <w:rPr>
                <w:b/>
                <w:color w:val="000000"/>
                <w:sz w:val="20"/>
              </w:rPr>
              <w:t>Predictor</w:t>
            </w:r>
            <w:proofErr w:type="spellEnd"/>
          </w:p>
        </w:tc>
        <w:tc>
          <w:tcPr>
            <w:tcW w:w="1134" w:type="dxa"/>
            <w:vMerge w:val="restart"/>
            <w:tcBorders>
              <w:top w:val="single" w:sz="12" w:space="0" w:color="000000"/>
              <w:left w:val="non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08F4E3BE" w14:textId="77777777" w:rsidR="003D2851" w:rsidRDefault="003F0492">
            <w:pPr>
              <w:spacing w:after="0" w:line="240" w:lineRule="auto"/>
              <w:jc w:val="center"/>
            </w:pPr>
            <w:proofErr w:type="spellStart"/>
            <w:r>
              <w:rPr>
                <w:b/>
                <w:color w:val="000000"/>
                <w:sz w:val="20"/>
              </w:rPr>
              <w:t>Number</w:t>
            </w:r>
            <w:proofErr w:type="spellEnd"/>
            <w:r>
              <w:rPr>
                <w:b/>
                <w:color w:val="000000"/>
                <w:sz w:val="20"/>
              </w:rPr>
              <w:t xml:space="preserve"> of variables</w:t>
            </w:r>
          </w:p>
        </w:tc>
        <w:tc>
          <w:tcPr>
            <w:tcW w:w="3827" w:type="dxa"/>
            <w:gridSpan w:val="4"/>
            <w:tcBorders>
              <w:top w:val="single" w:sz="12" w:space="0" w:color="000000"/>
              <w:left w:val="single" w:sz="4" w:space="0" w:color="000000"/>
              <w:bottom w:val="none" w:sz="4" w:space="0" w:color="000000"/>
              <w:right w:val="single" w:sz="4" w:space="0" w:color="000000"/>
            </w:tcBorders>
            <w:shd w:val="clear" w:color="auto" w:fill="BFBFBF" w:themeFill="background1" w:themeFillShade="BF"/>
            <w:tcMar>
              <w:top w:w="0" w:type="dxa"/>
              <w:left w:w="108" w:type="dxa"/>
              <w:bottom w:w="0" w:type="dxa"/>
              <w:right w:w="108" w:type="dxa"/>
            </w:tcMar>
          </w:tcPr>
          <w:p w14:paraId="35D19364" w14:textId="77777777" w:rsidR="003D2851" w:rsidRDefault="003F0492">
            <w:pPr>
              <w:spacing w:after="0" w:line="240" w:lineRule="auto"/>
              <w:jc w:val="center"/>
            </w:pPr>
            <w:r>
              <w:rPr>
                <w:b/>
                <w:color w:val="000000"/>
                <w:sz w:val="20"/>
              </w:rPr>
              <w:t xml:space="preserve">Test </w:t>
            </w:r>
            <w:proofErr w:type="spellStart"/>
            <w:r>
              <w:rPr>
                <w:b/>
                <w:color w:val="000000"/>
                <w:sz w:val="20"/>
              </w:rPr>
              <w:t>set</w:t>
            </w:r>
            <w:proofErr w:type="spellEnd"/>
          </w:p>
          <w:p w14:paraId="441032FA" w14:textId="77777777" w:rsidR="003D2851" w:rsidRDefault="003F0492">
            <w:pPr>
              <w:spacing w:after="0" w:line="240" w:lineRule="auto"/>
              <w:jc w:val="center"/>
            </w:pPr>
            <w:r>
              <w:rPr>
                <w:b/>
                <w:color w:val="000000"/>
                <w:sz w:val="20"/>
              </w:rPr>
              <w:t>(n = 74)</w:t>
            </w:r>
          </w:p>
        </w:tc>
        <w:tc>
          <w:tcPr>
            <w:tcW w:w="3262" w:type="dxa"/>
            <w:gridSpan w:val="4"/>
            <w:tcBorders>
              <w:top w:val="single" w:sz="12" w:space="0" w:color="000000"/>
              <w:left w:val="single" w:sz="4" w:space="0" w:color="000000"/>
              <w:bottom w:val="none" w:sz="4" w:space="0" w:color="000000"/>
              <w:right w:val="none" w:sz="4" w:space="0" w:color="000000"/>
            </w:tcBorders>
            <w:shd w:val="clear" w:color="auto" w:fill="BFBFBF" w:themeFill="background1" w:themeFillShade="BF"/>
            <w:tcMar>
              <w:top w:w="0" w:type="dxa"/>
              <w:left w:w="0" w:type="dxa"/>
              <w:bottom w:w="0" w:type="dxa"/>
              <w:right w:w="0" w:type="dxa"/>
            </w:tcMar>
          </w:tcPr>
          <w:p w14:paraId="3C807DE2" w14:textId="77777777" w:rsidR="003D2851" w:rsidRDefault="003F0492">
            <w:pPr>
              <w:spacing w:after="0" w:line="240" w:lineRule="auto"/>
              <w:jc w:val="center"/>
            </w:pPr>
            <w:r>
              <w:rPr>
                <w:b/>
                <w:color w:val="000000"/>
                <w:sz w:val="20"/>
              </w:rPr>
              <w:t xml:space="preserve">Validation </w:t>
            </w:r>
            <w:proofErr w:type="spellStart"/>
            <w:r>
              <w:rPr>
                <w:b/>
                <w:color w:val="000000"/>
                <w:sz w:val="20"/>
              </w:rPr>
              <w:t>set</w:t>
            </w:r>
            <w:proofErr w:type="spellEnd"/>
          </w:p>
          <w:p w14:paraId="286A1182" w14:textId="77777777" w:rsidR="003D2851" w:rsidRDefault="003F0492">
            <w:pPr>
              <w:spacing w:after="0" w:line="240" w:lineRule="auto"/>
              <w:jc w:val="center"/>
            </w:pPr>
            <w:r>
              <w:rPr>
                <w:b/>
                <w:color w:val="000000"/>
                <w:sz w:val="20"/>
              </w:rPr>
              <w:t>(n = 124)</w:t>
            </w:r>
          </w:p>
        </w:tc>
      </w:tr>
      <w:tr w:rsidR="003D2851" w14:paraId="5146F8A7" w14:textId="77777777">
        <w:tc>
          <w:tcPr>
            <w:tcW w:w="1275" w:type="dxa"/>
            <w:vMerge/>
            <w:tcBorders>
              <w:bottom w:val="single" w:sz="12" w:space="0" w:color="000000"/>
            </w:tcBorders>
            <w:shd w:val="clear" w:color="auto" w:fill="BFBFBF" w:themeFill="background1" w:themeFillShade="BF"/>
          </w:tcPr>
          <w:p w14:paraId="77A0219E" w14:textId="77777777" w:rsidR="003D2851" w:rsidRDefault="003D2851">
            <w:pPr>
              <w:spacing w:line="240" w:lineRule="auto"/>
            </w:pPr>
          </w:p>
        </w:tc>
        <w:tc>
          <w:tcPr>
            <w:tcW w:w="1134" w:type="dxa"/>
            <w:vMerge/>
            <w:tcBorders>
              <w:bottom w:val="single" w:sz="12" w:space="0" w:color="000000"/>
              <w:right w:val="single" w:sz="4" w:space="0" w:color="000000"/>
            </w:tcBorders>
            <w:shd w:val="clear" w:color="auto" w:fill="BFBFBF" w:themeFill="background1" w:themeFillShade="BF"/>
          </w:tcPr>
          <w:p w14:paraId="55369E89" w14:textId="77777777" w:rsidR="003D2851" w:rsidRDefault="003D2851">
            <w:pPr>
              <w:spacing w:line="240" w:lineRule="auto"/>
            </w:pPr>
          </w:p>
        </w:tc>
        <w:tc>
          <w:tcPr>
            <w:tcW w:w="743" w:type="dxa"/>
            <w:tcBorders>
              <w:top w:val="none" w:sz="4" w:space="0" w:color="000000"/>
              <w:left w:val="singl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2B6CDC97" w14:textId="77777777" w:rsidR="003D2851" w:rsidRDefault="003F0492">
            <w:pPr>
              <w:spacing w:after="0" w:line="240" w:lineRule="auto"/>
              <w:jc w:val="center"/>
            </w:pPr>
            <w:r>
              <w:rPr>
                <w:i/>
                <w:color w:val="000000"/>
                <w:sz w:val="20"/>
              </w:rPr>
              <w:t>AUC</w:t>
            </w:r>
          </w:p>
        </w:tc>
        <w:tc>
          <w:tcPr>
            <w:tcW w:w="955"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0A575923" w14:textId="77777777" w:rsidR="003D2851" w:rsidRDefault="003F0492">
            <w:pPr>
              <w:spacing w:after="0" w:line="240" w:lineRule="auto"/>
              <w:jc w:val="center"/>
            </w:pPr>
            <w:proofErr w:type="spellStart"/>
            <w:r>
              <w:rPr>
                <w:i/>
                <w:color w:val="000000"/>
                <w:sz w:val="20"/>
              </w:rPr>
              <w:t>Logloss</w:t>
            </w:r>
            <w:proofErr w:type="spellEnd"/>
            <w:r>
              <w:rPr>
                <w:i/>
                <w:color w:val="000000"/>
                <w:sz w:val="17"/>
                <w:vertAlign w:val="superscript"/>
              </w:rPr>
              <w:t>*</w:t>
            </w:r>
          </w:p>
        </w:tc>
        <w:tc>
          <w:tcPr>
            <w:tcW w:w="1136"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108" w:type="dxa"/>
              <w:bottom w:w="0" w:type="dxa"/>
              <w:right w:w="108" w:type="dxa"/>
            </w:tcMar>
          </w:tcPr>
          <w:p w14:paraId="540343BE" w14:textId="77777777" w:rsidR="003D2851" w:rsidRDefault="003F0492">
            <w:pPr>
              <w:spacing w:after="0" w:line="240" w:lineRule="auto"/>
              <w:jc w:val="center"/>
            </w:pPr>
            <w:r>
              <w:rPr>
                <w:i/>
                <w:color w:val="000000"/>
                <w:sz w:val="20"/>
              </w:rPr>
              <w:t>Gini</w:t>
            </w:r>
            <w:r>
              <w:rPr>
                <w:i/>
                <w:color w:val="000000"/>
                <w:sz w:val="17"/>
                <w:vertAlign w:val="superscript"/>
              </w:rPr>
              <w:t>**</w:t>
            </w:r>
          </w:p>
        </w:tc>
        <w:tc>
          <w:tcPr>
            <w:tcW w:w="993" w:type="dxa"/>
            <w:tcBorders>
              <w:top w:val="none" w:sz="4" w:space="0" w:color="000000"/>
              <w:left w:val="none" w:sz="4" w:space="0" w:color="000000"/>
              <w:bottom w:val="single" w:sz="12" w:space="0" w:color="000000"/>
              <w:right w:val="single" w:sz="4" w:space="0" w:color="000000"/>
            </w:tcBorders>
            <w:shd w:val="clear" w:color="auto" w:fill="BFBFBF" w:themeFill="background1" w:themeFillShade="BF"/>
            <w:tcMar>
              <w:top w:w="0" w:type="dxa"/>
              <w:left w:w="108" w:type="dxa"/>
              <w:bottom w:w="0" w:type="dxa"/>
              <w:right w:w="108" w:type="dxa"/>
            </w:tcMar>
          </w:tcPr>
          <w:p w14:paraId="1C4ABA6D" w14:textId="77777777" w:rsidR="003D2851" w:rsidRDefault="003F0492">
            <w:pPr>
              <w:spacing w:after="0" w:line="240" w:lineRule="auto"/>
              <w:jc w:val="center"/>
            </w:pPr>
            <w:r>
              <w:rPr>
                <w:i/>
                <w:color w:val="000000"/>
                <w:sz w:val="20"/>
              </w:rPr>
              <w:t>MPCE ***</w:t>
            </w:r>
          </w:p>
        </w:tc>
        <w:tc>
          <w:tcPr>
            <w:tcW w:w="850" w:type="dxa"/>
            <w:tcBorders>
              <w:top w:val="none" w:sz="4" w:space="0" w:color="000000"/>
              <w:left w:val="single" w:sz="4" w:space="0" w:color="000000"/>
              <w:bottom w:val="single" w:sz="12" w:space="0" w:color="000000"/>
              <w:right w:val="none" w:sz="4" w:space="0" w:color="000000"/>
            </w:tcBorders>
            <w:shd w:val="clear" w:color="auto" w:fill="BFBFBF" w:themeFill="background1" w:themeFillShade="BF"/>
            <w:tcMar>
              <w:top w:w="0" w:type="dxa"/>
              <w:left w:w="0" w:type="dxa"/>
              <w:bottom w:w="0" w:type="dxa"/>
              <w:right w:w="0" w:type="dxa"/>
            </w:tcMar>
          </w:tcPr>
          <w:p w14:paraId="79DE985F" w14:textId="77777777" w:rsidR="003D2851" w:rsidRDefault="003F0492">
            <w:pPr>
              <w:spacing w:after="0" w:line="240" w:lineRule="auto"/>
              <w:jc w:val="center"/>
            </w:pPr>
            <w:r>
              <w:rPr>
                <w:i/>
                <w:color w:val="000000"/>
                <w:sz w:val="20"/>
              </w:rPr>
              <w:t>AUC</w:t>
            </w:r>
          </w:p>
        </w:tc>
        <w:tc>
          <w:tcPr>
            <w:tcW w:w="850"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0" w:type="dxa"/>
              <w:bottom w:w="0" w:type="dxa"/>
              <w:right w:w="0" w:type="dxa"/>
            </w:tcMar>
          </w:tcPr>
          <w:p w14:paraId="6B887E3A" w14:textId="77777777" w:rsidR="003D2851" w:rsidRDefault="003F0492">
            <w:pPr>
              <w:spacing w:after="0" w:line="240" w:lineRule="auto"/>
              <w:jc w:val="center"/>
            </w:pPr>
            <w:proofErr w:type="spellStart"/>
            <w:r>
              <w:rPr>
                <w:i/>
                <w:color w:val="000000"/>
                <w:sz w:val="20"/>
              </w:rPr>
              <w:t>Logloss</w:t>
            </w:r>
            <w:proofErr w:type="spellEnd"/>
            <w:r>
              <w:rPr>
                <w:i/>
                <w:color w:val="000000"/>
                <w:sz w:val="17"/>
                <w:vertAlign w:val="superscript"/>
              </w:rPr>
              <w:t>*</w:t>
            </w:r>
          </w:p>
        </w:tc>
        <w:tc>
          <w:tcPr>
            <w:tcW w:w="850"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0" w:type="dxa"/>
              <w:bottom w:w="0" w:type="dxa"/>
              <w:right w:w="0" w:type="dxa"/>
            </w:tcMar>
          </w:tcPr>
          <w:p w14:paraId="6E5F71E0" w14:textId="77777777" w:rsidR="003D2851" w:rsidRDefault="003F0492">
            <w:pPr>
              <w:spacing w:after="0" w:line="240" w:lineRule="auto"/>
              <w:jc w:val="center"/>
            </w:pPr>
            <w:r>
              <w:rPr>
                <w:i/>
                <w:color w:val="000000"/>
                <w:sz w:val="20"/>
              </w:rPr>
              <w:t>Gini</w:t>
            </w:r>
            <w:r>
              <w:rPr>
                <w:i/>
                <w:color w:val="000000"/>
                <w:sz w:val="17"/>
                <w:vertAlign w:val="superscript"/>
              </w:rPr>
              <w:t>**</w:t>
            </w:r>
          </w:p>
        </w:tc>
        <w:tc>
          <w:tcPr>
            <w:tcW w:w="712" w:type="dxa"/>
            <w:tcBorders>
              <w:top w:val="none" w:sz="4" w:space="0" w:color="000000"/>
              <w:left w:val="none" w:sz="4" w:space="0" w:color="000000"/>
              <w:bottom w:val="single" w:sz="12" w:space="0" w:color="000000"/>
              <w:right w:val="none" w:sz="4" w:space="0" w:color="000000"/>
            </w:tcBorders>
            <w:shd w:val="clear" w:color="auto" w:fill="BFBFBF" w:themeFill="background1" w:themeFillShade="BF"/>
            <w:tcMar>
              <w:top w:w="0" w:type="dxa"/>
              <w:left w:w="0" w:type="dxa"/>
              <w:bottom w:w="0" w:type="dxa"/>
              <w:right w:w="0" w:type="dxa"/>
            </w:tcMar>
          </w:tcPr>
          <w:p w14:paraId="5EA0937D" w14:textId="77777777" w:rsidR="003D2851" w:rsidRDefault="003F0492">
            <w:pPr>
              <w:shd w:val="clear" w:color="auto" w:fill="BFBFBF" w:themeFill="background1" w:themeFillShade="BF"/>
              <w:spacing w:after="0" w:line="240" w:lineRule="auto"/>
              <w:jc w:val="center"/>
            </w:pPr>
            <w:r>
              <w:rPr>
                <w:i/>
                <w:color w:val="000000"/>
                <w:sz w:val="20"/>
              </w:rPr>
              <w:t>MPCE ***</w:t>
            </w:r>
          </w:p>
        </w:tc>
      </w:tr>
      <w:tr w:rsidR="003D2851" w14:paraId="1F734F30" w14:textId="77777777">
        <w:tc>
          <w:tcPr>
            <w:tcW w:w="1275" w:type="dxa"/>
            <w:tcBorders>
              <w:top w:val="single" w:sz="12" w:space="0" w:color="000000"/>
              <w:left w:val="none" w:sz="4" w:space="0" w:color="000000"/>
              <w:bottom w:val="single" w:sz="12" w:space="0" w:color="000000"/>
              <w:right w:val="none" w:sz="4" w:space="0" w:color="000000"/>
            </w:tcBorders>
            <w:tcMar>
              <w:top w:w="0" w:type="dxa"/>
              <w:left w:w="108" w:type="dxa"/>
              <w:bottom w:w="0" w:type="dxa"/>
              <w:right w:w="108" w:type="dxa"/>
            </w:tcMar>
          </w:tcPr>
          <w:p w14:paraId="2ABDFB22" w14:textId="77777777" w:rsidR="003D2851" w:rsidRDefault="003F0492">
            <w:pPr>
              <w:spacing w:line="240" w:lineRule="auto"/>
              <w:jc w:val="center"/>
            </w:pPr>
            <w:proofErr w:type="spellStart"/>
            <w:r>
              <w:rPr>
                <w:color w:val="000000"/>
                <w:sz w:val="20"/>
              </w:rPr>
              <w:t>Minimalistic</w:t>
            </w:r>
            <w:proofErr w:type="spellEnd"/>
          </w:p>
        </w:tc>
        <w:tc>
          <w:tcPr>
            <w:tcW w:w="1134" w:type="dxa"/>
            <w:tcBorders>
              <w:top w:val="single" w:sz="12" w:space="0" w:color="000000"/>
              <w:left w:val="none" w:sz="4" w:space="0" w:color="000000"/>
              <w:bottom w:val="single" w:sz="12" w:space="0" w:color="000000"/>
              <w:right w:val="single" w:sz="4" w:space="0" w:color="000000"/>
            </w:tcBorders>
            <w:tcMar>
              <w:top w:w="0" w:type="dxa"/>
              <w:left w:w="108" w:type="dxa"/>
              <w:bottom w:w="0" w:type="dxa"/>
              <w:right w:w="108" w:type="dxa"/>
            </w:tcMar>
          </w:tcPr>
          <w:p w14:paraId="5558005F" w14:textId="77777777" w:rsidR="003D2851" w:rsidRDefault="003F0492">
            <w:pPr>
              <w:spacing w:line="240" w:lineRule="auto"/>
              <w:jc w:val="center"/>
            </w:pPr>
            <w:r>
              <w:rPr>
                <w:color w:val="000000"/>
                <w:sz w:val="20"/>
              </w:rPr>
              <w:t>20</w:t>
            </w:r>
          </w:p>
        </w:tc>
        <w:tc>
          <w:tcPr>
            <w:tcW w:w="743" w:type="dxa"/>
            <w:tcBorders>
              <w:top w:val="single" w:sz="12" w:space="0" w:color="000000"/>
              <w:left w:val="single" w:sz="4" w:space="0" w:color="000000"/>
              <w:bottom w:val="single" w:sz="12" w:space="0" w:color="000000"/>
              <w:right w:val="none" w:sz="4" w:space="0" w:color="000000"/>
            </w:tcBorders>
            <w:tcMar>
              <w:top w:w="0" w:type="dxa"/>
              <w:left w:w="108" w:type="dxa"/>
              <w:bottom w:w="0" w:type="dxa"/>
              <w:right w:w="108" w:type="dxa"/>
            </w:tcMar>
          </w:tcPr>
          <w:p w14:paraId="2C131F1E" w14:textId="77777777" w:rsidR="003D2851" w:rsidRDefault="003F0492">
            <w:pPr>
              <w:spacing w:line="240" w:lineRule="auto"/>
              <w:jc w:val="center"/>
            </w:pPr>
            <w:r>
              <w:rPr>
                <w:color w:val="000000"/>
                <w:sz w:val="20"/>
              </w:rPr>
              <w:t>0.89 ± 0.01</w:t>
            </w:r>
          </w:p>
        </w:tc>
        <w:tc>
          <w:tcPr>
            <w:tcW w:w="955" w:type="dxa"/>
            <w:tcBorders>
              <w:top w:val="single" w:sz="12" w:space="0" w:color="000000"/>
              <w:left w:val="none" w:sz="4" w:space="0" w:color="000000"/>
              <w:bottom w:val="single" w:sz="12" w:space="0" w:color="000000"/>
              <w:right w:val="none" w:sz="4" w:space="0" w:color="000000"/>
            </w:tcBorders>
            <w:tcMar>
              <w:top w:w="0" w:type="dxa"/>
              <w:left w:w="108" w:type="dxa"/>
              <w:bottom w:w="0" w:type="dxa"/>
              <w:right w:w="108" w:type="dxa"/>
            </w:tcMar>
          </w:tcPr>
          <w:p w14:paraId="749D9D3C" w14:textId="77777777" w:rsidR="003D2851" w:rsidRDefault="003F0492">
            <w:pPr>
              <w:spacing w:line="240" w:lineRule="auto"/>
              <w:jc w:val="center"/>
            </w:pPr>
            <w:r>
              <w:rPr>
                <w:color w:val="000000"/>
                <w:sz w:val="20"/>
              </w:rPr>
              <w:t>0.40 ± 0.02</w:t>
            </w:r>
          </w:p>
        </w:tc>
        <w:tc>
          <w:tcPr>
            <w:tcW w:w="1136" w:type="dxa"/>
            <w:tcBorders>
              <w:top w:val="single" w:sz="12" w:space="0" w:color="000000"/>
              <w:left w:val="none" w:sz="4" w:space="0" w:color="000000"/>
              <w:bottom w:val="single" w:sz="12" w:space="0" w:color="000000"/>
              <w:right w:val="none" w:sz="4" w:space="0" w:color="000000"/>
            </w:tcBorders>
            <w:tcMar>
              <w:top w:w="0" w:type="dxa"/>
              <w:left w:w="108" w:type="dxa"/>
              <w:bottom w:w="0" w:type="dxa"/>
              <w:right w:w="108" w:type="dxa"/>
            </w:tcMar>
          </w:tcPr>
          <w:p w14:paraId="5DA5F0BE" w14:textId="77777777" w:rsidR="003D2851" w:rsidRDefault="003F0492">
            <w:pPr>
              <w:spacing w:line="240" w:lineRule="auto"/>
              <w:jc w:val="center"/>
            </w:pPr>
            <w:r>
              <w:rPr>
                <w:color w:val="000000"/>
                <w:sz w:val="20"/>
              </w:rPr>
              <w:t>0.77 ± 0.03</w:t>
            </w:r>
          </w:p>
        </w:tc>
        <w:tc>
          <w:tcPr>
            <w:tcW w:w="993" w:type="dxa"/>
            <w:tcBorders>
              <w:top w:val="single" w:sz="12" w:space="0" w:color="000000"/>
              <w:left w:val="none" w:sz="4" w:space="0" w:color="000000"/>
              <w:bottom w:val="single" w:sz="12" w:space="0" w:color="000000"/>
              <w:right w:val="single" w:sz="4" w:space="0" w:color="000000"/>
            </w:tcBorders>
            <w:tcMar>
              <w:top w:w="0" w:type="dxa"/>
              <w:left w:w="108" w:type="dxa"/>
              <w:bottom w:w="0" w:type="dxa"/>
              <w:right w:w="108" w:type="dxa"/>
            </w:tcMar>
          </w:tcPr>
          <w:p w14:paraId="4211A33B" w14:textId="77777777" w:rsidR="003D2851" w:rsidRDefault="003F0492">
            <w:pPr>
              <w:spacing w:line="240" w:lineRule="auto"/>
              <w:jc w:val="center"/>
            </w:pPr>
            <w:r>
              <w:rPr>
                <w:color w:val="000000"/>
                <w:sz w:val="20"/>
              </w:rPr>
              <w:t>0.18 ± 0.01</w:t>
            </w:r>
          </w:p>
        </w:tc>
        <w:tc>
          <w:tcPr>
            <w:tcW w:w="850" w:type="dxa"/>
            <w:tcBorders>
              <w:top w:val="single" w:sz="12" w:space="0" w:color="000000"/>
              <w:left w:val="single" w:sz="4" w:space="0" w:color="000000"/>
              <w:bottom w:val="single" w:sz="12" w:space="0" w:color="000000"/>
              <w:right w:val="none" w:sz="4" w:space="0" w:color="000000"/>
            </w:tcBorders>
            <w:tcMar>
              <w:top w:w="0" w:type="dxa"/>
              <w:left w:w="0" w:type="dxa"/>
              <w:bottom w:w="0" w:type="dxa"/>
              <w:right w:w="0" w:type="dxa"/>
            </w:tcMar>
          </w:tcPr>
          <w:p w14:paraId="39AFF217" w14:textId="77777777" w:rsidR="003D2851" w:rsidRDefault="003F0492">
            <w:pPr>
              <w:spacing w:line="240" w:lineRule="auto"/>
              <w:jc w:val="center"/>
            </w:pPr>
            <w:r>
              <w:rPr>
                <w:color w:val="000000"/>
                <w:sz w:val="20"/>
              </w:rPr>
              <w:t>0.77 ± 0.01</w:t>
            </w:r>
          </w:p>
        </w:tc>
        <w:tc>
          <w:tcPr>
            <w:tcW w:w="850" w:type="dxa"/>
            <w:tcBorders>
              <w:top w:val="single" w:sz="12" w:space="0" w:color="000000"/>
              <w:left w:val="none" w:sz="4" w:space="0" w:color="000000"/>
              <w:bottom w:val="single" w:sz="12" w:space="0" w:color="000000"/>
              <w:right w:val="none" w:sz="4" w:space="0" w:color="000000"/>
            </w:tcBorders>
            <w:tcMar>
              <w:top w:w="0" w:type="dxa"/>
              <w:left w:w="0" w:type="dxa"/>
              <w:bottom w:w="0" w:type="dxa"/>
              <w:right w:w="0" w:type="dxa"/>
            </w:tcMar>
          </w:tcPr>
          <w:p w14:paraId="2DE72629" w14:textId="77777777" w:rsidR="003D2851" w:rsidRDefault="003F0492">
            <w:pPr>
              <w:spacing w:line="240" w:lineRule="auto"/>
              <w:jc w:val="center"/>
            </w:pPr>
            <w:r>
              <w:rPr>
                <w:color w:val="000000"/>
                <w:sz w:val="20"/>
              </w:rPr>
              <w:t>0.51 ± 0.02</w:t>
            </w:r>
          </w:p>
        </w:tc>
        <w:tc>
          <w:tcPr>
            <w:tcW w:w="850" w:type="dxa"/>
            <w:tcBorders>
              <w:top w:val="single" w:sz="12" w:space="0" w:color="000000"/>
              <w:left w:val="none" w:sz="4" w:space="0" w:color="000000"/>
              <w:bottom w:val="single" w:sz="12" w:space="0" w:color="000000"/>
              <w:right w:val="none" w:sz="4" w:space="0" w:color="000000"/>
            </w:tcBorders>
            <w:tcMar>
              <w:top w:w="0" w:type="dxa"/>
              <w:left w:w="0" w:type="dxa"/>
              <w:bottom w:w="0" w:type="dxa"/>
              <w:right w:w="0" w:type="dxa"/>
            </w:tcMar>
          </w:tcPr>
          <w:p w14:paraId="17AFC984" w14:textId="77777777" w:rsidR="003D2851" w:rsidRDefault="003F0492">
            <w:pPr>
              <w:spacing w:line="240" w:lineRule="auto"/>
              <w:jc w:val="center"/>
            </w:pPr>
            <w:r>
              <w:rPr>
                <w:color w:val="000000"/>
                <w:sz w:val="20"/>
              </w:rPr>
              <w:t>0.54 ± 0.02</w:t>
            </w:r>
          </w:p>
        </w:tc>
        <w:tc>
          <w:tcPr>
            <w:tcW w:w="712" w:type="dxa"/>
            <w:tcBorders>
              <w:top w:val="single" w:sz="12" w:space="0" w:color="000000"/>
              <w:left w:val="none" w:sz="4" w:space="0" w:color="000000"/>
              <w:bottom w:val="single" w:sz="12" w:space="0" w:color="000000"/>
              <w:right w:val="none" w:sz="4" w:space="0" w:color="000000"/>
            </w:tcBorders>
            <w:tcMar>
              <w:top w:w="0" w:type="dxa"/>
              <w:left w:w="0" w:type="dxa"/>
              <w:bottom w:w="0" w:type="dxa"/>
              <w:right w:w="0" w:type="dxa"/>
            </w:tcMar>
          </w:tcPr>
          <w:p w14:paraId="4DD27F87" w14:textId="77777777" w:rsidR="003D2851" w:rsidRDefault="003F0492">
            <w:pPr>
              <w:spacing w:line="240" w:lineRule="auto"/>
              <w:jc w:val="center"/>
            </w:pPr>
            <w:r>
              <w:rPr>
                <w:color w:val="000000"/>
                <w:sz w:val="20"/>
              </w:rPr>
              <w:t>0.28 ± 0.02</w:t>
            </w:r>
          </w:p>
        </w:tc>
      </w:tr>
    </w:tbl>
    <w:p w14:paraId="25B1A28E" w14:textId="77777777" w:rsidR="003D2851" w:rsidRDefault="003F0492">
      <w:pPr>
        <w:spacing w:after="0"/>
        <w:rPr>
          <w:lang w:val="en-US"/>
        </w:rPr>
      </w:pPr>
      <w:r>
        <w:rPr>
          <w:color w:val="000000"/>
          <w:lang w:val="en-US"/>
        </w:rPr>
        <w:t> </w:t>
      </w:r>
    </w:p>
    <w:p w14:paraId="2AB5EB51" w14:textId="77777777" w:rsidR="003D2851" w:rsidRDefault="003F0492">
      <w:pPr>
        <w:spacing w:after="0"/>
        <w:rPr>
          <w:color w:val="000000"/>
          <w:sz w:val="20"/>
          <w:szCs w:val="20"/>
          <w:lang w:val="en-US"/>
        </w:rPr>
      </w:pPr>
      <w:r>
        <w:rPr>
          <w:color w:val="000000" w:themeColor="text1"/>
          <w:sz w:val="20"/>
          <w:szCs w:val="20"/>
          <w:lang w:val="en-US"/>
        </w:rPr>
        <w:t>*</w:t>
      </w:r>
      <w:proofErr w:type="spellStart"/>
      <w:r>
        <w:rPr>
          <w:color w:val="000000" w:themeColor="text1"/>
          <w:sz w:val="20"/>
          <w:szCs w:val="20"/>
          <w:lang w:val="en-US"/>
        </w:rPr>
        <w:t>Logloss</w:t>
      </w:r>
      <w:proofErr w:type="spellEnd"/>
      <w:r>
        <w:rPr>
          <w:color w:val="000000" w:themeColor="text1"/>
          <w:sz w:val="20"/>
          <w:szCs w:val="20"/>
          <w:lang w:val="en-US"/>
        </w:rPr>
        <w:t xml:space="preserve"> evaluates how close a predicted value (uncalibrated probability estimate) is to the actual target value.</w:t>
      </w:r>
    </w:p>
    <w:p w14:paraId="20115214" w14:textId="77777777" w:rsidR="003D2851" w:rsidRDefault="003F0492">
      <w:pPr>
        <w:spacing w:after="0"/>
        <w:rPr>
          <w:color w:val="000000"/>
          <w:sz w:val="20"/>
          <w:szCs w:val="20"/>
          <w:lang w:val="en-US"/>
        </w:rPr>
      </w:pPr>
      <w:r>
        <w:rPr>
          <w:color w:val="000000" w:themeColor="text1"/>
          <w:sz w:val="20"/>
          <w:szCs w:val="20"/>
          <w:lang w:val="en-US"/>
        </w:rPr>
        <w:t>**Gini quantifies the inequality among values of a frequency distribution</w:t>
      </w:r>
    </w:p>
    <w:p w14:paraId="53867FF6" w14:textId="77777777" w:rsidR="003D2851" w:rsidRDefault="003F0492">
      <w:pPr>
        <w:spacing w:after="0"/>
        <w:rPr>
          <w:sz w:val="20"/>
          <w:szCs w:val="20"/>
          <w:lang w:val="en-US"/>
        </w:rPr>
      </w:pPr>
      <w:r>
        <w:rPr>
          <w:color w:val="000000" w:themeColor="text1"/>
          <w:sz w:val="20"/>
          <w:szCs w:val="20"/>
          <w:lang w:val="en-US"/>
        </w:rPr>
        <w:t>***MPCE: Mean Per-Class E</w:t>
      </w:r>
      <w:r>
        <w:rPr>
          <w:sz w:val="20"/>
          <w:szCs w:val="20"/>
          <w:lang w:val="en-US"/>
        </w:rPr>
        <w:t>rror is the average of the errors of each class</w:t>
      </w:r>
    </w:p>
    <w:p w14:paraId="69E7F122" w14:textId="77777777" w:rsidR="003D2851" w:rsidRDefault="003F0492">
      <w:pPr>
        <w:outlineLvl w:val="0"/>
        <w:rPr>
          <w:b/>
          <w:color w:val="000000"/>
          <w:lang w:val="en-US"/>
        </w:rPr>
      </w:pPr>
      <w:r>
        <w:rPr>
          <w:b/>
          <w:color w:val="000000"/>
          <w:lang w:val="en-US"/>
        </w:rPr>
        <w:br w:type="page"/>
      </w:r>
    </w:p>
    <w:p w14:paraId="021A8D5B" w14:textId="77777777" w:rsidR="003D2851" w:rsidRDefault="003F0492">
      <w:pPr>
        <w:outlineLvl w:val="0"/>
        <w:rPr>
          <w:color w:val="000000"/>
          <w:lang w:val="en-US"/>
        </w:rPr>
      </w:pPr>
      <w:r>
        <w:rPr>
          <w:b/>
          <w:color w:val="000000"/>
          <w:lang w:val="en-US"/>
        </w:rPr>
        <w:lastRenderedPageBreak/>
        <w:t xml:space="preserve">Table S4: </w:t>
      </w:r>
      <w:r>
        <w:rPr>
          <w:color w:val="000000"/>
          <w:lang w:val="en-US"/>
        </w:rPr>
        <w:t>U-shaped binary variables and their definition.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3"/>
        <w:gridCol w:w="4819"/>
      </w:tblGrid>
      <w:tr w:rsidR="003D2851" w14:paraId="24CA4CE3" w14:textId="77777777">
        <w:tc>
          <w:tcPr>
            <w:tcW w:w="4393" w:type="dxa"/>
            <w:tcBorders>
              <w:top w:val="single" w:sz="4" w:space="0" w:color="auto"/>
              <w:bottom w:val="single" w:sz="4" w:space="0" w:color="auto"/>
            </w:tcBorders>
            <w:shd w:val="clear" w:color="auto" w:fill="AEAAAA"/>
            <w:tcMar>
              <w:top w:w="0" w:type="dxa"/>
              <w:left w:w="108" w:type="dxa"/>
              <w:bottom w:w="0" w:type="dxa"/>
              <w:right w:w="108" w:type="dxa"/>
            </w:tcMar>
          </w:tcPr>
          <w:p w14:paraId="4FAD9408" w14:textId="77777777" w:rsidR="003D2851" w:rsidRDefault="003F0492">
            <w:pPr>
              <w:spacing w:after="0"/>
              <w:jc w:val="center"/>
              <w:rPr>
                <w:lang w:val="en-US"/>
              </w:rPr>
            </w:pPr>
            <w:r>
              <w:rPr>
                <w:b/>
                <w:color w:val="000000"/>
                <w:lang w:val="en-US"/>
              </w:rPr>
              <w:t>Binary variable</w:t>
            </w:r>
          </w:p>
        </w:tc>
        <w:tc>
          <w:tcPr>
            <w:tcW w:w="4819" w:type="dxa"/>
            <w:tcBorders>
              <w:top w:val="single" w:sz="4" w:space="0" w:color="auto"/>
              <w:bottom w:val="single" w:sz="4" w:space="0" w:color="auto"/>
            </w:tcBorders>
            <w:shd w:val="clear" w:color="auto" w:fill="AEAAAA"/>
            <w:tcMar>
              <w:top w:w="0" w:type="dxa"/>
              <w:left w:w="108" w:type="dxa"/>
              <w:bottom w:w="0" w:type="dxa"/>
              <w:right w:w="108" w:type="dxa"/>
            </w:tcMar>
          </w:tcPr>
          <w:p w14:paraId="5114C4AF" w14:textId="77777777" w:rsidR="003D2851" w:rsidRDefault="003F0492">
            <w:pPr>
              <w:spacing w:after="0"/>
              <w:jc w:val="center"/>
              <w:rPr>
                <w:lang w:val="en-US"/>
              </w:rPr>
            </w:pPr>
            <w:r>
              <w:rPr>
                <w:b/>
                <w:color w:val="000000"/>
                <w:lang w:val="en-US"/>
              </w:rPr>
              <w:t>Definition</w:t>
            </w:r>
          </w:p>
        </w:tc>
      </w:tr>
      <w:tr w:rsidR="003D2851" w14:paraId="5B0C4F9F" w14:textId="77777777">
        <w:tc>
          <w:tcPr>
            <w:tcW w:w="4393" w:type="dxa"/>
            <w:tcBorders>
              <w:top w:val="single" w:sz="4" w:space="0" w:color="auto"/>
            </w:tcBorders>
            <w:tcMar>
              <w:top w:w="0" w:type="dxa"/>
              <w:left w:w="108" w:type="dxa"/>
              <w:bottom w:w="0" w:type="dxa"/>
              <w:right w:w="108" w:type="dxa"/>
            </w:tcMar>
          </w:tcPr>
          <w:p w14:paraId="7FF455BC" w14:textId="77777777" w:rsidR="003D2851" w:rsidRDefault="003F0492">
            <w:pPr>
              <w:spacing w:after="0"/>
              <w:rPr>
                <w:lang w:val="en-US"/>
              </w:rPr>
            </w:pPr>
            <w:r>
              <w:rPr>
                <w:color w:val="000000"/>
                <w:lang w:val="en-US"/>
              </w:rPr>
              <w:t>BMI normal</w:t>
            </w:r>
          </w:p>
        </w:tc>
        <w:tc>
          <w:tcPr>
            <w:tcW w:w="4819" w:type="dxa"/>
            <w:tcBorders>
              <w:top w:val="single" w:sz="4" w:space="0" w:color="auto"/>
            </w:tcBorders>
            <w:tcMar>
              <w:top w:w="0" w:type="dxa"/>
              <w:left w:w="108" w:type="dxa"/>
              <w:bottom w:w="0" w:type="dxa"/>
              <w:right w:w="108" w:type="dxa"/>
            </w:tcMar>
          </w:tcPr>
          <w:p w14:paraId="5B8A131E" w14:textId="77777777" w:rsidR="003D2851" w:rsidRDefault="003F0492">
            <w:pPr>
              <w:spacing w:after="0"/>
              <w:rPr>
                <w:lang w:val="en-US"/>
              </w:rPr>
            </w:pPr>
            <w:r>
              <w:rPr>
                <w:color w:val="000000"/>
                <w:lang w:val="en-US"/>
              </w:rPr>
              <w:t>18.5 – 24.9 kg/m²</w:t>
            </w:r>
          </w:p>
        </w:tc>
      </w:tr>
      <w:tr w:rsidR="003D2851" w14:paraId="4F2F8D48" w14:textId="77777777">
        <w:tc>
          <w:tcPr>
            <w:tcW w:w="4393" w:type="dxa"/>
            <w:tcMar>
              <w:top w:w="0" w:type="dxa"/>
              <w:left w:w="108" w:type="dxa"/>
              <w:bottom w:w="0" w:type="dxa"/>
              <w:right w:w="108" w:type="dxa"/>
            </w:tcMar>
          </w:tcPr>
          <w:p w14:paraId="02576BEB" w14:textId="77777777" w:rsidR="003D2851" w:rsidRDefault="003F0492">
            <w:pPr>
              <w:spacing w:after="0"/>
              <w:rPr>
                <w:lang w:val="en-US"/>
              </w:rPr>
            </w:pPr>
            <w:r>
              <w:rPr>
                <w:color w:val="000000"/>
                <w:lang w:val="en-US"/>
              </w:rPr>
              <w:t>BMI slightly abnormal</w:t>
            </w:r>
          </w:p>
        </w:tc>
        <w:tc>
          <w:tcPr>
            <w:tcW w:w="4819" w:type="dxa"/>
            <w:tcMar>
              <w:top w:w="0" w:type="dxa"/>
              <w:left w:w="108" w:type="dxa"/>
              <w:bottom w:w="0" w:type="dxa"/>
              <w:right w:w="108" w:type="dxa"/>
            </w:tcMar>
          </w:tcPr>
          <w:p w14:paraId="6ED3D216" w14:textId="77777777" w:rsidR="003D2851" w:rsidRDefault="003F0492">
            <w:pPr>
              <w:spacing w:after="0"/>
              <w:rPr>
                <w:lang w:val="en-US"/>
              </w:rPr>
            </w:pPr>
            <w:r>
              <w:rPr>
                <w:color w:val="000000"/>
                <w:lang w:val="en-US"/>
              </w:rPr>
              <w:t>&lt;18.5 kg/m² or 25.0 – 29.9 kg/m²</w:t>
            </w:r>
          </w:p>
        </w:tc>
      </w:tr>
      <w:tr w:rsidR="003D2851" w14:paraId="56E658EC" w14:textId="77777777">
        <w:tc>
          <w:tcPr>
            <w:tcW w:w="4393" w:type="dxa"/>
            <w:tcMar>
              <w:top w:w="0" w:type="dxa"/>
              <w:left w:w="108" w:type="dxa"/>
              <w:bottom w:w="0" w:type="dxa"/>
              <w:right w:w="108" w:type="dxa"/>
            </w:tcMar>
          </w:tcPr>
          <w:p w14:paraId="6E4BD44D" w14:textId="77777777" w:rsidR="003D2851" w:rsidRDefault="003F0492">
            <w:pPr>
              <w:spacing w:after="0"/>
              <w:rPr>
                <w:lang w:val="en-US"/>
              </w:rPr>
            </w:pPr>
            <w:r>
              <w:rPr>
                <w:color w:val="000000"/>
                <w:lang w:val="en-US"/>
              </w:rPr>
              <w:t>BMI abnormal</w:t>
            </w:r>
          </w:p>
        </w:tc>
        <w:tc>
          <w:tcPr>
            <w:tcW w:w="4819" w:type="dxa"/>
            <w:tcMar>
              <w:top w:w="0" w:type="dxa"/>
              <w:left w:w="108" w:type="dxa"/>
              <w:bottom w:w="0" w:type="dxa"/>
              <w:right w:w="108" w:type="dxa"/>
            </w:tcMar>
          </w:tcPr>
          <w:p w14:paraId="6E1C834F" w14:textId="77777777" w:rsidR="003D2851" w:rsidRDefault="003F0492">
            <w:pPr>
              <w:spacing w:after="0"/>
              <w:rPr>
                <w:lang w:val="en-US"/>
              </w:rPr>
            </w:pPr>
            <w:r>
              <w:rPr>
                <w:color w:val="000000"/>
                <w:lang w:val="en-US"/>
              </w:rPr>
              <w:t>30.0 – 34.9 kg/m²</w:t>
            </w:r>
          </w:p>
        </w:tc>
      </w:tr>
      <w:tr w:rsidR="003D2851" w14:paraId="4ABD8A3A" w14:textId="77777777">
        <w:tc>
          <w:tcPr>
            <w:tcW w:w="4393" w:type="dxa"/>
            <w:tcMar>
              <w:top w:w="0" w:type="dxa"/>
              <w:left w:w="108" w:type="dxa"/>
              <w:bottom w:w="0" w:type="dxa"/>
              <w:right w:w="108" w:type="dxa"/>
            </w:tcMar>
          </w:tcPr>
          <w:p w14:paraId="5DEE2CE0" w14:textId="77777777" w:rsidR="003D2851" w:rsidRDefault="003F0492">
            <w:pPr>
              <w:spacing w:after="0"/>
              <w:rPr>
                <w:lang w:val="en-US"/>
              </w:rPr>
            </w:pPr>
            <w:r>
              <w:rPr>
                <w:color w:val="000000"/>
                <w:lang w:val="en-US"/>
              </w:rPr>
              <w:t>Leukocytes normal</w:t>
            </w:r>
          </w:p>
        </w:tc>
        <w:tc>
          <w:tcPr>
            <w:tcW w:w="4819" w:type="dxa"/>
            <w:tcMar>
              <w:top w:w="0" w:type="dxa"/>
              <w:left w:w="108" w:type="dxa"/>
              <w:bottom w:w="0" w:type="dxa"/>
              <w:right w:w="108" w:type="dxa"/>
            </w:tcMar>
          </w:tcPr>
          <w:p w14:paraId="153C70BC" w14:textId="77777777" w:rsidR="003D2851" w:rsidRDefault="003F0492">
            <w:pPr>
              <w:spacing w:after="0"/>
              <w:rPr>
                <w:lang w:val="en-US"/>
              </w:rPr>
            </w:pPr>
            <w:r>
              <w:rPr>
                <w:color w:val="000000"/>
                <w:lang w:val="en-US"/>
              </w:rPr>
              <w:t>4,000 – 11,999 /µL</w:t>
            </w:r>
          </w:p>
        </w:tc>
      </w:tr>
      <w:tr w:rsidR="003D2851" w14:paraId="38568B77" w14:textId="77777777">
        <w:tc>
          <w:tcPr>
            <w:tcW w:w="4393" w:type="dxa"/>
            <w:tcMar>
              <w:top w:w="0" w:type="dxa"/>
              <w:left w:w="108" w:type="dxa"/>
              <w:bottom w:w="0" w:type="dxa"/>
              <w:right w:w="108" w:type="dxa"/>
            </w:tcMar>
          </w:tcPr>
          <w:p w14:paraId="646CBA2B" w14:textId="77777777" w:rsidR="003D2851" w:rsidRDefault="003F0492">
            <w:pPr>
              <w:spacing w:after="0"/>
              <w:rPr>
                <w:lang w:val="en-US"/>
              </w:rPr>
            </w:pPr>
            <w:r>
              <w:rPr>
                <w:color w:val="000000"/>
                <w:lang w:val="en-US"/>
              </w:rPr>
              <w:t>Leukocytes slightly abnormal</w:t>
            </w:r>
          </w:p>
        </w:tc>
        <w:tc>
          <w:tcPr>
            <w:tcW w:w="4819" w:type="dxa"/>
            <w:tcMar>
              <w:top w:w="0" w:type="dxa"/>
              <w:left w:w="108" w:type="dxa"/>
              <w:bottom w:w="0" w:type="dxa"/>
              <w:right w:w="108" w:type="dxa"/>
            </w:tcMar>
          </w:tcPr>
          <w:p w14:paraId="3A2F016D" w14:textId="77777777" w:rsidR="003D2851" w:rsidRDefault="003F0492">
            <w:pPr>
              <w:spacing w:after="0"/>
              <w:rPr>
                <w:lang w:val="en-US"/>
              </w:rPr>
            </w:pPr>
            <w:r>
              <w:rPr>
                <w:color w:val="000000"/>
                <w:lang w:val="en-US"/>
              </w:rPr>
              <w:t>1,000 – 3,999 /µL or 12,000 – 15,999 /µL</w:t>
            </w:r>
          </w:p>
        </w:tc>
      </w:tr>
      <w:tr w:rsidR="003D2851" w14:paraId="63056726" w14:textId="77777777">
        <w:tc>
          <w:tcPr>
            <w:tcW w:w="4393" w:type="dxa"/>
            <w:tcMar>
              <w:top w:w="0" w:type="dxa"/>
              <w:left w:w="108" w:type="dxa"/>
              <w:bottom w:w="0" w:type="dxa"/>
              <w:right w:w="108" w:type="dxa"/>
            </w:tcMar>
          </w:tcPr>
          <w:p w14:paraId="6B31180A" w14:textId="77777777" w:rsidR="003D2851" w:rsidRDefault="003F0492">
            <w:pPr>
              <w:spacing w:after="0"/>
              <w:rPr>
                <w:lang w:val="en-US"/>
              </w:rPr>
            </w:pPr>
            <w:r>
              <w:rPr>
                <w:color w:val="000000"/>
                <w:lang w:val="en-US"/>
              </w:rPr>
              <w:t>Leukocytes abnormal</w:t>
            </w:r>
          </w:p>
        </w:tc>
        <w:tc>
          <w:tcPr>
            <w:tcW w:w="4819" w:type="dxa"/>
            <w:tcMar>
              <w:top w:w="0" w:type="dxa"/>
              <w:left w:w="108" w:type="dxa"/>
              <w:bottom w:w="0" w:type="dxa"/>
              <w:right w:w="108" w:type="dxa"/>
            </w:tcMar>
          </w:tcPr>
          <w:p w14:paraId="5574203B" w14:textId="77777777" w:rsidR="003D2851" w:rsidRDefault="003F0492">
            <w:pPr>
              <w:spacing w:after="0"/>
              <w:rPr>
                <w:lang w:val="en-US"/>
              </w:rPr>
            </w:pPr>
            <w:r>
              <w:rPr>
                <w:color w:val="000000"/>
                <w:lang w:val="en-US"/>
              </w:rPr>
              <w:t>&lt; 1,000 /µL or 16,000 – 19,999 /µL</w:t>
            </w:r>
          </w:p>
        </w:tc>
      </w:tr>
      <w:tr w:rsidR="003D2851" w14:paraId="7483FD2C" w14:textId="77777777">
        <w:tc>
          <w:tcPr>
            <w:tcW w:w="4393" w:type="dxa"/>
            <w:tcMar>
              <w:top w:w="0" w:type="dxa"/>
              <w:left w:w="108" w:type="dxa"/>
              <w:bottom w:w="0" w:type="dxa"/>
              <w:right w:w="108" w:type="dxa"/>
            </w:tcMar>
          </w:tcPr>
          <w:p w14:paraId="61531656" w14:textId="77777777" w:rsidR="003D2851" w:rsidRDefault="003F0492">
            <w:pPr>
              <w:spacing w:after="0"/>
              <w:rPr>
                <w:lang w:val="en-US"/>
              </w:rPr>
            </w:pPr>
            <w:r>
              <w:rPr>
                <w:color w:val="000000"/>
                <w:lang w:val="en-US"/>
              </w:rPr>
              <w:t>Leukocytes strongly abnormal</w:t>
            </w:r>
          </w:p>
        </w:tc>
        <w:tc>
          <w:tcPr>
            <w:tcW w:w="4819" w:type="dxa"/>
            <w:tcMar>
              <w:top w:w="0" w:type="dxa"/>
              <w:left w:w="108" w:type="dxa"/>
              <w:bottom w:w="0" w:type="dxa"/>
              <w:right w:w="108" w:type="dxa"/>
            </w:tcMar>
          </w:tcPr>
          <w:p w14:paraId="4B8CD2E8" w14:textId="77777777" w:rsidR="003D2851" w:rsidRDefault="003F0492">
            <w:pPr>
              <w:spacing w:after="0"/>
              <w:rPr>
                <w:lang w:val="en-US"/>
              </w:rPr>
            </w:pPr>
            <w:r>
              <w:rPr>
                <w:color w:val="000000"/>
                <w:lang w:val="en-US"/>
              </w:rPr>
              <w:t>≥ 20,000 /µL</w:t>
            </w:r>
          </w:p>
        </w:tc>
      </w:tr>
      <w:tr w:rsidR="003D2851" w14:paraId="0E6CE50F" w14:textId="77777777">
        <w:tc>
          <w:tcPr>
            <w:tcW w:w="4393" w:type="dxa"/>
            <w:tcMar>
              <w:top w:w="0" w:type="dxa"/>
              <w:left w:w="108" w:type="dxa"/>
              <w:bottom w:w="0" w:type="dxa"/>
              <w:right w:w="108" w:type="dxa"/>
            </w:tcMar>
          </w:tcPr>
          <w:p w14:paraId="06947A99" w14:textId="77777777" w:rsidR="003D2851" w:rsidRDefault="003F0492">
            <w:pPr>
              <w:spacing w:after="0"/>
              <w:rPr>
                <w:lang w:val="en-US"/>
              </w:rPr>
            </w:pPr>
            <w:r>
              <w:rPr>
                <w:color w:val="000000"/>
                <w:lang w:val="en-US"/>
              </w:rPr>
              <w:t>Lymphocytes normal</w:t>
            </w:r>
          </w:p>
        </w:tc>
        <w:tc>
          <w:tcPr>
            <w:tcW w:w="4819" w:type="dxa"/>
            <w:tcMar>
              <w:top w:w="0" w:type="dxa"/>
              <w:left w:w="108" w:type="dxa"/>
              <w:bottom w:w="0" w:type="dxa"/>
              <w:right w:w="108" w:type="dxa"/>
            </w:tcMar>
          </w:tcPr>
          <w:p w14:paraId="092FEB92" w14:textId="77777777" w:rsidR="003D2851" w:rsidRDefault="003F0492">
            <w:pPr>
              <w:spacing w:after="0"/>
              <w:rPr>
                <w:lang w:val="en-US"/>
              </w:rPr>
            </w:pPr>
            <w:r>
              <w:rPr>
                <w:color w:val="000000"/>
                <w:lang w:val="en-US"/>
              </w:rPr>
              <w:t>800 - 1499 /µL</w:t>
            </w:r>
          </w:p>
        </w:tc>
      </w:tr>
      <w:tr w:rsidR="003D2851" w14:paraId="25D0A60C" w14:textId="77777777">
        <w:tc>
          <w:tcPr>
            <w:tcW w:w="4393" w:type="dxa"/>
            <w:tcMar>
              <w:top w:w="0" w:type="dxa"/>
              <w:left w:w="108" w:type="dxa"/>
              <w:bottom w:w="0" w:type="dxa"/>
              <w:right w:w="108" w:type="dxa"/>
            </w:tcMar>
          </w:tcPr>
          <w:p w14:paraId="029C1997" w14:textId="77777777" w:rsidR="003D2851" w:rsidRDefault="003F0492">
            <w:pPr>
              <w:spacing w:after="0"/>
              <w:rPr>
                <w:lang w:val="en-US"/>
              </w:rPr>
            </w:pPr>
            <w:r>
              <w:rPr>
                <w:color w:val="000000"/>
                <w:lang w:val="en-US"/>
              </w:rPr>
              <w:t>Lymphocytes slightly abnormal</w:t>
            </w:r>
          </w:p>
        </w:tc>
        <w:tc>
          <w:tcPr>
            <w:tcW w:w="4819" w:type="dxa"/>
            <w:tcMar>
              <w:top w:w="0" w:type="dxa"/>
              <w:left w:w="108" w:type="dxa"/>
              <w:bottom w:w="0" w:type="dxa"/>
              <w:right w:w="108" w:type="dxa"/>
            </w:tcMar>
          </w:tcPr>
          <w:p w14:paraId="398E5E9E" w14:textId="77777777" w:rsidR="003D2851" w:rsidRDefault="003F0492">
            <w:pPr>
              <w:spacing w:after="0"/>
              <w:rPr>
                <w:lang w:val="en-US"/>
              </w:rPr>
            </w:pPr>
            <w:r>
              <w:rPr>
                <w:color w:val="000000"/>
                <w:lang w:val="en-US"/>
              </w:rPr>
              <w:t>500 - 799 /µL or 1,500 - 2,999 /µL</w:t>
            </w:r>
          </w:p>
        </w:tc>
      </w:tr>
      <w:tr w:rsidR="003D2851" w14:paraId="41B22EC3" w14:textId="77777777">
        <w:tc>
          <w:tcPr>
            <w:tcW w:w="4393" w:type="dxa"/>
            <w:tcMar>
              <w:top w:w="0" w:type="dxa"/>
              <w:left w:w="108" w:type="dxa"/>
              <w:bottom w:w="0" w:type="dxa"/>
              <w:right w:w="108" w:type="dxa"/>
            </w:tcMar>
          </w:tcPr>
          <w:p w14:paraId="507EF240" w14:textId="77777777" w:rsidR="003D2851" w:rsidRDefault="003F0492">
            <w:pPr>
              <w:spacing w:after="0"/>
              <w:rPr>
                <w:lang w:val="en-US"/>
              </w:rPr>
            </w:pPr>
            <w:r>
              <w:rPr>
                <w:color w:val="000000"/>
                <w:lang w:val="en-US"/>
              </w:rPr>
              <w:t>Lymphocytes abnormal</w:t>
            </w:r>
          </w:p>
        </w:tc>
        <w:tc>
          <w:tcPr>
            <w:tcW w:w="4819" w:type="dxa"/>
            <w:tcMar>
              <w:top w:w="0" w:type="dxa"/>
              <w:left w:w="108" w:type="dxa"/>
              <w:bottom w:w="0" w:type="dxa"/>
              <w:right w:w="108" w:type="dxa"/>
            </w:tcMar>
          </w:tcPr>
          <w:p w14:paraId="31205D90" w14:textId="77777777" w:rsidR="003D2851" w:rsidRDefault="003F0492">
            <w:pPr>
              <w:spacing w:after="0"/>
              <w:rPr>
                <w:lang w:val="en-US"/>
              </w:rPr>
            </w:pPr>
            <w:r>
              <w:rPr>
                <w:color w:val="000000"/>
                <w:lang w:val="en-US"/>
              </w:rPr>
              <w:t>300 - 499 /µL or ≥ 3,000 /µL</w:t>
            </w:r>
          </w:p>
        </w:tc>
      </w:tr>
      <w:tr w:rsidR="003D2851" w14:paraId="3180B0BA" w14:textId="77777777">
        <w:tc>
          <w:tcPr>
            <w:tcW w:w="4393" w:type="dxa"/>
            <w:tcMar>
              <w:top w:w="0" w:type="dxa"/>
              <w:left w:w="108" w:type="dxa"/>
              <w:bottom w:w="0" w:type="dxa"/>
              <w:right w:w="108" w:type="dxa"/>
            </w:tcMar>
          </w:tcPr>
          <w:p w14:paraId="6BB8B352" w14:textId="77777777" w:rsidR="003D2851" w:rsidRDefault="003F0492">
            <w:pPr>
              <w:spacing w:after="0"/>
              <w:rPr>
                <w:lang w:val="en-US"/>
              </w:rPr>
            </w:pPr>
            <w:r>
              <w:rPr>
                <w:color w:val="000000"/>
                <w:lang w:val="en-US"/>
              </w:rPr>
              <w:t>Lymphocytes strongly abnormal</w:t>
            </w:r>
          </w:p>
        </w:tc>
        <w:tc>
          <w:tcPr>
            <w:tcW w:w="4819" w:type="dxa"/>
            <w:tcMar>
              <w:top w:w="0" w:type="dxa"/>
              <w:left w:w="108" w:type="dxa"/>
              <w:bottom w:w="0" w:type="dxa"/>
              <w:right w:w="108" w:type="dxa"/>
            </w:tcMar>
          </w:tcPr>
          <w:p w14:paraId="27C451BE" w14:textId="77777777" w:rsidR="003D2851" w:rsidRDefault="003F0492">
            <w:pPr>
              <w:spacing w:after="0"/>
              <w:rPr>
                <w:lang w:val="en-US"/>
              </w:rPr>
            </w:pPr>
            <w:r>
              <w:rPr>
                <w:color w:val="000000"/>
                <w:lang w:val="en-US"/>
              </w:rPr>
              <w:t>100 - 299 /µL</w:t>
            </w:r>
          </w:p>
        </w:tc>
      </w:tr>
      <w:tr w:rsidR="003D2851" w14:paraId="488559F5" w14:textId="77777777">
        <w:tc>
          <w:tcPr>
            <w:tcW w:w="4393" w:type="dxa"/>
            <w:tcMar>
              <w:top w:w="0" w:type="dxa"/>
              <w:left w:w="108" w:type="dxa"/>
              <w:bottom w:w="0" w:type="dxa"/>
              <w:right w:w="108" w:type="dxa"/>
            </w:tcMar>
          </w:tcPr>
          <w:p w14:paraId="3108AD15" w14:textId="77777777" w:rsidR="003D2851" w:rsidRDefault="003F0492">
            <w:pPr>
              <w:spacing w:after="0"/>
              <w:rPr>
                <w:lang w:val="en-US"/>
              </w:rPr>
            </w:pPr>
            <w:r>
              <w:rPr>
                <w:color w:val="000000"/>
                <w:lang w:val="en-US"/>
              </w:rPr>
              <w:t>Lymphocytes severely abnormal</w:t>
            </w:r>
          </w:p>
        </w:tc>
        <w:tc>
          <w:tcPr>
            <w:tcW w:w="4819" w:type="dxa"/>
            <w:tcMar>
              <w:top w:w="0" w:type="dxa"/>
              <w:left w:w="108" w:type="dxa"/>
              <w:bottom w:w="0" w:type="dxa"/>
              <w:right w:w="108" w:type="dxa"/>
            </w:tcMar>
          </w:tcPr>
          <w:p w14:paraId="34E4CC7B" w14:textId="77777777" w:rsidR="003D2851" w:rsidRDefault="003F0492">
            <w:pPr>
              <w:spacing w:after="0"/>
              <w:rPr>
                <w:lang w:val="en-US"/>
              </w:rPr>
            </w:pPr>
            <w:r>
              <w:rPr>
                <w:color w:val="000000"/>
                <w:lang w:val="en-US"/>
              </w:rPr>
              <w:t>&lt; 100 /µL</w:t>
            </w:r>
          </w:p>
        </w:tc>
      </w:tr>
      <w:tr w:rsidR="003D2851" w14:paraId="48BAB5A1" w14:textId="77777777">
        <w:tc>
          <w:tcPr>
            <w:tcW w:w="4393" w:type="dxa"/>
            <w:tcMar>
              <w:top w:w="0" w:type="dxa"/>
              <w:left w:w="108" w:type="dxa"/>
              <w:bottom w:w="0" w:type="dxa"/>
              <w:right w:w="108" w:type="dxa"/>
            </w:tcMar>
          </w:tcPr>
          <w:p w14:paraId="3ED8EC96" w14:textId="77777777" w:rsidR="003D2851" w:rsidRDefault="003F0492">
            <w:pPr>
              <w:spacing w:after="0"/>
              <w:rPr>
                <w:lang w:val="en-US"/>
              </w:rPr>
            </w:pPr>
            <w:r>
              <w:rPr>
                <w:color w:val="000000"/>
                <w:lang w:val="en-US"/>
              </w:rPr>
              <w:t>Neutrophils normal</w:t>
            </w:r>
          </w:p>
        </w:tc>
        <w:tc>
          <w:tcPr>
            <w:tcW w:w="4819" w:type="dxa"/>
            <w:tcMar>
              <w:top w:w="0" w:type="dxa"/>
              <w:left w:w="108" w:type="dxa"/>
              <w:bottom w:w="0" w:type="dxa"/>
              <w:right w:w="108" w:type="dxa"/>
            </w:tcMar>
          </w:tcPr>
          <w:p w14:paraId="22F91581" w14:textId="77777777" w:rsidR="003D2851" w:rsidRDefault="003F0492">
            <w:pPr>
              <w:spacing w:after="0"/>
              <w:rPr>
                <w:lang w:val="en-US"/>
              </w:rPr>
            </w:pPr>
            <w:r>
              <w:rPr>
                <w:color w:val="000000"/>
                <w:lang w:val="en-US"/>
              </w:rPr>
              <w:t>2,000 - 8,999 /µL</w:t>
            </w:r>
          </w:p>
        </w:tc>
      </w:tr>
      <w:tr w:rsidR="003D2851" w14:paraId="59B6E38D" w14:textId="77777777">
        <w:tc>
          <w:tcPr>
            <w:tcW w:w="4393" w:type="dxa"/>
            <w:tcMar>
              <w:top w:w="0" w:type="dxa"/>
              <w:left w:w="108" w:type="dxa"/>
              <w:bottom w:w="0" w:type="dxa"/>
              <w:right w:w="108" w:type="dxa"/>
            </w:tcMar>
          </w:tcPr>
          <w:p w14:paraId="3DD6AB11" w14:textId="77777777" w:rsidR="003D2851" w:rsidRDefault="003F0492">
            <w:pPr>
              <w:spacing w:after="0"/>
              <w:rPr>
                <w:lang w:val="en-US"/>
              </w:rPr>
            </w:pPr>
            <w:r>
              <w:rPr>
                <w:color w:val="000000"/>
                <w:lang w:val="en-US"/>
              </w:rPr>
              <w:t>Neutrophils slightly abnormal</w:t>
            </w:r>
          </w:p>
        </w:tc>
        <w:tc>
          <w:tcPr>
            <w:tcW w:w="4819" w:type="dxa"/>
            <w:tcMar>
              <w:top w:w="0" w:type="dxa"/>
              <w:left w:w="108" w:type="dxa"/>
              <w:bottom w:w="0" w:type="dxa"/>
              <w:right w:w="108" w:type="dxa"/>
            </w:tcMar>
          </w:tcPr>
          <w:p w14:paraId="6F6D9340" w14:textId="77777777" w:rsidR="003D2851" w:rsidRDefault="003F0492">
            <w:pPr>
              <w:spacing w:after="0"/>
              <w:rPr>
                <w:lang w:val="en-US"/>
              </w:rPr>
            </w:pPr>
            <w:r>
              <w:rPr>
                <w:color w:val="000000"/>
                <w:lang w:val="en-US"/>
              </w:rPr>
              <w:t>500 - 1,999 /µL or ≥ 9,000 /µL</w:t>
            </w:r>
          </w:p>
        </w:tc>
      </w:tr>
      <w:tr w:rsidR="003D2851" w14:paraId="17225B13" w14:textId="77777777">
        <w:tc>
          <w:tcPr>
            <w:tcW w:w="4393" w:type="dxa"/>
            <w:tcMar>
              <w:top w:w="0" w:type="dxa"/>
              <w:left w:w="108" w:type="dxa"/>
              <w:bottom w:w="0" w:type="dxa"/>
              <w:right w:w="108" w:type="dxa"/>
            </w:tcMar>
          </w:tcPr>
          <w:p w14:paraId="5844883D" w14:textId="77777777" w:rsidR="003D2851" w:rsidRDefault="003F0492">
            <w:pPr>
              <w:spacing w:after="0"/>
              <w:rPr>
                <w:lang w:val="en-US"/>
              </w:rPr>
            </w:pPr>
            <w:r>
              <w:rPr>
                <w:color w:val="000000"/>
                <w:lang w:val="en-US"/>
              </w:rPr>
              <w:t>Neutrophils abnormal</w:t>
            </w:r>
          </w:p>
        </w:tc>
        <w:tc>
          <w:tcPr>
            <w:tcW w:w="4819" w:type="dxa"/>
            <w:tcMar>
              <w:top w:w="0" w:type="dxa"/>
              <w:left w:w="108" w:type="dxa"/>
              <w:bottom w:w="0" w:type="dxa"/>
              <w:right w:w="108" w:type="dxa"/>
            </w:tcMar>
          </w:tcPr>
          <w:p w14:paraId="582B7B34" w14:textId="77777777" w:rsidR="003D2851" w:rsidRDefault="003F0492">
            <w:pPr>
              <w:spacing w:after="0"/>
              <w:rPr>
                <w:lang w:val="en-US"/>
              </w:rPr>
            </w:pPr>
            <w:r>
              <w:rPr>
                <w:color w:val="000000"/>
                <w:lang w:val="en-US"/>
              </w:rPr>
              <w:t>300 - 499 /µL</w:t>
            </w:r>
          </w:p>
        </w:tc>
      </w:tr>
      <w:tr w:rsidR="003D2851" w14:paraId="259AAA20" w14:textId="77777777">
        <w:tc>
          <w:tcPr>
            <w:tcW w:w="4393" w:type="dxa"/>
            <w:tcMar>
              <w:top w:w="0" w:type="dxa"/>
              <w:left w:w="108" w:type="dxa"/>
              <w:bottom w:w="0" w:type="dxa"/>
              <w:right w:w="108" w:type="dxa"/>
            </w:tcMar>
          </w:tcPr>
          <w:p w14:paraId="1C0CB1EF" w14:textId="77777777" w:rsidR="003D2851" w:rsidRDefault="003F0492">
            <w:pPr>
              <w:spacing w:after="0"/>
              <w:rPr>
                <w:lang w:val="en-US"/>
              </w:rPr>
            </w:pPr>
            <w:r>
              <w:rPr>
                <w:color w:val="000000"/>
                <w:lang w:val="en-US"/>
              </w:rPr>
              <w:t>Neutrophils strongly abnormal</w:t>
            </w:r>
          </w:p>
        </w:tc>
        <w:tc>
          <w:tcPr>
            <w:tcW w:w="4819" w:type="dxa"/>
            <w:tcMar>
              <w:top w:w="0" w:type="dxa"/>
              <w:left w:w="108" w:type="dxa"/>
              <w:bottom w:w="0" w:type="dxa"/>
              <w:right w:w="108" w:type="dxa"/>
            </w:tcMar>
          </w:tcPr>
          <w:p w14:paraId="2E12E2FC" w14:textId="77777777" w:rsidR="003D2851" w:rsidRDefault="003F0492">
            <w:pPr>
              <w:spacing w:after="0"/>
              <w:rPr>
                <w:lang w:val="en-US"/>
              </w:rPr>
            </w:pPr>
            <w:r>
              <w:rPr>
                <w:color w:val="000000"/>
                <w:lang w:val="en-US"/>
              </w:rPr>
              <w:t>100 - 299 /µL</w:t>
            </w:r>
          </w:p>
        </w:tc>
      </w:tr>
      <w:tr w:rsidR="003D2851" w14:paraId="744DB4A4" w14:textId="77777777">
        <w:tc>
          <w:tcPr>
            <w:tcW w:w="4393" w:type="dxa"/>
            <w:tcMar>
              <w:top w:w="0" w:type="dxa"/>
              <w:left w:w="108" w:type="dxa"/>
              <w:bottom w:w="0" w:type="dxa"/>
              <w:right w:w="108" w:type="dxa"/>
            </w:tcMar>
          </w:tcPr>
          <w:p w14:paraId="397D5987" w14:textId="77777777" w:rsidR="003D2851" w:rsidRDefault="003F0492">
            <w:pPr>
              <w:spacing w:after="0"/>
              <w:rPr>
                <w:lang w:val="en-US"/>
              </w:rPr>
            </w:pPr>
            <w:r>
              <w:rPr>
                <w:color w:val="000000"/>
                <w:lang w:val="en-US"/>
              </w:rPr>
              <w:t>Neutrophils severely abnormal</w:t>
            </w:r>
          </w:p>
        </w:tc>
        <w:tc>
          <w:tcPr>
            <w:tcW w:w="4819" w:type="dxa"/>
            <w:tcMar>
              <w:top w:w="0" w:type="dxa"/>
              <w:left w:w="108" w:type="dxa"/>
              <w:bottom w:w="0" w:type="dxa"/>
              <w:right w:w="108" w:type="dxa"/>
            </w:tcMar>
          </w:tcPr>
          <w:p w14:paraId="18E069F6" w14:textId="77777777" w:rsidR="003D2851" w:rsidRDefault="003F0492">
            <w:pPr>
              <w:spacing w:after="0"/>
              <w:rPr>
                <w:lang w:val="en-US"/>
              </w:rPr>
            </w:pPr>
            <w:r>
              <w:rPr>
                <w:color w:val="000000"/>
                <w:lang w:val="en-US"/>
              </w:rPr>
              <w:t>&lt; 100 /µL</w:t>
            </w:r>
          </w:p>
        </w:tc>
      </w:tr>
      <w:tr w:rsidR="003D2851" w14:paraId="1E0B4552" w14:textId="77777777">
        <w:tc>
          <w:tcPr>
            <w:tcW w:w="4393" w:type="dxa"/>
            <w:tcMar>
              <w:top w:w="0" w:type="dxa"/>
              <w:left w:w="108" w:type="dxa"/>
              <w:bottom w:w="0" w:type="dxa"/>
              <w:right w:w="108" w:type="dxa"/>
            </w:tcMar>
          </w:tcPr>
          <w:p w14:paraId="6417F335" w14:textId="77777777" w:rsidR="003D2851" w:rsidRDefault="003F0492">
            <w:pPr>
              <w:spacing w:after="0"/>
              <w:rPr>
                <w:lang w:val="en-US"/>
              </w:rPr>
            </w:pPr>
            <w:r>
              <w:rPr>
                <w:color w:val="000000"/>
                <w:lang w:val="en-US"/>
              </w:rPr>
              <w:t>Platelets normal</w:t>
            </w:r>
          </w:p>
        </w:tc>
        <w:tc>
          <w:tcPr>
            <w:tcW w:w="4819" w:type="dxa"/>
            <w:tcMar>
              <w:top w:w="0" w:type="dxa"/>
              <w:left w:w="108" w:type="dxa"/>
              <w:bottom w:w="0" w:type="dxa"/>
              <w:right w:w="108" w:type="dxa"/>
            </w:tcMar>
          </w:tcPr>
          <w:p w14:paraId="05DA2D5F" w14:textId="77777777" w:rsidR="003D2851" w:rsidRDefault="003F0492">
            <w:pPr>
              <w:spacing w:after="0"/>
              <w:rPr>
                <w:lang w:val="en-US"/>
              </w:rPr>
            </w:pPr>
            <w:r>
              <w:rPr>
                <w:color w:val="000000"/>
                <w:lang w:val="en-US"/>
              </w:rPr>
              <w:t>120,000 - 449,999 /µL</w:t>
            </w:r>
          </w:p>
        </w:tc>
      </w:tr>
      <w:tr w:rsidR="003D2851" w14:paraId="2056F69C" w14:textId="77777777">
        <w:tc>
          <w:tcPr>
            <w:tcW w:w="4393" w:type="dxa"/>
            <w:tcMar>
              <w:top w:w="0" w:type="dxa"/>
              <w:left w:w="108" w:type="dxa"/>
              <w:bottom w:w="0" w:type="dxa"/>
              <w:right w:w="108" w:type="dxa"/>
            </w:tcMar>
          </w:tcPr>
          <w:p w14:paraId="316F09EC" w14:textId="77777777" w:rsidR="003D2851" w:rsidRDefault="003F0492">
            <w:pPr>
              <w:spacing w:after="0"/>
              <w:rPr>
                <w:lang w:val="en-US"/>
              </w:rPr>
            </w:pPr>
            <w:r>
              <w:rPr>
                <w:color w:val="000000"/>
                <w:lang w:val="en-US"/>
              </w:rPr>
              <w:t>Platelets slightly abnormal</w:t>
            </w:r>
          </w:p>
        </w:tc>
        <w:tc>
          <w:tcPr>
            <w:tcW w:w="4819" w:type="dxa"/>
            <w:tcMar>
              <w:top w:w="0" w:type="dxa"/>
              <w:left w:w="108" w:type="dxa"/>
              <w:bottom w:w="0" w:type="dxa"/>
              <w:right w:w="108" w:type="dxa"/>
            </w:tcMar>
          </w:tcPr>
          <w:p w14:paraId="0BDC5FE1" w14:textId="77777777" w:rsidR="003D2851" w:rsidRDefault="003F0492">
            <w:pPr>
              <w:spacing w:after="0"/>
              <w:rPr>
                <w:lang w:val="en-US"/>
              </w:rPr>
            </w:pPr>
            <w:r>
              <w:rPr>
                <w:color w:val="000000"/>
                <w:lang w:val="en-US"/>
              </w:rPr>
              <w:t>50,000 - 119,999 /µL or 450,000 - 799,000 /µL</w:t>
            </w:r>
          </w:p>
        </w:tc>
      </w:tr>
      <w:tr w:rsidR="003D2851" w14:paraId="3EB2F162" w14:textId="77777777">
        <w:tc>
          <w:tcPr>
            <w:tcW w:w="4393" w:type="dxa"/>
            <w:tcMar>
              <w:top w:w="0" w:type="dxa"/>
              <w:left w:w="108" w:type="dxa"/>
              <w:bottom w:w="0" w:type="dxa"/>
              <w:right w:w="108" w:type="dxa"/>
            </w:tcMar>
          </w:tcPr>
          <w:p w14:paraId="433F772B" w14:textId="77777777" w:rsidR="003D2851" w:rsidRDefault="003F0492">
            <w:pPr>
              <w:spacing w:after="0"/>
              <w:rPr>
                <w:lang w:val="en-US"/>
              </w:rPr>
            </w:pPr>
            <w:r>
              <w:rPr>
                <w:color w:val="000000"/>
                <w:lang w:val="en-US"/>
              </w:rPr>
              <w:t>Platelets abnormal</w:t>
            </w:r>
          </w:p>
        </w:tc>
        <w:tc>
          <w:tcPr>
            <w:tcW w:w="4819" w:type="dxa"/>
            <w:tcMar>
              <w:top w:w="0" w:type="dxa"/>
              <w:left w:w="108" w:type="dxa"/>
              <w:bottom w:w="0" w:type="dxa"/>
              <w:right w:w="108" w:type="dxa"/>
            </w:tcMar>
          </w:tcPr>
          <w:p w14:paraId="74CB84CF" w14:textId="77777777" w:rsidR="003D2851" w:rsidRDefault="003F0492">
            <w:pPr>
              <w:spacing w:after="0"/>
              <w:rPr>
                <w:lang w:val="en-US"/>
              </w:rPr>
            </w:pPr>
            <w:r>
              <w:rPr>
                <w:color w:val="000000"/>
                <w:lang w:val="en-US"/>
              </w:rPr>
              <w:t>10,000 - 49,999 /µL or 800,000 - 1,199,999 /µL</w:t>
            </w:r>
          </w:p>
        </w:tc>
      </w:tr>
      <w:tr w:rsidR="003D2851" w14:paraId="65840D10" w14:textId="77777777">
        <w:tc>
          <w:tcPr>
            <w:tcW w:w="4393" w:type="dxa"/>
            <w:tcMar>
              <w:top w:w="0" w:type="dxa"/>
              <w:left w:w="108" w:type="dxa"/>
              <w:bottom w:w="0" w:type="dxa"/>
              <w:right w:w="108" w:type="dxa"/>
            </w:tcMar>
          </w:tcPr>
          <w:p w14:paraId="71E323ED" w14:textId="77777777" w:rsidR="003D2851" w:rsidRDefault="003F0492">
            <w:pPr>
              <w:spacing w:after="0"/>
              <w:rPr>
                <w:lang w:val="en-US"/>
              </w:rPr>
            </w:pPr>
            <w:r>
              <w:rPr>
                <w:color w:val="000000"/>
                <w:lang w:val="en-US"/>
              </w:rPr>
              <w:t>Platelets strongly abnormal</w:t>
            </w:r>
          </w:p>
        </w:tc>
        <w:tc>
          <w:tcPr>
            <w:tcW w:w="4819" w:type="dxa"/>
            <w:tcMar>
              <w:top w:w="0" w:type="dxa"/>
              <w:left w:w="108" w:type="dxa"/>
              <w:bottom w:w="0" w:type="dxa"/>
              <w:right w:w="108" w:type="dxa"/>
            </w:tcMar>
          </w:tcPr>
          <w:p w14:paraId="31E62772" w14:textId="77777777" w:rsidR="003D2851" w:rsidRDefault="003F0492">
            <w:pPr>
              <w:spacing w:after="0"/>
              <w:rPr>
                <w:lang w:val="en-US"/>
              </w:rPr>
            </w:pPr>
            <w:r>
              <w:rPr>
                <w:color w:val="000000"/>
                <w:lang w:val="en-US"/>
              </w:rPr>
              <w:t>&lt; 10,000 /µL or ≥ 1,200,000 /µL</w:t>
            </w:r>
          </w:p>
        </w:tc>
      </w:tr>
      <w:tr w:rsidR="003D2851" w14:paraId="7160632E" w14:textId="77777777">
        <w:tc>
          <w:tcPr>
            <w:tcW w:w="4393" w:type="dxa"/>
            <w:tcMar>
              <w:top w:w="0" w:type="dxa"/>
              <w:left w:w="108" w:type="dxa"/>
              <w:bottom w:w="0" w:type="dxa"/>
              <w:right w:w="108" w:type="dxa"/>
            </w:tcMar>
          </w:tcPr>
          <w:p w14:paraId="15F6180D" w14:textId="77777777" w:rsidR="003D2851" w:rsidRDefault="003F0492">
            <w:pPr>
              <w:spacing w:after="0"/>
              <w:rPr>
                <w:lang w:val="en-US"/>
              </w:rPr>
            </w:pPr>
            <w:r>
              <w:rPr>
                <w:color w:val="000000"/>
                <w:lang w:val="en-US"/>
              </w:rPr>
              <w:t>Systolic blood pressure normal</w:t>
            </w:r>
          </w:p>
        </w:tc>
        <w:tc>
          <w:tcPr>
            <w:tcW w:w="4819" w:type="dxa"/>
            <w:tcMar>
              <w:top w:w="0" w:type="dxa"/>
              <w:left w:w="108" w:type="dxa"/>
              <w:bottom w:w="0" w:type="dxa"/>
              <w:right w:w="108" w:type="dxa"/>
            </w:tcMar>
          </w:tcPr>
          <w:p w14:paraId="1D055A28" w14:textId="77777777" w:rsidR="003D2851" w:rsidRDefault="003F0492">
            <w:pPr>
              <w:spacing w:after="0"/>
              <w:rPr>
                <w:lang w:val="en-US"/>
              </w:rPr>
            </w:pPr>
            <w:r>
              <w:rPr>
                <w:color w:val="000000"/>
                <w:lang w:val="en-US"/>
              </w:rPr>
              <w:t>100 - 139 mmHg</w:t>
            </w:r>
          </w:p>
        </w:tc>
      </w:tr>
      <w:tr w:rsidR="003D2851" w14:paraId="3C922D48" w14:textId="77777777">
        <w:tc>
          <w:tcPr>
            <w:tcW w:w="4393" w:type="dxa"/>
            <w:tcMar>
              <w:top w:w="0" w:type="dxa"/>
              <w:left w:w="108" w:type="dxa"/>
              <w:bottom w:w="0" w:type="dxa"/>
              <w:right w:w="108" w:type="dxa"/>
            </w:tcMar>
          </w:tcPr>
          <w:p w14:paraId="19C9D3D3" w14:textId="77777777" w:rsidR="003D2851" w:rsidRDefault="003F0492">
            <w:pPr>
              <w:spacing w:after="0"/>
              <w:rPr>
                <w:lang w:val="en-US"/>
              </w:rPr>
            </w:pPr>
            <w:r>
              <w:rPr>
                <w:color w:val="000000"/>
                <w:lang w:val="en-US"/>
              </w:rPr>
              <w:t>Systol</w:t>
            </w:r>
            <w:r>
              <w:rPr>
                <w:color w:val="000000"/>
                <w:lang w:val="en-US"/>
              </w:rPr>
              <w:t>ic blood pressure slightly abnormal</w:t>
            </w:r>
          </w:p>
        </w:tc>
        <w:tc>
          <w:tcPr>
            <w:tcW w:w="4819" w:type="dxa"/>
            <w:tcMar>
              <w:top w:w="0" w:type="dxa"/>
              <w:left w:w="108" w:type="dxa"/>
              <w:bottom w:w="0" w:type="dxa"/>
              <w:right w:w="108" w:type="dxa"/>
            </w:tcMar>
          </w:tcPr>
          <w:p w14:paraId="6ECFFFB8" w14:textId="77777777" w:rsidR="003D2851" w:rsidRDefault="003F0492">
            <w:pPr>
              <w:spacing w:after="0"/>
              <w:rPr>
                <w:lang w:val="en-US"/>
              </w:rPr>
            </w:pPr>
            <w:r>
              <w:rPr>
                <w:color w:val="000000"/>
                <w:lang w:val="en-US"/>
              </w:rPr>
              <w:t>80 - 99 mmHg or 140 - 179 mmHg</w:t>
            </w:r>
          </w:p>
        </w:tc>
      </w:tr>
      <w:tr w:rsidR="003D2851" w14:paraId="35D1D5E5" w14:textId="77777777">
        <w:tc>
          <w:tcPr>
            <w:tcW w:w="4393" w:type="dxa"/>
            <w:tcMar>
              <w:top w:w="0" w:type="dxa"/>
              <w:left w:w="108" w:type="dxa"/>
              <w:bottom w:w="0" w:type="dxa"/>
              <w:right w:w="108" w:type="dxa"/>
            </w:tcMar>
          </w:tcPr>
          <w:p w14:paraId="4EDFEB50" w14:textId="77777777" w:rsidR="003D2851" w:rsidRDefault="003F0492">
            <w:pPr>
              <w:spacing w:after="0"/>
              <w:rPr>
                <w:lang w:val="en-US"/>
              </w:rPr>
            </w:pPr>
            <w:r>
              <w:rPr>
                <w:color w:val="000000"/>
                <w:lang w:val="en-US"/>
              </w:rPr>
              <w:t>Systolic blood pressure abnormal</w:t>
            </w:r>
          </w:p>
        </w:tc>
        <w:tc>
          <w:tcPr>
            <w:tcW w:w="4819" w:type="dxa"/>
            <w:tcMar>
              <w:top w:w="0" w:type="dxa"/>
              <w:left w:w="108" w:type="dxa"/>
              <w:bottom w:w="0" w:type="dxa"/>
              <w:right w:w="108" w:type="dxa"/>
            </w:tcMar>
          </w:tcPr>
          <w:p w14:paraId="7F5332D3" w14:textId="77777777" w:rsidR="003D2851" w:rsidRDefault="003F0492">
            <w:pPr>
              <w:spacing w:after="0"/>
              <w:rPr>
                <w:lang w:val="en-US"/>
              </w:rPr>
            </w:pPr>
            <w:r>
              <w:rPr>
                <w:color w:val="000000"/>
                <w:lang w:val="en-US"/>
              </w:rPr>
              <w:t>&lt; 80 mmHg or ≥ 180 mmHg</w:t>
            </w:r>
          </w:p>
        </w:tc>
      </w:tr>
      <w:tr w:rsidR="003D2851" w14:paraId="44D72D0D" w14:textId="77777777">
        <w:tc>
          <w:tcPr>
            <w:tcW w:w="4393" w:type="dxa"/>
            <w:tcMar>
              <w:top w:w="0" w:type="dxa"/>
              <w:left w:w="108" w:type="dxa"/>
              <w:bottom w:w="0" w:type="dxa"/>
              <w:right w:w="108" w:type="dxa"/>
            </w:tcMar>
          </w:tcPr>
          <w:p w14:paraId="4E0774CD" w14:textId="77777777" w:rsidR="003D2851" w:rsidRDefault="003F0492">
            <w:pPr>
              <w:spacing w:after="0"/>
              <w:rPr>
                <w:lang w:val="en-US"/>
              </w:rPr>
            </w:pPr>
            <w:r>
              <w:rPr>
                <w:color w:val="000000"/>
                <w:lang w:val="en-US"/>
              </w:rPr>
              <w:t>Diastolic blood pressure normal</w:t>
            </w:r>
          </w:p>
        </w:tc>
        <w:tc>
          <w:tcPr>
            <w:tcW w:w="4819" w:type="dxa"/>
            <w:tcMar>
              <w:top w:w="0" w:type="dxa"/>
              <w:left w:w="108" w:type="dxa"/>
              <w:bottom w:w="0" w:type="dxa"/>
              <w:right w:w="108" w:type="dxa"/>
            </w:tcMar>
          </w:tcPr>
          <w:p w14:paraId="0F18C8AC" w14:textId="77777777" w:rsidR="003D2851" w:rsidRDefault="003F0492">
            <w:pPr>
              <w:spacing w:after="0"/>
              <w:rPr>
                <w:lang w:val="en-US"/>
              </w:rPr>
            </w:pPr>
            <w:r>
              <w:rPr>
                <w:color w:val="000000"/>
                <w:lang w:val="en-US"/>
              </w:rPr>
              <w:t>60 - 89 mmHg</w:t>
            </w:r>
          </w:p>
        </w:tc>
      </w:tr>
      <w:tr w:rsidR="003D2851" w14:paraId="2EC9736A" w14:textId="77777777">
        <w:tc>
          <w:tcPr>
            <w:tcW w:w="4393" w:type="dxa"/>
            <w:tcMar>
              <w:top w:w="0" w:type="dxa"/>
              <w:left w:w="108" w:type="dxa"/>
              <w:bottom w:w="0" w:type="dxa"/>
              <w:right w:w="108" w:type="dxa"/>
            </w:tcMar>
          </w:tcPr>
          <w:p w14:paraId="0DE818E7" w14:textId="77777777" w:rsidR="003D2851" w:rsidRDefault="003F0492">
            <w:pPr>
              <w:spacing w:after="0"/>
              <w:rPr>
                <w:lang w:val="en-US"/>
              </w:rPr>
            </w:pPr>
            <w:r>
              <w:rPr>
                <w:color w:val="000000"/>
                <w:lang w:val="en-US"/>
              </w:rPr>
              <w:t>Diastolic blood pressure slightly abnormal</w:t>
            </w:r>
          </w:p>
        </w:tc>
        <w:tc>
          <w:tcPr>
            <w:tcW w:w="4819" w:type="dxa"/>
            <w:tcMar>
              <w:top w:w="0" w:type="dxa"/>
              <w:left w:w="108" w:type="dxa"/>
              <w:bottom w:w="0" w:type="dxa"/>
              <w:right w:w="108" w:type="dxa"/>
            </w:tcMar>
          </w:tcPr>
          <w:p w14:paraId="1C100CD8" w14:textId="77777777" w:rsidR="003D2851" w:rsidRDefault="003F0492">
            <w:pPr>
              <w:spacing w:after="0"/>
              <w:rPr>
                <w:lang w:val="en-US"/>
              </w:rPr>
            </w:pPr>
            <w:r>
              <w:rPr>
                <w:color w:val="000000"/>
                <w:lang w:val="en-US"/>
              </w:rPr>
              <w:t>40 - 59 mmHg or 90 - 109 mmHg</w:t>
            </w:r>
          </w:p>
        </w:tc>
      </w:tr>
      <w:tr w:rsidR="003D2851" w14:paraId="053A5022" w14:textId="77777777">
        <w:tc>
          <w:tcPr>
            <w:tcW w:w="4393" w:type="dxa"/>
            <w:tcMar>
              <w:top w:w="0" w:type="dxa"/>
              <w:left w:w="108" w:type="dxa"/>
              <w:bottom w:w="0" w:type="dxa"/>
              <w:right w:w="108" w:type="dxa"/>
            </w:tcMar>
          </w:tcPr>
          <w:p w14:paraId="015D8526" w14:textId="77777777" w:rsidR="003D2851" w:rsidRDefault="003F0492">
            <w:pPr>
              <w:spacing w:after="0"/>
              <w:rPr>
                <w:lang w:val="en-US"/>
              </w:rPr>
            </w:pPr>
            <w:r>
              <w:rPr>
                <w:color w:val="000000"/>
                <w:lang w:val="en-US"/>
              </w:rPr>
              <w:t>Diastolic blood pressure abnormal</w:t>
            </w:r>
          </w:p>
        </w:tc>
        <w:tc>
          <w:tcPr>
            <w:tcW w:w="4819" w:type="dxa"/>
            <w:tcMar>
              <w:top w:w="0" w:type="dxa"/>
              <w:left w:w="108" w:type="dxa"/>
              <w:bottom w:w="0" w:type="dxa"/>
              <w:right w:w="108" w:type="dxa"/>
            </w:tcMar>
          </w:tcPr>
          <w:p w14:paraId="7BC9BBE6" w14:textId="77777777" w:rsidR="003D2851" w:rsidRDefault="003F0492">
            <w:pPr>
              <w:spacing w:after="0"/>
              <w:rPr>
                <w:lang w:val="en-US"/>
              </w:rPr>
            </w:pPr>
            <w:r>
              <w:rPr>
                <w:color w:val="000000"/>
                <w:lang w:val="en-US"/>
              </w:rPr>
              <w:t>&lt; 40 mmHg or ≥ 110 mmHg</w:t>
            </w:r>
          </w:p>
        </w:tc>
      </w:tr>
      <w:tr w:rsidR="003D2851" w14:paraId="3B1A4D35" w14:textId="77777777">
        <w:tc>
          <w:tcPr>
            <w:tcW w:w="4393" w:type="dxa"/>
            <w:tcMar>
              <w:top w:w="0" w:type="dxa"/>
              <w:left w:w="108" w:type="dxa"/>
              <w:bottom w:w="0" w:type="dxa"/>
              <w:right w:w="108" w:type="dxa"/>
            </w:tcMar>
          </w:tcPr>
          <w:p w14:paraId="2920E4D2" w14:textId="77777777" w:rsidR="003D2851" w:rsidRDefault="003F0492">
            <w:pPr>
              <w:spacing w:after="0"/>
              <w:rPr>
                <w:lang w:val="en-US"/>
              </w:rPr>
            </w:pPr>
            <w:r>
              <w:rPr>
                <w:color w:val="000000"/>
                <w:lang w:val="en-US"/>
              </w:rPr>
              <w:t>Pulse normal</w:t>
            </w:r>
          </w:p>
        </w:tc>
        <w:tc>
          <w:tcPr>
            <w:tcW w:w="4819" w:type="dxa"/>
            <w:tcMar>
              <w:top w:w="0" w:type="dxa"/>
              <w:left w:w="108" w:type="dxa"/>
              <w:bottom w:w="0" w:type="dxa"/>
              <w:right w:w="108" w:type="dxa"/>
            </w:tcMar>
          </w:tcPr>
          <w:p w14:paraId="6DF7162A" w14:textId="77777777" w:rsidR="003D2851" w:rsidRDefault="003F0492">
            <w:pPr>
              <w:spacing w:after="0"/>
              <w:rPr>
                <w:lang w:val="en-US"/>
              </w:rPr>
            </w:pPr>
            <w:r>
              <w:rPr>
                <w:color w:val="000000"/>
                <w:lang w:val="en-US"/>
              </w:rPr>
              <w:t>45 - 89 bpm</w:t>
            </w:r>
          </w:p>
        </w:tc>
      </w:tr>
      <w:tr w:rsidR="003D2851" w14:paraId="2E84EEEF" w14:textId="77777777">
        <w:tc>
          <w:tcPr>
            <w:tcW w:w="4393" w:type="dxa"/>
            <w:tcMar>
              <w:top w:w="0" w:type="dxa"/>
              <w:left w:w="108" w:type="dxa"/>
              <w:bottom w:w="0" w:type="dxa"/>
              <w:right w:w="108" w:type="dxa"/>
            </w:tcMar>
          </w:tcPr>
          <w:p w14:paraId="7B10BF25" w14:textId="77777777" w:rsidR="003D2851" w:rsidRDefault="003F0492">
            <w:pPr>
              <w:spacing w:after="0"/>
              <w:rPr>
                <w:lang w:val="en-US"/>
              </w:rPr>
            </w:pPr>
            <w:r>
              <w:rPr>
                <w:color w:val="000000"/>
                <w:lang w:val="en-US"/>
              </w:rPr>
              <w:t>Pulse slightly abnormal</w:t>
            </w:r>
          </w:p>
        </w:tc>
        <w:tc>
          <w:tcPr>
            <w:tcW w:w="4819" w:type="dxa"/>
            <w:tcMar>
              <w:top w:w="0" w:type="dxa"/>
              <w:left w:w="108" w:type="dxa"/>
              <w:bottom w:w="0" w:type="dxa"/>
              <w:right w:w="108" w:type="dxa"/>
            </w:tcMar>
          </w:tcPr>
          <w:p w14:paraId="4C81E6ED" w14:textId="77777777" w:rsidR="003D2851" w:rsidRDefault="003F0492">
            <w:pPr>
              <w:spacing w:after="0"/>
              <w:rPr>
                <w:lang w:val="en-US"/>
              </w:rPr>
            </w:pPr>
            <w:r>
              <w:rPr>
                <w:color w:val="000000"/>
                <w:lang w:val="en-US"/>
              </w:rPr>
              <w:t>&lt; 45 bpm or 90 - 119 bpm</w:t>
            </w:r>
          </w:p>
        </w:tc>
      </w:tr>
      <w:tr w:rsidR="003D2851" w14:paraId="51D5DF66" w14:textId="77777777">
        <w:tc>
          <w:tcPr>
            <w:tcW w:w="4393" w:type="dxa"/>
            <w:tcBorders>
              <w:bottom w:val="single" w:sz="4" w:space="0" w:color="auto"/>
            </w:tcBorders>
            <w:tcMar>
              <w:top w:w="0" w:type="dxa"/>
              <w:left w:w="108" w:type="dxa"/>
              <w:bottom w:w="0" w:type="dxa"/>
              <w:right w:w="108" w:type="dxa"/>
            </w:tcMar>
          </w:tcPr>
          <w:p w14:paraId="3CCF22B0" w14:textId="77777777" w:rsidR="003D2851" w:rsidRDefault="003F0492">
            <w:pPr>
              <w:spacing w:after="0"/>
              <w:rPr>
                <w:lang w:val="en-US"/>
              </w:rPr>
            </w:pPr>
            <w:r>
              <w:rPr>
                <w:color w:val="000000"/>
                <w:lang w:val="en-US"/>
              </w:rPr>
              <w:t>Pulse abnormal</w:t>
            </w:r>
          </w:p>
        </w:tc>
        <w:tc>
          <w:tcPr>
            <w:tcW w:w="4819" w:type="dxa"/>
            <w:tcBorders>
              <w:bottom w:val="single" w:sz="4" w:space="0" w:color="auto"/>
            </w:tcBorders>
            <w:tcMar>
              <w:top w:w="0" w:type="dxa"/>
              <w:left w:w="108" w:type="dxa"/>
              <w:bottom w:w="0" w:type="dxa"/>
              <w:right w:w="108" w:type="dxa"/>
            </w:tcMar>
          </w:tcPr>
          <w:p w14:paraId="717287EF" w14:textId="77777777" w:rsidR="003D2851" w:rsidRDefault="003F0492">
            <w:pPr>
              <w:spacing w:after="0"/>
              <w:rPr>
                <w:lang w:val="en-US"/>
              </w:rPr>
            </w:pPr>
            <w:r>
              <w:rPr>
                <w:color w:val="000000"/>
                <w:lang w:val="en-US"/>
              </w:rPr>
              <w:t>&gt; 119 bpm</w:t>
            </w:r>
          </w:p>
        </w:tc>
      </w:tr>
    </w:tbl>
    <w:p w14:paraId="14E82466" w14:textId="77777777" w:rsidR="003D2851" w:rsidRDefault="003F0492">
      <w:pPr>
        <w:outlineLvl w:val="0"/>
        <w:rPr>
          <w:color w:val="000000"/>
          <w:highlight w:val="yellow"/>
        </w:rPr>
      </w:pPr>
      <w:r>
        <w:rPr>
          <w:b/>
          <w:color w:val="000000"/>
          <w:lang w:val="en-US"/>
        </w:rPr>
        <w:br w:type="page"/>
      </w:r>
    </w:p>
    <w:p w14:paraId="28C91674" w14:textId="77777777" w:rsidR="003D2851" w:rsidRDefault="003F0492">
      <w:pPr>
        <w:spacing w:line="360" w:lineRule="auto"/>
        <w:outlineLvl w:val="0"/>
        <w:rPr>
          <w:b/>
          <w:color w:val="000000"/>
          <w:u w:val="single"/>
          <w:lang w:val="en-US"/>
        </w:rPr>
        <w:sectPr w:rsidR="003D2851">
          <w:headerReference w:type="default" r:id="rId6"/>
          <w:footerReference w:type="even" r:id="rId7"/>
          <w:footerReference w:type="default" r:id="rId8"/>
          <w:pgSz w:w="11906" w:h="16838"/>
          <w:pgMar w:top="1134" w:right="850" w:bottom="1134" w:left="1418" w:header="709" w:footer="709" w:gutter="0"/>
          <w:cols w:space="708"/>
          <w:docGrid w:linePitch="360"/>
        </w:sectPr>
      </w:pPr>
      <w:r>
        <w:rPr>
          <w:b/>
          <w:noProof/>
          <w:color w:val="000000"/>
          <w:lang w:val="en-US"/>
        </w:rPr>
        <w:lastRenderedPageBreak/>
        <mc:AlternateContent>
          <mc:Choice Requires="wpg">
            <w:drawing>
              <wp:inline distT="0" distB="0" distL="0" distR="0" wp14:anchorId="0E0B4026" wp14:editId="60A8B071">
                <wp:extent cx="6120130" cy="8650605"/>
                <wp:effectExtent l="0" t="0" r="1270" b="0"/>
                <wp:docPr id="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iagram&#10;&#10;Description automatically generated"/>
                        <pic:cNvPicPr>
                          <a:picLocks noChangeAspect="1"/>
                        </pic:cNvPicPr>
                      </pic:nvPicPr>
                      <pic:blipFill>
                        <a:blip r:embed="rId9"/>
                        <a:stretch/>
                      </pic:blipFill>
                      <pic:spPr bwMode="auto">
                        <a:xfrm>
                          <a:off x="0" y="0"/>
                          <a:ext cx="6120130" cy="865060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81.9pt;height:681.1pt;" stroked="false">
                <v:path textboxrect="0,0,0,0"/>
                <v:imagedata r:id="rId13" o:title=""/>
              </v:shape>
            </w:pict>
          </mc:Fallback>
        </mc:AlternateContent>
      </w:r>
    </w:p>
    <w:p w14:paraId="456F18DD" w14:textId="77777777" w:rsidR="003D2851" w:rsidRDefault="003F0492">
      <w:pPr>
        <w:spacing w:line="360" w:lineRule="auto"/>
        <w:outlineLvl w:val="0"/>
        <w:rPr>
          <w:b/>
          <w:color w:val="000000"/>
          <w:u w:val="single"/>
          <w:lang w:val="en-US"/>
        </w:rPr>
        <w:sectPr w:rsidR="003D2851">
          <w:pgSz w:w="16838" w:h="11906" w:orient="landscape"/>
          <w:pgMar w:top="850" w:right="1134" w:bottom="1418" w:left="1134" w:header="709" w:footer="709" w:gutter="0"/>
          <w:cols w:space="708"/>
          <w:docGrid w:linePitch="360"/>
        </w:sectPr>
      </w:pPr>
      <w:r>
        <w:rPr>
          <w:b/>
          <w:noProof/>
          <w:color w:val="000000"/>
          <w:lang w:val="en-US"/>
        </w:rPr>
        <w:lastRenderedPageBreak/>
        <mc:AlternateContent>
          <mc:Choice Requires="wpg">
            <w:drawing>
              <wp:inline distT="0" distB="0" distL="0" distR="0" wp14:anchorId="4285D98F" wp14:editId="23F81C1E">
                <wp:extent cx="8445795" cy="5975231"/>
                <wp:effectExtent l="0" t="0" r="0" b="0"/>
                <wp:docPr id="2"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Diagram&#10;&#10;Description automatically generated"/>
                        <pic:cNvPicPr>
                          <a:picLocks noChangeAspect="1"/>
                        </pic:cNvPicPr>
                      </pic:nvPicPr>
                      <pic:blipFill>
                        <a:blip r:embed="rId14"/>
                        <a:stretch/>
                      </pic:blipFill>
                      <pic:spPr bwMode="auto">
                        <a:xfrm>
                          <a:off x="0" y="0"/>
                          <a:ext cx="8445794" cy="59752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665.0pt;height:470.5pt;" stroked="false">
                <v:path textboxrect="0,0,0,0"/>
                <v:imagedata r:id="rId15" o:title=""/>
              </v:shape>
            </w:pict>
          </mc:Fallback>
        </mc:AlternateContent>
      </w:r>
    </w:p>
    <w:p w14:paraId="52199D04" w14:textId="77777777" w:rsidR="003D2851" w:rsidRDefault="003F0492">
      <w:pPr>
        <w:spacing w:line="360" w:lineRule="auto"/>
        <w:outlineLvl w:val="0"/>
        <w:rPr>
          <w:b/>
          <w:color w:val="000000"/>
          <w:u w:val="single"/>
          <w:lang w:val="en-US"/>
        </w:rPr>
      </w:pPr>
      <w:r>
        <w:rPr>
          <w:b/>
          <w:noProof/>
          <w:color w:val="000000"/>
          <w:lang w:val="en-US"/>
        </w:rPr>
        <w:lastRenderedPageBreak/>
        <mc:AlternateContent>
          <mc:Choice Requires="wpg">
            <w:drawing>
              <wp:inline distT="0" distB="0" distL="0" distR="0" wp14:anchorId="005B6439" wp14:editId="4D209075">
                <wp:extent cx="6120130" cy="8650605"/>
                <wp:effectExtent l="0" t="0" r="1270" b="0"/>
                <wp:docPr id="3"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diagram&#10;&#10;Description automatically generated"/>
                        <pic:cNvPicPr>
                          <a:picLocks noChangeAspect="1"/>
                        </pic:cNvPicPr>
                      </pic:nvPicPr>
                      <pic:blipFill>
                        <a:blip r:embed="rId16"/>
                        <a:stretch/>
                      </pic:blipFill>
                      <pic:spPr bwMode="auto">
                        <a:xfrm>
                          <a:off x="0" y="0"/>
                          <a:ext cx="6120130" cy="865060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481.9pt;height:681.1pt;" stroked="false">
                <v:path textboxrect="0,0,0,0"/>
                <v:imagedata r:id="rId17" o:title=""/>
              </v:shape>
            </w:pict>
          </mc:Fallback>
        </mc:AlternateContent>
      </w:r>
    </w:p>
    <w:p w14:paraId="3BA98E47" w14:textId="77777777" w:rsidR="003D2851" w:rsidRDefault="003D2851">
      <w:pPr>
        <w:jc w:val="center"/>
        <w:outlineLvl w:val="0"/>
        <w:rPr>
          <w:b/>
          <w:color w:val="000000"/>
          <w:sz w:val="24"/>
          <w:lang w:val="en-US"/>
        </w:rPr>
      </w:pPr>
    </w:p>
    <w:p w14:paraId="72C3FBE0" w14:textId="77777777" w:rsidR="003D2851" w:rsidRDefault="003D2851">
      <w:pPr>
        <w:spacing w:before="57" w:after="57" w:line="480" w:lineRule="auto"/>
        <w:rPr>
          <w:color w:val="000000"/>
          <w:lang w:val="en-US"/>
        </w:rPr>
        <w:sectPr w:rsidR="003D2851">
          <w:pgSz w:w="11906" w:h="16838"/>
          <w:pgMar w:top="1134" w:right="850" w:bottom="1134" w:left="1418" w:header="709" w:footer="709" w:gutter="0"/>
          <w:cols w:space="708"/>
          <w:docGrid w:linePitch="360"/>
        </w:sectPr>
      </w:pPr>
    </w:p>
    <w:p w14:paraId="63A2C885" w14:textId="77777777" w:rsidR="003D2851" w:rsidRDefault="003F0492">
      <w:pPr>
        <w:spacing w:line="360" w:lineRule="auto"/>
        <w:jc w:val="center"/>
        <w:outlineLvl w:val="0"/>
        <w:rPr>
          <w:b/>
          <w:color w:val="000000"/>
          <w:lang w:val="en-US"/>
        </w:rPr>
        <w:sectPr w:rsidR="003D2851">
          <w:headerReference w:type="default" r:id="rId18"/>
          <w:footerReference w:type="even" r:id="rId19"/>
          <w:footerReference w:type="default" r:id="rId20"/>
          <w:pgSz w:w="16838" w:h="11906" w:orient="landscape"/>
          <w:pgMar w:top="850" w:right="1134" w:bottom="1418" w:left="1134" w:header="709" w:footer="709" w:gutter="0"/>
          <w:cols w:space="708"/>
          <w:docGrid w:linePitch="360"/>
        </w:sectPr>
      </w:pPr>
      <w:r>
        <w:rPr>
          <w:b/>
          <w:noProof/>
          <w:color w:val="000000"/>
          <w:lang w:val="en-US"/>
        </w:rPr>
        <w:lastRenderedPageBreak/>
        <mc:AlternateContent>
          <mc:Choice Requires="wpg">
            <w:drawing>
              <wp:inline distT="0" distB="0" distL="0" distR="0" wp14:anchorId="7552C9B8" wp14:editId="041191AE">
                <wp:extent cx="8536917" cy="6039698"/>
                <wp:effectExtent l="0" t="0" r="0" b="0"/>
                <wp:docPr id="4"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graphical user interface&#10;&#10;Description automatically generated"/>
                        <pic:cNvPicPr>
                          <a:picLocks noChangeAspect="1"/>
                        </pic:cNvPicPr>
                      </pic:nvPicPr>
                      <pic:blipFill>
                        <a:blip r:embed="rId21"/>
                        <a:stretch/>
                      </pic:blipFill>
                      <pic:spPr bwMode="auto">
                        <a:xfrm>
                          <a:off x="0" y="0"/>
                          <a:ext cx="8536917" cy="603969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672.2pt;height:475.6pt;" stroked="false">
                <v:path textboxrect="0,0,0,0"/>
                <v:imagedata r:id="rId22" o:title=""/>
              </v:shape>
            </w:pict>
          </mc:Fallback>
        </mc:AlternateContent>
      </w:r>
    </w:p>
    <w:p w14:paraId="76F371CD" w14:textId="77777777" w:rsidR="003D2851" w:rsidRDefault="003F0492">
      <w:pPr>
        <w:spacing w:line="360" w:lineRule="auto"/>
        <w:jc w:val="both"/>
        <w:outlineLvl w:val="0"/>
        <w:rPr>
          <w:color w:val="000000"/>
          <w:lang w:val="en-US"/>
        </w:rPr>
      </w:pPr>
      <w:r>
        <w:rPr>
          <w:b/>
          <w:color w:val="000000"/>
          <w:lang w:val="en-US"/>
        </w:rPr>
        <w:lastRenderedPageBreak/>
        <w:t xml:space="preserve">Supplementary Figure S4: </w:t>
      </w:r>
      <w:r>
        <w:rPr>
          <w:color w:val="000000"/>
          <w:lang w:val="en-US"/>
        </w:rPr>
        <w:t xml:space="preserve">Screenshot of the graphical user interface of the implementation of the predictor via the web. </w:t>
      </w:r>
      <w:r>
        <w:rPr>
          <w:b/>
          <w:color w:val="000000"/>
          <w:lang w:val="en-US"/>
        </w:rPr>
        <w:t>(A)</w:t>
      </w:r>
      <w:r>
        <w:rPr>
          <w:color w:val="000000"/>
          <w:lang w:val="en-US"/>
        </w:rPr>
        <w:t xml:space="preserve"> </w:t>
      </w:r>
      <w:proofErr w:type="gramStart"/>
      <w:r>
        <w:rPr>
          <w:color w:val="000000"/>
          <w:lang w:val="en-US"/>
        </w:rPr>
        <w:t>Principle</w:t>
      </w:r>
      <w:proofErr w:type="gramEnd"/>
      <w:r>
        <w:rPr>
          <w:color w:val="000000"/>
          <w:lang w:val="en-US"/>
        </w:rPr>
        <w:t xml:space="preserve"> user interface for variable entry and prediction.</w:t>
      </w:r>
      <w:r>
        <w:rPr>
          <w:b/>
          <w:color w:val="000000"/>
          <w:lang w:val="en-US"/>
        </w:rPr>
        <w:t xml:space="preserve"> (B) </w:t>
      </w:r>
      <w:r>
        <w:rPr>
          <w:color w:val="000000"/>
          <w:lang w:val="en-US"/>
        </w:rPr>
        <w:t>Graphical representation illustrating the supporting or contradicting impact of each variable</w:t>
      </w:r>
      <w:r>
        <w:rPr>
          <w:color w:val="000000"/>
          <w:lang w:val="en-US"/>
        </w:rPr>
        <w:t xml:space="preserve"> on the decision. </w:t>
      </w:r>
      <w:r>
        <w:rPr>
          <w:b/>
          <w:color w:val="000000"/>
          <w:lang w:val="en-US"/>
        </w:rPr>
        <w:t xml:space="preserve">(C-D) </w:t>
      </w:r>
      <w:r>
        <w:rPr>
          <w:color w:val="000000"/>
          <w:lang w:val="en-US"/>
        </w:rPr>
        <w:t>Graphical representation of the magnitude (C) and direction (D) of the impact of each variable on the decision.</w:t>
      </w:r>
    </w:p>
    <w:p w14:paraId="7461BD5B" w14:textId="77777777" w:rsidR="003D2851" w:rsidRDefault="003D2851">
      <w:pPr>
        <w:spacing w:line="360" w:lineRule="auto"/>
        <w:jc w:val="both"/>
        <w:outlineLvl w:val="0"/>
        <w:rPr>
          <w:b/>
          <w:color w:val="000000"/>
          <w:sz w:val="24"/>
          <w:lang w:val="en-US"/>
        </w:rPr>
      </w:pPr>
    </w:p>
    <w:p w14:paraId="64AA3DDF" w14:textId="77777777" w:rsidR="003D2851" w:rsidRDefault="003D2851">
      <w:pPr>
        <w:jc w:val="center"/>
        <w:outlineLvl w:val="0"/>
        <w:rPr>
          <w:b/>
          <w:color w:val="000000"/>
          <w:sz w:val="24"/>
          <w:lang w:val="en-US"/>
        </w:rPr>
        <w:sectPr w:rsidR="003D2851">
          <w:pgSz w:w="11906" w:h="16838"/>
          <w:pgMar w:top="1134" w:right="850" w:bottom="1134" w:left="1418" w:header="709" w:footer="709" w:gutter="0"/>
          <w:cols w:space="708"/>
          <w:docGrid w:linePitch="360"/>
        </w:sectPr>
      </w:pPr>
    </w:p>
    <w:p w14:paraId="721490EA" w14:textId="77777777" w:rsidR="003D2851" w:rsidRDefault="003D2851">
      <w:pPr>
        <w:outlineLvl w:val="0"/>
        <w:rPr>
          <w:b/>
          <w:sz w:val="24"/>
          <w:lang w:val="en-GB"/>
        </w:rPr>
      </w:pPr>
    </w:p>
    <w:p w14:paraId="1A085958" w14:textId="77777777" w:rsidR="003D2851" w:rsidRDefault="003F0492">
      <w:pPr>
        <w:outlineLvl w:val="0"/>
        <w:rPr>
          <w:color w:val="000000"/>
          <w:lang w:val="en-US"/>
        </w:rPr>
      </w:pPr>
      <w:r>
        <w:rPr>
          <w:b/>
          <w:sz w:val="24"/>
          <w:lang w:val="en-GB"/>
        </w:rPr>
        <w:t>Supplementary movies</w:t>
      </w:r>
    </w:p>
    <w:p w14:paraId="4D585405" w14:textId="77777777" w:rsidR="003D2851" w:rsidRDefault="003F0492">
      <w:pPr>
        <w:outlineLvl w:val="0"/>
        <w:rPr>
          <w:lang w:val="en-GB"/>
        </w:rPr>
      </w:pPr>
      <w:r>
        <w:rPr>
          <w:b/>
          <w:lang w:val="en-GB"/>
        </w:rPr>
        <w:t>Supplementary movie M1:</w:t>
      </w:r>
    </w:p>
    <w:p w14:paraId="509C0F7E" w14:textId="77777777" w:rsidR="003D2851" w:rsidRDefault="003F0492">
      <w:pPr>
        <w:rPr>
          <w:lang w:val="en-US"/>
        </w:rPr>
      </w:pPr>
      <w:hyperlink r:id="rId23" w:tooltip="Web-Application_Demo_Prediction of advanced stage of COVID-19" w:history="1">
        <w:r>
          <w:rPr>
            <w:rStyle w:val="Hyperlink"/>
            <w:b/>
            <w:lang w:val="en-GB"/>
          </w:rPr>
          <w:t>Web-</w:t>
        </w:r>
        <w:proofErr w:type="spellStart"/>
        <w:r>
          <w:rPr>
            <w:rStyle w:val="Hyperlink"/>
            <w:b/>
            <w:lang w:val="en-GB"/>
          </w:rPr>
          <w:t>Application_Demo_Prediction</w:t>
        </w:r>
        <w:proofErr w:type="spellEnd"/>
        <w:r>
          <w:rPr>
            <w:rStyle w:val="Hyperlink"/>
            <w:b/>
            <w:lang w:val="en-GB"/>
          </w:rPr>
          <w:t xml:space="preserve"> of advanced stage of COVID-19</w:t>
        </w:r>
      </w:hyperlink>
    </w:p>
    <w:sectPr w:rsidR="003D28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02F04D" w14:textId="77777777" w:rsidR="003F0492" w:rsidRDefault="003F0492">
      <w:pPr>
        <w:spacing w:after="0" w:line="240" w:lineRule="auto"/>
      </w:pPr>
      <w:r>
        <w:separator/>
      </w:r>
    </w:p>
  </w:endnote>
  <w:endnote w:type="continuationSeparator" w:id="0">
    <w:p w14:paraId="6912DA67" w14:textId="77777777" w:rsidR="003F0492" w:rsidRDefault="003F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9561231"/>
      <w:docPartObj>
        <w:docPartGallery w:val="Page Numbers (Bottom of Page)"/>
        <w:docPartUnique/>
      </w:docPartObj>
    </w:sdtPr>
    <w:sdtEndPr/>
    <w:sdtContent>
      <w:p w14:paraId="75A17DFF" w14:textId="77777777" w:rsidR="003D2851" w:rsidRDefault="003F0492">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F6B90A1" w14:textId="77777777" w:rsidR="003D2851" w:rsidRDefault="003D28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b/>
        <w:bCs/>
      </w:rPr>
      <w:id w:val="1399314828"/>
      <w:docPartObj>
        <w:docPartGallery w:val="Page Numbers (Bottom of Page)"/>
        <w:docPartUnique/>
      </w:docPartObj>
    </w:sdtPr>
    <w:sdtEndPr>
      <w:rPr>
        <w:rStyle w:val="Seitenzahl"/>
      </w:rPr>
    </w:sdtEndPr>
    <w:sdtContent>
      <w:p w14:paraId="28E9CFE1" w14:textId="77777777" w:rsidR="003D2851" w:rsidRDefault="003F0492">
        <w:pPr>
          <w:pStyle w:val="Fuzeile"/>
          <w:framePr w:wrap="notBeside" w:vAnchor="text" w:hAnchor="margin" w:xAlign="center" w:y="1"/>
          <w:rPr>
            <w:rStyle w:val="Seitenzahl"/>
            <w:b/>
            <w:bCs/>
          </w:rPr>
        </w:pPr>
        <w:r>
          <w:rPr>
            <w:rStyle w:val="Seitenzahl"/>
            <w:b/>
            <w:bCs/>
          </w:rPr>
          <w:fldChar w:fldCharType="begin"/>
        </w:r>
        <w:r>
          <w:rPr>
            <w:rStyle w:val="Seitenzahl"/>
            <w:b/>
            <w:bCs/>
          </w:rPr>
          <w:instrText xml:space="preserve"> PAGE </w:instrText>
        </w:r>
        <w:r>
          <w:rPr>
            <w:rStyle w:val="Seitenzahl"/>
            <w:b/>
            <w:bCs/>
          </w:rPr>
          <w:fldChar w:fldCharType="separate"/>
        </w:r>
        <w:r>
          <w:rPr>
            <w:rStyle w:val="Seitenzahl"/>
            <w:b/>
            <w:bCs/>
          </w:rPr>
          <w:t>6</w:t>
        </w:r>
        <w:r>
          <w:rPr>
            <w:rStyle w:val="Seitenzahl"/>
            <w:b/>
            <w:bCs/>
          </w:rPr>
          <w:fldChar w:fldCharType="end"/>
        </w:r>
      </w:p>
    </w:sdtContent>
  </w:sdt>
  <w:p w14:paraId="2CD8B9CA" w14:textId="77777777" w:rsidR="003D2851" w:rsidRDefault="003D285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4798771"/>
      <w:docPartObj>
        <w:docPartGallery w:val="Page Numbers (Bottom of Page)"/>
        <w:docPartUnique/>
      </w:docPartObj>
    </w:sdtPr>
    <w:sdtEndPr/>
    <w:sdtContent>
      <w:p w14:paraId="73FAD665" w14:textId="77777777" w:rsidR="003D2851" w:rsidRDefault="003F0492">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8FFE3E3" w14:textId="77777777" w:rsidR="003D2851" w:rsidRDefault="003D285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b/>
        <w:bCs/>
      </w:rPr>
      <w:id w:val="-1442529237"/>
      <w:docPartObj>
        <w:docPartGallery w:val="Page Numbers (Bottom of Page)"/>
        <w:docPartUnique/>
      </w:docPartObj>
    </w:sdtPr>
    <w:sdtEndPr>
      <w:rPr>
        <w:rStyle w:val="Seitenzahl"/>
      </w:rPr>
    </w:sdtEndPr>
    <w:sdtContent>
      <w:p w14:paraId="3EA39D3F" w14:textId="77777777" w:rsidR="003D2851" w:rsidRDefault="003F0492">
        <w:pPr>
          <w:pStyle w:val="Fuzeile"/>
          <w:framePr w:wrap="notBeside" w:vAnchor="text" w:hAnchor="margin" w:xAlign="center" w:y="1"/>
          <w:rPr>
            <w:rStyle w:val="Seitenzahl"/>
            <w:b/>
            <w:bCs/>
          </w:rPr>
        </w:pPr>
        <w:r>
          <w:rPr>
            <w:rStyle w:val="Seitenzahl"/>
            <w:b/>
            <w:bCs/>
          </w:rPr>
          <w:fldChar w:fldCharType="begin"/>
        </w:r>
        <w:r>
          <w:rPr>
            <w:rStyle w:val="Seitenzahl"/>
            <w:b/>
            <w:bCs/>
          </w:rPr>
          <w:instrText xml:space="preserve"> PAGE </w:instrText>
        </w:r>
        <w:r>
          <w:rPr>
            <w:rStyle w:val="Seitenzahl"/>
            <w:b/>
            <w:bCs/>
          </w:rPr>
          <w:fldChar w:fldCharType="separate"/>
        </w:r>
        <w:r>
          <w:rPr>
            <w:rStyle w:val="Seitenzahl"/>
            <w:b/>
            <w:bCs/>
          </w:rPr>
          <w:t>6</w:t>
        </w:r>
        <w:r>
          <w:rPr>
            <w:rStyle w:val="Seitenzahl"/>
            <w:b/>
            <w:bCs/>
          </w:rPr>
          <w:fldChar w:fldCharType="end"/>
        </w:r>
      </w:p>
    </w:sdtContent>
  </w:sdt>
  <w:p w14:paraId="25D459F2" w14:textId="77777777" w:rsidR="003D2851" w:rsidRDefault="003D28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35AF7" w14:textId="77777777" w:rsidR="003F0492" w:rsidRDefault="003F0492">
      <w:pPr>
        <w:spacing w:after="0" w:line="240" w:lineRule="auto"/>
      </w:pPr>
      <w:r>
        <w:separator/>
      </w:r>
    </w:p>
  </w:footnote>
  <w:footnote w:type="continuationSeparator" w:id="0">
    <w:p w14:paraId="527C2035" w14:textId="77777777" w:rsidR="003F0492" w:rsidRDefault="003F0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6D470" w14:textId="516BC055" w:rsidR="00FB70C6" w:rsidRDefault="00FB70C6" w:rsidP="00FB70C6">
    <w:pPr>
      <w:spacing w:after="0" w:line="240" w:lineRule="auto"/>
      <w:rPr>
        <w:rFonts w:ascii="Times New Roman" w:eastAsia="Times New Roman" w:hAnsi="Times New Roman" w:cs="Times New Roman"/>
        <w:color w:val="000000"/>
        <w:sz w:val="20"/>
        <w:szCs w:val="20"/>
        <w:lang w:val="en-US"/>
      </w:rPr>
    </w:pPr>
    <w:r w:rsidRPr="00FB70C6">
      <w:rPr>
        <w:rFonts w:ascii="Times New Roman" w:eastAsia="Times New Roman" w:hAnsi="Times New Roman" w:cs="Times New Roman"/>
        <w:color w:val="000000"/>
        <w:sz w:val="20"/>
        <w:szCs w:val="20"/>
        <w:lang w:val="en-US"/>
      </w:rPr>
      <w:t xml:space="preserve">Prediction of COVID-19 deterioration in high-risk patients at diagnosis </w:t>
    </w:r>
    <w:r>
      <w:rPr>
        <w:rFonts w:ascii="Times New Roman" w:eastAsia="Times New Roman" w:hAnsi="Times New Roman" w:cs="Times New Roman"/>
        <w:color w:val="000000"/>
        <w:sz w:val="20"/>
        <w:szCs w:val="20"/>
        <w:lang w:val="en-US"/>
      </w:rPr>
      <w:t>–</w:t>
    </w:r>
    <w:r w:rsidRPr="00FB70C6">
      <w:rPr>
        <w:rFonts w:ascii="Times New Roman" w:eastAsia="Times New Roman" w:hAnsi="Times New Roman" w:cs="Times New Roman"/>
        <w:color w:val="000000"/>
        <w:sz w:val="20"/>
        <w:szCs w:val="20"/>
        <w:lang w:val="en-US"/>
      </w:rPr>
      <w:t xml:space="preserve"> </w:t>
    </w:r>
  </w:p>
  <w:p w14:paraId="40BCF1F5" w14:textId="7F398CAD" w:rsidR="003D2851" w:rsidRPr="00FB70C6" w:rsidRDefault="00FB70C6" w:rsidP="00FB70C6">
    <w:pPr>
      <w:spacing w:after="160" w:line="240" w:lineRule="auto"/>
      <w:rPr>
        <w:sz w:val="20"/>
        <w:szCs w:val="20"/>
        <w:lang w:val="en-US"/>
      </w:rPr>
    </w:pPr>
    <w:r w:rsidRPr="00FB70C6">
      <w:rPr>
        <w:rFonts w:ascii="Times New Roman" w:eastAsia="Times New Roman" w:hAnsi="Times New Roman" w:cs="Times New Roman"/>
        <w:color w:val="000000"/>
        <w:sz w:val="20"/>
        <w:szCs w:val="20"/>
        <w:lang w:val="en-US"/>
      </w:rPr>
      <w:t>an Early Warning Score for Advanced Covid-19 developed by machine learning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E649C" w14:textId="77777777" w:rsidR="003D2851" w:rsidRDefault="003F0492">
    <w:pPr>
      <w:tabs>
        <w:tab w:val="left" w:pos="4535"/>
      </w:tabs>
      <w:spacing w:after="0"/>
      <w:jc w:val="right"/>
      <w:rPr>
        <w:lang w:val="en-US"/>
      </w:rPr>
    </w:pPr>
    <w:r>
      <w:rPr>
        <w:rFonts w:ascii="Times New Roman" w:eastAsia="Times New Roman" w:hAnsi="Times New Roman" w:cs="Times New Roman"/>
        <w:color w:val="000000"/>
        <w:sz w:val="20"/>
        <w:lang w:val="en-US"/>
      </w:rPr>
      <w:t>A machine learning-derived clinical score for the prediction of advanced disease stages of COVID-19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sDC2NDQ0MTczMzZW0lEKTi0uzszPAykwrAUAgI17ZSwAAAA="/>
  </w:docVars>
  <w:rsids>
    <w:rsidRoot w:val="003D2851"/>
    <w:rsid w:val="003D2851"/>
    <w:rsid w:val="003F0492"/>
    <w:rsid w:val="005B31D4"/>
    <w:rsid w:val="00F618F2"/>
    <w:rsid w:val="00FB7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2532D"/>
  <w15:docId w15:val="{5B19C110-9A93-4668-9135-134B7AF6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Arial" w:eastAsia="Arial" w:hAnsi="Arial" w:cs="Arial"/>
    </w:rPr>
  </w:style>
  <w:style w:type="paragraph" w:styleId="berschrift1">
    <w:name w:val="heading 1"/>
    <w:basedOn w:val="Standard"/>
    <w:next w:val="Standard"/>
    <w:link w:val="berschrift1Zchn"/>
    <w:uiPriority w:val="9"/>
    <w:qFormat/>
    <w:pPr>
      <w:keepNext/>
      <w:keepLines/>
      <w:spacing w:before="48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sz w:val="34"/>
    </w:rPr>
  </w:style>
  <w:style w:type="paragraph" w:styleId="berschrift3">
    <w:name w:val="heading 3"/>
    <w:basedOn w:val="Standard"/>
    <w:next w:val="Standard"/>
    <w:link w:val="berschrift3Zchn"/>
    <w:uiPriority w:val="9"/>
    <w:unhideWhenUsed/>
    <w:qFormat/>
    <w:pPr>
      <w:keepNext/>
      <w:keepLines/>
      <w:spacing w:before="320"/>
      <w:outlineLvl w:val="2"/>
    </w:pPr>
    <w:rPr>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b/>
      <w:bCs/>
    </w:rPr>
  </w:style>
  <w:style w:type="paragraph" w:styleId="berschrift7">
    <w:name w:val="heading 7"/>
    <w:basedOn w:val="Standard"/>
    <w:next w:val="Standard"/>
    <w:link w:val="berschrift7Zchn"/>
    <w:uiPriority w:val="9"/>
    <w:unhideWhenUsed/>
    <w:qFormat/>
    <w:pPr>
      <w:keepNext/>
      <w:keepLines/>
      <w:spacing w:before="320"/>
      <w:outlineLvl w:val="6"/>
    </w:pPr>
    <w:rPr>
      <w:b/>
      <w:bCs/>
      <w:i/>
      <w:iCs/>
    </w:rPr>
  </w:style>
  <w:style w:type="paragraph" w:styleId="berschrift8">
    <w:name w:val="heading 8"/>
    <w:basedOn w:val="Standard"/>
    <w:next w:val="Standard"/>
    <w:link w:val="berschrift8Zchn"/>
    <w:uiPriority w:val="9"/>
    <w:unhideWhenUsed/>
    <w:qFormat/>
    <w:pPr>
      <w:keepNext/>
      <w:keepLines/>
      <w:spacing w:before="320"/>
      <w:outlineLvl w:val="7"/>
    </w:pPr>
    <w:rPr>
      <w:i/>
      <w:iCs/>
    </w:rPr>
  </w:style>
  <w:style w:type="paragraph" w:styleId="berschrift9">
    <w:name w:val="heading 9"/>
    <w:basedOn w:val="Standard"/>
    <w:next w:val="Standard"/>
    <w:link w:val="berschrift9Zchn"/>
    <w:uiPriority w:val="9"/>
    <w:unhideWhenUsed/>
    <w:qFormat/>
    <w:pPr>
      <w:keepNext/>
      <w:keepLines/>
      <w:spacing w:before="32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ellemithellemGitternetz">
    <w:name w:val="Grid Table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itternetztabelle1hellAkzent1">
    <w:name w:val="Grid Table 1 Light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itternetztabelle1hellAkzent3">
    <w:name w:val="Grid Table 1 Light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itternetztabelle1hellAkzent6">
    <w:name w:val="Grid Table 1 Light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Akzent1">
    <w:name w:val="Grid Table 2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Gitternetztabelle2Akzent2">
    <w:name w:val="Grid Table 2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itternetztabelle2Akzent6">
    <w:name w:val="Grid Table 2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Akzent1">
    <w:name w:val="Grid Table 3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Gitternetztabelle3Akzent2">
    <w:name w:val="Grid Table 3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itternetztabelle3Akzent6">
    <w:name w:val="Grid Table 3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Akzent1">
    <w:name w:val="Grid Table 4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Gitternetztabelle4Akzent2">
    <w:name w:val="Grid Table 4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Gitternetztabelle4Akzent6">
    <w:name w:val="Grid Table 4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Akzent2">
    <w:name w:val="Grid Table 5 Dark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styleId="Gitternetztabelle5dunkelAkzent5">
    <w:name w:val="Grid Table 5 Dark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Gitternetztabelle5dunkelAkzent6">
    <w:name w:val="Grid Table 5 Dark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Listentabelle1hellAkzent1">
    <w:name w:val="List Table 1 Light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Listentabelle1hellAkzent2">
    <w:name w:val="List Table 1 Light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Listentabelle1hellAkzent6">
    <w:name w:val="List Table 1 Light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Akzent1">
    <w:name w:val="List Table 2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Listentabelle2Akzent2">
    <w:name w:val="List Table 2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Listentabelle2Akzent6">
    <w:name w:val="List Table 2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Akzent1">
    <w:name w:val="List Table 3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entabelle3Akzent2">
    <w:name w:val="List Table 3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entabelle3Akzent6">
    <w:name w:val="List Table 3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Akzent1">
    <w:name w:val="List Table 4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Listentabelle4Akzent2">
    <w:name w:val="List Table 4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Listentabelle4Akzent6">
    <w:name w:val="List Table 4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Akzent1">
    <w:name w:val="List Table 5 Dark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Listentabelle5dunkelAkzent2">
    <w:name w:val="List Table 5 Dark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Listentabelle5dunkelAkzent6">
    <w:name w:val="List Table 5 Dark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CaptionChar">
    <w:name w:val="Caption Char"/>
    <w:uiPriority w:val="99"/>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1hell-Akzent2">
    <w:name w:val="Grid Table 1 Light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Gitternetztabelle6farbigAkzent2">
    <w:name w:val="Grid Table 6 Colorful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Gitternetztabelle6farbigAkzent6">
    <w:name w:val="Grid Table 6 Colorful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Gitternetztabelle7farbigAkzent2">
    <w:name w:val="Grid Table 7 Colorful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Gitternetztabelle7farbigAkzent6">
    <w:name w:val="Grid Table 7 Colorful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Listentabelle6farbigAkzent2">
    <w:name w:val="List Table 6 Colorful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Listentabelle6farbigAkzent6">
    <w:name w:val="List Table 6 Colorful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Listentabelle7farbigAkzent2">
    <w:name w:val="List Table 7 Colorful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Listentabelle7farbigAkzent6">
    <w:name w:val="List Table 7 Colorful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uzeileZchn">
    <w:name w:val="Fußzeile Zchn"/>
    <w:basedOn w:val="Absatz-Standardschriftart"/>
    <w:link w:val="Fuzeile"/>
    <w:uiPriority w:val="99"/>
    <w:rPr>
      <w:rFonts w:ascii="Arial" w:eastAsia="Arial" w:hAnsi="Arial" w:cs="Arial"/>
    </w:rPr>
  </w:style>
  <w:style w:type="table" w:styleId="Tabellenraster">
    <w:name w:val="Table Grid"/>
    <w:basedOn w:val="NormaleTabelle"/>
    <w:uiPriority w:val="59"/>
    <w:pPr>
      <w:spacing w:after="0" w:line="240" w:lineRule="auto"/>
    </w:pPr>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Pr>
      <w:color w:val="0563C1" w:themeColor="hyperlink"/>
      <w:u w:val="single"/>
    </w:rPr>
  </w:style>
  <w:style w:type="character" w:styleId="Seitenzahl">
    <w:name w:val="pag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eastAsia="Arial" w:hAnsi="Arial" w:cs="Arial"/>
    </w:rPr>
  </w:style>
  <w:style w:type="character" w:styleId="BesuchterLink">
    <w:name w:val="FollowedHyperlink"/>
    <w:basedOn w:val="Absatz-Standardschriftart"/>
    <w:uiPriority w:val="99"/>
    <w:semiHidden/>
    <w:unhideWhenUsed/>
    <w:rPr>
      <w:color w:val="954F72" w:themeColor="followedHyperlink"/>
      <w:u w:val="single"/>
    </w:rPr>
  </w:style>
  <w:style w:type="paragraph" w:styleId="Sprechblasentext">
    <w:name w:val="Balloon Text"/>
    <w:basedOn w:val="Standard"/>
    <w:link w:val="SprechblasentextZchn"/>
    <w:uiPriority w:val="99"/>
    <w:semiHidden/>
    <w:unhideWhenUsed/>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eastAsia="Arial" w:hAnsi="Times New Roman" w:cs="Times New Roman"/>
      <w:sz w:val="18"/>
      <w:szCs w:val="18"/>
    </w:rPr>
  </w:style>
  <w:style w:type="table" w:customStyle="1" w:styleId="Tabellenraster2">
    <w:name w:val="Tabellenraster2"/>
    <w:basedOn w:val="Listentabelle1hellAkzent6"/>
    <w:uiPriority w:val="59"/>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W w:w="0" w:type="auto"/>
    </w:tc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0.jp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image" Target="media/image4.jpg"/><Relationship Id="rId7" Type="http://schemas.openxmlformats.org/officeDocument/2006/relationships/footer" Target="footer1.xml"/><Relationship Id="rId17" Type="http://schemas.openxmlformats.org/officeDocument/2006/relationships/image" Target="media/image30.jp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3.jpg"/><Relationship Id="rId20" Type="http://schemas.openxmlformats.org/officeDocument/2006/relationships/footer" Target="footer4.xml"/><Relationship Id="rId1" Type="http://schemas.openxmlformats.org/officeDocument/2006/relationships/styles" Target="styles.xml"/><Relationship Id="rId6"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20.jpg"/><Relationship Id="rId23" Type="http://schemas.openxmlformats.org/officeDocument/2006/relationships/hyperlink" Target="http://www.klinikum.uni-muenchen.de/Medizinische-Klinik-und-Poliklinik-II/de/sacov19app/index.html"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image" Target="media/image40.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1054</Words>
  <Characters>6641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König, Rainer</dc:creator>
  <cp:keywords/>
  <dc:description/>
  <cp:lastModifiedBy>Carolin Jakob</cp:lastModifiedBy>
  <cp:revision>22</cp:revision>
  <dcterms:created xsi:type="dcterms:W3CDTF">2020-09-30T21:11:00Z</dcterms:created>
  <dcterms:modified xsi:type="dcterms:W3CDTF">2021-04-07T11:56:00Z</dcterms:modified>
</cp:coreProperties>
</file>