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C7109" w14:textId="5C3F3AD2" w:rsidR="007C4C9C" w:rsidRPr="007E05FC" w:rsidRDefault="007C4C9C" w:rsidP="007C4C9C">
      <w:pPr>
        <w:rPr>
          <w:rFonts w:ascii="Times New Roman" w:eastAsia="Calibri" w:hAnsi="Times New Roman" w:cs="Times New Roman"/>
          <w:sz w:val="24"/>
          <w:szCs w:val="24"/>
        </w:rPr>
      </w:pPr>
      <w:r w:rsidRPr="007E05FC">
        <w:rPr>
          <w:rFonts w:ascii="Times New Roman" w:eastAsia="Calibri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S9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 Antibiotic </w:t>
      </w:r>
      <w:r>
        <w:rPr>
          <w:rFonts w:ascii="Times New Roman" w:eastAsia="Calibri" w:hAnsi="Times New Roman" w:cs="Times New Roman"/>
          <w:sz w:val="24"/>
          <w:szCs w:val="24"/>
        </w:rPr>
        <w:t>t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herapy 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sed for the </w:t>
      </w:r>
      <w:r>
        <w:rPr>
          <w:rFonts w:ascii="Times New Roman" w:eastAsia="Calibri" w:hAnsi="Times New Roman" w:cs="Times New Roman"/>
          <w:sz w:val="24"/>
          <w:szCs w:val="24"/>
        </w:rPr>
        <w:t>t</w:t>
      </w:r>
      <w:r w:rsidRPr="007E05FC">
        <w:rPr>
          <w:rFonts w:ascii="Times New Roman" w:eastAsia="Calibri" w:hAnsi="Times New Roman" w:cs="Times New Roman"/>
          <w:sz w:val="24"/>
          <w:szCs w:val="24"/>
        </w:rPr>
        <w:t>reatment of IED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(FAS)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7C4C9C" w:rsidRPr="007E05FC" w14:paraId="2F61762A" w14:textId="77777777" w:rsidTr="00A94448">
        <w:trPr>
          <w:trHeight w:hRule="exact" w:val="312"/>
        </w:trPr>
        <w:tc>
          <w:tcPr>
            <w:tcW w:w="3487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FB9212A" w14:textId="6AE1017E" w:rsidR="007C4C9C" w:rsidRPr="007E05FC" w:rsidRDefault="007C4C9C" w:rsidP="00A9444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7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C3A1941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Bacteremic IED</w:t>
            </w:r>
          </w:p>
        </w:tc>
        <w:tc>
          <w:tcPr>
            <w:tcW w:w="3487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BE7BA04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Non-bacteremic IED</w:t>
            </w:r>
          </w:p>
        </w:tc>
        <w:tc>
          <w:tcPr>
            <w:tcW w:w="3487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3D7F868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All IED</w:t>
            </w:r>
          </w:p>
        </w:tc>
      </w:tr>
      <w:tr w:rsidR="007C4C9C" w:rsidRPr="007E05FC" w14:paraId="024141E1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8FEEE91" w14:textId="3BCB095C" w:rsidR="007C4C9C" w:rsidRPr="007E05FC" w:rsidRDefault="007C4C9C" w:rsidP="00A944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Analysis set: F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7130B30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0A11A76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F80FB9B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</w:tr>
      <w:tr w:rsidR="007C4C9C" w:rsidRPr="007E05FC" w14:paraId="1A919236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C88FCAD" w14:textId="5C5CA0B9" w:rsidR="007C4C9C" w:rsidRPr="007E05FC" w:rsidRDefault="007C4C9C" w:rsidP="00A944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Antibiotics </w:t>
            </w:r>
            <w:proofErr w:type="spellStart"/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prescribed</w:t>
            </w:r>
            <w:r w:rsidRPr="007E05F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r w:rsidR="00A565DA">
              <w:rPr>
                <w:rFonts w:ascii="Times New Roman" w:eastAsia="Calibri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E524B92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629FEE6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42495BF" w14:textId="7777777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4C9C" w:rsidRPr="007E05FC" w14:paraId="2E185DB6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DA2E294" w14:textId="77777777" w:rsidR="007C4C9C" w:rsidRPr="007E05FC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124783949"/>
            <w:proofErr w:type="spellStart"/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Ciproflaxacin</w:t>
            </w:r>
            <w:bookmarkEnd w:id="0"/>
            <w:proofErr w:type="spellEnd"/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CDB341D" w14:textId="7732E017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92 (47.7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06B090A" w14:textId="75CBD21B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30 (63.8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5468990" w14:textId="27484A79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24784145"/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122 (50.8</w:t>
            </w:r>
            <w:bookmarkEnd w:id="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7E05FC" w14:paraId="00EAF1FE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7CFE774" w14:textId="456C258C" w:rsidR="007C4C9C" w:rsidRPr="007E05FC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24783966"/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Piperacillin</w:t>
            </w:r>
            <w:r w:rsidR="00A565D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azobactam</w:t>
            </w:r>
            <w:bookmarkEnd w:id="2"/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DEF5342" w14:textId="1B5DD6C1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57 (29.5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15A1092" w14:textId="7A0478EF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10 (21.3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73AAC25" w14:textId="18A06C53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_Hlk124784160"/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67 (27.9</w:t>
            </w:r>
            <w:bookmarkEnd w:id="3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AD1239" w14:paraId="14590D13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0525BFD" w14:textId="77777777" w:rsidR="007C4C9C" w:rsidRPr="00AD1239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Piperacillin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29FD407" w14:textId="5D687D99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35 (18.1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895CAB0" w14:textId="77777777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58D99FB" w14:textId="0CA7416F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35 (14.6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AD1239" w14:paraId="404C2740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757520B" w14:textId="728ADA05" w:rsidR="007C4C9C" w:rsidRPr="00AD1239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Amoxicillin</w:t>
            </w:r>
            <w:r w:rsidR="00A565D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clavulanate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BF3360E" w14:textId="0785F38E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27 (14.0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C6D8A8F" w14:textId="38DD32DA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1 (2.1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16950C4" w14:textId="18F4ABBD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28 (11.7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AD1239" w14:paraId="468DB868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48A96FF" w14:textId="77777777" w:rsidR="007C4C9C" w:rsidRPr="00AD1239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Meropenem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3CF844A" w14:textId="7D6D43A1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23 (11.9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B12C195" w14:textId="63C86CC0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5 (10.6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9993B89" w14:textId="1B00E5EF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28 (11.7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AD1239" w14:paraId="60DD1A84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5E84C1E" w14:textId="77777777" w:rsidR="007C4C9C" w:rsidRPr="00AD1239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Vancomycin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BBCE8AC" w14:textId="0C81AFAF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18 (9.3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936FD28" w14:textId="663D8658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6 (12.8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D9AA5F2" w14:textId="6157B988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24 (10.0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7E05FC" w14:paraId="4FC041DD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D4F1F7C" w14:textId="77777777" w:rsidR="007C4C9C" w:rsidRPr="00AD1239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Ceftriaxone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F77903D" w14:textId="7D756EE5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17 (8.8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8E57D35" w14:textId="1D2C34E4" w:rsidR="007C4C9C" w:rsidRPr="00AD1239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4 (8.5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7011646" w14:textId="43F5BF4F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239">
              <w:rPr>
                <w:rFonts w:ascii="Times New Roman" w:eastAsia="Calibri" w:hAnsi="Times New Roman" w:cs="Times New Roman"/>
                <w:sz w:val="24"/>
                <w:szCs w:val="24"/>
              </w:rPr>
              <w:t>21 (8.8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7E05FC" w14:paraId="2B79E11E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DAB8B3C" w14:textId="77777777" w:rsidR="007C4C9C" w:rsidRPr="007E05FC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Amoxicillin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9094F5E" w14:textId="45B9012E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15 (7.8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536A96E" w14:textId="656F267D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4 (8.5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D0ECA76" w14:textId="74246F03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19 (7.9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7E05FC" w14:paraId="5CC5004E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DBE03FA" w14:textId="77777777" w:rsidR="007C4C9C" w:rsidRPr="007E05FC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DAB83FB" w14:textId="34C3AB9E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15 (7.8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7F31F42" w14:textId="519BAB08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4 (8.5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502F02F" w14:textId="5BFD3B8E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19 (7.9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7E05FC" w14:paraId="565E4A5D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CA9AA3F" w14:textId="77777777" w:rsidR="007C4C9C" w:rsidRPr="007E05FC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Metronidazol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3F4FAAB" w14:textId="1CE294C6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15 (7.8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8414C69" w14:textId="3B722FC5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 (2.1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C1D2D44" w14:textId="269F691E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16 (6.7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C4C9C" w:rsidRPr="007E05FC" w14:paraId="7F60CA03" w14:textId="77777777" w:rsidTr="00A94448">
        <w:trPr>
          <w:trHeight w:hRule="exact" w:val="312"/>
        </w:trPr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57C89E" w14:textId="77777777" w:rsidR="007C4C9C" w:rsidRPr="007E05FC" w:rsidRDefault="007C4C9C" w:rsidP="007C4C9C">
            <w:pPr>
              <w:ind w:firstLine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Gentamicin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B858C0" w14:textId="4C90617D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11 (5.7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318142" w14:textId="59F8DE16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 (2.1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938B411" w14:textId="3B6CDE7D" w:rsidR="007C4C9C" w:rsidRPr="007E05FC" w:rsidRDefault="007C4C9C" w:rsidP="00A944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5FC">
              <w:rPr>
                <w:rFonts w:ascii="Times New Roman" w:eastAsia="Calibri" w:hAnsi="Times New Roman" w:cs="Times New Roman"/>
                <w:sz w:val="24"/>
                <w:szCs w:val="24"/>
              </w:rPr>
              <w:t>12 (5.0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</w:tbl>
    <w:p w14:paraId="3F32CD20" w14:textId="77777777" w:rsidR="007C4C9C" w:rsidRDefault="007C4C9C" w:rsidP="007C4C9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E05FC">
        <w:rPr>
          <w:rFonts w:ascii="Times New Roman" w:eastAsia="Calibri" w:hAnsi="Times New Roman" w:cs="Times New Roman"/>
          <w:sz w:val="20"/>
          <w:szCs w:val="20"/>
          <w:vertAlign w:val="superscript"/>
        </w:rPr>
        <w:t>a</w:t>
      </w:r>
      <w:r w:rsidRPr="007E05FC">
        <w:rPr>
          <w:rFonts w:ascii="Times New Roman" w:eastAsia="Calibri" w:hAnsi="Times New Roman" w:cs="Times New Roman"/>
          <w:sz w:val="20"/>
          <w:szCs w:val="20"/>
        </w:rPr>
        <w:t>Antibiotics</w:t>
      </w:r>
      <w:proofErr w:type="spellEnd"/>
      <w:r w:rsidRPr="007E05FC">
        <w:rPr>
          <w:rFonts w:ascii="Times New Roman" w:eastAsia="Calibri" w:hAnsi="Times New Roman" w:cs="Times New Roman"/>
          <w:sz w:val="20"/>
          <w:szCs w:val="20"/>
        </w:rPr>
        <w:t xml:space="preserve"> used by ≥5% of all patients</w:t>
      </w:r>
      <w:r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14:paraId="1AF41E2B" w14:textId="39BAE579" w:rsidR="007C4C9C" w:rsidRPr="00995DC7" w:rsidRDefault="007C4C9C" w:rsidP="007C4C9C">
      <w:pPr>
        <w:rPr>
          <w:rFonts w:ascii="Times New Roman" w:eastAsia="Calibri" w:hAnsi="Times New Roman" w:cs="Times New Roman"/>
          <w:sz w:val="20"/>
          <w:szCs w:val="20"/>
        </w:rPr>
      </w:pPr>
      <w:r w:rsidRPr="007C4C9C">
        <w:rPr>
          <w:rFonts w:ascii="Times New Roman" w:eastAsia="Calibri" w:hAnsi="Times New Roman" w:cs="Times New Roman"/>
          <w:i/>
          <w:iCs/>
          <w:sz w:val="20"/>
          <w:szCs w:val="20"/>
        </w:rPr>
        <w:t>FAS</w:t>
      </w:r>
      <w:r>
        <w:rPr>
          <w:rFonts w:ascii="Times New Roman" w:eastAsia="Calibri" w:hAnsi="Times New Roman" w:cs="Times New Roman"/>
          <w:sz w:val="20"/>
          <w:szCs w:val="20"/>
        </w:rPr>
        <w:t xml:space="preserve"> full analysis set, </w:t>
      </w:r>
      <w:r w:rsidRPr="007C4C9C">
        <w:rPr>
          <w:rFonts w:ascii="Times New Roman" w:eastAsia="Calibri" w:hAnsi="Times New Roman" w:cs="Times New Roman"/>
          <w:i/>
          <w:iCs/>
          <w:sz w:val="20"/>
          <w:szCs w:val="20"/>
        </w:rPr>
        <w:t>IED</w:t>
      </w:r>
      <w:r>
        <w:rPr>
          <w:rFonts w:ascii="Times New Roman" w:eastAsia="Calibri" w:hAnsi="Times New Roman" w:cs="Times New Roman"/>
          <w:sz w:val="20"/>
          <w:szCs w:val="20"/>
        </w:rPr>
        <w:t xml:space="preserve"> invasive 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Escherichia coli </w:t>
      </w:r>
      <w:r>
        <w:rPr>
          <w:rFonts w:ascii="Times New Roman" w:eastAsia="Calibri" w:hAnsi="Times New Roman" w:cs="Times New Roman"/>
          <w:sz w:val="20"/>
          <w:szCs w:val="20"/>
        </w:rPr>
        <w:t>disease.</w:t>
      </w:r>
    </w:p>
    <w:p w14:paraId="1719BDC4" w14:textId="7483BE6F" w:rsidR="001226EB" w:rsidRPr="00AD493A" w:rsidRDefault="00B15CF4" w:rsidP="00AD493A"/>
    <w:sectPr w:rsidR="001226EB" w:rsidRPr="00AD493A" w:rsidSect="0043218D">
      <w:head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695CD" w14:textId="77777777" w:rsidR="00B15CF4" w:rsidRDefault="00B15CF4" w:rsidP="00B15CF4">
      <w:pPr>
        <w:spacing w:after="0" w:line="240" w:lineRule="auto"/>
      </w:pPr>
      <w:r>
        <w:separator/>
      </w:r>
    </w:p>
  </w:endnote>
  <w:endnote w:type="continuationSeparator" w:id="0">
    <w:p w14:paraId="2B2E52F3" w14:textId="77777777" w:rsidR="00B15CF4" w:rsidRDefault="00B15CF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1BA61" w14:textId="77777777" w:rsidR="00B15CF4" w:rsidRDefault="00B15CF4" w:rsidP="00B15CF4">
      <w:pPr>
        <w:spacing w:after="0" w:line="240" w:lineRule="auto"/>
      </w:pPr>
      <w:r>
        <w:separator/>
      </w:r>
    </w:p>
  </w:footnote>
  <w:footnote w:type="continuationSeparator" w:id="0">
    <w:p w14:paraId="0123C306" w14:textId="77777777" w:rsidR="00B15CF4" w:rsidRDefault="00B15CF4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AAE0F" w14:textId="2893D9AA" w:rsidR="00B15CF4" w:rsidRPr="00B15CF4" w:rsidRDefault="00B15CF4">
    <w:pPr>
      <w:pStyle w:val="Header"/>
      <w:rPr>
        <w:rFonts w:ascii="Arial" w:hAnsi="Arial" w:cs="Arial"/>
        <w:lang w:val="en-GB"/>
      </w:rPr>
    </w:pPr>
    <w:r w:rsidRPr="00B15CF4">
      <w:rPr>
        <w:rFonts w:ascii="Arial" w:hAnsi="Arial" w:cs="Arial"/>
        <w:lang w:val="en-GB"/>
      </w:rPr>
      <w:t>Additional file 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D"/>
    <w:rsid w:val="000725C5"/>
    <w:rsid w:val="00211045"/>
    <w:rsid w:val="00260025"/>
    <w:rsid w:val="00303693"/>
    <w:rsid w:val="00344FF3"/>
    <w:rsid w:val="003E50CB"/>
    <w:rsid w:val="003F4201"/>
    <w:rsid w:val="0043218D"/>
    <w:rsid w:val="004A3FD7"/>
    <w:rsid w:val="0058364B"/>
    <w:rsid w:val="00663D68"/>
    <w:rsid w:val="00780DFC"/>
    <w:rsid w:val="007C4C9C"/>
    <w:rsid w:val="00A0443F"/>
    <w:rsid w:val="00A565DA"/>
    <w:rsid w:val="00AD493A"/>
    <w:rsid w:val="00B15CF4"/>
    <w:rsid w:val="00BE0D81"/>
    <w:rsid w:val="00C81784"/>
    <w:rsid w:val="00CA6F5E"/>
    <w:rsid w:val="00E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AFAB"/>
  <w15:chartTrackingRefBased/>
  <w15:docId w15:val="{31CD051F-C77F-4A69-98E6-24E3A1DA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8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21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E15FE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15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FE3"/>
    <w:rPr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15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CF4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5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CF4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4</cp:revision>
  <dcterms:created xsi:type="dcterms:W3CDTF">2023-07-21T13:47:00Z</dcterms:created>
  <dcterms:modified xsi:type="dcterms:W3CDTF">2023-07-27T15:16:00Z</dcterms:modified>
</cp:coreProperties>
</file>