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F0EE3" w14:textId="3664315E" w:rsidR="00F27CED" w:rsidRPr="007E05FC" w:rsidRDefault="00F27CED" w:rsidP="00F27CED">
      <w:pPr>
        <w:rPr>
          <w:rFonts w:ascii="Times New Roman" w:eastAsia="Calibri" w:hAnsi="Times New Roman" w:cs="Times New Roman"/>
          <w:sz w:val="24"/>
          <w:szCs w:val="24"/>
        </w:rPr>
      </w:pPr>
      <w:r w:rsidRPr="007E05FC">
        <w:rPr>
          <w:rFonts w:ascii="Times New Roman" w:eastAsia="Calibri" w:hAnsi="Times New Roman" w:cs="Times New Roman"/>
          <w:b/>
          <w:bCs/>
          <w:sz w:val="24"/>
          <w:szCs w:val="24"/>
        </w:rPr>
        <w:t>Table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S11</w:t>
      </w:r>
      <w:r w:rsidRPr="007E05F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Antibiotic </w:t>
      </w:r>
      <w:r>
        <w:rPr>
          <w:rFonts w:ascii="Times New Roman" w:eastAsia="Calibri" w:hAnsi="Times New Roman" w:cs="Times New Roman"/>
          <w:sz w:val="24"/>
          <w:szCs w:val="24"/>
        </w:rPr>
        <w:t>r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esistance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tatus </w:t>
      </w:r>
      <w:r>
        <w:rPr>
          <w:rFonts w:ascii="Times New Roman" w:eastAsia="Calibri" w:hAnsi="Times New Roman" w:cs="Times New Roman"/>
          <w:sz w:val="24"/>
          <w:szCs w:val="24"/>
        </w:rPr>
        <w:t>a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mong </w:t>
      </w: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7E05FC">
        <w:rPr>
          <w:rFonts w:ascii="Times New Roman" w:eastAsia="Calibri" w:hAnsi="Times New Roman" w:cs="Times New Roman"/>
          <w:sz w:val="24"/>
          <w:szCs w:val="24"/>
        </w:rPr>
        <w:t>atients</w:t>
      </w:r>
      <w:r>
        <w:rPr>
          <w:rFonts w:ascii="Times New Roman" w:eastAsia="Calibri" w:hAnsi="Times New Roman" w:cs="Times New Roman"/>
          <w:sz w:val="24"/>
          <w:szCs w:val="24"/>
        </w:rPr>
        <w:t xml:space="preserve"> with IED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tratified by the </w:t>
      </w:r>
      <w:r>
        <w:rPr>
          <w:rFonts w:ascii="Times New Roman" w:eastAsia="Calibri" w:hAnsi="Times New Roman" w:cs="Times New Roman"/>
          <w:sz w:val="24"/>
          <w:szCs w:val="24"/>
        </w:rPr>
        <w:t>p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resence of </w:t>
      </w:r>
      <w:r>
        <w:rPr>
          <w:rFonts w:ascii="Times New Roman" w:eastAsia="Calibri" w:hAnsi="Times New Roman" w:cs="Times New Roman"/>
          <w:sz w:val="24"/>
          <w:szCs w:val="24"/>
        </w:rPr>
        <w:t>s</w:t>
      </w:r>
      <w:r w:rsidRPr="007E05FC">
        <w:rPr>
          <w:rFonts w:ascii="Times New Roman" w:eastAsia="Calibri" w:hAnsi="Times New Roman" w:cs="Times New Roman"/>
          <w:sz w:val="24"/>
          <w:szCs w:val="24"/>
        </w:rPr>
        <w:t xml:space="preserve">epsis </w:t>
      </w:r>
      <w:r>
        <w:rPr>
          <w:rFonts w:ascii="Times New Roman" w:eastAsia="Calibri" w:hAnsi="Times New Roman" w:cs="Times New Roman"/>
          <w:sz w:val="24"/>
          <w:szCs w:val="24"/>
        </w:rPr>
        <w:t xml:space="preserve">(based on SOFA score) </w:t>
      </w:r>
      <w:r w:rsidRPr="007E05FC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FAS</w:t>
      </w:r>
      <w:r w:rsidRPr="007E05FC">
        <w:rPr>
          <w:rFonts w:ascii="Times New Roman" w:eastAsia="Calibri" w:hAnsi="Times New Roman" w:cs="Times New Roman"/>
          <w:sz w:val="24"/>
          <w:szCs w:val="24"/>
        </w:rPr>
        <w:t>)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7792"/>
        <w:gridCol w:w="2585"/>
        <w:gridCol w:w="3461"/>
      </w:tblGrid>
      <w:tr w:rsidR="00F27CED" w:rsidRPr="007E05FC" w14:paraId="2C9A549A" w14:textId="77777777" w:rsidTr="00A94448">
        <w:trPr>
          <w:trHeight w:hRule="exact" w:val="312"/>
        </w:trPr>
        <w:tc>
          <w:tcPr>
            <w:tcW w:w="7792" w:type="dxa"/>
            <w:tcBorders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5AB0995" w14:textId="77777777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85" w:type="dxa"/>
            <w:tcBorders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D9B815B" w14:textId="7467E29C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Sepsis=Y</w:t>
            </w:r>
            <w:r w:rsidR="00500DE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ab</w:t>
            </w:r>
          </w:p>
        </w:tc>
        <w:tc>
          <w:tcPr>
            <w:tcW w:w="3461" w:type="dxa"/>
            <w:tcBorders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1BE4CEF" w14:textId="56A44686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/>
                <w:sz w:val="24"/>
                <w:szCs w:val="24"/>
              </w:rPr>
              <w:t>Sepsis=N</w:t>
            </w:r>
            <w:r w:rsidR="00500DEC"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ab</w:t>
            </w:r>
          </w:p>
        </w:tc>
      </w:tr>
      <w:tr w:rsidR="00F27CED" w:rsidRPr="007E05FC" w14:paraId="0B1F3067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7AC6173" w14:textId="229CE685" w:rsidR="00F27CED" w:rsidRPr="007E05FC" w:rsidRDefault="00F27CE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Analysis set: F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AS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B2359E2" w14:textId="77777777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143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63C1C87" w14:textId="77777777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95</w:t>
            </w:r>
          </w:p>
        </w:tc>
      </w:tr>
      <w:tr w:rsidR="00F27CED" w:rsidRPr="007E05FC" w14:paraId="52FA2007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6908C3A" w14:textId="77777777" w:rsidR="00F27CED" w:rsidRPr="007E05FC" w:rsidRDefault="00F27CE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7E05F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with antimicrobial susceptibility test performed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2605860" w14:textId="77777777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179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52B2368" w14:textId="77777777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120</w:t>
            </w:r>
          </w:p>
        </w:tc>
      </w:tr>
      <w:tr w:rsidR="00F27CED" w:rsidRPr="007E05FC" w14:paraId="482DC709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0AB7ED0" w14:textId="506232B7" w:rsidR="00F27CED" w:rsidRPr="00D71E02" w:rsidRDefault="00F27CE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F27CED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resistant to the given </w:t>
            </w:r>
            <w:proofErr w:type="spell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antibiotic</w:t>
            </w:r>
            <w:r w:rsidR="00500DE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c</w:t>
            </w:r>
            <w:proofErr w:type="spellEnd"/>
            <w:r w:rsidRPr="00F27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(%)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E2CDC56" w14:textId="77777777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A0DA2DE" w14:textId="77777777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F27CED" w:rsidRPr="007E05FC" w14:paraId="7C4B3835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F397A70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Amikacin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B1AF02D" w14:textId="7844473E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(0.6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37CF837" w14:textId="6E6E07F0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(0.8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3021C433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CB84E79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Ampicillin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5A776A8" w14:textId="0E336A1E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105 (58.7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480113B" w14:textId="657AB1F9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63 (52.5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05842B71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A70A21C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Ampicillin/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ulbactam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E07CDE2" w14:textId="2F0A9CB0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36 (20.1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C723C68" w14:textId="4529CFBF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20 (16.7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68F03CCD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A83305E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Aztreonam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5E36754" w14:textId="7013BAFC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16 (8.9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FFFF1E9" w14:textId="3FF94544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11 (9.2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65678716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3597769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Cefazolin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A46E968" w14:textId="58E314F2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31 (17.3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D753B10" w14:textId="1AA7808D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25 (20.8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45E2E335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FB652A0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Cefepime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08C92BA" w14:textId="26FB65A2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10 (5.6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BE5B1CD" w14:textId="1576CB79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7 (5.8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61118E32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C334B03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Ceftazidime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6D17500" w14:textId="0968AFB6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 (3.4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C8262B4" w14:textId="102988ED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7 (5.8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1725732C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9890946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Ceftriaxone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935BEF7" w14:textId="24769B3B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28 (15.6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DEBB903" w14:textId="752DE392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21 (17.5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08346864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2C0129D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Ciprofloxacin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D96CA47" w14:textId="7C8060A1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45 (25.1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CDAFD4E" w14:textId="640805C9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27 (22.5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67244C4C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D9569A4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Colistin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802A3F3" w14:textId="22D2CF41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(0.6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8588648" w14:textId="0C65C549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(1.7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219BC8B6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68FFF22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Gentamicin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D3BC167" w14:textId="374E3EBD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22 (12.3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8773E3F" w14:textId="4FC99B7F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11 (9.2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609047CE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06FAF14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Levofloxacin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79C7E9E" w14:textId="045F31E1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44 (24.6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9B219B1" w14:textId="530936F0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22 (18.3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01C872DA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1A1FA5FF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Minocycline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B2FDA4A" w14:textId="238D89DA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11 (6.1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5D61AA2" w14:textId="07EE42EB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7 (5.8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112606AC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1EAB8F1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Piperacillin/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t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azobactam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4C59B52" w14:textId="5A89F93A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2 (1.1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4BE451E1" w14:textId="7A2B0753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 (2.5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32246D40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ADAB778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Tetracycline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3BD5F45" w14:textId="5FC4F283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58 (32.4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2FCAA78" w14:textId="21987311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33 (27.5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0138F103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A7FF7CF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Tigecycline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A529C96" w14:textId="70832718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 (0.6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E4DFEE9" w14:textId="727FAE57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0 (0.0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74B8DD9E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082B4B2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Tobramycin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15AB169" w14:textId="27502BBB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19 (10.6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F54D694" w14:textId="49AA5C9B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11 (9.2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47DC12DE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731AE391" w14:textId="77777777" w:rsidR="00F27CED" w:rsidRPr="007E05FC" w:rsidRDefault="00F27CED" w:rsidP="00F27CED">
            <w:pPr>
              <w:spacing w:line="240" w:lineRule="atLeast"/>
              <w:ind w:firstLine="157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Trimethoprim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/s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ulfamethoxazole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999248A" w14:textId="27AF7E93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61 (34.1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331BAD82" w14:textId="1297A632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30 (25.0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5E2D5EA1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60CCA2CB" w14:textId="77777777" w:rsidR="00F27CED" w:rsidRPr="007E05FC" w:rsidRDefault="00F27CE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7E05F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resistant to ≥1 antibiotic in ≥1 drug </w:t>
            </w:r>
            <w:proofErr w:type="spell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class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  <w:proofErr w:type="spellEnd"/>
            <w:r w:rsidRPr="00F27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5E42">
              <w:rPr>
                <w:rFonts w:ascii="Times New Roman" w:hAnsi="Times New Roman" w:cs="Times New Roman"/>
                <w:bCs/>
                <w:sz w:val="24"/>
                <w:szCs w:val="24"/>
              </w:rPr>
              <w:t>(%)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258E1EEA" w14:textId="5ECF8901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113 (63.1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5844B054" w14:textId="5AC7D815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73 (60.8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6D913C80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D9437B5" w14:textId="77777777" w:rsidR="00F27CED" w:rsidRPr="007E05FC" w:rsidRDefault="00F27CE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7E05F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resistant to ≥1 antibiotic in ≥2 drug </w:t>
            </w:r>
            <w:proofErr w:type="spell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classes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  <w:proofErr w:type="spellEnd"/>
            <w:r w:rsidRPr="00F27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5E42">
              <w:rPr>
                <w:rFonts w:ascii="Times New Roman" w:hAnsi="Times New Roman" w:cs="Times New Roman"/>
                <w:bCs/>
                <w:sz w:val="24"/>
                <w:szCs w:val="24"/>
              </w:rPr>
              <w:t>(%)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A29DFD7" w14:textId="3FB98CF9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83 (46.4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D9D9D9" w:themeColor="background1" w:themeShade="D9"/>
              <w:right w:val="single" w:sz="4" w:space="0" w:color="FFFFFF" w:themeColor="background1"/>
            </w:tcBorders>
          </w:tcPr>
          <w:p w14:paraId="037D00B8" w14:textId="4C620326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53 (44.2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F27CED" w:rsidRPr="007E05FC" w14:paraId="3474CA11" w14:textId="77777777" w:rsidTr="00A94448">
        <w:trPr>
          <w:trHeight w:hRule="exact" w:val="312"/>
        </w:trPr>
        <w:tc>
          <w:tcPr>
            <w:tcW w:w="7792" w:type="dxa"/>
            <w:tcBorders>
              <w:top w:val="single" w:sz="4" w:space="0" w:color="D9D9D9" w:themeColor="background1" w:themeShade="D9"/>
              <w:left w:val="single" w:sz="4" w:space="0" w:color="FFFFFF"/>
              <w:bottom w:val="single" w:sz="4" w:space="0" w:color="auto"/>
              <w:right w:val="single" w:sz="4" w:space="0" w:color="FFFFFF" w:themeColor="background1"/>
            </w:tcBorders>
          </w:tcPr>
          <w:p w14:paraId="77CAFA66" w14:textId="77777777" w:rsidR="00F27CED" w:rsidRPr="007E05FC" w:rsidRDefault="00F27CED" w:rsidP="00A94448">
            <w:pPr>
              <w:spacing w:line="240" w:lineRule="atLeas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Number of </w:t>
            </w:r>
            <w:r w:rsidRPr="007E05F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E. coli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isolates resistant to ≥1 antibiotic in ≥3 drug </w:t>
            </w:r>
            <w:proofErr w:type="spellStart"/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classes</w:t>
            </w:r>
            <w:r w:rsidRPr="007E05FC">
              <w:rPr>
                <w:rFonts w:ascii="Times New Roman" w:hAnsi="Times New Roman" w:cs="Times New Roman"/>
                <w:bCs/>
                <w:sz w:val="24"/>
                <w:szCs w:val="24"/>
                <w:vertAlign w:val="superscript"/>
              </w:rPr>
              <w:t>d</w:t>
            </w:r>
            <w:proofErr w:type="spellEnd"/>
            <w:r w:rsidRPr="00F27CE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A35E42">
              <w:rPr>
                <w:rFonts w:ascii="Times New Roman" w:hAnsi="Times New Roman" w:cs="Times New Roman"/>
                <w:bCs/>
                <w:sz w:val="24"/>
                <w:szCs w:val="24"/>
              </w:rPr>
              <w:t>(%)</w:t>
            </w:r>
          </w:p>
        </w:tc>
        <w:tc>
          <w:tcPr>
            <w:tcW w:w="2585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40F51DA8" w14:textId="671FA8B6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68 (38.0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  <w:tc>
          <w:tcPr>
            <w:tcW w:w="3461" w:type="dxa"/>
            <w:tcBorders>
              <w:top w:val="single" w:sz="4" w:space="0" w:color="D9D9D9" w:themeColor="background1" w:themeShade="D9"/>
              <w:left w:val="single" w:sz="4" w:space="0" w:color="FFFFFF" w:themeColor="background1"/>
              <w:bottom w:val="single" w:sz="4" w:space="0" w:color="auto"/>
              <w:right w:val="single" w:sz="4" w:space="0" w:color="FFFFFF" w:themeColor="background1"/>
            </w:tcBorders>
          </w:tcPr>
          <w:p w14:paraId="167F8096" w14:textId="44983B23" w:rsidR="00F27CED" w:rsidRPr="007E05FC" w:rsidRDefault="00F27CED" w:rsidP="00A94448">
            <w:pPr>
              <w:spacing w:line="24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E05FC">
              <w:rPr>
                <w:rFonts w:ascii="Times New Roman" w:hAnsi="Times New Roman" w:cs="Times New Roman"/>
                <w:bCs/>
                <w:sz w:val="24"/>
                <w:szCs w:val="24"/>
              </w:rPr>
              <w:t>36 (30.0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</w:tbl>
    <w:p w14:paraId="1719BDC4" w14:textId="5D586901" w:rsidR="001226EB" w:rsidRPr="00F27CED" w:rsidRDefault="00F27CED" w:rsidP="00F27CED">
      <w:pPr>
        <w:spacing w:line="240" w:lineRule="auto"/>
      </w:pPr>
      <w:proofErr w:type="spellStart"/>
      <w:r w:rsidRPr="007E05FC">
        <w:rPr>
          <w:rFonts w:ascii="Times New Roman" w:eastAsia="Calibri" w:hAnsi="Times New Roman" w:cs="Times New Roman"/>
          <w:sz w:val="18"/>
          <w:szCs w:val="18"/>
          <w:vertAlign w:val="superscript"/>
        </w:rPr>
        <w:t>a</w:t>
      </w:r>
      <w:r w:rsidRPr="007E05FC">
        <w:rPr>
          <w:rFonts w:ascii="Times" w:hAnsi="Times" w:cs="Times"/>
          <w:color w:val="000000"/>
          <w:sz w:val="18"/>
          <w:szCs w:val="18"/>
        </w:rPr>
        <w:t>Sepsis</w:t>
      </w:r>
      <w:proofErr w:type="spellEnd"/>
      <w:r w:rsidRPr="007E05FC">
        <w:rPr>
          <w:rFonts w:ascii="Times" w:hAnsi="Times" w:cs="Times"/>
          <w:color w:val="000000"/>
          <w:sz w:val="18"/>
          <w:szCs w:val="18"/>
        </w:rPr>
        <w:t xml:space="preserve">=Y if the SOFA score is ≥2. </w:t>
      </w:r>
      <w:proofErr w:type="spellStart"/>
      <w:r w:rsidR="00500DEC">
        <w:rPr>
          <w:rFonts w:ascii="Times" w:hAnsi="Times" w:cs="Times"/>
          <w:color w:val="000000"/>
          <w:sz w:val="18"/>
          <w:szCs w:val="18"/>
          <w:vertAlign w:val="superscript"/>
        </w:rPr>
        <w:t>b</w:t>
      </w:r>
      <w:r w:rsidRPr="007E05FC">
        <w:rPr>
          <w:rFonts w:ascii="Times" w:hAnsi="Times" w:cs="Times"/>
          <w:color w:val="000000"/>
          <w:sz w:val="18"/>
          <w:szCs w:val="18"/>
        </w:rPr>
        <w:t>A</w:t>
      </w:r>
      <w:proofErr w:type="spellEnd"/>
      <w:r w:rsidRPr="007E05FC">
        <w:rPr>
          <w:rFonts w:ascii="Times" w:hAnsi="Times" w:cs="Times"/>
          <w:color w:val="000000"/>
          <w:sz w:val="18"/>
          <w:szCs w:val="18"/>
        </w:rPr>
        <w:t xml:space="preserve"> </w:t>
      </w:r>
      <w:r>
        <w:rPr>
          <w:rFonts w:ascii="Times" w:hAnsi="Times" w:cs="Times"/>
          <w:color w:val="000000"/>
          <w:sz w:val="18"/>
          <w:szCs w:val="18"/>
        </w:rPr>
        <w:t>patient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 may have more than one </w:t>
      </w:r>
      <w:proofErr w:type="gramStart"/>
      <w:r w:rsidRPr="007E05FC">
        <w:rPr>
          <w:rFonts w:ascii="Times" w:hAnsi="Times" w:cs="Times"/>
          <w:color w:val="000000"/>
          <w:sz w:val="18"/>
          <w:szCs w:val="18"/>
        </w:rPr>
        <w:t>isolate</w:t>
      </w:r>
      <w:proofErr w:type="gramEnd"/>
      <w:r w:rsidRPr="007E05FC">
        <w:rPr>
          <w:rFonts w:ascii="Times" w:hAnsi="Times" w:cs="Times"/>
          <w:color w:val="000000"/>
          <w:sz w:val="18"/>
          <w:szCs w:val="18"/>
        </w:rPr>
        <w:t xml:space="preserve"> test result</w:t>
      </w:r>
      <w:r>
        <w:rPr>
          <w:rFonts w:ascii="Times" w:hAnsi="Times" w:cs="Times"/>
          <w:color w:val="000000"/>
          <w:sz w:val="18"/>
          <w:szCs w:val="18"/>
        </w:rPr>
        <w:t>.</w:t>
      </w:r>
      <w:r w:rsidR="00500DEC" w:rsidRPr="00500DEC">
        <w:rPr>
          <w:rFonts w:ascii="Times New Roman" w:eastAsia="Calibri" w:hAnsi="Times New Roman" w:cs="Times New Roman"/>
          <w:sz w:val="18"/>
          <w:szCs w:val="18"/>
        </w:rPr>
        <w:t xml:space="preserve"> </w:t>
      </w:r>
      <w:proofErr w:type="spellStart"/>
      <w:r w:rsidR="00500DEC" w:rsidRPr="00500DEC">
        <w:rPr>
          <w:rFonts w:ascii="Times New Roman" w:eastAsia="Calibri" w:hAnsi="Times New Roman" w:cs="Times New Roman"/>
          <w:sz w:val="18"/>
          <w:szCs w:val="18"/>
          <w:vertAlign w:val="superscript"/>
        </w:rPr>
        <w:t>c</w:t>
      </w:r>
      <w:r w:rsidR="00500DEC" w:rsidRPr="007E05FC">
        <w:rPr>
          <w:rFonts w:ascii="Times New Roman" w:eastAsia="Calibri" w:hAnsi="Times New Roman" w:cs="Times New Roman"/>
          <w:sz w:val="18"/>
          <w:szCs w:val="18"/>
        </w:rPr>
        <w:t>Denominator</w:t>
      </w:r>
      <w:proofErr w:type="spellEnd"/>
      <w:r w:rsidR="00500DEC" w:rsidRPr="007E05FC">
        <w:rPr>
          <w:rFonts w:ascii="Times New Roman" w:eastAsia="Calibri" w:hAnsi="Times New Roman" w:cs="Times New Roman"/>
          <w:sz w:val="18"/>
          <w:szCs w:val="18"/>
        </w:rPr>
        <w:t xml:space="preserve"> is total number of </w:t>
      </w:r>
      <w:r w:rsidR="00500DEC" w:rsidRPr="007E05FC">
        <w:rPr>
          <w:rFonts w:ascii="Times New Roman" w:eastAsia="Calibri" w:hAnsi="Times New Roman" w:cs="Times New Roman"/>
          <w:i/>
          <w:iCs/>
          <w:sz w:val="18"/>
          <w:szCs w:val="18"/>
        </w:rPr>
        <w:t>E. coli</w:t>
      </w:r>
      <w:r w:rsidR="00500DEC" w:rsidRPr="007E05FC">
        <w:rPr>
          <w:rFonts w:ascii="Times New Roman" w:eastAsia="Calibri" w:hAnsi="Times New Roman" w:cs="Times New Roman"/>
          <w:sz w:val="18"/>
          <w:szCs w:val="18"/>
        </w:rPr>
        <w:t xml:space="preserve"> isolates with </w:t>
      </w:r>
      <w:r w:rsidR="00500DEC">
        <w:rPr>
          <w:rFonts w:ascii="Times New Roman" w:eastAsia="Calibri" w:hAnsi="Times New Roman" w:cs="Times New Roman"/>
          <w:sz w:val="18"/>
          <w:szCs w:val="18"/>
        </w:rPr>
        <w:t xml:space="preserve">AST </w:t>
      </w:r>
      <w:r w:rsidR="00500DEC" w:rsidRPr="007E05FC">
        <w:rPr>
          <w:rFonts w:ascii="Times New Roman" w:eastAsia="Calibri" w:hAnsi="Times New Roman" w:cs="Times New Roman"/>
          <w:sz w:val="18"/>
          <w:szCs w:val="18"/>
        </w:rPr>
        <w:t xml:space="preserve">performed. </w:t>
      </w:r>
      <w:proofErr w:type="spellStart"/>
      <w:r w:rsidRPr="007E05FC">
        <w:rPr>
          <w:rFonts w:ascii="Times" w:hAnsi="Times" w:cs="Times"/>
          <w:color w:val="000000"/>
          <w:sz w:val="18"/>
          <w:szCs w:val="18"/>
          <w:vertAlign w:val="superscript"/>
        </w:rPr>
        <w:t>d</w:t>
      </w:r>
      <w:r w:rsidRPr="007E05FC">
        <w:rPr>
          <w:rFonts w:ascii="Times" w:hAnsi="Times" w:cs="Times"/>
          <w:color w:val="000000"/>
          <w:sz w:val="18"/>
          <w:szCs w:val="18"/>
        </w:rPr>
        <w:t>Antibiotic</w:t>
      </w:r>
      <w:proofErr w:type="spellEnd"/>
      <w:r w:rsidRPr="007E05FC">
        <w:rPr>
          <w:rFonts w:ascii="Times" w:hAnsi="Times" w:cs="Times"/>
          <w:color w:val="000000"/>
          <w:sz w:val="18"/>
          <w:szCs w:val="18"/>
        </w:rPr>
        <w:t xml:space="preserve"> drug classes: </w:t>
      </w:r>
      <w:r>
        <w:rPr>
          <w:rFonts w:ascii="Times" w:hAnsi="Times" w:cs="Times"/>
          <w:color w:val="000000"/>
          <w:sz w:val="18"/>
          <w:szCs w:val="18"/>
        </w:rPr>
        <w:t>a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minoglycoside, </w:t>
      </w:r>
      <w:r>
        <w:rPr>
          <w:rFonts w:ascii="Times" w:hAnsi="Times" w:cs="Times"/>
          <w:color w:val="000000"/>
          <w:sz w:val="18"/>
          <w:szCs w:val="18"/>
        </w:rPr>
        <w:t>c</w:t>
      </w:r>
      <w:r w:rsidRPr="00206DC5">
        <w:rPr>
          <w:rFonts w:ascii="Times" w:hAnsi="Times" w:cs="Times"/>
          <w:color w:val="000000"/>
          <w:sz w:val="18"/>
          <w:szCs w:val="18"/>
        </w:rPr>
        <w:t>arbapenem</w:t>
      </w:r>
      <w:r>
        <w:rPr>
          <w:rFonts w:ascii="Times" w:hAnsi="Times" w:cs="Times"/>
          <w:color w:val="000000"/>
          <w:sz w:val="18"/>
          <w:szCs w:val="18"/>
        </w:rPr>
        <w:t>, c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ephalosporin, </w:t>
      </w:r>
      <w:r>
        <w:rPr>
          <w:rFonts w:ascii="Times" w:hAnsi="Times" w:cs="Times"/>
          <w:color w:val="000000"/>
          <w:sz w:val="18"/>
          <w:szCs w:val="18"/>
        </w:rPr>
        <w:t>f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luoroquinolone, </w:t>
      </w:r>
      <w:r>
        <w:rPr>
          <w:rFonts w:ascii="Times" w:hAnsi="Times" w:cs="Times"/>
          <w:color w:val="000000"/>
          <w:sz w:val="18"/>
          <w:szCs w:val="18"/>
        </w:rPr>
        <w:t>f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olate </w:t>
      </w:r>
      <w:r>
        <w:rPr>
          <w:rFonts w:ascii="Times" w:hAnsi="Times" w:cs="Times"/>
          <w:color w:val="000000"/>
          <w:sz w:val="18"/>
          <w:szCs w:val="18"/>
        </w:rPr>
        <w:t>p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athway </w:t>
      </w:r>
      <w:r>
        <w:rPr>
          <w:rFonts w:ascii="Times" w:hAnsi="Times" w:cs="Times"/>
          <w:color w:val="000000"/>
          <w:sz w:val="18"/>
          <w:szCs w:val="18"/>
        </w:rPr>
        <w:t>i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nhibitor(s), </w:t>
      </w:r>
      <w:r>
        <w:rPr>
          <w:rFonts w:ascii="Times" w:hAnsi="Times" w:cs="Times"/>
          <w:color w:val="000000"/>
          <w:sz w:val="18"/>
          <w:szCs w:val="18"/>
        </w:rPr>
        <w:t>n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itrofurantoin, </w:t>
      </w:r>
      <w:r>
        <w:rPr>
          <w:rFonts w:ascii="Times" w:hAnsi="Times" w:cs="Times"/>
          <w:color w:val="000000"/>
          <w:sz w:val="18"/>
          <w:szCs w:val="18"/>
        </w:rPr>
        <w:t>p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enicillin, </w:t>
      </w:r>
      <w:r>
        <w:rPr>
          <w:rFonts w:ascii="Times" w:hAnsi="Times" w:cs="Times"/>
          <w:color w:val="000000"/>
          <w:sz w:val="18"/>
          <w:szCs w:val="18"/>
        </w:rPr>
        <w:t>p</w:t>
      </w:r>
      <w:r w:rsidRPr="007E05FC">
        <w:rPr>
          <w:rFonts w:ascii="Times" w:hAnsi="Times" w:cs="Times"/>
          <w:color w:val="000000"/>
          <w:sz w:val="18"/>
          <w:szCs w:val="18"/>
        </w:rPr>
        <w:t>enicillin/β-</w:t>
      </w:r>
      <w:r>
        <w:rPr>
          <w:rFonts w:ascii="Times" w:hAnsi="Times" w:cs="Times"/>
          <w:color w:val="000000"/>
          <w:sz w:val="18"/>
          <w:szCs w:val="18"/>
        </w:rPr>
        <w:t>l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actamase </w:t>
      </w:r>
      <w:r>
        <w:rPr>
          <w:rFonts w:ascii="Times" w:hAnsi="Times" w:cs="Times"/>
          <w:color w:val="000000"/>
          <w:sz w:val="18"/>
          <w:szCs w:val="18"/>
        </w:rPr>
        <w:t>i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nhibitor, </w:t>
      </w:r>
      <w:r>
        <w:rPr>
          <w:rFonts w:ascii="Times" w:hAnsi="Times" w:cs="Times"/>
          <w:color w:val="000000"/>
          <w:sz w:val="18"/>
          <w:szCs w:val="18"/>
        </w:rPr>
        <w:t>p</w:t>
      </w:r>
      <w:r w:rsidRPr="007E05FC">
        <w:rPr>
          <w:rFonts w:ascii="Times" w:hAnsi="Times" w:cs="Times"/>
          <w:color w:val="000000"/>
          <w:sz w:val="18"/>
          <w:szCs w:val="18"/>
        </w:rPr>
        <w:t>olymyxin/</w:t>
      </w:r>
      <w:r>
        <w:rPr>
          <w:rFonts w:ascii="Times" w:hAnsi="Times" w:cs="Times"/>
          <w:color w:val="000000"/>
          <w:sz w:val="18"/>
          <w:szCs w:val="18"/>
        </w:rPr>
        <w:t>l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ipopeptide and </w:t>
      </w:r>
      <w:r>
        <w:rPr>
          <w:rFonts w:ascii="Times" w:hAnsi="Times" w:cs="Times"/>
          <w:color w:val="000000"/>
          <w:sz w:val="18"/>
          <w:szCs w:val="18"/>
        </w:rPr>
        <w:t>t</w:t>
      </w:r>
      <w:r w:rsidRPr="007E05FC">
        <w:rPr>
          <w:rFonts w:ascii="Times" w:hAnsi="Times" w:cs="Times"/>
          <w:color w:val="000000"/>
          <w:sz w:val="18"/>
          <w:szCs w:val="18"/>
        </w:rPr>
        <w:t>etracycline</w:t>
      </w:r>
      <w:r>
        <w:rPr>
          <w:rFonts w:ascii="Times" w:hAnsi="Times" w:cs="Times"/>
          <w:color w:val="000000"/>
          <w:sz w:val="18"/>
          <w:szCs w:val="18"/>
        </w:rPr>
        <w:t xml:space="preserve">. </w:t>
      </w:r>
      <w:r w:rsidRPr="00F27CED">
        <w:rPr>
          <w:rFonts w:ascii="Times" w:hAnsi="Times" w:cs="Times"/>
          <w:i/>
          <w:iCs/>
          <w:color w:val="000000"/>
          <w:sz w:val="18"/>
          <w:szCs w:val="18"/>
        </w:rPr>
        <w:t>AST</w:t>
      </w:r>
      <w:r>
        <w:rPr>
          <w:rFonts w:ascii="Times" w:hAnsi="Times" w:cs="Times"/>
          <w:color w:val="000000"/>
          <w:sz w:val="18"/>
          <w:szCs w:val="18"/>
        </w:rPr>
        <w:t xml:space="preserve"> </w:t>
      </w:r>
      <w:r w:rsidRPr="007E05FC">
        <w:rPr>
          <w:rFonts w:ascii="Times New Roman" w:eastAsia="Calibri" w:hAnsi="Times New Roman" w:cs="Times New Roman"/>
          <w:sz w:val="18"/>
          <w:szCs w:val="18"/>
        </w:rPr>
        <w:t>antimicrobial susceptibility test</w:t>
      </w:r>
      <w:r>
        <w:rPr>
          <w:rFonts w:ascii="Times New Roman" w:eastAsia="Calibri" w:hAnsi="Times New Roman" w:cs="Times New Roman"/>
          <w:sz w:val="18"/>
          <w:szCs w:val="18"/>
        </w:rPr>
        <w:t xml:space="preserve">, </w:t>
      </w:r>
      <w:r w:rsidRPr="00F27CED">
        <w:rPr>
          <w:rFonts w:ascii="Times" w:hAnsi="Times" w:cs="Times"/>
          <w:i/>
          <w:iCs/>
          <w:color w:val="000000"/>
          <w:sz w:val="18"/>
          <w:szCs w:val="18"/>
        </w:rPr>
        <w:t>FAS</w:t>
      </w:r>
      <w:r w:rsidRPr="00995DC7">
        <w:rPr>
          <w:rFonts w:ascii="Times" w:hAnsi="Times" w:cs="Times"/>
          <w:color w:val="000000"/>
          <w:sz w:val="18"/>
          <w:szCs w:val="18"/>
        </w:rPr>
        <w:t xml:space="preserve"> full analysis set</w:t>
      </w:r>
      <w:r>
        <w:rPr>
          <w:rFonts w:ascii="Times" w:hAnsi="Times" w:cs="Times"/>
          <w:color w:val="000000"/>
          <w:sz w:val="18"/>
          <w:szCs w:val="18"/>
        </w:rPr>
        <w:t>,</w:t>
      </w:r>
      <w:r w:rsidRPr="00995DC7">
        <w:rPr>
          <w:rFonts w:ascii="Times" w:hAnsi="Times" w:cs="Times"/>
          <w:color w:val="000000"/>
          <w:sz w:val="18"/>
          <w:szCs w:val="18"/>
        </w:rPr>
        <w:t xml:space="preserve"> </w:t>
      </w:r>
      <w:r w:rsidRPr="00F27CED">
        <w:rPr>
          <w:rFonts w:ascii="Times" w:hAnsi="Times" w:cs="Times"/>
          <w:i/>
          <w:iCs/>
          <w:color w:val="000000"/>
          <w:sz w:val="18"/>
          <w:szCs w:val="18"/>
        </w:rPr>
        <w:t>IED</w:t>
      </w:r>
      <w:r w:rsidRPr="00995DC7">
        <w:rPr>
          <w:rFonts w:ascii="Times" w:hAnsi="Times" w:cs="Times"/>
          <w:color w:val="000000"/>
          <w:sz w:val="18"/>
          <w:szCs w:val="18"/>
        </w:rPr>
        <w:t xml:space="preserve"> invasive </w:t>
      </w:r>
      <w:r>
        <w:rPr>
          <w:rFonts w:ascii="Times" w:hAnsi="Times" w:cs="Times"/>
          <w:i/>
          <w:iCs/>
          <w:color w:val="000000"/>
          <w:sz w:val="18"/>
          <w:szCs w:val="18"/>
        </w:rPr>
        <w:t>Escherichia coli</w:t>
      </w:r>
      <w:r w:rsidRPr="00995DC7">
        <w:rPr>
          <w:rFonts w:ascii="Times" w:hAnsi="Times" w:cs="Times"/>
          <w:i/>
          <w:iCs/>
          <w:color w:val="000000"/>
          <w:sz w:val="18"/>
          <w:szCs w:val="18"/>
        </w:rPr>
        <w:t xml:space="preserve"> </w:t>
      </w:r>
      <w:r w:rsidRPr="00995DC7">
        <w:rPr>
          <w:rFonts w:ascii="Times" w:hAnsi="Times" w:cs="Times"/>
          <w:color w:val="000000"/>
          <w:sz w:val="18"/>
          <w:szCs w:val="18"/>
        </w:rPr>
        <w:t>disease</w:t>
      </w:r>
      <w:r>
        <w:rPr>
          <w:rFonts w:ascii="Times" w:hAnsi="Times" w:cs="Times"/>
          <w:color w:val="000000"/>
          <w:sz w:val="18"/>
          <w:szCs w:val="18"/>
        </w:rPr>
        <w:t xml:space="preserve">, </w:t>
      </w:r>
      <w:r w:rsidRPr="00F27CED">
        <w:rPr>
          <w:rFonts w:ascii="Times" w:hAnsi="Times" w:cs="Times"/>
          <w:i/>
          <w:iCs/>
          <w:color w:val="000000"/>
          <w:sz w:val="18"/>
          <w:szCs w:val="18"/>
        </w:rPr>
        <w:t>SOFA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 </w:t>
      </w:r>
      <w:r>
        <w:rPr>
          <w:rFonts w:ascii="Times" w:hAnsi="Times" w:cs="Times"/>
          <w:color w:val="000000"/>
          <w:sz w:val="18"/>
          <w:szCs w:val="18"/>
        </w:rPr>
        <w:t>S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equential </w:t>
      </w:r>
      <w:r>
        <w:rPr>
          <w:rFonts w:ascii="Times" w:hAnsi="Times" w:cs="Times"/>
          <w:color w:val="000000"/>
          <w:sz w:val="18"/>
          <w:szCs w:val="18"/>
        </w:rPr>
        <w:t>O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rgan </w:t>
      </w:r>
      <w:r>
        <w:rPr>
          <w:rFonts w:ascii="Times" w:hAnsi="Times" w:cs="Times"/>
          <w:color w:val="000000"/>
          <w:sz w:val="18"/>
          <w:szCs w:val="18"/>
        </w:rPr>
        <w:t>F</w:t>
      </w:r>
      <w:r w:rsidRPr="007E05FC">
        <w:rPr>
          <w:rFonts w:ascii="Times" w:hAnsi="Times" w:cs="Times"/>
          <w:color w:val="000000"/>
          <w:sz w:val="18"/>
          <w:szCs w:val="18"/>
        </w:rPr>
        <w:t xml:space="preserve">ailure </w:t>
      </w:r>
      <w:r>
        <w:rPr>
          <w:rFonts w:ascii="Times" w:hAnsi="Times" w:cs="Times"/>
          <w:color w:val="000000"/>
          <w:sz w:val="18"/>
          <w:szCs w:val="18"/>
        </w:rPr>
        <w:t>A</w:t>
      </w:r>
      <w:r w:rsidRPr="007E05FC">
        <w:rPr>
          <w:rFonts w:ascii="Times" w:hAnsi="Times" w:cs="Times"/>
          <w:color w:val="000000"/>
          <w:sz w:val="18"/>
          <w:szCs w:val="18"/>
        </w:rPr>
        <w:t>ssessment.</w:t>
      </w:r>
    </w:p>
    <w:sectPr w:rsidR="001226EB" w:rsidRPr="00F27CED" w:rsidSect="0043218D">
      <w:headerReference w:type="default" r:id="rId6"/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41D24" w14:textId="77777777" w:rsidR="00923810" w:rsidRDefault="00923810" w:rsidP="00923810">
      <w:pPr>
        <w:spacing w:after="0" w:line="240" w:lineRule="auto"/>
      </w:pPr>
      <w:r>
        <w:separator/>
      </w:r>
    </w:p>
  </w:endnote>
  <w:endnote w:type="continuationSeparator" w:id="0">
    <w:p w14:paraId="6EB835BD" w14:textId="77777777" w:rsidR="00923810" w:rsidRDefault="00923810" w:rsidP="00923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EDB8D3" w14:textId="77777777" w:rsidR="00923810" w:rsidRDefault="00923810" w:rsidP="00923810">
      <w:pPr>
        <w:spacing w:after="0" w:line="240" w:lineRule="auto"/>
      </w:pPr>
      <w:r>
        <w:separator/>
      </w:r>
    </w:p>
  </w:footnote>
  <w:footnote w:type="continuationSeparator" w:id="0">
    <w:p w14:paraId="63E78AB5" w14:textId="77777777" w:rsidR="00923810" w:rsidRDefault="00923810" w:rsidP="00923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46AF1D" w14:textId="472F9302" w:rsidR="00923810" w:rsidRPr="00923810" w:rsidRDefault="00923810">
    <w:pPr>
      <w:pStyle w:val="Header"/>
      <w:rPr>
        <w:rFonts w:ascii="Arial" w:hAnsi="Arial" w:cs="Arial"/>
        <w:lang w:val="en-GB"/>
      </w:rPr>
    </w:pPr>
    <w:r w:rsidRPr="00923810">
      <w:rPr>
        <w:rFonts w:ascii="Arial" w:hAnsi="Arial" w:cs="Arial"/>
        <w:lang w:val="en-GB"/>
      </w:rPr>
      <w:t>Additional file 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8D"/>
    <w:rsid w:val="000725C5"/>
    <w:rsid w:val="00211045"/>
    <w:rsid w:val="00260025"/>
    <w:rsid w:val="00303693"/>
    <w:rsid w:val="00344FF3"/>
    <w:rsid w:val="003E50CB"/>
    <w:rsid w:val="003F4201"/>
    <w:rsid w:val="0043218D"/>
    <w:rsid w:val="004A3FD7"/>
    <w:rsid w:val="00500DEC"/>
    <w:rsid w:val="0058364B"/>
    <w:rsid w:val="00663D68"/>
    <w:rsid w:val="00780DFC"/>
    <w:rsid w:val="007C4C9C"/>
    <w:rsid w:val="008273DA"/>
    <w:rsid w:val="00923810"/>
    <w:rsid w:val="00A0443F"/>
    <w:rsid w:val="00AD493A"/>
    <w:rsid w:val="00BE0D81"/>
    <w:rsid w:val="00C81784"/>
    <w:rsid w:val="00CA6F5E"/>
    <w:rsid w:val="00E15FE3"/>
    <w:rsid w:val="00F2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FEAFAB"/>
  <w15:chartTrackingRefBased/>
  <w15:docId w15:val="{31CD051F-C77F-4A69-98E6-24E3A1DAB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218D"/>
    <w:rPr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218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semiHidden/>
    <w:unhideWhenUsed/>
    <w:rsid w:val="00E15FE3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E15F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15FE3"/>
    <w:rPr>
      <w:kern w:val="0"/>
      <w:sz w:val="20"/>
      <w:szCs w:val="20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9238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3810"/>
    <w:rPr>
      <w:kern w:val="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238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3810"/>
    <w:rPr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Medical Writer</dc:creator>
  <cp:keywords/>
  <dc:description/>
  <cp:lastModifiedBy>Medical Writer</cp:lastModifiedBy>
  <cp:revision>4</cp:revision>
  <dcterms:created xsi:type="dcterms:W3CDTF">2023-07-21T13:51:00Z</dcterms:created>
  <dcterms:modified xsi:type="dcterms:W3CDTF">2023-07-27T15:17:00Z</dcterms:modified>
</cp:coreProperties>
</file>