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9CCEE" w14:textId="0E1D8202" w:rsidR="004E21C2" w:rsidRPr="007E05FC" w:rsidRDefault="004E21C2" w:rsidP="004E21C2">
      <w:pPr>
        <w:rPr>
          <w:rFonts w:ascii="Times New Roman" w:hAnsi="Times New Roman" w:cs="Times New Roman"/>
          <w:bCs/>
          <w:sz w:val="24"/>
          <w:szCs w:val="24"/>
        </w:rPr>
      </w:pPr>
      <w:r w:rsidRPr="007E05FC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S3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 A </w:t>
      </w:r>
      <w:r>
        <w:rPr>
          <w:rFonts w:ascii="Times New Roman" w:hAnsi="Times New Roman" w:cs="Times New Roman"/>
          <w:bCs/>
          <w:sz w:val="24"/>
          <w:szCs w:val="24"/>
        </w:rPr>
        <w:t>l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ist of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linical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riteria </w:t>
      </w:r>
      <w:r>
        <w:rPr>
          <w:rFonts w:ascii="Times New Roman" w:hAnsi="Times New Roman" w:cs="Times New Roman"/>
          <w:bCs/>
          <w:sz w:val="24"/>
          <w:szCs w:val="24"/>
        </w:rPr>
        <w:t>u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sed to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upport the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ase 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dentification of </w:t>
      </w:r>
      <w:proofErr w:type="gramStart"/>
      <w:r w:rsidR="00267B2A">
        <w:rPr>
          <w:rFonts w:ascii="Times New Roman" w:hAnsi="Times New Roman" w:cs="Times New Roman"/>
          <w:bCs/>
          <w:sz w:val="24"/>
          <w:szCs w:val="24"/>
        </w:rPr>
        <w:t>IED</w:t>
      </w:r>
      <w:proofErr w:type="gram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E21C2" w:rsidRPr="007E05FC" w14:paraId="49028A58" w14:textId="77777777" w:rsidTr="004E21C2">
        <w:trPr>
          <w:trHeight w:hRule="exact" w:val="227"/>
        </w:trPr>
        <w:tc>
          <w:tcPr>
            <w:tcW w:w="9016" w:type="dxa"/>
            <w:tcBorders>
              <w:bottom w:val="nil"/>
            </w:tcBorders>
          </w:tcPr>
          <w:p w14:paraId="25E7CF25" w14:textId="77777777" w:rsidR="004E21C2" w:rsidRPr="007E05FC" w:rsidRDefault="004E21C2" w:rsidP="00A944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1C2" w:rsidRPr="007E05FC" w14:paraId="01922046" w14:textId="77777777" w:rsidTr="004E21C2">
        <w:trPr>
          <w:trHeight w:hRule="exact" w:val="340"/>
        </w:trPr>
        <w:tc>
          <w:tcPr>
            <w:tcW w:w="9016" w:type="dxa"/>
            <w:tcBorders>
              <w:top w:val="nil"/>
              <w:bottom w:val="single" w:sz="4" w:space="0" w:color="FFFFFF" w:themeColor="background1"/>
            </w:tcBorders>
          </w:tcPr>
          <w:p w14:paraId="3FC78C4B" w14:textId="77777777" w:rsidR="004E21C2" w:rsidRDefault="004E21C2" w:rsidP="00A944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/>
                <w:sz w:val="24"/>
                <w:szCs w:val="24"/>
              </w:rPr>
              <w:t>Clinical criteria of invasive bacterial infection</w:t>
            </w:r>
          </w:p>
          <w:p w14:paraId="655DFE2C" w14:textId="77777777" w:rsidR="004E21C2" w:rsidRDefault="004E21C2" w:rsidP="00A944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ECD186" w14:textId="77777777" w:rsidR="004E21C2" w:rsidRDefault="004E21C2" w:rsidP="00A944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2EDEF7" w14:textId="77777777" w:rsidR="004E21C2" w:rsidRPr="007E05FC" w:rsidRDefault="004E21C2" w:rsidP="00A944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2C890B" w14:textId="77777777" w:rsidR="004E21C2" w:rsidRPr="007E05FC" w:rsidRDefault="004E21C2" w:rsidP="00A944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1C2" w:rsidRPr="007E05FC" w14:paraId="222B1FA9" w14:textId="77777777" w:rsidTr="00A94448">
        <w:trPr>
          <w:trHeight w:val="340"/>
        </w:trPr>
        <w:tc>
          <w:tcPr>
            <w:tcW w:w="901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DECD687" w14:textId="77777777" w:rsidR="004E21C2" w:rsidRDefault="004E21C2" w:rsidP="004E21C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Tachycardia: &gt;90 beats per minute</w:t>
            </w:r>
          </w:p>
          <w:p w14:paraId="61EED340" w14:textId="77777777" w:rsidR="004E21C2" w:rsidRPr="007E05FC" w:rsidRDefault="004E21C2" w:rsidP="004E21C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Tachypnea: ≥20 breaths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 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minute or arterial carbon dioxide tension &lt;32 mmHg</w:t>
            </w:r>
          </w:p>
        </w:tc>
      </w:tr>
      <w:tr w:rsidR="004E21C2" w:rsidRPr="007E05FC" w14:paraId="686438E3" w14:textId="77777777" w:rsidTr="00A94448">
        <w:trPr>
          <w:trHeight w:val="340"/>
        </w:trPr>
        <w:tc>
          <w:tcPr>
            <w:tcW w:w="9016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6B6A4EF7" w14:textId="77777777" w:rsidR="004E21C2" w:rsidRPr="007E05FC" w:rsidRDefault="004E21C2" w:rsidP="004E21C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Altered mentation (Glasgow Coma Scale score) &lt;15</w:t>
            </w:r>
          </w:p>
        </w:tc>
      </w:tr>
      <w:tr w:rsidR="004E21C2" w:rsidRPr="007E05FC" w14:paraId="300EF27D" w14:textId="77777777" w:rsidTr="00A94448">
        <w:trPr>
          <w:trHeight w:val="340"/>
        </w:trPr>
        <w:tc>
          <w:tcPr>
            <w:tcW w:w="9016" w:type="dxa"/>
            <w:tcBorders>
              <w:top w:val="single" w:sz="4" w:space="0" w:color="FFFFFF"/>
              <w:bottom w:val="single" w:sz="4" w:space="0" w:color="FFFFFF"/>
            </w:tcBorders>
          </w:tcPr>
          <w:p w14:paraId="67E750AD" w14:textId="77777777" w:rsidR="004E21C2" w:rsidRPr="007E05FC" w:rsidRDefault="004E21C2" w:rsidP="004E21C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Systolic blood pressure: ≤100 mm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Hg</w:t>
            </w:r>
          </w:p>
        </w:tc>
      </w:tr>
      <w:tr w:rsidR="004E21C2" w:rsidRPr="007E05FC" w14:paraId="7356827F" w14:textId="77777777" w:rsidTr="00A94448">
        <w:trPr>
          <w:trHeight w:val="340"/>
        </w:trPr>
        <w:tc>
          <w:tcPr>
            <w:tcW w:w="9016" w:type="dxa"/>
            <w:tcBorders>
              <w:top w:val="single" w:sz="4" w:space="0" w:color="FFFFFF"/>
              <w:bottom w:val="single" w:sz="4" w:space="0" w:color="FFFFFF"/>
            </w:tcBorders>
          </w:tcPr>
          <w:p w14:paraId="48795FA1" w14:textId="77777777" w:rsidR="004E21C2" w:rsidRPr="007E05FC" w:rsidRDefault="004E21C2" w:rsidP="004E21C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Any laboratory values indicating an important bacterial infection and/or sepsis, including, but not limited to, white blood cell count or immature bands (</w:t>
            </w:r>
            <w:proofErr w:type="gramStart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e.g.</w:t>
            </w:r>
            <w:proofErr w:type="gramEnd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platelets, prothrombin time, activated partial thromboplastin time, bilirubin, creatinine)</w:t>
            </w:r>
          </w:p>
        </w:tc>
      </w:tr>
      <w:tr w:rsidR="004E21C2" w:rsidRPr="007E05FC" w14:paraId="1DEA825C" w14:textId="77777777" w:rsidTr="00A94448">
        <w:trPr>
          <w:trHeight w:val="340"/>
        </w:trPr>
        <w:tc>
          <w:tcPr>
            <w:tcW w:w="9016" w:type="dxa"/>
            <w:tcBorders>
              <w:top w:val="single" w:sz="4" w:space="0" w:color="FFFFFF"/>
              <w:bottom w:val="single" w:sz="4" w:space="0" w:color="auto"/>
            </w:tcBorders>
          </w:tcPr>
          <w:p w14:paraId="0425CD4C" w14:textId="77777777" w:rsidR="004E21C2" w:rsidRDefault="004E21C2" w:rsidP="004E21C2">
            <w:pPr>
              <w:pStyle w:val="ListParagraph"/>
              <w:numPr>
                <w:ilvl w:val="0"/>
                <w:numId w:val="1"/>
              </w:numPr>
              <w:ind w:left="1162" w:hanging="3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Signs and/or symptoms of urinary tract infection (</w:t>
            </w:r>
            <w:proofErr w:type="gramStart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e.g.</w:t>
            </w:r>
            <w:proofErr w:type="gramEnd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dysuria, flank pain, suprapubic pain, urgency, frequency, hematuria, pyuria)</w:t>
            </w:r>
          </w:p>
          <w:p w14:paraId="58D92843" w14:textId="77777777" w:rsidR="004E21C2" w:rsidRPr="00D07546" w:rsidRDefault="004E21C2" w:rsidP="004E21C2">
            <w:pPr>
              <w:pStyle w:val="ListParagraph"/>
              <w:ind w:left="116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897CC1A" w14:textId="13A6BE5A" w:rsidR="004E21C2" w:rsidRPr="00267B2A" w:rsidRDefault="00267B2A" w:rsidP="004E21C2">
      <w:pPr>
        <w:rPr>
          <w:rFonts w:ascii="Times New Roman" w:hAnsi="Times New Roman" w:cs="Times New Roman"/>
          <w:bCs/>
          <w:sz w:val="18"/>
          <w:szCs w:val="18"/>
        </w:rPr>
      </w:pPr>
      <w:r w:rsidRPr="00267B2A">
        <w:rPr>
          <w:rFonts w:ascii="Times New Roman" w:hAnsi="Times New Roman" w:cs="Times New Roman"/>
          <w:bCs/>
          <w:sz w:val="18"/>
          <w:szCs w:val="18"/>
        </w:rPr>
        <w:t xml:space="preserve">IED, invasive </w:t>
      </w:r>
      <w:r w:rsidRPr="00267B2A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E. coli </w:t>
      </w:r>
      <w:r w:rsidRPr="00267B2A">
        <w:rPr>
          <w:rFonts w:ascii="Times New Roman" w:hAnsi="Times New Roman" w:cs="Times New Roman"/>
          <w:bCs/>
          <w:sz w:val="18"/>
          <w:szCs w:val="18"/>
        </w:rPr>
        <w:t>disease</w:t>
      </w:r>
    </w:p>
    <w:p w14:paraId="5E9CB636" w14:textId="77777777" w:rsidR="001226EB" w:rsidRDefault="004B75E2"/>
    <w:sectPr w:rsidR="001226E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F88FA" w14:textId="77777777" w:rsidR="004B75E2" w:rsidRDefault="004B75E2" w:rsidP="004B75E2">
      <w:pPr>
        <w:spacing w:after="0" w:line="240" w:lineRule="auto"/>
      </w:pPr>
      <w:r>
        <w:separator/>
      </w:r>
    </w:p>
  </w:endnote>
  <w:endnote w:type="continuationSeparator" w:id="0">
    <w:p w14:paraId="1A775EF1" w14:textId="77777777" w:rsidR="004B75E2" w:rsidRDefault="004B75E2" w:rsidP="004B7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10951" w14:textId="77777777" w:rsidR="004B75E2" w:rsidRDefault="004B75E2" w:rsidP="004B75E2">
      <w:pPr>
        <w:spacing w:after="0" w:line="240" w:lineRule="auto"/>
      </w:pPr>
      <w:r>
        <w:separator/>
      </w:r>
    </w:p>
  </w:footnote>
  <w:footnote w:type="continuationSeparator" w:id="0">
    <w:p w14:paraId="46C9577B" w14:textId="77777777" w:rsidR="004B75E2" w:rsidRDefault="004B75E2" w:rsidP="004B7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6341E" w14:textId="2BF54E11" w:rsidR="004B75E2" w:rsidRPr="004B75E2" w:rsidRDefault="004B75E2">
    <w:pPr>
      <w:pStyle w:val="Header"/>
      <w:rPr>
        <w:rFonts w:ascii="Arial" w:hAnsi="Arial" w:cs="Arial"/>
        <w:lang w:val="en-GB"/>
      </w:rPr>
    </w:pPr>
    <w:r w:rsidRPr="004B75E2">
      <w:rPr>
        <w:rFonts w:ascii="Arial" w:hAnsi="Arial" w:cs="Arial"/>
        <w:lang w:val="en-GB"/>
      </w:rPr>
      <w:t>Additional file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A15951"/>
    <w:multiLevelType w:val="hybridMultilevel"/>
    <w:tmpl w:val="4F5286BC"/>
    <w:lvl w:ilvl="0" w:tplc="08090001">
      <w:start w:val="1"/>
      <w:numFmt w:val="bullet"/>
      <w:lvlText w:val=""/>
      <w:lvlJc w:val="left"/>
      <w:pPr>
        <w:ind w:left="11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4175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C2"/>
    <w:rsid w:val="000725C5"/>
    <w:rsid w:val="00211045"/>
    <w:rsid w:val="00260025"/>
    <w:rsid w:val="00267B2A"/>
    <w:rsid w:val="00303693"/>
    <w:rsid w:val="00344FF3"/>
    <w:rsid w:val="003F4201"/>
    <w:rsid w:val="004A3FD7"/>
    <w:rsid w:val="004B75E2"/>
    <w:rsid w:val="004E21C2"/>
    <w:rsid w:val="0058364B"/>
    <w:rsid w:val="00663D68"/>
    <w:rsid w:val="00780DFC"/>
    <w:rsid w:val="00BE0D81"/>
    <w:rsid w:val="00C81784"/>
    <w:rsid w:val="00CA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8FCF0"/>
  <w15:chartTrackingRefBased/>
  <w15:docId w15:val="{9717639B-0747-46F0-AE61-CBFB03E3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1C2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1C2"/>
    <w:pPr>
      <w:ind w:left="720"/>
      <w:contextualSpacing/>
    </w:pPr>
  </w:style>
  <w:style w:type="table" w:styleId="TableGrid">
    <w:name w:val="Table Grid"/>
    <w:basedOn w:val="TableNormal"/>
    <w:uiPriority w:val="39"/>
    <w:rsid w:val="004E21C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75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5E2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B75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5E2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3</cp:revision>
  <dcterms:created xsi:type="dcterms:W3CDTF">2023-07-21T13:36:00Z</dcterms:created>
  <dcterms:modified xsi:type="dcterms:W3CDTF">2023-07-27T15:10:00Z</dcterms:modified>
</cp:coreProperties>
</file>