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8CD5B" w14:textId="5D0F5DC3" w:rsidR="00E15FE3" w:rsidRPr="007E05FC" w:rsidRDefault="00E15FE3" w:rsidP="00E15FE3">
      <w:pPr>
        <w:spacing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7E05FC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S7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 Patient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haracteristics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tratified by the IED 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cquisition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7E05FC">
        <w:rPr>
          <w:rFonts w:ascii="Times New Roman" w:hAnsi="Times New Roman" w:cs="Times New Roman"/>
          <w:bCs/>
          <w:sz w:val="24"/>
          <w:szCs w:val="24"/>
        </w:rPr>
        <w:t>etting (</w:t>
      </w:r>
      <w:r>
        <w:rPr>
          <w:rFonts w:ascii="Times New Roman" w:hAnsi="Times New Roman" w:cs="Times New Roman"/>
          <w:bCs/>
          <w:sz w:val="24"/>
          <w:szCs w:val="24"/>
        </w:rPr>
        <w:t>FAS</w:t>
      </w:r>
      <w:r w:rsidRPr="007E05FC">
        <w:rPr>
          <w:rFonts w:ascii="Times New Roman" w:hAnsi="Times New Roman" w:cs="Times New Roman"/>
          <w:bCs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693"/>
        <w:gridCol w:w="2127"/>
        <w:gridCol w:w="2976"/>
        <w:gridCol w:w="1479"/>
      </w:tblGrid>
      <w:tr w:rsidR="00E15FE3" w:rsidRPr="007E05FC" w14:paraId="717D2EC9" w14:textId="77777777" w:rsidTr="00A94448">
        <w:trPr>
          <w:trHeight w:val="124"/>
        </w:trPr>
        <w:tc>
          <w:tcPr>
            <w:tcW w:w="46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13AED47" w14:textId="23761B76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CADB918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Community-acquired </w:t>
            </w:r>
          </w:p>
        </w:tc>
        <w:tc>
          <w:tcPr>
            <w:tcW w:w="21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FA2DB1C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Hospital-acquired </w:t>
            </w:r>
          </w:p>
        </w:tc>
        <w:tc>
          <w:tcPr>
            <w:tcW w:w="29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5BC91B9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Healthcare-associated </w:t>
            </w:r>
          </w:p>
        </w:tc>
        <w:tc>
          <w:tcPr>
            <w:tcW w:w="147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E2F23CB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  <w:t>All IED</w:t>
            </w:r>
          </w:p>
        </w:tc>
      </w:tr>
      <w:tr w:rsidR="00E15FE3" w:rsidRPr="007E05FC" w14:paraId="7F887486" w14:textId="77777777" w:rsidTr="00A94448">
        <w:tc>
          <w:tcPr>
            <w:tcW w:w="467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6A78C197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Analysis set: Full Analysis</w:t>
            </w:r>
          </w:p>
        </w:tc>
        <w:tc>
          <w:tcPr>
            <w:tcW w:w="269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5A79F57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121 (50.4)</w:t>
            </w:r>
          </w:p>
        </w:tc>
        <w:tc>
          <w:tcPr>
            <w:tcW w:w="2127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A988C24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48 (20.0)</w:t>
            </w:r>
          </w:p>
        </w:tc>
        <w:tc>
          <w:tcPr>
            <w:tcW w:w="2976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945427B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71 (29.6)</w:t>
            </w:r>
          </w:p>
        </w:tc>
        <w:tc>
          <w:tcPr>
            <w:tcW w:w="1479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11436D7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240</w:t>
            </w:r>
          </w:p>
        </w:tc>
      </w:tr>
      <w:tr w:rsidR="00E15FE3" w:rsidRPr="007E05FC" w14:paraId="2FF60297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0EB2F25" w14:textId="767BC95D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Age at time of diagnosis (years) 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97C6433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41CD67D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215D4AB6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307DEAB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E15FE3" w:rsidRPr="007E05FC" w14:paraId="7FDBCAB8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BCE24BD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 Mean (SD)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E641DE1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75.9 (8.53)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61DB3BEB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71.9 (8.09)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29697E3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76.7 (8.50)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64DC06C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75.4 (8.58)</w:t>
            </w:r>
          </w:p>
        </w:tc>
      </w:tr>
      <w:tr w:rsidR="00E15FE3" w:rsidRPr="007E05FC" w14:paraId="6A537E71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DFCECBB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 Median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B128D63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75.0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1C6E56E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71.0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65C9E53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76.0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A32CF9C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75.0</w:t>
            </w:r>
          </w:p>
        </w:tc>
      </w:tr>
      <w:tr w:rsidR="00E15FE3" w:rsidRPr="007E05FC" w14:paraId="4853CCF2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026AF09" w14:textId="28A9F400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 Range (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</w:t>
            </w: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in,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m</w:t>
            </w: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ax)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715BB06" w14:textId="1B027872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(61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,</w:t>
            </w: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96)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67B484FB" w14:textId="48D37C1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(60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,</w:t>
            </w: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90)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35E8D0B" w14:textId="744C4D8D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(60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,</w:t>
            </w: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97)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2D559C24" w14:textId="2E481A34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(60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,</w:t>
            </w: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97)</w:t>
            </w:r>
          </w:p>
        </w:tc>
      </w:tr>
      <w:tr w:rsidR="00E15FE3" w:rsidRPr="007E05FC" w14:paraId="6A8EAB8F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1EA3EC6" w14:textId="346D92BB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Age category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n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(%)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22770A1F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BCC1915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6FEB21F4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2A8279FD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E15FE3" w:rsidRPr="007E05FC" w14:paraId="6AA74816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E58862E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 60 to 74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years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25208EDE" w14:textId="1F21F9A9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56 (46.3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6D15B3BC" w14:textId="757387C8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31 (64.6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49D325F" w14:textId="6C2CF71E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30 (42.3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DA2691C" w14:textId="141136A8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117 (48.8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5D7F711C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E8569EE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 75 to 84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years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F3DA58E" w14:textId="736A8F23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40 (33.1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B05071D" w14:textId="5A023630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12 (25.0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AEEA4CC" w14:textId="21E5AEAC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27 (38.0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03507F8" w14:textId="036AD128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79 (32.9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509EC050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D232BF7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 ≥85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years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95A990B" w14:textId="33E6A8C0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25 (20.7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3AE0DA5" w14:textId="32E49096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5 (10.4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74E33D5" w14:textId="058BA53C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14 (19.7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E273165" w14:textId="594EA0FF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44 (18.3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065B83F0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544A7FB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Sex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65ED501A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121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C26E277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48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ACAD415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71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2371633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240</w:t>
            </w:r>
          </w:p>
        </w:tc>
      </w:tr>
      <w:tr w:rsidR="00E15FE3" w:rsidRPr="007E05FC" w14:paraId="3C94E49A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FE146C1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Female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0645FA4" w14:textId="38834B4D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70 (57.9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25B5BE11" w14:textId="1FEC9BB2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16 (33.3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8496174" w14:textId="531DC385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36 (50.7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22C67BF" w14:textId="37E2A693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122 (50.8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415632AF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3712B619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Male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63E0A1DD" w14:textId="0D1D266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51 (42.1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BAE91BF" w14:textId="3256FE75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32 (66.7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31A2CE5" w14:textId="4E6C9B74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35 (49.3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E39253C" w14:textId="37949FE3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118 (49.2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6C5B8A13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2E32CC8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Relevant comorbidities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039B9E5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108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19D3360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43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6C8B1A8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69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C5462B5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220</w:t>
            </w:r>
          </w:p>
        </w:tc>
      </w:tr>
      <w:tr w:rsidR="00E15FE3" w:rsidRPr="007E05FC" w14:paraId="6DFD75D7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ECCF051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COPD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672C1F2D" w14:textId="5BC68CC6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16 (14.8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22B4F3B1" w14:textId="6B136271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5 (11.6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2F587D3" w14:textId="61B47313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14 (20.3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06857CE" w14:textId="62AF7AA4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35 (15.9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7AF7F8A0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F9EAAA0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Cardiovascular disease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50476CA" w14:textId="0100BE26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82 (75.9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74E2C34" w14:textId="148B5FBF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19 (44.2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D029472" w14:textId="41E4CEBF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53 (76.8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7058CD2" w14:textId="01DC48C0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154 (70.0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4ED24B0E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160A1600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Cerebrovascular accident (stroke)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BFACBDA" w14:textId="7ADF90F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13 (12.0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F6B3977" w14:textId="6DC93BCE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4 (9.3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F88912D" w14:textId="5C084A24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 (10.1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5364A6F" w14:textId="45112E1B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24 (10.9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1B9F935E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49643E8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Cholelithiasis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3B803BB" w14:textId="3F229248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11 (10.2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573FEDE" w14:textId="2C52B125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4 (9.3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E054DA2" w14:textId="7B629BE0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6 (8.7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C802887" w14:textId="1102CC80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21 (9.5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17FFA6B4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3E54C32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Chronic kidney disease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EA90C35" w14:textId="336C022C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19 (17.6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6461243" w14:textId="519C2A40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 (7.0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9377958" w14:textId="6F0DB20A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13 (18.8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036F91D" w14:textId="7B740CD6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35 (15.9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5CED9F4E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45AB00B6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Diabetes mellitus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C471E3C" w14:textId="2E1D5A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44 (40.7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F5FAEA6" w14:textId="37245049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6 (14.0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4BC01C0" w14:textId="0728DE2F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31 (44.9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6B9C0EB8" w14:textId="45E06680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81 (36.8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0380B8FD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30553EC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General weakness/poor condition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E713D62" w14:textId="4CC90388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19 (17.6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94C985D" w14:textId="569959BD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6 (14.0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A7E17BB" w14:textId="54147FA0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6 (8.7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226122CC" w14:textId="31710068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31 (14.1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7274F241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C458352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Malignancy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1CBD096" w14:textId="5729631B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25 (23.1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30DBE44" w14:textId="69CBEE0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24 (55.8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149243F" w14:textId="4F777FF9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32 (46.4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E007427" w14:textId="36754FD8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81 (36.8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5657600A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B7E8BA5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Urinary catheterization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10BFFF4D" w14:textId="4D84E9E2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14 (13.0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0B1F5F4" w14:textId="7F0D69D3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8 (18.6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6356855" w14:textId="40A1C4FB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15 (21.7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9F064CA" w14:textId="190E9871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37 (16.8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4D6B2B5D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710C447C" w14:textId="77777777" w:rsidR="00E15FE3" w:rsidRPr="007E05FC" w:rsidRDefault="00E15FE3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Prior </w:t>
            </w:r>
            <w:proofErr w:type="spellStart"/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therapies</w:t>
            </w: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  <w:proofErr w:type="spellEnd"/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7EAC359D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36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2F91CFE2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7E0D0B8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6B3DE7C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113</w:t>
            </w:r>
          </w:p>
        </w:tc>
      </w:tr>
      <w:tr w:rsidR="00E15FE3" w:rsidRPr="007E05FC" w14:paraId="3680B0C0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236B7357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 Immunosuppressors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6C34A14D" w14:textId="5FFAF6EC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10 (27.8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A1CF8DD" w14:textId="39DFADB3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18 (54.5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048413BA" w14:textId="5517906E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30 (68.2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9F56717" w14:textId="040CB51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58 (51.3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E15FE3" w:rsidRPr="007E05FC" w14:paraId="7DAFFB46" w14:textId="77777777" w:rsidTr="00A94448">
        <w:tc>
          <w:tcPr>
            <w:tcW w:w="467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020995F6" w14:textId="77777777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 xml:space="preserve">     Antibiotics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4CABA89" w14:textId="768BE0C2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31 (86.1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3062EE24" w14:textId="6F3A7586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28 (84.8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976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5E56B9C9" w14:textId="30BB8A0B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31 (70.5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479" w:type="dxa"/>
            <w:tcBorders>
              <w:top w:val="single" w:sz="4" w:space="0" w:color="D0CECE" w:themeColor="background2" w:themeShade="E6"/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vAlign w:val="bottom"/>
          </w:tcPr>
          <w:p w14:paraId="402244A3" w14:textId="25ABA549" w:rsidR="00E15FE3" w:rsidRPr="007E05FC" w:rsidRDefault="00E15FE3" w:rsidP="00A94448">
            <w:pPr>
              <w:spacing w:line="240" w:lineRule="atLeast"/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90 (</w:t>
            </w:r>
            <w:bookmarkStart w:id="0" w:name="_Hlk124771149"/>
            <w:r w:rsidRPr="007E05FC"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79.6</w:t>
            </w:r>
            <w:bookmarkEnd w:id="0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</w:tbl>
    <w:p w14:paraId="6347B95E" w14:textId="77777777" w:rsidR="00E15FE3" w:rsidRDefault="00E15FE3" w:rsidP="00E15FE3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7E05FC">
        <w:rPr>
          <w:rFonts w:ascii="Times New Roman" w:hAnsi="Times New Roman" w:cs="Times New Roman"/>
          <w:bCs/>
          <w:sz w:val="20"/>
          <w:szCs w:val="20"/>
          <w:vertAlign w:val="superscript"/>
        </w:rPr>
        <w:t>a</w:t>
      </w:r>
      <w:r w:rsidRPr="007E05FC">
        <w:rPr>
          <w:rFonts w:ascii="Times New Roman" w:hAnsi="Times New Roman" w:cs="Times New Roman"/>
          <w:bCs/>
          <w:sz w:val="20"/>
          <w:szCs w:val="20"/>
        </w:rPr>
        <w:t>During</w:t>
      </w:r>
      <w:proofErr w:type="spellEnd"/>
      <w:r w:rsidRPr="007E05FC">
        <w:rPr>
          <w:rFonts w:ascii="Times New Roman" w:hAnsi="Times New Roman" w:cs="Times New Roman"/>
          <w:bCs/>
          <w:sz w:val="20"/>
          <w:szCs w:val="20"/>
        </w:rPr>
        <w:t xml:space="preserve"> 3 months prior to IED onset. </w:t>
      </w:r>
    </w:p>
    <w:p w14:paraId="1719BDC4" w14:textId="0711A10E" w:rsidR="001226EB" w:rsidRPr="00A0443F" w:rsidRDefault="00E15FE3" w:rsidP="00E15FE3">
      <w:pPr>
        <w:spacing w:after="0" w:line="240" w:lineRule="auto"/>
      </w:pPr>
      <w:r w:rsidRPr="00E15FE3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  <w:t>COPD</w:t>
      </w:r>
      <w:r w:rsidRPr="007E05F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chronic obstructive pulmonary disease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Pr="007E05F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E15FE3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  <w:t>FAS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full analysis set, </w:t>
      </w:r>
      <w:r w:rsidRPr="00E15FE3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  <w:t>IED</w:t>
      </w:r>
      <w:r w:rsidRPr="007E05F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invasive </w:t>
      </w:r>
      <w:r w:rsidRPr="00E15FE3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  <w:t>Escherichia coli</w:t>
      </w:r>
      <w:r w:rsidRPr="00DF3648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disease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,</w:t>
      </w:r>
      <w:r w:rsidRPr="007E05F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Pr="00E15FE3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  <w:t>SD</w:t>
      </w:r>
      <w:r w:rsidRPr="007E05F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standard deviation</w:t>
      </w:r>
    </w:p>
    <w:sectPr w:rsidR="001226EB" w:rsidRPr="00A0443F" w:rsidSect="0043218D">
      <w:headerReference w:type="default" r:id="rId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9E0C9" w14:textId="77777777" w:rsidR="00BE104E" w:rsidRDefault="00BE104E" w:rsidP="00BE104E">
      <w:pPr>
        <w:spacing w:after="0" w:line="240" w:lineRule="auto"/>
      </w:pPr>
      <w:r>
        <w:separator/>
      </w:r>
    </w:p>
  </w:endnote>
  <w:endnote w:type="continuationSeparator" w:id="0">
    <w:p w14:paraId="26D12901" w14:textId="77777777" w:rsidR="00BE104E" w:rsidRDefault="00BE104E" w:rsidP="00BE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6CAA3" w14:textId="77777777" w:rsidR="00BE104E" w:rsidRDefault="00BE104E" w:rsidP="00BE104E">
      <w:pPr>
        <w:spacing w:after="0" w:line="240" w:lineRule="auto"/>
      </w:pPr>
      <w:r>
        <w:separator/>
      </w:r>
    </w:p>
  </w:footnote>
  <w:footnote w:type="continuationSeparator" w:id="0">
    <w:p w14:paraId="66833329" w14:textId="77777777" w:rsidR="00BE104E" w:rsidRDefault="00BE104E" w:rsidP="00BE1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68CB3" w14:textId="75950349" w:rsidR="00BE104E" w:rsidRPr="00BE104E" w:rsidRDefault="00BE104E">
    <w:pPr>
      <w:pStyle w:val="Header"/>
      <w:rPr>
        <w:rFonts w:ascii="Arial" w:hAnsi="Arial" w:cs="Arial"/>
        <w:lang w:val="en-GB"/>
      </w:rPr>
    </w:pPr>
    <w:r w:rsidRPr="00BE104E">
      <w:rPr>
        <w:rFonts w:ascii="Arial" w:hAnsi="Arial" w:cs="Arial"/>
        <w:lang w:val="en-GB"/>
      </w:rPr>
      <w:t>Additional file 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8D"/>
    <w:rsid w:val="000725C5"/>
    <w:rsid w:val="00211045"/>
    <w:rsid w:val="00260025"/>
    <w:rsid w:val="00303693"/>
    <w:rsid w:val="00344FF3"/>
    <w:rsid w:val="003F4201"/>
    <w:rsid w:val="0043218D"/>
    <w:rsid w:val="00466286"/>
    <w:rsid w:val="004A3FD7"/>
    <w:rsid w:val="0058364B"/>
    <w:rsid w:val="00663D68"/>
    <w:rsid w:val="00780DFC"/>
    <w:rsid w:val="00A0443F"/>
    <w:rsid w:val="00BE0D81"/>
    <w:rsid w:val="00BE104E"/>
    <w:rsid w:val="00C81784"/>
    <w:rsid w:val="00CA6F5E"/>
    <w:rsid w:val="00E1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AFAB"/>
  <w15:chartTrackingRefBased/>
  <w15:docId w15:val="{31CD051F-C77F-4A69-98E6-24E3A1DA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8D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21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E15FE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15F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15FE3"/>
    <w:rPr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E10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04E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E10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04E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4</cp:revision>
  <dcterms:created xsi:type="dcterms:W3CDTF">2023-07-21T13:43:00Z</dcterms:created>
  <dcterms:modified xsi:type="dcterms:W3CDTF">2023-07-27T15:15:00Z</dcterms:modified>
</cp:coreProperties>
</file>