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A6A" w:rsidRPr="00CA4A6A" w:rsidRDefault="00CA4A6A" w:rsidP="00CA4A6A">
      <w:pPr>
        <w:spacing w:line="360" w:lineRule="auto"/>
        <w:rPr>
          <w:sz w:val="24"/>
          <w:szCs w:val="24"/>
          <w:lang w:val="en-US"/>
        </w:rPr>
      </w:pPr>
      <w:bookmarkStart w:id="0" w:name="_GoBack"/>
      <w:bookmarkEnd w:id="0"/>
      <w:r w:rsidRPr="00CA4A6A">
        <w:rPr>
          <w:b/>
          <w:sz w:val="24"/>
          <w:szCs w:val="24"/>
          <w:lang w:val="en-US"/>
        </w:rPr>
        <w:t>Table S1:</w:t>
      </w:r>
      <w:r w:rsidRPr="00CA4A6A">
        <w:rPr>
          <w:sz w:val="24"/>
          <w:szCs w:val="24"/>
          <w:lang w:val="en-US"/>
        </w:rPr>
        <w:t xml:space="preserve"> Isolate overview of characterized strains used in this study.</w:t>
      </w:r>
    </w:p>
    <w:tbl>
      <w:tblPr>
        <w:tblpPr w:leftFromText="5" w:rightFromText="5" w:vertAnchor="text" w:horzAnchor="margin"/>
        <w:tblOverlap w:val="never"/>
        <w:tblW w:w="0" w:type="auto"/>
        <w:tblLook w:val="04A0" w:firstRow="1" w:lastRow="0" w:firstColumn="1" w:lastColumn="0" w:noHBand="0" w:noVBand="1"/>
      </w:tblPr>
      <w:tblGrid>
        <w:gridCol w:w="1410"/>
        <w:gridCol w:w="2370"/>
        <w:gridCol w:w="3088"/>
        <w:gridCol w:w="1156"/>
      </w:tblGrid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City, country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Year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1168/91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Oslo, Norway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1991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NCPF8710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London, UK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2003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NCPF8811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Sputum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London, UK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2005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NCPF8830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UK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2005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Urine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Edinburgh, UK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2013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Eastbourne, UK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Stoke, UK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M.025-78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Sputum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Groningen, The Netherlands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2021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V258-07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Oral swab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Amsterdam, The Netherlands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IDR21-363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New York, USA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2021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Kw593/18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Kuwait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76/2019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São Paulo, Brazil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77/2019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Sugar cane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Brazil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78/2019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Sugar cane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Brazil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79/2019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Sand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Rio de Janeiro, Brazil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2019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1898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Mink organs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Canada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1968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2774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 xml:space="preserve">Damp </w:t>
            </w:r>
            <w:proofErr w:type="spellStart"/>
            <w:r w:rsidRPr="00CA4A6A">
              <w:rPr>
                <w:sz w:val="24"/>
                <w:szCs w:val="24"/>
                <w:lang w:val="en-US"/>
              </w:rPr>
              <w:t>sulphite</w:t>
            </w:r>
            <w:proofErr w:type="spellEnd"/>
            <w:r w:rsidRPr="00CA4A6A">
              <w:rPr>
                <w:sz w:val="24"/>
                <w:szCs w:val="24"/>
                <w:lang w:val="en-US"/>
              </w:rPr>
              <w:t xml:space="preserve"> pump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Sweden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1956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6734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Soil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Tokyo, Japan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1987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7205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Horse uterus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New Zealand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1987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9800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Tar-contaminated Soil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A4A6A">
              <w:rPr>
                <w:sz w:val="24"/>
                <w:szCs w:val="24"/>
                <w:lang w:val="en-US"/>
              </w:rPr>
              <w:t>Digboi</w:t>
            </w:r>
            <w:proofErr w:type="spellEnd"/>
            <w:r w:rsidRPr="00CA4A6A">
              <w:rPr>
                <w:sz w:val="24"/>
                <w:szCs w:val="24"/>
                <w:lang w:val="en-US"/>
              </w:rPr>
              <w:t>, India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2005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963/P/16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Delhi, India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2016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lastRenderedPageBreak/>
              <w:t>1130/P/16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Delhi, India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2016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1168/P/16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Delhi, India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2016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1175/P/16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Delhi, India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2016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45/P/17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Delhi, India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2017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10-13-09-76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Amsterdam, Netherlands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Unknown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10-13-10-05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Blood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Lahore, Pakistan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2020</w:t>
            </w:r>
          </w:p>
        </w:tc>
      </w:tr>
    </w:tbl>
    <w:p w:rsidR="00CA4A6A" w:rsidRPr="00CA4A6A" w:rsidRDefault="00CA4A6A" w:rsidP="00CA4A6A">
      <w:pPr>
        <w:spacing w:line="360" w:lineRule="auto"/>
        <w:rPr>
          <w:bCs/>
          <w:sz w:val="24"/>
          <w:szCs w:val="24"/>
          <w:lang w:val="en-US"/>
        </w:rPr>
      </w:pPr>
      <w:r w:rsidRPr="00CA4A6A">
        <w:rPr>
          <w:b/>
          <w:sz w:val="24"/>
          <w:szCs w:val="24"/>
          <w:lang w:val="en-US"/>
        </w:rPr>
        <w:t>Table S2:</w:t>
      </w:r>
      <w:r w:rsidRPr="00CA4A6A">
        <w:rPr>
          <w:sz w:val="24"/>
          <w:szCs w:val="24"/>
          <w:lang w:val="en-US"/>
        </w:rPr>
        <w:t xml:space="preserve"> </w:t>
      </w:r>
      <w:r w:rsidRPr="00CA4A6A">
        <w:rPr>
          <w:bCs/>
          <w:sz w:val="24"/>
          <w:szCs w:val="24"/>
          <w:lang w:val="en-US"/>
        </w:rPr>
        <w:t>Overview of ITS sequences with accession numbers used in the current study.</w:t>
      </w:r>
    </w:p>
    <w:tbl>
      <w:tblPr>
        <w:tblpPr w:leftFromText="5" w:rightFromText="5" w:vertAnchor="text" w:horzAnchor="margin"/>
        <w:tblOverlap w:val="never"/>
        <w:tblW w:w="0" w:type="auto"/>
        <w:tblLook w:val="04A0" w:firstRow="1" w:lastRow="0" w:firstColumn="1" w:lastColumn="0" w:noHBand="0" w:noVBand="1"/>
      </w:tblPr>
      <w:tblGrid>
        <w:gridCol w:w="2447"/>
        <w:gridCol w:w="1386"/>
        <w:gridCol w:w="1721"/>
        <w:gridCol w:w="2332"/>
        <w:gridCol w:w="1186"/>
      </w:tblGrid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>Strain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>City, country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>Genbank</w:t>
            </w:r>
            <w:proofErr w:type="spellEnd"/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 xml:space="preserve"> accession #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rFonts w:cstheme="minorHAnsi"/>
                <w:bCs/>
                <w:i/>
                <w:iCs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Cs/>
                <w:i/>
                <w:iCs/>
                <w:sz w:val="24"/>
                <w:szCs w:val="24"/>
                <w:lang w:val="en-US"/>
              </w:rPr>
              <w:t xml:space="preserve">Candida </w:t>
            </w:r>
            <w:proofErr w:type="spellStart"/>
            <w:r w:rsidRPr="00CA4A6A">
              <w:rPr>
                <w:rFonts w:cstheme="minorHAnsi"/>
                <w:bCs/>
                <w:i/>
                <w:iCs/>
                <w:sz w:val="24"/>
                <w:szCs w:val="24"/>
                <w:lang w:val="en-US"/>
              </w:rPr>
              <w:t>albicans</w:t>
            </w:r>
            <w:proofErr w:type="spellEnd"/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Cs/>
                <w:sz w:val="24"/>
                <w:szCs w:val="24"/>
                <w:lang w:val="en-US"/>
              </w:rPr>
              <w:t>CBS 562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Cs/>
                <w:sz w:val="24"/>
                <w:szCs w:val="24"/>
                <w:lang w:val="en-US"/>
              </w:rPr>
              <w:t>Human skin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Cs/>
                <w:sz w:val="24"/>
                <w:szCs w:val="24"/>
                <w:lang w:val="en-US"/>
              </w:rPr>
              <w:t>Uruguay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bCs/>
                <w:sz w:val="24"/>
                <w:szCs w:val="24"/>
                <w:lang w:val="en-US"/>
              </w:rPr>
              <w:t>NR_125332.1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Crinitomyces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ghanaensis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8798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Soil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Ghana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KY102101.1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Diddensiella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caesifluorescens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NCAIM Y.01956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Rotten wood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Hungary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JF895510.1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Geotrichum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candidum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AUMC 8995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Onychomycosis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Egypt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KU176111.1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Spencermartinsiella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ligniputridi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12585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Rotten wood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Hungary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KY105462.1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Sugiyamella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lignohabitans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ATCC MYA-4663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Beetle gut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Virginia, USA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HM208608.1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MUCL 29808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NR_111312.1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C-9/336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Bangladesh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OQ606980.1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IIC1M.1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Brazil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MF940143.1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10-13-10-05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Lahore, Pakistan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OR479767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lastRenderedPageBreak/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NCPF8710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London, UK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OR479768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NCPF8830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UK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OR479769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NCPF8811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Sputum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London, UK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OR479770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10-13-09-76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Unknown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Amsterdam, The Netherlands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76_2019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São Paulo, Brazil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77_2019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Sugarcane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Brazil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OR479773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78_2019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Sugarcane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Brazil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OR479774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79_2019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Sand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Rio de Janeiro, Brazil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OR479775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Kw593/18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Kuwait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OR479776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1898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Mink organs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Canada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OR479777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2774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 xml:space="preserve">Damp </w:t>
            </w:r>
            <w:proofErr w:type="spellStart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sulphite</w:t>
            </w:r>
            <w:proofErr w:type="spellEnd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 xml:space="preserve"> pump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Sweden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OR479778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6734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Soil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Tokyo, Japan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OR479779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7205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Horse uterus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New Zealand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OR479780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963/P/16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Delhi, 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1130/P/16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Delhi, 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OR479783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1168/P/16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Delhi, 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OR479784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1175/P/16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Delhi, 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OR479785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lastRenderedPageBreak/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45/P/17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Delhi, 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OR479786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1168/91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Oslo, Norway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OR479792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NCPF13061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Urine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Edinburgh, UK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OR479787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NCPF13062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Eastbourne, UK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OR479789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NCPF13064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Blood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Stoke, UK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OR479788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v258_07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Oral swab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Amsterdam, The Netherlands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OR479790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M.025-78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Sputum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Groningen, The Netherlands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OR479791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digboiensis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9801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Tar-</w:t>
            </w:r>
            <w:proofErr w:type="spellStart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contamined</w:t>
            </w:r>
            <w:proofErr w:type="spellEnd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 xml:space="preserve"> soil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KY102052.1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digboiensis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NB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Heap leaching plant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Zambia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KF659595.1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digboiensis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9800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Tar-</w:t>
            </w:r>
            <w:proofErr w:type="spellStart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contamined</w:t>
            </w:r>
            <w:proofErr w:type="spellEnd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 xml:space="preserve"> soil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Digboi</w:t>
            </w:r>
            <w:proofErr w:type="spellEnd"/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, India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OR479781</w:t>
            </w:r>
          </w:p>
        </w:tc>
      </w:tr>
    </w:tbl>
    <w:p w:rsidR="00CA4A6A" w:rsidRPr="00CA4A6A" w:rsidRDefault="00CA4A6A" w:rsidP="00CA4A6A">
      <w:pPr>
        <w:spacing w:line="360" w:lineRule="auto"/>
        <w:rPr>
          <w:bCs/>
          <w:sz w:val="24"/>
          <w:szCs w:val="24"/>
          <w:lang w:val="en-US"/>
        </w:rPr>
      </w:pPr>
      <w:r w:rsidRPr="00CA4A6A">
        <w:rPr>
          <w:b/>
          <w:sz w:val="24"/>
          <w:szCs w:val="24"/>
          <w:lang w:val="en-US"/>
        </w:rPr>
        <w:t>Table S3:</w:t>
      </w:r>
      <w:r w:rsidRPr="00CA4A6A">
        <w:rPr>
          <w:sz w:val="24"/>
          <w:szCs w:val="24"/>
          <w:lang w:val="en-US"/>
        </w:rPr>
        <w:t xml:space="preserve"> </w:t>
      </w:r>
      <w:r w:rsidRPr="00CA4A6A">
        <w:rPr>
          <w:bCs/>
          <w:sz w:val="24"/>
          <w:szCs w:val="24"/>
          <w:lang w:val="en-US"/>
        </w:rPr>
        <w:t>Overview of genomes with corresponding order, strain</w:t>
      </w:r>
      <w:r>
        <w:rPr>
          <w:bCs/>
          <w:sz w:val="24"/>
          <w:szCs w:val="24"/>
          <w:lang w:val="en-US"/>
        </w:rPr>
        <w:t>,</w:t>
      </w:r>
      <w:r w:rsidRPr="00CA4A6A">
        <w:rPr>
          <w:bCs/>
          <w:sz w:val="24"/>
          <w:szCs w:val="24"/>
          <w:lang w:val="en-US"/>
        </w:rPr>
        <w:t xml:space="preserve"> and accession number used in the </w:t>
      </w:r>
      <w:proofErr w:type="spellStart"/>
      <w:r w:rsidRPr="00CA4A6A">
        <w:rPr>
          <w:bCs/>
          <w:sz w:val="24"/>
          <w:szCs w:val="24"/>
          <w:lang w:val="en-US"/>
        </w:rPr>
        <w:t>phylogenomic</w:t>
      </w:r>
      <w:proofErr w:type="spellEnd"/>
      <w:r w:rsidRPr="00CA4A6A">
        <w:rPr>
          <w:bCs/>
          <w:sz w:val="24"/>
          <w:szCs w:val="24"/>
          <w:lang w:val="en-US"/>
        </w:rPr>
        <w:t xml:space="preserve"> analyses.</w:t>
      </w:r>
    </w:p>
    <w:tbl>
      <w:tblPr>
        <w:tblpPr w:leftFromText="5" w:rightFromText="5" w:vertAnchor="text" w:horzAnchor="margin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0"/>
        <w:gridCol w:w="3167"/>
        <w:gridCol w:w="1636"/>
        <w:gridCol w:w="2018"/>
      </w:tblGrid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  <w:t>Order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  <w:t>Species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  <w:t>Strain</w:t>
            </w:r>
          </w:p>
        </w:tc>
        <w:tc>
          <w:tcPr>
            <w:tcW w:w="0" w:type="auto"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b/>
                <w:bCs/>
                <w:sz w:val="24"/>
                <w:szCs w:val="24"/>
                <w:lang w:val="en-US" w:eastAsia="nl-NL"/>
              </w:rPr>
              <w:t>Genome Accession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Alaninales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Nakazawaea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peltata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JCM 9829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GCA_001599355.1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Alaninales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Pachysolen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tannophilus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Y-2460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GCA_001661245.1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Alloascoideales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Alloascoidea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africana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Y-6762-3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GCA_030581615.1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Alloascoideales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Alloascoidea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hylecoeti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JCM 7604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GCA_001600815.1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Ascoideales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Saccharomycopsis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fibuligera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KPH12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GCA_001936155.1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Ascoideales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Saccharomycopsis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schoenii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7425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GCA_010994365.1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blankii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ABL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GCA_024734315.1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depauwii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NCPF13064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JAVHZA000000000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lastRenderedPageBreak/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Tardiomyces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digboiensis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9800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GCA_030570855.1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Crinitomyces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ghanaensis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YB-1486T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GCA_030581755.1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Diddensiella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santjacobensis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Y-17667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GCA_030574215.1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Spencermartinsiella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ligniputridi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Y-48818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GCA_030583385.1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Sugiyamaella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lignohabitans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10342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GCA_001640025.2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Dipodascales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Geotrichum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candidum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LMA-244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GCA_013365045.1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Lipomycetales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Lipomyces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mesembrius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Y-27506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GCA_003705845.2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Lipomycetales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Lipomyces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oligophaga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Y-17247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GCA_003707545.2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Outgroup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Schizosaccharomyces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pombe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972h-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GCA_000002945.2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Outgroup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Cryptococcus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neoformans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JEC21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GCA_000091045.1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Phaffomycetales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Wickerhamomyces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anomalus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Y-366-8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GCF_001661255.1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Phaffomycetales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Cyberlindnera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jadinii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Y-1542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GCA_001661405.1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Pichiales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Komagataella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phaffii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GS115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GCA_000027005.1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Pichiales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Ogataea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parapolymorpha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DL-1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GCA_000187245.3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Pichiales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Pichia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kudriavzevii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573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GCA_003054445.1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Saccharomycetales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Kluyveromyces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marxianus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DMKU3-1042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GCA_001417885.1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Saccharomycetales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Saccharomyces cerevisiae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S288C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GCA_000146045.2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Saccharomycetales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Nakaseomyces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glabratus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138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GCA_000002545.2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Saccharomycodales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Hanseniaspora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uvarum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QTX-C10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GCA_030180015.1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Saccharomycodales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Hanseniaspora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vineae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T02/19AF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GCA_000585475.3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Candida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albicans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SC5314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GCA_000182965.3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Candida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parapsilosis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CDC317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GCA_000182765.2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Candida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tropicalis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MYA-3404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GCA_000006335.3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Candida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dubliniensis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CD36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GCA_000026945.1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Debaryomyces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hansenii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CBS767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GCA_000006445.2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Meyerozyma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guilliermondii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ATCC 6260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GCA_000149425.1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Candida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auris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B11220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GCA_003013715.2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Clavispora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lusitaniae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ATCC 42720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GCA_000003835.1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Serinales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Candida intermedia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CBS 141442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GCA_900106115.1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lastRenderedPageBreak/>
              <w:t>Sporopachydermiales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Sporopachydermia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lactativora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Y-11591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GCA_003705295.1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Sporopachydermiales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Sporopachydermia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quercuum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JCM 9486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GCA_001599295.1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Trigonopsidales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Trigonopsis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variabilis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Y-1579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GCA_003707065.2</w:t>
            </w:r>
          </w:p>
        </w:tc>
      </w:tr>
      <w:tr w:rsidR="00CA4A6A" w:rsidRPr="00F0468E" w:rsidTr="00CA4A6A">
        <w:trPr>
          <w:trHeight w:val="312"/>
        </w:trPr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rPr>
                <w:rFonts w:cstheme="minorHAnsi"/>
                <w:i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sz w:val="24"/>
                <w:szCs w:val="24"/>
                <w:lang w:val="en-US" w:eastAsia="nl-NL"/>
              </w:rPr>
              <w:t>Trigonopsidales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</w:pP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Tortispora</w:t>
            </w:r>
            <w:proofErr w:type="spellEnd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CA4A6A">
              <w:rPr>
                <w:rFonts w:cstheme="minorHAnsi"/>
                <w:i/>
                <w:iCs/>
                <w:sz w:val="24"/>
                <w:szCs w:val="24"/>
                <w:lang w:val="en-US" w:eastAsia="nl-NL"/>
              </w:rPr>
              <w:t>caseinolytica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NRRL Y-17796</w:t>
            </w:r>
          </w:p>
        </w:tc>
        <w:tc>
          <w:tcPr>
            <w:tcW w:w="0" w:type="auto"/>
            <w:noWrap/>
            <w:vAlign w:val="center"/>
            <w:hideMark/>
          </w:tcPr>
          <w:p w:rsidR="00CA4A6A" w:rsidRPr="00CA4A6A" w:rsidRDefault="00CA4A6A" w:rsidP="0032000B">
            <w:pPr>
              <w:jc w:val="center"/>
              <w:rPr>
                <w:rFonts w:cstheme="minorHAnsi"/>
                <w:sz w:val="24"/>
                <w:szCs w:val="24"/>
                <w:lang w:val="en-US" w:eastAsia="nl-NL"/>
              </w:rPr>
            </w:pPr>
            <w:r w:rsidRPr="00CA4A6A">
              <w:rPr>
                <w:rFonts w:cstheme="minorHAnsi"/>
                <w:sz w:val="24"/>
                <w:szCs w:val="24"/>
                <w:lang w:val="en-US" w:eastAsia="nl-NL"/>
              </w:rPr>
              <w:t>GCA_001661475.1</w:t>
            </w:r>
          </w:p>
        </w:tc>
      </w:tr>
    </w:tbl>
    <w:p w:rsidR="00CA4A6A" w:rsidRPr="00CA4A6A" w:rsidRDefault="00CA4A6A" w:rsidP="00CA4A6A">
      <w:pPr>
        <w:spacing w:line="360" w:lineRule="auto"/>
        <w:rPr>
          <w:b/>
          <w:sz w:val="24"/>
          <w:szCs w:val="24"/>
          <w:lang w:val="en-US"/>
        </w:rPr>
      </w:pPr>
      <w:r w:rsidRPr="00CA4A6A">
        <w:rPr>
          <w:b/>
          <w:sz w:val="24"/>
          <w:szCs w:val="24"/>
          <w:lang w:val="en-US"/>
        </w:rPr>
        <w:t>Table S4:</w:t>
      </w:r>
      <w:r w:rsidRPr="00CA4A6A">
        <w:rPr>
          <w:sz w:val="24"/>
          <w:szCs w:val="24"/>
          <w:lang w:val="en-US"/>
        </w:rPr>
        <w:t xml:space="preserve"> Overview of substrates with variable assimilation patterns for </w:t>
      </w:r>
      <w:proofErr w:type="spellStart"/>
      <w:r w:rsidRPr="00CA4A6A">
        <w:rPr>
          <w:i/>
          <w:sz w:val="24"/>
          <w:szCs w:val="24"/>
          <w:lang w:val="en-US"/>
        </w:rPr>
        <w:t>Tardiomyces</w:t>
      </w:r>
      <w:proofErr w:type="spellEnd"/>
      <w:r w:rsidRPr="00CA4A6A">
        <w:rPr>
          <w:i/>
          <w:sz w:val="24"/>
          <w:szCs w:val="24"/>
          <w:lang w:val="en-US"/>
        </w:rPr>
        <w:t xml:space="preserve"> </w:t>
      </w:r>
      <w:proofErr w:type="spellStart"/>
      <w:r w:rsidRPr="00CA4A6A">
        <w:rPr>
          <w:i/>
          <w:sz w:val="24"/>
          <w:szCs w:val="24"/>
          <w:lang w:val="en-US"/>
        </w:rPr>
        <w:t>blankii</w:t>
      </w:r>
      <w:proofErr w:type="spellEnd"/>
      <w:r w:rsidRPr="00CA4A6A">
        <w:rPr>
          <w:sz w:val="24"/>
          <w:szCs w:val="24"/>
          <w:lang w:val="en-US"/>
        </w:rPr>
        <w:t xml:space="preserve"> strains.</w:t>
      </w:r>
    </w:p>
    <w:tbl>
      <w:tblPr>
        <w:tblpPr w:leftFromText="5" w:rightFromText="5" w:vertAnchor="text" w:horzAnchor="margin"/>
        <w:tblOverlap w:val="never"/>
        <w:tblW w:w="0" w:type="auto"/>
        <w:tblLook w:val="04A0" w:firstRow="1" w:lastRow="0" w:firstColumn="1" w:lastColumn="0" w:noHBand="0" w:noVBand="1"/>
      </w:tblPr>
      <w:tblGrid>
        <w:gridCol w:w="1379"/>
        <w:gridCol w:w="1195"/>
        <w:gridCol w:w="2135"/>
        <w:gridCol w:w="1245"/>
        <w:gridCol w:w="893"/>
        <w:gridCol w:w="2225"/>
      </w:tblGrid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Strain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Galactose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Methyl-</w:t>
            </w:r>
            <w:r w:rsidRPr="00CA4A6A">
              <w:rPr>
                <w:rFonts w:cstheme="minorHAnsi"/>
                <w:b/>
                <w:sz w:val="24"/>
                <w:szCs w:val="24"/>
                <w:lang w:val="en-US"/>
              </w:rPr>
              <w:t>α</w:t>
            </w:r>
            <w:r w:rsidRPr="00CA4A6A">
              <w:rPr>
                <w:b/>
                <w:sz w:val="24"/>
                <w:szCs w:val="24"/>
                <w:lang w:val="en-US"/>
              </w:rPr>
              <w:t>-D-glucoside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Cellobiose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Citrate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N-acetyl-Glucosamine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NCFP8710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NCPF8811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NCPF8830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Kw593/18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76/2019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77/2019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78/2019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79/2019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1898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2774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6734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7205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963/P/16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1130/P/16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1168/P/16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1175/P/16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lastRenderedPageBreak/>
              <w:t>45/P/17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10-13-09-76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10-13-10-05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</w:tbl>
    <w:p w:rsidR="00CA4A6A" w:rsidRPr="00CA4A6A" w:rsidRDefault="00CA4A6A" w:rsidP="00CA4A6A">
      <w:pPr>
        <w:spacing w:line="360" w:lineRule="auto"/>
        <w:rPr>
          <w:sz w:val="24"/>
          <w:szCs w:val="24"/>
          <w:lang w:val="en-US"/>
        </w:rPr>
      </w:pPr>
      <w:r w:rsidRPr="00CA4A6A">
        <w:rPr>
          <w:sz w:val="24"/>
          <w:szCs w:val="24"/>
          <w:lang w:val="en-US"/>
        </w:rPr>
        <w:t xml:space="preserve">Scoring system according to Kurtzman et al. </w:t>
      </w:r>
      <w:r w:rsidRPr="00CA4A6A">
        <w:rPr>
          <w:noProof/>
          <w:sz w:val="24"/>
          <w:szCs w:val="24"/>
          <w:lang w:val="en-US"/>
        </w:rPr>
        <w:t>[45]</w:t>
      </w:r>
      <w:r w:rsidRPr="00CA4A6A">
        <w:rPr>
          <w:sz w:val="24"/>
          <w:szCs w:val="24"/>
          <w:lang w:val="en-US"/>
        </w:rPr>
        <w:t>, +: positive test, -: negative test.</w:t>
      </w:r>
    </w:p>
    <w:p w:rsidR="00CA4A6A" w:rsidRPr="00CA4A6A" w:rsidRDefault="00CA4A6A" w:rsidP="00CA4A6A">
      <w:pPr>
        <w:spacing w:line="360" w:lineRule="auto"/>
        <w:rPr>
          <w:sz w:val="24"/>
          <w:szCs w:val="24"/>
          <w:lang w:val="en-US"/>
        </w:rPr>
      </w:pPr>
      <w:r w:rsidRPr="00CA4A6A">
        <w:rPr>
          <w:b/>
          <w:sz w:val="24"/>
          <w:szCs w:val="24"/>
          <w:lang w:val="en-US"/>
        </w:rPr>
        <w:t>Table S5:</w:t>
      </w:r>
      <w:r w:rsidRPr="00CA4A6A">
        <w:rPr>
          <w:sz w:val="24"/>
          <w:szCs w:val="24"/>
          <w:lang w:val="en-US"/>
        </w:rPr>
        <w:t xml:space="preserve"> Biochemical profiles of </w:t>
      </w:r>
      <w:proofErr w:type="spellStart"/>
      <w:r w:rsidRPr="00CA4A6A">
        <w:rPr>
          <w:i/>
          <w:sz w:val="24"/>
          <w:szCs w:val="24"/>
          <w:lang w:val="en-US"/>
        </w:rPr>
        <w:t>Tardiomyces</w:t>
      </w:r>
      <w:proofErr w:type="spellEnd"/>
      <w:r w:rsidRPr="00CA4A6A">
        <w:rPr>
          <w:i/>
          <w:sz w:val="24"/>
          <w:szCs w:val="24"/>
          <w:lang w:val="en-US"/>
        </w:rPr>
        <w:t xml:space="preserve"> </w:t>
      </w:r>
      <w:proofErr w:type="spellStart"/>
      <w:r w:rsidRPr="00CA4A6A">
        <w:rPr>
          <w:i/>
          <w:sz w:val="24"/>
          <w:szCs w:val="24"/>
          <w:lang w:val="en-US"/>
        </w:rPr>
        <w:t>depauwii</w:t>
      </w:r>
      <w:proofErr w:type="spellEnd"/>
      <w:r w:rsidRPr="00CA4A6A">
        <w:rPr>
          <w:i/>
          <w:sz w:val="24"/>
          <w:szCs w:val="24"/>
          <w:lang w:val="en-US"/>
        </w:rPr>
        <w:t xml:space="preserve">, T. </w:t>
      </w:r>
      <w:proofErr w:type="spellStart"/>
      <w:r w:rsidRPr="00CA4A6A">
        <w:rPr>
          <w:i/>
          <w:sz w:val="24"/>
          <w:szCs w:val="24"/>
          <w:lang w:val="en-US"/>
        </w:rPr>
        <w:t>blankii</w:t>
      </w:r>
      <w:proofErr w:type="spellEnd"/>
      <w:r w:rsidRPr="00CA4A6A">
        <w:rPr>
          <w:i/>
          <w:sz w:val="24"/>
          <w:szCs w:val="24"/>
          <w:lang w:val="en-US"/>
        </w:rPr>
        <w:t xml:space="preserve">, T. </w:t>
      </w:r>
      <w:proofErr w:type="spellStart"/>
      <w:r w:rsidRPr="00CA4A6A">
        <w:rPr>
          <w:i/>
          <w:sz w:val="24"/>
          <w:szCs w:val="24"/>
          <w:lang w:val="en-US"/>
        </w:rPr>
        <w:t>digboiensis</w:t>
      </w:r>
      <w:proofErr w:type="spellEnd"/>
      <w:r w:rsidRPr="00CA4A6A">
        <w:rPr>
          <w:i/>
          <w:sz w:val="24"/>
          <w:szCs w:val="24"/>
          <w:lang w:val="en-US"/>
        </w:rPr>
        <w:t>,</w:t>
      </w:r>
      <w:r w:rsidRPr="00CA4A6A">
        <w:rPr>
          <w:sz w:val="24"/>
          <w:szCs w:val="24"/>
          <w:lang w:val="en-US"/>
        </w:rPr>
        <w:t xml:space="preserve"> according to API 20C AUX</w:t>
      </w:r>
      <w:r w:rsidRPr="00CA4A6A">
        <w:rPr>
          <w:i/>
          <w:sz w:val="24"/>
          <w:szCs w:val="24"/>
          <w:lang w:val="en-US"/>
        </w:rPr>
        <w:t>.</w:t>
      </w:r>
    </w:p>
    <w:tbl>
      <w:tblPr>
        <w:tblpPr w:leftFromText="5" w:rightFromText="5" w:vertAnchor="text" w:horzAnchor="margin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1804"/>
        <w:gridCol w:w="1687"/>
        <w:gridCol w:w="1984"/>
      </w:tblGrid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Substrate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i/>
                <w:sz w:val="24"/>
                <w:szCs w:val="24"/>
                <w:lang w:val="en-US"/>
              </w:rPr>
              <w:t xml:space="preserve">T. </w:t>
            </w:r>
            <w:proofErr w:type="spellStart"/>
            <w:r w:rsidRPr="00CA4A6A">
              <w:rPr>
                <w:b/>
                <w:i/>
                <w:sz w:val="24"/>
                <w:szCs w:val="24"/>
                <w:lang w:val="en-US"/>
              </w:rPr>
              <w:t>depauwii</w:t>
            </w:r>
            <w:proofErr w:type="spellEnd"/>
            <w:r w:rsidRPr="00CA4A6A">
              <w:rPr>
                <w:b/>
                <w:sz w:val="24"/>
                <w:szCs w:val="24"/>
                <w:lang w:val="en-US"/>
              </w:rPr>
              <w:t xml:space="preserve"> (n=7)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i/>
                <w:sz w:val="24"/>
                <w:szCs w:val="24"/>
                <w:lang w:val="en-US"/>
              </w:rPr>
              <w:t xml:space="preserve">T. </w:t>
            </w:r>
            <w:proofErr w:type="spellStart"/>
            <w:r w:rsidRPr="00CA4A6A">
              <w:rPr>
                <w:b/>
                <w:i/>
                <w:sz w:val="24"/>
                <w:szCs w:val="24"/>
                <w:lang w:val="en-US"/>
              </w:rPr>
              <w:t>blankii</w:t>
            </w:r>
            <w:proofErr w:type="spellEnd"/>
            <w:r w:rsidRPr="00CA4A6A">
              <w:rPr>
                <w:b/>
                <w:sz w:val="24"/>
                <w:szCs w:val="24"/>
                <w:lang w:val="en-US"/>
              </w:rPr>
              <w:t xml:space="preserve"> (n=19)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i/>
                <w:sz w:val="24"/>
                <w:szCs w:val="24"/>
                <w:lang w:val="en-US"/>
              </w:rPr>
              <w:t xml:space="preserve">T. </w:t>
            </w:r>
            <w:proofErr w:type="spellStart"/>
            <w:r w:rsidRPr="00CA4A6A">
              <w:rPr>
                <w:b/>
                <w:i/>
                <w:sz w:val="24"/>
                <w:szCs w:val="24"/>
                <w:lang w:val="en-US"/>
              </w:rPr>
              <w:t>digboiensis</w:t>
            </w:r>
            <w:proofErr w:type="spellEnd"/>
            <w:r w:rsidRPr="00CA4A6A">
              <w:rPr>
                <w:b/>
                <w:sz w:val="24"/>
                <w:szCs w:val="24"/>
                <w:lang w:val="en-US"/>
              </w:rPr>
              <w:t xml:space="preserve"> (n=1)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Glycerol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Glucose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L-arabinose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D-xylose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Xylitol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D-sorbitol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N-acetyl-glucosamine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+*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D-cellobiose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+*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Lactose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D-maltose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Sucrose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D-trehalose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</w:t>
            </w:r>
            <w:proofErr w:type="spellStart"/>
            <w:r w:rsidRPr="00CA4A6A">
              <w:rPr>
                <w:sz w:val="24"/>
                <w:szCs w:val="24"/>
                <w:lang w:val="en-US"/>
              </w:rPr>
              <w:t>melezitose</w:t>
            </w:r>
            <w:proofErr w:type="spellEnd"/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D-raffinose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lastRenderedPageBreak/>
              <w:t>2-keto-gluconate</w:t>
            </w:r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-</w:t>
            </w:r>
          </w:p>
        </w:tc>
      </w:tr>
      <w:tr w:rsidR="00CA4A6A" w:rsidRPr="00F0468E" w:rsidTr="00CA4A6A">
        <w:tc>
          <w:tcPr>
            <w:tcW w:w="2582" w:type="dxa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Methyl-</w:t>
            </w:r>
            <w:r w:rsidRPr="00CA4A6A">
              <w:rPr>
                <w:rFonts w:cstheme="minorHAnsi"/>
                <w:sz w:val="24"/>
                <w:szCs w:val="24"/>
                <w:lang w:val="en-US"/>
              </w:rPr>
              <w:t>α</w:t>
            </w:r>
            <w:r w:rsidRPr="00CA4A6A">
              <w:rPr>
                <w:sz w:val="24"/>
                <w:szCs w:val="24"/>
                <w:lang w:val="en-US"/>
              </w:rPr>
              <w:t>-</w:t>
            </w:r>
            <w:proofErr w:type="spellStart"/>
            <w:r w:rsidRPr="00CA4A6A">
              <w:rPr>
                <w:sz w:val="24"/>
                <w:szCs w:val="24"/>
                <w:lang w:val="en-US"/>
              </w:rPr>
              <w:t>glucopyranoside</w:t>
            </w:r>
            <w:proofErr w:type="spellEnd"/>
          </w:p>
        </w:tc>
        <w:tc>
          <w:tcPr>
            <w:tcW w:w="180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687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+*</w:t>
            </w:r>
          </w:p>
        </w:tc>
        <w:tc>
          <w:tcPr>
            <w:tcW w:w="1984" w:type="dxa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+</w:t>
            </w:r>
          </w:p>
        </w:tc>
      </w:tr>
    </w:tbl>
    <w:p w:rsidR="00CA4A6A" w:rsidRPr="00CA4A6A" w:rsidRDefault="00CA4A6A" w:rsidP="00CA4A6A">
      <w:pPr>
        <w:spacing w:line="360" w:lineRule="auto"/>
        <w:jc w:val="both"/>
        <w:rPr>
          <w:sz w:val="24"/>
          <w:szCs w:val="24"/>
          <w:lang w:val="en-US"/>
        </w:rPr>
      </w:pPr>
      <w:r w:rsidRPr="00CA4A6A">
        <w:rPr>
          <w:sz w:val="24"/>
          <w:szCs w:val="24"/>
          <w:lang w:val="en-US"/>
        </w:rPr>
        <w:t xml:space="preserve">Scoring system according to Kurtzman et al. </w:t>
      </w:r>
      <w:r w:rsidRPr="00CA4A6A">
        <w:rPr>
          <w:noProof/>
          <w:sz w:val="24"/>
          <w:szCs w:val="24"/>
          <w:lang w:val="en-US"/>
        </w:rPr>
        <w:t>[45]</w:t>
      </w:r>
      <w:r w:rsidRPr="00CA4A6A">
        <w:rPr>
          <w:sz w:val="24"/>
          <w:szCs w:val="24"/>
          <w:lang w:val="en-US"/>
        </w:rPr>
        <w:t>, +: positive test, -: negative test. *assimilation results were variable between strains.</w:t>
      </w:r>
    </w:p>
    <w:p w:rsidR="00CA4A6A" w:rsidRPr="00CA4A6A" w:rsidRDefault="00CA4A6A" w:rsidP="00CA4A6A">
      <w:pPr>
        <w:spacing w:line="360" w:lineRule="auto"/>
        <w:jc w:val="both"/>
        <w:rPr>
          <w:sz w:val="24"/>
          <w:szCs w:val="24"/>
          <w:lang w:val="en-US"/>
        </w:rPr>
      </w:pPr>
      <w:r w:rsidRPr="00CA4A6A">
        <w:rPr>
          <w:b/>
          <w:sz w:val="24"/>
          <w:szCs w:val="24"/>
          <w:lang w:val="en-US"/>
        </w:rPr>
        <w:t>Table S6:</w:t>
      </w:r>
      <w:r w:rsidRPr="00CA4A6A">
        <w:rPr>
          <w:sz w:val="24"/>
          <w:szCs w:val="24"/>
          <w:lang w:val="en-US"/>
        </w:rPr>
        <w:t xml:space="preserve"> </w:t>
      </w:r>
      <w:r w:rsidRPr="00CA4A6A">
        <w:rPr>
          <w:iCs/>
          <w:sz w:val="24"/>
          <w:szCs w:val="24"/>
          <w:lang w:val="en-US"/>
        </w:rPr>
        <w:t>In vitro</w:t>
      </w:r>
      <w:r w:rsidRPr="00CA4A6A">
        <w:rPr>
          <w:sz w:val="24"/>
          <w:szCs w:val="24"/>
          <w:lang w:val="en-US"/>
        </w:rPr>
        <w:t xml:space="preserve"> AFST minimal inhibitory concentrations for </w:t>
      </w:r>
      <w:proofErr w:type="spellStart"/>
      <w:r w:rsidRPr="00CA4A6A">
        <w:rPr>
          <w:i/>
          <w:sz w:val="24"/>
          <w:szCs w:val="24"/>
          <w:lang w:val="en-US"/>
        </w:rPr>
        <w:t>Tardiomyces</w:t>
      </w:r>
      <w:proofErr w:type="spellEnd"/>
      <w:r w:rsidRPr="00CA4A6A">
        <w:rPr>
          <w:i/>
          <w:sz w:val="24"/>
          <w:szCs w:val="24"/>
          <w:lang w:val="en-US"/>
        </w:rPr>
        <w:t xml:space="preserve"> </w:t>
      </w:r>
      <w:proofErr w:type="spellStart"/>
      <w:r w:rsidRPr="00CA4A6A">
        <w:rPr>
          <w:i/>
          <w:sz w:val="24"/>
          <w:szCs w:val="24"/>
          <w:lang w:val="en-US"/>
        </w:rPr>
        <w:t>depauwii</w:t>
      </w:r>
      <w:proofErr w:type="spellEnd"/>
      <w:r w:rsidRPr="00CA4A6A">
        <w:rPr>
          <w:sz w:val="24"/>
          <w:szCs w:val="24"/>
          <w:lang w:val="en-US"/>
        </w:rPr>
        <w:t xml:space="preserve"> (n=7),</w:t>
      </w:r>
      <w:r w:rsidRPr="00CA4A6A">
        <w:rPr>
          <w:i/>
          <w:sz w:val="24"/>
          <w:szCs w:val="24"/>
          <w:lang w:val="en-US"/>
        </w:rPr>
        <w:t xml:space="preserve"> T. </w:t>
      </w:r>
      <w:proofErr w:type="spellStart"/>
      <w:r w:rsidRPr="00CA4A6A">
        <w:rPr>
          <w:i/>
          <w:sz w:val="24"/>
          <w:szCs w:val="24"/>
          <w:lang w:val="en-US"/>
        </w:rPr>
        <w:t>blankii</w:t>
      </w:r>
      <w:proofErr w:type="spellEnd"/>
      <w:r w:rsidRPr="00CA4A6A">
        <w:rPr>
          <w:sz w:val="24"/>
          <w:szCs w:val="24"/>
          <w:lang w:val="en-US"/>
        </w:rPr>
        <w:t xml:space="preserve"> (n=4) and</w:t>
      </w:r>
      <w:r w:rsidRPr="00CA4A6A">
        <w:rPr>
          <w:i/>
          <w:sz w:val="24"/>
          <w:szCs w:val="24"/>
          <w:lang w:val="en-US"/>
        </w:rPr>
        <w:t xml:space="preserve"> T. </w:t>
      </w:r>
      <w:proofErr w:type="spellStart"/>
      <w:r w:rsidRPr="00CA4A6A">
        <w:rPr>
          <w:i/>
          <w:sz w:val="24"/>
          <w:szCs w:val="24"/>
          <w:lang w:val="en-US"/>
        </w:rPr>
        <w:t>digboiensis</w:t>
      </w:r>
      <w:proofErr w:type="spellEnd"/>
      <w:r w:rsidRPr="00CA4A6A">
        <w:rPr>
          <w:sz w:val="24"/>
          <w:szCs w:val="24"/>
          <w:lang w:val="en-US"/>
        </w:rPr>
        <w:t xml:space="preserve"> (n=1) according to </w:t>
      </w:r>
      <w:proofErr w:type="spellStart"/>
      <w:r w:rsidRPr="00CA4A6A">
        <w:rPr>
          <w:sz w:val="24"/>
          <w:szCs w:val="24"/>
          <w:lang w:val="en-US"/>
        </w:rPr>
        <w:t>Sensititre</w:t>
      </w:r>
      <w:proofErr w:type="spellEnd"/>
      <w:r w:rsidRPr="00CA4A6A">
        <w:rPr>
          <w:sz w:val="24"/>
          <w:szCs w:val="24"/>
          <w:lang w:val="en-US"/>
        </w:rPr>
        <w:t xml:space="preserve"> </w:t>
      </w:r>
      <w:proofErr w:type="spellStart"/>
      <w:r w:rsidRPr="00CA4A6A">
        <w:rPr>
          <w:sz w:val="24"/>
          <w:szCs w:val="24"/>
          <w:lang w:val="en-US"/>
        </w:rPr>
        <w:t>YeastOne</w:t>
      </w:r>
      <w:proofErr w:type="spellEnd"/>
      <w:r w:rsidRPr="00CA4A6A">
        <w:rPr>
          <w:sz w:val="24"/>
          <w:szCs w:val="24"/>
          <w:lang w:val="en-US"/>
        </w:rPr>
        <w:t xml:space="preserve"> YO10 after 48 hours incubation. Minimal inhibitory concentrations in µg/</w:t>
      </w:r>
      <w:proofErr w:type="spellStart"/>
      <w:r w:rsidRPr="00CA4A6A">
        <w:rPr>
          <w:sz w:val="24"/>
          <w:szCs w:val="24"/>
          <w:lang w:val="en-US"/>
        </w:rPr>
        <w:t>mL.</w:t>
      </w:r>
      <w:proofErr w:type="spellEnd"/>
      <w:r w:rsidRPr="00CA4A6A">
        <w:rPr>
          <w:sz w:val="24"/>
          <w:szCs w:val="24"/>
          <w:lang w:val="en-US"/>
        </w:rPr>
        <w:t xml:space="preserve"> Growth inhibition MIC endpoints were determined regardless of the color.</w:t>
      </w:r>
    </w:p>
    <w:tbl>
      <w:tblPr>
        <w:tblpPr w:leftFromText="5" w:rightFromText="5" w:vertAnchor="text" w:horzAnchor="margin"/>
        <w:tblOverlap w:val="never"/>
        <w:tblW w:w="0" w:type="auto"/>
        <w:tblLook w:val="04A0" w:firstRow="1" w:lastRow="0" w:firstColumn="1" w:lastColumn="0" w:noHBand="0" w:noVBand="1"/>
      </w:tblPr>
      <w:tblGrid>
        <w:gridCol w:w="1294"/>
        <w:gridCol w:w="1335"/>
        <w:gridCol w:w="759"/>
        <w:gridCol w:w="698"/>
        <w:gridCol w:w="761"/>
        <w:gridCol w:w="741"/>
        <w:gridCol w:w="761"/>
        <w:gridCol w:w="639"/>
        <w:gridCol w:w="686"/>
        <w:gridCol w:w="639"/>
        <w:gridCol w:w="759"/>
      </w:tblGrid>
      <w:tr w:rsidR="00CA4A6A" w:rsidRPr="00F0468E" w:rsidTr="0032000B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AMB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FLC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ITR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VOR MICC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POS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AFG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MFG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CAS MIC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CA4A6A">
              <w:rPr>
                <w:b/>
                <w:sz w:val="24"/>
                <w:szCs w:val="24"/>
                <w:lang w:val="en-US"/>
              </w:rPr>
              <w:t>5FC MIC</w:t>
            </w:r>
          </w:p>
        </w:tc>
      </w:tr>
      <w:tr w:rsidR="00CA4A6A" w:rsidRPr="00F0468E" w:rsidTr="00CA4A6A">
        <w:tc>
          <w:tcPr>
            <w:tcW w:w="0" w:type="auto"/>
            <w:vMerge w:val="restart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i/>
                <w:sz w:val="24"/>
                <w:szCs w:val="24"/>
                <w:lang w:val="en-US"/>
              </w:rPr>
            </w:pPr>
            <w:r w:rsidRPr="00CA4A6A">
              <w:rPr>
                <w:i/>
                <w:sz w:val="24"/>
                <w:szCs w:val="24"/>
                <w:lang w:val="en-US"/>
              </w:rPr>
              <w:t xml:space="preserve">T. </w:t>
            </w:r>
            <w:proofErr w:type="spellStart"/>
            <w:r w:rsidRPr="00CA4A6A">
              <w:rPr>
                <w:i/>
                <w:sz w:val="24"/>
                <w:szCs w:val="24"/>
                <w:lang w:val="en-US"/>
              </w:rPr>
              <w:t>depauwii</w:t>
            </w:r>
            <w:proofErr w:type="spellEnd"/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1168/91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≥</w:t>
            </w:r>
            <w:r w:rsidRPr="00CA4A6A"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M.025-78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≥</w:t>
            </w:r>
            <w:r w:rsidRPr="00CA4A6A"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0.06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CA4A6A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V258-07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CA4A6A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≥</w:t>
            </w:r>
            <w:r w:rsidRPr="00CA4A6A"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128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IDR21-363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≤0.12</w:t>
            </w:r>
          </w:p>
        </w:tc>
      </w:tr>
      <w:tr w:rsidR="00CA4A6A" w:rsidRPr="00F0468E" w:rsidTr="0032000B">
        <w:tc>
          <w:tcPr>
            <w:tcW w:w="0" w:type="auto"/>
            <w:vMerge w:val="restart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i/>
                <w:sz w:val="24"/>
                <w:szCs w:val="24"/>
                <w:lang w:val="en-US"/>
              </w:rPr>
            </w:pPr>
            <w:r w:rsidRPr="00CA4A6A">
              <w:rPr>
                <w:i/>
                <w:sz w:val="24"/>
                <w:szCs w:val="24"/>
                <w:lang w:val="en-US"/>
              </w:rPr>
              <w:lastRenderedPageBreak/>
              <w:t xml:space="preserve">T. </w:t>
            </w:r>
            <w:proofErr w:type="spellStart"/>
            <w:r w:rsidRPr="00CA4A6A">
              <w:rPr>
                <w:i/>
                <w:sz w:val="24"/>
                <w:szCs w:val="24"/>
                <w:lang w:val="en-US"/>
              </w:rPr>
              <w:t>blankii</w:t>
            </w:r>
            <w:proofErr w:type="spellEnd"/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79/2019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Kw593/18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1130/P/16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c>
          <w:tcPr>
            <w:tcW w:w="0" w:type="auto"/>
            <w:vMerge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7205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  <w:tr w:rsidR="00CA4A6A" w:rsidRPr="00F0468E" w:rsidTr="0032000B">
        <w:trPr>
          <w:trHeight w:val="58"/>
        </w:trPr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i/>
                <w:sz w:val="24"/>
                <w:szCs w:val="24"/>
                <w:lang w:val="en-US"/>
              </w:rPr>
            </w:pPr>
            <w:r w:rsidRPr="00CA4A6A">
              <w:rPr>
                <w:i/>
                <w:sz w:val="24"/>
                <w:szCs w:val="24"/>
                <w:lang w:val="en-US"/>
              </w:rPr>
              <w:t xml:space="preserve">T. </w:t>
            </w:r>
            <w:proofErr w:type="spellStart"/>
            <w:r w:rsidRPr="00CA4A6A">
              <w:rPr>
                <w:i/>
                <w:sz w:val="24"/>
                <w:szCs w:val="24"/>
                <w:lang w:val="en-US"/>
              </w:rPr>
              <w:t>digboiensis</w:t>
            </w:r>
            <w:proofErr w:type="spellEnd"/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CBS 9800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0.125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rFonts w:cstheme="minorHAnsi"/>
                <w:sz w:val="24"/>
                <w:szCs w:val="24"/>
                <w:lang w:val="en-US"/>
              </w:rPr>
              <w:t>≤</w:t>
            </w:r>
            <w:r w:rsidRPr="00CA4A6A">
              <w:rPr>
                <w:sz w:val="24"/>
                <w:szCs w:val="24"/>
                <w:lang w:val="en-US"/>
              </w:rPr>
              <w:t>0.12</w:t>
            </w:r>
          </w:p>
        </w:tc>
      </w:tr>
    </w:tbl>
    <w:p w:rsidR="00CA4A6A" w:rsidRPr="00CA4A6A" w:rsidRDefault="00CA4A6A" w:rsidP="00CA4A6A">
      <w:pPr>
        <w:spacing w:line="360" w:lineRule="auto"/>
        <w:jc w:val="both"/>
        <w:rPr>
          <w:sz w:val="24"/>
          <w:szCs w:val="24"/>
          <w:lang w:val="en-US"/>
        </w:rPr>
      </w:pPr>
      <w:r w:rsidRPr="00CA4A6A">
        <w:rPr>
          <w:sz w:val="24"/>
          <w:szCs w:val="24"/>
          <w:lang w:val="en-US"/>
        </w:rPr>
        <w:t xml:space="preserve">MIC, minimal inhibitory concentration; AMB, amphotericin B; FLC, fluconazole; ITR, </w:t>
      </w:r>
      <w:proofErr w:type="spellStart"/>
      <w:r w:rsidRPr="00CA4A6A">
        <w:rPr>
          <w:sz w:val="24"/>
          <w:szCs w:val="24"/>
          <w:lang w:val="en-US"/>
        </w:rPr>
        <w:t>itraconazole</w:t>
      </w:r>
      <w:proofErr w:type="spellEnd"/>
      <w:r w:rsidRPr="00CA4A6A">
        <w:rPr>
          <w:sz w:val="24"/>
          <w:szCs w:val="24"/>
          <w:lang w:val="en-US"/>
        </w:rPr>
        <w:t xml:space="preserve">; VOR, </w:t>
      </w:r>
      <w:proofErr w:type="spellStart"/>
      <w:r w:rsidRPr="00CA4A6A">
        <w:rPr>
          <w:sz w:val="24"/>
          <w:szCs w:val="24"/>
          <w:lang w:val="en-US"/>
        </w:rPr>
        <w:t>voriconazole</w:t>
      </w:r>
      <w:proofErr w:type="spellEnd"/>
      <w:r w:rsidRPr="00CA4A6A">
        <w:rPr>
          <w:sz w:val="24"/>
          <w:szCs w:val="24"/>
          <w:lang w:val="en-US"/>
        </w:rPr>
        <w:t xml:space="preserve">; POS, </w:t>
      </w:r>
      <w:proofErr w:type="spellStart"/>
      <w:r w:rsidRPr="00CA4A6A">
        <w:rPr>
          <w:sz w:val="24"/>
          <w:szCs w:val="24"/>
          <w:lang w:val="en-US"/>
        </w:rPr>
        <w:t>posaconazole</w:t>
      </w:r>
      <w:proofErr w:type="spellEnd"/>
      <w:r w:rsidRPr="00CA4A6A">
        <w:rPr>
          <w:sz w:val="24"/>
          <w:szCs w:val="24"/>
          <w:lang w:val="en-US"/>
        </w:rPr>
        <w:t xml:space="preserve">; AFG, </w:t>
      </w:r>
      <w:proofErr w:type="spellStart"/>
      <w:r w:rsidRPr="00CA4A6A">
        <w:rPr>
          <w:sz w:val="24"/>
          <w:szCs w:val="24"/>
          <w:lang w:val="en-US"/>
        </w:rPr>
        <w:t>anidulafungin</w:t>
      </w:r>
      <w:proofErr w:type="spellEnd"/>
      <w:r w:rsidRPr="00CA4A6A">
        <w:rPr>
          <w:sz w:val="24"/>
          <w:szCs w:val="24"/>
          <w:lang w:val="en-US"/>
        </w:rPr>
        <w:t xml:space="preserve">; MFG, </w:t>
      </w:r>
      <w:proofErr w:type="spellStart"/>
      <w:r w:rsidRPr="00CA4A6A">
        <w:rPr>
          <w:sz w:val="24"/>
          <w:szCs w:val="24"/>
          <w:lang w:val="en-US"/>
        </w:rPr>
        <w:t>micafungin</w:t>
      </w:r>
      <w:proofErr w:type="spellEnd"/>
      <w:r w:rsidRPr="00CA4A6A">
        <w:rPr>
          <w:sz w:val="24"/>
          <w:szCs w:val="24"/>
          <w:lang w:val="en-US"/>
        </w:rPr>
        <w:t xml:space="preserve">; CAS, </w:t>
      </w:r>
      <w:proofErr w:type="spellStart"/>
      <w:r w:rsidRPr="00CA4A6A">
        <w:rPr>
          <w:sz w:val="24"/>
          <w:szCs w:val="24"/>
          <w:lang w:val="en-US"/>
        </w:rPr>
        <w:t>caspofungin</w:t>
      </w:r>
      <w:proofErr w:type="spellEnd"/>
      <w:r w:rsidRPr="00CA4A6A">
        <w:rPr>
          <w:sz w:val="24"/>
          <w:szCs w:val="24"/>
          <w:lang w:val="en-US"/>
        </w:rPr>
        <w:t xml:space="preserve">; 5FC, </w:t>
      </w:r>
      <w:proofErr w:type="spellStart"/>
      <w:r w:rsidRPr="00CA4A6A">
        <w:rPr>
          <w:sz w:val="24"/>
          <w:szCs w:val="24"/>
          <w:lang w:val="en-US"/>
        </w:rPr>
        <w:t>flucytosine</w:t>
      </w:r>
      <w:proofErr w:type="spellEnd"/>
      <w:r w:rsidRPr="00CA4A6A">
        <w:rPr>
          <w:sz w:val="24"/>
          <w:szCs w:val="24"/>
          <w:lang w:val="en-US"/>
        </w:rPr>
        <w:t>.</w:t>
      </w:r>
    </w:p>
    <w:p w:rsidR="00CA4A6A" w:rsidRPr="00CA4A6A" w:rsidRDefault="00CA4A6A" w:rsidP="00CA4A6A">
      <w:pPr>
        <w:spacing w:line="360" w:lineRule="auto"/>
        <w:jc w:val="both"/>
        <w:rPr>
          <w:sz w:val="24"/>
          <w:szCs w:val="24"/>
          <w:lang w:val="en-US"/>
        </w:rPr>
      </w:pPr>
      <w:r w:rsidRPr="00CA4A6A">
        <w:rPr>
          <w:b/>
          <w:bCs/>
          <w:sz w:val="24"/>
          <w:szCs w:val="24"/>
          <w:lang w:val="en-US"/>
        </w:rPr>
        <w:t>Table S7:</w:t>
      </w:r>
      <w:r w:rsidRPr="00CA4A6A">
        <w:rPr>
          <w:bCs/>
          <w:sz w:val="24"/>
          <w:szCs w:val="24"/>
          <w:lang w:val="en-US"/>
        </w:rPr>
        <w:t xml:space="preserve"> </w:t>
      </w:r>
      <w:r w:rsidRPr="00CA4A6A">
        <w:rPr>
          <w:sz w:val="24"/>
          <w:szCs w:val="24"/>
          <w:lang w:val="en-US"/>
        </w:rPr>
        <w:t xml:space="preserve">Antifungal susceptibility testing by E-test for </w:t>
      </w:r>
      <w:r w:rsidRPr="00CA4A6A">
        <w:rPr>
          <w:i/>
          <w:iCs/>
          <w:sz w:val="24"/>
          <w:szCs w:val="24"/>
          <w:lang w:val="en-US"/>
        </w:rPr>
        <w:t xml:space="preserve">T. </w:t>
      </w:r>
      <w:proofErr w:type="spellStart"/>
      <w:r w:rsidRPr="00CA4A6A">
        <w:rPr>
          <w:i/>
          <w:iCs/>
          <w:sz w:val="24"/>
          <w:szCs w:val="24"/>
          <w:lang w:val="en-US"/>
        </w:rPr>
        <w:t>depauwii</w:t>
      </w:r>
      <w:proofErr w:type="spellEnd"/>
      <w:r w:rsidRPr="00CA4A6A">
        <w:rPr>
          <w:iCs/>
          <w:sz w:val="24"/>
          <w:szCs w:val="24"/>
          <w:lang w:val="en-US"/>
        </w:rPr>
        <w:t xml:space="preserve"> </w:t>
      </w:r>
      <w:r w:rsidRPr="00CA4A6A">
        <w:rPr>
          <w:sz w:val="24"/>
          <w:szCs w:val="24"/>
          <w:lang w:val="en-US"/>
        </w:rPr>
        <w:t xml:space="preserve">strains. Minimal inhibitory concentrations in </w:t>
      </w:r>
      <w:r w:rsidRPr="00CA4A6A">
        <w:rPr>
          <w:rFonts w:cstheme="minorHAnsi"/>
          <w:sz w:val="24"/>
          <w:szCs w:val="24"/>
          <w:lang w:val="en-US"/>
        </w:rPr>
        <w:t>µ</w:t>
      </w:r>
      <w:r w:rsidRPr="00CA4A6A">
        <w:rPr>
          <w:sz w:val="24"/>
          <w:szCs w:val="24"/>
          <w:lang w:val="en-US"/>
        </w:rPr>
        <w:t>g/</w:t>
      </w:r>
      <w:proofErr w:type="spellStart"/>
      <w:r w:rsidRPr="00CA4A6A">
        <w:rPr>
          <w:sz w:val="24"/>
          <w:szCs w:val="24"/>
          <w:lang w:val="en-US"/>
        </w:rPr>
        <w:t>mL.</w:t>
      </w:r>
      <w:proofErr w:type="spellEnd"/>
    </w:p>
    <w:tbl>
      <w:tblPr>
        <w:tblpPr w:leftFromText="5" w:rightFromText="5" w:vertAnchor="text" w:horzAnchor="margin"/>
        <w:tblOverlap w:val="never"/>
        <w:tblW w:w="0" w:type="auto"/>
        <w:tblLook w:val="04A0" w:firstRow="1" w:lastRow="0" w:firstColumn="1" w:lastColumn="0" w:noHBand="0" w:noVBand="1"/>
      </w:tblPr>
      <w:tblGrid>
        <w:gridCol w:w="1342"/>
        <w:gridCol w:w="1885"/>
        <w:gridCol w:w="1939"/>
      </w:tblGrid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b/>
                <w:bCs/>
                <w:sz w:val="24"/>
                <w:szCs w:val="24"/>
                <w:lang w:val="en-US"/>
              </w:rPr>
            </w:pPr>
            <w:r w:rsidRPr="00CA4A6A">
              <w:rPr>
                <w:b/>
                <w:bCs/>
                <w:sz w:val="24"/>
                <w:szCs w:val="24"/>
                <w:lang w:val="en-US"/>
              </w:rPr>
              <w:t>ID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A4A6A">
              <w:rPr>
                <w:b/>
                <w:bCs/>
                <w:sz w:val="24"/>
                <w:szCs w:val="24"/>
                <w:lang w:val="en-US"/>
              </w:rPr>
              <w:t xml:space="preserve">AMB MIC, 48 </w:t>
            </w:r>
            <w:proofErr w:type="spellStart"/>
            <w:r w:rsidRPr="00CA4A6A">
              <w:rPr>
                <w:b/>
                <w:bCs/>
                <w:sz w:val="24"/>
                <w:szCs w:val="24"/>
                <w:lang w:val="en-US"/>
              </w:rPr>
              <w:t>hrs</w:t>
            </w:r>
            <w:proofErr w:type="spellEnd"/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A4A6A">
              <w:rPr>
                <w:b/>
                <w:bCs/>
                <w:sz w:val="24"/>
                <w:szCs w:val="24"/>
                <w:lang w:val="en-US"/>
              </w:rPr>
              <w:t xml:space="preserve">AMB MIC , 72 </w:t>
            </w:r>
            <w:proofErr w:type="spellStart"/>
            <w:r w:rsidRPr="00CA4A6A">
              <w:rPr>
                <w:b/>
                <w:bCs/>
                <w:sz w:val="24"/>
                <w:szCs w:val="24"/>
                <w:lang w:val="en-US"/>
              </w:rPr>
              <w:t>hrs</w:t>
            </w:r>
            <w:proofErr w:type="spellEnd"/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1168/91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0.38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0.75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M.025-78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0.38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V258-07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0.75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0.75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NCPF13062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0.38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0.5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NCPF13064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</w:tr>
      <w:tr w:rsidR="00CA4A6A" w:rsidRPr="00F0468E" w:rsidTr="00CA4A6A"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IDR21-363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0.75</w:t>
            </w:r>
          </w:p>
        </w:tc>
        <w:tc>
          <w:tcPr>
            <w:tcW w:w="0" w:type="auto"/>
            <w:vAlign w:val="center"/>
          </w:tcPr>
          <w:p w:rsidR="00CA4A6A" w:rsidRPr="00CA4A6A" w:rsidRDefault="00CA4A6A" w:rsidP="0032000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CA4A6A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CA4A6A" w:rsidRPr="00CA4A6A" w:rsidRDefault="00CA4A6A" w:rsidP="00CA4A6A">
      <w:pPr>
        <w:spacing w:line="360" w:lineRule="auto"/>
        <w:jc w:val="both"/>
        <w:rPr>
          <w:sz w:val="24"/>
          <w:szCs w:val="24"/>
          <w:lang w:val="en-US"/>
        </w:rPr>
      </w:pPr>
      <w:r w:rsidRPr="00CA4A6A">
        <w:rPr>
          <w:sz w:val="24"/>
          <w:szCs w:val="24"/>
          <w:lang w:val="en-US"/>
        </w:rPr>
        <w:t>AMB, amphotericin B; MIC</w:t>
      </w:r>
    </w:p>
    <w:p w:rsidR="001D415C" w:rsidRDefault="001D415C"/>
    <w:sectPr w:rsidR="001D415C" w:rsidSect="00D51C87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662D"/>
    <w:multiLevelType w:val="hybridMultilevel"/>
    <w:tmpl w:val="268AD38A"/>
    <w:lvl w:ilvl="0" w:tplc="6BFC3DD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A6A"/>
    <w:rsid w:val="000009C1"/>
    <w:rsid w:val="000060AE"/>
    <w:rsid w:val="00007287"/>
    <w:rsid w:val="00011521"/>
    <w:rsid w:val="0001219D"/>
    <w:rsid w:val="000155CA"/>
    <w:rsid w:val="000164A0"/>
    <w:rsid w:val="00020A55"/>
    <w:rsid w:val="00021F15"/>
    <w:rsid w:val="0004123E"/>
    <w:rsid w:val="00042536"/>
    <w:rsid w:val="00044099"/>
    <w:rsid w:val="00045C45"/>
    <w:rsid w:val="00045F2E"/>
    <w:rsid w:val="00053EB9"/>
    <w:rsid w:val="000550FE"/>
    <w:rsid w:val="00062440"/>
    <w:rsid w:val="00062AB2"/>
    <w:rsid w:val="00070856"/>
    <w:rsid w:val="000A1ED4"/>
    <w:rsid w:val="000A23CD"/>
    <w:rsid w:val="000B68E9"/>
    <w:rsid w:val="000C0E83"/>
    <w:rsid w:val="000C11EA"/>
    <w:rsid w:val="000C579D"/>
    <w:rsid w:val="000E3592"/>
    <w:rsid w:val="000E432D"/>
    <w:rsid w:val="000F5CDA"/>
    <w:rsid w:val="000F602B"/>
    <w:rsid w:val="00103BC5"/>
    <w:rsid w:val="00105295"/>
    <w:rsid w:val="00112AE5"/>
    <w:rsid w:val="00113309"/>
    <w:rsid w:val="001206B9"/>
    <w:rsid w:val="00145F6A"/>
    <w:rsid w:val="00151975"/>
    <w:rsid w:val="00152891"/>
    <w:rsid w:val="00154409"/>
    <w:rsid w:val="00154A15"/>
    <w:rsid w:val="00154D09"/>
    <w:rsid w:val="00155620"/>
    <w:rsid w:val="00164958"/>
    <w:rsid w:val="00180ABC"/>
    <w:rsid w:val="001A20DC"/>
    <w:rsid w:val="001A29B9"/>
    <w:rsid w:val="001C504C"/>
    <w:rsid w:val="001D1023"/>
    <w:rsid w:val="001D148C"/>
    <w:rsid w:val="001D3CAE"/>
    <w:rsid w:val="001D415C"/>
    <w:rsid w:val="001D6491"/>
    <w:rsid w:val="001E3FBF"/>
    <w:rsid w:val="001E7CB9"/>
    <w:rsid w:val="001F003C"/>
    <w:rsid w:val="001F59F4"/>
    <w:rsid w:val="001F5A58"/>
    <w:rsid w:val="001F79C6"/>
    <w:rsid w:val="002061C7"/>
    <w:rsid w:val="00215F99"/>
    <w:rsid w:val="00236CAA"/>
    <w:rsid w:val="002634AB"/>
    <w:rsid w:val="0026606C"/>
    <w:rsid w:val="0029535E"/>
    <w:rsid w:val="002A3C87"/>
    <w:rsid w:val="002A5DC7"/>
    <w:rsid w:val="002B2563"/>
    <w:rsid w:val="002D0447"/>
    <w:rsid w:val="002D0909"/>
    <w:rsid w:val="002D1041"/>
    <w:rsid w:val="002D2644"/>
    <w:rsid w:val="002E16F1"/>
    <w:rsid w:val="002E4146"/>
    <w:rsid w:val="002F0679"/>
    <w:rsid w:val="002F3778"/>
    <w:rsid w:val="002F53A9"/>
    <w:rsid w:val="003124CB"/>
    <w:rsid w:val="00312538"/>
    <w:rsid w:val="00317B03"/>
    <w:rsid w:val="00320F97"/>
    <w:rsid w:val="00343727"/>
    <w:rsid w:val="0034545B"/>
    <w:rsid w:val="00346D0B"/>
    <w:rsid w:val="00355D13"/>
    <w:rsid w:val="00362214"/>
    <w:rsid w:val="00371F12"/>
    <w:rsid w:val="003908BE"/>
    <w:rsid w:val="00390FA9"/>
    <w:rsid w:val="003912E1"/>
    <w:rsid w:val="003A42BB"/>
    <w:rsid w:val="003B1204"/>
    <w:rsid w:val="003C0E63"/>
    <w:rsid w:val="003C797B"/>
    <w:rsid w:val="003D0684"/>
    <w:rsid w:val="003D1266"/>
    <w:rsid w:val="003E70FB"/>
    <w:rsid w:val="004131F4"/>
    <w:rsid w:val="0042558E"/>
    <w:rsid w:val="004348A9"/>
    <w:rsid w:val="00435362"/>
    <w:rsid w:val="00435866"/>
    <w:rsid w:val="00440991"/>
    <w:rsid w:val="00443FFC"/>
    <w:rsid w:val="00445908"/>
    <w:rsid w:val="004525BA"/>
    <w:rsid w:val="00470088"/>
    <w:rsid w:val="00472F23"/>
    <w:rsid w:val="00481601"/>
    <w:rsid w:val="00484234"/>
    <w:rsid w:val="00485116"/>
    <w:rsid w:val="004852C5"/>
    <w:rsid w:val="00490F56"/>
    <w:rsid w:val="004A047B"/>
    <w:rsid w:val="004A180C"/>
    <w:rsid w:val="004A3016"/>
    <w:rsid w:val="004A551E"/>
    <w:rsid w:val="004B00BA"/>
    <w:rsid w:val="004B2DDE"/>
    <w:rsid w:val="004B6240"/>
    <w:rsid w:val="004B6587"/>
    <w:rsid w:val="004C1356"/>
    <w:rsid w:val="004C6098"/>
    <w:rsid w:val="004D1AD3"/>
    <w:rsid w:val="004F7633"/>
    <w:rsid w:val="0050142D"/>
    <w:rsid w:val="0050154E"/>
    <w:rsid w:val="00503FBB"/>
    <w:rsid w:val="0051056C"/>
    <w:rsid w:val="00511258"/>
    <w:rsid w:val="00513A5D"/>
    <w:rsid w:val="0051741C"/>
    <w:rsid w:val="00520207"/>
    <w:rsid w:val="00520B17"/>
    <w:rsid w:val="00535FAE"/>
    <w:rsid w:val="005648E5"/>
    <w:rsid w:val="00567ECF"/>
    <w:rsid w:val="00571CF9"/>
    <w:rsid w:val="005740AF"/>
    <w:rsid w:val="00591E53"/>
    <w:rsid w:val="00592E7B"/>
    <w:rsid w:val="005961A7"/>
    <w:rsid w:val="005A5F50"/>
    <w:rsid w:val="005B0722"/>
    <w:rsid w:val="005C1073"/>
    <w:rsid w:val="005D5083"/>
    <w:rsid w:val="005F0B38"/>
    <w:rsid w:val="005F370D"/>
    <w:rsid w:val="005F67D5"/>
    <w:rsid w:val="0061018D"/>
    <w:rsid w:val="0062392A"/>
    <w:rsid w:val="0063526C"/>
    <w:rsid w:val="00650734"/>
    <w:rsid w:val="006513A0"/>
    <w:rsid w:val="006572D2"/>
    <w:rsid w:val="00684463"/>
    <w:rsid w:val="0068693E"/>
    <w:rsid w:val="00687CE2"/>
    <w:rsid w:val="00694C14"/>
    <w:rsid w:val="006A12C7"/>
    <w:rsid w:val="006A27DD"/>
    <w:rsid w:val="006B0B4D"/>
    <w:rsid w:val="006B0ECC"/>
    <w:rsid w:val="006B2CF2"/>
    <w:rsid w:val="006B455E"/>
    <w:rsid w:val="006D6087"/>
    <w:rsid w:val="006D66D6"/>
    <w:rsid w:val="006E5DA2"/>
    <w:rsid w:val="006F7791"/>
    <w:rsid w:val="007001E2"/>
    <w:rsid w:val="00702691"/>
    <w:rsid w:val="00706D23"/>
    <w:rsid w:val="0071020F"/>
    <w:rsid w:val="007174A5"/>
    <w:rsid w:val="00720068"/>
    <w:rsid w:val="007214FE"/>
    <w:rsid w:val="00730A94"/>
    <w:rsid w:val="00734127"/>
    <w:rsid w:val="007412A0"/>
    <w:rsid w:val="00745916"/>
    <w:rsid w:val="00752810"/>
    <w:rsid w:val="00765AFC"/>
    <w:rsid w:val="00773444"/>
    <w:rsid w:val="00795294"/>
    <w:rsid w:val="007955F8"/>
    <w:rsid w:val="007958CF"/>
    <w:rsid w:val="00796581"/>
    <w:rsid w:val="007A571E"/>
    <w:rsid w:val="007A73C4"/>
    <w:rsid w:val="007B4A76"/>
    <w:rsid w:val="007C0A10"/>
    <w:rsid w:val="007D172E"/>
    <w:rsid w:val="007E2086"/>
    <w:rsid w:val="007F472B"/>
    <w:rsid w:val="007F7241"/>
    <w:rsid w:val="00800D35"/>
    <w:rsid w:val="00803A0F"/>
    <w:rsid w:val="00804CEF"/>
    <w:rsid w:val="00815739"/>
    <w:rsid w:val="008261FE"/>
    <w:rsid w:val="00827905"/>
    <w:rsid w:val="00834457"/>
    <w:rsid w:val="00834596"/>
    <w:rsid w:val="00837495"/>
    <w:rsid w:val="008558DB"/>
    <w:rsid w:val="008663F6"/>
    <w:rsid w:val="0086675D"/>
    <w:rsid w:val="00870079"/>
    <w:rsid w:val="00877EFA"/>
    <w:rsid w:val="00882572"/>
    <w:rsid w:val="00887AFE"/>
    <w:rsid w:val="00894F0C"/>
    <w:rsid w:val="0089628E"/>
    <w:rsid w:val="008B0B08"/>
    <w:rsid w:val="008B1C48"/>
    <w:rsid w:val="008B4F41"/>
    <w:rsid w:val="008B7EF6"/>
    <w:rsid w:val="008C73C2"/>
    <w:rsid w:val="008D023E"/>
    <w:rsid w:val="008D4CDE"/>
    <w:rsid w:val="008E0659"/>
    <w:rsid w:val="008F4003"/>
    <w:rsid w:val="009028C6"/>
    <w:rsid w:val="00906DD3"/>
    <w:rsid w:val="0092512A"/>
    <w:rsid w:val="00936466"/>
    <w:rsid w:val="0094163D"/>
    <w:rsid w:val="0097286C"/>
    <w:rsid w:val="00973FB1"/>
    <w:rsid w:val="00974D6E"/>
    <w:rsid w:val="0098201A"/>
    <w:rsid w:val="00983893"/>
    <w:rsid w:val="009846FE"/>
    <w:rsid w:val="00996B6D"/>
    <w:rsid w:val="009A1CC1"/>
    <w:rsid w:val="009A4FD9"/>
    <w:rsid w:val="009A55C9"/>
    <w:rsid w:val="009C03E0"/>
    <w:rsid w:val="009C07D2"/>
    <w:rsid w:val="009D43CD"/>
    <w:rsid w:val="009D7858"/>
    <w:rsid w:val="009E0F60"/>
    <w:rsid w:val="009E1153"/>
    <w:rsid w:val="009F124D"/>
    <w:rsid w:val="00A050D1"/>
    <w:rsid w:val="00A05238"/>
    <w:rsid w:val="00A069DF"/>
    <w:rsid w:val="00A06A23"/>
    <w:rsid w:val="00A20E62"/>
    <w:rsid w:val="00A23E0F"/>
    <w:rsid w:val="00A31ED7"/>
    <w:rsid w:val="00A459DD"/>
    <w:rsid w:val="00A50550"/>
    <w:rsid w:val="00A52507"/>
    <w:rsid w:val="00A5534D"/>
    <w:rsid w:val="00A573F2"/>
    <w:rsid w:val="00A7530B"/>
    <w:rsid w:val="00A76C6E"/>
    <w:rsid w:val="00A8079B"/>
    <w:rsid w:val="00A812C5"/>
    <w:rsid w:val="00A851DD"/>
    <w:rsid w:val="00A97E30"/>
    <w:rsid w:val="00AA158A"/>
    <w:rsid w:val="00AA262A"/>
    <w:rsid w:val="00AA2D54"/>
    <w:rsid w:val="00AA401A"/>
    <w:rsid w:val="00AA6CEA"/>
    <w:rsid w:val="00AB0995"/>
    <w:rsid w:val="00AB3921"/>
    <w:rsid w:val="00AB444D"/>
    <w:rsid w:val="00AB6C93"/>
    <w:rsid w:val="00AC3F50"/>
    <w:rsid w:val="00AD2FCB"/>
    <w:rsid w:val="00AD4397"/>
    <w:rsid w:val="00AD72A8"/>
    <w:rsid w:val="00AE45EC"/>
    <w:rsid w:val="00AE4C98"/>
    <w:rsid w:val="00AE4D8C"/>
    <w:rsid w:val="00AE75F7"/>
    <w:rsid w:val="00AF6639"/>
    <w:rsid w:val="00B0105D"/>
    <w:rsid w:val="00B01F05"/>
    <w:rsid w:val="00B067E5"/>
    <w:rsid w:val="00B215C4"/>
    <w:rsid w:val="00B215EC"/>
    <w:rsid w:val="00B244EC"/>
    <w:rsid w:val="00B26132"/>
    <w:rsid w:val="00B3499C"/>
    <w:rsid w:val="00B379DF"/>
    <w:rsid w:val="00B5193A"/>
    <w:rsid w:val="00B57CEA"/>
    <w:rsid w:val="00B6312A"/>
    <w:rsid w:val="00B64BFA"/>
    <w:rsid w:val="00B71A6C"/>
    <w:rsid w:val="00B81A83"/>
    <w:rsid w:val="00B85768"/>
    <w:rsid w:val="00B87E4E"/>
    <w:rsid w:val="00B962FE"/>
    <w:rsid w:val="00BA5091"/>
    <w:rsid w:val="00BB6EAE"/>
    <w:rsid w:val="00BC43CB"/>
    <w:rsid w:val="00BD0C2A"/>
    <w:rsid w:val="00BD7405"/>
    <w:rsid w:val="00BF63BF"/>
    <w:rsid w:val="00BF7D58"/>
    <w:rsid w:val="00C02726"/>
    <w:rsid w:val="00C036A9"/>
    <w:rsid w:val="00C12A67"/>
    <w:rsid w:val="00C15B6F"/>
    <w:rsid w:val="00C16B79"/>
    <w:rsid w:val="00C24873"/>
    <w:rsid w:val="00C26675"/>
    <w:rsid w:val="00C27201"/>
    <w:rsid w:val="00C439C0"/>
    <w:rsid w:val="00C45163"/>
    <w:rsid w:val="00C5478A"/>
    <w:rsid w:val="00C57C1F"/>
    <w:rsid w:val="00C63A06"/>
    <w:rsid w:val="00C65BA0"/>
    <w:rsid w:val="00C663D6"/>
    <w:rsid w:val="00C7151C"/>
    <w:rsid w:val="00C76036"/>
    <w:rsid w:val="00C764CB"/>
    <w:rsid w:val="00C907C4"/>
    <w:rsid w:val="00CA4A6A"/>
    <w:rsid w:val="00CA77DD"/>
    <w:rsid w:val="00CB29C0"/>
    <w:rsid w:val="00CB54CC"/>
    <w:rsid w:val="00CC31F1"/>
    <w:rsid w:val="00CC6397"/>
    <w:rsid w:val="00CC6D4C"/>
    <w:rsid w:val="00CD378C"/>
    <w:rsid w:val="00CD4CA4"/>
    <w:rsid w:val="00CE61A3"/>
    <w:rsid w:val="00CE7FC6"/>
    <w:rsid w:val="00CF105F"/>
    <w:rsid w:val="00CF3CAF"/>
    <w:rsid w:val="00CF7073"/>
    <w:rsid w:val="00D17B72"/>
    <w:rsid w:val="00D2046E"/>
    <w:rsid w:val="00D33A75"/>
    <w:rsid w:val="00D34B77"/>
    <w:rsid w:val="00D36C9B"/>
    <w:rsid w:val="00D4592F"/>
    <w:rsid w:val="00D47AB9"/>
    <w:rsid w:val="00D508BB"/>
    <w:rsid w:val="00D54958"/>
    <w:rsid w:val="00D61E41"/>
    <w:rsid w:val="00D6549B"/>
    <w:rsid w:val="00D65A27"/>
    <w:rsid w:val="00D77D5E"/>
    <w:rsid w:val="00D80216"/>
    <w:rsid w:val="00D82817"/>
    <w:rsid w:val="00D853C2"/>
    <w:rsid w:val="00D92375"/>
    <w:rsid w:val="00D93DBF"/>
    <w:rsid w:val="00D973F0"/>
    <w:rsid w:val="00DA34B4"/>
    <w:rsid w:val="00DA7BD7"/>
    <w:rsid w:val="00DB3A25"/>
    <w:rsid w:val="00DB4885"/>
    <w:rsid w:val="00DB5EEF"/>
    <w:rsid w:val="00DB79E6"/>
    <w:rsid w:val="00DC0D7B"/>
    <w:rsid w:val="00DE2294"/>
    <w:rsid w:val="00DE3F1D"/>
    <w:rsid w:val="00DF1C42"/>
    <w:rsid w:val="00DF52C5"/>
    <w:rsid w:val="00DF705D"/>
    <w:rsid w:val="00E06B15"/>
    <w:rsid w:val="00E06DA9"/>
    <w:rsid w:val="00E20B91"/>
    <w:rsid w:val="00E35169"/>
    <w:rsid w:val="00E35E57"/>
    <w:rsid w:val="00E4612B"/>
    <w:rsid w:val="00E60FB2"/>
    <w:rsid w:val="00E62729"/>
    <w:rsid w:val="00E63DB6"/>
    <w:rsid w:val="00E72E95"/>
    <w:rsid w:val="00E75673"/>
    <w:rsid w:val="00E76D8A"/>
    <w:rsid w:val="00E85EFC"/>
    <w:rsid w:val="00E90CAF"/>
    <w:rsid w:val="00E96159"/>
    <w:rsid w:val="00EA2DC0"/>
    <w:rsid w:val="00EA2E23"/>
    <w:rsid w:val="00EA529D"/>
    <w:rsid w:val="00EB6FB7"/>
    <w:rsid w:val="00EC61B0"/>
    <w:rsid w:val="00ED5DB6"/>
    <w:rsid w:val="00EE1C9F"/>
    <w:rsid w:val="00EE3902"/>
    <w:rsid w:val="00EE3F83"/>
    <w:rsid w:val="00EF16E0"/>
    <w:rsid w:val="00EF5D08"/>
    <w:rsid w:val="00F116EC"/>
    <w:rsid w:val="00F16975"/>
    <w:rsid w:val="00F20455"/>
    <w:rsid w:val="00F211DB"/>
    <w:rsid w:val="00F23AB3"/>
    <w:rsid w:val="00F30166"/>
    <w:rsid w:val="00F378C8"/>
    <w:rsid w:val="00F42F62"/>
    <w:rsid w:val="00F46E23"/>
    <w:rsid w:val="00F532EC"/>
    <w:rsid w:val="00F636B5"/>
    <w:rsid w:val="00F648F5"/>
    <w:rsid w:val="00F66DAB"/>
    <w:rsid w:val="00F96767"/>
    <w:rsid w:val="00F97494"/>
    <w:rsid w:val="00FA7416"/>
    <w:rsid w:val="00FB02FB"/>
    <w:rsid w:val="00FB03CE"/>
    <w:rsid w:val="00FB0C62"/>
    <w:rsid w:val="00FB1BAA"/>
    <w:rsid w:val="00FB31E5"/>
    <w:rsid w:val="00FB36E0"/>
    <w:rsid w:val="00FB64F9"/>
    <w:rsid w:val="00FC0D9C"/>
    <w:rsid w:val="00FD484B"/>
    <w:rsid w:val="00FE1CAD"/>
    <w:rsid w:val="00FE4168"/>
    <w:rsid w:val="00FE6693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3BD7D-4D13-4296-9E66-F4883CAA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CA4A6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CA4A6A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A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A6A"/>
    <w:rPr>
      <w:rFonts w:asciiTheme="majorHAnsi" w:eastAsiaTheme="majorEastAsia" w:hAnsiTheme="majorHAnsi" w:cstheme="majorBidi"/>
      <w:i/>
      <w:iCs/>
      <w:color w:val="2E74B5" w:themeColor="accent1" w:themeShade="BF"/>
      <w:lang w:val="nl-NL"/>
    </w:rPr>
  </w:style>
  <w:style w:type="character" w:styleId="Hyperlink">
    <w:name w:val="Hyperlink"/>
    <w:uiPriority w:val="99"/>
    <w:semiHidden/>
    <w:unhideWhenUsed/>
    <w:rsid w:val="00CA4A6A"/>
    <w:rPr>
      <w:color w:val="0563C1" w:themeColor="hyperlink"/>
      <w:u w:val="single"/>
    </w:rPr>
  </w:style>
  <w:style w:type="paragraph" w:styleId="ListParagraph">
    <w:name w:val="List Paragraph"/>
    <w:uiPriority w:val="34"/>
    <w:qFormat/>
    <w:rsid w:val="00CA4A6A"/>
    <w:pPr>
      <w:ind w:left="720"/>
      <w:contextualSpacing/>
    </w:pPr>
    <w:rPr>
      <w:lang w:val="nl-NL"/>
    </w:rPr>
  </w:style>
  <w:style w:type="table" w:styleId="TableGrid">
    <w:name w:val="Table Grid"/>
    <w:uiPriority w:val="39"/>
    <w:unhideWhenUsed/>
    <w:rsid w:val="00CA4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licht1">
    <w:name w:val="Tabelraster licht1"/>
    <w:uiPriority w:val="40"/>
    <w:semiHidden/>
    <w:unhideWhenUsed/>
    <w:rsid w:val="00CA4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link w:val="BalloonTextChar"/>
    <w:uiPriority w:val="99"/>
    <w:semiHidden/>
    <w:unhideWhenUsed/>
    <w:qFormat/>
    <w:rsid w:val="00CA4A6A"/>
    <w:pPr>
      <w:spacing w:after="0" w:line="240" w:lineRule="auto"/>
    </w:pPr>
    <w:rPr>
      <w:rFonts w:ascii="Segoe UI" w:eastAsia="Times New Roman" w:hAnsi="Segoe UI" w:cs="Segoe UI"/>
      <w:sz w:val="18"/>
      <w:szCs w:val="18"/>
      <w:lang w:val="nl-N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6A"/>
    <w:rPr>
      <w:rFonts w:ascii="Segoe UI" w:eastAsia="Times New Roman" w:hAnsi="Segoe UI" w:cs="Segoe UI"/>
      <w:sz w:val="18"/>
      <w:szCs w:val="18"/>
      <w:lang w:val="nl-NL"/>
    </w:rPr>
  </w:style>
  <w:style w:type="character" w:styleId="CommentReference">
    <w:name w:val="annotation reference"/>
    <w:uiPriority w:val="99"/>
    <w:semiHidden/>
    <w:unhideWhenUsed/>
    <w:rsid w:val="00CA4A6A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qFormat/>
    <w:rsid w:val="00CA4A6A"/>
    <w:pPr>
      <w:spacing w:after="0" w:line="240" w:lineRule="auto"/>
    </w:pPr>
    <w:rPr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A6A"/>
    <w:rPr>
      <w:sz w:val="20"/>
      <w:szCs w:val="20"/>
      <w:lang w:val="nl-NL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qFormat/>
    <w:rsid w:val="00CA4A6A"/>
    <w:pPr>
      <w:spacing w:after="0" w:line="240" w:lineRule="auto"/>
    </w:pPr>
    <w:rPr>
      <w:b/>
      <w:bCs/>
      <w:sz w:val="20"/>
      <w:szCs w:val="20"/>
      <w:lang w:val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A6A"/>
    <w:rPr>
      <w:b/>
      <w:bCs/>
      <w:sz w:val="20"/>
      <w:szCs w:val="20"/>
      <w:lang w:val="nl-NL"/>
    </w:rPr>
  </w:style>
  <w:style w:type="paragraph" w:styleId="NoSpacing">
    <w:name w:val="No Spacing"/>
    <w:uiPriority w:val="1"/>
    <w:qFormat/>
    <w:rsid w:val="00CA4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character" w:styleId="FollowedHyperlink">
    <w:name w:val="FollowedHyperlink"/>
    <w:uiPriority w:val="99"/>
    <w:semiHidden/>
    <w:unhideWhenUsed/>
    <w:rsid w:val="00CA4A6A"/>
    <w:rPr>
      <w:color w:val="954F72" w:themeColor="followedHyperlink"/>
      <w:u w:val="single"/>
    </w:rPr>
  </w:style>
  <w:style w:type="character" w:styleId="LineNumber">
    <w:name w:val="line number"/>
    <w:uiPriority w:val="99"/>
    <w:semiHidden/>
    <w:unhideWhenUsed/>
    <w:rsid w:val="00CA4A6A"/>
  </w:style>
  <w:style w:type="paragraph" w:customStyle="1" w:styleId="EndNoteBibliographyTitle">
    <w:name w:val="EndNote Bibliography Title"/>
    <w:link w:val="EndNoteBibliographyTitleChar"/>
    <w:qFormat/>
    <w:rsid w:val="00CA4A6A"/>
    <w:pPr>
      <w:spacing w:after="0" w:line="240" w:lineRule="auto"/>
      <w:jc w:val="center"/>
    </w:pPr>
    <w:rPr>
      <w:rFonts w:ascii="Calibri" w:eastAsia="Times New Roman" w:hAnsi="Calibri" w:cs="Calibri"/>
      <w:noProof/>
      <w:lang w:val="en-US" w:eastAsia="en-IN"/>
    </w:rPr>
  </w:style>
  <w:style w:type="character" w:customStyle="1" w:styleId="EndNoteBibliographyTitleChar">
    <w:name w:val="EndNote Bibliography Title Char"/>
    <w:link w:val="EndNoteBibliographyTitle"/>
    <w:unhideWhenUsed/>
    <w:rsid w:val="00CA4A6A"/>
    <w:rPr>
      <w:rFonts w:ascii="Calibri" w:eastAsia="Times New Roman" w:hAnsi="Calibri" w:cs="Calibri"/>
      <w:noProof/>
      <w:lang w:val="en-US" w:eastAsia="en-IN"/>
    </w:rPr>
  </w:style>
  <w:style w:type="paragraph" w:customStyle="1" w:styleId="EndNoteBibliography">
    <w:name w:val="EndNote Bibliography"/>
    <w:link w:val="EndNoteBibliographyChar"/>
    <w:qFormat/>
    <w:rsid w:val="00CA4A6A"/>
    <w:pPr>
      <w:spacing w:after="0" w:line="240" w:lineRule="auto"/>
      <w:jc w:val="both"/>
    </w:pPr>
    <w:rPr>
      <w:rFonts w:ascii="Calibri" w:eastAsia="Times New Roman" w:hAnsi="Calibri" w:cs="Calibri"/>
      <w:noProof/>
      <w:lang w:val="en-US" w:eastAsia="en-IN"/>
    </w:rPr>
  </w:style>
  <w:style w:type="character" w:customStyle="1" w:styleId="EndNoteBibliographyChar">
    <w:name w:val="EndNote Bibliography Char"/>
    <w:link w:val="EndNoteBibliography"/>
    <w:unhideWhenUsed/>
    <w:rsid w:val="00CA4A6A"/>
    <w:rPr>
      <w:rFonts w:ascii="Calibri" w:eastAsia="Times New Roman" w:hAnsi="Calibri" w:cs="Calibri"/>
      <w:noProof/>
      <w:lang w:val="en-US" w:eastAsia="en-IN"/>
    </w:rPr>
  </w:style>
  <w:style w:type="paragraph" w:styleId="Revision">
    <w:name w:val="Revision"/>
    <w:hidden/>
    <w:uiPriority w:val="99"/>
    <w:semiHidden/>
    <w:rsid w:val="00CA4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character" w:customStyle="1" w:styleId="Onopgelostemelding1">
    <w:name w:val="Onopgeloste melding1"/>
    <w:uiPriority w:val="99"/>
    <w:semiHidden/>
    <w:unhideWhenUsed/>
    <w:rsid w:val="00CA4A6A"/>
    <w:rPr>
      <w:color w:val="605E5C"/>
      <w:shd w:val="clear" w:color="auto" w:fill="E1DFDD"/>
    </w:rPr>
  </w:style>
  <w:style w:type="paragraph" w:styleId="NormalWeb">
    <w:name w:val="Normal (Web)"/>
    <w:uiPriority w:val="99"/>
    <w:semiHidden/>
    <w:unhideWhenUsed/>
    <w:qFormat/>
    <w:rsid w:val="00CA4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1349</Words>
  <Characters>7693</Characters>
  <Application>Microsoft Office Word</Application>
  <DocSecurity>0</DocSecurity>
  <Lines>64</Lines>
  <Paragraphs>18</Paragraphs>
  <ScaleCrop>false</ScaleCrop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Shanmugalakshmi S</dc:creator>
  <cp:keywords/>
  <dc:description/>
  <cp:lastModifiedBy>Shanmugalakshmi S</cp:lastModifiedBy>
  <cp:revision>1</cp:revision>
  <dcterms:created xsi:type="dcterms:W3CDTF">2024-03-28T19:48:00Z</dcterms:created>
  <dcterms:modified xsi:type="dcterms:W3CDTF">2024-03-28T19:49:00Z</dcterms:modified>
</cp:coreProperties>
</file>