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DE192">
      <w:pPr>
        <w:jc w:val="center"/>
        <w:rPr>
          <w:rFonts w:hint="eastAsia"/>
        </w:rPr>
      </w:pPr>
      <w:r>
        <w:drawing>
          <wp:inline distT="0" distB="0" distL="0" distR="0">
            <wp:extent cx="6792595" cy="4030980"/>
            <wp:effectExtent l="0" t="0" r="8255" b="7620"/>
            <wp:docPr id="59039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9108" name="图片 1"/>
                    <pic:cNvPicPr>
                      <a:picLocks noChangeAspect="1"/>
                    </pic:cNvPicPr>
                  </pic:nvPicPr>
                  <pic:blipFill>
                    <a:blip r:embed="rId4"/>
                    <a:stretch>
                      <a:fillRect/>
                    </a:stretch>
                  </pic:blipFill>
                  <pic:spPr>
                    <a:xfrm>
                      <a:off x="0" y="0"/>
                      <a:ext cx="6792759" cy="4030980"/>
                    </a:xfrm>
                    <a:prstGeom prst="rect">
                      <a:avLst/>
                    </a:prstGeom>
                  </pic:spPr>
                </pic:pic>
              </a:graphicData>
            </a:graphic>
          </wp:inline>
        </w:drawing>
      </w:r>
    </w:p>
    <w:p w14:paraId="03D9908B">
      <w:pPr>
        <w:jc w:val="left"/>
        <w:rPr>
          <w:rFonts w:hint="eastAsia" w:ascii="Times New Roman" w:hAnsi="Times New Roman" w:cs="Times New Roman"/>
          <w:sz w:val="18"/>
          <w:szCs w:val="18"/>
        </w:rPr>
      </w:pPr>
      <w:r>
        <w:rPr>
          <w:rFonts w:hint="eastAsia" w:ascii="Times New Roman" w:hAnsi="Times New Roman" w:cs="Times New Roman"/>
          <w:b/>
          <w:bCs/>
          <w:sz w:val="18"/>
          <w:szCs w:val="18"/>
        </w:rPr>
        <w:t>Figure S2</w:t>
      </w:r>
      <w:r>
        <w:rPr>
          <w:rFonts w:hint="eastAsia" w:ascii="Times New Roman" w:hAnsi="Times New Roman" w:cs="Times New Roman"/>
          <w:b/>
          <w:bCs/>
          <w:sz w:val="18"/>
          <w:szCs w:val="18"/>
          <w:lang w:val="en-US" w:eastAsia="zh-CN"/>
        </w:rPr>
        <w:t>.</w:t>
      </w:r>
      <w:r>
        <w:rPr>
          <w:rFonts w:hint="eastAsia" w:ascii="Times New Roman" w:hAnsi="Times New Roman" w:cs="Times New Roman"/>
          <w:b/>
          <w:bCs/>
          <w:sz w:val="18"/>
          <w:szCs w:val="18"/>
        </w:rPr>
        <w:t xml:space="preserve"> </w:t>
      </w:r>
      <w:r>
        <w:rPr>
          <w:rFonts w:hint="eastAsia" w:ascii="Times New Roman" w:hAnsi="Times New Roman" w:cs="Times New Roman"/>
          <w:sz w:val="18"/>
          <w:szCs w:val="18"/>
          <w:lang w:val="en-US" w:eastAsia="zh-CN"/>
        </w:rPr>
        <w:t>R</w:t>
      </w:r>
      <w:r>
        <w:rPr>
          <w:rFonts w:hint="eastAsia" w:ascii="Times New Roman" w:hAnsi="Times New Roman" w:cs="Times New Roman"/>
          <w:sz w:val="18"/>
          <w:szCs w:val="18"/>
        </w:rPr>
        <w:t>esistance</w:t>
      </w:r>
      <w:r>
        <w:rPr>
          <w:rFonts w:hint="eastAsia" w:ascii="Times New Roman" w:hAnsi="Times New Roman" w:cs="Times New Roman"/>
          <w:sz w:val="18"/>
          <w:szCs w:val="18"/>
          <w:lang w:val="en-US" w:eastAsia="zh-CN"/>
        </w:rPr>
        <w:t xml:space="preserve"> gene</w:t>
      </w:r>
      <w:r>
        <w:rPr>
          <w:rFonts w:hint="eastAsia" w:ascii="Times New Roman" w:hAnsi="Times New Roman" w:cs="Times New Roman"/>
          <w:sz w:val="18"/>
          <w:szCs w:val="18"/>
        </w:rPr>
        <w:t xml:space="preserve"> analysis of 22 KPC-Kp strains resistant to CZA-AVI and/or IMI-REL. The genomes were comprehensively compared to the data in the NCBI database using ABRicate v1.0.1, with genes that are present indicated in pink and genes that are absent depicted in blue.</w:t>
      </w:r>
      <w:bookmarkStart w:id="0" w:name="_GoBack"/>
      <w:bookmarkEnd w:id="0"/>
    </w:p>
    <w:p w14:paraId="264D927E">
      <w:pPr>
        <w:jc w:val="cente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4A2"/>
    <w:rsid w:val="0014680C"/>
    <w:rsid w:val="002F0BF6"/>
    <w:rsid w:val="003C324F"/>
    <w:rsid w:val="0053150F"/>
    <w:rsid w:val="007004A2"/>
    <w:rsid w:val="00FC60AD"/>
    <w:rsid w:val="4FF5394B"/>
    <w:rsid w:val="67013180"/>
    <w:rsid w:val="7C7C4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customStyle="1" w:styleId="6">
    <w:name w:val="Revision"/>
    <w:hidden/>
    <w:semiHidden/>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7">
    <w:name w:val="页眉 字符"/>
    <w:basedOn w:val="5"/>
    <w:link w:val="3"/>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Words>
  <Characters>246</Characters>
  <Lines>1</Lines>
  <Paragraphs>1</Paragraphs>
  <TotalTime>3</TotalTime>
  <ScaleCrop>false</ScaleCrop>
  <LinksUpToDate>false</LinksUpToDate>
  <CharactersWithSpaces>290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2024-12-29T05:39:00Z</dcterms:created>
  <dc:creator>丽康 姚</dc:creator>
  <cp:lastModifiedBy>xu hui</cp:lastModifiedBy>
  <dcterms:modified xsi:type="dcterms:W3CDTF">2025-01-05T16:07:24Z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eyJoZGlkIjoiODViY2JkMjU3NGYzZTEwMzZmMGFkZWViYmNkYWU3NDIiLCJ1c2VySWQiOiIzMTIzMzY1MDIifQ==</vt:lpwstr>
  </property>
  <property fmtid="{D5CDD505-2E9C-101B-9397-08002B2CF9AE}" pid="3" name="KSOProductBuildVer">
    <vt:lpwstr>2052-12.1.0.19770</vt:lpwstr>
  </property>
  <property fmtid="{D5CDD505-2E9C-101B-9397-08002B2CF9AE}" pid="4" name="ICV">
    <vt:lpwstr>3AC1A6E66EC74FDBB76A9FC043EC76D2_12</vt:lpwstr>
  </property>
</Properties>
</file>