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2FF11" w14:textId="754E9F0A" w:rsidR="00A02B0D" w:rsidRPr="00505BDB" w:rsidRDefault="00505BDB" w:rsidP="00A02B0D">
      <w:pPr>
        <w:spacing w:line="480" w:lineRule="auto"/>
      </w:pPr>
      <w:r w:rsidRPr="00505BDB">
        <w:t>Supplementary Information</w:t>
      </w:r>
    </w:p>
    <w:p w14:paraId="5D7CFCA8" w14:textId="77777777" w:rsidR="00505BDB" w:rsidRPr="00505BDB" w:rsidRDefault="00505BDB" w:rsidP="00A02B0D">
      <w:pPr>
        <w:spacing w:line="480" w:lineRule="auto"/>
      </w:pPr>
    </w:p>
    <w:p w14:paraId="1FE57D66" w14:textId="77777777" w:rsidR="00505BDB" w:rsidRPr="00505BDB" w:rsidRDefault="00505BDB" w:rsidP="00505BDB">
      <w:pPr>
        <w:suppressLineNumbers/>
        <w:spacing w:line="480" w:lineRule="auto"/>
        <w:contextualSpacing/>
        <w:rPr>
          <w:b/>
          <w:lang w:val="en-GB"/>
        </w:rPr>
      </w:pPr>
      <w:r w:rsidRPr="00505BDB">
        <w:rPr>
          <w:b/>
          <w:lang w:val="en-GB"/>
        </w:rPr>
        <w:t xml:space="preserve">Serum copper, zinc and selenium and their ratios as predictors of pneumonia death risk in men: The Kuopio Ischaemic Heart Disease Risk Factor Study </w:t>
      </w:r>
    </w:p>
    <w:p w14:paraId="42088035" w14:textId="061973AC" w:rsidR="00505BDB" w:rsidRPr="00505BDB" w:rsidRDefault="00505BDB" w:rsidP="00505BDB">
      <w:pPr>
        <w:suppressLineNumbers/>
        <w:spacing w:line="480" w:lineRule="auto"/>
        <w:contextualSpacing/>
        <w:rPr>
          <w:lang w:val="fi-FI"/>
        </w:rPr>
      </w:pPr>
      <w:r w:rsidRPr="00505BDB">
        <w:rPr>
          <w:lang w:val="fi-FI"/>
        </w:rPr>
        <w:t>Jaakko T Laine, Tomi-Pekka Tuomainen, Jukka T Salonen, Jyrki K Virtanen</w:t>
      </w:r>
    </w:p>
    <w:p w14:paraId="5B2B3609" w14:textId="77777777" w:rsidR="00505BDB" w:rsidRPr="00505BDB" w:rsidRDefault="00505BDB" w:rsidP="00505BDB">
      <w:pPr>
        <w:suppressLineNumbers/>
        <w:spacing w:line="480" w:lineRule="auto"/>
        <w:contextualSpacing/>
        <w:rPr>
          <w:lang w:val="fi-FI"/>
        </w:rPr>
      </w:pPr>
    </w:p>
    <w:p w14:paraId="39A6A984" w14:textId="77777777" w:rsidR="00505BDB" w:rsidRPr="00505BDB" w:rsidRDefault="00505BDB" w:rsidP="00505BDB">
      <w:pPr>
        <w:suppressLineNumbers/>
        <w:spacing w:line="480" w:lineRule="auto"/>
        <w:contextualSpacing/>
        <w:rPr>
          <w:lang w:val="fi-FI"/>
        </w:rPr>
      </w:pPr>
      <w:r w:rsidRPr="00505BDB">
        <w:rPr>
          <w:lang w:val="en-GB"/>
        </w:rPr>
        <w:t xml:space="preserve">Correspondence to Jyrki K. Virtanen. University of Eastern Finland, Institute of Public Health and Clinical Nutrition, P.O. Box 1627, 70211 Kuopio, Finland. </w:t>
      </w:r>
      <w:r w:rsidRPr="00505BDB">
        <w:rPr>
          <w:lang w:val="fi-FI"/>
        </w:rPr>
        <w:t>Tel. +358 40 355 2957, E-mail: jyrki.virtanen@uef.fi.</w:t>
      </w:r>
    </w:p>
    <w:p w14:paraId="5182BEFB" w14:textId="77777777" w:rsidR="00505BDB" w:rsidRPr="00505BDB" w:rsidRDefault="00505BDB" w:rsidP="00A02B0D">
      <w:pPr>
        <w:spacing w:line="480" w:lineRule="auto"/>
      </w:pPr>
    </w:p>
    <w:p w14:paraId="0242E0C6" w14:textId="77777777" w:rsidR="00505BDB" w:rsidRPr="00505BDB" w:rsidRDefault="00505BDB" w:rsidP="00A02B0D">
      <w:pPr>
        <w:spacing w:line="480" w:lineRule="auto"/>
      </w:pPr>
    </w:p>
    <w:p w14:paraId="0780015A" w14:textId="77777777" w:rsidR="00505BDB" w:rsidRPr="00505BDB" w:rsidRDefault="00505BDB" w:rsidP="00A02B0D">
      <w:pPr>
        <w:spacing w:line="480" w:lineRule="auto"/>
      </w:pPr>
    </w:p>
    <w:p w14:paraId="77AA3D09" w14:textId="77777777" w:rsidR="00505BDB" w:rsidRPr="00505BDB" w:rsidRDefault="00505BDB" w:rsidP="00A02B0D">
      <w:pPr>
        <w:spacing w:line="480" w:lineRule="auto"/>
      </w:pPr>
    </w:p>
    <w:p w14:paraId="25309B14" w14:textId="77777777" w:rsidR="00505BDB" w:rsidRPr="00505BDB" w:rsidRDefault="00505BDB" w:rsidP="00A02B0D">
      <w:pPr>
        <w:spacing w:line="480" w:lineRule="auto"/>
        <w:sectPr w:rsidR="00505BDB" w:rsidRPr="00505BDB" w:rsidSect="00505BDB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tbl>
      <w:tblPr>
        <w:tblStyle w:val="TableGrid"/>
        <w:tblW w:w="1148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268"/>
        <w:gridCol w:w="2127"/>
        <w:gridCol w:w="2228"/>
        <w:gridCol w:w="323"/>
      </w:tblGrid>
      <w:tr w:rsidR="00505BDB" w:rsidRPr="00505BDB" w14:paraId="7AD5545C" w14:textId="77777777" w:rsidTr="00EC36A2">
        <w:tc>
          <w:tcPr>
            <w:tcW w:w="114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E3DC9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lastRenderedPageBreak/>
              <w:t>Supplementary Table 1</w:t>
            </w:r>
            <w:r w:rsidRPr="00505BDB">
              <w:rPr>
                <w:rFonts w:ascii="Times New Roman" w:hAnsi="Times New Roman" w:cs="Times New Roman"/>
              </w:rPr>
              <w:t xml:space="preserve"> Baseline characteristics of 2088 KIHD participants by tertiles of serum Cu/Zn-ratio.</w:t>
            </w:r>
          </w:p>
        </w:tc>
      </w:tr>
      <w:tr w:rsidR="00505BDB" w:rsidRPr="00505BDB" w14:paraId="48B61626" w14:textId="77777777" w:rsidTr="00EC36A2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2466E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4D14A" w14:textId="77777777" w:rsidR="00505BDB" w:rsidRPr="00505BDB" w:rsidRDefault="00505BDB" w:rsidP="00B2713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Serum Cu/Zn-ratio tertile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DC9DD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39F573F6" w14:textId="77777777" w:rsidTr="00EC36A2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C9B1B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7127B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 (0.48–1.08)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CD0F3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 (1.09–1.27)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8D312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 (1.28–2.97)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61661" w14:textId="2DCC1E01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03E12D08" w14:textId="77777777" w:rsidTr="00EC36A2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E6D6D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 xml:space="preserve">Participants, </w:t>
            </w:r>
            <w:r w:rsidRPr="00505BDB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8A5E5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697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11DFA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7ED37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43851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6FE89754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08948D2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Sociodemographic and lifestyle factors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BB93FA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028C90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7B58210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94B7C33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64FE714B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9025372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4825D6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52.1 (5.4)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E07262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52.9 (5.1)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0910C51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53.5 (4.9)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7925CCA" w14:textId="0AA7C696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1CEB0F27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04D4821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Body mass index, kg/m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D4D374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26.8 (3.4)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C1158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27 (3.5)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464D1B5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26.8 (3.6)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ACE06E4" w14:textId="617A2123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699B0FE2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0B11919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Leisure time physical activity, kcal/day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1C83F7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148 (172)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FF50D4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142 (164)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ACCBFE7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131 (172)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BEACBD9" w14:textId="255621D8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0E455A20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CBD38F3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Education, years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3EB90B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9.2 (3.8)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4D8ABA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8.6 (3.4)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8CFD019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8.4 (3.2)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76F2759" w14:textId="745D250C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1D662D62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59F3A78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Income, Euros/year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92D3F4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14 605 (9833)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3DA009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13 536 (8607)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D56AA74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12 318 (8349)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0D6040D" w14:textId="34632570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58A07F0B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3E7C717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Alcohol intake, g/week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CDA9EE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57 (101)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FCCA94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62 (89)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DF475AA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100 (149)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652FC29" w14:textId="5A9FF8B3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27403C83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036B425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Current smoker,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A9BF8A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25F1A4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EB3F89E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955AFA6" w14:textId="4614E203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1402FE93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65E32D2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Multivitamin use,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D09C33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05184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A8268F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78028707" w14:textId="2A2F7804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6AD098E8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1ECF796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Disease history and serum biomarkers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E31973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5541017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4FA2EDA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CE43BA2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6B7F0AE5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F86DB10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History of ischemic heart disease, stroke, diabetes, liver or pancreas disease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8EEC79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D12BAD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297B97B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51B36D90" w14:textId="7A1BECA5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365AF2C7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3D1EE61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Serum C-reactive protein, mg/L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B2A408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1.2 (1.2)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4B8181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1.7 (1.6)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AB3E6F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2.5 (2.1)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2B1496F" w14:textId="1C5262D1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2EED0790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2092C2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lastRenderedPageBreak/>
              <w:t>Serum albumin, g/L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AB0DD8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43.1 (3.4)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3EEA7D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42.4 (3.5)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FB6A124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41.6 (3.5)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C50B2ED" w14:textId="1FA59C8E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4FB40DE9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647F481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Dietary intakes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7BE6D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9545247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2E524CB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BC13FA9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19421952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986837A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Energy intake, kcal/day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6EC55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2445 (589)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96B67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2454 (602)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CE39F3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2410 (647)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6360F273" w14:textId="2F73C901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4F1F3D8B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7D215B7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Meat g/d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97C66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158 (85)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6A41F3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158 (80)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14F2055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160 (77)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3982710" w14:textId="07F307E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7DCF95C5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C88E831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Dairy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4092D1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709 (357)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74D2ED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714 (359)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70BFDC7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704 (353)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21369D3" w14:textId="1182E8E9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3D5A24CB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FB1A9C5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Fish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CAA023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41 (48)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16E5A0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45 (53)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1815799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52 (61)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A0A6F3C" w14:textId="662DEAC4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532EE9E5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6424AF9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Eggs,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431A61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34 (26)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157F8F8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32 (25)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6F71423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31 (26)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FCC7EF2" w14:textId="0A943CEB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705EA2C2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9CFEA2E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Grains,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57C771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261 (92)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A8B26F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258 (92)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763E285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243 (95)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DF5F902" w14:textId="73F1C36F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1A21172D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996CEEE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Vegetable margarines and oils,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8D7460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22 (18)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B660B7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20 (18)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9A91E28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17 (15)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7F69790" w14:textId="1CE35EC8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6926329D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282E51B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Butter,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9BE26B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30 (25)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14A2A1E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33 (26)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53EAC6B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35 (28)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06977D1" w14:textId="59B7D008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01B026D4" w14:textId="77777777" w:rsidTr="00EC36A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97098E2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Fruits, berries, vegetables, roots,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A61B3F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436 (180)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270378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421 (173)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60FD2D9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398 (182)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8189245" w14:textId="7BB4B7A4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1B384DC2" w14:textId="77777777" w:rsidTr="00EC36A2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E4A9C" w14:textId="77777777" w:rsidR="00505BDB" w:rsidRPr="00505BDB" w:rsidRDefault="00505BDB" w:rsidP="00B27136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Zinc, mg/d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13A56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 (3)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7C2CC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 (3)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8BF83" w14:textId="77777777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 (3)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7CF4B" w14:textId="5EF60EA1" w:rsidR="00505BDB" w:rsidRPr="00505BDB" w:rsidRDefault="00505BDB" w:rsidP="00B2713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05BDB" w:rsidRPr="00505BDB" w14:paraId="139D3ACB" w14:textId="77777777" w:rsidTr="00EC36A2">
        <w:tc>
          <w:tcPr>
            <w:tcW w:w="114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BD953" w14:textId="77777777" w:rsidR="00505BDB" w:rsidRPr="00505BDB" w:rsidRDefault="00505BDB" w:rsidP="00B27136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5BDB">
              <w:rPr>
                <w:rFonts w:ascii="Times New Roman" w:hAnsi="Times New Roman" w:cs="Times New Roman"/>
                <w:vertAlign w:val="superscript"/>
              </w:rPr>
              <w:t>a</w:t>
            </w:r>
            <w:r w:rsidRPr="00505BDB">
              <w:rPr>
                <w:rFonts w:ascii="Times New Roman" w:hAnsi="Times New Roman" w:cs="Times New Roman"/>
                <w:i/>
              </w:rPr>
              <w:t>P</w:t>
            </w:r>
            <w:proofErr w:type="spellEnd"/>
            <w:r w:rsidRPr="00505BDB">
              <w:rPr>
                <w:rFonts w:ascii="Times New Roman" w:hAnsi="Times New Roman" w:cs="Times New Roman"/>
              </w:rPr>
              <w:t>-trend was calculated by using linear regression (continuous variables) or by chi-square test (categorical variables).</w:t>
            </w:r>
          </w:p>
        </w:tc>
      </w:tr>
      <w:tr w:rsidR="00505BDB" w:rsidRPr="00505BDB" w14:paraId="21A0DDBE" w14:textId="77777777" w:rsidTr="00EC36A2">
        <w:tc>
          <w:tcPr>
            <w:tcW w:w="11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E537F8" w14:textId="77777777" w:rsidR="00505BDB" w:rsidRPr="00505BDB" w:rsidRDefault="00505BDB" w:rsidP="00B27136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5BDB">
              <w:rPr>
                <w:rFonts w:ascii="Times New Roman" w:hAnsi="Times New Roman" w:cs="Times New Roman"/>
                <w:vertAlign w:val="superscript"/>
              </w:rPr>
              <w:t>b</w:t>
            </w:r>
            <w:r w:rsidRPr="00505BDB">
              <w:rPr>
                <w:rFonts w:ascii="Times New Roman" w:hAnsi="Times New Roman" w:cs="Times New Roman"/>
              </w:rPr>
              <w:t>Values</w:t>
            </w:r>
            <w:proofErr w:type="spellEnd"/>
            <w:r w:rsidRPr="00505BDB">
              <w:rPr>
                <w:rFonts w:ascii="Times New Roman" w:hAnsi="Times New Roman" w:cs="Times New Roman"/>
              </w:rPr>
              <w:t xml:space="preserve"> are means (SD) or percentages. </w:t>
            </w:r>
          </w:p>
        </w:tc>
      </w:tr>
      <w:tr w:rsidR="00505BDB" w:rsidRPr="00505BDB" w14:paraId="24EAEBF7" w14:textId="77777777" w:rsidTr="00EC36A2">
        <w:tc>
          <w:tcPr>
            <w:tcW w:w="11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6781CA" w14:textId="77777777" w:rsidR="00505BDB" w:rsidRPr="00505BDB" w:rsidRDefault="00505BDB" w:rsidP="00B271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05BDB">
              <w:rPr>
                <w:rFonts w:ascii="Times New Roman" w:hAnsi="Times New Roman" w:cs="Times New Roman"/>
                <w:vertAlign w:val="superscript"/>
              </w:rPr>
              <w:t>c</w:t>
            </w:r>
            <w:r w:rsidRPr="00505BDB">
              <w:rPr>
                <w:rFonts w:ascii="Times New Roman" w:hAnsi="Times New Roman" w:cs="Times New Roman"/>
              </w:rPr>
              <w:t>Includes</w:t>
            </w:r>
            <w:proofErr w:type="spellEnd"/>
            <w:r w:rsidRPr="00505BDB">
              <w:rPr>
                <w:rFonts w:ascii="Times New Roman" w:hAnsi="Times New Roman" w:cs="Times New Roman"/>
              </w:rPr>
              <w:t xml:space="preserve"> red meat, white meat, game and offal.</w:t>
            </w:r>
          </w:p>
        </w:tc>
      </w:tr>
      <w:tr w:rsidR="00505BDB" w:rsidRPr="00505BDB" w14:paraId="2061E85B" w14:textId="77777777" w:rsidTr="00EC36A2">
        <w:tc>
          <w:tcPr>
            <w:tcW w:w="11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6B2471" w14:textId="77777777" w:rsidR="00505BDB" w:rsidRPr="00505BDB" w:rsidRDefault="00505BDB" w:rsidP="00B27136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05BDB">
              <w:rPr>
                <w:rFonts w:ascii="Times New Roman" w:hAnsi="Times New Roman" w:cs="Times New Roman"/>
                <w:vertAlign w:val="superscript"/>
              </w:rPr>
              <w:t>d</w:t>
            </w:r>
            <w:r w:rsidRPr="00505BDB">
              <w:rPr>
                <w:rFonts w:ascii="Times New Roman" w:hAnsi="Times New Roman" w:cs="Times New Roman"/>
              </w:rPr>
              <w:t>Values</w:t>
            </w:r>
            <w:proofErr w:type="spellEnd"/>
            <w:r w:rsidRPr="00505BDB">
              <w:rPr>
                <w:rFonts w:ascii="Times New Roman" w:hAnsi="Times New Roman" w:cs="Times New Roman"/>
              </w:rPr>
              <w:t xml:space="preserve"> adjusted for total energy intake using the residual method.</w:t>
            </w:r>
          </w:p>
        </w:tc>
      </w:tr>
    </w:tbl>
    <w:p w14:paraId="5E2C233F" w14:textId="77777777" w:rsidR="00A02B0D" w:rsidRPr="00505BDB" w:rsidRDefault="00A02B0D" w:rsidP="00A02B0D">
      <w:pPr>
        <w:spacing w:line="480" w:lineRule="auto"/>
      </w:pPr>
      <w:r w:rsidRPr="00505BDB">
        <w:br w:type="page"/>
      </w:r>
    </w:p>
    <w:tbl>
      <w:tblPr>
        <w:tblStyle w:val="TableGrid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268"/>
        <w:gridCol w:w="2127"/>
        <w:gridCol w:w="2228"/>
        <w:gridCol w:w="465"/>
      </w:tblGrid>
      <w:tr w:rsidR="00A02B0D" w:rsidRPr="00505BDB" w14:paraId="68D53F09" w14:textId="77777777" w:rsidTr="00EC36A2">
        <w:tc>
          <w:tcPr>
            <w:tcW w:w="11624" w:type="dxa"/>
            <w:gridSpan w:val="5"/>
            <w:tcBorders>
              <w:bottom w:val="single" w:sz="4" w:space="0" w:color="auto"/>
            </w:tcBorders>
          </w:tcPr>
          <w:p w14:paraId="5E511D1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lastRenderedPageBreak/>
              <w:t>Supplementary Table 2</w:t>
            </w:r>
            <w:r w:rsidRPr="00505BDB">
              <w:rPr>
                <w:rFonts w:ascii="Times New Roman" w:hAnsi="Times New Roman" w:cs="Times New Roman"/>
              </w:rPr>
              <w:t xml:space="preserve"> Baseline characteristics of 2088 of KIHD participants by tertiles of serum Cu/Se-ratio.</w:t>
            </w:r>
          </w:p>
        </w:tc>
      </w:tr>
      <w:tr w:rsidR="00A02B0D" w:rsidRPr="00505BDB" w14:paraId="4BD88B0D" w14:textId="77777777" w:rsidTr="00EC36A2">
        <w:tc>
          <w:tcPr>
            <w:tcW w:w="4536" w:type="dxa"/>
            <w:tcBorders>
              <w:top w:val="single" w:sz="4" w:space="0" w:color="auto"/>
              <w:bottom w:val="nil"/>
              <w:right w:val="nil"/>
            </w:tcBorders>
          </w:tcPr>
          <w:p w14:paraId="57E0340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7EE3E" w14:textId="77777777" w:rsidR="00A02B0D" w:rsidRPr="00505BDB" w:rsidRDefault="00A02B0D" w:rsidP="00D26C9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Serum Cu/Se-ratio tertile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BB9F3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4B7451E8" w14:textId="77777777" w:rsidTr="00EC36A2">
        <w:tc>
          <w:tcPr>
            <w:tcW w:w="4536" w:type="dxa"/>
            <w:tcBorders>
              <w:top w:val="nil"/>
              <w:bottom w:val="single" w:sz="4" w:space="0" w:color="auto"/>
              <w:right w:val="nil"/>
            </w:tcBorders>
          </w:tcPr>
          <w:p w14:paraId="4D5B4BC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7449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 (3.94–9.37)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F6E9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 (9.38–11.90)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3260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 (11.91–31.82)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267571" w14:textId="10B049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0B57D00B" w14:textId="77777777" w:rsidTr="00EC36A2">
        <w:tc>
          <w:tcPr>
            <w:tcW w:w="4536" w:type="dxa"/>
            <w:tcBorders>
              <w:top w:val="single" w:sz="4" w:space="0" w:color="auto"/>
              <w:bottom w:val="nil"/>
              <w:right w:val="nil"/>
            </w:tcBorders>
          </w:tcPr>
          <w:p w14:paraId="487713A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 xml:space="preserve">Participants, </w:t>
            </w:r>
            <w:r w:rsidRPr="00505BDB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A273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E52C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9625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698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</w:tcBorders>
          </w:tcPr>
          <w:p w14:paraId="7DFDC41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3C4FEBE4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42D4DFE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Sociodemographic and lifestyle factors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9DA92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A703FD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F4F391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4D4DCA1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5CB33A06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6119617E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BE0C8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51.5 (6.3)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F40E4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52.6 (5.4)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BD5B00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54.3 (2.7)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2FD0149B" w14:textId="55FF0204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3E1DC5DD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62C5EF77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Body mass index, kg/m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8088A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26.5 (3.2)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07B2D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27.1 (3.6)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6645D6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26.9 (3.8)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435F67CC" w14:textId="32FD3E9A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D2932A2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173C9770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Leisure time physical activity, kcal/day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8A699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150 (169)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B01D81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147 (170)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0CCBFF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126 (169)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19ECD161" w14:textId="38576A0B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3D751D7F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208833C4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Education, years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36A18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9.4 (3.7)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EE04C4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8.8 (3.4)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DDC1B0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8.0 (3.3)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6005114A" w14:textId="0C8C0882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4047FED9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50F97444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Income, Euros/year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EE3A7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15 702 (9934)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45679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13 589 (9057)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3A47BA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11 176 (7219)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18278C8F" w14:textId="732F14E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18EE9AD4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2508ADD0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Alcohol intake, g/week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00DC6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67 (109)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134A9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81 (134)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C210BB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71 (106)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0ACA9624" w14:textId="7041CC2A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3CD7E4EB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14B66FE4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Current smoker,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EF2C2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7CF7E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C404EA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36.7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2A168422" w14:textId="274256FA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7F049BE7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4175D9AC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Multivitamin use,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2C6E3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08CAF1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026A66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55CB9AF5" w14:textId="370F8811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16C34092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6EDDEED7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Disease history and serum biomarkers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20AD1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9DE08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EBAFD8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169CC1C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1E22C2C6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5B90E0E0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History of ischemic heart disease, stroke, diabetes, liver or pancreas disease 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0FE84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4F1C7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3F0433A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33.7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1F3DBA5A" w14:textId="69E3C672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47DBFC8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3696E29F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Serum C-reactive protein, mg/L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80CC8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1.2 (1.1)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933E81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2.0 (1.9)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75B439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2.2 (2.0)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333C1EFE" w14:textId="6240EE2F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609C2946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07331667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lastRenderedPageBreak/>
              <w:t>Serum albumin, g/L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EF307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43.0 (3.7)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23A7F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42.0 (3.4)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2EEF7AE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42.1 (3.4)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344BF253" w14:textId="6FFE7B0E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FB1260A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61E85B7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Dietary intakes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08BEF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C91E29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3ADA54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67AB3F8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7DB3C77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3A0D1B1C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Energy intake, kcal/day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D5D3F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2443 (591)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319FE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2451 (639)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3D0D78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2415 (608)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0DE8679A" w14:textId="10C3BD34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582B497D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20AB5994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Meat g/d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984D0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165 (86)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CF92E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164 (80)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742A85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147 (75)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533FF874" w14:textId="403E23C5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52581648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0FAF27F7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Dairy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9CE34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669 (356)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C71B1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715 (350)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6F6813F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743 (360)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06D2717A" w14:textId="2AEF1908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6A24BFF8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185BB481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Fish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28855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42 (50)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912C1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50 (56)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0E54FFA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46 (56)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6DE0F505" w14:textId="31A000EE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371AB27B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1EE57060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Eggs,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14E03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30 (22)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E9EFC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34 (28)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39F6FD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34 (26)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26918150" w14:textId="625066B4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81306F2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163DD90D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Grains,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BC7C5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264 (98)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FA434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253 (93)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75F3234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245 (87)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0B9D2EA4" w14:textId="4180E2BA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1D8E8335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7CFE42AF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Vegetable margarines and oils,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512C6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23 (18)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2277B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20 (17)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5F5775B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17 (15)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394B6C82" w14:textId="0886E386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5C732654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7F4C42C5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Butter,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AA7A7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27 (24)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28636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33 (27)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167AF15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38 (27)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0588640E" w14:textId="39D33903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6D940233" w14:textId="77777777" w:rsidTr="00EC36A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48925C07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Fruits, berries, vegetables, roots, g/d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E1478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428 (178)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817E07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417 (177)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14:paraId="44CC9BA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409 (181)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14:paraId="787CFA1C" w14:textId="773EFDCE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0EC90E54" w14:textId="77777777" w:rsidTr="00EC36A2">
        <w:tc>
          <w:tcPr>
            <w:tcW w:w="4536" w:type="dxa"/>
            <w:tcBorders>
              <w:top w:val="nil"/>
              <w:bottom w:val="single" w:sz="4" w:space="0" w:color="auto"/>
              <w:right w:val="nil"/>
            </w:tcBorders>
          </w:tcPr>
          <w:p w14:paraId="62254C72" w14:textId="77777777" w:rsidR="00A02B0D" w:rsidRPr="00505BDB" w:rsidRDefault="00A02B0D" w:rsidP="00D26C93">
            <w:pPr>
              <w:spacing w:line="480" w:lineRule="auto"/>
              <w:ind w:left="227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Zinc, mg/d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29D3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16 (4)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6EF3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 (3)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525A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 (3)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</w:tcBorders>
          </w:tcPr>
          <w:p w14:paraId="38D2EC89" w14:textId="469BC03F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FE096AA" w14:textId="77777777" w:rsidTr="00EC36A2">
        <w:tc>
          <w:tcPr>
            <w:tcW w:w="11624" w:type="dxa"/>
            <w:gridSpan w:val="5"/>
            <w:tcBorders>
              <w:top w:val="single" w:sz="4" w:space="0" w:color="auto"/>
              <w:bottom w:val="nil"/>
            </w:tcBorders>
          </w:tcPr>
          <w:p w14:paraId="523755BA" w14:textId="77777777" w:rsidR="00A02B0D" w:rsidRPr="00505BDB" w:rsidRDefault="00A02B0D" w:rsidP="00D26C9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5BDB">
              <w:rPr>
                <w:rFonts w:ascii="Times New Roman" w:hAnsi="Times New Roman" w:cs="Times New Roman"/>
                <w:vertAlign w:val="superscript"/>
              </w:rPr>
              <w:t>a</w:t>
            </w:r>
            <w:r w:rsidRPr="00505BDB">
              <w:rPr>
                <w:rFonts w:ascii="Times New Roman" w:hAnsi="Times New Roman" w:cs="Times New Roman"/>
                <w:i/>
              </w:rPr>
              <w:t>P</w:t>
            </w:r>
            <w:proofErr w:type="spellEnd"/>
            <w:r w:rsidRPr="00505BDB">
              <w:rPr>
                <w:rFonts w:ascii="Times New Roman" w:hAnsi="Times New Roman" w:cs="Times New Roman"/>
              </w:rPr>
              <w:t>-trend was calculated by using linear regression (continuous variables) or by chi-square test (categorical variables).</w:t>
            </w:r>
          </w:p>
        </w:tc>
      </w:tr>
      <w:tr w:rsidR="00A02B0D" w:rsidRPr="00505BDB" w14:paraId="76C39FC7" w14:textId="77777777" w:rsidTr="00EC36A2">
        <w:tc>
          <w:tcPr>
            <w:tcW w:w="11624" w:type="dxa"/>
            <w:gridSpan w:val="5"/>
            <w:tcBorders>
              <w:top w:val="nil"/>
              <w:bottom w:val="nil"/>
            </w:tcBorders>
          </w:tcPr>
          <w:p w14:paraId="5600C648" w14:textId="77777777" w:rsidR="00A02B0D" w:rsidRPr="00505BDB" w:rsidRDefault="00A02B0D" w:rsidP="00D26C9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5BDB">
              <w:rPr>
                <w:rFonts w:ascii="Times New Roman" w:hAnsi="Times New Roman" w:cs="Times New Roman"/>
                <w:vertAlign w:val="superscript"/>
              </w:rPr>
              <w:t>b</w:t>
            </w:r>
            <w:r w:rsidRPr="00505BDB">
              <w:rPr>
                <w:rFonts w:ascii="Times New Roman" w:hAnsi="Times New Roman" w:cs="Times New Roman"/>
              </w:rPr>
              <w:t>Values</w:t>
            </w:r>
            <w:proofErr w:type="spellEnd"/>
            <w:r w:rsidRPr="00505BDB">
              <w:rPr>
                <w:rFonts w:ascii="Times New Roman" w:hAnsi="Times New Roman" w:cs="Times New Roman"/>
              </w:rPr>
              <w:t xml:space="preserve"> are means (SD) or percentages. </w:t>
            </w:r>
          </w:p>
        </w:tc>
      </w:tr>
      <w:tr w:rsidR="00A02B0D" w:rsidRPr="00505BDB" w14:paraId="23088D1F" w14:textId="77777777" w:rsidTr="00EC36A2">
        <w:tc>
          <w:tcPr>
            <w:tcW w:w="11624" w:type="dxa"/>
            <w:gridSpan w:val="5"/>
            <w:tcBorders>
              <w:top w:val="nil"/>
              <w:bottom w:val="nil"/>
            </w:tcBorders>
          </w:tcPr>
          <w:p w14:paraId="49D59D83" w14:textId="77777777" w:rsidR="00A02B0D" w:rsidRPr="00505BDB" w:rsidRDefault="00A02B0D" w:rsidP="00D26C93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05BDB">
              <w:rPr>
                <w:rFonts w:ascii="Times New Roman" w:hAnsi="Times New Roman" w:cs="Times New Roman"/>
                <w:vertAlign w:val="superscript"/>
              </w:rPr>
              <w:t>c</w:t>
            </w:r>
            <w:r w:rsidRPr="00505BDB">
              <w:rPr>
                <w:rFonts w:ascii="Times New Roman" w:hAnsi="Times New Roman" w:cs="Times New Roman"/>
              </w:rPr>
              <w:t>Includes</w:t>
            </w:r>
            <w:proofErr w:type="spellEnd"/>
            <w:r w:rsidRPr="00505BDB">
              <w:rPr>
                <w:rFonts w:ascii="Times New Roman" w:hAnsi="Times New Roman" w:cs="Times New Roman"/>
              </w:rPr>
              <w:t xml:space="preserve"> red meat, white meat, game and offal.</w:t>
            </w:r>
          </w:p>
        </w:tc>
      </w:tr>
      <w:tr w:rsidR="00A02B0D" w:rsidRPr="00505BDB" w14:paraId="0D43B890" w14:textId="77777777" w:rsidTr="00EC36A2">
        <w:tc>
          <w:tcPr>
            <w:tcW w:w="11624" w:type="dxa"/>
            <w:gridSpan w:val="5"/>
            <w:tcBorders>
              <w:top w:val="nil"/>
            </w:tcBorders>
          </w:tcPr>
          <w:p w14:paraId="1A1AB2A2" w14:textId="77777777" w:rsidR="00A02B0D" w:rsidRPr="00505BDB" w:rsidRDefault="00A02B0D" w:rsidP="00D26C9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05BDB">
              <w:rPr>
                <w:rFonts w:ascii="Times New Roman" w:hAnsi="Times New Roman" w:cs="Times New Roman"/>
                <w:vertAlign w:val="superscript"/>
              </w:rPr>
              <w:t>d</w:t>
            </w:r>
            <w:r w:rsidRPr="00505BDB">
              <w:rPr>
                <w:rFonts w:ascii="Times New Roman" w:hAnsi="Times New Roman" w:cs="Times New Roman"/>
              </w:rPr>
              <w:t>Values</w:t>
            </w:r>
            <w:proofErr w:type="spellEnd"/>
            <w:r w:rsidRPr="00505BDB">
              <w:rPr>
                <w:rFonts w:ascii="Times New Roman" w:hAnsi="Times New Roman" w:cs="Times New Roman"/>
              </w:rPr>
              <w:t xml:space="preserve"> adjusted for total energy intake using the residual method.</w:t>
            </w:r>
          </w:p>
        </w:tc>
      </w:tr>
    </w:tbl>
    <w:p w14:paraId="3D32454E" w14:textId="77777777" w:rsidR="00A02B0D" w:rsidRPr="00505BDB" w:rsidRDefault="00A02B0D" w:rsidP="00A02B0D">
      <w:pPr>
        <w:spacing w:line="480" w:lineRule="auto"/>
      </w:pPr>
      <w:r w:rsidRPr="00505BDB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A02B0D" w:rsidRPr="00505BDB" w14:paraId="3DD148C7" w14:textId="77777777" w:rsidTr="00D26C93">
        <w:tc>
          <w:tcPr>
            <w:tcW w:w="13948" w:type="dxa"/>
            <w:gridSpan w:val="5"/>
          </w:tcPr>
          <w:p w14:paraId="4C99A810" w14:textId="77777777" w:rsidR="00A02B0D" w:rsidRPr="00505BDB" w:rsidRDefault="00A02B0D" w:rsidP="00D26C93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  <w:b/>
              </w:rPr>
              <w:lastRenderedPageBreak/>
              <w:t xml:space="preserve">Supplementary Table 3 </w:t>
            </w:r>
            <w:r w:rsidRPr="00505BDB">
              <w:rPr>
                <w:rFonts w:ascii="Times New Roman" w:hAnsi="Times New Roman" w:cs="Times New Roman"/>
              </w:rPr>
              <w:t>Risk of pneumonia death according to the tertiles of serum Cu/Zn- and Cu/Se-ratio and Cu, Zn and Se concentration after exclusion of the men with history of coronary heart disease, stroke, diabetes, liver or pancreas disease at baseline</w:t>
            </w:r>
          </w:p>
        </w:tc>
      </w:tr>
      <w:tr w:rsidR="00A02B0D" w:rsidRPr="00505BDB" w14:paraId="1FD09D93" w14:textId="77777777" w:rsidTr="00D26C93">
        <w:tc>
          <w:tcPr>
            <w:tcW w:w="2789" w:type="dxa"/>
            <w:tcBorders>
              <w:bottom w:val="nil"/>
            </w:tcBorders>
          </w:tcPr>
          <w:p w14:paraId="20E1C167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9" w:type="dxa"/>
            <w:gridSpan w:val="3"/>
          </w:tcPr>
          <w:p w14:paraId="0FC54E5C" w14:textId="77777777" w:rsidR="00A02B0D" w:rsidRPr="00505BDB" w:rsidRDefault="00A02B0D" w:rsidP="00D26C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t>Tertile of serum parameter</w:t>
            </w:r>
          </w:p>
        </w:tc>
        <w:tc>
          <w:tcPr>
            <w:tcW w:w="2790" w:type="dxa"/>
          </w:tcPr>
          <w:p w14:paraId="1F5BCCE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16AD2A3E" w14:textId="77777777" w:rsidTr="00D26C93">
        <w:tc>
          <w:tcPr>
            <w:tcW w:w="2789" w:type="dxa"/>
            <w:tcBorders>
              <w:top w:val="nil"/>
              <w:bottom w:val="single" w:sz="4" w:space="0" w:color="auto"/>
            </w:tcBorders>
          </w:tcPr>
          <w:p w14:paraId="2139DA3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t>Serum parameter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14:paraId="4374F9DF" w14:textId="77777777" w:rsidR="00A02B0D" w:rsidRPr="00505BDB" w:rsidRDefault="00A02B0D" w:rsidP="00D26C9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79A2B8F3" w14:textId="77777777" w:rsidR="00A02B0D" w:rsidRPr="00505BDB" w:rsidRDefault="00A02B0D" w:rsidP="00D26C9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729E336B" w14:textId="77777777" w:rsidR="00A02B0D" w:rsidRPr="00505BDB" w:rsidRDefault="00A02B0D" w:rsidP="00D26C9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3A27748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  <w:i/>
                <w:iCs/>
              </w:rPr>
              <w:t>P</w:t>
            </w:r>
            <w:r w:rsidRPr="00505BDB">
              <w:rPr>
                <w:rFonts w:ascii="Times New Roman" w:hAnsi="Times New Roman" w:cs="Times New Roman"/>
              </w:rPr>
              <w:t>-trend</w:t>
            </w:r>
          </w:p>
        </w:tc>
      </w:tr>
      <w:tr w:rsidR="00A02B0D" w:rsidRPr="00505BDB" w14:paraId="7DB10890" w14:textId="77777777" w:rsidTr="00D26C93">
        <w:tc>
          <w:tcPr>
            <w:tcW w:w="2789" w:type="dxa"/>
            <w:tcBorders>
              <w:top w:val="single" w:sz="4" w:space="0" w:color="auto"/>
              <w:bottom w:val="nil"/>
            </w:tcBorders>
          </w:tcPr>
          <w:p w14:paraId="0C3A5AE7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t>Serum Cu/Zn-ratio</w:t>
            </w:r>
          </w:p>
        </w:tc>
        <w:tc>
          <w:tcPr>
            <w:tcW w:w="2789" w:type="dxa"/>
            <w:tcBorders>
              <w:top w:val="single" w:sz="4" w:space="0" w:color="auto"/>
              <w:bottom w:val="nil"/>
            </w:tcBorders>
          </w:tcPr>
          <w:p w14:paraId="35BE033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0.48-1.08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558F4B9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1.09-1.27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7554F46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1.28-2.97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5730942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0D54DF15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0BA27F7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N of events/subjects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73FFC0B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20/504 (4.0%)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591A5F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29/505 (5.7%)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F99D60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40/505 (7.9%)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BB4420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6618DF47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0BFEDD6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IR/1000 PY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4B7FA74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B41553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46EF39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F832B1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7A714791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633AA36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B9B5C8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239135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1.40 (0.79-2.48)</w:t>
            </w:r>
            <w:r w:rsidRPr="00505BD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2A7ACD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2.15 (1.25-3.68)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459EDC2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0.004</w:t>
            </w:r>
          </w:p>
        </w:tc>
      </w:tr>
      <w:tr w:rsidR="00A02B0D" w:rsidRPr="00505BDB" w14:paraId="5B4D8B58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66D37FB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AD82517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113BC5F" w14:textId="350DE9B0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1.3</w:t>
            </w:r>
            <w:r w:rsidR="00AF439D">
              <w:rPr>
                <w:rFonts w:ascii="Times New Roman" w:hAnsi="Times New Roman" w:cs="Times New Roman"/>
              </w:rPr>
              <w:t>1</w:t>
            </w:r>
            <w:r w:rsidRPr="00505BDB">
              <w:rPr>
                <w:rFonts w:ascii="Times New Roman" w:hAnsi="Times New Roman" w:cs="Times New Roman"/>
              </w:rPr>
              <w:t xml:space="preserve"> (0.74-2.3</w:t>
            </w:r>
            <w:r w:rsidR="00AF439D">
              <w:rPr>
                <w:rFonts w:ascii="Times New Roman" w:hAnsi="Times New Roman" w:cs="Times New Roman"/>
              </w:rPr>
              <w:t>2</w:t>
            </w:r>
            <w:r w:rsidRPr="00505B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D2E5A4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1.91 (1.10-3.32)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649765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0.017</w:t>
            </w:r>
          </w:p>
        </w:tc>
      </w:tr>
      <w:tr w:rsidR="00A02B0D" w:rsidRPr="00505BDB" w14:paraId="7929F452" w14:textId="77777777" w:rsidTr="00D26C93">
        <w:tc>
          <w:tcPr>
            <w:tcW w:w="13948" w:type="dxa"/>
            <w:gridSpan w:val="5"/>
            <w:tcBorders>
              <w:top w:val="nil"/>
              <w:bottom w:val="nil"/>
            </w:tcBorders>
          </w:tcPr>
          <w:p w14:paraId="48E7A17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5B0D31D3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598EE06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t>Serum Cu/Se-ratio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944B28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3.94-9.37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B80D0D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9.38-11.90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7D870A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11.91-31.82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56627A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724826A5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243D4FE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N of events/subjects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F2F527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23/504 (4.6%)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57BA19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29/505 (5.7%)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2F3933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37/505 (7.3%)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564ACD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66103FA9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54FF870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IR/1000 PY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69EBA70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0748E9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28E194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006CB96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33E12366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1867218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477EAD0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1C1F0F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1.34 (0.76-2.34)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84514E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1.74 (0.90-3.35)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D3EF8F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0.105</w:t>
            </w:r>
          </w:p>
        </w:tc>
      </w:tr>
      <w:tr w:rsidR="00A02B0D" w:rsidRPr="00505BDB" w14:paraId="26ECF212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5F17BE7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2CF2E73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D9C4EB0" w14:textId="6300A5A5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</w:t>
            </w:r>
            <w:r w:rsidR="00AF439D">
              <w:rPr>
                <w:rFonts w:ascii="Times New Roman" w:hAnsi="Times New Roman" w:cs="Times New Roman"/>
              </w:rPr>
              <w:t>19</w:t>
            </w:r>
            <w:r w:rsidRPr="00505BDB">
              <w:rPr>
                <w:rFonts w:ascii="Times New Roman" w:hAnsi="Times New Roman" w:cs="Times New Roman"/>
              </w:rPr>
              <w:t xml:space="preserve"> (0.6</w:t>
            </w:r>
            <w:r w:rsidR="00AF439D">
              <w:rPr>
                <w:rFonts w:ascii="Times New Roman" w:hAnsi="Times New Roman" w:cs="Times New Roman"/>
              </w:rPr>
              <w:t>7</w:t>
            </w:r>
            <w:r w:rsidRPr="00505BDB">
              <w:rPr>
                <w:rFonts w:ascii="Times New Roman" w:hAnsi="Times New Roman" w:cs="Times New Roman"/>
              </w:rPr>
              <w:t>-2.1</w:t>
            </w:r>
            <w:r w:rsidR="00AF439D">
              <w:rPr>
                <w:rFonts w:ascii="Times New Roman" w:hAnsi="Times New Roman" w:cs="Times New Roman"/>
              </w:rPr>
              <w:t>0</w:t>
            </w:r>
            <w:r w:rsidRPr="00505B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083BADC" w14:textId="7B4F3A84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1.5</w:t>
            </w:r>
            <w:r w:rsidR="00AF439D">
              <w:rPr>
                <w:rFonts w:ascii="Times New Roman" w:hAnsi="Times New Roman" w:cs="Times New Roman"/>
              </w:rPr>
              <w:t>2</w:t>
            </w:r>
            <w:r w:rsidRPr="00505BDB">
              <w:rPr>
                <w:rFonts w:ascii="Times New Roman" w:hAnsi="Times New Roman" w:cs="Times New Roman"/>
              </w:rPr>
              <w:t xml:space="preserve"> (0.7</w:t>
            </w:r>
            <w:r w:rsidR="00AF439D">
              <w:rPr>
                <w:rFonts w:ascii="Times New Roman" w:hAnsi="Times New Roman" w:cs="Times New Roman"/>
              </w:rPr>
              <w:t>8</w:t>
            </w:r>
            <w:r w:rsidRPr="00505BDB">
              <w:rPr>
                <w:rFonts w:ascii="Times New Roman" w:hAnsi="Times New Roman" w:cs="Times New Roman"/>
              </w:rPr>
              <w:t>-2.9</w:t>
            </w:r>
            <w:r w:rsidR="00AF439D">
              <w:rPr>
                <w:rFonts w:ascii="Times New Roman" w:hAnsi="Times New Roman" w:cs="Times New Roman"/>
              </w:rPr>
              <w:t>4</w:t>
            </w:r>
            <w:r w:rsidRPr="00505B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08A46CC2" w14:textId="2984E3BF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0.21</w:t>
            </w:r>
            <w:r w:rsidR="00AF439D">
              <w:rPr>
                <w:rFonts w:ascii="Times New Roman" w:hAnsi="Times New Roman" w:cs="Times New Roman"/>
              </w:rPr>
              <w:t>3</w:t>
            </w:r>
          </w:p>
        </w:tc>
      </w:tr>
      <w:tr w:rsidR="00A02B0D" w:rsidRPr="00505BDB" w14:paraId="471888A2" w14:textId="77777777" w:rsidTr="00D26C93">
        <w:tc>
          <w:tcPr>
            <w:tcW w:w="13948" w:type="dxa"/>
            <w:gridSpan w:val="5"/>
            <w:tcBorders>
              <w:top w:val="nil"/>
              <w:bottom w:val="nil"/>
            </w:tcBorders>
          </w:tcPr>
          <w:p w14:paraId="6B0F5AB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380AD4A5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133E7A7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t>Serum Cu (</w:t>
            </w:r>
            <w:r w:rsidRPr="00505BDB">
              <w:rPr>
                <w:rFonts w:ascii="Times New Roman" w:hAnsi="Times New Roman" w:cs="Times New Roman"/>
                <w:b/>
                <w:bCs/>
              </w:rPr>
              <w:sym w:font="Symbol" w:char="F06D"/>
            </w:r>
            <w:r w:rsidRPr="00505BDB">
              <w:rPr>
                <w:rFonts w:ascii="Times New Roman" w:hAnsi="Times New Roman" w:cs="Times New Roman"/>
                <w:b/>
                <w:bCs/>
              </w:rPr>
              <w:t>mol/L)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EEC988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7.87-15.74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5A4F59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15.75-18.10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46FA88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18.11-30.06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AA1461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7BECDA7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128C943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lastRenderedPageBreak/>
              <w:t>N of events/subjects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361DAB8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19/496 (3.8%)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B4A862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26/512 (5.1%)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50968C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44/506 (8.7%)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5054F4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318DC08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5DE4535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IR/1000 PY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1B5EEC8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3A3E2E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144DA8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97FB39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07F3BD21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0BBDD947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0D453F6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49D23C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1.39 (0.77-2.51)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0B71BA2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2.68 (1.57-4.60)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4FFE4A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&lt;0.001</w:t>
            </w:r>
          </w:p>
        </w:tc>
      </w:tr>
      <w:tr w:rsidR="00A02B0D" w:rsidRPr="00505BDB" w14:paraId="1F259AB5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2CAB4207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4110D25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D635975" w14:textId="33433028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1.3</w:t>
            </w:r>
            <w:r w:rsidR="00935383">
              <w:rPr>
                <w:rFonts w:ascii="Times New Roman" w:hAnsi="Times New Roman" w:cs="Times New Roman"/>
              </w:rPr>
              <w:t>1</w:t>
            </w:r>
            <w:r w:rsidRPr="00505BDB">
              <w:rPr>
                <w:rFonts w:ascii="Times New Roman" w:hAnsi="Times New Roman" w:cs="Times New Roman"/>
              </w:rPr>
              <w:t xml:space="preserve"> (0.72-2.3</w:t>
            </w:r>
            <w:r w:rsidR="00935383">
              <w:rPr>
                <w:rFonts w:ascii="Times New Roman" w:hAnsi="Times New Roman" w:cs="Times New Roman"/>
              </w:rPr>
              <w:t>7</w:t>
            </w:r>
            <w:r w:rsidRPr="00505B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76BBA44" w14:textId="664880C9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2.45 (1.4</w:t>
            </w:r>
            <w:r w:rsidR="00935383">
              <w:rPr>
                <w:rFonts w:ascii="Times New Roman" w:hAnsi="Times New Roman" w:cs="Times New Roman"/>
              </w:rPr>
              <w:t>1</w:t>
            </w:r>
            <w:r w:rsidRPr="00505BDB">
              <w:rPr>
                <w:rFonts w:ascii="Times New Roman" w:hAnsi="Times New Roman" w:cs="Times New Roman"/>
              </w:rPr>
              <w:t>-4.2</w:t>
            </w:r>
            <w:r w:rsidR="00935383">
              <w:rPr>
                <w:rFonts w:ascii="Times New Roman" w:hAnsi="Times New Roman" w:cs="Times New Roman"/>
              </w:rPr>
              <w:t>3</w:t>
            </w:r>
            <w:r w:rsidRPr="00505B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AD59798" w14:textId="3DCBAE93" w:rsidR="00A02B0D" w:rsidRPr="00505BDB" w:rsidRDefault="00935383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A02B0D" w:rsidRPr="00505BDB">
              <w:rPr>
                <w:rFonts w:ascii="Times New Roman" w:hAnsi="Times New Roman" w:cs="Times New Roman"/>
              </w:rPr>
              <w:t>0.001</w:t>
            </w:r>
          </w:p>
        </w:tc>
      </w:tr>
      <w:tr w:rsidR="00A02B0D" w:rsidRPr="00505BDB" w14:paraId="7F8A34EE" w14:textId="77777777" w:rsidTr="00D26C93">
        <w:tc>
          <w:tcPr>
            <w:tcW w:w="13948" w:type="dxa"/>
            <w:gridSpan w:val="5"/>
            <w:tcBorders>
              <w:top w:val="nil"/>
              <w:bottom w:val="nil"/>
            </w:tcBorders>
          </w:tcPr>
          <w:p w14:paraId="00ACC83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0A9B4BA5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741D82D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t>Serum Zn</w:t>
            </w:r>
            <w:r w:rsidRPr="00505BDB">
              <w:rPr>
                <w:rFonts w:ascii="Times New Roman" w:hAnsi="Times New Roman" w:cs="Times New Roman"/>
              </w:rPr>
              <w:t xml:space="preserve"> </w:t>
            </w:r>
            <w:r w:rsidRPr="00505BDB">
              <w:rPr>
                <w:rFonts w:ascii="Times New Roman" w:hAnsi="Times New Roman" w:cs="Times New Roman"/>
                <w:b/>
                <w:bCs/>
              </w:rPr>
              <w:t>(</w:t>
            </w:r>
            <w:r w:rsidRPr="00505BDB">
              <w:rPr>
                <w:rFonts w:ascii="Times New Roman" w:hAnsi="Times New Roman" w:cs="Times New Roman"/>
                <w:b/>
                <w:bCs/>
              </w:rPr>
              <w:sym w:font="Symbol" w:char="F06D"/>
            </w:r>
            <w:r w:rsidRPr="00505BDB">
              <w:rPr>
                <w:rFonts w:ascii="Times New Roman" w:hAnsi="Times New Roman" w:cs="Times New Roman"/>
                <w:b/>
                <w:bCs/>
              </w:rPr>
              <w:t>mol/L)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2B30C17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8.26-13.61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087B43A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13.62-15.14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BDF51C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15.15-21.57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41523A81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45A27692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02B1B82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05BDB">
              <w:rPr>
                <w:rFonts w:ascii="Times New Roman" w:hAnsi="Times New Roman" w:cs="Times New Roman"/>
              </w:rPr>
              <w:t>N of events/subjects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76F3A23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41/532 (7.7%)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BA3DCB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23/494 (4.7%)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857789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25/488 (5.1%)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EBA8C3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0B4A5C4A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04AB8F4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IR/1000 PY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44A4D1F7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0217C08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441E60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4F22F62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4C9E55AE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3EC32AB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604BAD2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23E0A0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0.57 (0.34-0.95)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1149BF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0.73 (0.44-1.20)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EB04D9C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0.169</w:t>
            </w:r>
          </w:p>
        </w:tc>
      </w:tr>
      <w:tr w:rsidR="00A02B0D" w:rsidRPr="00505BDB" w14:paraId="6424A9C8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7149BF5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353F33B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4B0DBA9" w14:textId="0681976F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0.63 (0.3</w:t>
            </w:r>
            <w:r w:rsidR="00935383">
              <w:rPr>
                <w:rFonts w:ascii="Times New Roman" w:hAnsi="Times New Roman" w:cs="Times New Roman"/>
              </w:rPr>
              <w:t>8</w:t>
            </w:r>
            <w:r w:rsidRPr="00505BDB">
              <w:rPr>
                <w:rFonts w:ascii="Times New Roman" w:hAnsi="Times New Roman" w:cs="Times New Roman"/>
              </w:rPr>
              <w:t>-1.06)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FE7C1DB" w14:textId="4013A100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0.7</w:t>
            </w:r>
            <w:r w:rsidR="00935383">
              <w:rPr>
                <w:rFonts w:ascii="Times New Roman" w:hAnsi="Times New Roman" w:cs="Times New Roman"/>
              </w:rPr>
              <w:t>7</w:t>
            </w:r>
            <w:r w:rsidRPr="00505BDB">
              <w:rPr>
                <w:rFonts w:ascii="Times New Roman" w:hAnsi="Times New Roman" w:cs="Times New Roman"/>
              </w:rPr>
              <w:t xml:space="preserve"> (0.46-1.</w:t>
            </w:r>
            <w:r w:rsidR="00935383">
              <w:rPr>
                <w:rFonts w:ascii="Times New Roman" w:hAnsi="Times New Roman" w:cs="Times New Roman"/>
              </w:rPr>
              <w:t>29</w:t>
            </w:r>
            <w:r w:rsidRPr="00505B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904B1C6" w14:textId="4C144AA0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0.2</w:t>
            </w:r>
            <w:r w:rsidR="00935383">
              <w:rPr>
                <w:rFonts w:ascii="Times New Roman" w:hAnsi="Times New Roman" w:cs="Times New Roman"/>
              </w:rPr>
              <w:t>87</w:t>
            </w:r>
          </w:p>
        </w:tc>
      </w:tr>
      <w:tr w:rsidR="00A02B0D" w:rsidRPr="00505BDB" w14:paraId="1FE0385C" w14:textId="77777777" w:rsidTr="00D26C93">
        <w:tc>
          <w:tcPr>
            <w:tcW w:w="13948" w:type="dxa"/>
            <w:gridSpan w:val="5"/>
            <w:tcBorders>
              <w:top w:val="nil"/>
              <w:bottom w:val="nil"/>
            </w:tcBorders>
          </w:tcPr>
          <w:p w14:paraId="6D9247F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56CAD20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77DEE2A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  <w:b/>
                <w:bCs/>
              </w:rPr>
              <w:t>Serum Se</w:t>
            </w:r>
            <w:r w:rsidRPr="00505BDB">
              <w:rPr>
                <w:rFonts w:ascii="Times New Roman" w:hAnsi="Times New Roman" w:cs="Times New Roman"/>
              </w:rPr>
              <w:t xml:space="preserve"> </w:t>
            </w:r>
            <w:r w:rsidRPr="00505BDB">
              <w:rPr>
                <w:rFonts w:ascii="Times New Roman" w:hAnsi="Times New Roman" w:cs="Times New Roman"/>
                <w:b/>
                <w:bCs/>
              </w:rPr>
              <w:t>(</w:t>
            </w:r>
            <w:r w:rsidRPr="00505BDB">
              <w:rPr>
                <w:rFonts w:ascii="Times New Roman" w:hAnsi="Times New Roman" w:cs="Times New Roman"/>
                <w:b/>
                <w:bCs/>
              </w:rPr>
              <w:sym w:font="Symbol" w:char="F06D"/>
            </w:r>
            <w:r w:rsidRPr="00505BDB">
              <w:rPr>
                <w:rFonts w:ascii="Times New Roman" w:hAnsi="Times New Roman" w:cs="Times New Roman"/>
                <w:b/>
                <w:bCs/>
              </w:rPr>
              <w:t>mol/L)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3CAB356E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 xml:space="preserve">0.56-1.23 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0F2D9F7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1.24-1.47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44C792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1.48-3.05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4D04825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221255EC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553A7DD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05BDB">
              <w:rPr>
                <w:rFonts w:ascii="Times New Roman" w:hAnsi="Times New Roman" w:cs="Times New Roman"/>
              </w:rPr>
              <w:t>N of events/subjects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3FFB6DF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34/501 (6.8%)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BB5642F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21/494 (4.3%)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8D12A4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34/519 (6.6%)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B50B3E6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723C02CC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347710A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IR/1000 PY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6C5DEC8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2.88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000086E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F4358FB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45B95699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02B0D" w:rsidRPr="00505BDB" w14:paraId="58B54814" w14:textId="77777777" w:rsidTr="00D26C93">
        <w:tc>
          <w:tcPr>
            <w:tcW w:w="2789" w:type="dxa"/>
            <w:tcBorders>
              <w:top w:val="nil"/>
              <w:bottom w:val="nil"/>
            </w:tcBorders>
          </w:tcPr>
          <w:p w14:paraId="0344367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6AE9109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0A2D9F7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0.90 (0.47-1.75)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34C3EE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1.48 (0.72-3.04)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6F16CCA2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0.299</w:t>
            </w:r>
          </w:p>
        </w:tc>
      </w:tr>
      <w:tr w:rsidR="00A02B0D" w:rsidRPr="00505BDB" w14:paraId="093AEC22" w14:textId="77777777" w:rsidTr="00D26C93">
        <w:tc>
          <w:tcPr>
            <w:tcW w:w="2789" w:type="dxa"/>
            <w:tcBorders>
              <w:top w:val="nil"/>
              <w:bottom w:val="single" w:sz="4" w:space="0" w:color="auto"/>
            </w:tcBorders>
          </w:tcPr>
          <w:p w14:paraId="3D9B1064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789" w:type="dxa"/>
            <w:tcBorders>
              <w:top w:val="nil"/>
              <w:bottom w:val="single" w:sz="4" w:space="0" w:color="auto"/>
            </w:tcBorders>
          </w:tcPr>
          <w:p w14:paraId="00D0A01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5E9ABBC4" w14:textId="5C7D0A81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0.8</w:t>
            </w:r>
            <w:r w:rsidR="008E3394">
              <w:rPr>
                <w:rFonts w:ascii="Times New Roman" w:hAnsi="Times New Roman" w:cs="Times New Roman"/>
              </w:rPr>
              <w:t>8</w:t>
            </w:r>
            <w:r w:rsidRPr="00505BDB">
              <w:rPr>
                <w:rFonts w:ascii="Times New Roman" w:hAnsi="Times New Roman" w:cs="Times New Roman"/>
              </w:rPr>
              <w:t xml:space="preserve"> (0.45-1.7</w:t>
            </w:r>
            <w:r w:rsidR="008E3394">
              <w:rPr>
                <w:rFonts w:ascii="Times New Roman" w:hAnsi="Times New Roman" w:cs="Times New Roman"/>
              </w:rPr>
              <w:t>1</w:t>
            </w:r>
            <w:r w:rsidRPr="00505B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7122427E" w14:textId="4408D4C0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1.58 (0.77-3.2</w:t>
            </w:r>
            <w:r w:rsidR="008E3394">
              <w:rPr>
                <w:rFonts w:ascii="Times New Roman" w:hAnsi="Times New Roman" w:cs="Times New Roman"/>
              </w:rPr>
              <w:t>3</w:t>
            </w:r>
            <w:r w:rsidRPr="00505B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4A5DBD7B" w14:textId="21D69415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0.2</w:t>
            </w:r>
            <w:r w:rsidR="008E3394">
              <w:rPr>
                <w:rFonts w:ascii="Times New Roman" w:hAnsi="Times New Roman" w:cs="Times New Roman"/>
              </w:rPr>
              <w:t>85</w:t>
            </w:r>
          </w:p>
        </w:tc>
      </w:tr>
      <w:tr w:rsidR="00A02B0D" w:rsidRPr="00505BDB" w14:paraId="669854F4" w14:textId="77777777" w:rsidTr="00D26C93">
        <w:tc>
          <w:tcPr>
            <w:tcW w:w="13948" w:type="dxa"/>
            <w:gridSpan w:val="5"/>
            <w:tcBorders>
              <w:top w:val="single" w:sz="4" w:space="0" w:color="auto"/>
              <w:bottom w:val="nil"/>
            </w:tcBorders>
          </w:tcPr>
          <w:p w14:paraId="34817CAA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  <w:vertAlign w:val="superscript"/>
              </w:rPr>
              <w:t>a</w:t>
            </w:r>
            <w:r w:rsidRPr="00505BDB">
              <w:rPr>
                <w:rFonts w:ascii="Times New Roman" w:hAnsi="Times New Roman" w:cs="Times New Roman"/>
              </w:rPr>
              <w:t xml:space="preserve"> Values are hazard ratio (95% confidence interval).</w:t>
            </w:r>
          </w:p>
        </w:tc>
      </w:tr>
      <w:tr w:rsidR="00A02B0D" w:rsidRPr="00505BDB" w14:paraId="0723D488" w14:textId="77777777" w:rsidTr="00D26C93">
        <w:tc>
          <w:tcPr>
            <w:tcW w:w="13948" w:type="dxa"/>
            <w:gridSpan w:val="5"/>
            <w:tcBorders>
              <w:top w:val="nil"/>
              <w:bottom w:val="nil"/>
            </w:tcBorders>
          </w:tcPr>
          <w:p w14:paraId="7D00149D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lastRenderedPageBreak/>
              <w:t>IR, incidence rate; PY, person-years.</w:t>
            </w:r>
          </w:p>
        </w:tc>
      </w:tr>
      <w:tr w:rsidR="00A02B0D" w:rsidRPr="00505BDB" w14:paraId="1B9C5315" w14:textId="77777777" w:rsidTr="00D26C93">
        <w:tc>
          <w:tcPr>
            <w:tcW w:w="13948" w:type="dxa"/>
            <w:gridSpan w:val="5"/>
            <w:tcBorders>
              <w:top w:val="nil"/>
              <w:bottom w:val="nil"/>
            </w:tcBorders>
          </w:tcPr>
          <w:p w14:paraId="049D24E0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>Model 1: adjusted for age and examination year.</w:t>
            </w:r>
          </w:p>
        </w:tc>
      </w:tr>
      <w:tr w:rsidR="00A02B0D" w:rsidRPr="00505BDB" w14:paraId="52A76875" w14:textId="77777777" w:rsidTr="00D26C93">
        <w:tc>
          <w:tcPr>
            <w:tcW w:w="13948" w:type="dxa"/>
            <w:gridSpan w:val="5"/>
            <w:tcBorders>
              <w:top w:val="nil"/>
              <w:bottom w:val="nil"/>
            </w:tcBorders>
          </w:tcPr>
          <w:p w14:paraId="572C1ED3" w14:textId="77777777" w:rsidR="00A02B0D" w:rsidRPr="00505BDB" w:rsidRDefault="00A02B0D" w:rsidP="00D26C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05BDB">
              <w:rPr>
                <w:rFonts w:ascii="Times New Roman" w:hAnsi="Times New Roman" w:cs="Times New Roman"/>
              </w:rPr>
              <w:t xml:space="preserve">Model 2: adjusted for model 1 and smoking (never smoker, previous smoker, current smoker &lt;20 cigarettes/day, current smoker </w:t>
            </w:r>
            <w:r w:rsidRPr="00505BDB">
              <w:rPr>
                <w:rFonts w:ascii="Times New Roman" w:hAnsi="Times New Roman" w:cs="Times New Roman"/>
                <w:u w:val="single"/>
              </w:rPr>
              <w:t>&gt;</w:t>
            </w:r>
            <w:r w:rsidRPr="00505BDB">
              <w:rPr>
                <w:rFonts w:ascii="Times New Roman" w:hAnsi="Times New Roman" w:cs="Times New Roman"/>
              </w:rPr>
              <w:t xml:space="preserve">20 cigarettes/day); education (years); income (euros/year); intake of alcohol (g/week); leisure-time physical activity (kcal/day); and body mass index.  </w:t>
            </w:r>
          </w:p>
        </w:tc>
      </w:tr>
    </w:tbl>
    <w:p w14:paraId="7B5F283E" w14:textId="77777777" w:rsidR="00A02B0D" w:rsidRPr="00505BDB" w:rsidRDefault="00A02B0D" w:rsidP="00A02B0D">
      <w:pPr>
        <w:spacing w:line="480" w:lineRule="auto"/>
      </w:pPr>
    </w:p>
    <w:p w14:paraId="1B328AED" w14:textId="77777777" w:rsidR="004F1BD7" w:rsidRDefault="004F1BD7" w:rsidP="00A02B0D">
      <w:pPr>
        <w:spacing w:line="480" w:lineRule="auto"/>
        <w:sectPr w:rsidR="004F1BD7" w:rsidSect="00A02B0D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</w:p>
    <w:p w14:paraId="0C97C744" w14:textId="77777777" w:rsidR="00A02B0D" w:rsidRPr="00505BDB" w:rsidRDefault="00A02B0D" w:rsidP="00A02B0D">
      <w:pPr>
        <w:spacing w:line="480" w:lineRule="auto"/>
      </w:pPr>
    </w:p>
    <w:p w14:paraId="10731EB2" w14:textId="75098824" w:rsidR="004F1BD7" w:rsidRDefault="004F1BD7" w:rsidP="004F1BD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6D4CCF" wp14:editId="1B28793E">
                <wp:simplePos x="0" y="0"/>
                <wp:positionH relativeFrom="column">
                  <wp:posOffset>2176530</wp:posOffset>
                </wp:positionH>
                <wp:positionV relativeFrom="paragraph">
                  <wp:posOffset>3657600</wp:posOffset>
                </wp:positionV>
                <wp:extent cx="2047740" cy="0"/>
                <wp:effectExtent l="0" t="50800" r="0" b="76200"/>
                <wp:wrapNone/>
                <wp:docPr id="1210951867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74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D190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171.4pt;margin-top:4in;width:161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C00368" wp14:editId="334F9C5A">
                <wp:simplePos x="0" y="0"/>
                <wp:positionH relativeFrom="column">
                  <wp:posOffset>2175510</wp:posOffset>
                </wp:positionH>
                <wp:positionV relativeFrom="paragraph">
                  <wp:posOffset>1370929</wp:posOffset>
                </wp:positionV>
                <wp:extent cx="2053286" cy="0"/>
                <wp:effectExtent l="0" t="63500" r="0" b="76200"/>
                <wp:wrapNone/>
                <wp:docPr id="95296886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328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BD73A" id="Gerade Verbindung mit Pfeil 13" o:spid="_x0000_s1026" type="#_x0000_t32" style="position:absolute;margin-left:171.3pt;margin-top:107.95pt;width:161.7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2DEE02" wp14:editId="4D1076E0">
                <wp:simplePos x="0" y="0"/>
                <wp:positionH relativeFrom="column">
                  <wp:posOffset>2175635</wp:posOffset>
                </wp:positionH>
                <wp:positionV relativeFrom="paragraph">
                  <wp:posOffset>3230835</wp:posOffset>
                </wp:positionV>
                <wp:extent cx="0" cy="851768"/>
                <wp:effectExtent l="50800" t="0" r="50800" b="37465"/>
                <wp:wrapNone/>
                <wp:docPr id="799803971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17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F0922" id="Gerade Verbindung mit Pfeil 12" o:spid="_x0000_s1026" type="#_x0000_t32" style="position:absolute;margin-left:171.3pt;margin-top:254.4pt;width:0;height:6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AD5967" wp14:editId="144B78B9">
                <wp:simplePos x="0" y="0"/>
                <wp:positionH relativeFrom="column">
                  <wp:posOffset>2173864</wp:posOffset>
                </wp:positionH>
                <wp:positionV relativeFrom="paragraph">
                  <wp:posOffset>345440</wp:posOffset>
                </wp:positionV>
                <wp:extent cx="0" cy="2165412"/>
                <wp:effectExtent l="63500" t="0" r="38100" b="31750"/>
                <wp:wrapNone/>
                <wp:docPr id="1651273537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41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B800C" id="Gerade Verbindung mit Pfeil 11" o:spid="_x0000_s1026" type="#_x0000_t32" style="position:absolute;margin-left:171.15pt;margin-top:27.2pt;width:0;height:17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2FC71" wp14:editId="267B4D79">
                <wp:simplePos x="0" y="0"/>
                <wp:positionH relativeFrom="column">
                  <wp:posOffset>572135</wp:posOffset>
                </wp:positionH>
                <wp:positionV relativeFrom="paragraph">
                  <wp:posOffset>4082415</wp:posOffset>
                </wp:positionV>
                <wp:extent cx="3239770" cy="719455"/>
                <wp:effectExtent l="0" t="0" r="11430" b="17145"/>
                <wp:wrapNone/>
                <wp:docPr id="791591998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9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D44E4" w14:textId="77777777" w:rsidR="004F1BD7" w:rsidRPr="00D55972" w:rsidRDefault="004F1BD7" w:rsidP="004F1BD7">
                            <w:pPr>
                              <w:jc w:val="center"/>
                            </w:pPr>
                            <w:r w:rsidRPr="00D55972">
                              <w:t>Eligible participants for sensitive analyses, n=1514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2FC71" id="Rechteck 5" o:spid="_x0000_s1026" style="position:absolute;margin-left:45.05pt;margin-top:321.45pt;width:255.1pt;height:5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" fillcolor="white [3201]" strokecolor="black [3200]" strokeweight="1pt">
                <v:textbox>
                  <w:txbxContent>
                    <w:p w14:paraId="452D44E4" w14:textId="77777777" w:rsidR="004F1BD7" w:rsidRPr="00D55972" w:rsidRDefault="004F1BD7" w:rsidP="004F1BD7">
                      <w:pPr>
                        <w:jc w:val="center"/>
                      </w:pPr>
                      <w:r w:rsidRPr="00D55972">
                        <w:t>Eligible participants for sensitive analyses, n=1514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7ED4D" wp14:editId="3F3794B7">
                <wp:simplePos x="0" y="0"/>
                <wp:positionH relativeFrom="column">
                  <wp:posOffset>4227195</wp:posOffset>
                </wp:positionH>
                <wp:positionV relativeFrom="paragraph">
                  <wp:posOffset>3279140</wp:posOffset>
                </wp:positionV>
                <wp:extent cx="3059430" cy="719455"/>
                <wp:effectExtent l="0" t="0" r="13970" b="17145"/>
                <wp:wrapNone/>
                <wp:docPr id="498965363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719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7F1BC" w14:textId="14B5EC09" w:rsidR="004F1BD7" w:rsidRPr="00D55972" w:rsidRDefault="004F1BD7" w:rsidP="004F1BD7">
                            <w:pPr>
                              <w:jc w:val="center"/>
                            </w:pPr>
                            <w:r w:rsidRPr="00D55972">
                              <w:t>Participants excluded with history of CHD, stroke, liver or pancreas disease, or diabetes (n=574)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7ED4D" id="Rechteck 4" o:spid="_x0000_s1027" style="position:absolute;margin-left:332.85pt;margin-top:258.2pt;width:240.9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" fillcolor="white [3201]" strokecolor="black [3200]" strokeweight="1pt">
                <v:textbox>
                  <w:txbxContent>
                    <w:p w14:paraId="6FA7F1BC" w14:textId="14B5EC09" w:rsidR="004F1BD7" w:rsidRPr="00D55972" w:rsidRDefault="004F1BD7" w:rsidP="004F1BD7">
                      <w:pPr>
                        <w:jc w:val="center"/>
                      </w:pPr>
                      <w:r w:rsidRPr="00D55972">
                        <w:t>Participants excluded with history of CHD, stroke, liver or pancreas disease</w:t>
                      </w:r>
                      <w:r w:rsidRPr="00D55972">
                        <w:t>,</w:t>
                      </w:r>
                      <w:r w:rsidRPr="00D55972">
                        <w:t xml:space="preserve"> or diabetes (n=574)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0FFFB" wp14:editId="08790F50">
                <wp:simplePos x="0" y="0"/>
                <wp:positionH relativeFrom="column">
                  <wp:posOffset>4231640</wp:posOffset>
                </wp:positionH>
                <wp:positionV relativeFrom="paragraph">
                  <wp:posOffset>342900</wp:posOffset>
                </wp:positionV>
                <wp:extent cx="3059430" cy="2159635"/>
                <wp:effectExtent l="0" t="0" r="13970" b="12065"/>
                <wp:wrapNone/>
                <wp:docPr id="1613328031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2159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1B4BC" w14:textId="77777777" w:rsidR="004F1BD7" w:rsidRPr="00D55972" w:rsidRDefault="004F1BD7" w:rsidP="004F1BD7">
                            <w:r w:rsidRPr="00D55972">
                              <w:t>Participants excluded (n=594)</w:t>
                            </w:r>
                          </w:p>
                          <w:p w14:paraId="012F39D0" w14:textId="77777777" w:rsidR="004F1BD7" w:rsidRPr="00D55972" w:rsidRDefault="004F1BD7" w:rsidP="004F1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5972">
                              <w:rPr>
                                <w:rFonts w:ascii="Times New Roman" w:hAnsi="Times New Roman" w:cs="Times New Roman"/>
                              </w:rPr>
                              <w:t>Missing serum Cu, Zn or Se concentrations n=128</w:t>
                            </w:r>
                          </w:p>
                          <w:p w14:paraId="0BC985CE" w14:textId="77777777" w:rsidR="004F1BD7" w:rsidRPr="00D55972" w:rsidRDefault="004F1BD7" w:rsidP="004F1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5972">
                              <w:rPr>
                                <w:rFonts w:ascii="Times New Roman" w:hAnsi="Times New Roman" w:cs="Times New Roman"/>
                              </w:rPr>
                              <w:t>Serum CRP&gt;10 mg/L (n=71)</w:t>
                            </w:r>
                          </w:p>
                          <w:p w14:paraId="4D1EEDE1" w14:textId="77777777" w:rsidR="004F1BD7" w:rsidRPr="00D55972" w:rsidRDefault="004F1BD7" w:rsidP="004F1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5972">
                              <w:rPr>
                                <w:rFonts w:ascii="Times New Roman" w:hAnsi="Times New Roman" w:cs="Times New Roman"/>
                              </w:rPr>
                              <w:t>Chronic bronchitis (n=193)</w:t>
                            </w:r>
                          </w:p>
                          <w:p w14:paraId="36989F00" w14:textId="77777777" w:rsidR="004F1BD7" w:rsidRPr="00D55972" w:rsidRDefault="004F1BD7" w:rsidP="004F1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5972">
                              <w:rPr>
                                <w:rFonts w:ascii="Times New Roman" w:hAnsi="Times New Roman" w:cs="Times New Roman"/>
                              </w:rPr>
                              <w:t>Lung tuberculosis (n=88)</w:t>
                            </w:r>
                          </w:p>
                          <w:p w14:paraId="1818A575" w14:textId="77777777" w:rsidR="004F1BD7" w:rsidRPr="00D55972" w:rsidRDefault="004F1BD7" w:rsidP="004F1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5972">
                              <w:rPr>
                                <w:rFonts w:ascii="Times New Roman" w:hAnsi="Times New Roman" w:cs="Times New Roman"/>
                              </w:rPr>
                              <w:t>Bronchial asthma (n=60)</w:t>
                            </w:r>
                          </w:p>
                          <w:p w14:paraId="049046E9" w14:textId="77777777" w:rsidR="004F1BD7" w:rsidRPr="00D55972" w:rsidRDefault="004F1BD7" w:rsidP="004F1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5972">
                              <w:rPr>
                                <w:rFonts w:ascii="Times New Roman" w:hAnsi="Times New Roman" w:cs="Times New Roman"/>
                              </w:rPr>
                              <w:t>History of cancer (n=39)</w:t>
                            </w:r>
                          </w:p>
                          <w:p w14:paraId="2DFCFE1C" w14:textId="77777777" w:rsidR="004F1BD7" w:rsidRPr="00D55972" w:rsidRDefault="004F1BD7" w:rsidP="004F1B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5972">
                              <w:rPr>
                                <w:rFonts w:ascii="Times New Roman" w:hAnsi="Times New Roman" w:cs="Times New Roman"/>
                              </w:rPr>
                              <w:t>Rheumatoid arthritis (n=15)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0FFFB" id="Rechteck 7" o:spid="_x0000_s1028" style="position:absolute;margin-left:333.2pt;margin-top:27pt;width:240.9pt;height:17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" fillcolor="white [3201]" strokecolor="black [3200]" strokeweight="1pt">
                <v:textbox>
                  <w:txbxContent>
                    <w:p w14:paraId="0C71B4BC" w14:textId="77777777" w:rsidR="004F1BD7" w:rsidRPr="00D55972" w:rsidRDefault="004F1BD7" w:rsidP="004F1BD7">
                      <w:r w:rsidRPr="00D55972">
                        <w:t>Participants excluded (n=594)</w:t>
                      </w:r>
                    </w:p>
                    <w:p w14:paraId="012F39D0" w14:textId="77777777" w:rsidR="004F1BD7" w:rsidRPr="00D55972" w:rsidRDefault="004F1BD7" w:rsidP="004F1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D55972">
                        <w:rPr>
                          <w:rFonts w:ascii="Times New Roman" w:hAnsi="Times New Roman" w:cs="Times New Roman"/>
                        </w:rPr>
                        <w:t>Missing serum Cu, Zn or Se concentrations n=128</w:t>
                      </w:r>
                    </w:p>
                    <w:p w14:paraId="0BC985CE" w14:textId="77777777" w:rsidR="004F1BD7" w:rsidRPr="00D55972" w:rsidRDefault="004F1BD7" w:rsidP="004F1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D55972">
                        <w:rPr>
                          <w:rFonts w:ascii="Times New Roman" w:hAnsi="Times New Roman" w:cs="Times New Roman"/>
                        </w:rPr>
                        <w:t>Serum CRP&gt;10 mg/L (n=71)</w:t>
                      </w:r>
                    </w:p>
                    <w:p w14:paraId="4D1EEDE1" w14:textId="77777777" w:rsidR="004F1BD7" w:rsidRPr="00D55972" w:rsidRDefault="004F1BD7" w:rsidP="004F1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D55972">
                        <w:rPr>
                          <w:rFonts w:ascii="Times New Roman" w:hAnsi="Times New Roman" w:cs="Times New Roman"/>
                        </w:rPr>
                        <w:t>Chronic bronchitis (n=193)</w:t>
                      </w:r>
                    </w:p>
                    <w:p w14:paraId="36989F00" w14:textId="77777777" w:rsidR="004F1BD7" w:rsidRPr="00D55972" w:rsidRDefault="004F1BD7" w:rsidP="004F1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D55972">
                        <w:rPr>
                          <w:rFonts w:ascii="Times New Roman" w:hAnsi="Times New Roman" w:cs="Times New Roman"/>
                        </w:rPr>
                        <w:t>Lung tuberculosis (n=88)</w:t>
                      </w:r>
                    </w:p>
                    <w:p w14:paraId="1818A575" w14:textId="77777777" w:rsidR="004F1BD7" w:rsidRPr="00D55972" w:rsidRDefault="004F1BD7" w:rsidP="004F1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D55972">
                        <w:rPr>
                          <w:rFonts w:ascii="Times New Roman" w:hAnsi="Times New Roman" w:cs="Times New Roman"/>
                        </w:rPr>
                        <w:t>Bronchial asthma (n=60)</w:t>
                      </w:r>
                    </w:p>
                    <w:p w14:paraId="049046E9" w14:textId="77777777" w:rsidR="004F1BD7" w:rsidRPr="00D55972" w:rsidRDefault="004F1BD7" w:rsidP="004F1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D55972">
                        <w:rPr>
                          <w:rFonts w:ascii="Times New Roman" w:hAnsi="Times New Roman" w:cs="Times New Roman"/>
                        </w:rPr>
                        <w:t>History of cancer (n=39)</w:t>
                      </w:r>
                    </w:p>
                    <w:p w14:paraId="2DFCFE1C" w14:textId="77777777" w:rsidR="004F1BD7" w:rsidRPr="00D55972" w:rsidRDefault="004F1BD7" w:rsidP="004F1B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D55972">
                        <w:rPr>
                          <w:rFonts w:ascii="Times New Roman" w:hAnsi="Times New Roman" w:cs="Times New Roman"/>
                        </w:rPr>
                        <w:t>Rheumatoid arthritis (n=15)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D1C59" wp14:editId="54454338">
                <wp:simplePos x="0" y="0"/>
                <wp:positionH relativeFrom="column">
                  <wp:posOffset>570865</wp:posOffset>
                </wp:positionH>
                <wp:positionV relativeFrom="paragraph">
                  <wp:posOffset>2512695</wp:posOffset>
                </wp:positionV>
                <wp:extent cx="3239770" cy="719455"/>
                <wp:effectExtent l="0" t="0" r="11430" b="17145"/>
                <wp:wrapNone/>
                <wp:docPr id="6416991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9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79AA9" w14:textId="77777777" w:rsidR="004F1BD7" w:rsidRPr="00D55972" w:rsidRDefault="004F1BD7" w:rsidP="004F1BD7">
                            <w:pPr>
                              <w:jc w:val="center"/>
                            </w:pPr>
                            <w:r w:rsidRPr="00D55972">
                              <w:t>Eligible participants for analyses between serum Cu, Zn, Se concentrations and pneumonia death, n=2088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D1C59" id="Rechteck 3" o:spid="_x0000_s1029" style="position:absolute;margin-left:44.95pt;margin-top:197.85pt;width:255.1pt;height: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" fillcolor="white [3201]" strokecolor="black [3200]" strokeweight="1pt">
                <v:textbox>
                  <w:txbxContent>
                    <w:p w14:paraId="5C279AA9" w14:textId="77777777" w:rsidR="004F1BD7" w:rsidRPr="00D55972" w:rsidRDefault="004F1BD7" w:rsidP="004F1BD7">
                      <w:pPr>
                        <w:jc w:val="center"/>
                      </w:pPr>
                      <w:r w:rsidRPr="00D55972">
                        <w:t>Eligible participants for analyses between serum Cu, Zn, Se concentrations and pneumonia death, n=2088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0A0BA" wp14:editId="6492A9D4">
                <wp:simplePos x="0" y="0"/>
                <wp:positionH relativeFrom="column">
                  <wp:posOffset>569595</wp:posOffset>
                </wp:positionH>
                <wp:positionV relativeFrom="paragraph">
                  <wp:posOffset>-374650</wp:posOffset>
                </wp:positionV>
                <wp:extent cx="3239770" cy="719455"/>
                <wp:effectExtent l="0" t="0" r="11430" b="17145"/>
                <wp:wrapNone/>
                <wp:docPr id="91579791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0" cy="719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505FC" w14:textId="77777777" w:rsidR="00D55972" w:rsidRDefault="004F1BD7" w:rsidP="004F1BD7">
                            <w:pPr>
                              <w:ind w:left="-567" w:firstLine="567"/>
                              <w:jc w:val="center"/>
                            </w:pPr>
                            <w:r w:rsidRPr="00D55972">
                              <w:t xml:space="preserve">The whole study population, </w:t>
                            </w:r>
                          </w:p>
                          <w:p w14:paraId="1FAE5B02" w14:textId="1A4413B7" w:rsidR="004F1BD7" w:rsidRPr="00D55972" w:rsidRDefault="004F1BD7" w:rsidP="004F1BD7">
                            <w:pPr>
                              <w:ind w:left="-567" w:firstLine="567"/>
                              <w:jc w:val="center"/>
                            </w:pPr>
                            <w:r w:rsidRPr="00D55972">
                              <w:t>n=2682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0A0BA" id="Rechteck 6" o:spid="_x0000_s1030" style="position:absolute;margin-left:44.85pt;margin-top:-29.5pt;width:255.1pt;height:5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" fillcolor="white [3201]" strokecolor="black [3200]" strokeweight="1pt">
                <v:textbox>
                  <w:txbxContent>
                    <w:p w14:paraId="40B505FC" w14:textId="77777777" w:rsidR="00D55972" w:rsidRDefault="004F1BD7" w:rsidP="004F1BD7">
                      <w:pPr>
                        <w:ind w:left="-567" w:firstLine="567"/>
                        <w:jc w:val="center"/>
                      </w:pPr>
                      <w:r w:rsidRPr="00D55972">
                        <w:t xml:space="preserve">The whole study population, </w:t>
                      </w:r>
                    </w:p>
                    <w:p w14:paraId="1FAE5B02" w14:textId="1A4413B7" w:rsidR="004F1BD7" w:rsidRPr="00D55972" w:rsidRDefault="004F1BD7" w:rsidP="004F1BD7">
                      <w:pPr>
                        <w:ind w:left="-567" w:firstLine="567"/>
                        <w:jc w:val="center"/>
                      </w:pPr>
                      <w:r w:rsidRPr="00D55972">
                        <w:t>n=2682</w:t>
                      </w:r>
                    </w:p>
                  </w:txbxContent>
                </v:textbox>
              </v:rect>
            </w:pict>
          </mc:Fallback>
        </mc:AlternateContent>
      </w:r>
    </w:p>
    <w:p w14:paraId="35C42F2E" w14:textId="77777777" w:rsidR="00A02B0D" w:rsidRPr="00505BDB" w:rsidRDefault="00A02B0D" w:rsidP="00A02B0D">
      <w:pPr>
        <w:spacing w:line="480" w:lineRule="auto"/>
        <w:jc w:val="both"/>
        <w:rPr>
          <w:shd w:val="clear" w:color="auto" w:fill="FFFFFF"/>
        </w:rPr>
      </w:pPr>
    </w:p>
    <w:p w14:paraId="0CCEBEDA" w14:textId="09B8BF33" w:rsidR="00A02B0D" w:rsidRPr="00505BDB" w:rsidRDefault="00D5597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8A14F0" wp14:editId="790A23F3">
                <wp:simplePos x="0" y="0"/>
                <wp:positionH relativeFrom="column">
                  <wp:posOffset>431165</wp:posOffset>
                </wp:positionH>
                <wp:positionV relativeFrom="paragraph">
                  <wp:posOffset>4787265</wp:posOffset>
                </wp:positionV>
                <wp:extent cx="7906043" cy="872197"/>
                <wp:effectExtent l="0" t="0" r="6350" b="4445"/>
                <wp:wrapNone/>
                <wp:docPr id="973717377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043" cy="872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50A63" w14:textId="77777777" w:rsidR="004F1BD7" w:rsidRPr="00D55972" w:rsidRDefault="004F1BD7" w:rsidP="004F1BD7">
                            <w:pPr>
                              <w:spacing w:after="120"/>
                              <w:rPr>
                                <w:b/>
                                <w:bCs/>
                              </w:rPr>
                            </w:pPr>
                            <w:r w:rsidRPr="00D55972">
                              <w:rPr>
                                <w:b/>
                                <w:bCs/>
                              </w:rPr>
                              <w:t>Supplemental Figure 1</w:t>
                            </w:r>
                          </w:p>
                          <w:p w14:paraId="687C6C7A" w14:textId="169A8D3E" w:rsidR="004F1BD7" w:rsidRPr="00D55972" w:rsidRDefault="004F1BD7" w:rsidP="004F1BD7">
                            <w:pPr>
                              <w:spacing w:after="120"/>
                            </w:pPr>
                            <w:r w:rsidRPr="00D55972">
                              <w:t xml:space="preserve">Selection of participants for </w:t>
                            </w:r>
                            <w:r w:rsidR="00712461">
                              <w:t xml:space="preserve">the current </w:t>
                            </w:r>
                            <w:r w:rsidRPr="00D55972">
                              <w:t>analyses among men aged 42–60 y in 1984–1989 from the Kuopio Ischaemic Heart Disease Risk Factor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A14F0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31" type="#_x0000_t202" style="position:absolute;margin-left:33.95pt;margin-top:376.95pt;width:622.5pt;height:6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" fillcolor="white [3201]" stroked="f" strokeweight=".5pt">
                <v:textbox>
                  <w:txbxContent>
                    <w:p w14:paraId="5B550A63" w14:textId="77777777" w:rsidR="004F1BD7" w:rsidRPr="00D55972" w:rsidRDefault="004F1BD7" w:rsidP="004F1BD7">
                      <w:pPr>
                        <w:spacing w:after="120"/>
                        <w:rPr>
                          <w:b/>
                          <w:bCs/>
                        </w:rPr>
                      </w:pPr>
                      <w:r w:rsidRPr="00D55972">
                        <w:rPr>
                          <w:b/>
                          <w:bCs/>
                        </w:rPr>
                        <w:t>Supplemental Figure 1</w:t>
                      </w:r>
                    </w:p>
                    <w:p w14:paraId="687C6C7A" w14:textId="169A8D3E" w:rsidR="004F1BD7" w:rsidRPr="00D55972" w:rsidRDefault="004F1BD7" w:rsidP="004F1BD7">
                      <w:pPr>
                        <w:spacing w:after="120"/>
                      </w:pPr>
                      <w:r w:rsidRPr="00D55972">
                        <w:t xml:space="preserve">Selection of participants for </w:t>
                      </w:r>
                      <w:r w:rsidR="00712461">
                        <w:t xml:space="preserve">the current </w:t>
                      </w:r>
                      <w:r w:rsidRPr="00D55972">
                        <w:t>analyses among men aged 42–60 y in 1984–1989 from the Kuopio Ischaemic Heart Disease Risk Factor Study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2B0D" w:rsidRPr="00505BDB" w:rsidSect="00A02B0D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71FB8"/>
    <w:multiLevelType w:val="hybridMultilevel"/>
    <w:tmpl w:val="1A160D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9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0D"/>
    <w:rsid w:val="000014C3"/>
    <w:rsid w:val="00001BEE"/>
    <w:rsid w:val="00003A79"/>
    <w:rsid w:val="00004E10"/>
    <w:rsid w:val="00005BCF"/>
    <w:rsid w:val="0001011D"/>
    <w:rsid w:val="0001285F"/>
    <w:rsid w:val="000151DA"/>
    <w:rsid w:val="0001794F"/>
    <w:rsid w:val="00017ED3"/>
    <w:rsid w:val="00026D9A"/>
    <w:rsid w:val="0002706B"/>
    <w:rsid w:val="000274F6"/>
    <w:rsid w:val="000301F9"/>
    <w:rsid w:val="00033A42"/>
    <w:rsid w:val="00034C99"/>
    <w:rsid w:val="00041BBC"/>
    <w:rsid w:val="0004284E"/>
    <w:rsid w:val="00042FD2"/>
    <w:rsid w:val="00045BF9"/>
    <w:rsid w:val="0004722C"/>
    <w:rsid w:val="000502E1"/>
    <w:rsid w:val="00051FB9"/>
    <w:rsid w:val="000539C4"/>
    <w:rsid w:val="00054A5D"/>
    <w:rsid w:val="00056D66"/>
    <w:rsid w:val="00057514"/>
    <w:rsid w:val="000612B4"/>
    <w:rsid w:val="00061B13"/>
    <w:rsid w:val="00070240"/>
    <w:rsid w:val="00071202"/>
    <w:rsid w:val="00075E25"/>
    <w:rsid w:val="00076E09"/>
    <w:rsid w:val="000778B4"/>
    <w:rsid w:val="0008346F"/>
    <w:rsid w:val="000836B7"/>
    <w:rsid w:val="00085F70"/>
    <w:rsid w:val="000861F9"/>
    <w:rsid w:val="00087C88"/>
    <w:rsid w:val="00091059"/>
    <w:rsid w:val="00093542"/>
    <w:rsid w:val="000947A4"/>
    <w:rsid w:val="000A4BEE"/>
    <w:rsid w:val="000B2365"/>
    <w:rsid w:val="000B317F"/>
    <w:rsid w:val="000B5061"/>
    <w:rsid w:val="000B5B5A"/>
    <w:rsid w:val="000B5E2C"/>
    <w:rsid w:val="000B6E8D"/>
    <w:rsid w:val="000C0F22"/>
    <w:rsid w:val="000C22CF"/>
    <w:rsid w:val="000C25C6"/>
    <w:rsid w:val="000C369A"/>
    <w:rsid w:val="000C5711"/>
    <w:rsid w:val="000C6591"/>
    <w:rsid w:val="000D55EE"/>
    <w:rsid w:val="000E03E0"/>
    <w:rsid w:val="000E25A7"/>
    <w:rsid w:val="000E682A"/>
    <w:rsid w:val="000F1783"/>
    <w:rsid w:val="000F277D"/>
    <w:rsid w:val="000F4ED5"/>
    <w:rsid w:val="000F66B1"/>
    <w:rsid w:val="000F6899"/>
    <w:rsid w:val="00102378"/>
    <w:rsid w:val="00104541"/>
    <w:rsid w:val="001051C9"/>
    <w:rsid w:val="001052F3"/>
    <w:rsid w:val="00110195"/>
    <w:rsid w:val="00113DC7"/>
    <w:rsid w:val="00115E5A"/>
    <w:rsid w:val="001207B3"/>
    <w:rsid w:val="001221F0"/>
    <w:rsid w:val="00124302"/>
    <w:rsid w:val="001254D6"/>
    <w:rsid w:val="00125A51"/>
    <w:rsid w:val="00125E57"/>
    <w:rsid w:val="001301C3"/>
    <w:rsid w:val="00131F94"/>
    <w:rsid w:val="001351B7"/>
    <w:rsid w:val="00136056"/>
    <w:rsid w:val="001366F0"/>
    <w:rsid w:val="00136AE7"/>
    <w:rsid w:val="00142867"/>
    <w:rsid w:val="00142A72"/>
    <w:rsid w:val="00146274"/>
    <w:rsid w:val="001532F0"/>
    <w:rsid w:val="00154598"/>
    <w:rsid w:val="001553B1"/>
    <w:rsid w:val="00156104"/>
    <w:rsid w:val="0016007D"/>
    <w:rsid w:val="001600C8"/>
    <w:rsid w:val="001637BA"/>
    <w:rsid w:val="00167155"/>
    <w:rsid w:val="00167156"/>
    <w:rsid w:val="00172017"/>
    <w:rsid w:val="001756A9"/>
    <w:rsid w:val="00180E69"/>
    <w:rsid w:val="001814D9"/>
    <w:rsid w:val="001862E0"/>
    <w:rsid w:val="001865DF"/>
    <w:rsid w:val="001872D2"/>
    <w:rsid w:val="001934FE"/>
    <w:rsid w:val="00194AC7"/>
    <w:rsid w:val="001958E8"/>
    <w:rsid w:val="00197902"/>
    <w:rsid w:val="001A04E5"/>
    <w:rsid w:val="001A1F1C"/>
    <w:rsid w:val="001A2DD4"/>
    <w:rsid w:val="001A3914"/>
    <w:rsid w:val="001A57A3"/>
    <w:rsid w:val="001A6062"/>
    <w:rsid w:val="001A69B5"/>
    <w:rsid w:val="001A7D49"/>
    <w:rsid w:val="001C418F"/>
    <w:rsid w:val="001C53A9"/>
    <w:rsid w:val="001C5960"/>
    <w:rsid w:val="001D0D38"/>
    <w:rsid w:val="001D3A50"/>
    <w:rsid w:val="001D5495"/>
    <w:rsid w:val="001E2B3C"/>
    <w:rsid w:val="001E4363"/>
    <w:rsid w:val="001E5614"/>
    <w:rsid w:val="001E76D5"/>
    <w:rsid w:val="001F0BDC"/>
    <w:rsid w:val="001F1384"/>
    <w:rsid w:val="001F1543"/>
    <w:rsid w:val="001F27A2"/>
    <w:rsid w:val="001F4556"/>
    <w:rsid w:val="001F4842"/>
    <w:rsid w:val="001F4BB7"/>
    <w:rsid w:val="001F6339"/>
    <w:rsid w:val="001F67DF"/>
    <w:rsid w:val="00200054"/>
    <w:rsid w:val="00201E93"/>
    <w:rsid w:val="00205A8E"/>
    <w:rsid w:val="00210BCC"/>
    <w:rsid w:val="00211772"/>
    <w:rsid w:val="00212B34"/>
    <w:rsid w:val="0021460A"/>
    <w:rsid w:val="00217A32"/>
    <w:rsid w:val="00220695"/>
    <w:rsid w:val="00221365"/>
    <w:rsid w:val="00226683"/>
    <w:rsid w:val="00226806"/>
    <w:rsid w:val="0023311B"/>
    <w:rsid w:val="00234CD3"/>
    <w:rsid w:val="00236CF2"/>
    <w:rsid w:val="002371BC"/>
    <w:rsid w:val="00242E27"/>
    <w:rsid w:val="00243F58"/>
    <w:rsid w:val="00245F63"/>
    <w:rsid w:val="00250F1E"/>
    <w:rsid w:val="00251DA5"/>
    <w:rsid w:val="0025236B"/>
    <w:rsid w:val="00254BDF"/>
    <w:rsid w:val="00257A4E"/>
    <w:rsid w:val="00262DE3"/>
    <w:rsid w:val="00265E4C"/>
    <w:rsid w:val="002703AE"/>
    <w:rsid w:val="00270D11"/>
    <w:rsid w:val="00271747"/>
    <w:rsid w:val="002732E6"/>
    <w:rsid w:val="00273FF6"/>
    <w:rsid w:val="00274522"/>
    <w:rsid w:val="00274821"/>
    <w:rsid w:val="00275DC6"/>
    <w:rsid w:val="0027645C"/>
    <w:rsid w:val="00276A1A"/>
    <w:rsid w:val="00276E57"/>
    <w:rsid w:val="0027704C"/>
    <w:rsid w:val="002853AC"/>
    <w:rsid w:val="00287A53"/>
    <w:rsid w:val="0029072A"/>
    <w:rsid w:val="002917CA"/>
    <w:rsid w:val="00295AA2"/>
    <w:rsid w:val="002961FB"/>
    <w:rsid w:val="002968F9"/>
    <w:rsid w:val="002A1FCC"/>
    <w:rsid w:val="002A2199"/>
    <w:rsid w:val="002A4F1C"/>
    <w:rsid w:val="002A667B"/>
    <w:rsid w:val="002A726C"/>
    <w:rsid w:val="002B0E57"/>
    <w:rsid w:val="002B1B95"/>
    <w:rsid w:val="002B3B25"/>
    <w:rsid w:val="002B3BDF"/>
    <w:rsid w:val="002B6A64"/>
    <w:rsid w:val="002C15E3"/>
    <w:rsid w:val="002C31F3"/>
    <w:rsid w:val="002C5C7E"/>
    <w:rsid w:val="002C5DCC"/>
    <w:rsid w:val="002C6106"/>
    <w:rsid w:val="002D2DDA"/>
    <w:rsid w:val="002D3625"/>
    <w:rsid w:val="002D38E7"/>
    <w:rsid w:val="002D45F7"/>
    <w:rsid w:val="002D5FE1"/>
    <w:rsid w:val="002E352B"/>
    <w:rsid w:val="002E5401"/>
    <w:rsid w:val="002E67DD"/>
    <w:rsid w:val="002E6D46"/>
    <w:rsid w:val="002E7ADF"/>
    <w:rsid w:val="002F6D1A"/>
    <w:rsid w:val="002F735F"/>
    <w:rsid w:val="003001D5"/>
    <w:rsid w:val="0030081D"/>
    <w:rsid w:val="0030106B"/>
    <w:rsid w:val="00301178"/>
    <w:rsid w:val="0030133B"/>
    <w:rsid w:val="00301FBC"/>
    <w:rsid w:val="00303370"/>
    <w:rsid w:val="00304C4C"/>
    <w:rsid w:val="00304FBA"/>
    <w:rsid w:val="00306058"/>
    <w:rsid w:val="0031053A"/>
    <w:rsid w:val="00310E22"/>
    <w:rsid w:val="003129A7"/>
    <w:rsid w:val="00320B94"/>
    <w:rsid w:val="003219C1"/>
    <w:rsid w:val="00322626"/>
    <w:rsid w:val="00323129"/>
    <w:rsid w:val="00323F64"/>
    <w:rsid w:val="00330A91"/>
    <w:rsid w:val="0033154A"/>
    <w:rsid w:val="00333159"/>
    <w:rsid w:val="0033492C"/>
    <w:rsid w:val="00336648"/>
    <w:rsid w:val="0034016A"/>
    <w:rsid w:val="00340909"/>
    <w:rsid w:val="00341F69"/>
    <w:rsid w:val="00343530"/>
    <w:rsid w:val="00344648"/>
    <w:rsid w:val="00344FD0"/>
    <w:rsid w:val="00345C12"/>
    <w:rsid w:val="00345EA6"/>
    <w:rsid w:val="0035758C"/>
    <w:rsid w:val="00360070"/>
    <w:rsid w:val="003602D1"/>
    <w:rsid w:val="00361A47"/>
    <w:rsid w:val="00361ED6"/>
    <w:rsid w:val="00373016"/>
    <w:rsid w:val="0037532C"/>
    <w:rsid w:val="00380573"/>
    <w:rsid w:val="00382C21"/>
    <w:rsid w:val="003878DF"/>
    <w:rsid w:val="0039095B"/>
    <w:rsid w:val="003954C3"/>
    <w:rsid w:val="003970B3"/>
    <w:rsid w:val="003A43E8"/>
    <w:rsid w:val="003A7FFE"/>
    <w:rsid w:val="003B0B87"/>
    <w:rsid w:val="003B2C94"/>
    <w:rsid w:val="003B3B26"/>
    <w:rsid w:val="003C10E3"/>
    <w:rsid w:val="003C346B"/>
    <w:rsid w:val="003C6087"/>
    <w:rsid w:val="003C7CA4"/>
    <w:rsid w:val="003D06D0"/>
    <w:rsid w:val="003D233A"/>
    <w:rsid w:val="003D28D7"/>
    <w:rsid w:val="003D3FB9"/>
    <w:rsid w:val="003D4182"/>
    <w:rsid w:val="003D4322"/>
    <w:rsid w:val="003E150E"/>
    <w:rsid w:val="003E24CB"/>
    <w:rsid w:val="003E4DB5"/>
    <w:rsid w:val="003E4F46"/>
    <w:rsid w:val="003E5363"/>
    <w:rsid w:val="003E5DE0"/>
    <w:rsid w:val="003F0BBB"/>
    <w:rsid w:val="003F0F2F"/>
    <w:rsid w:val="003F1BF0"/>
    <w:rsid w:val="003F5AC9"/>
    <w:rsid w:val="003F5E6F"/>
    <w:rsid w:val="003F6135"/>
    <w:rsid w:val="00402C29"/>
    <w:rsid w:val="00405487"/>
    <w:rsid w:val="00406F1E"/>
    <w:rsid w:val="0041054E"/>
    <w:rsid w:val="00411416"/>
    <w:rsid w:val="004120F3"/>
    <w:rsid w:val="0041212B"/>
    <w:rsid w:val="004155A1"/>
    <w:rsid w:val="0042006C"/>
    <w:rsid w:val="00420567"/>
    <w:rsid w:val="0042209B"/>
    <w:rsid w:val="004227F6"/>
    <w:rsid w:val="00422995"/>
    <w:rsid w:val="004274D6"/>
    <w:rsid w:val="00435925"/>
    <w:rsid w:val="00440229"/>
    <w:rsid w:val="00441031"/>
    <w:rsid w:val="00445530"/>
    <w:rsid w:val="00446ED1"/>
    <w:rsid w:val="00451B91"/>
    <w:rsid w:val="00451F23"/>
    <w:rsid w:val="00452EBD"/>
    <w:rsid w:val="00453057"/>
    <w:rsid w:val="004547CB"/>
    <w:rsid w:val="00457EBC"/>
    <w:rsid w:val="00461424"/>
    <w:rsid w:val="004646FE"/>
    <w:rsid w:val="00465685"/>
    <w:rsid w:val="0046788A"/>
    <w:rsid w:val="00473F47"/>
    <w:rsid w:val="00475687"/>
    <w:rsid w:val="00476251"/>
    <w:rsid w:val="00476C92"/>
    <w:rsid w:val="00480FC2"/>
    <w:rsid w:val="00482319"/>
    <w:rsid w:val="0048304A"/>
    <w:rsid w:val="00485857"/>
    <w:rsid w:val="004871A2"/>
    <w:rsid w:val="00487308"/>
    <w:rsid w:val="004873D4"/>
    <w:rsid w:val="00487EE3"/>
    <w:rsid w:val="004900AE"/>
    <w:rsid w:val="004936F1"/>
    <w:rsid w:val="00494972"/>
    <w:rsid w:val="00494A6F"/>
    <w:rsid w:val="00495CB5"/>
    <w:rsid w:val="004A02FB"/>
    <w:rsid w:val="004A1F34"/>
    <w:rsid w:val="004A2417"/>
    <w:rsid w:val="004A43CD"/>
    <w:rsid w:val="004A5353"/>
    <w:rsid w:val="004A6959"/>
    <w:rsid w:val="004B7900"/>
    <w:rsid w:val="004C04A6"/>
    <w:rsid w:val="004C06D9"/>
    <w:rsid w:val="004C54AA"/>
    <w:rsid w:val="004C6C71"/>
    <w:rsid w:val="004C736E"/>
    <w:rsid w:val="004D277C"/>
    <w:rsid w:val="004D3734"/>
    <w:rsid w:val="004E266F"/>
    <w:rsid w:val="004F1BD7"/>
    <w:rsid w:val="004F43E1"/>
    <w:rsid w:val="004F498E"/>
    <w:rsid w:val="004F6170"/>
    <w:rsid w:val="004F6D4D"/>
    <w:rsid w:val="00503F12"/>
    <w:rsid w:val="005057FD"/>
    <w:rsid w:val="00505B62"/>
    <w:rsid w:val="00505BDB"/>
    <w:rsid w:val="005064D8"/>
    <w:rsid w:val="005069CB"/>
    <w:rsid w:val="005075C5"/>
    <w:rsid w:val="005105F7"/>
    <w:rsid w:val="0051110C"/>
    <w:rsid w:val="00512374"/>
    <w:rsid w:val="00512DE1"/>
    <w:rsid w:val="00513F7B"/>
    <w:rsid w:val="0051640A"/>
    <w:rsid w:val="00520A8D"/>
    <w:rsid w:val="00521362"/>
    <w:rsid w:val="00522C39"/>
    <w:rsid w:val="00522D1A"/>
    <w:rsid w:val="005260C6"/>
    <w:rsid w:val="00527449"/>
    <w:rsid w:val="0052768C"/>
    <w:rsid w:val="005278C6"/>
    <w:rsid w:val="0053288C"/>
    <w:rsid w:val="005363BD"/>
    <w:rsid w:val="00536D42"/>
    <w:rsid w:val="005436C2"/>
    <w:rsid w:val="00543E80"/>
    <w:rsid w:val="00544A24"/>
    <w:rsid w:val="00544E8C"/>
    <w:rsid w:val="005453C0"/>
    <w:rsid w:val="0054564E"/>
    <w:rsid w:val="00552003"/>
    <w:rsid w:val="00553800"/>
    <w:rsid w:val="00554007"/>
    <w:rsid w:val="0055400B"/>
    <w:rsid w:val="00557AF3"/>
    <w:rsid w:val="00565E5C"/>
    <w:rsid w:val="005667BA"/>
    <w:rsid w:val="00571BF9"/>
    <w:rsid w:val="00573CAE"/>
    <w:rsid w:val="00574793"/>
    <w:rsid w:val="00577E08"/>
    <w:rsid w:val="00581256"/>
    <w:rsid w:val="00583486"/>
    <w:rsid w:val="005868D2"/>
    <w:rsid w:val="00587241"/>
    <w:rsid w:val="00587CB2"/>
    <w:rsid w:val="0059076B"/>
    <w:rsid w:val="00595006"/>
    <w:rsid w:val="005963C5"/>
    <w:rsid w:val="00596E5B"/>
    <w:rsid w:val="005A05F3"/>
    <w:rsid w:val="005A1402"/>
    <w:rsid w:val="005A170D"/>
    <w:rsid w:val="005A1DCE"/>
    <w:rsid w:val="005A4C7F"/>
    <w:rsid w:val="005A54BE"/>
    <w:rsid w:val="005A573C"/>
    <w:rsid w:val="005A69F4"/>
    <w:rsid w:val="005A6D8E"/>
    <w:rsid w:val="005B1D66"/>
    <w:rsid w:val="005B2E1D"/>
    <w:rsid w:val="005B604F"/>
    <w:rsid w:val="005B72DF"/>
    <w:rsid w:val="005C0F44"/>
    <w:rsid w:val="005C16A0"/>
    <w:rsid w:val="005C3B0F"/>
    <w:rsid w:val="005C4912"/>
    <w:rsid w:val="005C6712"/>
    <w:rsid w:val="005C7497"/>
    <w:rsid w:val="005D083E"/>
    <w:rsid w:val="005D1B3D"/>
    <w:rsid w:val="005D623A"/>
    <w:rsid w:val="005D6DB6"/>
    <w:rsid w:val="005D7F8E"/>
    <w:rsid w:val="005E5178"/>
    <w:rsid w:val="005E570A"/>
    <w:rsid w:val="005F19D9"/>
    <w:rsid w:val="005F1D27"/>
    <w:rsid w:val="005F767D"/>
    <w:rsid w:val="006000E7"/>
    <w:rsid w:val="0060683E"/>
    <w:rsid w:val="00606F83"/>
    <w:rsid w:val="00607346"/>
    <w:rsid w:val="00607D1D"/>
    <w:rsid w:val="00611434"/>
    <w:rsid w:val="00611E0F"/>
    <w:rsid w:val="006121C3"/>
    <w:rsid w:val="00612609"/>
    <w:rsid w:val="006128CB"/>
    <w:rsid w:val="0061733A"/>
    <w:rsid w:val="00617A08"/>
    <w:rsid w:val="00625740"/>
    <w:rsid w:val="00631DB9"/>
    <w:rsid w:val="00634839"/>
    <w:rsid w:val="00635FB6"/>
    <w:rsid w:val="006364C7"/>
    <w:rsid w:val="00636659"/>
    <w:rsid w:val="006375AC"/>
    <w:rsid w:val="006377F4"/>
    <w:rsid w:val="00640220"/>
    <w:rsid w:val="006434AA"/>
    <w:rsid w:val="00643909"/>
    <w:rsid w:val="0064391A"/>
    <w:rsid w:val="006452E7"/>
    <w:rsid w:val="00647D6C"/>
    <w:rsid w:val="00650252"/>
    <w:rsid w:val="00652A15"/>
    <w:rsid w:val="00654715"/>
    <w:rsid w:val="00654738"/>
    <w:rsid w:val="00655B97"/>
    <w:rsid w:val="006630AB"/>
    <w:rsid w:val="00663F03"/>
    <w:rsid w:val="00665387"/>
    <w:rsid w:val="0066682D"/>
    <w:rsid w:val="00671277"/>
    <w:rsid w:val="006725CE"/>
    <w:rsid w:val="006749B6"/>
    <w:rsid w:val="00677E45"/>
    <w:rsid w:val="00681F9B"/>
    <w:rsid w:val="00684743"/>
    <w:rsid w:val="00684934"/>
    <w:rsid w:val="00684F83"/>
    <w:rsid w:val="006878D4"/>
    <w:rsid w:val="006914A9"/>
    <w:rsid w:val="00691531"/>
    <w:rsid w:val="0069186D"/>
    <w:rsid w:val="0069219B"/>
    <w:rsid w:val="00693EE8"/>
    <w:rsid w:val="006948F4"/>
    <w:rsid w:val="006A0E11"/>
    <w:rsid w:val="006A4D5A"/>
    <w:rsid w:val="006A575C"/>
    <w:rsid w:val="006A5F6F"/>
    <w:rsid w:val="006B5F70"/>
    <w:rsid w:val="006B76CE"/>
    <w:rsid w:val="006B7916"/>
    <w:rsid w:val="006C18ED"/>
    <w:rsid w:val="006C4E71"/>
    <w:rsid w:val="006C716F"/>
    <w:rsid w:val="006D00E1"/>
    <w:rsid w:val="006D0F33"/>
    <w:rsid w:val="006D449A"/>
    <w:rsid w:val="006D671C"/>
    <w:rsid w:val="006E0DC1"/>
    <w:rsid w:val="006E1741"/>
    <w:rsid w:val="006E1A69"/>
    <w:rsid w:val="006E3083"/>
    <w:rsid w:val="006E32D1"/>
    <w:rsid w:val="006E48DF"/>
    <w:rsid w:val="006E69D2"/>
    <w:rsid w:val="006F114E"/>
    <w:rsid w:val="006F16AE"/>
    <w:rsid w:val="006F4ABD"/>
    <w:rsid w:val="006F791D"/>
    <w:rsid w:val="007013AF"/>
    <w:rsid w:val="00702F65"/>
    <w:rsid w:val="00703935"/>
    <w:rsid w:val="00707D81"/>
    <w:rsid w:val="007108DB"/>
    <w:rsid w:val="00712461"/>
    <w:rsid w:val="00712F88"/>
    <w:rsid w:val="00714F40"/>
    <w:rsid w:val="00715C0D"/>
    <w:rsid w:val="00717CE3"/>
    <w:rsid w:val="00720AD4"/>
    <w:rsid w:val="0072262C"/>
    <w:rsid w:val="00723665"/>
    <w:rsid w:val="00727868"/>
    <w:rsid w:val="0073090B"/>
    <w:rsid w:val="00745872"/>
    <w:rsid w:val="00746077"/>
    <w:rsid w:val="00752221"/>
    <w:rsid w:val="007541EE"/>
    <w:rsid w:val="007547C9"/>
    <w:rsid w:val="00754C31"/>
    <w:rsid w:val="007574D4"/>
    <w:rsid w:val="007577A1"/>
    <w:rsid w:val="007611E9"/>
    <w:rsid w:val="00761B7D"/>
    <w:rsid w:val="0076466D"/>
    <w:rsid w:val="00765079"/>
    <w:rsid w:val="0076732C"/>
    <w:rsid w:val="00771FEB"/>
    <w:rsid w:val="0077280E"/>
    <w:rsid w:val="00776AA9"/>
    <w:rsid w:val="00777E63"/>
    <w:rsid w:val="00781315"/>
    <w:rsid w:val="00783222"/>
    <w:rsid w:val="00784D29"/>
    <w:rsid w:val="00785A1C"/>
    <w:rsid w:val="00790800"/>
    <w:rsid w:val="007A01C4"/>
    <w:rsid w:val="007A0F7B"/>
    <w:rsid w:val="007A328C"/>
    <w:rsid w:val="007A32B9"/>
    <w:rsid w:val="007A3565"/>
    <w:rsid w:val="007A5BF4"/>
    <w:rsid w:val="007A7538"/>
    <w:rsid w:val="007B1D0B"/>
    <w:rsid w:val="007B3943"/>
    <w:rsid w:val="007B3C05"/>
    <w:rsid w:val="007B4DF1"/>
    <w:rsid w:val="007B586E"/>
    <w:rsid w:val="007B7251"/>
    <w:rsid w:val="007B73DF"/>
    <w:rsid w:val="007C1021"/>
    <w:rsid w:val="007C1EBF"/>
    <w:rsid w:val="007C4A44"/>
    <w:rsid w:val="007D16F8"/>
    <w:rsid w:val="007D698C"/>
    <w:rsid w:val="007E0A2F"/>
    <w:rsid w:val="007E2B36"/>
    <w:rsid w:val="007E3F04"/>
    <w:rsid w:val="007E59B1"/>
    <w:rsid w:val="007E5A59"/>
    <w:rsid w:val="007F0592"/>
    <w:rsid w:val="007F290C"/>
    <w:rsid w:val="007F70A1"/>
    <w:rsid w:val="00805DE6"/>
    <w:rsid w:val="00807AEF"/>
    <w:rsid w:val="008107B7"/>
    <w:rsid w:val="00814769"/>
    <w:rsid w:val="00816BCF"/>
    <w:rsid w:val="00820009"/>
    <w:rsid w:val="0082278D"/>
    <w:rsid w:val="008257C6"/>
    <w:rsid w:val="00832A13"/>
    <w:rsid w:val="00832AE0"/>
    <w:rsid w:val="0083446E"/>
    <w:rsid w:val="00843DF8"/>
    <w:rsid w:val="0084420B"/>
    <w:rsid w:val="008448B4"/>
    <w:rsid w:val="00851001"/>
    <w:rsid w:val="00852E65"/>
    <w:rsid w:val="00853F24"/>
    <w:rsid w:val="00855EEB"/>
    <w:rsid w:val="008578C6"/>
    <w:rsid w:val="00857EC2"/>
    <w:rsid w:val="00860D57"/>
    <w:rsid w:val="00860FAA"/>
    <w:rsid w:val="008642CD"/>
    <w:rsid w:val="008655D6"/>
    <w:rsid w:val="00866639"/>
    <w:rsid w:val="00872395"/>
    <w:rsid w:val="00872564"/>
    <w:rsid w:val="00874002"/>
    <w:rsid w:val="00874BAD"/>
    <w:rsid w:val="00874ED1"/>
    <w:rsid w:val="00875175"/>
    <w:rsid w:val="008770B3"/>
    <w:rsid w:val="008805AE"/>
    <w:rsid w:val="0088062A"/>
    <w:rsid w:val="00881582"/>
    <w:rsid w:val="00883348"/>
    <w:rsid w:val="00884205"/>
    <w:rsid w:val="008865DC"/>
    <w:rsid w:val="00886EA1"/>
    <w:rsid w:val="00890697"/>
    <w:rsid w:val="00892FC5"/>
    <w:rsid w:val="008931FB"/>
    <w:rsid w:val="00894C5F"/>
    <w:rsid w:val="008963BD"/>
    <w:rsid w:val="008A193F"/>
    <w:rsid w:val="008A39BC"/>
    <w:rsid w:val="008A60B0"/>
    <w:rsid w:val="008B0802"/>
    <w:rsid w:val="008B1986"/>
    <w:rsid w:val="008B32FE"/>
    <w:rsid w:val="008B4D90"/>
    <w:rsid w:val="008B5E52"/>
    <w:rsid w:val="008B6EEE"/>
    <w:rsid w:val="008C023B"/>
    <w:rsid w:val="008C0DEF"/>
    <w:rsid w:val="008C0E28"/>
    <w:rsid w:val="008C0EA1"/>
    <w:rsid w:val="008C30E7"/>
    <w:rsid w:val="008C7FB6"/>
    <w:rsid w:val="008D11EF"/>
    <w:rsid w:val="008D22C8"/>
    <w:rsid w:val="008D3C29"/>
    <w:rsid w:val="008E19F7"/>
    <w:rsid w:val="008E3394"/>
    <w:rsid w:val="008E4B21"/>
    <w:rsid w:val="008E6F53"/>
    <w:rsid w:val="008F39BF"/>
    <w:rsid w:val="008F4CE6"/>
    <w:rsid w:val="008F7F71"/>
    <w:rsid w:val="0090208C"/>
    <w:rsid w:val="009033FD"/>
    <w:rsid w:val="00903825"/>
    <w:rsid w:val="00906F86"/>
    <w:rsid w:val="009107E7"/>
    <w:rsid w:val="009155C8"/>
    <w:rsid w:val="00927572"/>
    <w:rsid w:val="00927980"/>
    <w:rsid w:val="00927F35"/>
    <w:rsid w:val="00933871"/>
    <w:rsid w:val="009340EC"/>
    <w:rsid w:val="00935383"/>
    <w:rsid w:val="009354C7"/>
    <w:rsid w:val="00941537"/>
    <w:rsid w:val="009423F6"/>
    <w:rsid w:val="00945874"/>
    <w:rsid w:val="00946C2B"/>
    <w:rsid w:val="009513B4"/>
    <w:rsid w:val="00952ECF"/>
    <w:rsid w:val="00953712"/>
    <w:rsid w:val="00954977"/>
    <w:rsid w:val="00955E00"/>
    <w:rsid w:val="009575AA"/>
    <w:rsid w:val="00957C0E"/>
    <w:rsid w:val="00960116"/>
    <w:rsid w:val="0096081A"/>
    <w:rsid w:val="00961CB0"/>
    <w:rsid w:val="00963C93"/>
    <w:rsid w:val="00966D0D"/>
    <w:rsid w:val="009676AE"/>
    <w:rsid w:val="00971D09"/>
    <w:rsid w:val="0097498A"/>
    <w:rsid w:val="00975CD6"/>
    <w:rsid w:val="00975DF4"/>
    <w:rsid w:val="0097667A"/>
    <w:rsid w:val="009770B9"/>
    <w:rsid w:val="00980E97"/>
    <w:rsid w:val="00981232"/>
    <w:rsid w:val="0098148E"/>
    <w:rsid w:val="00982F96"/>
    <w:rsid w:val="00983927"/>
    <w:rsid w:val="00983FA4"/>
    <w:rsid w:val="009851D6"/>
    <w:rsid w:val="00991D33"/>
    <w:rsid w:val="00992914"/>
    <w:rsid w:val="009941F1"/>
    <w:rsid w:val="0099439A"/>
    <w:rsid w:val="00996F05"/>
    <w:rsid w:val="009A03A1"/>
    <w:rsid w:val="009A06F8"/>
    <w:rsid w:val="009A39E1"/>
    <w:rsid w:val="009A4796"/>
    <w:rsid w:val="009A4A6F"/>
    <w:rsid w:val="009A5FDA"/>
    <w:rsid w:val="009A60D8"/>
    <w:rsid w:val="009A6BE2"/>
    <w:rsid w:val="009B2992"/>
    <w:rsid w:val="009B6072"/>
    <w:rsid w:val="009B7CA2"/>
    <w:rsid w:val="009C11FF"/>
    <w:rsid w:val="009C1922"/>
    <w:rsid w:val="009C33F0"/>
    <w:rsid w:val="009C3EAF"/>
    <w:rsid w:val="009C414C"/>
    <w:rsid w:val="009C56D1"/>
    <w:rsid w:val="009C5BDE"/>
    <w:rsid w:val="009D2B18"/>
    <w:rsid w:val="009D5D1F"/>
    <w:rsid w:val="009D5FFD"/>
    <w:rsid w:val="009D7E33"/>
    <w:rsid w:val="009E1387"/>
    <w:rsid w:val="009E7565"/>
    <w:rsid w:val="009E7719"/>
    <w:rsid w:val="009F072A"/>
    <w:rsid w:val="009F4361"/>
    <w:rsid w:val="009F49FF"/>
    <w:rsid w:val="009F766E"/>
    <w:rsid w:val="00A01B5E"/>
    <w:rsid w:val="00A02793"/>
    <w:rsid w:val="00A02B0D"/>
    <w:rsid w:val="00A03DEB"/>
    <w:rsid w:val="00A03EBE"/>
    <w:rsid w:val="00A04D86"/>
    <w:rsid w:val="00A06128"/>
    <w:rsid w:val="00A0666C"/>
    <w:rsid w:val="00A101E7"/>
    <w:rsid w:val="00A13748"/>
    <w:rsid w:val="00A161AC"/>
    <w:rsid w:val="00A23AE1"/>
    <w:rsid w:val="00A25A4D"/>
    <w:rsid w:val="00A27B12"/>
    <w:rsid w:val="00A302DF"/>
    <w:rsid w:val="00A30690"/>
    <w:rsid w:val="00A30B1B"/>
    <w:rsid w:val="00A35AFB"/>
    <w:rsid w:val="00A36DD1"/>
    <w:rsid w:val="00A401D4"/>
    <w:rsid w:val="00A43A02"/>
    <w:rsid w:val="00A43A81"/>
    <w:rsid w:val="00A469B9"/>
    <w:rsid w:val="00A51684"/>
    <w:rsid w:val="00A51788"/>
    <w:rsid w:val="00A52C16"/>
    <w:rsid w:val="00A5428C"/>
    <w:rsid w:val="00A563AB"/>
    <w:rsid w:val="00A578BF"/>
    <w:rsid w:val="00A57B27"/>
    <w:rsid w:val="00A57C2B"/>
    <w:rsid w:val="00A57D52"/>
    <w:rsid w:val="00A61A7F"/>
    <w:rsid w:val="00A6289D"/>
    <w:rsid w:val="00A62E69"/>
    <w:rsid w:val="00A632B4"/>
    <w:rsid w:val="00A64706"/>
    <w:rsid w:val="00A64750"/>
    <w:rsid w:val="00A7006B"/>
    <w:rsid w:val="00A717C5"/>
    <w:rsid w:val="00A73A9C"/>
    <w:rsid w:val="00A749E1"/>
    <w:rsid w:val="00A751D8"/>
    <w:rsid w:val="00A8050E"/>
    <w:rsid w:val="00A813A3"/>
    <w:rsid w:val="00A81735"/>
    <w:rsid w:val="00A82094"/>
    <w:rsid w:val="00A84107"/>
    <w:rsid w:val="00A86886"/>
    <w:rsid w:val="00A8703F"/>
    <w:rsid w:val="00A9021B"/>
    <w:rsid w:val="00A90748"/>
    <w:rsid w:val="00A9239F"/>
    <w:rsid w:val="00A9567F"/>
    <w:rsid w:val="00A962D5"/>
    <w:rsid w:val="00A97A37"/>
    <w:rsid w:val="00AA4564"/>
    <w:rsid w:val="00AA47D7"/>
    <w:rsid w:val="00AC146A"/>
    <w:rsid w:val="00AC2CE4"/>
    <w:rsid w:val="00AC2DF3"/>
    <w:rsid w:val="00AC4B99"/>
    <w:rsid w:val="00AC53E4"/>
    <w:rsid w:val="00AD28DE"/>
    <w:rsid w:val="00AE4DDD"/>
    <w:rsid w:val="00AE5494"/>
    <w:rsid w:val="00AF11E7"/>
    <w:rsid w:val="00AF39A7"/>
    <w:rsid w:val="00AF439D"/>
    <w:rsid w:val="00AF7192"/>
    <w:rsid w:val="00B004E6"/>
    <w:rsid w:val="00B00E88"/>
    <w:rsid w:val="00B0279C"/>
    <w:rsid w:val="00B02A5A"/>
    <w:rsid w:val="00B02C80"/>
    <w:rsid w:val="00B035DB"/>
    <w:rsid w:val="00B04209"/>
    <w:rsid w:val="00B057B7"/>
    <w:rsid w:val="00B07458"/>
    <w:rsid w:val="00B112E2"/>
    <w:rsid w:val="00B12B5B"/>
    <w:rsid w:val="00B15D0A"/>
    <w:rsid w:val="00B20009"/>
    <w:rsid w:val="00B23FC8"/>
    <w:rsid w:val="00B24064"/>
    <w:rsid w:val="00B24B54"/>
    <w:rsid w:val="00B27B3F"/>
    <w:rsid w:val="00B31A5C"/>
    <w:rsid w:val="00B330B0"/>
    <w:rsid w:val="00B33A60"/>
    <w:rsid w:val="00B36170"/>
    <w:rsid w:val="00B419E7"/>
    <w:rsid w:val="00B4597D"/>
    <w:rsid w:val="00B4741B"/>
    <w:rsid w:val="00B50A9F"/>
    <w:rsid w:val="00B526A8"/>
    <w:rsid w:val="00B52E6C"/>
    <w:rsid w:val="00B544E0"/>
    <w:rsid w:val="00B549AB"/>
    <w:rsid w:val="00B55C6E"/>
    <w:rsid w:val="00B6297F"/>
    <w:rsid w:val="00B63D31"/>
    <w:rsid w:val="00B64647"/>
    <w:rsid w:val="00B64FEE"/>
    <w:rsid w:val="00B6693E"/>
    <w:rsid w:val="00B67A61"/>
    <w:rsid w:val="00B70A6D"/>
    <w:rsid w:val="00B71602"/>
    <w:rsid w:val="00B71AEB"/>
    <w:rsid w:val="00B73A82"/>
    <w:rsid w:val="00B73FB6"/>
    <w:rsid w:val="00B74BC9"/>
    <w:rsid w:val="00B804BC"/>
    <w:rsid w:val="00B80BF8"/>
    <w:rsid w:val="00B82BF1"/>
    <w:rsid w:val="00B8325D"/>
    <w:rsid w:val="00B868FA"/>
    <w:rsid w:val="00B86C27"/>
    <w:rsid w:val="00B87713"/>
    <w:rsid w:val="00B90636"/>
    <w:rsid w:val="00B9207E"/>
    <w:rsid w:val="00B92D75"/>
    <w:rsid w:val="00BA09E6"/>
    <w:rsid w:val="00BA0BB7"/>
    <w:rsid w:val="00BA1ABC"/>
    <w:rsid w:val="00BA2D87"/>
    <w:rsid w:val="00BA328D"/>
    <w:rsid w:val="00BA5F18"/>
    <w:rsid w:val="00BA635D"/>
    <w:rsid w:val="00BA7C00"/>
    <w:rsid w:val="00BA7F2C"/>
    <w:rsid w:val="00BB6905"/>
    <w:rsid w:val="00BB6E45"/>
    <w:rsid w:val="00BC0EFF"/>
    <w:rsid w:val="00BC1E87"/>
    <w:rsid w:val="00BC22E9"/>
    <w:rsid w:val="00BC2BE8"/>
    <w:rsid w:val="00BC3DB7"/>
    <w:rsid w:val="00BC4862"/>
    <w:rsid w:val="00BC54D3"/>
    <w:rsid w:val="00BD1593"/>
    <w:rsid w:val="00BD3F81"/>
    <w:rsid w:val="00BD48B2"/>
    <w:rsid w:val="00BD54D3"/>
    <w:rsid w:val="00BD57FB"/>
    <w:rsid w:val="00BD5AC6"/>
    <w:rsid w:val="00BE1EB3"/>
    <w:rsid w:val="00BE3D39"/>
    <w:rsid w:val="00BE73E8"/>
    <w:rsid w:val="00BF074D"/>
    <w:rsid w:val="00BF1B17"/>
    <w:rsid w:val="00BF226B"/>
    <w:rsid w:val="00BF2C02"/>
    <w:rsid w:val="00BF4211"/>
    <w:rsid w:val="00BF583F"/>
    <w:rsid w:val="00C032DE"/>
    <w:rsid w:val="00C05455"/>
    <w:rsid w:val="00C078E6"/>
    <w:rsid w:val="00C1006C"/>
    <w:rsid w:val="00C10DC4"/>
    <w:rsid w:val="00C1408E"/>
    <w:rsid w:val="00C1417C"/>
    <w:rsid w:val="00C17271"/>
    <w:rsid w:val="00C24FFA"/>
    <w:rsid w:val="00C25F43"/>
    <w:rsid w:val="00C268FD"/>
    <w:rsid w:val="00C33BBC"/>
    <w:rsid w:val="00C33FF8"/>
    <w:rsid w:val="00C35F76"/>
    <w:rsid w:val="00C36F4A"/>
    <w:rsid w:val="00C409B6"/>
    <w:rsid w:val="00C53BC8"/>
    <w:rsid w:val="00C54599"/>
    <w:rsid w:val="00C64805"/>
    <w:rsid w:val="00C74646"/>
    <w:rsid w:val="00C77B3B"/>
    <w:rsid w:val="00C80531"/>
    <w:rsid w:val="00C80ED2"/>
    <w:rsid w:val="00C82F2C"/>
    <w:rsid w:val="00C83961"/>
    <w:rsid w:val="00C8446D"/>
    <w:rsid w:val="00C950AA"/>
    <w:rsid w:val="00CA0AEC"/>
    <w:rsid w:val="00CA2AB0"/>
    <w:rsid w:val="00CB0210"/>
    <w:rsid w:val="00CB09DE"/>
    <w:rsid w:val="00CB2CFE"/>
    <w:rsid w:val="00CB3C60"/>
    <w:rsid w:val="00CC0F23"/>
    <w:rsid w:val="00CC2395"/>
    <w:rsid w:val="00CC411A"/>
    <w:rsid w:val="00CC5401"/>
    <w:rsid w:val="00CC5A8A"/>
    <w:rsid w:val="00CC6005"/>
    <w:rsid w:val="00CC7324"/>
    <w:rsid w:val="00CD11F5"/>
    <w:rsid w:val="00CD2D95"/>
    <w:rsid w:val="00CD4F6A"/>
    <w:rsid w:val="00CE1DD6"/>
    <w:rsid w:val="00CE2572"/>
    <w:rsid w:val="00CE5A82"/>
    <w:rsid w:val="00CF17EA"/>
    <w:rsid w:val="00CF3D6E"/>
    <w:rsid w:val="00CF681A"/>
    <w:rsid w:val="00CF721D"/>
    <w:rsid w:val="00CF7E46"/>
    <w:rsid w:val="00D01C57"/>
    <w:rsid w:val="00D0364D"/>
    <w:rsid w:val="00D03F57"/>
    <w:rsid w:val="00D07232"/>
    <w:rsid w:val="00D07415"/>
    <w:rsid w:val="00D11E3C"/>
    <w:rsid w:val="00D13E19"/>
    <w:rsid w:val="00D146A0"/>
    <w:rsid w:val="00D217C8"/>
    <w:rsid w:val="00D232FA"/>
    <w:rsid w:val="00D23EBB"/>
    <w:rsid w:val="00D2640A"/>
    <w:rsid w:val="00D316CE"/>
    <w:rsid w:val="00D33169"/>
    <w:rsid w:val="00D355E9"/>
    <w:rsid w:val="00D35B5B"/>
    <w:rsid w:val="00D42143"/>
    <w:rsid w:val="00D42821"/>
    <w:rsid w:val="00D505F3"/>
    <w:rsid w:val="00D5343C"/>
    <w:rsid w:val="00D53E49"/>
    <w:rsid w:val="00D55972"/>
    <w:rsid w:val="00D56D95"/>
    <w:rsid w:val="00D56E66"/>
    <w:rsid w:val="00D65F94"/>
    <w:rsid w:val="00D66467"/>
    <w:rsid w:val="00D66D6C"/>
    <w:rsid w:val="00D70AB3"/>
    <w:rsid w:val="00D7193E"/>
    <w:rsid w:val="00D71CE2"/>
    <w:rsid w:val="00D77375"/>
    <w:rsid w:val="00D77731"/>
    <w:rsid w:val="00D77CD7"/>
    <w:rsid w:val="00D81707"/>
    <w:rsid w:val="00D81EC7"/>
    <w:rsid w:val="00D831CB"/>
    <w:rsid w:val="00D84CA4"/>
    <w:rsid w:val="00D86FE9"/>
    <w:rsid w:val="00D90F28"/>
    <w:rsid w:val="00D90F90"/>
    <w:rsid w:val="00D9260E"/>
    <w:rsid w:val="00D926E4"/>
    <w:rsid w:val="00D934D2"/>
    <w:rsid w:val="00D95665"/>
    <w:rsid w:val="00D9598D"/>
    <w:rsid w:val="00DA148D"/>
    <w:rsid w:val="00DA2344"/>
    <w:rsid w:val="00DA6090"/>
    <w:rsid w:val="00DA6AD8"/>
    <w:rsid w:val="00DA7EA8"/>
    <w:rsid w:val="00DA7F9D"/>
    <w:rsid w:val="00DB3E1B"/>
    <w:rsid w:val="00DB4003"/>
    <w:rsid w:val="00DB593B"/>
    <w:rsid w:val="00DC0181"/>
    <w:rsid w:val="00DC0D89"/>
    <w:rsid w:val="00DC409F"/>
    <w:rsid w:val="00DC7213"/>
    <w:rsid w:val="00DD28AF"/>
    <w:rsid w:val="00DD48C8"/>
    <w:rsid w:val="00DD6BA4"/>
    <w:rsid w:val="00DE0FB8"/>
    <w:rsid w:val="00DE314C"/>
    <w:rsid w:val="00DE5A32"/>
    <w:rsid w:val="00DE750B"/>
    <w:rsid w:val="00DE7D09"/>
    <w:rsid w:val="00DF08BA"/>
    <w:rsid w:val="00DF11FA"/>
    <w:rsid w:val="00DF12A6"/>
    <w:rsid w:val="00DF2AD5"/>
    <w:rsid w:val="00DF3F5C"/>
    <w:rsid w:val="00DF442E"/>
    <w:rsid w:val="00DF5F93"/>
    <w:rsid w:val="00E006E1"/>
    <w:rsid w:val="00E01E4E"/>
    <w:rsid w:val="00E03245"/>
    <w:rsid w:val="00E0723E"/>
    <w:rsid w:val="00E10596"/>
    <w:rsid w:val="00E1350F"/>
    <w:rsid w:val="00E1566F"/>
    <w:rsid w:val="00E15B65"/>
    <w:rsid w:val="00E166DA"/>
    <w:rsid w:val="00E202F4"/>
    <w:rsid w:val="00E204F1"/>
    <w:rsid w:val="00E2119F"/>
    <w:rsid w:val="00E27AF5"/>
    <w:rsid w:val="00E32B22"/>
    <w:rsid w:val="00E35299"/>
    <w:rsid w:val="00E369FA"/>
    <w:rsid w:val="00E36DCF"/>
    <w:rsid w:val="00E373EE"/>
    <w:rsid w:val="00E37BAB"/>
    <w:rsid w:val="00E37F94"/>
    <w:rsid w:val="00E43DE7"/>
    <w:rsid w:val="00E44552"/>
    <w:rsid w:val="00E44DF2"/>
    <w:rsid w:val="00E519C5"/>
    <w:rsid w:val="00E52B86"/>
    <w:rsid w:val="00E53113"/>
    <w:rsid w:val="00E56CFC"/>
    <w:rsid w:val="00E63D51"/>
    <w:rsid w:val="00E669D1"/>
    <w:rsid w:val="00E71D91"/>
    <w:rsid w:val="00E71FFC"/>
    <w:rsid w:val="00E7670C"/>
    <w:rsid w:val="00E768C4"/>
    <w:rsid w:val="00E814A3"/>
    <w:rsid w:val="00E815A0"/>
    <w:rsid w:val="00E81862"/>
    <w:rsid w:val="00E83ACC"/>
    <w:rsid w:val="00E84132"/>
    <w:rsid w:val="00E85979"/>
    <w:rsid w:val="00E91193"/>
    <w:rsid w:val="00E91EFB"/>
    <w:rsid w:val="00E93EEC"/>
    <w:rsid w:val="00E946B5"/>
    <w:rsid w:val="00E9777B"/>
    <w:rsid w:val="00EA0404"/>
    <w:rsid w:val="00EA059F"/>
    <w:rsid w:val="00EA1C3A"/>
    <w:rsid w:val="00EA55F3"/>
    <w:rsid w:val="00EA7B40"/>
    <w:rsid w:val="00EB1E6B"/>
    <w:rsid w:val="00EB250A"/>
    <w:rsid w:val="00EB42F6"/>
    <w:rsid w:val="00EC27E9"/>
    <w:rsid w:val="00EC2DCA"/>
    <w:rsid w:val="00EC36A2"/>
    <w:rsid w:val="00ED0C52"/>
    <w:rsid w:val="00ED5026"/>
    <w:rsid w:val="00ED695E"/>
    <w:rsid w:val="00ED6BA0"/>
    <w:rsid w:val="00ED6D41"/>
    <w:rsid w:val="00ED7967"/>
    <w:rsid w:val="00EE1AF2"/>
    <w:rsid w:val="00EE3C05"/>
    <w:rsid w:val="00EE5B58"/>
    <w:rsid w:val="00EF0308"/>
    <w:rsid w:val="00EF3282"/>
    <w:rsid w:val="00EF6372"/>
    <w:rsid w:val="00F00966"/>
    <w:rsid w:val="00F00CFE"/>
    <w:rsid w:val="00F01DCB"/>
    <w:rsid w:val="00F07AC3"/>
    <w:rsid w:val="00F12CD2"/>
    <w:rsid w:val="00F144E8"/>
    <w:rsid w:val="00F14E28"/>
    <w:rsid w:val="00F15151"/>
    <w:rsid w:val="00F152C3"/>
    <w:rsid w:val="00F17365"/>
    <w:rsid w:val="00F17CA6"/>
    <w:rsid w:val="00F2438C"/>
    <w:rsid w:val="00F25CC4"/>
    <w:rsid w:val="00F26DC4"/>
    <w:rsid w:val="00F27082"/>
    <w:rsid w:val="00F32517"/>
    <w:rsid w:val="00F35270"/>
    <w:rsid w:val="00F433D8"/>
    <w:rsid w:val="00F50E4D"/>
    <w:rsid w:val="00F51009"/>
    <w:rsid w:val="00F5294E"/>
    <w:rsid w:val="00F54FF8"/>
    <w:rsid w:val="00F57CD4"/>
    <w:rsid w:val="00F63A27"/>
    <w:rsid w:val="00F651AE"/>
    <w:rsid w:val="00F65697"/>
    <w:rsid w:val="00F6696B"/>
    <w:rsid w:val="00F70AA8"/>
    <w:rsid w:val="00F71605"/>
    <w:rsid w:val="00F7196E"/>
    <w:rsid w:val="00F71C6A"/>
    <w:rsid w:val="00F737DD"/>
    <w:rsid w:val="00F73C81"/>
    <w:rsid w:val="00F73F54"/>
    <w:rsid w:val="00F74146"/>
    <w:rsid w:val="00F75CA1"/>
    <w:rsid w:val="00F7691E"/>
    <w:rsid w:val="00F803CC"/>
    <w:rsid w:val="00F828C1"/>
    <w:rsid w:val="00F85E5C"/>
    <w:rsid w:val="00F906F9"/>
    <w:rsid w:val="00F947B1"/>
    <w:rsid w:val="00F95817"/>
    <w:rsid w:val="00F96E0F"/>
    <w:rsid w:val="00FA1BB7"/>
    <w:rsid w:val="00FA2B6D"/>
    <w:rsid w:val="00FA39CF"/>
    <w:rsid w:val="00FB32FD"/>
    <w:rsid w:val="00FB59A0"/>
    <w:rsid w:val="00FB5ED8"/>
    <w:rsid w:val="00FC26D2"/>
    <w:rsid w:val="00FC2A32"/>
    <w:rsid w:val="00FC5227"/>
    <w:rsid w:val="00FC7BF2"/>
    <w:rsid w:val="00FD0773"/>
    <w:rsid w:val="00FD13B1"/>
    <w:rsid w:val="00FD2BE2"/>
    <w:rsid w:val="00FD6622"/>
    <w:rsid w:val="00FE54CB"/>
    <w:rsid w:val="00FE6403"/>
    <w:rsid w:val="00FE79B8"/>
    <w:rsid w:val="00FF02AC"/>
    <w:rsid w:val="00FF030A"/>
    <w:rsid w:val="00FF387A"/>
    <w:rsid w:val="00FF4192"/>
    <w:rsid w:val="00FF4495"/>
    <w:rsid w:val="00FF4A93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7B92"/>
  <w15:chartTrackingRefBased/>
  <w15:docId w15:val="{93A104E3-B62F-4207-9856-B981402E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0D"/>
    <w:pPr>
      <w:spacing w:after="0"/>
    </w:pPr>
    <w:rPr>
      <w:rFonts w:eastAsia="Times New Roman"/>
      <w:kern w:val="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B0D"/>
    <w:pPr>
      <w:spacing w:after="0"/>
    </w:pPr>
    <w:rPr>
      <w:rFonts w:ascii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F439D"/>
    <w:pPr>
      <w:spacing w:after="0"/>
    </w:pPr>
    <w:rPr>
      <w:rFonts w:eastAsia="Times New Roman"/>
      <w:kern w:val="0"/>
      <w:lang w:val="en-US" w:eastAsia="de-DE"/>
    </w:rPr>
  </w:style>
  <w:style w:type="paragraph" w:styleId="ListParagraph">
    <w:name w:val="List Paragraph"/>
    <w:basedOn w:val="Normal"/>
    <w:uiPriority w:val="34"/>
    <w:qFormat/>
    <w:rsid w:val="004F1B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Jyrki Virtanen</dc:creator>
  <cp:keywords/>
  <dc:description/>
  <cp:lastModifiedBy>Jyrki Virtanen</cp:lastModifiedBy>
  <cp:revision>3</cp:revision>
  <dcterms:created xsi:type="dcterms:W3CDTF">2025-06-13T09:29:00Z</dcterms:created>
  <dcterms:modified xsi:type="dcterms:W3CDTF">2025-06-13T09:30:00Z</dcterms:modified>
</cp:coreProperties>
</file>