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EE93" w14:textId="4F1F37E7" w:rsidR="00A21025" w:rsidRDefault="00A21025" w:rsidP="00BD4A53">
      <w:pPr>
        <w:jc w:val="both"/>
        <w:rPr>
          <w:rFonts w:ascii="Times" w:hAnsi="Times"/>
          <w:b/>
          <w:bCs/>
          <w:u w:val="single"/>
          <w:lang w:val="en-US"/>
        </w:rPr>
      </w:pPr>
      <w:r>
        <w:rPr>
          <w:rFonts w:ascii="Times" w:hAnsi="Times"/>
          <w:b/>
          <w:bCs/>
          <w:noProof/>
          <w:u w:val="single"/>
          <w:lang w:val="en-US"/>
        </w:rPr>
        <w:drawing>
          <wp:anchor distT="0" distB="0" distL="114300" distR="114300" simplePos="0" relativeHeight="251658240" behindDoc="1" locked="0" layoutInCell="1" allowOverlap="1" wp14:anchorId="2CCE194F" wp14:editId="06937D06">
            <wp:simplePos x="0" y="0"/>
            <wp:positionH relativeFrom="column">
              <wp:posOffset>37465</wp:posOffset>
            </wp:positionH>
            <wp:positionV relativeFrom="paragraph">
              <wp:posOffset>220496</wp:posOffset>
            </wp:positionV>
            <wp:extent cx="5655945" cy="3145790"/>
            <wp:effectExtent l="0" t="0" r="0" b="3810"/>
            <wp:wrapTight wrapText="bothSides">
              <wp:wrapPolygon edited="0">
                <wp:start x="0" y="0"/>
                <wp:lineTo x="0" y="21539"/>
                <wp:lineTo x="21535" y="21539"/>
                <wp:lineTo x="21535" y="0"/>
                <wp:lineTo x="0" y="0"/>
              </wp:wrapPolygon>
            </wp:wrapTight>
            <wp:docPr id="922231577" name="Picture 1" descr="A graph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31577" name="Picture 1" descr="A graph of different types of data&#10;&#10;Description automatically generated with medium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9" t="4678" r="4605" b="2620"/>
                    <a:stretch/>
                  </pic:blipFill>
                  <pic:spPr bwMode="auto">
                    <a:xfrm>
                      <a:off x="0" y="0"/>
                      <a:ext cx="5655945" cy="314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1EACA" w14:textId="6DE9BB1E" w:rsidR="0046401A" w:rsidRPr="00A21025" w:rsidRDefault="00BD4A53" w:rsidP="00BD4A53">
      <w:pPr>
        <w:jc w:val="both"/>
        <w:rPr>
          <w:rFonts w:ascii="Times" w:hAnsi="Times"/>
          <w:u w:val="single"/>
          <w:lang w:val="en-US"/>
        </w:rPr>
      </w:pPr>
      <w:r w:rsidRPr="00126423">
        <w:rPr>
          <w:rFonts w:ascii="Times" w:hAnsi="Times"/>
          <w:b/>
          <w:bCs/>
          <w:u w:val="single"/>
          <w:lang w:val="en-US"/>
        </w:rPr>
        <w:t>Supplementary Figure 1:</w:t>
      </w:r>
      <w:r w:rsidRPr="00126423">
        <w:rPr>
          <w:rFonts w:ascii="Times" w:hAnsi="Times"/>
          <w:lang w:val="en-US"/>
        </w:rPr>
        <w:t xml:space="preserve"> Time</w:t>
      </w:r>
      <w:r w:rsidR="00350121">
        <w:rPr>
          <w:rFonts w:ascii="Times" w:hAnsi="Times"/>
          <w:lang w:val="en-US"/>
        </w:rPr>
        <w:t>-</w:t>
      </w:r>
      <w:r w:rsidRPr="00126423">
        <w:rPr>
          <w:rFonts w:ascii="Times" w:hAnsi="Times"/>
          <w:lang w:val="en-US"/>
        </w:rPr>
        <w:t xml:space="preserve">kill kinetics of </w:t>
      </w:r>
      <w:proofErr w:type="spellStart"/>
      <w:r w:rsidRPr="00126423">
        <w:rPr>
          <w:rFonts w:ascii="Times" w:hAnsi="Times"/>
          <w:lang w:val="en-US"/>
        </w:rPr>
        <w:t>Corallopyronin</w:t>
      </w:r>
      <w:proofErr w:type="spellEnd"/>
      <w:r w:rsidRPr="00126423">
        <w:rPr>
          <w:rFonts w:ascii="Times" w:hAnsi="Times"/>
          <w:lang w:val="en-US"/>
        </w:rPr>
        <w:t xml:space="preserve"> A against four </w:t>
      </w:r>
      <w:r w:rsidRPr="00126423">
        <w:rPr>
          <w:rFonts w:ascii="Times" w:hAnsi="Times"/>
          <w:i/>
          <w:iCs/>
          <w:lang w:val="en-US"/>
        </w:rPr>
        <w:t>Staphylococcus aureus</w:t>
      </w:r>
      <w:r w:rsidRPr="00126423">
        <w:rPr>
          <w:rFonts w:ascii="Times" w:hAnsi="Times"/>
          <w:lang w:val="en-US"/>
        </w:rPr>
        <w:t xml:space="preserve"> strains </w:t>
      </w:r>
      <w:r w:rsidR="0046401A">
        <w:rPr>
          <w:rFonts w:ascii="Times" w:hAnsi="Times"/>
          <w:lang w:val="en-US"/>
        </w:rPr>
        <w:t xml:space="preserve">(A) </w:t>
      </w:r>
      <w:r w:rsidRPr="00126423">
        <w:rPr>
          <w:rFonts w:ascii="Times" w:hAnsi="Times"/>
          <w:i/>
          <w:iCs/>
          <w:lang w:val="en-US"/>
        </w:rPr>
        <w:t>S. aureus</w:t>
      </w:r>
      <w:r w:rsidRPr="00126423">
        <w:rPr>
          <w:rFonts w:ascii="Times" w:hAnsi="Times"/>
          <w:lang w:val="en-US"/>
        </w:rPr>
        <w:t xml:space="preserve"> 6850A,</w:t>
      </w:r>
      <w:r w:rsidR="0046401A">
        <w:rPr>
          <w:rFonts w:ascii="Times" w:hAnsi="Times"/>
          <w:lang w:val="en-US"/>
        </w:rPr>
        <w:t xml:space="preserve"> (B)</w:t>
      </w:r>
      <w:r w:rsidRPr="00126423">
        <w:rPr>
          <w:rFonts w:ascii="Times" w:hAnsi="Times"/>
          <w:lang w:val="en-US"/>
        </w:rPr>
        <w:t xml:space="preserve"> ATCC 33591, </w:t>
      </w:r>
      <w:r w:rsidR="0046401A">
        <w:rPr>
          <w:rFonts w:ascii="Times" w:hAnsi="Times"/>
          <w:lang w:val="en-US"/>
        </w:rPr>
        <w:t xml:space="preserve"> (C) </w:t>
      </w:r>
      <w:r w:rsidRPr="00126423">
        <w:rPr>
          <w:rFonts w:ascii="Times" w:hAnsi="Times"/>
          <w:lang w:val="en-US"/>
        </w:rPr>
        <w:t xml:space="preserve">ATCC 25923, and </w:t>
      </w:r>
      <w:r w:rsidR="0046401A">
        <w:rPr>
          <w:rFonts w:ascii="Times" w:hAnsi="Times"/>
          <w:lang w:val="en-US"/>
        </w:rPr>
        <w:t xml:space="preserve">(D) </w:t>
      </w:r>
      <w:r w:rsidRPr="00126423">
        <w:rPr>
          <w:rFonts w:ascii="Times" w:hAnsi="Times"/>
          <w:lang w:val="en-US"/>
        </w:rPr>
        <w:t>ATCC 12598). Bacterial cultures were exposed to CorA at 2 µg/mL (blue curves), corresponding to 4</w:t>
      </w:r>
      <w:r w:rsidR="00350121">
        <w:rPr>
          <w:rFonts w:ascii="Times" w:hAnsi="Times"/>
          <w:lang w:val="en-US"/>
        </w:rPr>
        <w:t xml:space="preserve"> </w:t>
      </w:r>
      <w:r w:rsidRPr="00126423">
        <w:rPr>
          <w:rFonts w:ascii="Times" w:hAnsi="Times"/>
          <w:lang w:val="en-US"/>
        </w:rPr>
        <w:t>× MIC for</w:t>
      </w:r>
      <w:r w:rsidR="008F3081">
        <w:rPr>
          <w:rFonts w:ascii="Times" w:hAnsi="Times"/>
          <w:lang w:val="en-US"/>
        </w:rPr>
        <w:t xml:space="preserve"> all</w:t>
      </w:r>
      <w:r w:rsidRPr="00126423">
        <w:rPr>
          <w:rFonts w:ascii="Times" w:hAnsi="Times"/>
          <w:lang w:val="en-US"/>
        </w:rPr>
        <w:t xml:space="preserve"> strains</w:t>
      </w:r>
      <w:r w:rsidR="008F3081">
        <w:rPr>
          <w:rFonts w:ascii="Times" w:hAnsi="Times"/>
          <w:lang w:val="en-US"/>
        </w:rPr>
        <w:t xml:space="preserve"> (Table 1 &amp; </w:t>
      </w:r>
      <w:r w:rsidR="00350121">
        <w:rPr>
          <w:rFonts w:ascii="Times" w:hAnsi="Times"/>
          <w:lang w:val="en-US"/>
        </w:rPr>
        <w:t>2</w:t>
      </w:r>
      <w:r w:rsidR="008F3081">
        <w:rPr>
          <w:rFonts w:ascii="Times" w:hAnsi="Times"/>
          <w:lang w:val="en-US"/>
        </w:rPr>
        <w:t>)</w:t>
      </w:r>
      <w:r w:rsidRPr="00126423">
        <w:rPr>
          <w:rFonts w:ascii="Times" w:hAnsi="Times"/>
          <w:lang w:val="en-US"/>
        </w:rPr>
        <w:t>. Untreated control cultures are shown in red. Viable counts (CFU/mL) were determined at the indicated time points over 24 h of incubation at 37 °C.</w:t>
      </w:r>
      <w:r w:rsidR="0046401A">
        <w:rPr>
          <w:rFonts w:ascii="Times" w:hAnsi="Times"/>
          <w:lang w:val="en-US"/>
        </w:rPr>
        <w:t xml:space="preserve"> </w:t>
      </w:r>
      <w:r w:rsidR="00A21025" w:rsidRPr="00A21025">
        <w:rPr>
          <w:rFonts w:ascii="Times" w:hAnsi="Times"/>
          <w:lang w:val="en-US"/>
        </w:rPr>
        <w:t>The data shown are representative of three independent experiments.</w:t>
      </w:r>
    </w:p>
    <w:p w14:paraId="6B830205" w14:textId="0B835C78" w:rsidR="00071D01" w:rsidRPr="00126423" w:rsidRDefault="00071D01" w:rsidP="00BD4A53">
      <w:pPr>
        <w:jc w:val="both"/>
        <w:rPr>
          <w:rFonts w:ascii="Times" w:hAnsi="Times"/>
          <w:lang w:val="en-US"/>
        </w:rPr>
      </w:pPr>
    </w:p>
    <w:sectPr w:rsidR="00071D01" w:rsidRPr="00126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34"/>
    <w:rsid w:val="00071D01"/>
    <w:rsid w:val="00092162"/>
    <w:rsid w:val="00126423"/>
    <w:rsid w:val="002673FE"/>
    <w:rsid w:val="00350121"/>
    <w:rsid w:val="0046401A"/>
    <w:rsid w:val="00686AB6"/>
    <w:rsid w:val="00886AAA"/>
    <w:rsid w:val="008F3081"/>
    <w:rsid w:val="00A21025"/>
    <w:rsid w:val="00B91527"/>
    <w:rsid w:val="00BD4A53"/>
    <w:rsid w:val="00C961C3"/>
    <w:rsid w:val="00CF5F34"/>
    <w:rsid w:val="00E62B81"/>
    <w:rsid w:val="00EC455B"/>
    <w:rsid w:val="00F1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CBD8"/>
  <w15:docId w15:val="{853451BD-B0DE-0947-B284-9BA4CA1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F3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26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4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438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Karacic</dc:creator>
  <cp:lastModifiedBy>Sabina Karacic</cp:lastModifiedBy>
  <cp:revision>2</cp:revision>
  <dcterms:created xsi:type="dcterms:W3CDTF">2026-03-06T08:03:00Z</dcterms:created>
  <dcterms:modified xsi:type="dcterms:W3CDTF">2026-03-06T08:03:00Z</dcterms:modified>
</cp:coreProperties>
</file>