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4FA5" w14:textId="033E3694" w:rsidR="00B35A5D" w:rsidRPr="001F3BEA" w:rsidRDefault="00B35A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815A0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01B472F5" w14:textId="3AA573E3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3BE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B9DE2" wp14:editId="6DC4DFC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3033" cy="6038850"/>
                <wp:effectExtent l="0" t="0" r="27305" b="19050"/>
                <wp:wrapNone/>
                <wp:docPr id="100055242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3033" cy="6038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29FFF" w14:textId="4374CB42" w:rsidR="00100FBB" w:rsidRPr="00B4404C" w:rsidRDefault="003815A0" w:rsidP="00100FB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hd w:val="clear" w:color="auto" w:fill="FFFFFF"/>
                                <w:lang w:eastAsia="en-A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Supplementary </w:t>
                            </w:r>
                            <w:r w:rsidR="00100FBB" w:rsidRPr="00052F0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Box </w:t>
                            </w:r>
                            <w:r w:rsidR="00100FBB"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1: </w:t>
                            </w:r>
                            <w:r w:rsidR="00100FBB"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1F1F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100FBB"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ICD-10 codes used to identify the confirmed and probable cases of iGAS</w:t>
                            </w:r>
                          </w:p>
                          <w:p w14:paraId="0C80FD4A" w14:textId="77777777" w:rsidR="00100FBB" w:rsidRPr="00CC2AD7" w:rsidRDefault="00100FBB" w:rsidP="00100FB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>A 400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-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Sepsis due to streptococcus, group A</w:t>
                            </w:r>
                          </w:p>
                          <w:p w14:paraId="4B81B8E7" w14:textId="77777777" w:rsidR="00100FBB" w:rsidRPr="00CC2AD7" w:rsidRDefault="00100FBB" w:rsidP="00100FB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>B 950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eastAsia="en-AU"/>
                              </w:rPr>
                              <w:t xml:space="preserve"> -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Streptococcus, group A, as the cause of diseases classified elsewhere together with one of the following codes</w:t>
                            </w:r>
                          </w:p>
                          <w:p w14:paraId="4A9F5886" w14:textId="77777777" w:rsidR="00100FBB" w:rsidRPr="00CC2AD7" w:rsidRDefault="00100FBB" w:rsidP="00100FB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ab/>
                              <w:t>A 483 - Toxic shock syndrome</w:t>
                            </w:r>
                          </w:p>
                          <w:p w14:paraId="5E13E804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G002 - Streptococcal meningitis</w:t>
                            </w:r>
                          </w:p>
                          <w:p w14:paraId="3CB8CB67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J154 - Pneumonia due to other streptococci</w:t>
                            </w:r>
                          </w:p>
                          <w:p w14:paraId="1860021E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J 390 - Retropharyngeal and parapharyngeal abscess</w:t>
                            </w:r>
                          </w:p>
                          <w:p w14:paraId="363DE841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J 860 - Pyothorax with fistula</w:t>
                            </w:r>
                          </w:p>
                          <w:p w14:paraId="0003D7AA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J 869 - Pyothorax without fistula</w:t>
                            </w:r>
                          </w:p>
                          <w:p w14:paraId="2E754444" w14:textId="77777777" w:rsidR="00100FBB" w:rsidRPr="00CC2AD7" w:rsidRDefault="00100FBB" w:rsidP="00100FBB">
                            <w:pPr>
                              <w:spacing w:line="240" w:lineRule="auto"/>
                              <w:ind w:left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002 (Other streptococcal arthritis and polyarthritis) which includes M 0020 to M 0029 which further specifies the disease site</w:t>
                            </w:r>
                          </w:p>
                          <w:p w14:paraId="63C89E53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726 - Necrotizing fasciitis</w:t>
                            </w:r>
                          </w:p>
                          <w:p w14:paraId="226EB19B" w14:textId="77777777" w:rsidR="00100FBB" w:rsidRPr="00CC2AD7" w:rsidRDefault="00100FBB" w:rsidP="00100FBB">
                            <w:pPr>
                              <w:spacing w:line="240" w:lineRule="auto"/>
                              <w:ind w:left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86 (Osteomyelitis) which includes M 860 to M 869 which further classifies the disease type or site</w:t>
                            </w:r>
                          </w:p>
                          <w:p w14:paraId="0BA04235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462 to M 4628 - Osteomyelitis of vertebra</w:t>
                            </w:r>
                          </w:p>
                          <w:p w14:paraId="1E1895E4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463 to M 4639 - Infection of intervertebral disc (pyogenic)</w:t>
                            </w:r>
                          </w:p>
                          <w:p w14:paraId="303B0CDE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M 465 to M4659 - Other infective spondylopathies</w:t>
                            </w:r>
                          </w:p>
                          <w:p w14:paraId="64696D99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O 85 - Puerperal sepsis</w:t>
                            </w:r>
                          </w:p>
                          <w:p w14:paraId="3B9E7554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0939E0">
                              <w:rPr>
                                <w:rFonts w:ascii="Times New Roman" w:hAnsi="Times New Roman" w:cs="Times New Roman"/>
                              </w:rPr>
                              <w:t>P 361 -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Sepsis of newborn due to other and unspecified streptococci</w:t>
                            </w:r>
                          </w:p>
                          <w:p w14:paraId="4907DCD3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P 3610 - Sepsis of newborn due to unspecified streptococci</w:t>
                            </w:r>
                          </w:p>
                          <w:p w14:paraId="4DAF652A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P 3619 - Sepsis of newborn due to other streptococci</w:t>
                            </w:r>
                          </w:p>
                          <w:p w14:paraId="5CC8E648" w14:textId="77777777" w:rsidR="00100FBB" w:rsidRPr="00CC2AD7" w:rsidRDefault="00100FBB" w:rsidP="00100FBB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0 8612 - Endometritis following delivery</w:t>
                            </w:r>
                          </w:p>
                          <w:p w14:paraId="223732D2" w14:textId="77777777" w:rsidR="00100FBB" w:rsidRPr="00CC2AD7" w:rsidRDefault="00100FBB" w:rsidP="00100FBB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B9DE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.05pt;width:423.85pt;height:4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" filled="f" strokeweight=".5pt">
                <v:textbox>
                  <w:txbxContent>
                    <w:p w14:paraId="73C29FFF" w14:textId="4374CB42" w:rsidR="00100FBB" w:rsidRPr="00B4404C" w:rsidRDefault="003815A0" w:rsidP="00100FBB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hd w:val="clear" w:color="auto" w:fill="FFFFFF"/>
                          <w:lang w:eastAsia="en-A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hd w:val="clear" w:color="auto" w:fill="FFFFFF"/>
                          <w:lang w:eastAsia="en-AU"/>
                        </w:rPr>
                        <w:t xml:space="preserve">Supplementary </w:t>
                      </w:r>
                      <w:r w:rsidR="00100FBB" w:rsidRPr="00052F0B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hd w:val="clear" w:color="auto" w:fill="FFFFFF"/>
                          <w:lang w:eastAsia="en-AU"/>
                        </w:rPr>
                        <w:t xml:space="preserve">Box </w:t>
                      </w:r>
                      <w:r w:rsidR="00100FBB" w:rsidRPr="00613AD0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hd w:val="clear" w:color="auto" w:fill="FFFFFF"/>
                          <w:lang w:eastAsia="en-AU"/>
                        </w:rPr>
                        <w:t xml:space="preserve">1: </w:t>
                      </w:r>
                      <w:r w:rsidR="00100FBB" w:rsidRPr="00613AD0">
                        <w:rPr>
                          <w:rFonts w:ascii="Times New Roman" w:hAnsi="Times New Roman" w:cs="Times New Roman"/>
                          <w:b/>
                          <w:bCs/>
                          <w:color w:val="1F1F1F"/>
                          <w:sz w:val="24"/>
                          <w:szCs w:val="24"/>
                        </w:rPr>
                        <w:t xml:space="preserve">The </w:t>
                      </w:r>
                      <w:r w:rsidR="00100FBB" w:rsidRPr="00613AD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ICD-10 codes used to identify the confirmed and probable cases of iGAS</w:t>
                      </w:r>
                    </w:p>
                    <w:p w14:paraId="0C80FD4A" w14:textId="77777777" w:rsidR="00100FBB" w:rsidRPr="00CC2AD7" w:rsidRDefault="00100FBB" w:rsidP="00100FBB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eastAsia="en-AU"/>
                        </w:rPr>
                        <w:t>A 400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eastAsia="en-AU"/>
                        </w:rPr>
                        <w:t xml:space="preserve">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eastAsia="en-AU"/>
                        </w:rPr>
                        <w:t xml:space="preserve">-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Sepsis due to streptococcus, group A</w:t>
                      </w:r>
                    </w:p>
                    <w:p w14:paraId="4B81B8E7" w14:textId="77777777" w:rsidR="00100FBB" w:rsidRPr="00CC2AD7" w:rsidRDefault="00100FBB" w:rsidP="00100FBB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eastAsia="en-AU"/>
                        </w:rPr>
                        <w:t>B 950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eastAsia="en-AU"/>
                        </w:rPr>
                        <w:t xml:space="preserve"> -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Streptococcus, group A, as the cause of diseases classified elsewhere together with one of the following codes</w:t>
                      </w:r>
                    </w:p>
                    <w:p w14:paraId="4A9F5886" w14:textId="77777777" w:rsidR="00100FBB" w:rsidRPr="00CC2AD7" w:rsidRDefault="00100FBB" w:rsidP="00100FBB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ab/>
                        <w:t>A 483 - Toxic shock syndrome</w:t>
                      </w:r>
                    </w:p>
                    <w:p w14:paraId="5E13E804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G002 - Streptococcal meningitis</w:t>
                      </w:r>
                    </w:p>
                    <w:p w14:paraId="3CB8CB67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J154 - Pneumonia due to other streptococci</w:t>
                      </w:r>
                    </w:p>
                    <w:p w14:paraId="1860021E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J 390 - Retropharyngeal and parapharyngeal abscess</w:t>
                      </w:r>
                    </w:p>
                    <w:p w14:paraId="363DE841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J 860 - Pyothorax with fistula</w:t>
                      </w:r>
                    </w:p>
                    <w:p w14:paraId="0003D7AA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J 869 - Pyothorax without fistula</w:t>
                      </w:r>
                    </w:p>
                    <w:p w14:paraId="2E754444" w14:textId="77777777" w:rsidR="00100FBB" w:rsidRPr="00CC2AD7" w:rsidRDefault="00100FBB" w:rsidP="00100FBB">
                      <w:pPr>
                        <w:spacing w:line="240" w:lineRule="auto"/>
                        <w:ind w:left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002 (Other streptococcal arthritis and polyarthritis) which includes M 0020 to M 0029 which further specifies the disease site</w:t>
                      </w:r>
                    </w:p>
                    <w:p w14:paraId="63C89E53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726 - Necrotizing fasciitis</w:t>
                      </w:r>
                    </w:p>
                    <w:p w14:paraId="226EB19B" w14:textId="77777777" w:rsidR="00100FBB" w:rsidRPr="00CC2AD7" w:rsidRDefault="00100FBB" w:rsidP="00100FBB">
                      <w:pPr>
                        <w:spacing w:line="240" w:lineRule="auto"/>
                        <w:ind w:left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86 (Osteomyelitis) which includes M 860 to M 869 which further classifies the disease type or site</w:t>
                      </w:r>
                    </w:p>
                    <w:p w14:paraId="0BA04235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462 to M 4628 - Osteomyelitis of vertebra</w:t>
                      </w:r>
                    </w:p>
                    <w:p w14:paraId="1E1895E4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463 to M 4639 - Infection of intervertebral disc (pyogenic)</w:t>
                      </w:r>
                    </w:p>
                    <w:p w14:paraId="303B0CDE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M 465 to M4659 - Other infective spondylopathies</w:t>
                      </w:r>
                    </w:p>
                    <w:p w14:paraId="64696D99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O 85 - Puerperal sepsis</w:t>
                      </w:r>
                    </w:p>
                    <w:p w14:paraId="3B9E7554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0939E0">
                        <w:rPr>
                          <w:rFonts w:ascii="Times New Roman" w:hAnsi="Times New Roman" w:cs="Times New Roman"/>
                        </w:rPr>
                        <w:t>P 361 -</w:t>
                      </w:r>
                      <w:r w:rsidRPr="00CC2AD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Sepsis of newborn due to other and unspecified streptococci</w:t>
                      </w:r>
                    </w:p>
                    <w:p w14:paraId="4907DCD3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P 3610 - Sepsis of newborn due to unspecified streptococci</w:t>
                      </w:r>
                    </w:p>
                    <w:p w14:paraId="4DAF652A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P 3619 - Sepsis of newborn due to other streptococci</w:t>
                      </w:r>
                    </w:p>
                    <w:p w14:paraId="5CC8E648" w14:textId="77777777" w:rsidR="00100FBB" w:rsidRPr="00CC2AD7" w:rsidRDefault="00100FBB" w:rsidP="00100FBB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0 8612 - Endometritis following delivery</w:t>
                      </w:r>
                    </w:p>
                    <w:p w14:paraId="223732D2" w14:textId="77777777" w:rsidR="00100FBB" w:rsidRPr="00CC2AD7" w:rsidRDefault="00100FBB" w:rsidP="00100FBB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E438CB1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457079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0B3E71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27FF8F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A44D1C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EABBB2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5457B4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F725C6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58AE13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82EAB1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0E8F84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5DCA6A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746B49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57EF98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71E670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A05117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3E3C7D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AC505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2E5345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53DD10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DCEB63" w14:textId="77777777" w:rsidR="00100FBB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88D9D6" w14:textId="77777777" w:rsidR="00612C21" w:rsidRDefault="00612C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24E125" w14:textId="77777777" w:rsidR="00612C21" w:rsidRPr="00612C21" w:rsidRDefault="00612C21" w:rsidP="00612C21">
      <w:pPr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0837DCB2" w14:textId="77777777" w:rsidR="00A327DA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077154" w14:textId="77777777" w:rsidR="00A327DA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04A88" w14:textId="77777777" w:rsidR="00A327DA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7BC24F" w14:textId="77777777" w:rsidR="00A327DA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43F684" w14:textId="77777777" w:rsidR="00A327DA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3CA66B" w14:textId="592C49A6" w:rsidR="006B1FA6" w:rsidRDefault="00A327D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1: </w:t>
      </w:r>
      <w:r w:rsidR="00745723">
        <w:rPr>
          <w:rFonts w:ascii="Times New Roman" w:hAnsi="Times New Roman" w:cs="Times New Roman"/>
          <w:b/>
          <w:bCs/>
          <w:sz w:val="24"/>
          <w:szCs w:val="24"/>
        </w:rPr>
        <w:t>Number of cases and deaths during the study period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</w:tblGrid>
      <w:tr w:rsidR="00670499" w:rsidRPr="00A327DA" w14:paraId="43283875" w14:textId="77777777" w:rsidTr="00322A13">
        <w:tc>
          <w:tcPr>
            <w:tcW w:w="1803" w:type="dxa"/>
          </w:tcPr>
          <w:p w14:paraId="45C9FC37" w14:textId="2B5066F0" w:rsidR="00670499" w:rsidRPr="00A327DA" w:rsidRDefault="006704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803" w:type="dxa"/>
          </w:tcPr>
          <w:p w14:paraId="70DDA311" w14:textId="54F388F2" w:rsidR="00670499" w:rsidRPr="00A327DA" w:rsidRDefault="006704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cases</w:t>
            </w:r>
          </w:p>
        </w:tc>
        <w:tc>
          <w:tcPr>
            <w:tcW w:w="1803" w:type="dxa"/>
          </w:tcPr>
          <w:p w14:paraId="560211CB" w14:textId="69351487" w:rsidR="00670499" w:rsidRPr="00A327DA" w:rsidRDefault="00B015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Incidence per 100,000 (CI)</w:t>
            </w:r>
          </w:p>
        </w:tc>
        <w:tc>
          <w:tcPr>
            <w:tcW w:w="1803" w:type="dxa"/>
          </w:tcPr>
          <w:p w14:paraId="01C5C242" w14:textId="562B4BA6" w:rsidR="00670499" w:rsidRPr="00A327DA" w:rsidRDefault="006704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deaths</w:t>
            </w:r>
          </w:p>
        </w:tc>
      </w:tr>
      <w:tr w:rsidR="00100A69" w:rsidRPr="00A327DA" w14:paraId="053567BC" w14:textId="77777777" w:rsidTr="00666EE7">
        <w:tc>
          <w:tcPr>
            <w:tcW w:w="1803" w:type="dxa"/>
            <w:vAlign w:val="center"/>
          </w:tcPr>
          <w:p w14:paraId="790AB1A6" w14:textId="36449D5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03" w:type="dxa"/>
            <w:vAlign w:val="center"/>
          </w:tcPr>
          <w:p w14:paraId="2A4E22A5" w14:textId="01558FD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3" w:type="dxa"/>
            <w:vAlign w:val="bottom"/>
          </w:tcPr>
          <w:p w14:paraId="5703614E" w14:textId="510B5F4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2.7</w:t>
            </w:r>
            <w:r w:rsidR="00F509D4">
              <w:rPr>
                <w:rFonts w:ascii="Aptos Narrow" w:hAnsi="Aptos Narrow"/>
                <w:color w:val="000000"/>
              </w:rPr>
              <w:t xml:space="preserve"> (1.6-3.8)</w:t>
            </w:r>
          </w:p>
        </w:tc>
        <w:tc>
          <w:tcPr>
            <w:tcW w:w="1803" w:type="dxa"/>
            <w:vAlign w:val="center"/>
          </w:tcPr>
          <w:p w14:paraId="1293D8CE" w14:textId="616E140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00A69" w:rsidRPr="00A327DA" w14:paraId="7956EA5C" w14:textId="77777777" w:rsidTr="00666EE7">
        <w:tc>
          <w:tcPr>
            <w:tcW w:w="1803" w:type="dxa"/>
            <w:vAlign w:val="center"/>
          </w:tcPr>
          <w:p w14:paraId="6CD957A8" w14:textId="35047FE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03" w:type="dxa"/>
            <w:vAlign w:val="center"/>
          </w:tcPr>
          <w:p w14:paraId="6904C95B" w14:textId="08AC3F8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3" w:type="dxa"/>
            <w:vAlign w:val="bottom"/>
          </w:tcPr>
          <w:p w14:paraId="17C0002F" w14:textId="3344ACD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4.1</w:t>
            </w:r>
            <w:r w:rsidR="00F509D4">
              <w:rPr>
                <w:rFonts w:ascii="Aptos Narrow" w:hAnsi="Aptos Narrow"/>
                <w:color w:val="000000"/>
              </w:rPr>
              <w:t xml:space="preserve"> (</w:t>
            </w:r>
            <w:r w:rsidR="004C48AC">
              <w:rPr>
                <w:rFonts w:ascii="Aptos Narrow" w:hAnsi="Aptos Narrow"/>
                <w:color w:val="000000"/>
              </w:rPr>
              <w:t>2.7-5.5)</w:t>
            </w:r>
          </w:p>
        </w:tc>
        <w:tc>
          <w:tcPr>
            <w:tcW w:w="1803" w:type="dxa"/>
            <w:vAlign w:val="center"/>
          </w:tcPr>
          <w:p w14:paraId="77AD95AD" w14:textId="7AA1442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71C460B4" w14:textId="77777777" w:rsidTr="00666EE7">
        <w:tc>
          <w:tcPr>
            <w:tcW w:w="1803" w:type="dxa"/>
            <w:vAlign w:val="center"/>
          </w:tcPr>
          <w:p w14:paraId="1669D2AC" w14:textId="5567DEC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03" w:type="dxa"/>
            <w:vAlign w:val="center"/>
          </w:tcPr>
          <w:p w14:paraId="74C3BEB6" w14:textId="0CD9BF4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  <w:vAlign w:val="bottom"/>
          </w:tcPr>
          <w:p w14:paraId="2EDB15DE" w14:textId="7132474A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  <w:r w:rsidR="004C48AC">
              <w:rPr>
                <w:rFonts w:ascii="Aptos Narrow" w:hAnsi="Aptos Narrow"/>
                <w:color w:val="000000"/>
              </w:rPr>
              <w:t xml:space="preserve"> (</w:t>
            </w:r>
            <w:r w:rsidR="00F62FC3">
              <w:rPr>
                <w:rFonts w:ascii="Aptos Narrow" w:hAnsi="Aptos Narrow"/>
                <w:color w:val="000000"/>
              </w:rPr>
              <w:t>1.5-3.7</w:t>
            </w:r>
            <w:r w:rsidR="004C48AC">
              <w:rPr>
                <w:rFonts w:ascii="Aptos Narrow" w:hAnsi="Aptos Narrow"/>
                <w:color w:val="000000"/>
              </w:rPr>
              <w:t>)</w:t>
            </w:r>
          </w:p>
        </w:tc>
        <w:tc>
          <w:tcPr>
            <w:tcW w:w="1803" w:type="dxa"/>
            <w:vAlign w:val="center"/>
          </w:tcPr>
          <w:p w14:paraId="14784F18" w14:textId="4629061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0A69" w:rsidRPr="00A327DA" w14:paraId="0FF6D64F" w14:textId="77777777" w:rsidTr="00666EE7">
        <w:tc>
          <w:tcPr>
            <w:tcW w:w="1803" w:type="dxa"/>
            <w:vAlign w:val="center"/>
          </w:tcPr>
          <w:p w14:paraId="15BEBC4D" w14:textId="422569DF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03" w:type="dxa"/>
            <w:vAlign w:val="center"/>
          </w:tcPr>
          <w:p w14:paraId="514A8075" w14:textId="305B58D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3" w:type="dxa"/>
            <w:vAlign w:val="bottom"/>
          </w:tcPr>
          <w:p w14:paraId="13A6B470" w14:textId="148C830D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  <w:r w:rsidR="004C48AC">
              <w:rPr>
                <w:rFonts w:ascii="Aptos Narrow" w:hAnsi="Aptos Narrow"/>
                <w:color w:val="000000"/>
              </w:rPr>
              <w:t xml:space="preserve"> </w:t>
            </w:r>
            <w:r w:rsidR="005F758C">
              <w:rPr>
                <w:rFonts w:ascii="Aptos Narrow" w:hAnsi="Aptos Narrow"/>
                <w:color w:val="000000"/>
              </w:rPr>
              <w:t>(</w:t>
            </w:r>
            <w:r w:rsidR="004B455D">
              <w:rPr>
                <w:rFonts w:ascii="Aptos Narrow" w:hAnsi="Aptos Narrow"/>
                <w:color w:val="000000"/>
              </w:rPr>
              <w:t>1.4-3.5</w:t>
            </w:r>
            <w:r w:rsidR="005F758C">
              <w:rPr>
                <w:rFonts w:ascii="Aptos Narrow" w:hAnsi="Aptos Narrow"/>
                <w:color w:val="000000"/>
              </w:rPr>
              <w:t>)</w:t>
            </w:r>
          </w:p>
        </w:tc>
        <w:tc>
          <w:tcPr>
            <w:tcW w:w="1803" w:type="dxa"/>
            <w:vAlign w:val="center"/>
          </w:tcPr>
          <w:p w14:paraId="322EE1F8" w14:textId="06FC2F1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65E6FB23" w14:textId="77777777" w:rsidTr="00666EE7">
        <w:tc>
          <w:tcPr>
            <w:tcW w:w="1803" w:type="dxa"/>
            <w:vAlign w:val="center"/>
          </w:tcPr>
          <w:p w14:paraId="0B884BB3" w14:textId="3DF6B5D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03" w:type="dxa"/>
            <w:vAlign w:val="center"/>
          </w:tcPr>
          <w:p w14:paraId="06CCD1F2" w14:textId="3CAB7ED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  <w:vAlign w:val="bottom"/>
          </w:tcPr>
          <w:p w14:paraId="30AE9A52" w14:textId="3348307D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  <w:r w:rsidR="005F758C">
              <w:rPr>
                <w:rFonts w:ascii="Aptos Narrow" w:hAnsi="Aptos Narrow"/>
                <w:color w:val="000000"/>
              </w:rPr>
              <w:t xml:space="preserve"> (1.5</w:t>
            </w:r>
            <w:r w:rsidR="004B455D">
              <w:rPr>
                <w:rFonts w:ascii="Aptos Narrow" w:hAnsi="Aptos Narrow"/>
                <w:color w:val="000000"/>
              </w:rPr>
              <w:t>-3.7</w:t>
            </w:r>
            <w:r w:rsidR="005F758C">
              <w:rPr>
                <w:rFonts w:ascii="Aptos Narrow" w:hAnsi="Aptos Narrow"/>
                <w:color w:val="000000"/>
              </w:rPr>
              <w:t>)</w:t>
            </w:r>
          </w:p>
        </w:tc>
        <w:tc>
          <w:tcPr>
            <w:tcW w:w="1803" w:type="dxa"/>
            <w:vAlign w:val="center"/>
          </w:tcPr>
          <w:p w14:paraId="7A9EE210" w14:textId="6CA9299F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0A69" w:rsidRPr="00A327DA" w14:paraId="37201365" w14:textId="77777777" w:rsidTr="00666EE7">
        <w:tc>
          <w:tcPr>
            <w:tcW w:w="1803" w:type="dxa"/>
            <w:vAlign w:val="center"/>
          </w:tcPr>
          <w:p w14:paraId="693D55F0" w14:textId="5D37B810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03" w:type="dxa"/>
            <w:vAlign w:val="center"/>
          </w:tcPr>
          <w:p w14:paraId="7116CB6D" w14:textId="3D9D1B79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3" w:type="dxa"/>
            <w:vAlign w:val="bottom"/>
          </w:tcPr>
          <w:p w14:paraId="5D653BD6" w14:textId="4F11942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4.4</w:t>
            </w:r>
            <w:r w:rsidR="004B455D">
              <w:rPr>
                <w:rFonts w:ascii="Aptos Narrow" w:hAnsi="Aptos Narrow"/>
                <w:color w:val="000000"/>
              </w:rPr>
              <w:t xml:space="preserve"> (3.0-5.9)</w:t>
            </w:r>
          </w:p>
        </w:tc>
        <w:tc>
          <w:tcPr>
            <w:tcW w:w="1803" w:type="dxa"/>
            <w:vAlign w:val="center"/>
          </w:tcPr>
          <w:p w14:paraId="1286FC60" w14:textId="694D8146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00759776" w14:textId="77777777" w:rsidTr="00666EE7">
        <w:tc>
          <w:tcPr>
            <w:tcW w:w="1803" w:type="dxa"/>
            <w:vAlign w:val="center"/>
          </w:tcPr>
          <w:p w14:paraId="6494D2F8" w14:textId="1142826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03" w:type="dxa"/>
            <w:vAlign w:val="center"/>
          </w:tcPr>
          <w:p w14:paraId="3C6E66A9" w14:textId="3F92243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3" w:type="dxa"/>
            <w:vAlign w:val="bottom"/>
          </w:tcPr>
          <w:p w14:paraId="5890B64C" w14:textId="0A61742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4.2</w:t>
            </w:r>
            <w:r w:rsidR="004B455D">
              <w:rPr>
                <w:rFonts w:ascii="Aptos Narrow" w:hAnsi="Aptos Narrow"/>
                <w:color w:val="000000"/>
              </w:rPr>
              <w:t xml:space="preserve"> </w:t>
            </w:r>
            <w:r w:rsidR="00254367">
              <w:rPr>
                <w:rFonts w:ascii="Aptos Narrow" w:hAnsi="Aptos Narrow"/>
                <w:color w:val="000000"/>
              </w:rPr>
              <w:t>(2.8-5.6)</w:t>
            </w:r>
          </w:p>
        </w:tc>
        <w:tc>
          <w:tcPr>
            <w:tcW w:w="1803" w:type="dxa"/>
            <w:vAlign w:val="center"/>
          </w:tcPr>
          <w:p w14:paraId="726530D1" w14:textId="57F7CD6D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0A69" w:rsidRPr="00A327DA" w14:paraId="449F76D6" w14:textId="77777777" w:rsidTr="00666EE7">
        <w:tc>
          <w:tcPr>
            <w:tcW w:w="1803" w:type="dxa"/>
            <w:vAlign w:val="center"/>
          </w:tcPr>
          <w:p w14:paraId="3A404848" w14:textId="2C0AD2D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03" w:type="dxa"/>
            <w:vAlign w:val="center"/>
          </w:tcPr>
          <w:p w14:paraId="4F21D7C2" w14:textId="36474F6F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3" w:type="dxa"/>
            <w:vAlign w:val="bottom"/>
          </w:tcPr>
          <w:p w14:paraId="326E8567" w14:textId="6A265AE6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4.1</w:t>
            </w:r>
            <w:r w:rsidR="00254367">
              <w:rPr>
                <w:rFonts w:ascii="Aptos Narrow" w:hAnsi="Aptos Narrow"/>
                <w:color w:val="000000"/>
              </w:rPr>
              <w:t xml:space="preserve"> (2.7-5.5)</w:t>
            </w:r>
          </w:p>
        </w:tc>
        <w:tc>
          <w:tcPr>
            <w:tcW w:w="1803" w:type="dxa"/>
            <w:vAlign w:val="center"/>
          </w:tcPr>
          <w:p w14:paraId="605F1E77" w14:textId="0B0DFB4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0A69" w:rsidRPr="00A327DA" w14:paraId="4765CE21" w14:textId="77777777" w:rsidTr="00666EE7">
        <w:tc>
          <w:tcPr>
            <w:tcW w:w="1803" w:type="dxa"/>
            <w:vAlign w:val="center"/>
          </w:tcPr>
          <w:p w14:paraId="349ED3D9" w14:textId="065C542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03" w:type="dxa"/>
            <w:vAlign w:val="center"/>
          </w:tcPr>
          <w:p w14:paraId="4C31F915" w14:textId="1F14C57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3" w:type="dxa"/>
            <w:vAlign w:val="bottom"/>
          </w:tcPr>
          <w:p w14:paraId="69354375" w14:textId="7B5A740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  <w:r w:rsidR="00254367">
              <w:rPr>
                <w:rFonts w:ascii="Aptos Narrow" w:hAnsi="Aptos Narrow"/>
                <w:color w:val="000000"/>
              </w:rPr>
              <w:t xml:space="preserve"> (</w:t>
            </w:r>
            <w:r w:rsidR="00E95F02">
              <w:rPr>
                <w:rFonts w:ascii="Aptos Narrow" w:hAnsi="Aptos Narrow"/>
                <w:color w:val="000000"/>
              </w:rPr>
              <w:t>2.3-4.9)</w:t>
            </w:r>
          </w:p>
        </w:tc>
        <w:tc>
          <w:tcPr>
            <w:tcW w:w="1803" w:type="dxa"/>
            <w:vAlign w:val="center"/>
          </w:tcPr>
          <w:p w14:paraId="342D7EE2" w14:textId="281C855F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00A69" w:rsidRPr="00A327DA" w14:paraId="67A42626" w14:textId="77777777" w:rsidTr="00666EE7">
        <w:tc>
          <w:tcPr>
            <w:tcW w:w="1803" w:type="dxa"/>
            <w:vAlign w:val="center"/>
          </w:tcPr>
          <w:p w14:paraId="27A19D09" w14:textId="3AB826A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03" w:type="dxa"/>
            <w:vAlign w:val="center"/>
          </w:tcPr>
          <w:p w14:paraId="7E121BF6" w14:textId="45B04929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03" w:type="dxa"/>
            <w:vAlign w:val="bottom"/>
          </w:tcPr>
          <w:p w14:paraId="22CFEB6D" w14:textId="0C9E1BF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5.0</w:t>
            </w:r>
            <w:r w:rsidR="00E95F02">
              <w:rPr>
                <w:rFonts w:ascii="Aptos Narrow" w:hAnsi="Aptos Narrow"/>
                <w:color w:val="000000"/>
              </w:rPr>
              <w:t xml:space="preserve"> (3.5-6.5)</w:t>
            </w:r>
          </w:p>
        </w:tc>
        <w:tc>
          <w:tcPr>
            <w:tcW w:w="1803" w:type="dxa"/>
            <w:vAlign w:val="center"/>
          </w:tcPr>
          <w:p w14:paraId="17C7A754" w14:textId="585A7F3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0A69" w:rsidRPr="00A327DA" w14:paraId="7D1D447B" w14:textId="77777777" w:rsidTr="00666EE7">
        <w:tc>
          <w:tcPr>
            <w:tcW w:w="1803" w:type="dxa"/>
            <w:vAlign w:val="center"/>
          </w:tcPr>
          <w:p w14:paraId="1F585C45" w14:textId="154E494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03" w:type="dxa"/>
            <w:vAlign w:val="center"/>
          </w:tcPr>
          <w:p w14:paraId="1BD87C17" w14:textId="775DD6A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03" w:type="dxa"/>
            <w:vAlign w:val="bottom"/>
          </w:tcPr>
          <w:p w14:paraId="664CBAF0" w14:textId="18396BD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4.8</w:t>
            </w:r>
            <w:r w:rsidR="00E95F02">
              <w:rPr>
                <w:rFonts w:ascii="Aptos Narrow" w:hAnsi="Aptos Narrow"/>
                <w:color w:val="000000"/>
              </w:rPr>
              <w:t xml:space="preserve"> (3.3-6.3)</w:t>
            </w:r>
          </w:p>
        </w:tc>
        <w:tc>
          <w:tcPr>
            <w:tcW w:w="1803" w:type="dxa"/>
            <w:vAlign w:val="center"/>
          </w:tcPr>
          <w:p w14:paraId="5B1D3A99" w14:textId="1AE1DFA0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0A69" w:rsidRPr="00A327DA" w14:paraId="5551954D" w14:textId="77777777" w:rsidTr="00666EE7">
        <w:tc>
          <w:tcPr>
            <w:tcW w:w="1803" w:type="dxa"/>
            <w:vAlign w:val="center"/>
          </w:tcPr>
          <w:p w14:paraId="66D91EC3" w14:textId="3BFF6A5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03" w:type="dxa"/>
            <w:vAlign w:val="center"/>
          </w:tcPr>
          <w:p w14:paraId="327E1740" w14:textId="509ED19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3" w:type="dxa"/>
            <w:vAlign w:val="bottom"/>
          </w:tcPr>
          <w:p w14:paraId="62F28B7E" w14:textId="7CA2EF21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  <w:r w:rsidR="00E95F02">
              <w:rPr>
                <w:rFonts w:ascii="Aptos Narrow" w:hAnsi="Aptos Narrow"/>
                <w:color w:val="000000"/>
              </w:rPr>
              <w:t xml:space="preserve"> (</w:t>
            </w:r>
            <w:r w:rsidR="005E48DF">
              <w:rPr>
                <w:rFonts w:ascii="Aptos Narrow" w:hAnsi="Aptos Narrow"/>
                <w:color w:val="000000"/>
              </w:rPr>
              <w:t>2.6-5.2)</w:t>
            </w:r>
          </w:p>
        </w:tc>
        <w:tc>
          <w:tcPr>
            <w:tcW w:w="1803" w:type="dxa"/>
            <w:vAlign w:val="center"/>
          </w:tcPr>
          <w:p w14:paraId="2A4EC81F" w14:textId="4DB63A9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0A69" w:rsidRPr="00A327DA" w14:paraId="28814EB6" w14:textId="77777777" w:rsidTr="00666EE7">
        <w:tc>
          <w:tcPr>
            <w:tcW w:w="1803" w:type="dxa"/>
            <w:vAlign w:val="center"/>
          </w:tcPr>
          <w:p w14:paraId="35D997EB" w14:textId="5640431A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03" w:type="dxa"/>
            <w:vAlign w:val="center"/>
          </w:tcPr>
          <w:p w14:paraId="77A5F041" w14:textId="7A5B26C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3" w:type="dxa"/>
            <w:vAlign w:val="bottom"/>
          </w:tcPr>
          <w:p w14:paraId="3427541E" w14:textId="111B8A9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3.7</w:t>
            </w:r>
            <w:r w:rsidR="005E48DF">
              <w:rPr>
                <w:rFonts w:ascii="Aptos Narrow" w:hAnsi="Aptos Narrow"/>
                <w:color w:val="000000"/>
              </w:rPr>
              <w:t xml:space="preserve"> (2.5-5.0)</w:t>
            </w:r>
          </w:p>
        </w:tc>
        <w:tc>
          <w:tcPr>
            <w:tcW w:w="1803" w:type="dxa"/>
            <w:vAlign w:val="center"/>
          </w:tcPr>
          <w:p w14:paraId="33FEDE4E" w14:textId="5CC607D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0DD01544" w14:textId="77777777" w:rsidTr="00666EE7">
        <w:tc>
          <w:tcPr>
            <w:tcW w:w="1803" w:type="dxa"/>
            <w:vAlign w:val="center"/>
          </w:tcPr>
          <w:p w14:paraId="03B567F3" w14:textId="78C6F14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03" w:type="dxa"/>
            <w:vAlign w:val="center"/>
          </w:tcPr>
          <w:p w14:paraId="616181DC" w14:textId="03235F61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03" w:type="dxa"/>
            <w:vAlign w:val="bottom"/>
          </w:tcPr>
          <w:p w14:paraId="415F139B" w14:textId="335F47C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6.0</w:t>
            </w:r>
            <w:r w:rsidR="005E48DF">
              <w:rPr>
                <w:rFonts w:ascii="Aptos Narrow" w:hAnsi="Aptos Narrow"/>
                <w:color w:val="000000"/>
              </w:rPr>
              <w:t xml:space="preserve"> </w:t>
            </w:r>
            <w:r w:rsidR="00043265">
              <w:rPr>
                <w:rFonts w:ascii="Aptos Narrow" w:hAnsi="Aptos Narrow"/>
                <w:color w:val="000000"/>
              </w:rPr>
              <w:t>(4.4-7.6)</w:t>
            </w:r>
          </w:p>
        </w:tc>
        <w:tc>
          <w:tcPr>
            <w:tcW w:w="1803" w:type="dxa"/>
            <w:vAlign w:val="center"/>
          </w:tcPr>
          <w:p w14:paraId="74BFB1AE" w14:textId="7B45D73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00A69" w:rsidRPr="00A327DA" w14:paraId="68736BD5" w14:textId="77777777" w:rsidTr="00666EE7">
        <w:tc>
          <w:tcPr>
            <w:tcW w:w="1803" w:type="dxa"/>
            <w:vAlign w:val="center"/>
          </w:tcPr>
          <w:p w14:paraId="02CC8A0E" w14:textId="752B1226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03" w:type="dxa"/>
            <w:vAlign w:val="center"/>
          </w:tcPr>
          <w:p w14:paraId="7BD8DEF9" w14:textId="106440F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03" w:type="dxa"/>
            <w:vAlign w:val="bottom"/>
          </w:tcPr>
          <w:p w14:paraId="081C3515" w14:textId="67EFDE4D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6.1</w:t>
            </w:r>
            <w:r w:rsidR="00043265">
              <w:rPr>
                <w:rFonts w:ascii="Aptos Narrow" w:hAnsi="Aptos Narrow"/>
                <w:color w:val="000000"/>
              </w:rPr>
              <w:t xml:space="preserve"> (4.5-7.7)</w:t>
            </w:r>
          </w:p>
        </w:tc>
        <w:tc>
          <w:tcPr>
            <w:tcW w:w="1803" w:type="dxa"/>
            <w:vAlign w:val="center"/>
          </w:tcPr>
          <w:p w14:paraId="49EEF6E3" w14:textId="0460940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67023F42" w14:textId="77777777" w:rsidTr="00666EE7">
        <w:tc>
          <w:tcPr>
            <w:tcW w:w="1803" w:type="dxa"/>
            <w:vAlign w:val="center"/>
          </w:tcPr>
          <w:p w14:paraId="2EFCB24E" w14:textId="727D5119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03" w:type="dxa"/>
            <w:vAlign w:val="center"/>
          </w:tcPr>
          <w:p w14:paraId="2F5131B4" w14:textId="4C9D0EE9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03" w:type="dxa"/>
            <w:vAlign w:val="bottom"/>
          </w:tcPr>
          <w:p w14:paraId="1EC80EED" w14:textId="7A32F28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6.2</w:t>
            </w:r>
            <w:r w:rsidR="00043265">
              <w:rPr>
                <w:rFonts w:ascii="Aptos Narrow" w:hAnsi="Aptos Narrow"/>
                <w:color w:val="000000"/>
              </w:rPr>
              <w:t xml:space="preserve"> (</w:t>
            </w:r>
            <w:r w:rsidR="00732BDE">
              <w:rPr>
                <w:rFonts w:ascii="Aptos Narrow" w:hAnsi="Aptos Narrow"/>
                <w:color w:val="000000"/>
              </w:rPr>
              <w:t>4.6-7.8)</w:t>
            </w:r>
          </w:p>
        </w:tc>
        <w:tc>
          <w:tcPr>
            <w:tcW w:w="1803" w:type="dxa"/>
            <w:vAlign w:val="center"/>
          </w:tcPr>
          <w:p w14:paraId="58EC9849" w14:textId="2C0A360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A69" w:rsidRPr="00A327DA" w14:paraId="7191EF17" w14:textId="77777777" w:rsidTr="00666EE7">
        <w:tc>
          <w:tcPr>
            <w:tcW w:w="1803" w:type="dxa"/>
            <w:vAlign w:val="center"/>
          </w:tcPr>
          <w:p w14:paraId="5C41AEC0" w14:textId="2295F1E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03" w:type="dxa"/>
            <w:vAlign w:val="center"/>
          </w:tcPr>
          <w:p w14:paraId="5ED9EB8B" w14:textId="6D6EBB6E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03" w:type="dxa"/>
            <w:vAlign w:val="bottom"/>
          </w:tcPr>
          <w:p w14:paraId="547419CB" w14:textId="2B44D94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7.2</w:t>
            </w:r>
            <w:r w:rsidR="00732BDE">
              <w:rPr>
                <w:rFonts w:ascii="Aptos Narrow" w:hAnsi="Aptos Narrow"/>
                <w:color w:val="000000"/>
              </w:rPr>
              <w:t xml:space="preserve"> (</w:t>
            </w:r>
            <w:r w:rsidR="00B6219E">
              <w:rPr>
                <w:rFonts w:ascii="Aptos Narrow" w:hAnsi="Aptos Narrow"/>
                <w:color w:val="000000"/>
              </w:rPr>
              <w:t>5.5-8.9)</w:t>
            </w:r>
          </w:p>
        </w:tc>
        <w:tc>
          <w:tcPr>
            <w:tcW w:w="1803" w:type="dxa"/>
            <w:vAlign w:val="center"/>
          </w:tcPr>
          <w:p w14:paraId="692E0DA2" w14:textId="5674A894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0A69" w:rsidRPr="00A327DA" w14:paraId="30C7F0F1" w14:textId="77777777" w:rsidTr="00666EE7">
        <w:tc>
          <w:tcPr>
            <w:tcW w:w="1803" w:type="dxa"/>
            <w:vAlign w:val="center"/>
          </w:tcPr>
          <w:p w14:paraId="068E2963" w14:textId="040BF4A3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03" w:type="dxa"/>
            <w:vAlign w:val="center"/>
          </w:tcPr>
          <w:p w14:paraId="16D68153" w14:textId="59B4B1B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03" w:type="dxa"/>
            <w:vAlign w:val="bottom"/>
          </w:tcPr>
          <w:p w14:paraId="13AED36D" w14:textId="572A6C42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8.8</w:t>
            </w:r>
            <w:r w:rsidR="00B6219E">
              <w:rPr>
                <w:rFonts w:ascii="Aptos Narrow" w:hAnsi="Aptos Narrow"/>
                <w:color w:val="000000"/>
              </w:rPr>
              <w:t xml:space="preserve"> (6.9-10.7)</w:t>
            </w:r>
          </w:p>
        </w:tc>
        <w:tc>
          <w:tcPr>
            <w:tcW w:w="1803" w:type="dxa"/>
            <w:vAlign w:val="center"/>
          </w:tcPr>
          <w:p w14:paraId="3E2C1622" w14:textId="09EE3D3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0A69" w:rsidRPr="00A327DA" w14:paraId="1E24C101" w14:textId="77777777" w:rsidTr="00666EE7">
        <w:tc>
          <w:tcPr>
            <w:tcW w:w="1803" w:type="dxa"/>
            <w:vAlign w:val="center"/>
          </w:tcPr>
          <w:p w14:paraId="01730C0C" w14:textId="73720282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03" w:type="dxa"/>
            <w:vAlign w:val="center"/>
          </w:tcPr>
          <w:p w14:paraId="35A1C834" w14:textId="77D717C1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03" w:type="dxa"/>
            <w:vAlign w:val="bottom"/>
          </w:tcPr>
          <w:p w14:paraId="1B707169" w14:textId="5D865985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7.7</w:t>
            </w:r>
            <w:r w:rsidR="00B6219E">
              <w:rPr>
                <w:rFonts w:ascii="Aptos Narrow" w:hAnsi="Aptos Narrow"/>
                <w:color w:val="000000"/>
              </w:rPr>
              <w:t xml:space="preserve"> (6.0-9.5)</w:t>
            </w:r>
          </w:p>
        </w:tc>
        <w:tc>
          <w:tcPr>
            <w:tcW w:w="1803" w:type="dxa"/>
            <w:vAlign w:val="center"/>
          </w:tcPr>
          <w:p w14:paraId="1A8A544D" w14:textId="191A27AA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0A69" w:rsidRPr="00A327DA" w14:paraId="302BD381" w14:textId="77777777" w:rsidTr="00666EE7">
        <w:tc>
          <w:tcPr>
            <w:tcW w:w="1803" w:type="dxa"/>
            <w:vAlign w:val="center"/>
          </w:tcPr>
          <w:p w14:paraId="030D17A9" w14:textId="3E68C97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03" w:type="dxa"/>
            <w:vAlign w:val="center"/>
          </w:tcPr>
          <w:p w14:paraId="28516F22" w14:textId="5506703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03" w:type="dxa"/>
            <w:vAlign w:val="bottom"/>
          </w:tcPr>
          <w:p w14:paraId="332727AA" w14:textId="44B20D61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9.1</w:t>
            </w:r>
            <w:r w:rsidR="00B6219E">
              <w:rPr>
                <w:rFonts w:ascii="Aptos Narrow" w:hAnsi="Aptos Narrow"/>
                <w:color w:val="000000"/>
              </w:rPr>
              <w:t xml:space="preserve"> (</w:t>
            </w:r>
            <w:r w:rsidR="009E7E2C">
              <w:rPr>
                <w:rFonts w:ascii="Aptos Narrow" w:hAnsi="Aptos Narrow"/>
                <w:color w:val="000000"/>
              </w:rPr>
              <w:t>7.2-11.0)</w:t>
            </w:r>
          </w:p>
        </w:tc>
        <w:tc>
          <w:tcPr>
            <w:tcW w:w="1803" w:type="dxa"/>
            <w:vAlign w:val="center"/>
          </w:tcPr>
          <w:p w14:paraId="572142CB" w14:textId="01EB18E8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0A69" w:rsidRPr="00A327DA" w14:paraId="7D3B3A78" w14:textId="77777777" w:rsidTr="00666EE7">
        <w:tc>
          <w:tcPr>
            <w:tcW w:w="1803" w:type="dxa"/>
            <w:vAlign w:val="center"/>
          </w:tcPr>
          <w:p w14:paraId="1C5DC525" w14:textId="2556DC77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03" w:type="dxa"/>
            <w:vAlign w:val="center"/>
          </w:tcPr>
          <w:p w14:paraId="5460E8A4" w14:textId="10547D1A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03" w:type="dxa"/>
            <w:vAlign w:val="bottom"/>
          </w:tcPr>
          <w:p w14:paraId="235F890D" w14:textId="69E1E04C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5.1</w:t>
            </w:r>
            <w:r w:rsidR="009E7E2C">
              <w:rPr>
                <w:rFonts w:ascii="Aptos Narrow" w:hAnsi="Aptos Narrow"/>
                <w:color w:val="000000"/>
              </w:rPr>
              <w:t xml:space="preserve"> (3.6-6.5)</w:t>
            </w:r>
          </w:p>
        </w:tc>
        <w:tc>
          <w:tcPr>
            <w:tcW w:w="1803" w:type="dxa"/>
            <w:vAlign w:val="center"/>
          </w:tcPr>
          <w:p w14:paraId="24C9D15E" w14:textId="07675CCB" w:rsidR="00100A69" w:rsidRPr="00A327DA" w:rsidRDefault="00100A69" w:rsidP="00100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7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902D76D" w14:textId="77777777" w:rsidR="007A42F7" w:rsidRDefault="007A42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EFCDE0" w14:textId="34964A43" w:rsidR="00063AC5" w:rsidRPr="001F3BEA" w:rsidRDefault="00063AC5" w:rsidP="00063AC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F3BE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F3BEA">
        <w:rPr>
          <w:rFonts w:ascii="Times New Roman" w:hAnsi="Times New Roman" w:cs="Times New Roman"/>
          <w:b/>
          <w:bCs/>
          <w:sz w:val="24"/>
          <w:szCs w:val="24"/>
        </w:rPr>
        <w:t>: Recurrent iGAS Hospital Admissions by Patient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3969"/>
      </w:tblGrid>
      <w:tr w:rsidR="00063AC5" w:rsidRPr="001F3BEA" w14:paraId="7358B53D" w14:textId="77777777" w:rsidTr="004821BD">
        <w:tc>
          <w:tcPr>
            <w:tcW w:w="3794" w:type="dxa"/>
          </w:tcPr>
          <w:p w14:paraId="3CB9FA05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AU"/>
              </w:rPr>
              <w:t>Variable</w:t>
            </w:r>
          </w:p>
        </w:tc>
        <w:tc>
          <w:tcPr>
            <w:tcW w:w="3969" w:type="dxa"/>
          </w:tcPr>
          <w:p w14:paraId="45B95E05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AU"/>
              </w:rPr>
              <w:t>Number of repeat admissions (%)</w:t>
            </w:r>
          </w:p>
        </w:tc>
      </w:tr>
      <w:tr w:rsidR="00063AC5" w:rsidRPr="001F3BEA" w14:paraId="521E910D" w14:textId="77777777" w:rsidTr="004821BD">
        <w:tc>
          <w:tcPr>
            <w:tcW w:w="7763" w:type="dxa"/>
            <w:gridSpan w:val="2"/>
          </w:tcPr>
          <w:p w14:paraId="2D2DD3A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Sex</w:t>
            </w:r>
          </w:p>
        </w:tc>
      </w:tr>
      <w:tr w:rsidR="00063AC5" w:rsidRPr="001F3BEA" w14:paraId="733ABFD1" w14:textId="77777777" w:rsidTr="004821BD">
        <w:tc>
          <w:tcPr>
            <w:tcW w:w="3794" w:type="dxa"/>
          </w:tcPr>
          <w:p w14:paraId="79AF8D90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Male</w:t>
            </w:r>
          </w:p>
        </w:tc>
        <w:tc>
          <w:tcPr>
            <w:tcW w:w="3969" w:type="dxa"/>
          </w:tcPr>
          <w:p w14:paraId="5ED6D874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22 (64.7)</w:t>
            </w:r>
          </w:p>
        </w:tc>
      </w:tr>
      <w:tr w:rsidR="00063AC5" w:rsidRPr="001F3BEA" w14:paraId="17E9578B" w14:textId="77777777" w:rsidTr="004821BD">
        <w:tc>
          <w:tcPr>
            <w:tcW w:w="3794" w:type="dxa"/>
          </w:tcPr>
          <w:p w14:paraId="2FDDA16C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Female</w:t>
            </w:r>
          </w:p>
        </w:tc>
        <w:tc>
          <w:tcPr>
            <w:tcW w:w="3969" w:type="dxa"/>
          </w:tcPr>
          <w:p w14:paraId="648686AC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12 (35.3)</w:t>
            </w:r>
          </w:p>
        </w:tc>
      </w:tr>
      <w:tr w:rsidR="00063AC5" w:rsidRPr="001F3BEA" w14:paraId="65983397" w14:textId="77777777" w:rsidTr="004821BD">
        <w:tc>
          <w:tcPr>
            <w:tcW w:w="7763" w:type="dxa"/>
            <w:gridSpan w:val="2"/>
          </w:tcPr>
          <w:p w14:paraId="6DD027EA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Age group</w:t>
            </w:r>
          </w:p>
        </w:tc>
      </w:tr>
      <w:tr w:rsidR="00063AC5" w:rsidRPr="001F3BEA" w14:paraId="6E6A9156" w14:textId="77777777" w:rsidTr="004821BD">
        <w:tc>
          <w:tcPr>
            <w:tcW w:w="3794" w:type="dxa"/>
          </w:tcPr>
          <w:p w14:paraId="1B00242A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1-9</w:t>
            </w:r>
          </w:p>
        </w:tc>
        <w:tc>
          <w:tcPr>
            <w:tcW w:w="3969" w:type="dxa"/>
          </w:tcPr>
          <w:p w14:paraId="6F781FD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 (3)</w:t>
            </w:r>
          </w:p>
        </w:tc>
      </w:tr>
      <w:tr w:rsidR="00063AC5" w:rsidRPr="001F3BEA" w14:paraId="3CA1C185" w14:textId="77777777" w:rsidTr="004821BD">
        <w:tc>
          <w:tcPr>
            <w:tcW w:w="3794" w:type="dxa"/>
          </w:tcPr>
          <w:p w14:paraId="0956716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10-19</w:t>
            </w:r>
          </w:p>
        </w:tc>
        <w:tc>
          <w:tcPr>
            <w:tcW w:w="3969" w:type="dxa"/>
          </w:tcPr>
          <w:p w14:paraId="544A2CB3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 (5.8)</w:t>
            </w:r>
          </w:p>
        </w:tc>
      </w:tr>
      <w:tr w:rsidR="00063AC5" w:rsidRPr="001F3BEA" w14:paraId="25500AA6" w14:textId="77777777" w:rsidTr="004821BD">
        <w:tc>
          <w:tcPr>
            <w:tcW w:w="3794" w:type="dxa"/>
          </w:tcPr>
          <w:p w14:paraId="2489D3C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20-29</w:t>
            </w:r>
          </w:p>
        </w:tc>
        <w:tc>
          <w:tcPr>
            <w:tcW w:w="3969" w:type="dxa"/>
          </w:tcPr>
          <w:p w14:paraId="568E1F35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 (5.8)</w:t>
            </w:r>
          </w:p>
        </w:tc>
      </w:tr>
      <w:tr w:rsidR="00063AC5" w:rsidRPr="001F3BEA" w14:paraId="41D1D8BE" w14:textId="77777777" w:rsidTr="004821BD">
        <w:tc>
          <w:tcPr>
            <w:tcW w:w="3794" w:type="dxa"/>
          </w:tcPr>
          <w:p w14:paraId="0AB5465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30-39</w:t>
            </w:r>
          </w:p>
        </w:tc>
        <w:tc>
          <w:tcPr>
            <w:tcW w:w="3969" w:type="dxa"/>
          </w:tcPr>
          <w:p w14:paraId="67584EBF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3 (8.8)</w:t>
            </w:r>
          </w:p>
        </w:tc>
      </w:tr>
      <w:tr w:rsidR="00063AC5" w:rsidRPr="001F3BEA" w14:paraId="30D5617C" w14:textId="77777777" w:rsidTr="004821BD">
        <w:tc>
          <w:tcPr>
            <w:tcW w:w="3794" w:type="dxa"/>
          </w:tcPr>
          <w:p w14:paraId="2A74C55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40-49</w:t>
            </w:r>
          </w:p>
        </w:tc>
        <w:tc>
          <w:tcPr>
            <w:tcW w:w="3969" w:type="dxa"/>
          </w:tcPr>
          <w:p w14:paraId="5CC29B87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4 (11.7)</w:t>
            </w:r>
          </w:p>
        </w:tc>
      </w:tr>
      <w:tr w:rsidR="00063AC5" w:rsidRPr="001F3BEA" w14:paraId="021CB888" w14:textId="77777777" w:rsidTr="004821BD">
        <w:tc>
          <w:tcPr>
            <w:tcW w:w="3794" w:type="dxa"/>
          </w:tcPr>
          <w:p w14:paraId="0509AAEA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50-59</w:t>
            </w:r>
          </w:p>
        </w:tc>
        <w:tc>
          <w:tcPr>
            <w:tcW w:w="3969" w:type="dxa"/>
          </w:tcPr>
          <w:p w14:paraId="5EEE96D1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13 (38.2)</w:t>
            </w:r>
          </w:p>
        </w:tc>
      </w:tr>
      <w:tr w:rsidR="00063AC5" w:rsidRPr="001F3BEA" w14:paraId="6BA37B60" w14:textId="77777777" w:rsidTr="004821BD">
        <w:tc>
          <w:tcPr>
            <w:tcW w:w="3794" w:type="dxa"/>
          </w:tcPr>
          <w:p w14:paraId="22DFDC6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60-69</w:t>
            </w:r>
          </w:p>
        </w:tc>
        <w:tc>
          <w:tcPr>
            <w:tcW w:w="3969" w:type="dxa"/>
          </w:tcPr>
          <w:p w14:paraId="0117083B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5 (14.7)</w:t>
            </w:r>
          </w:p>
        </w:tc>
      </w:tr>
      <w:tr w:rsidR="00063AC5" w:rsidRPr="001F3BEA" w14:paraId="3A9C7518" w14:textId="77777777" w:rsidTr="004821BD">
        <w:tc>
          <w:tcPr>
            <w:tcW w:w="3794" w:type="dxa"/>
          </w:tcPr>
          <w:p w14:paraId="79C0F7B3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70-79</w:t>
            </w:r>
          </w:p>
        </w:tc>
        <w:tc>
          <w:tcPr>
            <w:tcW w:w="3969" w:type="dxa"/>
          </w:tcPr>
          <w:p w14:paraId="7AEB941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 (5.8)</w:t>
            </w:r>
          </w:p>
        </w:tc>
      </w:tr>
      <w:tr w:rsidR="00063AC5" w:rsidRPr="001F3BEA" w14:paraId="245182BE" w14:textId="77777777" w:rsidTr="004821BD">
        <w:tc>
          <w:tcPr>
            <w:tcW w:w="3794" w:type="dxa"/>
          </w:tcPr>
          <w:p w14:paraId="1F44EB9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80+</w:t>
            </w:r>
          </w:p>
        </w:tc>
        <w:tc>
          <w:tcPr>
            <w:tcW w:w="3969" w:type="dxa"/>
          </w:tcPr>
          <w:p w14:paraId="320FD455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 (5.8)</w:t>
            </w:r>
          </w:p>
        </w:tc>
      </w:tr>
      <w:tr w:rsidR="00063AC5" w:rsidRPr="001F3BEA" w14:paraId="48648255" w14:textId="77777777" w:rsidTr="004821BD">
        <w:tc>
          <w:tcPr>
            <w:tcW w:w="7763" w:type="dxa"/>
            <w:gridSpan w:val="2"/>
          </w:tcPr>
          <w:p w14:paraId="66117FE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Indigenous status</w:t>
            </w:r>
          </w:p>
        </w:tc>
      </w:tr>
      <w:tr w:rsidR="00063AC5" w:rsidRPr="001F3BEA" w14:paraId="4BC3AF49" w14:textId="77777777" w:rsidTr="004821BD">
        <w:tc>
          <w:tcPr>
            <w:tcW w:w="3794" w:type="dxa"/>
          </w:tcPr>
          <w:p w14:paraId="52E8C04F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Indigenous</w:t>
            </w:r>
          </w:p>
        </w:tc>
        <w:tc>
          <w:tcPr>
            <w:tcW w:w="3969" w:type="dxa"/>
          </w:tcPr>
          <w:p w14:paraId="462670D7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28 (82.4)</w:t>
            </w:r>
          </w:p>
        </w:tc>
      </w:tr>
      <w:tr w:rsidR="00063AC5" w:rsidRPr="001F3BEA" w14:paraId="3DC112D7" w14:textId="77777777" w:rsidTr="004821BD">
        <w:tc>
          <w:tcPr>
            <w:tcW w:w="3794" w:type="dxa"/>
          </w:tcPr>
          <w:p w14:paraId="2D2872CA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 Non-Indigenous</w:t>
            </w:r>
          </w:p>
        </w:tc>
        <w:tc>
          <w:tcPr>
            <w:tcW w:w="3969" w:type="dxa"/>
          </w:tcPr>
          <w:p w14:paraId="03C87F1C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6 (17.6)</w:t>
            </w:r>
          </w:p>
        </w:tc>
      </w:tr>
      <w:tr w:rsidR="00063AC5" w:rsidRPr="001F3BEA" w14:paraId="0310B26C" w14:textId="77777777" w:rsidTr="004821BD">
        <w:tc>
          <w:tcPr>
            <w:tcW w:w="3794" w:type="dxa"/>
          </w:tcPr>
          <w:p w14:paraId="32FC8864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Renal failure</w:t>
            </w:r>
          </w:p>
        </w:tc>
        <w:tc>
          <w:tcPr>
            <w:tcW w:w="3969" w:type="dxa"/>
          </w:tcPr>
          <w:p w14:paraId="1D09265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33F7EC77" w14:textId="77777777" w:rsidTr="004821BD">
        <w:tc>
          <w:tcPr>
            <w:tcW w:w="3794" w:type="dxa"/>
          </w:tcPr>
          <w:p w14:paraId="3299926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489269F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28 (82.4)</w:t>
            </w:r>
          </w:p>
        </w:tc>
      </w:tr>
      <w:tr w:rsidR="00063AC5" w:rsidRPr="001F3BEA" w14:paraId="456CECA3" w14:textId="77777777" w:rsidTr="004821BD">
        <w:tc>
          <w:tcPr>
            <w:tcW w:w="3794" w:type="dxa"/>
          </w:tcPr>
          <w:p w14:paraId="493772DD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6F3E55C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6 (17.6)</w:t>
            </w:r>
          </w:p>
        </w:tc>
      </w:tr>
      <w:tr w:rsidR="00063AC5" w:rsidRPr="001F3BEA" w14:paraId="0858E4D5" w14:textId="77777777" w:rsidTr="004821BD">
        <w:tc>
          <w:tcPr>
            <w:tcW w:w="3794" w:type="dxa"/>
          </w:tcPr>
          <w:p w14:paraId="7EBEF81C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Renal dialysis</w:t>
            </w:r>
          </w:p>
        </w:tc>
        <w:tc>
          <w:tcPr>
            <w:tcW w:w="3969" w:type="dxa"/>
          </w:tcPr>
          <w:p w14:paraId="7F4154A3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3FE85284" w14:textId="77777777" w:rsidTr="004821BD">
        <w:tc>
          <w:tcPr>
            <w:tcW w:w="3794" w:type="dxa"/>
          </w:tcPr>
          <w:p w14:paraId="554F7D5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65887B1F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10 (29.4)</w:t>
            </w:r>
          </w:p>
        </w:tc>
      </w:tr>
      <w:tr w:rsidR="00063AC5" w:rsidRPr="001F3BEA" w14:paraId="7408B4A6" w14:textId="77777777" w:rsidTr="004821BD">
        <w:tc>
          <w:tcPr>
            <w:tcW w:w="3794" w:type="dxa"/>
          </w:tcPr>
          <w:p w14:paraId="4EB26E44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2E3CF827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24 (70.6)</w:t>
            </w:r>
          </w:p>
        </w:tc>
      </w:tr>
      <w:tr w:rsidR="00063AC5" w:rsidRPr="001F3BEA" w14:paraId="63DE53B8" w14:textId="77777777" w:rsidTr="004821BD">
        <w:tc>
          <w:tcPr>
            <w:tcW w:w="3794" w:type="dxa"/>
          </w:tcPr>
          <w:p w14:paraId="0D07454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Diabetes</w:t>
            </w:r>
          </w:p>
        </w:tc>
        <w:tc>
          <w:tcPr>
            <w:tcW w:w="3969" w:type="dxa"/>
          </w:tcPr>
          <w:p w14:paraId="6AF8BFA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30614DCA" w14:textId="77777777" w:rsidTr="004821BD">
        <w:tc>
          <w:tcPr>
            <w:tcW w:w="3794" w:type="dxa"/>
          </w:tcPr>
          <w:p w14:paraId="633EAE0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76A844B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26 (74.5)</w:t>
            </w:r>
          </w:p>
        </w:tc>
      </w:tr>
      <w:tr w:rsidR="00063AC5" w:rsidRPr="001F3BEA" w14:paraId="7D939AF9" w14:textId="77777777" w:rsidTr="004821BD">
        <w:tc>
          <w:tcPr>
            <w:tcW w:w="3794" w:type="dxa"/>
          </w:tcPr>
          <w:p w14:paraId="1FF21D7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26614B54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8 (23.5)</w:t>
            </w:r>
          </w:p>
        </w:tc>
      </w:tr>
      <w:tr w:rsidR="00063AC5" w:rsidRPr="001F3BEA" w14:paraId="760048F7" w14:textId="77777777" w:rsidTr="004821BD">
        <w:tc>
          <w:tcPr>
            <w:tcW w:w="3794" w:type="dxa"/>
          </w:tcPr>
          <w:p w14:paraId="22AD2AE9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Cardiac disease</w:t>
            </w:r>
          </w:p>
        </w:tc>
        <w:tc>
          <w:tcPr>
            <w:tcW w:w="3969" w:type="dxa"/>
          </w:tcPr>
          <w:p w14:paraId="6853E83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53387CBA" w14:textId="77777777" w:rsidTr="004821BD">
        <w:tc>
          <w:tcPr>
            <w:tcW w:w="3794" w:type="dxa"/>
          </w:tcPr>
          <w:p w14:paraId="03FC1469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78A7AA2D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28 (82.4)</w:t>
            </w:r>
          </w:p>
        </w:tc>
      </w:tr>
      <w:tr w:rsidR="00063AC5" w:rsidRPr="001F3BEA" w14:paraId="02B8EC04" w14:textId="77777777" w:rsidTr="004821BD">
        <w:tc>
          <w:tcPr>
            <w:tcW w:w="3794" w:type="dxa"/>
          </w:tcPr>
          <w:p w14:paraId="3915D97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16457C29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6 (17.6)</w:t>
            </w:r>
          </w:p>
        </w:tc>
      </w:tr>
      <w:tr w:rsidR="00063AC5" w:rsidRPr="001F3BEA" w14:paraId="54E8F521" w14:textId="77777777" w:rsidTr="004821BD">
        <w:tc>
          <w:tcPr>
            <w:tcW w:w="3794" w:type="dxa"/>
          </w:tcPr>
          <w:p w14:paraId="0B4314FF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Smoking</w:t>
            </w:r>
          </w:p>
        </w:tc>
        <w:tc>
          <w:tcPr>
            <w:tcW w:w="3969" w:type="dxa"/>
          </w:tcPr>
          <w:p w14:paraId="27892F51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3EF2F6AC" w14:textId="77777777" w:rsidTr="004821BD">
        <w:tc>
          <w:tcPr>
            <w:tcW w:w="3794" w:type="dxa"/>
          </w:tcPr>
          <w:p w14:paraId="0810E53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0B3658A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28 (82.4)</w:t>
            </w:r>
          </w:p>
        </w:tc>
      </w:tr>
      <w:tr w:rsidR="00063AC5" w:rsidRPr="001F3BEA" w14:paraId="48C3C300" w14:textId="77777777" w:rsidTr="004821BD">
        <w:tc>
          <w:tcPr>
            <w:tcW w:w="3794" w:type="dxa"/>
          </w:tcPr>
          <w:p w14:paraId="09EE0AB1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0C1CD27D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6 (17.6)</w:t>
            </w:r>
          </w:p>
        </w:tc>
      </w:tr>
      <w:tr w:rsidR="00063AC5" w:rsidRPr="001F3BEA" w14:paraId="6EC87B68" w14:textId="77777777" w:rsidTr="004821BD">
        <w:tc>
          <w:tcPr>
            <w:tcW w:w="3794" w:type="dxa"/>
          </w:tcPr>
          <w:p w14:paraId="191CBCA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Harmful use of alcohol</w:t>
            </w:r>
          </w:p>
        </w:tc>
        <w:tc>
          <w:tcPr>
            <w:tcW w:w="3969" w:type="dxa"/>
          </w:tcPr>
          <w:p w14:paraId="7E7F2557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15522508" w14:textId="77777777" w:rsidTr="004821BD">
        <w:tc>
          <w:tcPr>
            <w:tcW w:w="3794" w:type="dxa"/>
          </w:tcPr>
          <w:p w14:paraId="1C3327EA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718EFB78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17 (50)</w:t>
            </w:r>
          </w:p>
        </w:tc>
      </w:tr>
      <w:tr w:rsidR="00063AC5" w:rsidRPr="001F3BEA" w14:paraId="26F425C1" w14:textId="77777777" w:rsidTr="004821BD">
        <w:tc>
          <w:tcPr>
            <w:tcW w:w="3794" w:type="dxa"/>
          </w:tcPr>
          <w:p w14:paraId="0B634FE5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7BFCA934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17 (50)</w:t>
            </w:r>
          </w:p>
        </w:tc>
      </w:tr>
      <w:tr w:rsidR="00063AC5" w:rsidRPr="001F3BEA" w14:paraId="497019FA" w14:textId="77777777" w:rsidTr="004821BD">
        <w:tc>
          <w:tcPr>
            <w:tcW w:w="3794" w:type="dxa"/>
          </w:tcPr>
          <w:p w14:paraId="7F592C4F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Neoplasms</w:t>
            </w:r>
          </w:p>
        </w:tc>
        <w:tc>
          <w:tcPr>
            <w:tcW w:w="3969" w:type="dxa"/>
          </w:tcPr>
          <w:p w14:paraId="1B05D2AE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6C6DE841" w14:textId="77777777" w:rsidTr="004821BD">
        <w:tc>
          <w:tcPr>
            <w:tcW w:w="3794" w:type="dxa"/>
          </w:tcPr>
          <w:p w14:paraId="6CA1719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088EE182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5 (14.7)</w:t>
            </w:r>
          </w:p>
        </w:tc>
      </w:tr>
      <w:tr w:rsidR="00063AC5" w:rsidRPr="001F3BEA" w14:paraId="721D0CC9" w14:textId="77777777" w:rsidTr="004821BD">
        <w:tc>
          <w:tcPr>
            <w:tcW w:w="3794" w:type="dxa"/>
          </w:tcPr>
          <w:p w14:paraId="4F73F003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2DCB7A3C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29 (85.3)</w:t>
            </w:r>
          </w:p>
        </w:tc>
      </w:tr>
      <w:tr w:rsidR="00063AC5" w:rsidRPr="001F3BEA" w14:paraId="58DDA597" w14:textId="77777777" w:rsidTr="004821BD">
        <w:tc>
          <w:tcPr>
            <w:tcW w:w="3794" w:type="dxa"/>
          </w:tcPr>
          <w:p w14:paraId="5F8075AD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IV drug use</w:t>
            </w:r>
          </w:p>
        </w:tc>
        <w:tc>
          <w:tcPr>
            <w:tcW w:w="3969" w:type="dxa"/>
          </w:tcPr>
          <w:p w14:paraId="5E2F5506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</w:p>
        </w:tc>
      </w:tr>
      <w:tr w:rsidR="00063AC5" w:rsidRPr="001F3BEA" w14:paraId="749B6510" w14:textId="77777777" w:rsidTr="004821BD">
        <w:tc>
          <w:tcPr>
            <w:tcW w:w="3794" w:type="dxa"/>
          </w:tcPr>
          <w:p w14:paraId="4A266699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Yes</w:t>
            </w:r>
          </w:p>
        </w:tc>
        <w:tc>
          <w:tcPr>
            <w:tcW w:w="3969" w:type="dxa"/>
          </w:tcPr>
          <w:p w14:paraId="3E3AE621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20 (58.8)</w:t>
            </w:r>
          </w:p>
        </w:tc>
      </w:tr>
      <w:tr w:rsidR="00063AC5" w:rsidRPr="001F3BEA" w14:paraId="63D69B27" w14:textId="77777777" w:rsidTr="004821BD">
        <w:tc>
          <w:tcPr>
            <w:tcW w:w="3794" w:type="dxa"/>
          </w:tcPr>
          <w:p w14:paraId="0881184B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 xml:space="preserve">  No</w:t>
            </w:r>
          </w:p>
        </w:tc>
        <w:tc>
          <w:tcPr>
            <w:tcW w:w="3969" w:type="dxa"/>
          </w:tcPr>
          <w:p w14:paraId="5B8DA3ED" w14:textId="77777777" w:rsidR="00063AC5" w:rsidRPr="001F3BEA" w:rsidRDefault="00063AC5" w:rsidP="004821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</w:pPr>
            <w:r w:rsidRPr="001F3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AU"/>
              </w:rPr>
              <w:t>14 (41.2)</w:t>
            </w:r>
          </w:p>
        </w:tc>
      </w:tr>
    </w:tbl>
    <w:p w14:paraId="3B0B2220" w14:textId="77777777" w:rsidR="00063AC5" w:rsidRPr="001F3BEA" w:rsidRDefault="00063AC5" w:rsidP="00063AC5">
      <w:pPr>
        <w:rPr>
          <w:rFonts w:ascii="Times New Roman" w:hAnsi="Times New Roman" w:cs="Times New Roman"/>
          <w:sz w:val="24"/>
          <w:szCs w:val="24"/>
        </w:rPr>
      </w:pPr>
    </w:p>
    <w:p w14:paraId="3529023D" w14:textId="77777777" w:rsidR="00063AC5" w:rsidRDefault="00063AC5" w:rsidP="00063AC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DB31222" w14:textId="4D34EC01" w:rsidR="001A7064" w:rsidRDefault="001A70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6B1FA6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063AC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A7064">
        <w:rPr>
          <w:rFonts w:ascii="Times New Roman" w:hAnsi="Times New Roman" w:cs="Times New Roman"/>
          <w:b/>
          <w:bCs/>
          <w:sz w:val="24"/>
          <w:szCs w:val="24"/>
        </w:rPr>
        <w:t xml:space="preserve"> Frequency of underlying risk factors among Indigenous and non-Indigenous iGAS cases requiring ICU admission or resulting in death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783"/>
        <w:gridCol w:w="1783"/>
        <w:gridCol w:w="1783"/>
        <w:gridCol w:w="1784"/>
      </w:tblGrid>
      <w:tr w:rsidR="007E3160" w14:paraId="7C2E9128" w14:textId="77777777" w:rsidTr="00CE255B">
        <w:tc>
          <w:tcPr>
            <w:tcW w:w="1883" w:type="dxa"/>
          </w:tcPr>
          <w:p w14:paraId="7096DAFC" w14:textId="53D8EE8A" w:rsidR="007E3160" w:rsidRDefault="007E31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 factor</w:t>
            </w:r>
          </w:p>
        </w:tc>
        <w:tc>
          <w:tcPr>
            <w:tcW w:w="3566" w:type="dxa"/>
            <w:gridSpan w:val="2"/>
          </w:tcPr>
          <w:p w14:paraId="6F7FA90C" w14:textId="296F7D91" w:rsidR="007E3160" w:rsidRDefault="007E31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Among </w:t>
            </w:r>
            <w:r w:rsidR="00C06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iGAS deaths</w:t>
            </w:r>
            <w:r w:rsidR="00721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(n=45)</w:t>
            </w:r>
          </w:p>
        </w:tc>
        <w:tc>
          <w:tcPr>
            <w:tcW w:w="3567" w:type="dxa"/>
            <w:gridSpan w:val="2"/>
          </w:tcPr>
          <w:p w14:paraId="03555871" w14:textId="593B17B2" w:rsidR="007E3160" w:rsidRDefault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Among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ICU admissions</w:t>
            </w:r>
            <w:r w:rsidR="00721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(n=217)</w:t>
            </w:r>
          </w:p>
        </w:tc>
      </w:tr>
      <w:tr w:rsidR="00C067C7" w14:paraId="385861DF" w14:textId="77777777" w:rsidTr="007E3160">
        <w:tc>
          <w:tcPr>
            <w:tcW w:w="1883" w:type="dxa"/>
          </w:tcPr>
          <w:p w14:paraId="7E8BED77" w14:textId="44440730" w:rsidR="00C067C7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</w:tcPr>
          <w:p w14:paraId="5F58D71D" w14:textId="7DB675A9" w:rsidR="00C067C7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Indigenous</w:t>
            </w:r>
          </w:p>
          <w:p w14:paraId="2DC2EEEB" w14:textId="77777777" w:rsidR="00C067C7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</w:t>
            </w:r>
            <w:r w:rsidR="00AF1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  <w:p w14:paraId="5921FAA5" w14:textId="6A7FC727" w:rsidR="00721151" w:rsidRDefault="00721151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</w:tcPr>
          <w:p w14:paraId="0033EA9B" w14:textId="77777777" w:rsidR="00AF1832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Non-Indigenous</w:t>
            </w:r>
            <w:r w:rsidR="00AF1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7997512" w14:textId="548EAA9B" w:rsidR="00C067C7" w:rsidRDefault="00AF1832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783" w:type="dxa"/>
          </w:tcPr>
          <w:p w14:paraId="1D1A2A92" w14:textId="77777777" w:rsidR="00AF1832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Indigenous</w:t>
            </w:r>
            <w:r w:rsidR="00AF1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2CE0F3" w14:textId="4CDEDEE7" w:rsidR="00C067C7" w:rsidRDefault="00AF1832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784" w:type="dxa"/>
          </w:tcPr>
          <w:p w14:paraId="1B4F842E" w14:textId="77777777" w:rsidR="00AF1832" w:rsidRDefault="00C067C7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Non-Indigenous</w:t>
            </w:r>
            <w:r w:rsidR="00AF1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BE809A" w14:textId="21CEF310" w:rsidR="00C067C7" w:rsidRDefault="00AF1832" w:rsidP="00C067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</w:tr>
      <w:tr w:rsidR="003F7ADA" w14:paraId="417CCE69" w14:textId="77777777" w:rsidTr="007E3160">
        <w:tc>
          <w:tcPr>
            <w:tcW w:w="1883" w:type="dxa"/>
            <w:vAlign w:val="center"/>
          </w:tcPr>
          <w:p w14:paraId="2477E1D6" w14:textId="750996A8" w:rsidR="003F7ADA" w:rsidRPr="00434FC3" w:rsidRDefault="003F7ADA" w:rsidP="00AC78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83" w:type="dxa"/>
            <w:vAlign w:val="center"/>
          </w:tcPr>
          <w:p w14:paraId="261F9CD2" w14:textId="7D687219" w:rsidR="003F7ADA" w:rsidRPr="00434FC3" w:rsidRDefault="00404D84" w:rsidP="00AC78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9457B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783" w:type="dxa"/>
            <w:vAlign w:val="center"/>
          </w:tcPr>
          <w:p w14:paraId="25CFE21B" w14:textId="310FED52" w:rsidR="003F7ADA" w:rsidRPr="00434FC3" w:rsidRDefault="009457B3" w:rsidP="00AC78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1783" w:type="dxa"/>
            <w:vAlign w:val="center"/>
          </w:tcPr>
          <w:p w14:paraId="3321FA07" w14:textId="44A5CFB1" w:rsidR="003F7ADA" w:rsidRPr="00434FC3" w:rsidRDefault="009457B3" w:rsidP="00AC78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1784" w:type="dxa"/>
            <w:vAlign w:val="center"/>
          </w:tcPr>
          <w:p w14:paraId="3981BEAD" w14:textId="12633517" w:rsidR="003F7ADA" w:rsidRPr="00434FC3" w:rsidRDefault="009457B3" w:rsidP="00AC78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5263" w:rsidRPr="0043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</w:tr>
      <w:tr w:rsidR="00AC782B" w14:paraId="4932B851" w14:textId="77777777" w:rsidTr="007E3160">
        <w:tc>
          <w:tcPr>
            <w:tcW w:w="1883" w:type="dxa"/>
            <w:vAlign w:val="center"/>
          </w:tcPr>
          <w:p w14:paraId="31AF7E41" w14:textId="787E82A2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Renal failure</w:t>
            </w:r>
          </w:p>
        </w:tc>
        <w:tc>
          <w:tcPr>
            <w:tcW w:w="1783" w:type="dxa"/>
            <w:vAlign w:val="center"/>
          </w:tcPr>
          <w:p w14:paraId="348B6013" w14:textId="51F5EC30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10 (90.9%)</w:t>
            </w:r>
          </w:p>
        </w:tc>
        <w:tc>
          <w:tcPr>
            <w:tcW w:w="1783" w:type="dxa"/>
            <w:vAlign w:val="center"/>
          </w:tcPr>
          <w:p w14:paraId="61F19849" w14:textId="6272C6E6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23 (67.6%)</w:t>
            </w:r>
          </w:p>
        </w:tc>
        <w:tc>
          <w:tcPr>
            <w:tcW w:w="1783" w:type="dxa"/>
            <w:vAlign w:val="center"/>
          </w:tcPr>
          <w:p w14:paraId="0C6C0B21" w14:textId="6845611C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56 (74.7%)</w:t>
            </w:r>
          </w:p>
        </w:tc>
        <w:tc>
          <w:tcPr>
            <w:tcW w:w="1784" w:type="dxa"/>
            <w:vAlign w:val="center"/>
          </w:tcPr>
          <w:p w14:paraId="27F3A5F7" w14:textId="48AB5D2B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71 (53.8%)</w:t>
            </w:r>
          </w:p>
        </w:tc>
      </w:tr>
      <w:tr w:rsidR="00AC782B" w14:paraId="7866E6B4" w14:textId="77777777" w:rsidTr="007E3160">
        <w:tc>
          <w:tcPr>
            <w:tcW w:w="1883" w:type="dxa"/>
            <w:vAlign w:val="center"/>
          </w:tcPr>
          <w:p w14:paraId="39D5CF1F" w14:textId="74B610FA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Cardiac disease</w:t>
            </w:r>
          </w:p>
        </w:tc>
        <w:tc>
          <w:tcPr>
            <w:tcW w:w="1783" w:type="dxa"/>
            <w:vAlign w:val="center"/>
          </w:tcPr>
          <w:p w14:paraId="5A77ADFA" w14:textId="41725BD1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11 (100%)</w:t>
            </w:r>
          </w:p>
        </w:tc>
        <w:tc>
          <w:tcPr>
            <w:tcW w:w="1783" w:type="dxa"/>
            <w:vAlign w:val="center"/>
          </w:tcPr>
          <w:p w14:paraId="3C5A483B" w14:textId="5B39475A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22 (64.7%)</w:t>
            </w:r>
          </w:p>
        </w:tc>
        <w:tc>
          <w:tcPr>
            <w:tcW w:w="1783" w:type="dxa"/>
            <w:vAlign w:val="center"/>
          </w:tcPr>
          <w:p w14:paraId="6E91D54D" w14:textId="3F732D26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58 (77.3%)</w:t>
            </w:r>
          </w:p>
        </w:tc>
        <w:tc>
          <w:tcPr>
            <w:tcW w:w="1784" w:type="dxa"/>
            <w:vAlign w:val="center"/>
          </w:tcPr>
          <w:p w14:paraId="6BB0CAF4" w14:textId="4097E265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75 (56.8%)</w:t>
            </w:r>
          </w:p>
        </w:tc>
      </w:tr>
      <w:tr w:rsidR="00AC782B" w14:paraId="494DC098" w14:textId="77777777" w:rsidTr="007E3160">
        <w:tc>
          <w:tcPr>
            <w:tcW w:w="1883" w:type="dxa"/>
            <w:vAlign w:val="center"/>
          </w:tcPr>
          <w:p w14:paraId="1EAD6F2B" w14:textId="7CF3A48A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Renal dialysis</w:t>
            </w:r>
          </w:p>
        </w:tc>
        <w:tc>
          <w:tcPr>
            <w:tcW w:w="1783" w:type="dxa"/>
            <w:vAlign w:val="center"/>
          </w:tcPr>
          <w:p w14:paraId="7E8E8E1F" w14:textId="14BF7AB5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 (9.1%)</w:t>
            </w:r>
          </w:p>
        </w:tc>
        <w:tc>
          <w:tcPr>
            <w:tcW w:w="1783" w:type="dxa"/>
            <w:vAlign w:val="center"/>
          </w:tcPr>
          <w:p w14:paraId="3DEF42BC" w14:textId="10D334BE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 (2.9%)</w:t>
            </w:r>
          </w:p>
        </w:tc>
        <w:tc>
          <w:tcPr>
            <w:tcW w:w="1783" w:type="dxa"/>
            <w:vAlign w:val="center"/>
          </w:tcPr>
          <w:p w14:paraId="1EDFE95C" w14:textId="119B1F57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17 (22.7%)</w:t>
            </w:r>
          </w:p>
        </w:tc>
        <w:tc>
          <w:tcPr>
            <w:tcW w:w="1784" w:type="dxa"/>
            <w:vAlign w:val="center"/>
          </w:tcPr>
          <w:p w14:paraId="0F0837B4" w14:textId="070DF692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 (1.5%)</w:t>
            </w:r>
          </w:p>
        </w:tc>
      </w:tr>
      <w:tr w:rsidR="00AC782B" w14:paraId="107233A0" w14:textId="77777777" w:rsidTr="007E3160">
        <w:tc>
          <w:tcPr>
            <w:tcW w:w="1883" w:type="dxa"/>
            <w:vAlign w:val="center"/>
          </w:tcPr>
          <w:p w14:paraId="46E256A5" w14:textId="3DB8E7BA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783" w:type="dxa"/>
            <w:vAlign w:val="center"/>
          </w:tcPr>
          <w:p w14:paraId="7422C018" w14:textId="799E963F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8 (72.7%)</w:t>
            </w:r>
          </w:p>
        </w:tc>
        <w:tc>
          <w:tcPr>
            <w:tcW w:w="1783" w:type="dxa"/>
            <w:vAlign w:val="center"/>
          </w:tcPr>
          <w:p w14:paraId="743055D9" w14:textId="53F6DA42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14 (41.2%)</w:t>
            </w:r>
          </w:p>
        </w:tc>
        <w:tc>
          <w:tcPr>
            <w:tcW w:w="1783" w:type="dxa"/>
            <w:vAlign w:val="center"/>
          </w:tcPr>
          <w:p w14:paraId="7D5A4CDB" w14:textId="401FFB0E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46 (61.3%)</w:t>
            </w:r>
          </w:p>
        </w:tc>
        <w:tc>
          <w:tcPr>
            <w:tcW w:w="1784" w:type="dxa"/>
            <w:vAlign w:val="center"/>
          </w:tcPr>
          <w:p w14:paraId="0C436479" w14:textId="25EF2333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29 (22%)</w:t>
            </w:r>
          </w:p>
        </w:tc>
      </w:tr>
      <w:tr w:rsidR="00AC782B" w14:paraId="665738F6" w14:textId="77777777" w:rsidTr="007E3160">
        <w:tc>
          <w:tcPr>
            <w:tcW w:w="1883" w:type="dxa"/>
            <w:vAlign w:val="center"/>
          </w:tcPr>
          <w:p w14:paraId="08334769" w14:textId="4DA38DC0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C782B" w:rsidRPr="00C067C7">
              <w:rPr>
                <w:rFonts w:ascii="Times New Roman" w:hAnsi="Times New Roman" w:cs="Times New Roman"/>
                <w:sz w:val="24"/>
                <w:szCs w:val="24"/>
              </w:rPr>
              <w:t>eoplasms</w:t>
            </w:r>
          </w:p>
        </w:tc>
        <w:tc>
          <w:tcPr>
            <w:tcW w:w="1783" w:type="dxa"/>
            <w:vAlign w:val="center"/>
          </w:tcPr>
          <w:p w14:paraId="32474928" w14:textId="6E223118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 (9.1%)</w:t>
            </w:r>
          </w:p>
        </w:tc>
        <w:tc>
          <w:tcPr>
            <w:tcW w:w="1783" w:type="dxa"/>
            <w:vAlign w:val="center"/>
          </w:tcPr>
          <w:p w14:paraId="73CE5E57" w14:textId="30C260AD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9 (26.5%)</w:t>
            </w:r>
          </w:p>
        </w:tc>
        <w:tc>
          <w:tcPr>
            <w:tcW w:w="1783" w:type="dxa"/>
            <w:vAlign w:val="center"/>
          </w:tcPr>
          <w:p w14:paraId="4F063580" w14:textId="2C03A989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9 (12%)</w:t>
            </w:r>
          </w:p>
        </w:tc>
        <w:tc>
          <w:tcPr>
            <w:tcW w:w="1784" w:type="dxa"/>
            <w:vAlign w:val="center"/>
          </w:tcPr>
          <w:p w14:paraId="3C3F601E" w14:textId="238BBAB2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24 (18.2%)</w:t>
            </w:r>
          </w:p>
        </w:tc>
      </w:tr>
      <w:tr w:rsidR="00AC782B" w14:paraId="0FE0632B" w14:textId="77777777" w:rsidTr="007E3160">
        <w:tc>
          <w:tcPr>
            <w:tcW w:w="1883" w:type="dxa"/>
            <w:vAlign w:val="center"/>
          </w:tcPr>
          <w:p w14:paraId="3B311BF2" w14:textId="0E7E891C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C782B" w:rsidRPr="00C067C7">
              <w:rPr>
                <w:rFonts w:ascii="Times New Roman" w:hAnsi="Times New Roman" w:cs="Times New Roman"/>
                <w:sz w:val="24"/>
                <w:szCs w:val="24"/>
              </w:rPr>
              <w:t>moking</w:t>
            </w:r>
          </w:p>
        </w:tc>
        <w:tc>
          <w:tcPr>
            <w:tcW w:w="1783" w:type="dxa"/>
            <w:vAlign w:val="center"/>
          </w:tcPr>
          <w:p w14:paraId="6609DFF0" w14:textId="2CDCE4BF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10 (90.9%)</w:t>
            </w:r>
          </w:p>
        </w:tc>
        <w:tc>
          <w:tcPr>
            <w:tcW w:w="1783" w:type="dxa"/>
            <w:vAlign w:val="center"/>
          </w:tcPr>
          <w:p w14:paraId="23E0EFE7" w14:textId="31402C69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17 (50%)</w:t>
            </w:r>
          </w:p>
        </w:tc>
        <w:tc>
          <w:tcPr>
            <w:tcW w:w="1783" w:type="dxa"/>
            <w:vAlign w:val="center"/>
          </w:tcPr>
          <w:p w14:paraId="0760321C" w14:textId="05F47464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50 (66.7%)</w:t>
            </w:r>
          </w:p>
        </w:tc>
        <w:tc>
          <w:tcPr>
            <w:tcW w:w="1784" w:type="dxa"/>
            <w:vAlign w:val="center"/>
          </w:tcPr>
          <w:p w14:paraId="106F10B3" w14:textId="0E21D54E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59 (44.7%)</w:t>
            </w:r>
          </w:p>
        </w:tc>
      </w:tr>
      <w:tr w:rsidR="00AC782B" w14:paraId="7CBC24F1" w14:textId="77777777" w:rsidTr="007E3160">
        <w:tc>
          <w:tcPr>
            <w:tcW w:w="1883" w:type="dxa"/>
            <w:vAlign w:val="center"/>
          </w:tcPr>
          <w:p w14:paraId="2E492EAE" w14:textId="02D8E070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IV Drug use</w:t>
            </w:r>
          </w:p>
        </w:tc>
        <w:tc>
          <w:tcPr>
            <w:tcW w:w="1783" w:type="dxa"/>
            <w:vAlign w:val="center"/>
          </w:tcPr>
          <w:p w14:paraId="48909CAE" w14:textId="11F5356F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8 (72.7%)</w:t>
            </w:r>
          </w:p>
        </w:tc>
        <w:tc>
          <w:tcPr>
            <w:tcW w:w="1783" w:type="dxa"/>
            <w:vAlign w:val="center"/>
          </w:tcPr>
          <w:p w14:paraId="6ED7A662" w14:textId="070F92AF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12 (35.3%)</w:t>
            </w:r>
          </w:p>
        </w:tc>
        <w:tc>
          <w:tcPr>
            <w:tcW w:w="1783" w:type="dxa"/>
            <w:vAlign w:val="center"/>
          </w:tcPr>
          <w:p w14:paraId="6217025F" w14:textId="7B7AEF41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31 (41.3%)</w:t>
            </w:r>
          </w:p>
        </w:tc>
        <w:tc>
          <w:tcPr>
            <w:tcW w:w="1784" w:type="dxa"/>
            <w:vAlign w:val="center"/>
          </w:tcPr>
          <w:p w14:paraId="27C2F19F" w14:textId="36398CD8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39 (29.5%)</w:t>
            </w:r>
          </w:p>
        </w:tc>
      </w:tr>
      <w:tr w:rsidR="00AC782B" w14:paraId="0807CC05" w14:textId="77777777" w:rsidTr="007E3160">
        <w:tc>
          <w:tcPr>
            <w:tcW w:w="1883" w:type="dxa"/>
            <w:vAlign w:val="center"/>
          </w:tcPr>
          <w:p w14:paraId="58E23CFE" w14:textId="217E1ABD" w:rsidR="00AC782B" w:rsidRPr="00C067C7" w:rsidRDefault="00C067C7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Harmful use of alcohol</w:t>
            </w:r>
          </w:p>
        </w:tc>
        <w:tc>
          <w:tcPr>
            <w:tcW w:w="1783" w:type="dxa"/>
            <w:vAlign w:val="center"/>
          </w:tcPr>
          <w:p w14:paraId="7A4AB775" w14:textId="35526182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5 (45.5%)</w:t>
            </w:r>
          </w:p>
        </w:tc>
        <w:tc>
          <w:tcPr>
            <w:tcW w:w="1783" w:type="dxa"/>
            <w:vAlign w:val="center"/>
          </w:tcPr>
          <w:p w14:paraId="1F6D05E2" w14:textId="347390B8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6 (17.6%)</w:t>
            </w:r>
          </w:p>
        </w:tc>
        <w:tc>
          <w:tcPr>
            <w:tcW w:w="1783" w:type="dxa"/>
            <w:vAlign w:val="center"/>
          </w:tcPr>
          <w:p w14:paraId="348764AD" w14:textId="5083AA2D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30 (40%)</w:t>
            </w:r>
          </w:p>
        </w:tc>
        <w:tc>
          <w:tcPr>
            <w:tcW w:w="1784" w:type="dxa"/>
            <w:vAlign w:val="center"/>
          </w:tcPr>
          <w:p w14:paraId="492E15D1" w14:textId="66245730" w:rsidR="00AC782B" w:rsidRPr="00C067C7" w:rsidRDefault="00AC782B" w:rsidP="00AC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7C7">
              <w:rPr>
                <w:rFonts w:ascii="Times New Roman" w:hAnsi="Times New Roman" w:cs="Times New Roman"/>
                <w:sz w:val="24"/>
                <w:szCs w:val="24"/>
              </w:rPr>
              <w:t>25 (18.9%)</w:t>
            </w:r>
          </w:p>
        </w:tc>
      </w:tr>
    </w:tbl>
    <w:p w14:paraId="62E38646" w14:textId="77777777" w:rsidR="00A5632D" w:rsidRPr="001F3BEA" w:rsidRDefault="00A563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861FB7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317275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7659A6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8AD8F8" w14:textId="77777777" w:rsidR="0049461E" w:rsidRPr="0049461E" w:rsidRDefault="0049461E" w:rsidP="0049461E">
      <w:pPr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170CB23E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117A51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88F297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0F8C9F" w14:textId="77777777" w:rsidR="00100FBB" w:rsidRPr="001F3BEA" w:rsidRDefault="00100F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657819" w14:textId="77777777" w:rsidR="006B1FA6" w:rsidRDefault="006B1F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738B8A" w14:textId="385F7BBF" w:rsidR="003D196A" w:rsidRPr="001F3BEA" w:rsidRDefault="00B22B13" w:rsidP="003D196A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3D196A" w:rsidRPr="001F3BE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254C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D196A" w:rsidRPr="001F3BEA">
        <w:rPr>
          <w:rFonts w:ascii="Times New Roman" w:hAnsi="Times New Roman" w:cs="Times New Roman"/>
          <w:b/>
          <w:bCs/>
          <w:sz w:val="24"/>
          <w:szCs w:val="24"/>
        </w:rPr>
        <w:t>: Variance Inflation Factor</w:t>
      </w:r>
      <w:r w:rsidR="007D27FB" w:rsidRPr="001F3BE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D196A" w:rsidRPr="001F3BEA">
        <w:rPr>
          <w:rFonts w:ascii="Times New Roman" w:hAnsi="Times New Roman" w:cs="Times New Roman"/>
          <w:b/>
          <w:bCs/>
          <w:sz w:val="24"/>
          <w:szCs w:val="24"/>
        </w:rPr>
        <w:t xml:space="preserve"> of the variables </w:t>
      </w:r>
      <w:r w:rsidR="00776B11" w:rsidRPr="001F3BEA">
        <w:rPr>
          <w:rFonts w:ascii="Times New Roman" w:hAnsi="Times New Roman" w:cs="Times New Roman"/>
          <w:b/>
          <w:bCs/>
          <w:sz w:val="24"/>
          <w:szCs w:val="24"/>
        </w:rPr>
        <w:t xml:space="preserve">used </w:t>
      </w:r>
      <w:r w:rsidR="003D196A" w:rsidRPr="001F3BEA">
        <w:rPr>
          <w:rFonts w:ascii="Times New Roman" w:hAnsi="Times New Roman" w:cs="Times New Roman"/>
          <w:b/>
          <w:bCs/>
          <w:sz w:val="24"/>
          <w:szCs w:val="24"/>
        </w:rPr>
        <w:t>in logistic regression</w:t>
      </w:r>
      <w:r w:rsidR="00A55C1F" w:rsidRPr="001F3BEA">
        <w:rPr>
          <w:rFonts w:ascii="Times New Roman" w:hAnsi="Times New Roman" w:cs="Times New Roman"/>
          <w:b/>
          <w:bCs/>
          <w:sz w:val="24"/>
          <w:szCs w:val="24"/>
        </w:rPr>
        <w:t xml:space="preserve"> and competing </w:t>
      </w:r>
      <w:r w:rsidR="00B16C22" w:rsidRPr="001F3BEA">
        <w:rPr>
          <w:rFonts w:ascii="Times New Roman" w:hAnsi="Times New Roman" w:cs="Times New Roman"/>
          <w:b/>
          <w:bCs/>
          <w:sz w:val="24"/>
          <w:szCs w:val="24"/>
        </w:rPr>
        <w:t>risk regression</w:t>
      </w:r>
    </w:p>
    <w:p w14:paraId="47EBE99D" w14:textId="77777777" w:rsidR="00776B11" w:rsidRPr="001F3BEA" w:rsidRDefault="00776B11" w:rsidP="003D196A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2977"/>
      </w:tblGrid>
      <w:tr w:rsidR="00776B11" w:rsidRPr="001F3BEA" w14:paraId="1B996903" w14:textId="77777777" w:rsidTr="00BE6FC0">
        <w:tc>
          <w:tcPr>
            <w:tcW w:w="4106" w:type="dxa"/>
          </w:tcPr>
          <w:p w14:paraId="36516B77" w14:textId="7BD9E393" w:rsidR="00776B11" w:rsidRPr="001F3BEA" w:rsidRDefault="00231B5A" w:rsidP="003D196A">
            <w:pPr>
              <w:pStyle w:val="HTMLPreformatted"/>
              <w:wordWrap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977" w:type="dxa"/>
          </w:tcPr>
          <w:p w14:paraId="6C949808" w14:textId="469E354F" w:rsidR="00776B11" w:rsidRPr="001F3BEA" w:rsidRDefault="002E48EA" w:rsidP="003D196A">
            <w:pPr>
              <w:pStyle w:val="HTMLPreformatted"/>
              <w:wordWrap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GVIF</w:t>
            </w:r>
          </w:p>
        </w:tc>
      </w:tr>
      <w:tr w:rsidR="00776B11" w:rsidRPr="001F3BEA" w14:paraId="65DBD75C" w14:textId="77777777" w:rsidTr="00BE6FC0">
        <w:tc>
          <w:tcPr>
            <w:tcW w:w="4106" w:type="dxa"/>
          </w:tcPr>
          <w:p w14:paraId="675E668A" w14:textId="12E65A0D" w:rsidR="00776B11" w:rsidRPr="001F3BEA" w:rsidRDefault="00F718DF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810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7D8">
              <w:rPr>
                <w:sz w:val="24"/>
                <w:szCs w:val="24"/>
              </w:rPr>
              <w:t>group</w:t>
            </w:r>
          </w:p>
        </w:tc>
        <w:tc>
          <w:tcPr>
            <w:tcW w:w="2977" w:type="dxa"/>
          </w:tcPr>
          <w:p w14:paraId="2B909CCB" w14:textId="4AB080A2" w:rsidR="00776B11" w:rsidRPr="001F3BEA" w:rsidRDefault="00AD7DA1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0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6B11" w:rsidRPr="001F3BEA" w14:paraId="4C827C90" w14:textId="77777777" w:rsidTr="00BE6FC0">
        <w:tc>
          <w:tcPr>
            <w:tcW w:w="4106" w:type="dxa"/>
          </w:tcPr>
          <w:p w14:paraId="3DE1C66E" w14:textId="52EA9CC1" w:rsidR="00776B11" w:rsidRPr="001F3BEA" w:rsidRDefault="00F718DF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977" w:type="dxa"/>
          </w:tcPr>
          <w:p w14:paraId="198633EB" w14:textId="1AF586ED" w:rsidR="00776B11" w:rsidRPr="001F3BEA" w:rsidRDefault="0082274F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3384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76B11" w:rsidRPr="001F3BEA" w14:paraId="1726C9D6" w14:textId="77777777" w:rsidTr="00BE6FC0">
        <w:tc>
          <w:tcPr>
            <w:tcW w:w="4106" w:type="dxa"/>
          </w:tcPr>
          <w:p w14:paraId="44F17103" w14:textId="56E3DAD4" w:rsidR="00776B11" w:rsidRPr="001F3BEA" w:rsidRDefault="000C18FE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Indigenous status</w:t>
            </w:r>
          </w:p>
        </w:tc>
        <w:tc>
          <w:tcPr>
            <w:tcW w:w="2977" w:type="dxa"/>
          </w:tcPr>
          <w:p w14:paraId="7D894B9D" w14:textId="3DC9D6C5" w:rsidR="00776B11" w:rsidRPr="001F3BEA" w:rsidRDefault="00520E1E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3384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76B11" w:rsidRPr="001F3BEA" w14:paraId="61AB366A" w14:textId="77777777" w:rsidTr="00BE6FC0">
        <w:tc>
          <w:tcPr>
            <w:tcW w:w="4106" w:type="dxa"/>
          </w:tcPr>
          <w:p w14:paraId="4619DDB3" w14:textId="58797300" w:rsidR="00776B11" w:rsidRPr="001F3BEA" w:rsidRDefault="000C18FE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ARIA Decile</w:t>
            </w:r>
            <w:r w:rsidR="0073384F">
              <w:rPr>
                <w:rFonts w:ascii="Times New Roman" w:hAnsi="Times New Roman" w:cs="Times New Roman"/>
                <w:sz w:val="24"/>
                <w:szCs w:val="24"/>
              </w:rPr>
              <w:t xml:space="preserve"> group</w:t>
            </w:r>
          </w:p>
        </w:tc>
        <w:tc>
          <w:tcPr>
            <w:tcW w:w="2977" w:type="dxa"/>
          </w:tcPr>
          <w:p w14:paraId="695AF663" w14:textId="79D57708" w:rsidR="00776B11" w:rsidRPr="001F3BEA" w:rsidRDefault="00520E1E" w:rsidP="003D196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3384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231B5A" w:rsidRPr="001F3BEA" w14:paraId="33F21D95" w14:textId="77777777" w:rsidTr="00BE6FC0">
        <w:tc>
          <w:tcPr>
            <w:tcW w:w="4106" w:type="dxa"/>
          </w:tcPr>
          <w:p w14:paraId="28D07E3E" w14:textId="6049FF3D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2977" w:type="dxa"/>
          </w:tcPr>
          <w:p w14:paraId="6187DB3A" w14:textId="3FE9291C" w:rsidR="00231B5A" w:rsidRPr="001F3BEA" w:rsidRDefault="00520E1E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314D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31B5A" w:rsidRPr="001F3BEA" w14:paraId="66CC1F16" w14:textId="77777777" w:rsidTr="00BE6FC0">
        <w:tc>
          <w:tcPr>
            <w:tcW w:w="4106" w:type="dxa"/>
          </w:tcPr>
          <w:p w14:paraId="6A65AAFA" w14:textId="11D1A57F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Cardiac disease</w:t>
            </w:r>
          </w:p>
        </w:tc>
        <w:tc>
          <w:tcPr>
            <w:tcW w:w="2977" w:type="dxa"/>
          </w:tcPr>
          <w:p w14:paraId="595D2E75" w14:textId="5777B879" w:rsidR="00231B5A" w:rsidRPr="001F3BEA" w:rsidRDefault="00BC0D04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314D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31B5A" w:rsidRPr="001F3BEA" w14:paraId="248AA792" w14:textId="77777777" w:rsidTr="00BE6FC0">
        <w:tc>
          <w:tcPr>
            <w:tcW w:w="4106" w:type="dxa"/>
          </w:tcPr>
          <w:p w14:paraId="3FD16E00" w14:textId="32C6C6EA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Renal failure</w:t>
            </w:r>
          </w:p>
        </w:tc>
        <w:tc>
          <w:tcPr>
            <w:tcW w:w="2977" w:type="dxa"/>
          </w:tcPr>
          <w:p w14:paraId="6075DC20" w14:textId="6425300F" w:rsidR="00231B5A" w:rsidRPr="001F3BEA" w:rsidRDefault="00BC0D04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314D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31B5A" w:rsidRPr="001F3BEA" w14:paraId="148C76BE" w14:textId="77777777" w:rsidTr="00BE6FC0">
        <w:tc>
          <w:tcPr>
            <w:tcW w:w="4106" w:type="dxa"/>
          </w:tcPr>
          <w:p w14:paraId="764B4DC0" w14:textId="0EC9C751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Neoplasms</w:t>
            </w:r>
          </w:p>
        </w:tc>
        <w:tc>
          <w:tcPr>
            <w:tcW w:w="2977" w:type="dxa"/>
          </w:tcPr>
          <w:p w14:paraId="41F2A40E" w14:textId="10214395" w:rsidR="00231B5A" w:rsidRPr="001F3BEA" w:rsidRDefault="00BC0D04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1B5A" w:rsidRPr="001F3BEA" w14:paraId="0F485A82" w14:textId="77777777" w:rsidTr="00BE6FC0">
        <w:tc>
          <w:tcPr>
            <w:tcW w:w="4106" w:type="dxa"/>
          </w:tcPr>
          <w:p w14:paraId="6BB41FB4" w14:textId="6DF02CC3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2977" w:type="dxa"/>
          </w:tcPr>
          <w:p w14:paraId="78311D92" w14:textId="29A6E3BF" w:rsidR="00231B5A" w:rsidRPr="001F3BEA" w:rsidRDefault="00BC0D04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31B5A" w:rsidRPr="001F3BEA" w14:paraId="685E5E1E" w14:textId="77777777" w:rsidTr="00BE6FC0">
        <w:tc>
          <w:tcPr>
            <w:tcW w:w="4106" w:type="dxa"/>
          </w:tcPr>
          <w:p w14:paraId="65C4F96D" w14:textId="31F239D7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IV Drugs</w:t>
            </w:r>
          </w:p>
        </w:tc>
        <w:tc>
          <w:tcPr>
            <w:tcW w:w="2977" w:type="dxa"/>
          </w:tcPr>
          <w:p w14:paraId="50A1C062" w14:textId="7116DD5B" w:rsidR="00231B5A" w:rsidRPr="001F3BEA" w:rsidRDefault="00BE6FC0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31B5A" w:rsidRPr="001F3BEA" w14:paraId="6BCE6AC5" w14:textId="77777777" w:rsidTr="00BE6FC0">
        <w:tc>
          <w:tcPr>
            <w:tcW w:w="4106" w:type="dxa"/>
          </w:tcPr>
          <w:p w14:paraId="074DA208" w14:textId="34A1B078" w:rsidR="00231B5A" w:rsidRPr="001F3BEA" w:rsidRDefault="00231B5A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Harmful alcohol use</w:t>
            </w:r>
          </w:p>
        </w:tc>
        <w:tc>
          <w:tcPr>
            <w:tcW w:w="2977" w:type="dxa"/>
          </w:tcPr>
          <w:p w14:paraId="484DCD6B" w14:textId="3F094D5B" w:rsidR="00231B5A" w:rsidRPr="001F3BEA" w:rsidRDefault="00BE6FC0" w:rsidP="00231B5A">
            <w:pPr>
              <w:pStyle w:val="HTMLPreformatted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63DEBCD4" w14:textId="27DBBFCA" w:rsidR="00A10799" w:rsidRPr="001F3BEA" w:rsidRDefault="00A10799" w:rsidP="00A10799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sz w:val="24"/>
          <w:szCs w:val="24"/>
        </w:rPr>
      </w:pPr>
      <w:r w:rsidRPr="001F3BEA">
        <w:rPr>
          <w:rFonts w:ascii="Times New Roman" w:hAnsi="Times New Roman" w:cs="Times New Roman"/>
          <w:sz w:val="24"/>
          <w:szCs w:val="24"/>
        </w:rPr>
        <w:t>All GVIF (Generalised Variance Inflation Factors) are well below 2.</w:t>
      </w:r>
    </w:p>
    <w:p w14:paraId="6D5BDCEC" w14:textId="77777777" w:rsidR="00806D0F" w:rsidRPr="001F3BEA" w:rsidRDefault="00806D0F">
      <w:pPr>
        <w:rPr>
          <w:rFonts w:ascii="Times New Roman" w:hAnsi="Times New Roman" w:cs="Times New Roman"/>
          <w:sz w:val="24"/>
          <w:szCs w:val="24"/>
        </w:rPr>
      </w:pPr>
    </w:p>
    <w:sectPr w:rsidR="00806D0F" w:rsidRPr="001F3BEA" w:rsidSect="00E6648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36"/>
    <w:rsid w:val="00032D72"/>
    <w:rsid w:val="00043265"/>
    <w:rsid w:val="00061BFC"/>
    <w:rsid w:val="00063AC5"/>
    <w:rsid w:val="0008428F"/>
    <w:rsid w:val="00094E13"/>
    <w:rsid w:val="000C18FE"/>
    <w:rsid w:val="000D0D55"/>
    <w:rsid w:val="000F4F36"/>
    <w:rsid w:val="00100A69"/>
    <w:rsid w:val="00100FBB"/>
    <w:rsid w:val="001A7064"/>
    <w:rsid w:val="001C0440"/>
    <w:rsid w:val="001D319A"/>
    <w:rsid w:val="001E0CAE"/>
    <w:rsid w:val="001F3BEA"/>
    <w:rsid w:val="00220C57"/>
    <w:rsid w:val="00231B5A"/>
    <w:rsid w:val="002402D6"/>
    <w:rsid w:val="00245322"/>
    <w:rsid w:val="00254367"/>
    <w:rsid w:val="00261599"/>
    <w:rsid w:val="002D1D2C"/>
    <w:rsid w:val="002E48EA"/>
    <w:rsid w:val="00312EBF"/>
    <w:rsid w:val="00312EED"/>
    <w:rsid w:val="00332DED"/>
    <w:rsid w:val="0037549F"/>
    <w:rsid w:val="003815A0"/>
    <w:rsid w:val="003D196A"/>
    <w:rsid w:val="003F7ADA"/>
    <w:rsid w:val="00404D84"/>
    <w:rsid w:val="004124AA"/>
    <w:rsid w:val="00434FC3"/>
    <w:rsid w:val="004832AD"/>
    <w:rsid w:val="004852CA"/>
    <w:rsid w:val="0049461E"/>
    <w:rsid w:val="004A7DD7"/>
    <w:rsid w:val="004B455D"/>
    <w:rsid w:val="004C222F"/>
    <w:rsid w:val="004C48AC"/>
    <w:rsid w:val="00504D1D"/>
    <w:rsid w:val="00513BCB"/>
    <w:rsid w:val="00520E1E"/>
    <w:rsid w:val="00526BBA"/>
    <w:rsid w:val="005A0F1A"/>
    <w:rsid w:val="005E09D3"/>
    <w:rsid w:val="005E43FB"/>
    <w:rsid w:val="005E48DF"/>
    <w:rsid w:val="005F6E80"/>
    <w:rsid w:val="005F758C"/>
    <w:rsid w:val="00612C21"/>
    <w:rsid w:val="00670499"/>
    <w:rsid w:val="006B1FA6"/>
    <w:rsid w:val="006B6BE1"/>
    <w:rsid w:val="007173E8"/>
    <w:rsid w:val="00721151"/>
    <w:rsid w:val="00732BDE"/>
    <w:rsid w:val="0073384F"/>
    <w:rsid w:val="00745255"/>
    <w:rsid w:val="00745723"/>
    <w:rsid w:val="0075334F"/>
    <w:rsid w:val="00775DA2"/>
    <w:rsid w:val="00776B11"/>
    <w:rsid w:val="00791479"/>
    <w:rsid w:val="00791717"/>
    <w:rsid w:val="007A42F7"/>
    <w:rsid w:val="007B0593"/>
    <w:rsid w:val="007D27FB"/>
    <w:rsid w:val="007E3160"/>
    <w:rsid w:val="00806D0F"/>
    <w:rsid w:val="008107D8"/>
    <w:rsid w:val="0082274F"/>
    <w:rsid w:val="00862AAE"/>
    <w:rsid w:val="00890F43"/>
    <w:rsid w:val="008B232D"/>
    <w:rsid w:val="008B5263"/>
    <w:rsid w:val="009074A7"/>
    <w:rsid w:val="009201B1"/>
    <w:rsid w:val="00922EC1"/>
    <w:rsid w:val="009254C0"/>
    <w:rsid w:val="009457B3"/>
    <w:rsid w:val="00991E86"/>
    <w:rsid w:val="00996870"/>
    <w:rsid w:val="009A0D8C"/>
    <w:rsid w:val="009A7DC5"/>
    <w:rsid w:val="009E7E2C"/>
    <w:rsid w:val="00A10799"/>
    <w:rsid w:val="00A314D9"/>
    <w:rsid w:val="00A327DA"/>
    <w:rsid w:val="00A32E2D"/>
    <w:rsid w:val="00A55C1F"/>
    <w:rsid w:val="00A5632D"/>
    <w:rsid w:val="00AA7334"/>
    <w:rsid w:val="00AB1308"/>
    <w:rsid w:val="00AC782B"/>
    <w:rsid w:val="00AD7DA1"/>
    <w:rsid w:val="00AE7C2D"/>
    <w:rsid w:val="00AF1832"/>
    <w:rsid w:val="00B01598"/>
    <w:rsid w:val="00B16C22"/>
    <w:rsid w:val="00B207DA"/>
    <w:rsid w:val="00B22B13"/>
    <w:rsid w:val="00B2347E"/>
    <w:rsid w:val="00B310AD"/>
    <w:rsid w:val="00B32023"/>
    <w:rsid w:val="00B35A5D"/>
    <w:rsid w:val="00B37D4A"/>
    <w:rsid w:val="00B6219E"/>
    <w:rsid w:val="00B76D2A"/>
    <w:rsid w:val="00BB737F"/>
    <w:rsid w:val="00BC0D04"/>
    <w:rsid w:val="00BC11E1"/>
    <w:rsid w:val="00BC5CB3"/>
    <w:rsid w:val="00BD6F04"/>
    <w:rsid w:val="00BE6FC0"/>
    <w:rsid w:val="00C067C7"/>
    <w:rsid w:val="00C07592"/>
    <w:rsid w:val="00C10785"/>
    <w:rsid w:val="00C71DAD"/>
    <w:rsid w:val="00CC6D49"/>
    <w:rsid w:val="00D46116"/>
    <w:rsid w:val="00D61B46"/>
    <w:rsid w:val="00D76673"/>
    <w:rsid w:val="00DA23BD"/>
    <w:rsid w:val="00DB3791"/>
    <w:rsid w:val="00DB6C62"/>
    <w:rsid w:val="00DD33AB"/>
    <w:rsid w:val="00DF1A3A"/>
    <w:rsid w:val="00E3488E"/>
    <w:rsid w:val="00E63A34"/>
    <w:rsid w:val="00E66486"/>
    <w:rsid w:val="00E90E34"/>
    <w:rsid w:val="00E95F02"/>
    <w:rsid w:val="00EA6193"/>
    <w:rsid w:val="00F509D4"/>
    <w:rsid w:val="00F62FC3"/>
    <w:rsid w:val="00F718DF"/>
    <w:rsid w:val="00F9764E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0425"/>
  <w15:chartTrackingRefBased/>
  <w15:docId w15:val="{C040EA45-1EB9-4709-B61A-7737B437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F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nd-iwgdh3b">
    <w:name w:val="gnd-iwgdh3b"/>
    <w:basedOn w:val="DefaultParagraphFont"/>
    <w:rsid w:val="00504D1D"/>
  </w:style>
  <w:style w:type="paragraph" w:styleId="HTMLPreformatted">
    <w:name w:val="HTML Preformatted"/>
    <w:basedOn w:val="Normal"/>
    <w:link w:val="HTMLPreformattedChar"/>
    <w:uiPriority w:val="99"/>
    <w:unhideWhenUsed/>
    <w:rsid w:val="00DF1A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A3A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6369</TotalTime>
  <Pages>5</Pages>
  <Words>395</Words>
  <Characters>2344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Himali Ratnayake</dc:creator>
  <cp:keywords/>
  <dc:description/>
  <cp:lastModifiedBy>Himali Ratnayake</cp:lastModifiedBy>
  <cp:revision>130</cp:revision>
  <dcterms:created xsi:type="dcterms:W3CDTF">2025-07-24T07:48:00Z</dcterms:created>
  <dcterms:modified xsi:type="dcterms:W3CDTF">2026-07-13T07:24:00Z</dcterms:modified>
</cp:coreProperties>
</file>