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273" w:rsidRPr="00B47A0A" w:rsidRDefault="00C04273" w:rsidP="00C04273">
      <w:pPr>
        <w:spacing w:after="240"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kern w:val="32"/>
          <w:sz w:val="30"/>
          <w:szCs w:val="30"/>
          <w:lang w:val="en-GB"/>
        </w:rPr>
      </w:pPr>
      <w:r w:rsidRPr="00B47A0A">
        <w:rPr>
          <w:rFonts w:asciiTheme="majorBidi" w:hAnsiTheme="majorBidi" w:cstheme="majorBidi"/>
          <w:b/>
          <w:bCs/>
          <w:color w:val="000000" w:themeColor="text1"/>
          <w:kern w:val="32"/>
          <w:sz w:val="30"/>
          <w:szCs w:val="30"/>
          <w:lang w:val="en-GB"/>
        </w:rPr>
        <w:t>Experimental and DFT studies of the removal of pharmaceutical metronidazole from water using polypyrrole</w:t>
      </w:r>
    </w:p>
    <w:p w:rsidR="00C04273" w:rsidRPr="00B47A0A" w:rsidRDefault="00C04273" w:rsidP="00C807FB">
      <w:pPr>
        <w:spacing w:before="480" w:after="600"/>
        <w:jc w:val="center"/>
        <w:rPr>
          <w:rFonts w:asciiTheme="majorBidi" w:hAnsiTheme="majorBidi" w:cstheme="majorBidi"/>
          <w:b/>
          <w:bCs/>
          <w:color w:val="000000" w:themeColor="text1"/>
          <w:kern w:val="32"/>
          <w:sz w:val="16"/>
          <w:szCs w:val="16"/>
          <w:lang w:val="en-GB"/>
        </w:rPr>
      </w:pPr>
      <w:r w:rsidRPr="00B47A0A">
        <w:rPr>
          <w:rFonts w:ascii="Cambria" w:hAnsi="Cambria" w:cs="Arial"/>
          <w:b/>
          <w:bCs/>
          <w:color w:val="000000" w:themeColor="text1"/>
          <w:sz w:val="32"/>
          <w:szCs w:val="32"/>
          <w:lang w:val="en-US"/>
        </w:rPr>
        <w:t>International Journal of Industrial Chemistry</w:t>
      </w:r>
    </w:p>
    <w:p w:rsidR="00C04273" w:rsidRPr="00B47A0A" w:rsidRDefault="00C04273" w:rsidP="00C04273">
      <w:pPr>
        <w:spacing w:before="240" w:after="360"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lang w:val="en-GB"/>
        </w:rPr>
      </w:pPr>
      <w:proofErr w:type="spellStart"/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>Nouh</w:t>
      </w:r>
      <w:proofErr w:type="spellEnd"/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 xml:space="preserve"> Aarab</w:t>
      </w:r>
      <w:r w:rsidR="004F7AB7" w:rsidRPr="00B47A0A">
        <w:rPr>
          <w:rFonts w:asciiTheme="majorBidi" w:hAnsiTheme="majorBidi" w:cstheme="majorBidi"/>
          <w:b/>
          <w:bCs/>
          <w:color w:val="000000" w:themeColor="text1"/>
          <w:vertAlign w:val="superscript"/>
          <w:lang w:val="en-GB"/>
        </w:rPr>
        <w:t>1</w:t>
      </w:r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 xml:space="preserve">, Mohamed Laabd, </w:t>
      </w:r>
      <w:proofErr w:type="spellStart"/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>Habiba</w:t>
      </w:r>
      <w:proofErr w:type="spellEnd"/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 xml:space="preserve"> </w:t>
      </w:r>
      <w:proofErr w:type="spellStart"/>
      <w:r w:rsidRPr="00B47A0A">
        <w:rPr>
          <w:rFonts w:eastAsia="MS Mincho"/>
          <w:b/>
          <w:bCs/>
          <w:color w:val="000000" w:themeColor="text1"/>
          <w:lang w:val="en-GB"/>
        </w:rPr>
        <w:t>Eljazouli</w:t>
      </w:r>
      <w:proofErr w:type="spellEnd"/>
      <w:r w:rsidRPr="00B47A0A">
        <w:rPr>
          <w:rFonts w:eastAsia="MS Mincho"/>
          <w:b/>
          <w:bCs/>
          <w:color w:val="000000" w:themeColor="text1"/>
          <w:lang w:val="en-GB"/>
        </w:rPr>
        <w:t>,</w:t>
      </w:r>
      <w:r w:rsidRPr="00B47A0A">
        <w:rPr>
          <w:rFonts w:eastAsia="MS Mincho"/>
          <w:b/>
          <w:bCs/>
          <w:color w:val="000000" w:themeColor="text1"/>
          <w:vertAlign w:val="superscript"/>
          <w:lang w:val="en-GB"/>
        </w:rPr>
        <w:t xml:space="preserve"> </w:t>
      </w:r>
      <w:proofErr w:type="spellStart"/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>Rajae</w:t>
      </w:r>
      <w:proofErr w:type="spellEnd"/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 xml:space="preserve"> </w:t>
      </w:r>
      <w:proofErr w:type="spellStart"/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>Lakhmiri</w:t>
      </w:r>
      <w:proofErr w:type="spellEnd"/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 xml:space="preserve">, Hassan </w:t>
      </w:r>
      <w:proofErr w:type="spellStart"/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>Kabli</w:t>
      </w:r>
      <w:proofErr w:type="spellEnd"/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 xml:space="preserve">, </w:t>
      </w:r>
      <w:proofErr w:type="spellStart"/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>Abdallah</w:t>
      </w:r>
      <w:proofErr w:type="spellEnd"/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 xml:space="preserve"> </w:t>
      </w:r>
      <w:proofErr w:type="spellStart"/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>Albourine</w:t>
      </w:r>
      <w:r w:rsidRPr="00B47A0A">
        <w:rPr>
          <w:rFonts w:asciiTheme="majorBidi" w:hAnsiTheme="majorBidi" w:cstheme="majorBidi"/>
          <w:b/>
          <w:bCs/>
          <w:color w:val="000000" w:themeColor="text1"/>
          <w:vertAlign w:val="superscript"/>
          <w:lang w:val="en-GB"/>
        </w:rPr>
        <w:t>1</w:t>
      </w:r>
      <w:proofErr w:type="spellEnd"/>
      <w:r w:rsidRPr="00B47A0A">
        <w:rPr>
          <w:rFonts w:asciiTheme="majorBidi" w:hAnsiTheme="majorBidi" w:cstheme="majorBidi"/>
          <w:b/>
          <w:bCs/>
          <w:color w:val="000000" w:themeColor="text1"/>
          <w:vertAlign w:val="superscript"/>
          <w:lang w:val="en-GB"/>
        </w:rPr>
        <w:t>,</w:t>
      </w:r>
      <w:r w:rsidRPr="00B47A0A">
        <w:rPr>
          <w:rFonts w:asciiTheme="majorBidi" w:hAnsiTheme="majorBidi" w:cstheme="majorBidi"/>
          <w:b/>
          <w:bCs/>
          <w:color w:val="000000" w:themeColor="text1"/>
          <w:lang w:val="en-GB"/>
        </w:rPr>
        <w:t>*</w:t>
      </w:r>
    </w:p>
    <w:p w:rsidR="00C04273" w:rsidRPr="00B47A0A" w:rsidRDefault="00C04273" w:rsidP="00C04273">
      <w:pPr>
        <w:spacing w:before="240" w:after="240" w:line="360" w:lineRule="auto"/>
        <w:jc w:val="both"/>
        <w:rPr>
          <w:rFonts w:asciiTheme="majorBidi" w:hAnsiTheme="majorBidi" w:cstheme="majorBidi"/>
          <w:i/>
          <w:color w:val="000000" w:themeColor="text1"/>
          <w:lang w:val="en-GB"/>
        </w:rPr>
      </w:pPr>
      <w:r w:rsidRPr="00B47A0A">
        <w:rPr>
          <w:rFonts w:asciiTheme="majorBidi" w:hAnsiTheme="majorBidi" w:cstheme="majorBidi"/>
          <w:i/>
          <w:color w:val="000000" w:themeColor="text1"/>
          <w:vertAlign w:val="superscript"/>
          <w:lang w:val="en-GB"/>
        </w:rPr>
        <w:t>1</w:t>
      </w:r>
      <w:r w:rsidRPr="00B47A0A">
        <w:rPr>
          <w:rFonts w:asciiTheme="majorBidi" w:hAnsiTheme="majorBidi" w:cstheme="majorBidi"/>
          <w:i/>
          <w:color w:val="000000" w:themeColor="text1"/>
          <w:lang w:val="en-GB"/>
        </w:rPr>
        <w:t xml:space="preserve"> </w:t>
      </w:r>
      <w:proofErr w:type="gramStart"/>
      <w:r w:rsidRPr="00B47A0A">
        <w:rPr>
          <w:rFonts w:asciiTheme="majorBidi" w:hAnsiTheme="majorBidi" w:cstheme="majorBidi"/>
          <w:i/>
          <w:color w:val="000000" w:themeColor="text1"/>
          <w:lang w:val="en-GB"/>
        </w:rPr>
        <w:t>Materials</w:t>
      </w:r>
      <w:proofErr w:type="gramEnd"/>
      <w:r w:rsidRPr="00B47A0A">
        <w:rPr>
          <w:rFonts w:asciiTheme="majorBidi" w:hAnsiTheme="majorBidi" w:cstheme="majorBidi"/>
          <w:i/>
          <w:color w:val="000000" w:themeColor="text1"/>
          <w:lang w:val="en-GB"/>
        </w:rPr>
        <w:t xml:space="preserve"> and Environment Laboratory, Faculty of Sciences, </w:t>
      </w:r>
      <w:proofErr w:type="spellStart"/>
      <w:r w:rsidRPr="00B47A0A">
        <w:rPr>
          <w:rFonts w:asciiTheme="majorBidi" w:hAnsiTheme="majorBidi" w:cstheme="majorBidi"/>
          <w:i/>
          <w:color w:val="000000" w:themeColor="text1"/>
          <w:lang w:val="en-GB"/>
        </w:rPr>
        <w:t>Ibn</w:t>
      </w:r>
      <w:proofErr w:type="spellEnd"/>
      <w:r w:rsidRPr="00B47A0A">
        <w:rPr>
          <w:rFonts w:asciiTheme="majorBidi" w:hAnsiTheme="majorBidi" w:cstheme="majorBidi"/>
          <w:i/>
          <w:color w:val="000000" w:themeColor="text1"/>
          <w:lang w:val="en-GB"/>
        </w:rPr>
        <w:t xml:space="preserve"> </w:t>
      </w:r>
      <w:proofErr w:type="spellStart"/>
      <w:r w:rsidRPr="00B47A0A">
        <w:rPr>
          <w:rFonts w:asciiTheme="majorBidi" w:hAnsiTheme="majorBidi" w:cstheme="majorBidi"/>
          <w:i/>
          <w:color w:val="000000" w:themeColor="text1"/>
          <w:lang w:val="en-GB"/>
        </w:rPr>
        <w:t>Zohr</w:t>
      </w:r>
      <w:proofErr w:type="spellEnd"/>
      <w:r w:rsidRPr="00B47A0A">
        <w:rPr>
          <w:rFonts w:asciiTheme="majorBidi" w:hAnsiTheme="majorBidi" w:cstheme="majorBidi"/>
          <w:i/>
          <w:color w:val="000000" w:themeColor="text1"/>
          <w:lang w:val="en-GB"/>
        </w:rPr>
        <w:t xml:space="preserve"> University, BP 8106 </w:t>
      </w:r>
      <w:proofErr w:type="spellStart"/>
      <w:r w:rsidRPr="00B47A0A">
        <w:rPr>
          <w:rFonts w:asciiTheme="majorBidi" w:hAnsiTheme="majorBidi" w:cstheme="majorBidi"/>
          <w:i/>
          <w:color w:val="000000" w:themeColor="text1"/>
          <w:lang w:val="en-GB"/>
        </w:rPr>
        <w:t>Agadir</w:t>
      </w:r>
      <w:proofErr w:type="spellEnd"/>
      <w:r w:rsidRPr="00B47A0A">
        <w:rPr>
          <w:rFonts w:asciiTheme="majorBidi" w:hAnsiTheme="majorBidi" w:cstheme="majorBidi"/>
          <w:i/>
          <w:color w:val="000000" w:themeColor="text1"/>
          <w:lang w:val="en-GB"/>
        </w:rPr>
        <w:t xml:space="preserve">, </w:t>
      </w:r>
      <w:proofErr w:type="spellStart"/>
      <w:r w:rsidRPr="00B47A0A">
        <w:rPr>
          <w:rFonts w:asciiTheme="majorBidi" w:hAnsiTheme="majorBidi" w:cstheme="majorBidi"/>
          <w:i/>
          <w:color w:val="000000" w:themeColor="text1"/>
          <w:lang w:val="en-GB"/>
        </w:rPr>
        <w:t>Maroc</w:t>
      </w:r>
      <w:proofErr w:type="spellEnd"/>
      <w:r w:rsidRPr="00B47A0A">
        <w:rPr>
          <w:rFonts w:asciiTheme="majorBidi" w:hAnsiTheme="majorBidi" w:cstheme="majorBidi"/>
          <w:i/>
          <w:color w:val="000000" w:themeColor="text1"/>
          <w:lang w:val="en-GB"/>
        </w:rPr>
        <w:t>.</w:t>
      </w:r>
    </w:p>
    <w:p w:rsidR="00C04273" w:rsidRPr="00B47A0A" w:rsidRDefault="00C04273" w:rsidP="00FD0A26">
      <w:pPr>
        <w:shd w:val="clear" w:color="auto" w:fill="FFFFFF"/>
        <w:rPr>
          <w:rFonts w:asciiTheme="majorBidi" w:hAnsiTheme="majorBidi" w:cstheme="majorBidi"/>
          <w:color w:val="000000" w:themeColor="text1"/>
          <w:lang w:val="en-US"/>
        </w:rPr>
      </w:pPr>
      <w:r w:rsidRPr="00B47A0A">
        <w:rPr>
          <w:rFonts w:asciiTheme="majorBidi" w:hAnsiTheme="majorBidi" w:cstheme="majorBidi"/>
          <w:color w:val="000000" w:themeColor="text1"/>
          <w:lang w:val="en-GB"/>
        </w:rPr>
        <w:t>*Author for correspondence: A</w:t>
      </w:r>
      <w:r w:rsidR="00FD0A26" w:rsidRPr="00B47A0A">
        <w:rPr>
          <w:rFonts w:asciiTheme="majorBidi" w:hAnsiTheme="majorBidi" w:cstheme="majorBidi"/>
          <w:color w:val="000000" w:themeColor="text1"/>
          <w:lang w:val="en-GB"/>
        </w:rPr>
        <w:t>.</w:t>
      </w:r>
      <w:r w:rsidRPr="00B47A0A">
        <w:rPr>
          <w:rFonts w:asciiTheme="majorBidi" w:hAnsiTheme="majorBidi" w:cstheme="majorBidi"/>
          <w:color w:val="000000" w:themeColor="text1"/>
          <w:lang w:val="en-GB"/>
        </w:rPr>
        <w:t xml:space="preserve"> </w:t>
      </w:r>
      <w:proofErr w:type="spellStart"/>
      <w:r w:rsidRPr="00B47A0A">
        <w:rPr>
          <w:rFonts w:asciiTheme="majorBidi" w:hAnsiTheme="majorBidi" w:cstheme="majorBidi"/>
          <w:color w:val="000000" w:themeColor="text1"/>
          <w:lang w:val="en-GB"/>
        </w:rPr>
        <w:t>Albourine</w:t>
      </w:r>
      <w:proofErr w:type="spellEnd"/>
      <w:r w:rsidRPr="00B47A0A">
        <w:rPr>
          <w:rFonts w:asciiTheme="majorBidi" w:hAnsiTheme="majorBidi" w:cstheme="majorBidi"/>
          <w:color w:val="000000" w:themeColor="text1"/>
          <w:lang w:val="en-GB"/>
        </w:rPr>
        <w:t xml:space="preserve">, </w:t>
      </w:r>
      <w:r w:rsidRPr="00B47A0A">
        <w:rPr>
          <w:rFonts w:asciiTheme="majorBidi" w:hAnsiTheme="majorBidi" w:cstheme="majorBidi"/>
          <w:color w:val="000000" w:themeColor="text1"/>
          <w:lang w:val="en-US"/>
        </w:rPr>
        <w:t xml:space="preserve">E-mail: </w:t>
      </w:r>
      <w:hyperlink r:id="rId4" w:history="1">
        <w:r w:rsidRPr="00B47A0A">
          <w:rPr>
            <w:rStyle w:val="Hyperlink"/>
            <w:rFonts w:asciiTheme="majorBidi" w:hAnsiTheme="majorBidi" w:cstheme="majorBidi"/>
            <w:color w:val="000000" w:themeColor="text1"/>
            <w:lang w:val="en-US"/>
          </w:rPr>
          <w:t>albourine.abdallah@gmail.com</w:t>
        </w:r>
      </w:hyperlink>
      <w:r w:rsidRPr="00B47A0A">
        <w:rPr>
          <w:rFonts w:asciiTheme="majorBidi" w:hAnsiTheme="majorBidi" w:cstheme="majorBidi"/>
          <w:color w:val="000000" w:themeColor="text1"/>
          <w:lang w:val="en-US"/>
        </w:rPr>
        <w:t xml:space="preserve"> </w:t>
      </w:r>
    </w:p>
    <w:p w:rsidR="00C04273" w:rsidRPr="00B47A0A" w:rsidRDefault="00C04273" w:rsidP="00C04273">
      <w:pPr>
        <w:spacing w:before="240" w:after="240" w:line="360" w:lineRule="auto"/>
        <w:jc w:val="both"/>
        <w:rPr>
          <w:rFonts w:asciiTheme="majorBidi" w:hAnsiTheme="majorBidi" w:cstheme="majorBidi"/>
          <w:i/>
          <w:color w:val="000000" w:themeColor="text1"/>
          <w:lang w:val="en-US"/>
        </w:rPr>
      </w:pPr>
    </w:p>
    <w:p w:rsidR="00A26887" w:rsidRPr="00B47A0A" w:rsidRDefault="00A26887" w:rsidP="00A26887">
      <w:pPr>
        <w:spacing w:line="480" w:lineRule="auto"/>
        <w:jc w:val="center"/>
        <w:rPr>
          <w:rFonts w:asciiTheme="majorBidi" w:hAnsiTheme="majorBidi" w:cstheme="majorBidi"/>
          <w:color w:val="000000" w:themeColor="text1"/>
          <w:sz w:val="36"/>
          <w:szCs w:val="36"/>
          <w:lang w:val="en-US"/>
        </w:rPr>
      </w:pPr>
      <w:r w:rsidRPr="00B47A0A">
        <w:rPr>
          <w:rFonts w:asciiTheme="majorBidi" w:hAnsiTheme="majorBidi" w:cstheme="majorBidi"/>
          <w:color w:val="000000" w:themeColor="text1"/>
          <w:sz w:val="36"/>
          <w:szCs w:val="36"/>
          <w:lang w:val="en-US"/>
        </w:rPr>
        <w:t>Supporting file</w:t>
      </w:r>
    </w:p>
    <w:p w:rsidR="00A26887" w:rsidRPr="00B47A0A" w:rsidRDefault="00A26887" w:rsidP="00A26887">
      <w:pPr>
        <w:spacing w:after="360" w:line="360" w:lineRule="auto"/>
        <w:jc w:val="center"/>
        <w:rPr>
          <w:b/>
          <w:bCs/>
          <w:color w:val="000000" w:themeColor="text1"/>
          <w:lang w:val="en-US"/>
        </w:rPr>
      </w:pPr>
    </w:p>
    <w:p w:rsidR="00FD0A26" w:rsidRPr="00B47A0A" w:rsidRDefault="00FD0A26">
      <w:pPr>
        <w:spacing w:after="200" w:line="276" w:lineRule="auto"/>
        <w:rPr>
          <w:b/>
          <w:bCs/>
          <w:color w:val="000000" w:themeColor="text1"/>
          <w:lang w:val="en-US"/>
        </w:rPr>
      </w:pPr>
      <w:r w:rsidRPr="00B47A0A">
        <w:rPr>
          <w:b/>
          <w:bCs/>
          <w:color w:val="000000" w:themeColor="text1"/>
          <w:lang w:val="en-US"/>
        </w:rPr>
        <w:br w:type="page"/>
      </w:r>
    </w:p>
    <w:p w:rsidR="00A26887" w:rsidRPr="00B47A0A" w:rsidRDefault="00A26887" w:rsidP="00A26887">
      <w:pPr>
        <w:spacing w:after="360" w:line="360" w:lineRule="auto"/>
        <w:jc w:val="center"/>
        <w:rPr>
          <w:color w:val="000000" w:themeColor="text1"/>
          <w:lang w:val="en-US"/>
        </w:rPr>
      </w:pPr>
      <w:r w:rsidRPr="00B47A0A">
        <w:rPr>
          <w:b/>
          <w:bCs/>
          <w:color w:val="000000" w:themeColor="text1"/>
          <w:lang w:val="en-US"/>
        </w:rPr>
        <w:lastRenderedPageBreak/>
        <w:t>Table S1</w:t>
      </w:r>
      <w:r w:rsidRPr="00B47A0A">
        <w:rPr>
          <w:color w:val="000000" w:themeColor="text1"/>
          <w:lang w:val="en-US"/>
        </w:rPr>
        <w:t xml:space="preserve"> Atomic net charges of the PPy before and after adsorption of </w:t>
      </w:r>
      <w:r w:rsidRPr="00B47A0A">
        <w:rPr>
          <w:rFonts w:eastAsia="BookAntiqua"/>
          <w:color w:val="000000" w:themeColor="text1"/>
          <w:lang w:val="en-US"/>
        </w:rPr>
        <w:t>metronidazole</w:t>
      </w:r>
      <w:r w:rsidRPr="00B47A0A">
        <w:rPr>
          <w:color w:val="000000" w:themeColor="text1"/>
          <w:lang w:val="en-US"/>
        </w:rPr>
        <w:t>.</w:t>
      </w:r>
    </w:p>
    <w:tbl>
      <w:tblPr>
        <w:tblW w:w="0" w:type="auto"/>
        <w:jc w:val="center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49"/>
        <w:gridCol w:w="1317"/>
        <w:gridCol w:w="2693"/>
        <w:gridCol w:w="2323"/>
      </w:tblGrid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120" w:after="240" w:line="360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Number</w:t>
            </w:r>
          </w:p>
        </w:tc>
        <w:tc>
          <w:tcPr>
            <w:tcW w:w="13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:rsidR="00A26887" w:rsidRPr="00B47A0A" w:rsidRDefault="0020587A" w:rsidP="00B37FBF">
            <w:pPr>
              <w:spacing w:before="120" w:after="240" w:line="360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 xml:space="preserve">PPy </w:t>
            </w:r>
            <w:r w:rsidR="00A26887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Atom</w:t>
            </w: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s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360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Before adsorption of</w:t>
            </w:r>
            <w:r w:rsidRPr="00B47A0A">
              <w:rPr>
                <w:rFonts w:asciiTheme="majorBidi" w:eastAsia="BookAntiqua" w:hAnsiTheme="majorBidi" w:cstheme="majorBidi"/>
                <w:color w:val="000000" w:themeColor="text1"/>
                <w:lang w:val="en-US"/>
              </w:rPr>
              <w:t xml:space="preserve"> metronidazole</w:t>
            </w:r>
          </w:p>
        </w:tc>
        <w:tc>
          <w:tcPr>
            <w:tcW w:w="23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360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After adsorption of</w:t>
            </w:r>
            <w:r w:rsidRPr="00B47A0A">
              <w:rPr>
                <w:rFonts w:asciiTheme="majorBidi" w:eastAsia="BookAntiqua" w:hAnsiTheme="majorBidi" w:cstheme="majorBidi"/>
                <w:color w:val="000000" w:themeColor="text1"/>
                <w:lang w:val="en-US"/>
              </w:rPr>
              <w:t xml:space="preserve"> métronidazole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1</w:t>
            </w:r>
          </w:p>
        </w:tc>
        <w:tc>
          <w:tcPr>
            <w:tcW w:w="131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N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-0.635</w:t>
            </w:r>
          </w:p>
        </w:tc>
        <w:tc>
          <w:tcPr>
            <w:tcW w:w="232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-0.69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3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0.098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0.14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5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-0.171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-0.18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5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-0.165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-0.11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3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0.279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0.23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8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0.374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0.34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2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0.362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0.35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2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-0.186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-0.16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7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-0.186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-0.12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9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0.374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0.33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3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11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683CB3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-0.7</w:t>
            </w:r>
            <w:r w:rsidR="00683CB3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49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-0.82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6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0.279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0.23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2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13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-0.165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-0.12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8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14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-0.171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-0.21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9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15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0.098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0.16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2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16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-0.635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-0.69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8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17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0.209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0.19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8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18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0.189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0.16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2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19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0.164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0.20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9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20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0.361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0.38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3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21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0.177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0.15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9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22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0.177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0.16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3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23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0.362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0.35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1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24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0.209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0.19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9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25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0.189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0.16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7</w:t>
            </w:r>
          </w:p>
        </w:tc>
      </w:tr>
      <w:tr w:rsidR="00A26887" w:rsidRPr="00B47A0A" w:rsidTr="0020587A">
        <w:trPr>
          <w:trHeight w:val="283"/>
          <w:jc w:val="center"/>
        </w:trPr>
        <w:tc>
          <w:tcPr>
            <w:tcW w:w="114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26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H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:rsidR="00A26887" w:rsidRPr="00B47A0A" w:rsidRDefault="00A26887" w:rsidP="00B37FBF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0.164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:rsidR="00A26887" w:rsidRPr="00B47A0A" w:rsidRDefault="00A26887" w:rsidP="00007DB0">
            <w:pPr>
              <w:spacing w:before="20" w:line="276" w:lineRule="auto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0.20</w:t>
            </w:r>
            <w:r w:rsidR="00007DB0" w:rsidRPr="00B47A0A">
              <w:rPr>
                <w:rFonts w:asciiTheme="majorBidi" w:hAnsiTheme="majorBidi" w:cstheme="majorBidi"/>
                <w:color w:val="000000" w:themeColor="text1"/>
                <w:lang w:val="en-US"/>
              </w:rPr>
              <w:t>8</w:t>
            </w:r>
          </w:p>
        </w:tc>
      </w:tr>
    </w:tbl>
    <w:p w:rsidR="00A26887" w:rsidRPr="00B47A0A" w:rsidRDefault="00A26887" w:rsidP="00A26887">
      <w:pPr>
        <w:spacing w:line="360" w:lineRule="auto"/>
        <w:jc w:val="both"/>
        <w:rPr>
          <w:color w:val="000000" w:themeColor="text1"/>
        </w:rPr>
      </w:pPr>
    </w:p>
    <w:p w:rsidR="00BC40F1" w:rsidRPr="00B47A0A" w:rsidRDefault="00BC40F1">
      <w:pPr>
        <w:rPr>
          <w:color w:val="000000" w:themeColor="text1"/>
        </w:rPr>
      </w:pPr>
    </w:p>
    <w:sectPr w:rsidR="00BC40F1" w:rsidRPr="00B47A0A" w:rsidSect="00BC4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Antiqua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6887"/>
    <w:rsid w:val="00007DB0"/>
    <w:rsid w:val="001D7CCD"/>
    <w:rsid w:val="0020587A"/>
    <w:rsid w:val="002470F1"/>
    <w:rsid w:val="004F7AB7"/>
    <w:rsid w:val="00683CB3"/>
    <w:rsid w:val="00A26887"/>
    <w:rsid w:val="00A96142"/>
    <w:rsid w:val="00B47A0A"/>
    <w:rsid w:val="00BC40F1"/>
    <w:rsid w:val="00C04273"/>
    <w:rsid w:val="00C0770A"/>
    <w:rsid w:val="00C807FB"/>
    <w:rsid w:val="00D2463F"/>
    <w:rsid w:val="00FD0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887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427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0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bourine.abdallah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</dc:creator>
  <cp:lastModifiedBy>0015579</cp:lastModifiedBy>
  <cp:revision>5</cp:revision>
  <dcterms:created xsi:type="dcterms:W3CDTF">2019-01-11T20:01:00Z</dcterms:created>
  <dcterms:modified xsi:type="dcterms:W3CDTF">2019-06-24T10:02:00Z</dcterms:modified>
</cp:coreProperties>
</file>