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8B731" w14:textId="5FADEE7A" w:rsidR="00B03070" w:rsidRDefault="00B03070" w:rsidP="00B03070">
      <w:pPr>
        <w:spacing w:after="0" w:line="48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t xml:space="preserve">Supplementary </w:t>
      </w:r>
      <w:r w:rsidR="00A3661E">
        <w:rPr>
          <w:rFonts w:asciiTheme="minorHAnsi" w:hAnsiTheme="minorHAnsi" w:cs="Arial"/>
          <w:b/>
          <w:bCs/>
          <w:color w:val="000000" w:themeColor="text1"/>
        </w:rPr>
        <w:t>M</w:t>
      </w:r>
      <w:r>
        <w:rPr>
          <w:rFonts w:asciiTheme="minorHAnsi" w:hAnsiTheme="minorHAnsi" w:cs="Arial"/>
          <w:b/>
          <w:bCs/>
          <w:color w:val="000000" w:themeColor="text1"/>
        </w:rPr>
        <w:t>aterial</w:t>
      </w:r>
    </w:p>
    <w:p w14:paraId="2C58A73F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t xml:space="preserve">Table S1 </w:t>
      </w:r>
      <w:r w:rsidRPr="003938DB">
        <w:rPr>
          <w:rFonts w:eastAsia="Times New Roman" w:cs="Calibri"/>
          <w:color w:val="000000"/>
        </w:rPr>
        <w:t>Baseline</w:t>
      </w:r>
      <w:r w:rsidRPr="003938DB">
        <w:rPr>
          <w:rFonts w:eastAsia="Times New Roman" w:cs="Calibri"/>
          <w:b/>
          <w:bCs/>
          <w:color w:val="000000"/>
        </w:rPr>
        <w:t xml:space="preserve"> </w:t>
      </w:r>
      <w:r w:rsidRPr="003938DB">
        <w:rPr>
          <w:rFonts w:eastAsia="Times New Roman" w:cs="Calibri"/>
          <w:color w:val="000000"/>
        </w:rPr>
        <w:t>c</w:t>
      </w:r>
      <w:r w:rsidRPr="0037736C">
        <w:rPr>
          <w:rFonts w:eastAsia="Times New Roman" w:cs="Calibri"/>
          <w:color w:val="000000"/>
        </w:rPr>
        <w:t>haracteristics of patients with NMOSD</w:t>
      </w:r>
      <w:r w:rsidRPr="0037736C">
        <w:rPr>
          <w:rFonts w:asciiTheme="minorHAnsi" w:hAnsiTheme="minorHAnsi" w:cs="Arial"/>
          <w:color w:val="000000" w:themeColor="text1"/>
        </w:rPr>
        <w:t xml:space="preserve"> and matched comparison patients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622"/>
        <w:gridCol w:w="2623"/>
      </w:tblGrid>
      <w:tr w:rsidR="00B03070" w:rsidRPr="003938DB" w14:paraId="6B72AA05" w14:textId="77777777" w:rsidTr="009D62D7">
        <w:trPr>
          <w:trHeight w:val="576"/>
        </w:trPr>
        <w:tc>
          <w:tcPr>
            <w:tcW w:w="4106" w:type="dxa"/>
            <w:shd w:val="clear" w:color="auto" w:fill="A6A6A6" w:themeFill="background1" w:themeFillShade="A6"/>
            <w:noWrap/>
            <w:vAlign w:val="bottom"/>
            <w:hideMark/>
          </w:tcPr>
          <w:p w14:paraId="6014EA8F" w14:textId="4548AD14" w:rsidR="00B03070" w:rsidRPr="00582F7A" w:rsidRDefault="00B03070" w:rsidP="009D62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582F7A">
              <w:rPr>
                <w:rFonts w:eastAsia="Times New Roman" w:cs="Calibri"/>
                <w:b/>
                <w:bCs/>
                <w:color w:val="000000"/>
              </w:rPr>
              <w:t>Characteristic</w:t>
            </w:r>
            <w:r w:rsidR="00A3661E">
              <w:rPr>
                <w:rFonts w:eastAsia="Times New Roman" w:cs="Calibri"/>
                <w:b/>
                <w:bCs/>
                <w:color w:val="000000"/>
              </w:rPr>
              <w:t>s</w:t>
            </w:r>
            <w:r w:rsidRPr="0021462C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622" w:type="dxa"/>
            <w:shd w:val="clear" w:color="auto" w:fill="A6A6A6" w:themeFill="background1" w:themeFillShade="A6"/>
            <w:vAlign w:val="bottom"/>
            <w:hideMark/>
          </w:tcPr>
          <w:p w14:paraId="1D776584" w14:textId="77777777" w:rsidR="00B03070" w:rsidRPr="00582F7A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82F7A">
              <w:rPr>
                <w:rFonts w:eastAsia="Times New Roman" w:cs="Calibri"/>
                <w:b/>
                <w:bCs/>
                <w:color w:val="000000"/>
              </w:rPr>
              <w:t>Patients with NMOSD 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82F7A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82F7A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  <w:tc>
          <w:tcPr>
            <w:tcW w:w="2623" w:type="dxa"/>
            <w:shd w:val="clear" w:color="auto" w:fill="A6A6A6" w:themeFill="background1" w:themeFillShade="A6"/>
            <w:vAlign w:val="bottom"/>
          </w:tcPr>
          <w:p w14:paraId="087E2C35" w14:textId="2EA29730" w:rsidR="00B03070" w:rsidRPr="00582F7A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C9398C">
              <w:rPr>
                <w:rFonts w:eastAsia="Times New Roman" w:cs="Calibri"/>
                <w:b/>
                <w:bCs/>
                <w:color w:val="000000"/>
              </w:rPr>
              <w:t xml:space="preserve">Comparison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P</w:t>
            </w:r>
            <w:r w:rsidRPr="00C9398C">
              <w:rPr>
                <w:rFonts w:eastAsia="Times New Roman" w:cs="Calibri"/>
                <w:b/>
                <w:bCs/>
                <w:color w:val="000000"/>
              </w:rPr>
              <w:t>atients</w:t>
            </w:r>
            <w:r w:rsidRPr="00C9398C" w:rsidDel="003A6EA6"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r w:rsidRPr="00C9398C">
              <w:rPr>
                <w:rFonts w:eastAsia="Times New Roman" w:cs="Calibri"/>
                <w:b/>
                <w:bCs/>
                <w:color w:val="000000"/>
              </w:rPr>
              <w:t>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C9398C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C9398C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</w:tr>
      <w:tr w:rsidR="00B03070" w:rsidRPr="003938DB" w14:paraId="501F194A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  <w:hideMark/>
          </w:tcPr>
          <w:p w14:paraId="28F16792" w14:textId="77777777" w:rsidR="00B03070" w:rsidRPr="00C9398C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>Age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, 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years</w:t>
            </w:r>
          </w:p>
        </w:tc>
      </w:tr>
      <w:tr w:rsidR="00B03070" w:rsidRPr="003938DB" w14:paraId="7D126C65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541A1023" w14:textId="77777777" w:rsidR="00B03070" w:rsidRPr="00134F66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134F66">
              <w:rPr>
                <w:rFonts w:eastAsia="Times New Roman" w:cs="Calibri"/>
                <w:color w:val="000000"/>
              </w:rPr>
              <w:t>Mean (SD)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6E9E9E8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44.9 (13.3)</w:t>
            </w:r>
          </w:p>
        </w:tc>
        <w:tc>
          <w:tcPr>
            <w:tcW w:w="2623" w:type="dxa"/>
            <w:vAlign w:val="center"/>
          </w:tcPr>
          <w:p w14:paraId="56BF1EEE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44.9 (13.3)</w:t>
            </w:r>
          </w:p>
        </w:tc>
      </w:tr>
      <w:tr w:rsidR="00B03070" w:rsidRPr="003938DB" w14:paraId="01EB716C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46D55A06" w14:textId="77777777" w:rsidR="00B03070" w:rsidRDefault="00B03070" w:rsidP="009D62D7">
            <w:pPr>
              <w:spacing w:after="0" w:line="240" w:lineRule="auto"/>
              <w:ind w:left="144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>Groups, %</w:t>
            </w:r>
          </w:p>
        </w:tc>
      </w:tr>
      <w:tr w:rsidR="00B03070" w:rsidRPr="003938DB" w14:paraId="75F8251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06AFC86" w14:textId="77777777" w:rsidR="00B03070" w:rsidRPr="003938DB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3938DB">
              <w:rPr>
                <w:rFonts w:eastAsia="Times New Roman" w:cs="Calibri"/>
                <w:color w:val="000000"/>
              </w:rPr>
              <w:t>34</w:t>
            </w:r>
            <w:r>
              <w:rPr>
                <w:rFonts w:eastAsia="Times New Roman" w:cs="Calibri"/>
                <w:color w:val="000000"/>
              </w:rPr>
              <w:t xml:space="preserve"> years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36674AD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24.9</w:t>
            </w:r>
          </w:p>
        </w:tc>
        <w:tc>
          <w:tcPr>
            <w:tcW w:w="2623" w:type="dxa"/>
            <w:vAlign w:val="center"/>
          </w:tcPr>
          <w:p w14:paraId="6C96F314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24.9</w:t>
            </w:r>
          </w:p>
        </w:tc>
      </w:tr>
      <w:tr w:rsidR="00B03070" w:rsidRPr="003938DB" w14:paraId="0EA8C9EA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BB514F7" w14:textId="77777777" w:rsidR="00B03070" w:rsidRPr="003938DB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35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3938DB">
              <w:rPr>
                <w:rFonts w:eastAsia="Times New Roman" w:cs="Calibri"/>
                <w:color w:val="000000"/>
              </w:rPr>
              <w:t>44</w:t>
            </w:r>
            <w:r>
              <w:rPr>
                <w:rFonts w:eastAsia="Times New Roman" w:cs="Calibri"/>
                <w:color w:val="000000"/>
              </w:rPr>
              <w:t xml:space="preserve"> years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CF2278F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22.1</w:t>
            </w:r>
          </w:p>
        </w:tc>
        <w:tc>
          <w:tcPr>
            <w:tcW w:w="2623" w:type="dxa"/>
            <w:vAlign w:val="center"/>
          </w:tcPr>
          <w:p w14:paraId="70E4A55D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22.1</w:t>
            </w:r>
          </w:p>
        </w:tc>
      </w:tr>
      <w:tr w:rsidR="00B03070" w:rsidRPr="003938DB" w14:paraId="6AA8BA8A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C56C37C" w14:textId="77777777" w:rsidR="00B03070" w:rsidRPr="003938DB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3938DB">
              <w:rPr>
                <w:rFonts w:eastAsia="Times New Roman" w:cs="Calibri"/>
                <w:color w:val="000000"/>
              </w:rPr>
              <w:t>54</w:t>
            </w:r>
            <w:r>
              <w:rPr>
                <w:rFonts w:eastAsia="Times New Roman" w:cs="Calibri"/>
                <w:color w:val="000000"/>
              </w:rPr>
              <w:t xml:space="preserve"> years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7967611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26.3</w:t>
            </w:r>
          </w:p>
        </w:tc>
        <w:tc>
          <w:tcPr>
            <w:tcW w:w="2623" w:type="dxa"/>
            <w:vAlign w:val="center"/>
          </w:tcPr>
          <w:p w14:paraId="523C3421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26.3</w:t>
            </w:r>
          </w:p>
        </w:tc>
      </w:tr>
      <w:tr w:rsidR="00B03070" w:rsidRPr="003938DB" w14:paraId="0B22748C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6093731" w14:textId="77777777" w:rsidR="00B03070" w:rsidRPr="003938DB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55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3938DB">
              <w:rPr>
                <w:rFonts w:eastAsia="Times New Roman" w:cs="Calibri"/>
                <w:color w:val="000000"/>
              </w:rPr>
              <w:t>64</w:t>
            </w:r>
            <w:r>
              <w:rPr>
                <w:rFonts w:eastAsia="Times New Roman" w:cs="Calibri"/>
                <w:color w:val="000000"/>
              </w:rPr>
              <w:t xml:space="preserve"> years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0A9744B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22.0</w:t>
            </w:r>
          </w:p>
        </w:tc>
        <w:tc>
          <w:tcPr>
            <w:tcW w:w="2623" w:type="dxa"/>
            <w:vAlign w:val="center"/>
          </w:tcPr>
          <w:p w14:paraId="683317BC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</w:t>
            </w:r>
          </w:p>
        </w:tc>
      </w:tr>
      <w:tr w:rsidR="00B03070" w:rsidRPr="003938DB" w14:paraId="3F1495D8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3DDCBE4" w14:textId="77777777" w:rsidR="00B03070" w:rsidRPr="003938DB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≥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938DB">
              <w:rPr>
                <w:rFonts w:eastAsia="Times New Roman" w:cs="Calibri"/>
                <w:color w:val="000000"/>
              </w:rPr>
              <w:t>65</w:t>
            </w:r>
            <w:r>
              <w:rPr>
                <w:rFonts w:eastAsia="Times New Roman" w:cs="Calibri"/>
                <w:color w:val="000000"/>
              </w:rPr>
              <w:t xml:space="preserve"> years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EE3CA0A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4.6</w:t>
            </w:r>
          </w:p>
        </w:tc>
        <w:tc>
          <w:tcPr>
            <w:tcW w:w="2623" w:type="dxa"/>
            <w:vAlign w:val="center"/>
          </w:tcPr>
          <w:p w14:paraId="73CA9DCC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4.6</w:t>
            </w:r>
          </w:p>
        </w:tc>
      </w:tr>
      <w:tr w:rsidR="00B03070" w:rsidRPr="003938DB" w14:paraId="124E1C6A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13C54754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>Sex, %</w:t>
            </w:r>
          </w:p>
        </w:tc>
      </w:tr>
      <w:tr w:rsidR="00B03070" w:rsidRPr="003938DB" w14:paraId="7B78ED98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9A4B92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Female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1F5F817B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75.3</w:t>
            </w:r>
          </w:p>
        </w:tc>
        <w:tc>
          <w:tcPr>
            <w:tcW w:w="2623" w:type="dxa"/>
            <w:vAlign w:val="center"/>
          </w:tcPr>
          <w:p w14:paraId="2DF718A3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75.3</w:t>
            </w:r>
          </w:p>
        </w:tc>
      </w:tr>
      <w:tr w:rsidR="00B03070" w:rsidRPr="003938DB" w14:paraId="3B5D900B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93FCBE3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  <w:r w:rsidRPr="003938DB">
              <w:rPr>
                <w:rFonts w:eastAsia="Times New Roman" w:cs="Calibri"/>
                <w:color w:val="000000"/>
              </w:rPr>
              <w:t>ale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F7DC46A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24.7</w:t>
            </w:r>
          </w:p>
        </w:tc>
        <w:tc>
          <w:tcPr>
            <w:tcW w:w="2623" w:type="dxa"/>
            <w:vAlign w:val="center"/>
          </w:tcPr>
          <w:p w14:paraId="26E50780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24.7</w:t>
            </w:r>
          </w:p>
        </w:tc>
      </w:tr>
      <w:tr w:rsidR="00B03070" w:rsidRPr="003938DB" w14:paraId="34E343FF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0F6BC7F9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Geographic </w:t>
            </w:r>
            <w:r>
              <w:rPr>
                <w:rFonts w:eastAsia="Times New Roman" w:cs="Calibri"/>
                <w:b/>
                <w:bCs/>
                <w:color w:val="000000"/>
              </w:rPr>
              <w:t>r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egion, %</w:t>
            </w:r>
          </w:p>
        </w:tc>
      </w:tr>
      <w:tr w:rsidR="00B03070" w:rsidRPr="003938DB" w14:paraId="384F14F2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DB44B6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Midwest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8BC957D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23.2</w:t>
            </w:r>
          </w:p>
        </w:tc>
        <w:tc>
          <w:tcPr>
            <w:tcW w:w="2623" w:type="dxa"/>
            <w:vAlign w:val="center"/>
          </w:tcPr>
          <w:p w14:paraId="55BFC0AA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23.2</w:t>
            </w:r>
          </w:p>
        </w:tc>
      </w:tr>
      <w:tr w:rsidR="00B03070" w:rsidRPr="003938DB" w14:paraId="78B5023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CE363ED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South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A7D5709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42.7</w:t>
            </w:r>
          </w:p>
        </w:tc>
        <w:tc>
          <w:tcPr>
            <w:tcW w:w="2623" w:type="dxa"/>
            <w:vAlign w:val="center"/>
          </w:tcPr>
          <w:p w14:paraId="4580C93D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42.7</w:t>
            </w:r>
          </w:p>
        </w:tc>
      </w:tr>
      <w:tr w:rsidR="00B03070" w:rsidRPr="003938DB" w14:paraId="1E085803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32429F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Northeast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D6AC4F8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20.7</w:t>
            </w:r>
          </w:p>
        </w:tc>
        <w:tc>
          <w:tcPr>
            <w:tcW w:w="2623" w:type="dxa"/>
            <w:vAlign w:val="center"/>
          </w:tcPr>
          <w:p w14:paraId="74132892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20.7</w:t>
            </w:r>
          </w:p>
        </w:tc>
      </w:tr>
      <w:tr w:rsidR="00B03070" w:rsidRPr="003938DB" w14:paraId="2D14FDA6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1251F0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West 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823B19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13.4</w:t>
            </w:r>
          </w:p>
        </w:tc>
        <w:tc>
          <w:tcPr>
            <w:tcW w:w="2623" w:type="dxa"/>
            <w:vAlign w:val="center"/>
          </w:tcPr>
          <w:p w14:paraId="1C601511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13.4</w:t>
            </w:r>
          </w:p>
        </w:tc>
      </w:tr>
      <w:tr w:rsidR="00B03070" w:rsidRPr="003938DB" w14:paraId="391F4EAF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1953A64B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Health </w:t>
            </w:r>
            <w:r>
              <w:rPr>
                <w:rFonts w:eastAsia="Times New Roman" w:cs="Calibri"/>
                <w:b/>
                <w:bCs/>
                <w:color w:val="000000"/>
              </w:rPr>
              <w:t>p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lan, %</w:t>
            </w:r>
          </w:p>
        </w:tc>
      </w:tr>
      <w:tr w:rsidR="00B03070" w:rsidRPr="003938DB" w14:paraId="64862FCB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11A5556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Health maintenance organization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A487BD6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14.7</w:t>
            </w:r>
          </w:p>
        </w:tc>
        <w:tc>
          <w:tcPr>
            <w:tcW w:w="2623" w:type="dxa"/>
            <w:vAlign w:val="center"/>
          </w:tcPr>
          <w:p w14:paraId="79C3B867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14.7</w:t>
            </w:r>
          </w:p>
        </w:tc>
      </w:tr>
      <w:tr w:rsidR="00B03070" w:rsidRPr="003938DB" w14:paraId="2BA68972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AE459A3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Preferred provider organization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54F825A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75.6</w:t>
            </w:r>
          </w:p>
        </w:tc>
        <w:tc>
          <w:tcPr>
            <w:tcW w:w="2623" w:type="dxa"/>
            <w:vAlign w:val="center"/>
          </w:tcPr>
          <w:p w14:paraId="0648A31F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75.6</w:t>
            </w:r>
          </w:p>
        </w:tc>
      </w:tr>
      <w:tr w:rsidR="00B03070" w:rsidRPr="003938DB" w14:paraId="287E0801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EF3A23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Point of service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3A23274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5.0</w:t>
            </w:r>
          </w:p>
        </w:tc>
        <w:tc>
          <w:tcPr>
            <w:tcW w:w="2623" w:type="dxa"/>
            <w:vAlign w:val="center"/>
          </w:tcPr>
          <w:p w14:paraId="10766143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5.0</w:t>
            </w:r>
          </w:p>
        </w:tc>
      </w:tr>
      <w:tr w:rsidR="00B03070" w:rsidRPr="003938DB" w14:paraId="484C3B45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605DED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Other/</w:t>
            </w:r>
            <w:r>
              <w:rPr>
                <w:rFonts w:eastAsia="Times New Roman" w:cs="Calibri"/>
                <w:color w:val="000000"/>
              </w:rPr>
              <w:t>n</w:t>
            </w:r>
            <w:r w:rsidRPr="003938DB">
              <w:rPr>
                <w:rFonts w:eastAsia="Times New Roman" w:cs="Calibri"/>
                <w:color w:val="000000"/>
              </w:rPr>
              <w:t>one/</w:t>
            </w:r>
            <w:r>
              <w:rPr>
                <w:rFonts w:eastAsia="Times New Roman" w:cs="Calibri"/>
                <w:color w:val="000000"/>
              </w:rPr>
              <w:t>u</w:t>
            </w:r>
            <w:r w:rsidRPr="003938DB">
              <w:rPr>
                <w:rFonts w:eastAsia="Times New Roman" w:cs="Calibri"/>
                <w:color w:val="000000"/>
              </w:rPr>
              <w:t>nknown/</w:t>
            </w:r>
            <w:r>
              <w:rPr>
                <w:rFonts w:eastAsia="Times New Roman" w:cs="Calibri"/>
                <w:color w:val="000000"/>
              </w:rPr>
              <w:t>m</w:t>
            </w:r>
            <w:r w:rsidRPr="003938DB">
              <w:rPr>
                <w:rFonts w:eastAsia="Times New Roman" w:cs="Calibri"/>
                <w:color w:val="000000"/>
              </w:rPr>
              <w:t>issing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A4294BB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4.6</w:t>
            </w:r>
          </w:p>
        </w:tc>
        <w:tc>
          <w:tcPr>
            <w:tcW w:w="2623" w:type="dxa"/>
            <w:vAlign w:val="center"/>
          </w:tcPr>
          <w:p w14:paraId="57508D5E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4.6</w:t>
            </w:r>
          </w:p>
        </w:tc>
      </w:tr>
      <w:tr w:rsidR="00B03070" w:rsidRPr="003938DB" w14:paraId="74C371D6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2F8AA407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Core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linical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haracteristics, %</w:t>
            </w:r>
          </w:p>
        </w:tc>
      </w:tr>
      <w:tr w:rsidR="00B03070" w:rsidRPr="003938DB" w14:paraId="53C8BECA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8F32205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Optic neuritis only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726CD648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28.2</w:t>
            </w:r>
          </w:p>
        </w:tc>
        <w:tc>
          <w:tcPr>
            <w:tcW w:w="2623" w:type="dxa"/>
            <w:vAlign w:val="center"/>
          </w:tcPr>
          <w:p w14:paraId="54657866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6A32C5D7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74C2E23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Transverse myelitis</w:t>
            </w:r>
            <w:r w:rsidRPr="003938DB">
              <w:rPr>
                <w:rFonts w:eastAsia="Times New Roman" w:cs="Calibri"/>
                <w:color w:val="000000"/>
              </w:rPr>
              <w:t> </w:t>
            </w:r>
            <w:r>
              <w:rPr>
                <w:rFonts w:eastAsia="Times New Roman" w:cs="Calibri"/>
                <w:color w:val="000000"/>
              </w:rPr>
              <w:t>only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092DDFE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19.1</w:t>
            </w:r>
          </w:p>
        </w:tc>
        <w:tc>
          <w:tcPr>
            <w:tcW w:w="2623" w:type="dxa"/>
            <w:vAlign w:val="center"/>
          </w:tcPr>
          <w:p w14:paraId="3D5B149E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247533E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8DCBE25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Optic neuritis plus transverse myelitis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077760A5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6.1</w:t>
            </w:r>
          </w:p>
        </w:tc>
        <w:tc>
          <w:tcPr>
            <w:tcW w:w="2623" w:type="dxa"/>
            <w:vAlign w:val="center"/>
          </w:tcPr>
          <w:p w14:paraId="09C34D32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448C6C58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F56173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None/no evidence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64C56614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46.6</w:t>
            </w:r>
          </w:p>
        </w:tc>
        <w:tc>
          <w:tcPr>
            <w:tcW w:w="2623" w:type="dxa"/>
            <w:vAlign w:val="center"/>
          </w:tcPr>
          <w:p w14:paraId="03EA09F3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632A8569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5A25473B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>NMOSD-</w:t>
            </w:r>
            <w:r>
              <w:rPr>
                <w:rFonts w:eastAsia="Times New Roman" w:cs="Calibri"/>
                <w:b/>
                <w:bCs/>
                <w:color w:val="000000"/>
              </w:rPr>
              <w:t>a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ssociated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onditions, %</w:t>
            </w:r>
          </w:p>
        </w:tc>
      </w:tr>
      <w:tr w:rsidR="00B03070" w:rsidRPr="003938DB" w14:paraId="126D70BD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714D0B5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Neuropathic pain 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33B8447F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22.7</w:t>
            </w:r>
          </w:p>
        </w:tc>
        <w:tc>
          <w:tcPr>
            <w:tcW w:w="2623" w:type="dxa"/>
            <w:vAlign w:val="center"/>
          </w:tcPr>
          <w:p w14:paraId="3F2891C8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2.8</w:t>
            </w:r>
          </w:p>
        </w:tc>
      </w:tr>
      <w:tr w:rsidR="00B03070" w:rsidRPr="003938DB" w14:paraId="379FC2B1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0B8AB64A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Bladder dysfunction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637FEE20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22.6</w:t>
            </w:r>
          </w:p>
        </w:tc>
        <w:tc>
          <w:tcPr>
            <w:tcW w:w="2623" w:type="dxa"/>
            <w:vAlign w:val="center"/>
          </w:tcPr>
          <w:p w14:paraId="3DDF3923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2.5</w:t>
            </w:r>
          </w:p>
        </w:tc>
      </w:tr>
      <w:tr w:rsidR="00B03070" w:rsidRPr="003938DB" w14:paraId="5D25451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06FCC50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 xml:space="preserve">Hemiplegia/paraplegia 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2A1ECD39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19.9</w:t>
            </w:r>
          </w:p>
        </w:tc>
        <w:tc>
          <w:tcPr>
            <w:tcW w:w="2623" w:type="dxa"/>
            <w:vAlign w:val="center"/>
          </w:tcPr>
          <w:p w14:paraId="7AB3C1F8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</w:tr>
      <w:tr w:rsidR="00B03070" w:rsidRPr="003938DB" w14:paraId="21591231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9D9A42E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Hypothyroidism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D7C6476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13.2</w:t>
            </w:r>
          </w:p>
        </w:tc>
        <w:tc>
          <w:tcPr>
            <w:tcW w:w="2623" w:type="dxa"/>
            <w:vAlign w:val="center"/>
          </w:tcPr>
          <w:p w14:paraId="1826BE23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9.2</w:t>
            </w:r>
          </w:p>
        </w:tc>
      </w:tr>
      <w:tr w:rsidR="00B03070" w:rsidRPr="003938DB" w14:paraId="587692BE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711BB498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Systemic lupus erythematosus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4EEC2068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5.1</w:t>
            </w:r>
          </w:p>
        </w:tc>
        <w:tc>
          <w:tcPr>
            <w:tcW w:w="2623" w:type="dxa"/>
            <w:vAlign w:val="center"/>
          </w:tcPr>
          <w:p w14:paraId="53A412EB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0.2</w:t>
            </w:r>
          </w:p>
        </w:tc>
      </w:tr>
      <w:tr w:rsidR="00B03070" w:rsidRPr="003938DB" w14:paraId="365CAF17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57E866E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Sjogren’s syndrome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09C08AA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3.8</w:t>
            </w:r>
          </w:p>
        </w:tc>
        <w:tc>
          <w:tcPr>
            <w:tcW w:w="2623" w:type="dxa"/>
            <w:vAlign w:val="center"/>
          </w:tcPr>
          <w:p w14:paraId="3A930CBE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625C823B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1CB5C59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Sarcoidosis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04693F1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2.3</w:t>
            </w:r>
          </w:p>
        </w:tc>
        <w:tc>
          <w:tcPr>
            <w:tcW w:w="2623" w:type="dxa"/>
            <w:vAlign w:val="center"/>
          </w:tcPr>
          <w:p w14:paraId="54A53E86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28CAE6C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1FCEC53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Pernicious anemia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F02EC4B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2.2</w:t>
            </w:r>
          </w:p>
        </w:tc>
        <w:tc>
          <w:tcPr>
            <w:tcW w:w="2623" w:type="dxa"/>
            <w:vAlign w:val="center"/>
          </w:tcPr>
          <w:p w14:paraId="1E2FBF4E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 w:rsidR="00B03070" w:rsidRPr="003938DB" w14:paraId="54258912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0B05540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Antiphospholipid syndrome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6674D57F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1.7</w:t>
            </w:r>
          </w:p>
        </w:tc>
        <w:tc>
          <w:tcPr>
            <w:tcW w:w="2623" w:type="dxa"/>
            <w:vAlign w:val="center"/>
          </w:tcPr>
          <w:p w14:paraId="2B2F643F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1E9498E9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F085C9E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Myasthenia gravis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3ED5F483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1.6</w:t>
            </w:r>
          </w:p>
        </w:tc>
        <w:tc>
          <w:tcPr>
            <w:tcW w:w="2623" w:type="dxa"/>
            <w:vAlign w:val="center"/>
          </w:tcPr>
          <w:p w14:paraId="31121AA2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4B6B1BD4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5BAF73D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Ulcerative colitis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0ABBBC6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0.7</w:t>
            </w:r>
          </w:p>
        </w:tc>
        <w:tc>
          <w:tcPr>
            <w:tcW w:w="2623" w:type="dxa"/>
            <w:vAlign w:val="center"/>
          </w:tcPr>
          <w:p w14:paraId="474F61E3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0.5</w:t>
            </w:r>
          </w:p>
        </w:tc>
      </w:tr>
      <w:tr w:rsidR="00B03070" w:rsidRPr="003938DB" w14:paraId="59E7DEF6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717701A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Idiopathic thrombocytopenic purpura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0934785B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0.1</w:t>
            </w:r>
          </w:p>
        </w:tc>
        <w:tc>
          <w:tcPr>
            <w:tcW w:w="2623" w:type="dxa"/>
            <w:vAlign w:val="center"/>
          </w:tcPr>
          <w:p w14:paraId="3CF9E58B" w14:textId="77777777" w:rsidR="00B03070" w:rsidRPr="00C9398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448F53F2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2F615890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Comorbidity </w:t>
            </w:r>
            <w:r>
              <w:rPr>
                <w:rFonts w:eastAsia="Times New Roman" w:cs="Calibri"/>
                <w:b/>
                <w:bCs/>
                <w:color w:val="000000"/>
              </w:rPr>
              <w:t>p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rofile, %</w:t>
            </w:r>
          </w:p>
        </w:tc>
      </w:tr>
      <w:tr w:rsidR="00B03070" w:rsidRPr="003938DB" w14:paraId="0133F6E0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4994374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Hypertension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56190910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30.0</w:t>
            </w:r>
          </w:p>
        </w:tc>
        <w:tc>
          <w:tcPr>
            <w:tcW w:w="2623" w:type="dxa"/>
            <w:vAlign w:val="center"/>
          </w:tcPr>
          <w:p w14:paraId="197D9118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20.5</w:t>
            </w:r>
          </w:p>
        </w:tc>
      </w:tr>
      <w:tr w:rsidR="00B03070" w:rsidRPr="003938DB" w14:paraId="2883964B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4192A8D8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lastRenderedPageBreak/>
              <w:t>Anxiety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32644C86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19.5</w:t>
            </w:r>
          </w:p>
        </w:tc>
        <w:tc>
          <w:tcPr>
            <w:tcW w:w="2623" w:type="dxa"/>
            <w:vAlign w:val="center"/>
          </w:tcPr>
          <w:p w14:paraId="4CD87EC1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9.1</w:t>
            </w:r>
          </w:p>
        </w:tc>
      </w:tr>
      <w:tr w:rsidR="00B03070" w:rsidRPr="003938DB" w14:paraId="0C3CD5D3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5B298F7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Diabetes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6471A85D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12.8</w:t>
            </w:r>
          </w:p>
        </w:tc>
        <w:tc>
          <w:tcPr>
            <w:tcW w:w="2623" w:type="dxa"/>
            <w:vAlign w:val="center"/>
          </w:tcPr>
          <w:p w14:paraId="7754D358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6.7</w:t>
            </w:r>
          </w:p>
        </w:tc>
      </w:tr>
      <w:tr w:rsidR="00B03070" w:rsidRPr="003938DB" w14:paraId="400FD92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14E3C710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Lung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01586843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11.7</w:t>
            </w:r>
          </w:p>
        </w:tc>
        <w:tc>
          <w:tcPr>
            <w:tcW w:w="2623" w:type="dxa"/>
            <w:vAlign w:val="center"/>
          </w:tcPr>
          <w:p w14:paraId="37A495B4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6.9</w:t>
            </w:r>
          </w:p>
        </w:tc>
      </w:tr>
      <w:tr w:rsidR="00B03070" w:rsidRPr="003938DB" w14:paraId="254AAAAF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B0BA74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Cerebrovascular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491C57E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10.6</w:t>
            </w:r>
          </w:p>
        </w:tc>
        <w:tc>
          <w:tcPr>
            <w:tcW w:w="2623" w:type="dxa"/>
            <w:vAlign w:val="center"/>
          </w:tcPr>
          <w:p w14:paraId="5F6448D3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1.3</w:t>
            </w:r>
          </w:p>
        </w:tc>
      </w:tr>
      <w:tr w:rsidR="00B03070" w:rsidRPr="003938DB" w14:paraId="3D0671C0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C82C1DC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Rheumatic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7F53D6EE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9.6</w:t>
            </w:r>
          </w:p>
        </w:tc>
        <w:tc>
          <w:tcPr>
            <w:tcW w:w="2623" w:type="dxa"/>
            <w:vAlign w:val="center"/>
          </w:tcPr>
          <w:p w14:paraId="4E6969A3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1.3</w:t>
            </w:r>
          </w:p>
        </w:tc>
      </w:tr>
      <w:tr w:rsidR="00B03070" w:rsidRPr="003938DB" w14:paraId="588C182C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B469CEE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Depression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1EFF298F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8.9</w:t>
            </w:r>
          </w:p>
        </w:tc>
        <w:tc>
          <w:tcPr>
            <w:tcW w:w="2623" w:type="dxa"/>
            <w:vAlign w:val="center"/>
          </w:tcPr>
          <w:p w14:paraId="3DEA1749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3.4</w:t>
            </w:r>
          </w:p>
        </w:tc>
      </w:tr>
      <w:tr w:rsidR="00B03070" w:rsidRPr="003938DB" w14:paraId="38B2C1DD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118822DC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Skin ulcers/cellulitis 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2EAE015A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8.5</w:t>
            </w:r>
          </w:p>
        </w:tc>
        <w:tc>
          <w:tcPr>
            <w:tcW w:w="2623" w:type="dxa"/>
            <w:vAlign w:val="center"/>
          </w:tcPr>
          <w:p w14:paraId="6476B2B5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2.6</w:t>
            </w:r>
          </w:p>
        </w:tc>
      </w:tr>
      <w:tr w:rsidR="00B03070" w:rsidRPr="003938DB" w14:paraId="3ED1E6DE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3CC41BA5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Malignancy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4A65530C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6.2</w:t>
            </w:r>
          </w:p>
        </w:tc>
        <w:tc>
          <w:tcPr>
            <w:tcW w:w="2623" w:type="dxa"/>
            <w:vAlign w:val="center"/>
          </w:tcPr>
          <w:p w14:paraId="2C2FBF7D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2.7</w:t>
            </w:r>
          </w:p>
        </w:tc>
      </w:tr>
      <w:tr w:rsidR="00B03070" w:rsidRPr="003938DB" w14:paraId="0ADE8D58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15929EEE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Osteoporosis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34E7C07E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5.6</w:t>
            </w:r>
          </w:p>
        </w:tc>
        <w:tc>
          <w:tcPr>
            <w:tcW w:w="2623" w:type="dxa"/>
            <w:vAlign w:val="center"/>
          </w:tcPr>
          <w:p w14:paraId="39D065CF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1.7</w:t>
            </w:r>
          </w:p>
        </w:tc>
      </w:tr>
      <w:tr w:rsidR="00B03070" w:rsidRPr="003938DB" w14:paraId="139DA395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6E125F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Coronary heart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67A22A9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4.4</w:t>
            </w:r>
          </w:p>
        </w:tc>
        <w:tc>
          <w:tcPr>
            <w:tcW w:w="2623" w:type="dxa"/>
            <w:vAlign w:val="center"/>
          </w:tcPr>
          <w:p w14:paraId="2690947F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2.4</w:t>
            </w:r>
          </w:p>
        </w:tc>
      </w:tr>
      <w:tr w:rsidR="00B03070" w:rsidRPr="003938DB" w14:paraId="69F579FD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</w:tcPr>
          <w:p w14:paraId="21993DA2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Renal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14:paraId="0EDE33AA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3.7</w:t>
            </w:r>
          </w:p>
        </w:tc>
        <w:tc>
          <w:tcPr>
            <w:tcW w:w="2623" w:type="dxa"/>
            <w:vAlign w:val="center"/>
          </w:tcPr>
          <w:p w14:paraId="7D70C2FE" w14:textId="77777777" w:rsidR="00B03070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</w:t>
            </w:r>
          </w:p>
        </w:tc>
      </w:tr>
      <w:tr w:rsidR="00B03070" w:rsidRPr="003938DB" w14:paraId="39D4AD53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955D886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 xml:space="preserve">Heart failure 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D603897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2.8</w:t>
            </w:r>
          </w:p>
        </w:tc>
        <w:tc>
          <w:tcPr>
            <w:tcW w:w="2623" w:type="dxa"/>
            <w:vAlign w:val="center"/>
          </w:tcPr>
          <w:p w14:paraId="2F67BD44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</w:t>
            </w:r>
          </w:p>
        </w:tc>
      </w:tr>
      <w:tr w:rsidR="00B03070" w:rsidRPr="003938DB" w14:paraId="3143CF16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2F0A17E7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Differential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iagnoses, %</w:t>
            </w:r>
          </w:p>
        </w:tc>
      </w:tr>
      <w:tr w:rsidR="00B03070" w:rsidRPr="003938DB" w14:paraId="46F63400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16C547D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Multiple sclerosis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03F1FC8E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44.3</w:t>
            </w:r>
          </w:p>
        </w:tc>
        <w:tc>
          <w:tcPr>
            <w:tcW w:w="2623" w:type="dxa"/>
            <w:vAlign w:val="center"/>
          </w:tcPr>
          <w:p w14:paraId="75728F73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43CE647C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E35BC57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Neuro-</w:t>
            </w:r>
            <w:proofErr w:type="spellStart"/>
            <w:r w:rsidRPr="003938DB">
              <w:rPr>
                <w:rFonts w:eastAsia="Times New Roman" w:cs="Calibri"/>
                <w:color w:val="000000"/>
              </w:rPr>
              <w:t>Beh</w:t>
            </w:r>
            <w:r w:rsidRPr="00393E5D">
              <w:rPr>
                <w:rFonts w:eastAsia="Times New Roman" w:cs="Calibri"/>
                <w:color w:val="000000"/>
              </w:rPr>
              <w:t>ç</w:t>
            </w:r>
            <w:r w:rsidRPr="003938DB">
              <w:rPr>
                <w:rFonts w:eastAsia="Times New Roman" w:cs="Calibri"/>
                <w:color w:val="000000"/>
              </w:rPr>
              <w:t>et’s</w:t>
            </w:r>
            <w:proofErr w:type="spellEnd"/>
            <w:r w:rsidRPr="003938DB">
              <w:rPr>
                <w:rFonts w:eastAsia="Times New Roman" w:cs="Calibri"/>
                <w:color w:val="000000"/>
              </w:rPr>
              <w:t xml:space="preserve"> disease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1E87355E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0.1</w:t>
            </w:r>
          </w:p>
        </w:tc>
        <w:tc>
          <w:tcPr>
            <w:tcW w:w="2623" w:type="dxa"/>
            <w:vAlign w:val="center"/>
          </w:tcPr>
          <w:p w14:paraId="44171005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08011C66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FF1CCA0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proofErr w:type="spellStart"/>
            <w:r w:rsidRPr="003938DB">
              <w:rPr>
                <w:rFonts w:eastAsia="Times New Roman" w:cs="Calibri"/>
                <w:color w:val="000000"/>
              </w:rPr>
              <w:t>Parainfectious</w:t>
            </w:r>
            <w:proofErr w:type="spellEnd"/>
            <w:r w:rsidRPr="003938DB">
              <w:rPr>
                <w:rFonts w:eastAsia="Times New Roman" w:cs="Calibri"/>
                <w:color w:val="000000"/>
              </w:rPr>
              <w:t xml:space="preserve"> disorders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5A43FF53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2.2</w:t>
            </w:r>
          </w:p>
        </w:tc>
        <w:tc>
          <w:tcPr>
            <w:tcW w:w="2623" w:type="dxa"/>
            <w:vAlign w:val="center"/>
          </w:tcPr>
          <w:p w14:paraId="7DA6EDE3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1889CEBD" w14:textId="77777777" w:rsidTr="009D62D7">
        <w:trPr>
          <w:trHeight w:val="144"/>
        </w:trPr>
        <w:tc>
          <w:tcPr>
            <w:tcW w:w="9351" w:type="dxa"/>
            <w:gridSpan w:val="3"/>
            <w:shd w:val="clear" w:color="auto" w:fill="auto"/>
            <w:noWrap/>
            <w:vAlign w:val="center"/>
          </w:tcPr>
          <w:p w14:paraId="2DAB1D25" w14:textId="77777777" w:rsidR="00B03070" w:rsidRDefault="00B03070" w:rsidP="009D62D7">
            <w:pPr>
              <w:spacing w:after="0" w:line="240" w:lineRule="auto"/>
              <w:rPr>
                <w:rFonts w:cs="Calibri"/>
                <w:color w:val="000000"/>
              </w:rPr>
            </w:pPr>
            <w:r w:rsidRPr="003938DB">
              <w:rPr>
                <w:rFonts w:eastAsia="Times New Roman" w:cs="Calibri"/>
                <w:b/>
                <w:bCs/>
                <w:color w:val="000000"/>
              </w:rPr>
              <w:t xml:space="preserve">Treatment </w:t>
            </w:r>
            <w:r>
              <w:rPr>
                <w:rFonts w:eastAsia="Times New Roman" w:cs="Calibri"/>
                <w:b/>
                <w:bCs/>
                <w:color w:val="000000"/>
              </w:rPr>
              <w:t>h</w:t>
            </w:r>
            <w:r w:rsidRPr="003938DB">
              <w:rPr>
                <w:rFonts w:eastAsia="Times New Roman" w:cs="Calibri"/>
                <w:b/>
                <w:bCs/>
                <w:color w:val="000000"/>
              </w:rPr>
              <w:t>istory, %</w:t>
            </w:r>
          </w:p>
        </w:tc>
      </w:tr>
      <w:tr w:rsidR="00B03070" w:rsidRPr="003938DB" w14:paraId="6E4CA121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9CCE845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Azathioprine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44F7A770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4.8</w:t>
            </w:r>
          </w:p>
        </w:tc>
        <w:tc>
          <w:tcPr>
            <w:tcW w:w="2623" w:type="dxa"/>
            <w:vAlign w:val="center"/>
          </w:tcPr>
          <w:p w14:paraId="6BDF3DA4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30F7811E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CCE6634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Mycophenolate mofetil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5338C11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7.8</w:t>
            </w:r>
          </w:p>
        </w:tc>
        <w:tc>
          <w:tcPr>
            <w:tcW w:w="2623" w:type="dxa"/>
            <w:vAlign w:val="center"/>
          </w:tcPr>
          <w:p w14:paraId="05914457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586B1CF5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22128A1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Rituximab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6D205BF6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16.5</w:t>
            </w:r>
          </w:p>
        </w:tc>
        <w:tc>
          <w:tcPr>
            <w:tcW w:w="2623" w:type="dxa"/>
            <w:vAlign w:val="center"/>
          </w:tcPr>
          <w:p w14:paraId="0D74E468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</w:tr>
      <w:tr w:rsidR="00B03070" w:rsidRPr="003938DB" w14:paraId="4749621B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042BF2B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IV methylprednisolone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BAC982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29.1</w:t>
            </w:r>
          </w:p>
        </w:tc>
        <w:tc>
          <w:tcPr>
            <w:tcW w:w="2623" w:type="dxa"/>
            <w:vAlign w:val="center"/>
          </w:tcPr>
          <w:p w14:paraId="67551D13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4.4</w:t>
            </w:r>
          </w:p>
        </w:tc>
      </w:tr>
      <w:tr w:rsidR="00B03070" w:rsidRPr="003938DB" w14:paraId="329643BE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545777A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Plasma exchange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5058313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9.2</w:t>
            </w:r>
          </w:p>
        </w:tc>
        <w:tc>
          <w:tcPr>
            <w:tcW w:w="2623" w:type="dxa"/>
            <w:vAlign w:val="center"/>
          </w:tcPr>
          <w:p w14:paraId="2F823E21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  <w:tr w:rsidR="00B03070" w:rsidRPr="003938DB" w14:paraId="0E5B3F68" w14:textId="77777777" w:rsidTr="009D62D7">
        <w:trPr>
          <w:trHeight w:val="144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9B19C00" w14:textId="77777777" w:rsidR="00B03070" w:rsidRPr="003938DB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IV Immun</w:t>
            </w:r>
            <w:r>
              <w:rPr>
                <w:rFonts w:eastAsia="Times New Roman" w:cs="Calibri"/>
                <w:color w:val="000000"/>
              </w:rPr>
              <w:t>o</w:t>
            </w:r>
            <w:r w:rsidRPr="003938DB">
              <w:rPr>
                <w:rFonts w:eastAsia="Times New Roman" w:cs="Calibri"/>
                <w:color w:val="000000"/>
              </w:rPr>
              <w:t>globulin 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3DBA8CE2" w14:textId="77777777" w:rsidR="00B03070" w:rsidRPr="003938DB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938DB">
              <w:rPr>
                <w:rFonts w:eastAsia="Times New Roman" w:cs="Calibri"/>
                <w:color w:val="000000"/>
              </w:rPr>
              <w:t>2.6</w:t>
            </w:r>
          </w:p>
        </w:tc>
        <w:tc>
          <w:tcPr>
            <w:tcW w:w="2623" w:type="dxa"/>
            <w:vAlign w:val="center"/>
          </w:tcPr>
          <w:p w14:paraId="38BB8E9F" w14:textId="77777777" w:rsidR="00B03070" w:rsidRPr="0037736C" w:rsidRDefault="00B03070" w:rsidP="009D62D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</w:t>
            </w:r>
          </w:p>
        </w:tc>
      </w:tr>
    </w:tbl>
    <w:p w14:paraId="5D9C43DC" w14:textId="77777777" w:rsidR="00B0307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</w:rPr>
      </w:pPr>
      <w:proofErr w:type="spellStart"/>
      <w:r w:rsidRPr="0037736C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>Baseline</w:t>
      </w:r>
      <w:proofErr w:type="spellEnd"/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 characteristics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were 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ascertained during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the 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12-month history period; mean (SD) duration of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the 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history period was 11.3 (1.6) months for patients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with NMOSD 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and 11.6 (1.1) months for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matched 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>comparison patients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.</w:t>
      </w:r>
      <w:r w:rsidRPr="0037736C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</w:p>
    <w:p w14:paraId="4EE428E9" w14:textId="77777777" w:rsidR="00B03070" w:rsidRPr="00473250" w:rsidRDefault="00B03070" w:rsidP="00B03070">
      <w:pPr>
        <w:spacing w:line="240" w:lineRule="auto"/>
        <w:rPr>
          <w:rFonts w:eastAsia="Times New Roman" w:cs="Calibri"/>
          <w:color w:val="000000"/>
          <w:sz w:val="20"/>
          <w:szCs w:val="20"/>
        </w:rPr>
        <w:sectPr w:rsidR="00B03070" w:rsidRPr="00473250" w:rsidSect="009D62D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Calibri"/>
          <w:color w:val="000000"/>
          <w:sz w:val="20"/>
          <w:szCs w:val="20"/>
        </w:rPr>
        <w:t xml:space="preserve">IV, intravenous; NMOSD, neuromyelitis </w:t>
      </w:r>
      <w:proofErr w:type="spellStart"/>
      <w:r>
        <w:rPr>
          <w:rFonts w:eastAsia="Times New Roman" w:cs="Calibri"/>
          <w:color w:val="000000"/>
          <w:sz w:val="20"/>
          <w:szCs w:val="20"/>
        </w:rPr>
        <w:t>optica</w:t>
      </w:r>
      <w:proofErr w:type="spellEnd"/>
      <w:r>
        <w:rPr>
          <w:rFonts w:eastAsia="Times New Roman" w:cs="Calibri"/>
          <w:color w:val="000000"/>
          <w:sz w:val="20"/>
          <w:szCs w:val="20"/>
        </w:rPr>
        <w:t xml:space="preserve"> spectrum disorder; SD, standard deviation.</w:t>
      </w:r>
    </w:p>
    <w:p w14:paraId="22025241" w14:textId="77777777" w:rsidR="00B03070" w:rsidRPr="004D514D" w:rsidRDefault="00B03070" w:rsidP="00B03070">
      <w:pPr>
        <w:spacing w:after="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Table S2 </w:t>
      </w:r>
      <w:r w:rsidRPr="00A55D6C">
        <w:rPr>
          <w:rFonts w:eastAsia="Times New Roman" w:cs="Calibri"/>
          <w:color w:val="000000"/>
        </w:rPr>
        <w:t>NMOSD-related healthcare utilization by reason for encounter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1937"/>
        <w:gridCol w:w="1937"/>
        <w:gridCol w:w="1938"/>
      </w:tblGrid>
      <w:tr w:rsidR="00B03070" w:rsidRPr="00A55D6C" w14:paraId="0771BAA9" w14:textId="77777777" w:rsidTr="009D62D7">
        <w:trPr>
          <w:trHeight w:val="864"/>
        </w:trPr>
        <w:tc>
          <w:tcPr>
            <w:tcW w:w="3539" w:type="dxa"/>
            <w:shd w:val="clear" w:color="auto" w:fill="A6A6A6" w:themeFill="background1" w:themeFillShade="A6"/>
            <w:noWrap/>
            <w:vAlign w:val="bottom"/>
            <w:hideMark/>
          </w:tcPr>
          <w:p w14:paraId="4E1A58C3" w14:textId="712529C3" w:rsidR="00B03070" w:rsidRPr="005009B0" w:rsidRDefault="00B03070" w:rsidP="009D62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>All-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 xml:space="preserve">ause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H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 xml:space="preserve">ealthcare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U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tilization </w:t>
            </w:r>
          </w:p>
        </w:tc>
        <w:tc>
          <w:tcPr>
            <w:tcW w:w="1937" w:type="dxa"/>
            <w:shd w:val="clear" w:color="auto" w:fill="A6A6A6" w:themeFill="background1" w:themeFillShade="A6"/>
            <w:noWrap/>
            <w:vAlign w:val="bottom"/>
            <w:hideMark/>
          </w:tcPr>
          <w:p w14:paraId="63CBFFD0" w14:textId="77777777" w:rsidR="00B03070" w:rsidRPr="005009B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>Patients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with NMOSD</w:t>
            </w:r>
          </w:p>
          <w:p w14:paraId="2421B9A3" w14:textId="77777777" w:rsidR="00B03070" w:rsidRPr="005009B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>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  <w:tc>
          <w:tcPr>
            <w:tcW w:w="1937" w:type="dxa"/>
            <w:shd w:val="clear" w:color="auto" w:fill="A6A6A6" w:themeFill="background1" w:themeFillShade="A6"/>
            <w:noWrap/>
            <w:vAlign w:val="bottom"/>
            <w:hideMark/>
          </w:tcPr>
          <w:p w14:paraId="3CDB6B58" w14:textId="39C01760" w:rsidR="00B03070" w:rsidRPr="005009B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 xml:space="preserve">Comparison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P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atients</w:t>
            </w:r>
          </w:p>
          <w:p w14:paraId="48B1F399" w14:textId="77777777" w:rsidR="00B03070" w:rsidRPr="005009B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>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5009B0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  <w:tc>
          <w:tcPr>
            <w:tcW w:w="1938" w:type="dxa"/>
            <w:shd w:val="clear" w:color="auto" w:fill="A6A6A6" w:themeFill="background1" w:themeFillShade="A6"/>
            <w:noWrap/>
            <w:vAlign w:val="bottom"/>
            <w:hideMark/>
          </w:tcPr>
          <w:p w14:paraId="6DDB0C3F" w14:textId="194D8955" w:rsidR="00B03070" w:rsidRPr="005009B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009B0">
              <w:rPr>
                <w:rFonts w:eastAsia="Times New Roman" w:cs="Calibri"/>
                <w:b/>
                <w:bCs/>
                <w:color w:val="000000"/>
              </w:rPr>
              <w:t>Difference</w:t>
            </w:r>
          </w:p>
        </w:tc>
      </w:tr>
      <w:tr w:rsidR="00B03070" w:rsidRPr="00A55D6C" w14:paraId="321AADB3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</w:tcPr>
          <w:p w14:paraId="31129CEB" w14:textId="77777777" w:rsidR="00B03070" w:rsidRPr="00A55D6C" w:rsidRDefault="00B03070" w:rsidP="009D62D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Annualized </w:t>
            </w:r>
            <w:r>
              <w:rPr>
                <w:rFonts w:eastAsia="Times New Roman" w:cs="Calibri"/>
                <w:b/>
                <w:bCs/>
                <w:color w:val="000000"/>
              </w:rPr>
              <w:t>n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umber of </w:t>
            </w:r>
            <w:r>
              <w:rPr>
                <w:rFonts w:eastAsia="Times New Roman" w:cs="Calibri"/>
                <w:b/>
                <w:bCs/>
                <w:color w:val="000000"/>
              </w:rPr>
              <w:t>a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dmissions for </w:t>
            </w:r>
            <w:r>
              <w:rPr>
                <w:rFonts w:eastAsia="Times New Roman" w:cs="Calibri"/>
                <w:b/>
                <w:bCs/>
                <w:color w:val="000000"/>
              </w:rPr>
              <w:t>hospital/i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npatient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are, </w:t>
            </w:r>
            <w:r>
              <w:rPr>
                <w:rFonts w:eastAsia="Times New Roman" w:cs="Calibri"/>
                <w:b/>
                <w:bCs/>
                <w:color w:val="000000"/>
              </w:rPr>
              <w:t>m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ean (95% CI)</w:t>
            </w:r>
          </w:p>
        </w:tc>
      </w:tr>
      <w:tr w:rsidR="00B03070" w:rsidRPr="00A55D6C" w14:paraId="78DE5AE7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44868D0F" w14:textId="77777777" w:rsidR="00B03070" w:rsidRPr="005009B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>Acute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c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are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acilities</w:t>
            </w:r>
          </w:p>
        </w:tc>
      </w:tr>
      <w:tr w:rsidR="00B03070" w:rsidRPr="00A55D6C" w14:paraId="3FFB5C7A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055243B0" w14:textId="77777777" w:rsidR="00B03070" w:rsidRPr="005009B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iagnosis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5F02B48A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9178E3C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1937" w:type="dxa"/>
            <w:noWrap/>
            <w:vAlign w:val="center"/>
            <w:hideMark/>
          </w:tcPr>
          <w:p w14:paraId="07B86C7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1.4 (1.1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1.6)</w:t>
            </w:r>
          </w:p>
        </w:tc>
        <w:tc>
          <w:tcPr>
            <w:tcW w:w="1937" w:type="dxa"/>
            <w:noWrap/>
            <w:vAlign w:val="center"/>
            <w:hideMark/>
          </w:tcPr>
          <w:p w14:paraId="4924D9F5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25CA5A9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1.4 (1.1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1.6)</w:t>
            </w:r>
          </w:p>
        </w:tc>
      </w:tr>
      <w:tr w:rsidR="00B03070" w:rsidRPr="00A55D6C" w14:paraId="3A65E32C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05D4EFDF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1937" w:type="dxa"/>
            <w:noWrap/>
            <w:vAlign w:val="center"/>
            <w:hideMark/>
          </w:tcPr>
          <w:p w14:paraId="5502FA6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0.8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1.2)</w:t>
            </w:r>
          </w:p>
        </w:tc>
        <w:tc>
          <w:tcPr>
            <w:tcW w:w="1937" w:type="dxa"/>
            <w:noWrap/>
            <w:vAlign w:val="center"/>
            <w:hideMark/>
          </w:tcPr>
          <w:p w14:paraId="6E4D2AB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216BAA0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0.8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1.2)</w:t>
            </w:r>
          </w:p>
        </w:tc>
      </w:tr>
      <w:tr w:rsidR="00B03070" w:rsidRPr="00A55D6C" w14:paraId="399057DF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71C8DDA8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1937" w:type="dxa"/>
            <w:noWrap/>
            <w:vAlign w:val="center"/>
            <w:hideMark/>
          </w:tcPr>
          <w:p w14:paraId="41EC6B9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0.3 (0.2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0.3)</w:t>
            </w:r>
          </w:p>
        </w:tc>
        <w:tc>
          <w:tcPr>
            <w:tcW w:w="1937" w:type="dxa"/>
            <w:noWrap/>
            <w:vAlign w:val="center"/>
            <w:hideMark/>
          </w:tcPr>
          <w:p w14:paraId="25E87FE9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637FD16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0.3 (0.2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0.3)</w:t>
            </w:r>
          </w:p>
        </w:tc>
      </w:tr>
      <w:tr w:rsidR="00B03070" w:rsidRPr="00A55D6C" w14:paraId="7C2E76C1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7187D37C" w14:textId="4E9A31FB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A55D6C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937" w:type="dxa"/>
            <w:noWrap/>
            <w:vAlign w:val="center"/>
            <w:hideMark/>
          </w:tcPr>
          <w:p w14:paraId="02C93536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0.4 (0.3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0.5)</w:t>
            </w:r>
          </w:p>
        </w:tc>
        <w:tc>
          <w:tcPr>
            <w:tcW w:w="1937" w:type="dxa"/>
            <w:noWrap/>
            <w:vAlign w:val="center"/>
            <w:hideMark/>
          </w:tcPr>
          <w:p w14:paraId="7C0B0126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4D381946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0.4 (0.3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0.5)</w:t>
            </w:r>
          </w:p>
        </w:tc>
      </w:tr>
      <w:tr w:rsidR="00B03070" w:rsidRPr="00A55D6C" w14:paraId="26441431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D8ED2A3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1937" w:type="dxa"/>
            <w:noWrap/>
            <w:vAlign w:val="center"/>
            <w:hideMark/>
          </w:tcPr>
          <w:p w14:paraId="0B3368E5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8.5 (6.4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10.6)</w:t>
            </w:r>
          </w:p>
        </w:tc>
        <w:tc>
          <w:tcPr>
            <w:tcW w:w="1937" w:type="dxa"/>
            <w:noWrap/>
            <w:vAlign w:val="center"/>
            <w:hideMark/>
          </w:tcPr>
          <w:p w14:paraId="4E4BDD1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0.7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0.9)</w:t>
            </w:r>
          </w:p>
        </w:tc>
        <w:tc>
          <w:tcPr>
            <w:tcW w:w="1938" w:type="dxa"/>
            <w:noWrap/>
            <w:vAlign w:val="center"/>
            <w:hideMark/>
          </w:tcPr>
          <w:p w14:paraId="4F6D117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7.8 (5.7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10.0)</w:t>
            </w:r>
          </w:p>
        </w:tc>
      </w:tr>
      <w:tr w:rsidR="00B03070" w:rsidRPr="00A55D6C" w14:paraId="2A07711D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1CC76F59" w14:textId="77777777" w:rsidR="00B03070" w:rsidRPr="005009B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Rehabilitation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acilities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4B1C56C5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7A8B3FD2" w14:textId="77777777" w:rsidR="00B03070" w:rsidRPr="005009B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iagnosis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1646B98D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939AA98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1937" w:type="dxa"/>
            <w:noWrap/>
            <w:vAlign w:val="center"/>
            <w:hideMark/>
          </w:tcPr>
          <w:p w14:paraId="545259B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7647B849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3875B25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554A8421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32490DD2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1937" w:type="dxa"/>
            <w:noWrap/>
            <w:vAlign w:val="center"/>
            <w:hideMark/>
          </w:tcPr>
          <w:p w14:paraId="37A40296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0.1)</w:t>
            </w:r>
          </w:p>
        </w:tc>
        <w:tc>
          <w:tcPr>
            <w:tcW w:w="1937" w:type="dxa"/>
            <w:noWrap/>
            <w:vAlign w:val="center"/>
            <w:hideMark/>
          </w:tcPr>
          <w:p w14:paraId="2A04116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791C7F3F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0.1)</w:t>
            </w:r>
          </w:p>
        </w:tc>
      </w:tr>
      <w:tr w:rsidR="00B03070" w:rsidRPr="00A55D6C" w14:paraId="66F5F5F6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6BBC3BA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1937" w:type="dxa"/>
            <w:noWrap/>
            <w:vAlign w:val="center"/>
            <w:hideMark/>
          </w:tcPr>
          <w:p w14:paraId="0C5072F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055730A5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7CF1E54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32133F49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04E9D37C" w14:textId="0C7C5B8E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A55D6C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937" w:type="dxa"/>
            <w:noWrap/>
            <w:vAlign w:val="center"/>
            <w:hideMark/>
          </w:tcPr>
          <w:p w14:paraId="1962EBD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02FEDFB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06D8467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17A23C7F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76FA303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1937" w:type="dxa"/>
            <w:noWrap/>
            <w:vAlign w:val="center"/>
            <w:hideMark/>
          </w:tcPr>
          <w:p w14:paraId="00CD69F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0.1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  <w:tc>
          <w:tcPr>
            <w:tcW w:w="1937" w:type="dxa"/>
            <w:noWrap/>
            <w:vAlign w:val="center"/>
            <w:hideMark/>
          </w:tcPr>
          <w:p w14:paraId="63670FF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03DB85A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0.1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</w:tr>
      <w:tr w:rsidR="00B03070" w:rsidRPr="00A55D6C" w14:paraId="4314CF7A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45F780CB" w14:textId="77777777" w:rsidR="00B03070" w:rsidRPr="005009B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Other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acilities</w:t>
            </w:r>
          </w:p>
        </w:tc>
      </w:tr>
      <w:tr w:rsidR="00B03070" w:rsidRPr="00A55D6C" w14:paraId="0C3C0738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10684C19" w14:textId="77777777" w:rsidR="00B03070" w:rsidRPr="005009B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iagnosis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36F9409A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75EDA24B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1937" w:type="dxa"/>
            <w:noWrap/>
            <w:vAlign w:val="center"/>
            <w:hideMark/>
          </w:tcPr>
          <w:p w14:paraId="387804D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6F5F889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3F08282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1B3320A0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3302505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1937" w:type="dxa"/>
            <w:noWrap/>
            <w:vAlign w:val="center"/>
            <w:hideMark/>
          </w:tcPr>
          <w:p w14:paraId="3908F8D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283E7F7C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00AD80C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0E061B43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377600A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1937" w:type="dxa"/>
            <w:noWrap/>
            <w:vAlign w:val="center"/>
            <w:hideMark/>
          </w:tcPr>
          <w:p w14:paraId="65AC0A4D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14142A0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649D9FB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27054FDE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B5087A6" w14:textId="19D1033F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A55D6C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937" w:type="dxa"/>
            <w:noWrap/>
            <w:vAlign w:val="center"/>
            <w:hideMark/>
          </w:tcPr>
          <w:p w14:paraId="7B70A885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2BFDDF84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4574A5B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608C11EC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1D5C5F4" w14:textId="77777777" w:rsidR="00B03070" w:rsidRPr="00A4010E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Other</w:t>
            </w:r>
          </w:p>
        </w:tc>
        <w:tc>
          <w:tcPr>
            <w:tcW w:w="1937" w:type="dxa"/>
            <w:noWrap/>
            <w:vAlign w:val="center"/>
            <w:hideMark/>
          </w:tcPr>
          <w:p w14:paraId="5117CDFF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0.3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0.4)</w:t>
            </w:r>
          </w:p>
        </w:tc>
        <w:tc>
          <w:tcPr>
            <w:tcW w:w="1937" w:type="dxa"/>
            <w:noWrap/>
            <w:vAlign w:val="center"/>
            <w:hideMark/>
          </w:tcPr>
          <w:p w14:paraId="19469DDC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4522BBD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0.4)</w:t>
            </w:r>
          </w:p>
        </w:tc>
      </w:tr>
      <w:tr w:rsidR="00B03070" w:rsidRPr="00A55D6C" w14:paraId="0B5F75AB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</w:tcPr>
          <w:p w14:paraId="78987222" w14:textId="77777777" w:rsidR="00B03070" w:rsidRPr="00A55D6C" w:rsidRDefault="00B03070" w:rsidP="009D62D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Annualized </w:t>
            </w:r>
            <w:r>
              <w:rPr>
                <w:rFonts w:eastAsia="Times New Roman" w:cs="Calibri"/>
                <w:b/>
                <w:bCs/>
                <w:color w:val="000000"/>
              </w:rPr>
              <w:t>n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umber of </w:t>
            </w:r>
            <w:r>
              <w:rPr>
                <w:rFonts w:eastAsia="Times New Roman" w:cs="Calibri"/>
                <w:b/>
                <w:bCs/>
                <w:color w:val="000000"/>
              </w:rPr>
              <w:t>e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ncounters for </w:t>
            </w:r>
            <w:r>
              <w:rPr>
                <w:rFonts w:eastAsia="Times New Roman" w:cs="Calibri"/>
                <w:b/>
                <w:bCs/>
                <w:color w:val="000000"/>
              </w:rPr>
              <w:t>ambulatory/o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utpatient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 xml:space="preserve">are, </w:t>
            </w:r>
            <w:r>
              <w:rPr>
                <w:rFonts w:eastAsia="Times New Roman" w:cs="Calibri"/>
                <w:b/>
                <w:bCs/>
                <w:color w:val="000000"/>
              </w:rPr>
              <w:t>m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ean (95% CI)</w:t>
            </w:r>
          </w:p>
        </w:tc>
      </w:tr>
      <w:tr w:rsidR="00B03070" w:rsidRPr="00A55D6C" w14:paraId="5DDA9F0B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6831E993" w14:textId="02764542" w:rsidR="00B03070" w:rsidRPr="005009B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A55D6C">
              <w:rPr>
                <w:rFonts w:eastAsia="Times New Roman" w:cs="Calibri"/>
                <w:b/>
                <w:bCs/>
                <w:color w:val="000000"/>
              </w:rPr>
              <w:t>Diagnosis</w:t>
            </w:r>
            <w:r w:rsidR="00F41D9F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539C466F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7143F64" w14:textId="77777777" w:rsidR="00B03070" w:rsidRPr="00A4010E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1937" w:type="dxa"/>
            <w:noWrap/>
            <w:vAlign w:val="center"/>
            <w:hideMark/>
          </w:tcPr>
          <w:p w14:paraId="4ED0A35D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4.8 (4.4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5.2)</w:t>
            </w:r>
          </w:p>
        </w:tc>
        <w:tc>
          <w:tcPr>
            <w:tcW w:w="1937" w:type="dxa"/>
            <w:noWrap/>
            <w:vAlign w:val="center"/>
            <w:hideMark/>
          </w:tcPr>
          <w:p w14:paraId="3517FDE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7475507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4.8 (4.4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5.2)</w:t>
            </w:r>
          </w:p>
        </w:tc>
      </w:tr>
      <w:tr w:rsidR="00B03070" w:rsidRPr="00A55D6C" w14:paraId="058620D2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D46F780" w14:textId="77777777" w:rsidR="00B03070" w:rsidRPr="00A4010E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1937" w:type="dxa"/>
            <w:noWrap/>
            <w:vAlign w:val="center"/>
            <w:hideMark/>
          </w:tcPr>
          <w:p w14:paraId="1691C7EA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0.8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1.0)</w:t>
            </w:r>
          </w:p>
        </w:tc>
        <w:tc>
          <w:tcPr>
            <w:tcW w:w="1937" w:type="dxa"/>
            <w:noWrap/>
            <w:vAlign w:val="center"/>
            <w:hideMark/>
          </w:tcPr>
          <w:p w14:paraId="71AF0A6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632E628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0.7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1.0)</w:t>
            </w:r>
          </w:p>
        </w:tc>
      </w:tr>
      <w:tr w:rsidR="00B03070" w:rsidRPr="00A55D6C" w14:paraId="6DB64DB1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05A5DAFB" w14:textId="77777777" w:rsidR="00B03070" w:rsidRPr="00A4010E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1937" w:type="dxa"/>
            <w:noWrap/>
            <w:vAlign w:val="center"/>
            <w:hideMark/>
          </w:tcPr>
          <w:p w14:paraId="46CE759F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0.6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0.8)</w:t>
            </w:r>
          </w:p>
        </w:tc>
        <w:tc>
          <w:tcPr>
            <w:tcW w:w="1937" w:type="dxa"/>
            <w:noWrap/>
            <w:vAlign w:val="center"/>
            <w:hideMark/>
          </w:tcPr>
          <w:p w14:paraId="7983359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39AAEF9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0.6 (0.5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0.8)</w:t>
            </w:r>
          </w:p>
        </w:tc>
      </w:tr>
      <w:tr w:rsidR="00B03070" w:rsidRPr="00A55D6C" w14:paraId="57C55233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05CF7757" w14:textId="77777777" w:rsidR="00B03070" w:rsidRPr="00A4010E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NMOSD-</w:t>
            </w:r>
            <w:r>
              <w:rPr>
                <w:rFonts w:eastAsia="Times New Roman" w:cs="Calibri"/>
                <w:color w:val="000000"/>
              </w:rPr>
              <w:t>r</w:t>
            </w:r>
            <w:r w:rsidRPr="00A55D6C">
              <w:rPr>
                <w:rFonts w:eastAsia="Times New Roman" w:cs="Calibri"/>
                <w:color w:val="000000"/>
              </w:rPr>
              <w:t>elated</w:t>
            </w:r>
          </w:p>
        </w:tc>
        <w:tc>
          <w:tcPr>
            <w:tcW w:w="1937" w:type="dxa"/>
            <w:noWrap/>
            <w:vAlign w:val="center"/>
            <w:hideMark/>
          </w:tcPr>
          <w:p w14:paraId="0321F7C9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0.4 (0.3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0.5)</w:t>
            </w:r>
          </w:p>
        </w:tc>
        <w:tc>
          <w:tcPr>
            <w:tcW w:w="1937" w:type="dxa"/>
            <w:noWrap/>
            <w:vAlign w:val="center"/>
            <w:hideMark/>
          </w:tcPr>
          <w:p w14:paraId="492B8FD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27392EC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0.4 (0.3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0.5)</w:t>
            </w:r>
          </w:p>
        </w:tc>
      </w:tr>
      <w:tr w:rsidR="00B03070" w:rsidRPr="00A55D6C" w14:paraId="4B3526B8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47EF65AA" w14:textId="77777777" w:rsidR="00B03070" w:rsidRPr="00A4010E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1937" w:type="dxa"/>
            <w:noWrap/>
            <w:vAlign w:val="center"/>
            <w:hideMark/>
          </w:tcPr>
          <w:p w14:paraId="461BFD41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24.4 (22.8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25.9)</w:t>
            </w:r>
          </w:p>
        </w:tc>
        <w:tc>
          <w:tcPr>
            <w:tcW w:w="1937" w:type="dxa"/>
            <w:noWrap/>
            <w:vAlign w:val="center"/>
            <w:hideMark/>
          </w:tcPr>
          <w:p w14:paraId="3ACF7FE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16.3 (14.5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18.1)</w:t>
            </w:r>
          </w:p>
        </w:tc>
        <w:tc>
          <w:tcPr>
            <w:tcW w:w="1938" w:type="dxa"/>
            <w:noWrap/>
            <w:vAlign w:val="center"/>
            <w:hideMark/>
          </w:tcPr>
          <w:p w14:paraId="456B94B8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8.1 (5.7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10.5)</w:t>
            </w:r>
          </w:p>
        </w:tc>
      </w:tr>
      <w:tr w:rsidR="00B03070" w:rsidRPr="00A55D6C" w14:paraId="1A84F5D2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511B2C72" w14:textId="77777777" w:rsidR="00B03070" w:rsidRPr="005009B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>Procedures/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A55D6C">
              <w:rPr>
                <w:rFonts w:eastAsia="Times New Roman" w:cs="Calibri"/>
                <w:b/>
                <w:bCs/>
                <w:color w:val="000000"/>
              </w:rPr>
              <w:t>rugs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</w:tr>
      <w:tr w:rsidR="00B03070" w:rsidRPr="00A55D6C" w14:paraId="2B3B29EC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79D73C0C" w14:textId="77777777" w:rsidR="00B03070" w:rsidRPr="00A55D6C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I</w:t>
            </w:r>
            <w:r>
              <w:rPr>
                <w:rFonts w:eastAsia="Times New Roman" w:cs="Calibri"/>
                <w:color w:val="000000"/>
              </w:rPr>
              <w:t>V i</w:t>
            </w:r>
            <w:r w:rsidRPr="00A55D6C">
              <w:rPr>
                <w:rFonts w:eastAsia="Times New Roman" w:cs="Calibri"/>
                <w:color w:val="000000"/>
              </w:rPr>
              <w:t>mmun</w:t>
            </w:r>
            <w:r>
              <w:rPr>
                <w:rFonts w:eastAsia="Times New Roman" w:cs="Calibri"/>
                <w:color w:val="000000"/>
              </w:rPr>
              <w:t>o</w:t>
            </w:r>
            <w:r w:rsidRPr="00A55D6C">
              <w:rPr>
                <w:rFonts w:eastAsia="Times New Roman" w:cs="Calibri"/>
                <w:color w:val="000000"/>
              </w:rPr>
              <w:t>globulin</w:t>
            </w:r>
          </w:p>
        </w:tc>
        <w:tc>
          <w:tcPr>
            <w:tcW w:w="1937" w:type="dxa"/>
            <w:noWrap/>
            <w:vAlign w:val="center"/>
            <w:hideMark/>
          </w:tcPr>
          <w:p w14:paraId="5127927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0.1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0.1)</w:t>
            </w:r>
          </w:p>
        </w:tc>
        <w:tc>
          <w:tcPr>
            <w:tcW w:w="1937" w:type="dxa"/>
            <w:noWrap/>
            <w:vAlign w:val="center"/>
            <w:hideMark/>
          </w:tcPr>
          <w:p w14:paraId="762BC89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08BBE48A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0.1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0.1)</w:t>
            </w:r>
          </w:p>
        </w:tc>
      </w:tr>
      <w:tr w:rsidR="00B03070" w:rsidRPr="00A55D6C" w14:paraId="4C426119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7C40785" w14:textId="77777777" w:rsidR="00B03070" w:rsidRPr="00A55D6C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IV m</w:t>
            </w:r>
            <w:r w:rsidRPr="00A55D6C">
              <w:rPr>
                <w:rFonts w:eastAsia="Times New Roman" w:cs="Calibri"/>
                <w:color w:val="000000"/>
              </w:rPr>
              <w:t>ethylprednisolone (without rituximab)</w:t>
            </w:r>
          </w:p>
        </w:tc>
        <w:tc>
          <w:tcPr>
            <w:tcW w:w="1937" w:type="dxa"/>
            <w:noWrap/>
            <w:vAlign w:val="center"/>
            <w:hideMark/>
          </w:tcPr>
          <w:p w14:paraId="5661496A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  <w:tc>
          <w:tcPr>
            <w:tcW w:w="1937" w:type="dxa"/>
            <w:noWrap/>
            <w:vAlign w:val="center"/>
            <w:hideMark/>
          </w:tcPr>
          <w:p w14:paraId="6D4A4803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55B9997E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</w:tr>
      <w:tr w:rsidR="00B03070" w:rsidRPr="00A55D6C" w14:paraId="098B61C6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993CC42" w14:textId="77777777" w:rsidR="00B03070" w:rsidRPr="00A55D6C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Plasma exchange</w:t>
            </w:r>
          </w:p>
        </w:tc>
        <w:tc>
          <w:tcPr>
            <w:tcW w:w="1937" w:type="dxa"/>
            <w:noWrap/>
            <w:vAlign w:val="center"/>
            <w:hideMark/>
          </w:tcPr>
          <w:p w14:paraId="260FC11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  <w:tc>
          <w:tcPr>
            <w:tcW w:w="1937" w:type="dxa"/>
            <w:noWrap/>
            <w:vAlign w:val="center"/>
            <w:hideMark/>
          </w:tcPr>
          <w:p w14:paraId="456F6346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5D405F0D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</w:tr>
      <w:tr w:rsidR="00B03070" w:rsidRPr="00A55D6C" w14:paraId="0739D85F" w14:textId="77777777" w:rsidTr="009D62D7">
        <w:trPr>
          <w:trHeight w:val="144"/>
        </w:trPr>
        <w:tc>
          <w:tcPr>
            <w:tcW w:w="9351" w:type="dxa"/>
            <w:gridSpan w:val="4"/>
            <w:noWrap/>
            <w:vAlign w:val="center"/>
            <w:hideMark/>
          </w:tcPr>
          <w:p w14:paraId="4332998F" w14:textId="77777777" w:rsidR="00B03070" w:rsidRPr="00134F66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134F66">
              <w:rPr>
                <w:rFonts w:eastAsia="Times New Roman" w:cs="Calibri"/>
                <w:b/>
                <w:bCs/>
                <w:color w:val="000000"/>
              </w:rPr>
              <w:t>Rituximab </w:t>
            </w:r>
          </w:p>
        </w:tc>
      </w:tr>
      <w:tr w:rsidR="00B03070" w:rsidRPr="00A55D6C" w14:paraId="37CF2867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512E6AAF" w14:textId="77777777" w:rsidR="00B03070" w:rsidRPr="00A55D6C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 xml:space="preserve">With </w:t>
            </w:r>
            <w:r>
              <w:rPr>
                <w:rFonts w:eastAsia="Times New Roman" w:cs="Calibri"/>
                <w:color w:val="000000"/>
              </w:rPr>
              <w:t xml:space="preserve">IV </w:t>
            </w:r>
            <w:r w:rsidRPr="00A55D6C">
              <w:rPr>
                <w:rFonts w:eastAsia="Times New Roman" w:cs="Calibri"/>
                <w:color w:val="000000"/>
              </w:rPr>
              <w:t>methylprednisolone</w:t>
            </w:r>
          </w:p>
        </w:tc>
        <w:tc>
          <w:tcPr>
            <w:tcW w:w="1937" w:type="dxa"/>
            <w:noWrap/>
            <w:vAlign w:val="center"/>
            <w:hideMark/>
          </w:tcPr>
          <w:p w14:paraId="7CBFA1EC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7" w:type="dxa"/>
            <w:noWrap/>
            <w:vAlign w:val="center"/>
            <w:hideMark/>
          </w:tcPr>
          <w:p w14:paraId="5EB3DF95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359532E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</w:tr>
      <w:tr w:rsidR="00B03070" w:rsidRPr="00A55D6C" w14:paraId="3021D47B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214DD8C1" w14:textId="77777777" w:rsidR="00B03070" w:rsidRPr="00A55D6C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 xml:space="preserve">Without </w:t>
            </w:r>
            <w:r>
              <w:rPr>
                <w:rFonts w:eastAsia="Times New Roman" w:cs="Calibri"/>
                <w:color w:val="000000"/>
              </w:rPr>
              <w:t xml:space="preserve">IV </w:t>
            </w:r>
            <w:r w:rsidRPr="00A55D6C">
              <w:rPr>
                <w:rFonts w:eastAsia="Times New Roman" w:cs="Calibri"/>
                <w:color w:val="000000"/>
              </w:rPr>
              <w:t>methylprednisolone</w:t>
            </w:r>
          </w:p>
        </w:tc>
        <w:tc>
          <w:tcPr>
            <w:tcW w:w="1937" w:type="dxa"/>
            <w:noWrap/>
            <w:vAlign w:val="center"/>
            <w:hideMark/>
          </w:tcPr>
          <w:p w14:paraId="428115B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  <w:tc>
          <w:tcPr>
            <w:tcW w:w="1937" w:type="dxa"/>
            <w:noWrap/>
            <w:vAlign w:val="center"/>
            <w:hideMark/>
          </w:tcPr>
          <w:p w14:paraId="6D2AF0C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0.0 (0.0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0.0)</w:t>
            </w:r>
          </w:p>
        </w:tc>
        <w:tc>
          <w:tcPr>
            <w:tcW w:w="1938" w:type="dxa"/>
            <w:noWrap/>
            <w:vAlign w:val="center"/>
            <w:hideMark/>
          </w:tcPr>
          <w:p w14:paraId="2363362B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0.2 (0.1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0.2)</w:t>
            </w:r>
          </w:p>
        </w:tc>
      </w:tr>
      <w:tr w:rsidR="00B03070" w:rsidRPr="00A55D6C" w14:paraId="488E9171" w14:textId="77777777" w:rsidTr="009D62D7">
        <w:trPr>
          <w:trHeight w:val="144"/>
        </w:trPr>
        <w:tc>
          <w:tcPr>
            <w:tcW w:w="3539" w:type="dxa"/>
            <w:noWrap/>
            <w:vAlign w:val="center"/>
            <w:hideMark/>
          </w:tcPr>
          <w:p w14:paraId="1CE149C1" w14:textId="77777777" w:rsidR="00B03070" w:rsidRPr="00A4010E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b/>
                <w:bCs/>
                <w:color w:val="000000"/>
              </w:rPr>
              <w:t>Outpatient pharmacy prescription</w:t>
            </w:r>
            <w:r w:rsidRPr="00A55D6C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937" w:type="dxa"/>
            <w:noWrap/>
            <w:vAlign w:val="center"/>
            <w:hideMark/>
          </w:tcPr>
          <w:p w14:paraId="09D72724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23.8 (22.1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25.5)</w:t>
            </w:r>
          </w:p>
        </w:tc>
        <w:tc>
          <w:tcPr>
            <w:tcW w:w="1937" w:type="dxa"/>
            <w:noWrap/>
            <w:vAlign w:val="center"/>
            <w:hideMark/>
          </w:tcPr>
          <w:p w14:paraId="1E054222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15.8 (13.6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18.3)</w:t>
            </w:r>
          </w:p>
        </w:tc>
        <w:tc>
          <w:tcPr>
            <w:tcW w:w="1938" w:type="dxa"/>
            <w:noWrap/>
            <w:vAlign w:val="center"/>
            <w:hideMark/>
          </w:tcPr>
          <w:p w14:paraId="4AC6D2B7" w14:textId="77777777" w:rsidR="00B03070" w:rsidRPr="00A55D6C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55D6C">
              <w:rPr>
                <w:rFonts w:eastAsia="Times New Roman" w:cs="Calibri"/>
                <w:color w:val="000000"/>
              </w:rPr>
              <w:t>8.1 (5.1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A55D6C">
              <w:rPr>
                <w:rFonts w:eastAsia="Times New Roman" w:cs="Calibri"/>
                <w:color w:val="000000"/>
              </w:rPr>
              <w:t>10.9)</w:t>
            </w:r>
          </w:p>
        </w:tc>
      </w:tr>
    </w:tbl>
    <w:p w14:paraId="4B9E9B9E" w14:textId="530B0310" w:rsidR="00B03070" w:rsidRPr="00A11B86" w:rsidRDefault="00F41D9F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="00B03070" w:rsidRPr="00A11B86">
        <w:rPr>
          <w:rFonts w:eastAsia="Times New Roman" w:cs="Calibri"/>
          <w:color w:val="000000"/>
          <w:sz w:val="20"/>
          <w:szCs w:val="20"/>
        </w:rPr>
        <w:t>Includes</w:t>
      </w:r>
      <w:proofErr w:type="spellEnd"/>
      <w:r w:rsidR="00B03070" w:rsidRPr="00A11B86">
        <w:rPr>
          <w:rFonts w:eastAsia="Times New Roman" w:cs="Calibri"/>
          <w:color w:val="000000"/>
          <w:sz w:val="20"/>
          <w:szCs w:val="20"/>
        </w:rPr>
        <w:t xml:space="preserve"> hospitalizations with a principal diagnosis code for selected conditions (Appendix </w:t>
      </w:r>
      <w:r w:rsidR="00B03070">
        <w:rPr>
          <w:rFonts w:eastAsia="Times New Roman" w:cs="Calibri"/>
          <w:color w:val="000000"/>
          <w:sz w:val="20"/>
          <w:szCs w:val="20"/>
        </w:rPr>
        <w:t>F</w:t>
      </w:r>
      <w:r w:rsidR="00B03070" w:rsidRPr="00A11B86">
        <w:rPr>
          <w:rFonts w:eastAsia="Times New Roman" w:cs="Calibri"/>
          <w:color w:val="000000"/>
          <w:sz w:val="20"/>
          <w:szCs w:val="20"/>
        </w:rPr>
        <w:t>) and a secondary</w:t>
      </w:r>
      <w:r w:rsidR="00B03070">
        <w:rPr>
          <w:rFonts w:eastAsia="Times New Roman" w:cs="Calibri"/>
          <w:color w:val="000000"/>
          <w:sz w:val="20"/>
          <w:szCs w:val="20"/>
        </w:rPr>
        <w:t xml:space="preserve"> </w:t>
      </w:r>
      <w:r w:rsidR="00B03070" w:rsidRPr="00A11B86">
        <w:rPr>
          <w:rFonts w:eastAsia="Times New Roman" w:cs="Calibri"/>
          <w:color w:val="000000"/>
          <w:sz w:val="20"/>
          <w:szCs w:val="20"/>
        </w:rPr>
        <w:t>diagnosis code of NMO, transverse myelitis, or optic neuritis.</w:t>
      </w:r>
    </w:p>
    <w:p w14:paraId="1EC4D03F" w14:textId="688151B4" w:rsidR="00B03070" w:rsidRPr="00A11B86" w:rsidRDefault="00F41D9F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proofErr w:type="spellStart"/>
      <w:r>
        <w:rPr>
          <w:rFonts w:eastAsia="Times New Roman" w:cs="Calibri"/>
          <w:color w:val="000000"/>
          <w:sz w:val="20"/>
          <w:szCs w:val="20"/>
          <w:vertAlign w:val="superscript"/>
        </w:rPr>
        <w:t>b</w:t>
      </w:r>
      <w:r w:rsidR="00B03070" w:rsidRPr="00A11B86">
        <w:rPr>
          <w:rFonts w:eastAsia="Times New Roman" w:cs="Calibri"/>
          <w:color w:val="000000"/>
          <w:sz w:val="20"/>
          <w:szCs w:val="20"/>
        </w:rPr>
        <w:t>Encounters</w:t>
      </w:r>
      <w:proofErr w:type="spellEnd"/>
      <w:r w:rsidR="00B03070" w:rsidRPr="00A11B86">
        <w:rPr>
          <w:rFonts w:eastAsia="Times New Roman" w:cs="Calibri"/>
          <w:color w:val="000000"/>
          <w:sz w:val="20"/>
          <w:szCs w:val="20"/>
        </w:rPr>
        <w:t xml:space="preserve"> without evidence of drugs commonly used in </w:t>
      </w:r>
      <w:r w:rsidR="00B03070">
        <w:rPr>
          <w:rFonts w:eastAsia="Times New Roman" w:cs="Calibri"/>
          <w:color w:val="000000"/>
          <w:sz w:val="20"/>
          <w:szCs w:val="20"/>
        </w:rPr>
        <w:t xml:space="preserve">the </w:t>
      </w:r>
      <w:r w:rsidR="00B03070" w:rsidRPr="00A11B86">
        <w:rPr>
          <w:rFonts w:eastAsia="Times New Roman" w:cs="Calibri"/>
          <w:color w:val="000000"/>
          <w:sz w:val="20"/>
          <w:szCs w:val="20"/>
        </w:rPr>
        <w:t>prophylaxis or treatment of NMOSD relapses.</w:t>
      </w:r>
    </w:p>
    <w:p w14:paraId="7F75BE2D" w14:textId="77777777" w:rsidR="00B03070" w:rsidRDefault="00B03070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  <w:sectPr w:rsidR="00B03070" w:rsidSect="009D62D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11B86">
        <w:rPr>
          <w:rFonts w:eastAsia="Times New Roman" w:cs="Calibri"/>
          <w:color w:val="000000"/>
          <w:sz w:val="20"/>
          <w:szCs w:val="20"/>
        </w:rPr>
        <w:t xml:space="preserve">CI, confidence interval; </w:t>
      </w:r>
      <w:r>
        <w:rPr>
          <w:rFonts w:eastAsia="Times New Roman" w:cs="Calibri"/>
          <w:color w:val="000000"/>
          <w:sz w:val="20"/>
          <w:szCs w:val="20"/>
        </w:rPr>
        <w:t xml:space="preserve">IV, intravenous; </w:t>
      </w:r>
      <w:r w:rsidRPr="00A11B86">
        <w:rPr>
          <w:rFonts w:eastAsia="Times New Roman" w:cs="Calibri"/>
          <w:color w:val="000000"/>
          <w:sz w:val="20"/>
          <w:szCs w:val="20"/>
        </w:rPr>
        <w:t xml:space="preserve">NMO, neuromyelitis </w:t>
      </w:r>
      <w:proofErr w:type="spellStart"/>
      <w:r w:rsidRPr="00A11B86">
        <w:rPr>
          <w:rFonts w:eastAsia="Times New Roman" w:cs="Calibri"/>
          <w:color w:val="000000"/>
          <w:sz w:val="20"/>
          <w:szCs w:val="20"/>
        </w:rPr>
        <w:t>optica</w:t>
      </w:r>
      <w:proofErr w:type="spellEnd"/>
      <w:r w:rsidRPr="00A11B86">
        <w:rPr>
          <w:rFonts w:eastAsia="Times New Roman" w:cs="Calibri"/>
          <w:color w:val="000000"/>
          <w:sz w:val="20"/>
          <w:szCs w:val="20"/>
        </w:rPr>
        <w:t xml:space="preserve">; NMOSD, neuromyelitis </w:t>
      </w:r>
      <w:proofErr w:type="spellStart"/>
      <w:r w:rsidRPr="00A11B86">
        <w:rPr>
          <w:rFonts w:eastAsia="Times New Roman" w:cs="Calibri"/>
          <w:color w:val="000000"/>
          <w:sz w:val="20"/>
          <w:szCs w:val="20"/>
        </w:rPr>
        <w:t>optica</w:t>
      </w:r>
      <w:proofErr w:type="spellEnd"/>
      <w:r w:rsidRPr="00A11B86">
        <w:rPr>
          <w:rFonts w:eastAsia="Times New Roman" w:cs="Calibri"/>
          <w:color w:val="000000"/>
          <w:sz w:val="20"/>
          <w:szCs w:val="20"/>
        </w:rPr>
        <w:t xml:space="preserve"> spectrum disorder.</w:t>
      </w:r>
    </w:p>
    <w:p w14:paraId="630DB483" w14:textId="7AD0FC94" w:rsidR="00B03070" w:rsidRPr="00473250" w:rsidRDefault="00B03070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Table S3 </w:t>
      </w:r>
      <w:r w:rsidRPr="00A55D6C">
        <w:rPr>
          <w:rFonts w:eastAsia="Times New Roman" w:cs="Calibri"/>
          <w:color w:val="000000"/>
        </w:rPr>
        <w:t>NMOSD-related healthcare expenditure</w:t>
      </w:r>
      <w:r w:rsidR="00A3661E">
        <w:rPr>
          <w:rFonts w:eastAsia="Times New Roman" w:cs="Calibri"/>
          <w:color w:val="000000"/>
        </w:rPr>
        <w:t>s</w:t>
      </w:r>
      <w:r w:rsidRPr="00A55D6C">
        <w:rPr>
          <w:rFonts w:eastAsia="Times New Roman" w:cs="Calibri"/>
          <w:color w:val="000000"/>
        </w:rPr>
        <w:t xml:space="preserve"> by reason for encounter</w:t>
      </w:r>
    </w:p>
    <w:tbl>
      <w:tblPr>
        <w:tblStyle w:val="TableGrid"/>
        <w:tblW w:w="12895" w:type="dxa"/>
        <w:tblLayout w:type="fixed"/>
        <w:tblLook w:val="04A0" w:firstRow="1" w:lastRow="0" w:firstColumn="1" w:lastColumn="0" w:noHBand="0" w:noVBand="1"/>
      </w:tblPr>
      <w:tblGrid>
        <w:gridCol w:w="4815"/>
        <w:gridCol w:w="2788"/>
        <w:gridCol w:w="2646"/>
        <w:gridCol w:w="2646"/>
      </w:tblGrid>
      <w:tr w:rsidR="00B03070" w:rsidRPr="006F43F0" w14:paraId="547F52C9" w14:textId="77777777" w:rsidTr="009D62D7">
        <w:trPr>
          <w:trHeight w:val="720"/>
        </w:trPr>
        <w:tc>
          <w:tcPr>
            <w:tcW w:w="4815" w:type="dxa"/>
            <w:shd w:val="clear" w:color="auto" w:fill="A6A6A6" w:themeFill="background1" w:themeFillShade="A6"/>
            <w:noWrap/>
            <w:vAlign w:val="bottom"/>
            <w:hideMark/>
          </w:tcPr>
          <w:p w14:paraId="1FD302A6" w14:textId="525EB77A" w:rsidR="00B03070" w:rsidRPr="00991BD5" w:rsidRDefault="00B03070" w:rsidP="009D62D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>All-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 xml:space="preserve">ause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H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 xml:space="preserve">ealthcare </w:t>
            </w:r>
            <w:proofErr w:type="spellStart"/>
            <w:r w:rsidR="00F41D9F">
              <w:rPr>
                <w:rFonts w:eastAsia="Times New Roman" w:cs="Calibri"/>
                <w:b/>
                <w:bCs/>
                <w:color w:val="000000"/>
              </w:rPr>
              <w:t>E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xpenditure</w:t>
            </w:r>
            <w:r w:rsidR="00A3661E">
              <w:rPr>
                <w:rFonts w:eastAsia="Times New Roman" w:cs="Calibri"/>
                <w:b/>
                <w:bCs/>
                <w:color w:val="000000"/>
              </w:rPr>
              <w:t>s</w:t>
            </w:r>
            <w:r w:rsidRPr="004B6F0A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788" w:type="dxa"/>
            <w:shd w:val="clear" w:color="auto" w:fill="A6A6A6" w:themeFill="background1" w:themeFillShade="A6"/>
            <w:noWrap/>
            <w:vAlign w:val="bottom"/>
            <w:hideMark/>
          </w:tcPr>
          <w:p w14:paraId="7D1953D9" w14:textId="77777777" w:rsidR="00B03070" w:rsidRPr="00991BD5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>Patients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with NMOSD</w:t>
            </w:r>
          </w:p>
          <w:p w14:paraId="4FB298DA" w14:textId="77777777" w:rsidR="00B03070" w:rsidRPr="00991BD5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>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  <w:tc>
          <w:tcPr>
            <w:tcW w:w="2646" w:type="dxa"/>
            <w:shd w:val="clear" w:color="auto" w:fill="A6A6A6" w:themeFill="background1" w:themeFillShade="A6"/>
            <w:noWrap/>
            <w:vAlign w:val="bottom"/>
            <w:hideMark/>
          </w:tcPr>
          <w:p w14:paraId="119EC820" w14:textId="16B1B7B0" w:rsidR="00B03070" w:rsidRPr="00991BD5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 xml:space="preserve">Comparison </w:t>
            </w:r>
            <w:r w:rsidR="00F41D9F">
              <w:rPr>
                <w:rFonts w:eastAsia="Times New Roman" w:cs="Calibri"/>
                <w:b/>
                <w:bCs/>
                <w:color w:val="000000"/>
              </w:rPr>
              <w:t>P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atients</w:t>
            </w:r>
          </w:p>
          <w:p w14:paraId="137040CE" w14:textId="77777777" w:rsidR="00B03070" w:rsidRPr="00991BD5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>(</w:t>
            </w:r>
            <w:r w:rsidRPr="00B12A9B">
              <w:rPr>
                <w:rFonts w:eastAsia="Times New Roman" w:cs="Calibri"/>
                <w:b/>
                <w:bCs/>
                <w:i/>
                <w:iCs/>
                <w:color w:val="000000"/>
              </w:rPr>
              <w:t>n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=</w:t>
            </w:r>
            <w:r>
              <w:rPr>
                <w:rFonts w:eastAsia="Times New Roman" w:cs="Calibri"/>
                <w:b/>
                <w:bCs/>
                <w:color w:val="000000"/>
              </w:rPr>
              <w:t> </w:t>
            </w:r>
            <w:r w:rsidRPr="00991BD5">
              <w:rPr>
                <w:rFonts w:eastAsia="Times New Roman" w:cs="Calibri"/>
                <w:b/>
                <w:bCs/>
                <w:color w:val="000000"/>
              </w:rPr>
              <w:t>1363)</w:t>
            </w:r>
          </w:p>
        </w:tc>
        <w:tc>
          <w:tcPr>
            <w:tcW w:w="2646" w:type="dxa"/>
            <w:shd w:val="clear" w:color="auto" w:fill="A6A6A6" w:themeFill="background1" w:themeFillShade="A6"/>
            <w:noWrap/>
            <w:vAlign w:val="bottom"/>
            <w:hideMark/>
          </w:tcPr>
          <w:p w14:paraId="5472D5C2" w14:textId="3AE091C9" w:rsidR="00B03070" w:rsidRPr="00991BD5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91BD5">
              <w:rPr>
                <w:rFonts w:eastAsia="Times New Roman" w:cs="Calibri"/>
                <w:b/>
                <w:bCs/>
                <w:color w:val="000000"/>
              </w:rPr>
              <w:t>Difference</w:t>
            </w:r>
          </w:p>
        </w:tc>
      </w:tr>
      <w:tr w:rsidR="00B03070" w:rsidRPr="006F43F0" w14:paraId="6060407D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</w:tcPr>
          <w:p w14:paraId="3397C4A8" w14:textId="77777777" w:rsidR="00B03070" w:rsidRPr="006F43F0" w:rsidRDefault="00B03070" w:rsidP="009D62D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Annualized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e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xpenditure</w:t>
            </w:r>
            <w:r w:rsidRPr="004B6F0A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 for </w:t>
            </w:r>
            <w:r>
              <w:rPr>
                <w:rFonts w:eastAsia="Times New Roman" w:cs="Calibri"/>
                <w:b/>
                <w:bCs/>
                <w:color w:val="000000"/>
              </w:rPr>
              <w:t>hospital/i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npatient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are, mean (95% CI)</w:t>
            </w:r>
          </w:p>
        </w:tc>
      </w:tr>
      <w:tr w:rsidR="00B03070" w:rsidRPr="006F43F0" w14:paraId="22DB6EC4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6796E4FB" w14:textId="77777777" w:rsidR="00B03070" w:rsidRPr="006F43F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>Acute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c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are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acilities </w:t>
            </w:r>
          </w:p>
        </w:tc>
      </w:tr>
      <w:tr w:rsidR="00B03070" w:rsidRPr="006F43F0" w14:paraId="2B13306F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57351929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iagnosis</w:t>
            </w:r>
          </w:p>
        </w:tc>
      </w:tr>
      <w:tr w:rsidR="00B03070" w:rsidRPr="006F43F0" w14:paraId="37496338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A35D371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2788" w:type="dxa"/>
            <w:noWrap/>
            <w:vAlign w:val="center"/>
            <w:hideMark/>
          </w:tcPr>
          <w:p w14:paraId="1DFD439C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$6238 ($4595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$8289)</w:t>
            </w:r>
          </w:p>
        </w:tc>
        <w:tc>
          <w:tcPr>
            <w:tcW w:w="2646" w:type="dxa"/>
            <w:noWrap/>
            <w:vAlign w:val="center"/>
            <w:hideMark/>
          </w:tcPr>
          <w:p w14:paraId="18177BE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57FA4582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$6238 ($4595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$8289)</w:t>
            </w:r>
          </w:p>
        </w:tc>
      </w:tr>
      <w:tr w:rsidR="00B03070" w:rsidRPr="006F43F0" w14:paraId="64A4004C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57030C4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2788" w:type="dxa"/>
            <w:noWrap/>
            <w:vAlign w:val="center"/>
            <w:hideMark/>
          </w:tcPr>
          <w:p w14:paraId="0C0B856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$1872 ($1203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$2658)</w:t>
            </w:r>
          </w:p>
        </w:tc>
        <w:tc>
          <w:tcPr>
            <w:tcW w:w="2646" w:type="dxa"/>
            <w:noWrap/>
            <w:vAlign w:val="center"/>
            <w:hideMark/>
          </w:tcPr>
          <w:p w14:paraId="31089A3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3211818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$1872 ($1203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$2658)</w:t>
            </w:r>
          </w:p>
        </w:tc>
      </w:tr>
      <w:tr w:rsidR="00B03070" w:rsidRPr="006F43F0" w14:paraId="288B8CE0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02AC4A0A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2788" w:type="dxa"/>
            <w:noWrap/>
            <w:vAlign w:val="center"/>
            <w:hideMark/>
          </w:tcPr>
          <w:p w14:paraId="26A120B9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$312 ($189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$460)</w:t>
            </w:r>
          </w:p>
        </w:tc>
        <w:tc>
          <w:tcPr>
            <w:tcW w:w="2646" w:type="dxa"/>
            <w:noWrap/>
            <w:vAlign w:val="center"/>
            <w:hideMark/>
          </w:tcPr>
          <w:p w14:paraId="0E7130C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2769FFE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$312 ($189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$460)</w:t>
            </w:r>
          </w:p>
        </w:tc>
      </w:tr>
      <w:tr w:rsidR="00B03070" w:rsidRPr="006F43F0" w14:paraId="38063D1E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0CA83130" w14:textId="5445A45C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6F43F0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788" w:type="dxa"/>
            <w:noWrap/>
            <w:vAlign w:val="center"/>
            <w:hideMark/>
          </w:tcPr>
          <w:p w14:paraId="2B73C0AD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$4666 ($3040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$6747)</w:t>
            </w:r>
          </w:p>
        </w:tc>
        <w:tc>
          <w:tcPr>
            <w:tcW w:w="2646" w:type="dxa"/>
            <w:noWrap/>
            <w:vAlign w:val="center"/>
            <w:hideMark/>
          </w:tcPr>
          <w:p w14:paraId="12B3763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09CA7C1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$4666 ($3040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$6747)</w:t>
            </w:r>
          </w:p>
        </w:tc>
      </w:tr>
      <w:tr w:rsidR="00B03070" w:rsidRPr="006F43F0" w14:paraId="4FC1EEC3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6263706D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2788" w:type="dxa"/>
            <w:noWrap/>
            <w:vAlign w:val="center"/>
            <w:hideMark/>
          </w:tcPr>
          <w:p w14:paraId="1BDCFF3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$13,479 ($9151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$18,513)</w:t>
            </w:r>
          </w:p>
        </w:tc>
        <w:tc>
          <w:tcPr>
            <w:tcW w:w="2646" w:type="dxa"/>
            <w:noWrap/>
            <w:vAlign w:val="center"/>
            <w:hideMark/>
          </w:tcPr>
          <w:p w14:paraId="08376687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$2121 ($1308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$3077)</w:t>
            </w:r>
          </w:p>
        </w:tc>
        <w:tc>
          <w:tcPr>
            <w:tcW w:w="2646" w:type="dxa"/>
            <w:noWrap/>
            <w:vAlign w:val="center"/>
            <w:hideMark/>
          </w:tcPr>
          <w:p w14:paraId="50650D74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$11,359 ($6988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$16,687)</w:t>
            </w:r>
          </w:p>
        </w:tc>
      </w:tr>
      <w:tr w:rsidR="00B03070" w:rsidRPr="006F43F0" w14:paraId="146BE007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5DF17D97" w14:textId="77777777" w:rsidR="00B03070" w:rsidRPr="006F43F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Rehabilitation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acilities</w:t>
            </w:r>
          </w:p>
        </w:tc>
      </w:tr>
      <w:tr w:rsidR="00B03070" w:rsidRPr="006F43F0" w14:paraId="45F878FD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097E1BAD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iagnosis</w:t>
            </w:r>
          </w:p>
        </w:tc>
      </w:tr>
      <w:tr w:rsidR="00B03070" w:rsidRPr="006F43F0" w14:paraId="4F108FA5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68466424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2788" w:type="dxa"/>
            <w:noWrap/>
            <w:vAlign w:val="center"/>
            <w:hideMark/>
          </w:tcPr>
          <w:p w14:paraId="6F7C97E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$8)</w:t>
            </w:r>
          </w:p>
        </w:tc>
        <w:tc>
          <w:tcPr>
            <w:tcW w:w="2646" w:type="dxa"/>
            <w:noWrap/>
            <w:vAlign w:val="center"/>
            <w:hideMark/>
          </w:tcPr>
          <w:p w14:paraId="19DDAA6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67DE1D22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$8)</w:t>
            </w:r>
          </w:p>
        </w:tc>
      </w:tr>
      <w:tr w:rsidR="00B03070" w:rsidRPr="006F43F0" w14:paraId="0B7156D4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4963952B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2788" w:type="dxa"/>
            <w:noWrap/>
            <w:vAlign w:val="center"/>
            <w:hideMark/>
          </w:tcPr>
          <w:p w14:paraId="0C5E5F80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$87 ($1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$246)</w:t>
            </w:r>
          </w:p>
        </w:tc>
        <w:tc>
          <w:tcPr>
            <w:tcW w:w="2646" w:type="dxa"/>
            <w:noWrap/>
            <w:vAlign w:val="center"/>
            <w:hideMark/>
          </w:tcPr>
          <w:p w14:paraId="1B8272E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767F446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$87 ($1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$246)</w:t>
            </w:r>
          </w:p>
        </w:tc>
      </w:tr>
      <w:tr w:rsidR="00B03070" w:rsidRPr="006F43F0" w14:paraId="6FD016FA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61CCA46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2788" w:type="dxa"/>
            <w:noWrap/>
            <w:vAlign w:val="center"/>
            <w:hideMark/>
          </w:tcPr>
          <w:p w14:paraId="6988AF4D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3BBA0EF0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6BDBF197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</w:tr>
      <w:tr w:rsidR="00B03070" w:rsidRPr="006F43F0" w14:paraId="4F004547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D0E6F08" w14:textId="0EBF3D2F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6F43F0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788" w:type="dxa"/>
            <w:noWrap/>
            <w:vAlign w:val="center"/>
            <w:hideMark/>
          </w:tcPr>
          <w:p w14:paraId="4DC64346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$9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$26)</w:t>
            </w:r>
          </w:p>
        </w:tc>
        <w:tc>
          <w:tcPr>
            <w:tcW w:w="2646" w:type="dxa"/>
            <w:noWrap/>
            <w:vAlign w:val="center"/>
            <w:hideMark/>
          </w:tcPr>
          <w:p w14:paraId="4A0FA534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55418E63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$9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$26)</w:t>
            </w:r>
          </w:p>
        </w:tc>
      </w:tr>
      <w:tr w:rsidR="00B03070" w:rsidRPr="006F43F0" w14:paraId="7918085E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586EA269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2788" w:type="dxa"/>
            <w:noWrap/>
            <w:vAlign w:val="center"/>
            <w:hideMark/>
          </w:tcPr>
          <w:p w14:paraId="27598C62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$82 ($11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$186)</w:t>
            </w:r>
          </w:p>
        </w:tc>
        <w:tc>
          <w:tcPr>
            <w:tcW w:w="2646" w:type="dxa"/>
            <w:noWrap/>
            <w:vAlign w:val="center"/>
            <w:hideMark/>
          </w:tcPr>
          <w:p w14:paraId="316B573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$2)</w:t>
            </w:r>
          </w:p>
        </w:tc>
        <w:tc>
          <w:tcPr>
            <w:tcW w:w="2646" w:type="dxa"/>
            <w:noWrap/>
            <w:vAlign w:val="center"/>
            <w:hideMark/>
          </w:tcPr>
          <w:p w14:paraId="7DFD4A4B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$82 ($11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$185)</w:t>
            </w:r>
          </w:p>
        </w:tc>
      </w:tr>
      <w:tr w:rsidR="00B03070" w:rsidRPr="006F43F0" w14:paraId="42159ECA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2A05F85C" w14:textId="77777777" w:rsidR="00B03070" w:rsidRPr="003A66A6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Other </w:t>
            </w:r>
            <w:r>
              <w:rPr>
                <w:rFonts w:eastAsia="Times New Roman" w:cs="Calibri"/>
                <w:b/>
                <w:bCs/>
                <w:color w:val="000000"/>
              </w:rPr>
              <w:t>f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acilities</w:t>
            </w:r>
          </w:p>
        </w:tc>
      </w:tr>
      <w:tr w:rsidR="00B03070" w:rsidRPr="006F43F0" w14:paraId="199CDD08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52797C28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Principal 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iagnosis</w:t>
            </w:r>
          </w:p>
        </w:tc>
      </w:tr>
      <w:tr w:rsidR="00B03070" w:rsidRPr="006F43F0" w14:paraId="6BBD881F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31D82EDC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2788" w:type="dxa"/>
            <w:noWrap/>
            <w:vAlign w:val="center"/>
            <w:hideMark/>
          </w:tcPr>
          <w:p w14:paraId="4D8A752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$28 ($2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$64)</w:t>
            </w:r>
          </w:p>
        </w:tc>
        <w:tc>
          <w:tcPr>
            <w:tcW w:w="2646" w:type="dxa"/>
            <w:noWrap/>
            <w:vAlign w:val="center"/>
            <w:hideMark/>
          </w:tcPr>
          <w:p w14:paraId="53BE359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431A8718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$28 ($2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$64)</w:t>
            </w:r>
          </w:p>
        </w:tc>
      </w:tr>
      <w:tr w:rsidR="00B03070" w:rsidRPr="006F43F0" w14:paraId="4DCF607A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611BF662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2788" w:type="dxa"/>
            <w:noWrap/>
            <w:vAlign w:val="center"/>
            <w:hideMark/>
          </w:tcPr>
          <w:p w14:paraId="08C807D0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$38 ($7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$74)</w:t>
            </w:r>
          </w:p>
        </w:tc>
        <w:tc>
          <w:tcPr>
            <w:tcW w:w="2646" w:type="dxa"/>
            <w:noWrap/>
            <w:vAlign w:val="center"/>
            <w:hideMark/>
          </w:tcPr>
          <w:p w14:paraId="7CE073D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49C9625D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$38 ($7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$74)</w:t>
            </w:r>
          </w:p>
        </w:tc>
      </w:tr>
      <w:tr w:rsidR="00B03070" w:rsidRPr="006F43F0" w14:paraId="297DB623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27B5083B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2788" w:type="dxa"/>
            <w:noWrap/>
            <w:vAlign w:val="center"/>
            <w:hideMark/>
          </w:tcPr>
          <w:p w14:paraId="67098617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736A053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4556AED3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</w:tr>
      <w:tr w:rsidR="00B03070" w:rsidRPr="006F43F0" w14:paraId="033DB01D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56C11C41" w14:textId="599AECCB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 xml:space="preserve">Selected </w:t>
            </w:r>
            <w:proofErr w:type="spellStart"/>
            <w:r w:rsidRPr="006F43F0">
              <w:rPr>
                <w:rFonts w:eastAsia="Times New Roman" w:cs="Calibri"/>
                <w:color w:val="000000"/>
              </w:rPr>
              <w:t>conditions</w:t>
            </w:r>
            <w:r w:rsidR="00F41D9F">
              <w:rPr>
                <w:rFonts w:eastAsia="Times New Roman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788" w:type="dxa"/>
            <w:noWrap/>
            <w:vAlign w:val="center"/>
            <w:hideMark/>
          </w:tcPr>
          <w:p w14:paraId="4965C4A7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$34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$84)</w:t>
            </w:r>
          </w:p>
        </w:tc>
        <w:tc>
          <w:tcPr>
            <w:tcW w:w="2646" w:type="dxa"/>
            <w:noWrap/>
            <w:vAlign w:val="center"/>
            <w:hideMark/>
          </w:tcPr>
          <w:p w14:paraId="603608B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13FA453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$34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$84)</w:t>
            </w:r>
          </w:p>
        </w:tc>
      </w:tr>
      <w:tr w:rsidR="00B03070" w:rsidRPr="006F43F0" w14:paraId="25CE5378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709A024D" w14:textId="77777777" w:rsidR="00B03070" w:rsidRPr="00991BD5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Other</w:t>
            </w:r>
          </w:p>
        </w:tc>
        <w:tc>
          <w:tcPr>
            <w:tcW w:w="2788" w:type="dxa"/>
            <w:noWrap/>
            <w:vAlign w:val="center"/>
            <w:hideMark/>
          </w:tcPr>
          <w:p w14:paraId="5F5745E6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$767 ($182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$1830)</w:t>
            </w:r>
          </w:p>
        </w:tc>
        <w:tc>
          <w:tcPr>
            <w:tcW w:w="2646" w:type="dxa"/>
            <w:noWrap/>
            <w:vAlign w:val="center"/>
            <w:hideMark/>
          </w:tcPr>
          <w:p w14:paraId="32217820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$29 ($6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$68)</w:t>
            </w:r>
          </w:p>
        </w:tc>
        <w:tc>
          <w:tcPr>
            <w:tcW w:w="2646" w:type="dxa"/>
            <w:noWrap/>
            <w:vAlign w:val="center"/>
            <w:hideMark/>
          </w:tcPr>
          <w:p w14:paraId="490A28DC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$738 ($160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$1802)</w:t>
            </w:r>
          </w:p>
        </w:tc>
      </w:tr>
      <w:tr w:rsidR="00B03070" w:rsidRPr="006F43F0" w14:paraId="75803F29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</w:tcPr>
          <w:p w14:paraId="7764EA5F" w14:textId="77777777" w:rsidR="00B03070" w:rsidRPr="006F43F0" w:rsidRDefault="00B03070" w:rsidP="009D62D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Annualized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e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xpenditure</w:t>
            </w:r>
            <w:r w:rsidRPr="004B6F0A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 for </w:t>
            </w:r>
            <w:r>
              <w:rPr>
                <w:rFonts w:eastAsia="Times New Roman" w:cs="Calibri"/>
                <w:b/>
                <w:bCs/>
                <w:color w:val="000000"/>
              </w:rPr>
              <w:t>ambulatory/o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 xml:space="preserve">utpatient </w:t>
            </w:r>
            <w:r>
              <w:rPr>
                <w:rFonts w:eastAsia="Times New Roman" w:cs="Calibri"/>
                <w:b/>
                <w:bCs/>
                <w:color w:val="000000"/>
              </w:rPr>
              <w:t>c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are, mean (95% CI)</w:t>
            </w:r>
          </w:p>
        </w:tc>
      </w:tr>
      <w:tr w:rsidR="00B03070" w:rsidRPr="006F43F0" w14:paraId="390540D9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54040373" w14:textId="277B14D8" w:rsidR="00B03070" w:rsidRPr="006F43F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proofErr w:type="spellStart"/>
            <w:r w:rsidRPr="006F43F0">
              <w:rPr>
                <w:rFonts w:eastAsia="Times New Roman" w:cs="Calibri"/>
                <w:b/>
                <w:bCs/>
                <w:color w:val="000000"/>
              </w:rPr>
              <w:t>Diagnosis</w:t>
            </w:r>
            <w:r w:rsidR="00F41D9F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B03070" w:rsidRPr="006F43F0" w14:paraId="4128DC04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9959828" w14:textId="77777777" w:rsidR="00B03070" w:rsidRPr="00991BD5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NMO</w:t>
            </w:r>
          </w:p>
        </w:tc>
        <w:tc>
          <w:tcPr>
            <w:tcW w:w="2788" w:type="dxa"/>
            <w:noWrap/>
            <w:vAlign w:val="center"/>
            <w:hideMark/>
          </w:tcPr>
          <w:p w14:paraId="1AFAE969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$4338 ($3733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$5030)</w:t>
            </w:r>
          </w:p>
        </w:tc>
        <w:tc>
          <w:tcPr>
            <w:tcW w:w="2646" w:type="dxa"/>
            <w:noWrap/>
            <w:vAlign w:val="center"/>
            <w:hideMark/>
          </w:tcPr>
          <w:p w14:paraId="26D9216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72E4735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$4338 ($3733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$5030)</w:t>
            </w:r>
          </w:p>
        </w:tc>
      </w:tr>
      <w:tr w:rsidR="00B03070" w:rsidRPr="006F43F0" w14:paraId="7114714C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578D6D61" w14:textId="77777777" w:rsidR="00B03070" w:rsidRPr="00991BD5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Transverse myelitis</w:t>
            </w:r>
          </w:p>
        </w:tc>
        <w:tc>
          <w:tcPr>
            <w:tcW w:w="2788" w:type="dxa"/>
            <w:noWrap/>
            <w:vAlign w:val="center"/>
            <w:hideMark/>
          </w:tcPr>
          <w:p w14:paraId="67A9F99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$592 ($335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$911)</w:t>
            </w:r>
          </w:p>
        </w:tc>
        <w:tc>
          <w:tcPr>
            <w:tcW w:w="2646" w:type="dxa"/>
            <w:noWrap/>
            <w:vAlign w:val="center"/>
            <w:hideMark/>
          </w:tcPr>
          <w:p w14:paraId="7ED98134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793E962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$592 ($335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$911)</w:t>
            </w:r>
          </w:p>
        </w:tc>
      </w:tr>
      <w:tr w:rsidR="00B03070" w:rsidRPr="006F43F0" w14:paraId="018AB540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384B63ED" w14:textId="77777777" w:rsidR="00B03070" w:rsidRPr="00991BD5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Optic neuritis</w:t>
            </w:r>
          </w:p>
        </w:tc>
        <w:tc>
          <w:tcPr>
            <w:tcW w:w="2788" w:type="dxa"/>
            <w:noWrap/>
            <w:vAlign w:val="center"/>
            <w:hideMark/>
          </w:tcPr>
          <w:p w14:paraId="3F45438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$444 ($299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$621)</w:t>
            </w:r>
          </w:p>
        </w:tc>
        <w:tc>
          <w:tcPr>
            <w:tcW w:w="2646" w:type="dxa"/>
            <w:noWrap/>
            <w:vAlign w:val="center"/>
            <w:hideMark/>
          </w:tcPr>
          <w:p w14:paraId="5F3D6ADD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523976AD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$444 ($299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$621)</w:t>
            </w:r>
          </w:p>
        </w:tc>
      </w:tr>
      <w:tr w:rsidR="00B03070" w:rsidRPr="006F43F0" w14:paraId="23A4B78A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41580907" w14:textId="77777777" w:rsidR="00B03070" w:rsidRPr="00991BD5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NMOSD-</w:t>
            </w:r>
            <w:r>
              <w:rPr>
                <w:rFonts w:eastAsia="Times New Roman" w:cs="Calibri"/>
                <w:color w:val="000000"/>
              </w:rPr>
              <w:t>r</w:t>
            </w:r>
            <w:r w:rsidRPr="006F43F0">
              <w:rPr>
                <w:rFonts w:eastAsia="Times New Roman" w:cs="Calibri"/>
                <w:color w:val="000000"/>
              </w:rPr>
              <w:t>elated</w:t>
            </w:r>
          </w:p>
        </w:tc>
        <w:tc>
          <w:tcPr>
            <w:tcW w:w="2788" w:type="dxa"/>
            <w:noWrap/>
            <w:vAlign w:val="center"/>
            <w:hideMark/>
          </w:tcPr>
          <w:p w14:paraId="695F34E6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$449 ($330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$608)</w:t>
            </w:r>
          </w:p>
        </w:tc>
        <w:tc>
          <w:tcPr>
            <w:tcW w:w="2646" w:type="dxa"/>
            <w:noWrap/>
            <w:vAlign w:val="center"/>
            <w:hideMark/>
          </w:tcPr>
          <w:p w14:paraId="047D3B5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53594B2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$449 ($330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$608)</w:t>
            </w:r>
          </w:p>
        </w:tc>
      </w:tr>
      <w:tr w:rsidR="00B03070" w:rsidRPr="006F43F0" w14:paraId="66BF52BA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0121EE98" w14:textId="77777777" w:rsidR="00B03070" w:rsidRPr="00991BD5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Other </w:t>
            </w:r>
          </w:p>
        </w:tc>
        <w:tc>
          <w:tcPr>
            <w:tcW w:w="2788" w:type="dxa"/>
            <w:noWrap/>
            <w:vAlign w:val="center"/>
            <w:hideMark/>
          </w:tcPr>
          <w:p w14:paraId="0DCAFF4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$13,161 ($11,721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$14,543)</w:t>
            </w:r>
          </w:p>
        </w:tc>
        <w:tc>
          <w:tcPr>
            <w:tcW w:w="2646" w:type="dxa"/>
            <w:noWrap/>
            <w:vAlign w:val="center"/>
            <w:hideMark/>
          </w:tcPr>
          <w:p w14:paraId="3FB1351E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$4783 ($3920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$5814)</w:t>
            </w:r>
          </w:p>
        </w:tc>
        <w:tc>
          <w:tcPr>
            <w:tcW w:w="2646" w:type="dxa"/>
            <w:noWrap/>
            <w:vAlign w:val="center"/>
            <w:hideMark/>
          </w:tcPr>
          <w:p w14:paraId="0C4FA6D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$8377 ($6627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$10,030)</w:t>
            </w:r>
          </w:p>
        </w:tc>
      </w:tr>
      <w:tr w:rsidR="00B03070" w:rsidRPr="006F43F0" w14:paraId="1EFF5ABB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54D58941" w14:textId="77777777" w:rsidR="00B03070" w:rsidRPr="006F43F0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>Procedures/</w:t>
            </w:r>
            <w:r>
              <w:rPr>
                <w:rFonts w:eastAsia="Times New Roman" w:cs="Calibri"/>
                <w:b/>
                <w:bCs/>
                <w:color w:val="000000"/>
              </w:rPr>
              <w:t>d</w:t>
            </w:r>
            <w:r w:rsidRPr="006F43F0">
              <w:rPr>
                <w:rFonts w:eastAsia="Times New Roman" w:cs="Calibri"/>
                <w:b/>
                <w:bCs/>
                <w:color w:val="000000"/>
              </w:rPr>
              <w:t>rugs</w:t>
            </w:r>
          </w:p>
        </w:tc>
      </w:tr>
      <w:tr w:rsidR="00B03070" w:rsidRPr="006F43F0" w14:paraId="6151B98C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454882C9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I</w:t>
            </w:r>
            <w:r>
              <w:rPr>
                <w:rFonts w:eastAsia="Times New Roman" w:cs="Calibri"/>
                <w:color w:val="000000"/>
              </w:rPr>
              <w:t>V i</w:t>
            </w:r>
            <w:r w:rsidRPr="006F43F0">
              <w:rPr>
                <w:rFonts w:eastAsia="Times New Roman" w:cs="Calibri"/>
                <w:color w:val="000000"/>
              </w:rPr>
              <w:t>mmun</w:t>
            </w:r>
            <w:r>
              <w:rPr>
                <w:rFonts w:eastAsia="Times New Roman" w:cs="Calibri"/>
                <w:color w:val="000000"/>
              </w:rPr>
              <w:t>o</w:t>
            </w:r>
            <w:r w:rsidRPr="006F43F0">
              <w:rPr>
                <w:rFonts w:eastAsia="Times New Roman" w:cs="Calibri"/>
                <w:color w:val="000000"/>
              </w:rPr>
              <w:t>globulin</w:t>
            </w:r>
          </w:p>
        </w:tc>
        <w:tc>
          <w:tcPr>
            <w:tcW w:w="2788" w:type="dxa"/>
            <w:noWrap/>
            <w:vAlign w:val="center"/>
            <w:hideMark/>
          </w:tcPr>
          <w:p w14:paraId="09CE4478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$1556 ($842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$2464)</w:t>
            </w:r>
          </w:p>
        </w:tc>
        <w:tc>
          <w:tcPr>
            <w:tcW w:w="2646" w:type="dxa"/>
            <w:noWrap/>
            <w:vAlign w:val="center"/>
            <w:hideMark/>
          </w:tcPr>
          <w:p w14:paraId="49257534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3D0E1BEA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$1556 ($842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$2464)</w:t>
            </w:r>
          </w:p>
        </w:tc>
      </w:tr>
      <w:tr w:rsidR="00B03070" w:rsidRPr="006F43F0" w14:paraId="43655346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17480C06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IV m</w:t>
            </w:r>
            <w:r w:rsidRPr="006F43F0">
              <w:rPr>
                <w:rFonts w:eastAsia="Times New Roman" w:cs="Calibri"/>
                <w:color w:val="000000"/>
              </w:rPr>
              <w:t>ethylprednisolone (without rituximab)</w:t>
            </w:r>
          </w:p>
        </w:tc>
        <w:tc>
          <w:tcPr>
            <w:tcW w:w="2788" w:type="dxa"/>
            <w:noWrap/>
            <w:vAlign w:val="center"/>
            <w:hideMark/>
          </w:tcPr>
          <w:p w14:paraId="420205B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$31 ($25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$38)</w:t>
            </w:r>
          </w:p>
        </w:tc>
        <w:tc>
          <w:tcPr>
            <w:tcW w:w="2646" w:type="dxa"/>
            <w:noWrap/>
            <w:vAlign w:val="center"/>
            <w:hideMark/>
          </w:tcPr>
          <w:p w14:paraId="62A12407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$1)</w:t>
            </w:r>
          </w:p>
        </w:tc>
        <w:tc>
          <w:tcPr>
            <w:tcW w:w="2646" w:type="dxa"/>
            <w:noWrap/>
            <w:vAlign w:val="center"/>
            <w:hideMark/>
          </w:tcPr>
          <w:p w14:paraId="5AEFFA61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$31 ($24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$37)</w:t>
            </w:r>
          </w:p>
        </w:tc>
      </w:tr>
      <w:tr w:rsidR="00B03070" w:rsidRPr="006F43F0" w14:paraId="359C1BD1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21387DD2" w14:textId="77777777" w:rsidR="00B03070" w:rsidRPr="006F43F0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lastRenderedPageBreak/>
              <w:t xml:space="preserve">Plasma exchange </w:t>
            </w:r>
          </w:p>
        </w:tc>
        <w:tc>
          <w:tcPr>
            <w:tcW w:w="2788" w:type="dxa"/>
            <w:noWrap/>
            <w:vAlign w:val="center"/>
            <w:hideMark/>
          </w:tcPr>
          <w:p w14:paraId="0F3FAF84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$392 ($216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$604)</w:t>
            </w:r>
          </w:p>
        </w:tc>
        <w:tc>
          <w:tcPr>
            <w:tcW w:w="2646" w:type="dxa"/>
            <w:noWrap/>
            <w:vAlign w:val="center"/>
            <w:hideMark/>
          </w:tcPr>
          <w:p w14:paraId="193D26B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5A02B9BB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$392 ($216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$604)</w:t>
            </w:r>
          </w:p>
        </w:tc>
      </w:tr>
      <w:tr w:rsidR="00B03070" w:rsidRPr="006F43F0" w14:paraId="044BEC10" w14:textId="77777777" w:rsidTr="009D62D7">
        <w:trPr>
          <w:trHeight w:val="144"/>
        </w:trPr>
        <w:tc>
          <w:tcPr>
            <w:tcW w:w="12895" w:type="dxa"/>
            <w:gridSpan w:val="4"/>
            <w:noWrap/>
            <w:vAlign w:val="center"/>
            <w:hideMark/>
          </w:tcPr>
          <w:p w14:paraId="40E3F572" w14:textId="77777777" w:rsidR="00B03070" w:rsidRPr="00134F66" w:rsidRDefault="00B03070" w:rsidP="009D62D7">
            <w:pPr>
              <w:spacing w:after="0" w:line="240" w:lineRule="auto"/>
              <w:ind w:left="288"/>
              <w:rPr>
                <w:rFonts w:eastAsia="Times New Roman" w:cs="Calibri"/>
                <w:b/>
                <w:bCs/>
                <w:color w:val="000000"/>
              </w:rPr>
            </w:pPr>
            <w:r w:rsidRPr="00134F66">
              <w:rPr>
                <w:rFonts w:eastAsia="Times New Roman" w:cs="Calibri"/>
                <w:b/>
                <w:bCs/>
                <w:color w:val="000000"/>
              </w:rPr>
              <w:t>Rituximab</w:t>
            </w:r>
          </w:p>
        </w:tc>
      </w:tr>
      <w:tr w:rsidR="00B03070" w:rsidRPr="006F43F0" w14:paraId="012EE451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6FABC686" w14:textId="77777777" w:rsidR="00B03070" w:rsidRPr="006F43F0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 xml:space="preserve">With </w:t>
            </w:r>
            <w:r>
              <w:rPr>
                <w:rFonts w:eastAsia="Times New Roman" w:cs="Calibri"/>
                <w:color w:val="000000"/>
              </w:rPr>
              <w:t xml:space="preserve">IV </w:t>
            </w:r>
            <w:r w:rsidRPr="006F43F0">
              <w:rPr>
                <w:rFonts w:eastAsia="Times New Roman" w:cs="Calibri"/>
                <w:color w:val="000000"/>
              </w:rPr>
              <w:t>methylprednisolone</w:t>
            </w:r>
          </w:p>
        </w:tc>
        <w:tc>
          <w:tcPr>
            <w:tcW w:w="2788" w:type="dxa"/>
            <w:noWrap/>
            <w:vAlign w:val="center"/>
            <w:hideMark/>
          </w:tcPr>
          <w:p w14:paraId="2BEC0309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$4388 ($3737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$5074)</w:t>
            </w:r>
          </w:p>
        </w:tc>
        <w:tc>
          <w:tcPr>
            <w:tcW w:w="2646" w:type="dxa"/>
            <w:noWrap/>
            <w:vAlign w:val="center"/>
            <w:hideMark/>
          </w:tcPr>
          <w:p w14:paraId="183D2998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$12)</w:t>
            </w:r>
          </w:p>
        </w:tc>
        <w:tc>
          <w:tcPr>
            <w:tcW w:w="2646" w:type="dxa"/>
            <w:noWrap/>
            <w:vAlign w:val="center"/>
            <w:hideMark/>
          </w:tcPr>
          <w:p w14:paraId="7D715DF8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$4384 ($3728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$5070)</w:t>
            </w:r>
          </w:p>
        </w:tc>
      </w:tr>
      <w:tr w:rsidR="00B03070" w:rsidRPr="006F43F0" w14:paraId="673F47C1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7EF99638" w14:textId="77777777" w:rsidR="00B03070" w:rsidRPr="006F43F0" w:rsidRDefault="00B03070" w:rsidP="009D62D7">
            <w:pPr>
              <w:spacing w:after="0" w:line="240" w:lineRule="auto"/>
              <w:ind w:left="432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 xml:space="preserve">Without </w:t>
            </w:r>
            <w:r>
              <w:rPr>
                <w:rFonts w:eastAsia="Times New Roman" w:cs="Calibri"/>
                <w:color w:val="000000"/>
              </w:rPr>
              <w:t xml:space="preserve">IV </w:t>
            </w:r>
            <w:r w:rsidRPr="006F43F0">
              <w:rPr>
                <w:rFonts w:eastAsia="Times New Roman" w:cs="Calibri"/>
                <w:color w:val="000000"/>
              </w:rPr>
              <w:t>methylprednisolone</w:t>
            </w:r>
          </w:p>
        </w:tc>
        <w:tc>
          <w:tcPr>
            <w:tcW w:w="2788" w:type="dxa"/>
            <w:noWrap/>
            <w:vAlign w:val="center"/>
            <w:hideMark/>
          </w:tcPr>
          <w:p w14:paraId="4804D549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$3931 ($3287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$4667)</w:t>
            </w:r>
          </w:p>
        </w:tc>
        <w:tc>
          <w:tcPr>
            <w:tcW w:w="2646" w:type="dxa"/>
            <w:noWrap/>
            <w:vAlign w:val="center"/>
            <w:hideMark/>
          </w:tcPr>
          <w:p w14:paraId="7C7728F5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$0 ($0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$0)</w:t>
            </w:r>
          </w:p>
        </w:tc>
        <w:tc>
          <w:tcPr>
            <w:tcW w:w="2646" w:type="dxa"/>
            <w:noWrap/>
            <w:vAlign w:val="center"/>
            <w:hideMark/>
          </w:tcPr>
          <w:p w14:paraId="026B3E3C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$3931 ($3287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$4667)</w:t>
            </w:r>
          </w:p>
        </w:tc>
      </w:tr>
      <w:tr w:rsidR="00B03070" w:rsidRPr="006F43F0" w14:paraId="66E5AED8" w14:textId="77777777" w:rsidTr="009D62D7">
        <w:trPr>
          <w:trHeight w:val="144"/>
        </w:trPr>
        <w:tc>
          <w:tcPr>
            <w:tcW w:w="4815" w:type="dxa"/>
            <w:noWrap/>
            <w:vAlign w:val="center"/>
            <w:hideMark/>
          </w:tcPr>
          <w:p w14:paraId="01B0ADA8" w14:textId="77777777" w:rsidR="00B03070" w:rsidRPr="00991BD5" w:rsidRDefault="00B03070" w:rsidP="009D62D7">
            <w:pPr>
              <w:spacing w:after="0" w:line="240" w:lineRule="auto"/>
              <w:ind w:left="144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b/>
                <w:bCs/>
                <w:color w:val="000000"/>
              </w:rPr>
              <w:t>Outpatient pharmacy prescription</w:t>
            </w:r>
          </w:p>
        </w:tc>
        <w:tc>
          <w:tcPr>
            <w:tcW w:w="2788" w:type="dxa"/>
            <w:noWrap/>
            <w:vAlign w:val="center"/>
            <w:hideMark/>
          </w:tcPr>
          <w:p w14:paraId="7202B7C8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$3700 ($3208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$4284)</w:t>
            </w:r>
          </w:p>
        </w:tc>
        <w:tc>
          <w:tcPr>
            <w:tcW w:w="2646" w:type="dxa"/>
            <w:noWrap/>
            <w:vAlign w:val="center"/>
            <w:hideMark/>
          </w:tcPr>
          <w:p w14:paraId="6D5164DF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$1973 ($1476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$2435)</w:t>
            </w:r>
          </w:p>
        </w:tc>
        <w:tc>
          <w:tcPr>
            <w:tcW w:w="2646" w:type="dxa"/>
            <w:noWrap/>
            <w:vAlign w:val="center"/>
            <w:hideMark/>
          </w:tcPr>
          <w:p w14:paraId="6697C176" w14:textId="77777777" w:rsidR="00B03070" w:rsidRPr="006F43F0" w:rsidRDefault="00B03070" w:rsidP="009D62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F43F0">
              <w:rPr>
                <w:rFonts w:eastAsia="Times New Roman" w:cs="Calibri"/>
                <w:color w:val="000000"/>
              </w:rPr>
              <w:t>$1726 ($973</w:t>
            </w:r>
            <w:r>
              <w:rPr>
                <w:rFonts w:eastAsia="Times New Roman" w:cs="Calibri"/>
                <w:color w:val="000000"/>
              </w:rPr>
              <w:t>–</w:t>
            </w:r>
            <w:r w:rsidRPr="006F43F0">
              <w:rPr>
                <w:rFonts w:eastAsia="Times New Roman" w:cs="Calibri"/>
                <w:color w:val="000000"/>
              </w:rPr>
              <w:t>$2406)</w:t>
            </w:r>
          </w:p>
        </w:tc>
      </w:tr>
    </w:tbl>
    <w:p w14:paraId="147192A7" w14:textId="77777777" w:rsidR="00B03070" w:rsidRDefault="00B03070" w:rsidP="00B03070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Reported</w:t>
      </w:r>
      <w:proofErr w:type="spellEnd"/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 in 2018 US dollars.</w:t>
      </w:r>
    </w:p>
    <w:p w14:paraId="64AC18DF" w14:textId="51496E18" w:rsidR="00B03070" w:rsidRPr="00436F63" w:rsidRDefault="00F41D9F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b</w:t>
      </w:r>
      <w:r w:rsidR="00B03070" w:rsidRPr="00436F63">
        <w:rPr>
          <w:rFonts w:eastAsia="Times New Roman" w:cs="Calibri"/>
          <w:color w:val="000000"/>
          <w:sz w:val="20"/>
          <w:szCs w:val="20"/>
        </w:rPr>
        <w:t>Includes</w:t>
      </w:r>
      <w:proofErr w:type="spellEnd"/>
      <w:r w:rsidR="00B03070" w:rsidRPr="00436F63">
        <w:rPr>
          <w:rFonts w:eastAsia="Times New Roman" w:cs="Calibri"/>
          <w:color w:val="000000"/>
          <w:sz w:val="20"/>
          <w:szCs w:val="20"/>
        </w:rPr>
        <w:t xml:space="preserve"> hospitalizations with a principal diagnosis code for selected conditions (Appendix </w:t>
      </w:r>
      <w:r w:rsidR="00B03070">
        <w:rPr>
          <w:rFonts w:eastAsia="Times New Roman" w:cs="Calibri"/>
          <w:color w:val="000000"/>
          <w:sz w:val="20"/>
          <w:szCs w:val="20"/>
        </w:rPr>
        <w:t>F</w:t>
      </w:r>
      <w:r w:rsidR="00B03070" w:rsidRPr="00436F63">
        <w:rPr>
          <w:rFonts w:eastAsia="Times New Roman" w:cs="Calibri"/>
          <w:color w:val="000000"/>
          <w:sz w:val="20"/>
          <w:szCs w:val="20"/>
        </w:rPr>
        <w:t xml:space="preserve">) and a secondary diagnosis code of NMO, transverse myelitis, or optic neuritis. </w:t>
      </w:r>
    </w:p>
    <w:p w14:paraId="39430D7C" w14:textId="09115F92" w:rsidR="00B03070" w:rsidRPr="00436F63" w:rsidRDefault="00F41D9F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proofErr w:type="spellStart"/>
      <w:r>
        <w:rPr>
          <w:rFonts w:eastAsia="Times New Roman" w:cs="Calibri"/>
          <w:color w:val="000000"/>
          <w:sz w:val="20"/>
          <w:szCs w:val="20"/>
          <w:vertAlign w:val="superscript"/>
        </w:rPr>
        <w:t>c</w:t>
      </w:r>
      <w:r w:rsidR="00B03070" w:rsidRPr="00436F63">
        <w:rPr>
          <w:rFonts w:eastAsia="Times New Roman" w:cs="Calibri"/>
          <w:color w:val="000000"/>
          <w:sz w:val="20"/>
          <w:szCs w:val="20"/>
        </w:rPr>
        <w:t>Encounters</w:t>
      </w:r>
      <w:proofErr w:type="spellEnd"/>
      <w:r w:rsidR="00B03070" w:rsidRPr="00436F63">
        <w:rPr>
          <w:rFonts w:eastAsia="Times New Roman" w:cs="Calibri"/>
          <w:color w:val="000000"/>
          <w:sz w:val="20"/>
          <w:szCs w:val="20"/>
        </w:rPr>
        <w:t xml:space="preserve"> without evidence of drugs commonly used in the prophylaxis or treatment of NMOSD relapses.</w:t>
      </w:r>
    </w:p>
    <w:p w14:paraId="5C692C28" w14:textId="77777777" w:rsidR="00B03070" w:rsidRPr="00436F63" w:rsidRDefault="00B03070" w:rsidP="00B03070">
      <w:pPr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436F63">
        <w:rPr>
          <w:rFonts w:eastAsia="Times New Roman" w:cs="Calibri"/>
          <w:color w:val="000000"/>
          <w:sz w:val="20"/>
          <w:szCs w:val="20"/>
        </w:rPr>
        <w:t xml:space="preserve">CI, confidence interval; </w:t>
      </w:r>
      <w:r>
        <w:rPr>
          <w:rFonts w:eastAsia="Times New Roman" w:cs="Calibri"/>
          <w:color w:val="000000"/>
          <w:sz w:val="20"/>
          <w:szCs w:val="20"/>
        </w:rPr>
        <w:t xml:space="preserve">IV, intravenous; </w:t>
      </w:r>
      <w:r w:rsidRPr="00436F63">
        <w:rPr>
          <w:rFonts w:eastAsia="Times New Roman" w:cs="Calibri"/>
          <w:color w:val="000000"/>
          <w:sz w:val="20"/>
          <w:szCs w:val="20"/>
        </w:rPr>
        <w:t xml:space="preserve">NMO, neuromyelitis </w:t>
      </w:r>
      <w:proofErr w:type="spellStart"/>
      <w:r w:rsidRPr="00436F63">
        <w:rPr>
          <w:rFonts w:eastAsia="Times New Roman" w:cs="Calibri"/>
          <w:color w:val="000000"/>
          <w:sz w:val="20"/>
          <w:szCs w:val="20"/>
        </w:rPr>
        <w:t>optica</w:t>
      </w:r>
      <w:proofErr w:type="spellEnd"/>
      <w:r w:rsidRPr="00436F63">
        <w:rPr>
          <w:rFonts w:eastAsia="Times New Roman" w:cs="Calibri"/>
          <w:color w:val="000000"/>
          <w:sz w:val="20"/>
          <w:szCs w:val="20"/>
        </w:rPr>
        <w:t xml:space="preserve">; NMOSD, neuromyelitis </w:t>
      </w:r>
      <w:proofErr w:type="spellStart"/>
      <w:r w:rsidRPr="00436F63">
        <w:rPr>
          <w:rFonts w:eastAsia="Times New Roman" w:cs="Calibri"/>
          <w:color w:val="000000"/>
          <w:sz w:val="20"/>
          <w:szCs w:val="20"/>
        </w:rPr>
        <w:t>optica</w:t>
      </w:r>
      <w:proofErr w:type="spellEnd"/>
      <w:r w:rsidRPr="00436F63">
        <w:rPr>
          <w:rFonts w:eastAsia="Times New Roman" w:cs="Calibri"/>
          <w:color w:val="000000"/>
          <w:sz w:val="20"/>
          <w:szCs w:val="20"/>
        </w:rPr>
        <w:t xml:space="preserve"> spectrum disorder</w:t>
      </w:r>
      <w:r>
        <w:rPr>
          <w:rFonts w:eastAsia="Times New Roman" w:cs="Calibri"/>
          <w:color w:val="000000"/>
          <w:sz w:val="20"/>
          <w:szCs w:val="20"/>
        </w:rPr>
        <w:t>; US, United States</w:t>
      </w:r>
      <w:r w:rsidRPr="00436F63">
        <w:rPr>
          <w:rFonts w:eastAsia="Times New Roman" w:cs="Calibri"/>
          <w:color w:val="000000"/>
          <w:sz w:val="20"/>
          <w:szCs w:val="20"/>
        </w:rPr>
        <w:t>.</w:t>
      </w:r>
    </w:p>
    <w:p w14:paraId="49CFD9C4" w14:textId="77777777" w:rsidR="00B03070" w:rsidRDefault="00B03070" w:rsidP="00B03070">
      <w:pPr>
        <w:spacing w:after="0" w:line="240" w:lineRule="auto"/>
        <w:rPr>
          <w:rFonts w:asciiTheme="minorHAnsi" w:hAnsiTheme="minorHAnsi" w:cs="Arial"/>
          <w:b/>
          <w:bCs/>
          <w:color w:val="000000" w:themeColor="text1"/>
        </w:rPr>
        <w:sectPr w:rsidR="00B03070" w:rsidSect="009D62D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5E208DF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Appendix A </w:t>
      </w:r>
      <w:r w:rsidRPr="002375DC">
        <w:rPr>
          <w:rFonts w:asciiTheme="minorHAnsi" w:hAnsiTheme="minorHAnsi" w:cs="Arial"/>
          <w:color w:val="000000" w:themeColor="text1"/>
        </w:rPr>
        <w:t xml:space="preserve">HCPCS </w:t>
      </w:r>
      <w:r>
        <w:rPr>
          <w:rFonts w:asciiTheme="minorHAnsi" w:hAnsiTheme="minorHAnsi" w:cs="Arial"/>
          <w:color w:val="000000" w:themeColor="text1"/>
        </w:rPr>
        <w:t>l</w:t>
      </w:r>
      <w:r w:rsidRPr="002375DC">
        <w:rPr>
          <w:rFonts w:asciiTheme="minorHAnsi" w:hAnsiTheme="minorHAnsi" w:cs="Arial"/>
          <w:color w:val="000000" w:themeColor="text1"/>
        </w:rPr>
        <w:t xml:space="preserve">evel II codes for </w:t>
      </w:r>
      <w:r>
        <w:rPr>
          <w:rFonts w:asciiTheme="minorHAnsi" w:hAnsiTheme="minorHAnsi" w:cs="Arial"/>
          <w:color w:val="000000" w:themeColor="text1"/>
        </w:rPr>
        <w:t xml:space="preserve">identifying </w:t>
      </w:r>
      <w:r w:rsidRPr="002375DC">
        <w:rPr>
          <w:rFonts w:asciiTheme="minorHAnsi" w:hAnsiTheme="minorHAnsi" w:cs="Arial"/>
          <w:color w:val="000000" w:themeColor="text1"/>
        </w:rPr>
        <w:t>MS-related pharmacotherapy</w:t>
      </w:r>
    </w:p>
    <w:tbl>
      <w:tblPr>
        <w:tblStyle w:val="TableGrid"/>
        <w:tblW w:w="8640" w:type="dxa"/>
        <w:tblLayout w:type="fixed"/>
        <w:tblLook w:val="04A0" w:firstRow="1" w:lastRow="0" w:firstColumn="1" w:lastColumn="0" w:noHBand="0" w:noVBand="1"/>
      </w:tblPr>
      <w:tblGrid>
        <w:gridCol w:w="5184"/>
        <w:gridCol w:w="3456"/>
      </w:tblGrid>
      <w:tr w:rsidR="00A274AC" w:rsidRPr="00564FD0" w14:paraId="270E2638" w14:textId="77777777" w:rsidTr="00A274AC">
        <w:trPr>
          <w:trHeight w:val="313"/>
        </w:trPr>
        <w:tc>
          <w:tcPr>
            <w:tcW w:w="5184" w:type="dxa"/>
            <w:shd w:val="clear" w:color="auto" w:fill="A6A6A6" w:themeFill="background1" w:themeFillShade="A6"/>
            <w:noWrap/>
            <w:vAlign w:val="bottom"/>
            <w:hideMark/>
          </w:tcPr>
          <w:p w14:paraId="0B7B3698" w14:textId="57EF58A9" w:rsidR="00FD6F86" w:rsidRPr="00564FD0" w:rsidRDefault="00FD6F86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Drug</w:t>
            </w:r>
            <w:r w:rsidR="00A3661E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</w:p>
        </w:tc>
        <w:tc>
          <w:tcPr>
            <w:tcW w:w="3456" w:type="dxa"/>
            <w:shd w:val="clear" w:color="auto" w:fill="A6A6A6" w:themeFill="background1" w:themeFillShade="A6"/>
            <w:noWrap/>
            <w:vAlign w:val="bottom"/>
            <w:hideMark/>
          </w:tcPr>
          <w:p w14:paraId="10EA280F" w14:textId="734B6622" w:rsidR="00FD6F86" w:rsidRPr="00564FD0" w:rsidRDefault="00FD6F86" w:rsidP="00A3661E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HCPCS 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Level 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II </w:t>
            </w:r>
            <w:proofErr w:type="spellStart"/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2375DC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A274AC" w:rsidRPr="00564FD0" w14:paraId="0148EDBB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64DD00A5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 xml:space="preserve">Alemtuzumab (Lemtrada, 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Campath</w:t>
            </w:r>
            <w:proofErr w:type="spellEnd"/>
            <w:r w:rsidRPr="002375DC"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hideMark/>
          </w:tcPr>
          <w:p w14:paraId="0D6EA3AB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J9010, J0202</w:t>
            </w:r>
          </w:p>
        </w:tc>
      </w:tr>
      <w:tr w:rsidR="00A274AC" w:rsidRPr="00564FD0" w14:paraId="6980E3BC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65D4C97E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Natalizumab (Tysabri)</w:t>
            </w:r>
          </w:p>
        </w:tc>
        <w:tc>
          <w:tcPr>
            <w:tcW w:w="3456" w:type="dxa"/>
            <w:hideMark/>
          </w:tcPr>
          <w:p w14:paraId="2F42C735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J2323</w:t>
            </w:r>
          </w:p>
        </w:tc>
      </w:tr>
      <w:tr w:rsidR="00A274AC" w:rsidRPr="00564FD0" w14:paraId="47A871EE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10AD81C9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Fingolimod (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Gilenya</w:t>
            </w:r>
            <w:proofErr w:type="spellEnd"/>
            <w:r w:rsidRPr="002375DC"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noWrap/>
            <w:hideMark/>
          </w:tcPr>
          <w:p w14:paraId="6B58B15E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A274AC" w:rsidRPr="00564FD0" w14:paraId="22B5F6E1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24279606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Dimethyl fumarate (Tecfidera)</w:t>
            </w:r>
          </w:p>
        </w:tc>
        <w:tc>
          <w:tcPr>
            <w:tcW w:w="3456" w:type="dxa"/>
            <w:noWrap/>
            <w:hideMark/>
          </w:tcPr>
          <w:p w14:paraId="1DB32080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A274AC" w:rsidRPr="00564FD0" w14:paraId="7EADBA14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39CCE9E2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Teriflunomide (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Aubagio</w:t>
            </w:r>
            <w:proofErr w:type="spellEnd"/>
            <w:r w:rsidRPr="002375DC"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noWrap/>
            <w:hideMark/>
          </w:tcPr>
          <w:p w14:paraId="05355C45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A274AC" w:rsidRPr="00564FD0" w14:paraId="794D9447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69C8827B" w14:textId="77777777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Siponimod (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Mayzent</w:t>
            </w:r>
            <w:proofErr w:type="spellEnd"/>
            <w:r w:rsidRPr="002375DC"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noWrap/>
            <w:hideMark/>
          </w:tcPr>
          <w:p w14:paraId="4C429435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A274AC" w:rsidRPr="00564FD0" w14:paraId="371DCBC9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303E6812" w14:textId="39A0F5A4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Interferon beta 1a (</w:t>
            </w:r>
            <w:r w:rsidRPr="002375DC">
              <w:rPr>
                <w:rFonts w:asciiTheme="minorHAnsi" w:hAnsiTheme="minorHAnsi" w:cs="Arial"/>
                <w:color w:val="000000" w:themeColor="text1"/>
              </w:rPr>
              <w:t>Avonex</w:t>
            </w:r>
            <w:r>
              <w:rPr>
                <w:rFonts w:asciiTheme="minorHAnsi" w:hAnsiTheme="minorHAnsi" w:cs="Arial"/>
                <w:color w:val="000000" w:themeColor="text1"/>
              </w:rPr>
              <w:t>, Rebif)</w:t>
            </w:r>
          </w:p>
        </w:tc>
        <w:tc>
          <w:tcPr>
            <w:tcW w:w="3456" w:type="dxa"/>
            <w:noWrap/>
            <w:hideMark/>
          </w:tcPr>
          <w:p w14:paraId="652B532D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J1826</w:t>
            </w:r>
          </w:p>
        </w:tc>
      </w:tr>
      <w:tr w:rsidR="00A274AC" w:rsidRPr="00564FD0" w14:paraId="79E36985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0E0D3999" w14:textId="6EFC64D3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Interferon beta 1b (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Extavia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Betaseron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noWrap/>
            <w:hideMark/>
          </w:tcPr>
          <w:p w14:paraId="2C6750AA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J1830</w:t>
            </w:r>
          </w:p>
        </w:tc>
      </w:tr>
      <w:tr w:rsidR="00A274AC" w:rsidRPr="00564FD0" w14:paraId="752CCBB2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34103B2D" w14:textId="2D2C4C08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</w:t>
            </w:r>
            <w:r w:rsidRPr="002375DC">
              <w:rPr>
                <w:rFonts w:asciiTheme="minorHAnsi" w:hAnsiTheme="minorHAnsi" w:cs="Arial"/>
                <w:color w:val="000000" w:themeColor="text1"/>
              </w:rPr>
              <w:t>eginterferon beta 1a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(</w:t>
            </w:r>
            <w:proofErr w:type="spellStart"/>
            <w:r w:rsidRPr="002375DC">
              <w:rPr>
                <w:rFonts w:asciiTheme="minorHAnsi" w:hAnsiTheme="minorHAnsi" w:cs="Arial"/>
                <w:color w:val="000000" w:themeColor="text1"/>
              </w:rPr>
              <w:t>Plegridy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hideMark/>
          </w:tcPr>
          <w:p w14:paraId="6DBAEA69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A274AC" w:rsidRPr="00564FD0" w14:paraId="1F8C0325" w14:textId="77777777" w:rsidTr="00A274AC">
        <w:trPr>
          <w:trHeight w:val="150"/>
        </w:trPr>
        <w:tc>
          <w:tcPr>
            <w:tcW w:w="5184" w:type="dxa"/>
            <w:noWrap/>
            <w:hideMark/>
          </w:tcPr>
          <w:p w14:paraId="528F516A" w14:textId="61A806F3" w:rsidR="00FD6F86" w:rsidRPr="002375DC" w:rsidRDefault="00FD6F86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 xml:space="preserve">Glatiramer </w:t>
            </w:r>
            <w:r>
              <w:rPr>
                <w:rFonts w:asciiTheme="minorHAnsi" w:hAnsiTheme="minorHAnsi" w:cs="Arial"/>
                <w:color w:val="000000" w:themeColor="text1"/>
              </w:rPr>
              <w:t>a</w:t>
            </w:r>
            <w:r w:rsidRPr="002375DC">
              <w:rPr>
                <w:rFonts w:asciiTheme="minorHAnsi" w:hAnsiTheme="minorHAnsi" w:cs="Arial"/>
                <w:color w:val="000000" w:themeColor="text1"/>
              </w:rPr>
              <w:t>cetate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(Copaxone,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Glatopa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>)</w:t>
            </w:r>
          </w:p>
        </w:tc>
        <w:tc>
          <w:tcPr>
            <w:tcW w:w="3456" w:type="dxa"/>
            <w:noWrap/>
            <w:hideMark/>
          </w:tcPr>
          <w:p w14:paraId="5F33431F" w14:textId="77777777" w:rsidR="00FD6F86" w:rsidRPr="002375DC" w:rsidRDefault="00FD6F86" w:rsidP="00A3661E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J1595</w:t>
            </w:r>
          </w:p>
        </w:tc>
      </w:tr>
    </w:tbl>
    <w:p w14:paraId="59615817" w14:textId="77777777" w:rsidR="00B0307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2375DC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2375DC">
        <w:rPr>
          <w:rFonts w:asciiTheme="minorHAnsi" w:hAnsiTheme="minorHAnsi" w:cs="Arial"/>
          <w:color w:val="000000" w:themeColor="text1"/>
          <w:sz w:val="20"/>
          <w:szCs w:val="20"/>
        </w:rPr>
        <w:t>Corresponding</w:t>
      </w:r>
      <w:proofErr w:type="spellEnd"/>
      <w:r w:rsidRPr="002375DC">
        <w:rPr>
          <w:rFonts w:asciiTheme="minorHAnsi" w:hAnsiTheme="minorHAnsi" w:cs="Arial"/>
          <w:color w:val="000000" w:themeColor="text1"/>
          <w:sz w:val="20"/>
          <w:szCs w:val="20"/>
        </w:rPr>
        <w:t xml:space="preserve"> NDCs were also used to identify MS-related pharmacotherapy.</w:t>
      </w:r>
    </w:p>
    <w:p w14:paraId="067D464C" w14:textId="77777777" w:rsidR="00B03070" w:rsidRPr="002375DC" w:rsidRDefault="00B03070" w:rsidP="00B03070">
      <w:pPr>
        <w:spacing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r>
        <w:rPr>
          <w:rFonts w:asciiTheme="minorHAnsi" w:hAnsiTheme="minorHAnsi" w:cs="Arial"/>
          <w:color w:val="000000" w:themeColor="text1"/>
          <w:sz w:val="20"/>
          <w:szCs w:val="20"/>
        </w:rPr>
        <w:t>HCPCS, H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ealthcare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C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ommon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P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rocedure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C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oding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S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>ystem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; MS, multiple sclerosis; N/A, not applicable; NDC, National Drug Code.</w:t>
      </w:r>
    </w:p>
    <w:p w14:paraId="0EFE8038" w14:textId="77777777" w:rsidR="00B03070" w:rsidRDefault="00B03070" w:rsidP="00B03070">
      <w:pPr>
        <w:spacing w:after="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54899712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Appendix B </w:t>
      </w:r>
      <w:r w:rsidRPr="00B02F22">
        <w:rPr>
          <w:rFonts w:asciiTheme="minorHAnsi" w:hAnsiTheme="minorHAnsi" w:cs="Arial"/>
          <w:color w:val="000000" w:themeColor="text1"/>
        </w:rPr>
        <w:t>Operational algorithms for identifying comorbidities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3189"/>
        <w:gridCol w:w="3190"/>
        <w:gridCol w:w="1276"/>
      </w:tblGrid>
      <w:tr w:rsidR="00B03070" w:rsidRPr="00564FD0" w14:paraId="5AF91D5A" w14:textId="77777777" w:rsidTr="009D62D7">
        <w:trPr>
          <w:trHeight w:val="302"/>
        </w:trPr>
        <w:tc>
          <w:tcPr>
            <w:tcW w:w="1696" w:type="dxa"/>
            <w:shd w:val="clear" w:color="auto" w:fill="A6A6A6" w:themeFill="background1" w:themeFillShade="A6"/>
            <w:noWrap/>
            <w:vAlign w:val="bottom"/>
            <w:hideMark/>
          </w:tcPr>
          <w:p w14:paraId="3D756641" w14:textId="176DA17B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proofErr w:type="spellStart"/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Co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morbidit</w:t>
            </w:r>
            <w:r w:rsidR="00A3661E">
              <w:rPr>
                <w:rFonts w:asciiTheme="minorHAnsi" w:hAnsiTheme="minorHAnsi" w:cs="Arial"/>
                <w:b/>
                <w:bCs/>
                <w:color w:val="000000" w:themeColor="text1"/>
              </w:rPr>
              <w:t>ies</w:t>
            </w:r>
            <w:r w:rsidRPr="009311BA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189" w:type="dxa"/>
            <w:shd w:val="clear" w:color="auto" w:fill="A6A6A6" w:themeFill="background1" w:themeFillShade="A6"/>
            <w:noWrap/>
            <w:vAlign w:val="bottom"/>
            <w:hideMark/>
          </w:tcPr>
          <w:p w14:paraId="5BE0A7D9" w14:textId="63D8A59A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(ICD-9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Co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de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  <w:tc>
          <w:tcPr>
            <w:tcW w:w="3190" w:type="dxa"/>
            <w:shd w:val="clear" w:color="auto" w:fill="A6A6A6" w:themeFill="background1" w:themeFillShade="A6"/>
            <w:noWrap/>
            <w:vAlign w:val="bottom"/>
            <w:hideMark/>
          </w:tcPr>
          <w:p w14:paraId="549420AC" w14:textId="0955EE73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(ICD-10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vAlign w:val="bottom"/>
            <w:hideMark/>
          </w:tcPr>
          <w:p w14:paraId="51B65574" w14:textId="40A95BAA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Procedure (CPT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</w:tr>
      <w:tr w:rsidR="00B03070" w:rsidRPr="00564FD0" w14:paraId="5EDD6BE8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21E7FA3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Coronary heart disease</w:t>
            </w:r>
          </w:p>
        </w:tc>
        <w:tc>
          <w:tcPr>
            <w:tcW w:w="3189" w:type="dxa"/>
            <w:hideMark/>
          </w:tcPr>
          <w:p w14:paraId="5B76AE6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410.xx, 411.xx, 412, 413.x, 414.xx</w:t>
            </w:r>
          </w:p>
        </w:tc>
        <w:tc>
          <w:tcPr>
            <w:tcW w:w="3190" w:type="dxa"/>
            <w:hideMark/>
          </w:tcPr>
          <w:p w14:paraId="730D758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I21.xx, I24.x, I25.2, I20.x, I25.xxx</w:t>
            </w:r>
          </w:p>
        </w:tc>
        <w:tc>
          <w:tcPr>
            <w:tcW w:w="1276" w:type="dxa"/>
            <w:hideMark/>
          </w:tcPr>
          <w:p w14:paraId="6662297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77A195B4" w14:textId="77777777" w:rsidTr="009D62D7">
        <w:trPr>
          <w:trHeight w:val="600"/>
        </w:trPr>
        <w:tc>
          <w:tcPr>
            <w:tcW w:w="1696" w:type="dxa"/>
            <w:noWrap/>
            <w:hideMark/>
          </w:tcPr>
          <w:p w14:paraId="6F818D8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Heart </w:t>
            </w:r>
            <w:r>
              <w:rPr>
                <w:rFonts w:asciiTheme="minorHAnsi" w:hAnsiTheme="minorHAnsi" w:cs="Arial"/>
                <w:color w:val="000000" w:themeColor="text1"/>
              </w:rPr>
              <w:t>f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>ailure</w:t>
            </w:r>
          </w:p>
        </w:tc>
        <w:tc>
          <w:tcPr>
            <w:tcW w:w="3189" w:type="dxa"/>
            <w:hideMark/>
          </w:tcPr>
          <w:p w14:paraId="581F639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398.91, 402.01, 402.11, 402.91, 404.01, 404.03, 404.11, 404.13, 404.91, 404.93, 428.xx</w:t>
            </w:r>
          </w:p>
        </w:tc>
        <w:tc>
          <w:tcPr>
            <w:tcW w:w="3190" w:type="dxa"/>
            <w:hideMark/>
          </w:tcPr>
          <w:p w14:paraId="473D435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I09.81, I11.0, I13.0, I13.2, I50.xx</w:t>
            </w:r>
          </w:p>
        </w:tc>
        <w:tc>
          <w:tcPr>
            <w:tcW w:w="1276" w:type="dxa"/>
            <w:hideMark/>
          </w:tcPr>
          <w:p w14:paraId="144D617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1FE80E55" w14:textId="77777777" w:rsidTr="009D62D7">
        <w:trPr>
          <w:trHeight w:val="855"/>
        </w:trPr>
        <w:tc>
          <w:tcPr>
            <w:tcW w:w="1696" w:type="dxa"/>
            <w:noWrap/>
            <w:hideMark/>
          </w:tcPr>
          <w:p w14:paraId="0CF91B6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Cerebrovascular disease</w:t>
            </w:r>
          </w:p>
        </w:tc>
        <w:tc>
          <w:tcPr>
            <w:tcW w:w="3189" w:type="dxa"/>
            <w:hideMark/>
          </w:tcPr>
          <w:p w14:paraId="4B9DA99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430, 431, 432.x, 433.xx, 434.xx, 435.x, 436, 437.0, 437.1, 437.8, 437.9, 438.xx, 997.02</w:t>
            </w:r>
          </w:p>
        </w:tc>
        <w:tc>
          <w:tcPr>
            <w:tcW w:w="3190" w:type="dxa"/>
            <w:hideMark/>
          </w:tcPr>
          <w:p w14:paraId="7A80F2C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I60.9, I61.9, I62.xx, I63.xx , I65.xx, I66.xx, G45 [excl. G45.4], I67.84, I67.2, I67.81, I67.82, I67.89, I67.9, I69.8, I69.9x, I97.81, I97.82</w:t>
            </w:r>
          </w:p>
        </w:tc>
        <w:tc>
          <w:tcPr>
            <w:tcW w:w="1276" w:type="dxa"/>
            <w:hideMark/>
          </w:tcPr>
          <w:p w14:paraId="3FEDC69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5DA468A0" w14:textId="77777777" w:rsidTr="009D62D7">
        <w:trPr>
          <w:trHeight w:val="1275"/>
        </w:trPr>
        <w:tc>
          <w:tcPr>
            <w:tcW w:w="1696" w:type="dxa"/>
            <w:noWrap/>
            <w:hideMark/>
          </w:tcPr>
          <w:p w14:paraId="247AA24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Lung disease</w:t>
            </w:r>
          </w:p>
        </w:tc>
        <w:tc>
          <w:tcPr>
            <w:tcW w:w="3189" w:type="dxa"/>
            <w:hideMark/>
          </w:tcPr>
          <w:p w14:paraId="0FB1527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493.00-493.02, 493.10-493.12, 493.20-493.22, 493.81, 493.82, 493.90-493.92, 491.0, 491.1, 491.20-491.22, 491.8, 491.9, 492.0, 492.8, 496, 490, 494.0, 494.1, 495.0-495.9, 500, 501, 502, 503, 504, 505, 506.4</w:t>
            </w:r>
          </w:p>
        </w:tc>
        <w:tc>
          <w:tcPr>
            <w:tcW w:w="3190" w:type="dxa"/>
            <w:hideMark/>
          </w:tcPr>
          <w:p w14:paraId="20B6828B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J45.2x-J45.5x, J45.9xx, J41.x, J42, J43.x, J44.x, J60, J61, J62.x, J63.x, J64, J65, J66.x, J67.x, J68.4 </w:t>
            </w:r>
          </w:p>
        </w:tc>
        <w:tc>
          <w:tcPr>
            <w:tcW w:w="1276" w:type="dxa"/>
            <w:hideMark/>
          </w:tcPr>
          <w:p w14:paraId="14BACF0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4A24C44F" w14:textId="77777777" w:rsidTr="009D62D7">
        <w:trPr>
          <w:trHeight w:val="900"/>
        </w:trPr>
        <w:tc>
          <w:tcPr>
            <w:tcW w:w="1696" w:type="dxa"/>
            <w:noWrap/>
            <w:hideMark/>
          </w:tcPr>
          <w:p w14:paraId="074EA75B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Renal disease</w:t>
            </w:r>
          </w:p>
        </w:tc>
        <w:tc>
          <w:tcPr>
            <w:tcW w:w="3189" w:type="dxa"/>
            <w:hideMark/>
          </w:tcPr>
          <w:p w14:paraId="6F7710B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403.01, 403.11, 403.91, 404.02, 404.03, 404.12, 404.13, 404.92, 404.93, 582.x, 583.0-583.7, 585.x, 586, 588.xx, V42.0, V45.1x, V56.x</w:t>
            </w:r>
          </w:p>
        </w:tc>
        <w:tc>
          <w:tcPr>
            <w:tcW w:w="3190" w:type="dxa"/>
            <w:hideMark/>
          </w:tcPr>
          <w:p w14:paraId="45CA3C3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I12.0, I13.11, I13.2, N03.x, N05.9, N05.2, N05.5, N17.1, N18.x, N19, N25.xx, Z94.0, Z99.2, Z91.15, Z49.xx</w:t>
            </w:r>
          </w:p>
        </w:tc>
        <w:tc>
          <w:tcPr>
            <w:tcW w:w="1276" w:type="dxa"/>
            <w:hideMark/>
          </w:tcPr>
          <w:p w14:paraId="7A73DE5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A1B207B" w14:textId="77777777" w:rsidTr="009D62D7">
        <w:trPr>
          <w:trHeight w:val="600"/>
        </w:trPr>
        <w:tc>
          <w:tcPr>
            <w:tcW w:w="1696" w:type="dxa"/>
            <w:noWrap/>
            <w:hideMark/>
          </w:tcPr>
          <w:p w14:paraId="7F8BE05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Rheumatic disease</w:t>
            </w:r>
          </w:p>
        </w:tc>
        <w:tc>
          <w:tcPr>
            <w:tcW w:w="3189" w:type="dxa"/>
            <w:hideMark/>
          </w:tcPr>
          <w:p w14:paraId="342A5B0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446.5, 710.0-710.4, 714.0-714.2, 714.81, 725</w:t>
            </w:r>
          </w:p>
        </w:tc>
        <w:tc>
          <w:tcPr>
            <w:tcW w:w="3190" w:type="dxa"/>
            <w:hideMark/>
          </w:tcPr>
          <w:p w14:paraId="57F3B57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M31.5, M31.6, M32.xx, M34.xx, M35.0x, M33.xx, M05.xxx, M35.3</w:t>
            </w:r>
          </w:p>
        </w:tc>
        <w:tc>
          <w:tcPr>
            <w:tcW w:w="1276" w:type="dxa"/>
            <w:hideMark/>
          </w:tcPr>
          <w:p w14:paraId="3B86B6A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6977B49" w14:textId="77777777" w:rsidTr="009D62D7">
        <w:trPr>
          <w:trHeight w:val="600"/>
        </w:trPr>
        <w:tc>
          <w:tcPr>
            <w:tcW w:w="1696" w:type="dxa"/>
            <w:noWrap/>
            <w:hideMark/>
          </w:tcPr>
          <w:p w14:paraId="3DB9DE6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Diabetes</w:t>
            </w:r>
          </w:p>
        </w:tc>
        <w:tc>
          <w:tcPr>
            <w:tcW w:w="3189" w:type="dxa"/>
            <w:hideMark/>
          </w:tcPr>
          <w:p w14:paraId="1E961FD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249.xx, 250.xx, 357.2, 362.0x, 366.41, 648.0, E932.3, V58.67</w:t>
            </w:r>
          </w:p>
        </w:tc>
        <w:tc>
          <w:tcPr>
            <w:tcW w:w="3190" w:type="dxa"/>
            <w:hideMark/>
          </w:tcPr>
          <w:p w14:paraId="004F34D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E08.xx, E09.xx, E10.x, E11.xx, E13.xx, O24 [excl. O24.4], Z79.4 </w:t>
            </w:r>
          </w:p>
        </w:tc>
        <w:tc>
          <w:tcPr>
            <w:tcW w:w="1276" w:type="dxa"/>
            <w:hideMark/>
          </w:tcPr>
          <w:p w14:paraId="79AB2AD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587ED46C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6C61671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Hypertension</w:t>
            </w:r>
          </w:p>
        </w:tc>
        <w:tc>
          <w:tcPr>
            <w:tcW w:w="3189" w:type="dxa"/>
            <w:hideMark/>
          </w:tcPr>
          <w:p w14:paraId="6FBC2FA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401.x, 402.xx, 403.xx, 404.xx, 405.xx</w:t>
            </w:r>
          </w:p>
        </w:tc>
        <w:tc>
          <w:tcPr>
            <w:tcW w:w="3190" w:type="dxa"/>
            <w:hideMark/>
          </w:tcPr>
          <w:p w14:paraId="217CD4F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I10, I11.x, I12.x, I13.xx, I15.x, I16.x</w:t>
            </w:r>
          </w:p>
        </w:tc>
        <w:tc>
          <w:tcPr>
            <w:tcW w:w="1276" w:type="dxa"/>
            <w:hideMark/>
          </w:tcPr>
          <w:p w14:paraId="4D01C8BD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156E6C9A" w14:textId="77777777" w:rsidTr="009D62D7">
        <w:trPr>
          <w:trHeight w:val="1500"/>
        </w:trPr>
        <w:tc>
          <w:tcPr>
            <w:tcW w:w="1696" w:type="dxa"/>
            <w:noWrap/>
            <w:hideMark/>
          </w:tcPr>
          <w:p w14:paraId="14A8244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Malignancy</w:t>
            </w:r>
          </w:p>
        </w:tc>
        <w:tc>
          <w:tcPr>
            <w:tcW w:w="3189" w:type="dxa"/>
            <w:hideMark/>
          </w:tcPr>
          <w:p w14:paraId="11857B7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140.x-171.x, 174.x-195.x, 200.x-207.x, 209.0x - 209.3x, 173.00, 173.09, 173.10, 173.19, 173.20, 173.29, 173.30, 173.39, 173.40, 173.49, 173.50, 173.59, 173.60, 173.69, 173.70, 173.79, 173.80, 173.89, 173.90, 173.99, 796.76, 795.06, 795.16</w:t>
            </w:r>
          </w:p>
        </w:tc>
        <w:tc>
          <w:tcPr>
            <w:tcW w:w="3190" w:type="dxa"/>
            <w:hideMark/>
          </w:tcPr>
          <w:p w14:paraId="48DF11E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C00.x-C43.x, C4A.x, C45.x-C96.x, C44.00, C44.09, C44.10x, C44.19x, C44.20x, C44.29x, C44.30x, C44.39x, C44.40, C44.49, C44.50x, C44.59x, C44.60x, C44.69x, C44.70x, C44.79x, C44.80x, C44.89, C44.90, 44.99, R85.614, R87.614, R87.624</w:t>
            </w:r>
          </w:p>
        </w:tc>
        <w:tc>
          <w:tcPr>
            <w:tcW w:w="1276" w:type="dxa"/>
            <w:hideMark/>
          </w:tcPr>
          <w:p w14:paraId="30BE73D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112A9A55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4849089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Osteoporosis</w:t>
            </w:r>
          </w:p>
        </w:tc>
        <w:tc>
          <w:tcPr>
            <w:tcW w:w="3189" w:type="dxa"/>
            <w:hideMark/>
          </w:tcPr>
          <w:p w14:paraId="34DB6EF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733.0x, 733.1x</w:t>
            </w:r>
          </w:p>
        </w:tc>
        <w:tc>
          <w:tcPr>
            <w:tcW w:w="3190" w:type="dxa"/>
            <w:hideMark/>
          </w:tcPr>
          <w:p w14:paraId="613D832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M80.xxxx, M81.x</w:t>
            </w:r>
          </w:p>
        </w:tc>
        <w:tc>
          <w:tcPr>
            <w:tcW w:w="1276" w:type="dxa"/>
            <w:hideMark/>
          </w:tcPr>
          <w:p w14:paraId="0FDC4AB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40AF3D37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2A6F788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Anxiety</w:t>
            </w:r>
          </w:p>
        </w:tc>
        <w:tc>
          <w:tcPr>
            <w:tcW w:w="3189" w:type="dxa"/>
            <w:hideMark/>
          </w:tcPr>
          <w:p w14:paraId="116FE87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300.2x, 300.0x, 300.3</w:t>
            </w:r>
          </w:p>
        </w:tc>
        <w:tc>
          <w:tcPr>
            <w:tcW w:w="3190" w:type="dxa"/>
            <w:hideMark/>
          </w:tcPr>
          <w:p w14:paraId="0D3564F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F40.xxx, F41.x, F42.x</w:t>
            </w:r>
          </w:p>
        </w:tc>
        <w:tc>
          <w:tcPr>
            <w:tcW w:w="1276" w:type="dxa"/>
            <w:hideMark/>
          </w:tcPr>
          <w:p w14:paraId="546EFB6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4034CFD5" w14:textId="77777777" w:rsidTr="009D62D7">
        <w:trPr>
          <w:trHeight w:val="600"/>
        </w:trPr>
        <w:tc>
          <w:tcPr>
            <w:tcW w:w="1696" w:type="dxa"/>
            <w:noWrap/>
            <w:hideMark/>
          </w:tcPr>
          <w:p w14:paraId="1DCC338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Depression</w:t>
            </w:r>
          </w:p>
        </w:tc>
        <w:tc>
          <w:tcPr>
            <w:tcW w:w="3189" w:type="dxa"/>
            <w:hideMark/>
          </w:tcPr>
          <w:p w14:paraId="3DE2C0D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296.21, 296.22, 296.23, 296.26, 296.31, 296.32, 296.33, 296.36</w:t>
            </w:r>
          </w:p>
        </w:tc>
        <w:tc>
          <w:tcPr>
            <w:tcW w:w="3190" w:type="dxa"/>
            <w:hideMark/>
          </w:tcPr>
          <w:p w14:paraId="3F0D451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F32.x, F33.xx</w:t>
            </w:r>
          </w:p>
        </w:tc>
        <w:tc>
          <w:tcPr>
            <w:tcW w:w="1276" w:type="dxa"/>
            <w:hideMark/>
          </w:tcPr>
          <w:p w14:paraId="7B211BC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6C28D9AC" w14:textId="77777777" w:rsidTr="009D62D7">
        <w:trPr>
          <w:trHeight w:val="600"/>
        </w:trPr>
        <w:tc>
          <w:tcPr>
            <w:tcW w:w="1696" w:type="dxa"/>
            <w:noWrap/>
            <w:hideMark/>
          </w:tcPr>
          <w:p w14:paraId="4515ED2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Skin ulcers/cellulitis</w:t>
            </w:r>
          </w:p>
        </w:tc>
        <w:tc>
          <w:tcPr>
            <w:tcW w:w="3189" w:type="dxa"/>
            <w:hideMark/>
          </w:tcPr>
          <w:p w14:paraId="7536E12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681.00, 681.10, 681.9, 682.x, 707.xx</w:t>
            </w:r>
          </w:p>
        </w:tc>
        <w:tc>
          <w:tcPr>
            <w:tcW w:w="3190" w:type="dxa"/>
            <w:hideMark/>
          </w:tcPr>
          <w:p w14:paraId="5568910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L03.01x, L03.03x, L03.11x, L03.21x, L03.31x, L03.81x, L03.90, L89.x, L97.x</w:t>
            </w:r>
          </w:p>
        </w:tc>
        <w:tc>
          <w:tcPr>
            <w:tcW w:w="1276" w:type="dxa"/>
            <w:hideMark/>
          </w:tcPr>
          <w:p w14:paraId="279076C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73370BE8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76339C9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Renal transplantation</w:t>
            </w:r>
          </w:p>
        </w:tc>
        <w:tc>
          <w:tcPr>
            <w:tcW w:w="3189" w:type="dxa"/>
            <w:hideMark/>
          </w:tcPr>
          <w:p w14:paraId="350AFF2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55.69, V42.0</w:t>
            </w:r>
          </w:p>
        </w:tc>
        <w:tc>
          <w:tcPr>
            <w:tcW w:w="3190" w:type="dxa"/>
            <w:hideMark/>
          </w:tcPr>
          <w:p w14:paraId="01EA90B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Z94.0</w:t>
            </w:r>
          </w:p>
        </w:tc>
        <w:tc>
          <w:tcPr>
            <w:tcW w:w="1276" w:type="dxa"/>
            <w:hideMark/>
          </w:tcPr>
          <w:p w14:paraId="1EBDD23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50360, 50365</w:t>
            </w:r>
          </w:p>
        </w:tc>
      </w:tr>
      <w:tr w:rsidR="00B03070" w:rsidRPr="00564FD0" w14:paraId="363A9886" w14:textId="77777777" w:rsidTr="009D62D7">
        <w:trPr>
          <w:trHeight w:val="300"/>
        </w:trPr>
        <w:tc>
          <w:tcPr>
            <w:tcW w:w="1696" w:type="dxa"/>
            <w:noWrap/>
            <w:hideMark/>
          </w:tcPr>
          <w:p w14:paraId="21D0B86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Infections</w:t>
            </w:r>
          </w:p>
        </w:tc>
        <w:tc>
          <w:tcPr>
            <w:tcW w:w="3189" w:type="dxa"/>
            <w:hideMark/>
          </w:tcPr>
          <w:p w14:paraId="5F3ED0E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Available upon request </w:t>
            </w:r>
          </w:p>
        </w:tc>
        <w:tc>
          <w:tcPr>
            <w:tcW w:w="3190" w:type="dxa"/>
            <w:hideMark/>
          </w:tcPr>
          <w:p w14:paraId="07E23D4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Available upon request </w:t>
            </w:r>
          </w:p>
        </w:tc>
        <w:tc>
          <w:tcPr>
            <w:tcW w:w="1276" w:type="dxa"/>
            <w:hideMark/>
          </w:tcPr>
          <w:p w14:paraId="0D55F8E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</w:tbl>
    <w:p w14:paraId="00FA2805" w14:textId="77777777" w:rsidR="00B0307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9B3DB0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9B3DB0">
        <w:rPr>
          <w:rFonts w:asciiTheme="minorHAnsi" w:hAnsiTheme="minorHAnsi" w:cs="Arial"/>
          <w:color w:val="000000" w:themeColor="text1"/>
          <w:sz w:val="20"/>
          <w:szCs w:val="20"/>
        </w:rPr>
        <w:t>Evidence</w:t>
      </w:r>
      <w:proofErr w:type="spellEnd"/>
      <w:r w:rsidRPr="009B3DB0">
        <w:rPr>
          <w:rFonts w:asciiTheme="minorHAnsi" w:hAnsiTheme="minorHAnsi" w:cs="Arial"/>
          <w:color w:val="000000" w:themeColor="text1"/>
          <w:sz w:val="20"/>
          <w:szCs w:val="20"/>
        </w:rPr>
        <w:t xml:space="preserve"> of comorbidities was identified during the 12-month history period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.</w:t>
      </w:r>
    </w:p>
    <w:p w14:paraId="17DE0B68" w14:textId="77777777" w:rsidR="00B03070" w:rsidRPr="009B3DB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CPT, </w:t>
      </w:r>
      <w:r w:rsidRPr="009B3DB0">
        <w:rPr>
          <w:rFonts w:asciiTheme="minorHAnsi" w:hAnsiTheme="minorHAnsi" w:cs="Arial"/>
          <w:color w:val="000000" w:themeColor="text1"/>
          <w:sz w:val="20"/>
          <w:szCs w:val="20"/>
        </w:rPr>
        <w:t>Current Procedural Terminology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ICD-9, International Classification of Diseases,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Ninth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>ICD-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10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, International Classification of Diseases,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Tenth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.</w:t>
      </w: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3C68421D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Appendix C </w:t>
      </w:r>
      <w:r w:rsidRPr="00B02F22">
        <w:rPr>
          <w:rFonts w:asciiTheme="minorHAnsi" w:hAnsiTheme="minorHAnsi" w:cs="Arial"/>
          <w:color w:val="000000" w:themeColor="text1"/>
        </w:rPr>
        <w:t>Operational algorithms for identifying NMOSD-associated conditions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3331"/>
        <w:gridCol w:w="3331"/>
      </w:tblGrid>
      <w:tr w:rsidR="00B03070" w:rsidRPr="00564FD0" w14:paraId="2363C081" w14:textId="77777777" w:rsidTr="009D62D7">
        <w:trPr>
          <w:trHeight w:val="300"/>
        </w:trPr>
        <w:tc>
          <w:tcPr>
            <w:tcW w:w="2689" w:type="dxa"/>
            <w:shd w:val="clear" w:color="auto" w:fill="A6A6A6" w:themeFill="background1" w:themeFillShade="A6"/>
            <w:noWrap/>
            <w:vAlign w:val="bottom"/>
            <w:hideMark/>
          </w:tcPr>
          <w:p w14:paraId="06BD33C2" w14:textId="72521BD6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NMOSD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-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associated </w:t>
            </w:r>
            <w:proofErr w:type="spellStart"/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ondition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EB6C67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331" w:type="dxa"/>
            <w:shd w:val="clear" w:color="auto" w:fill="A6A6A6" w:themeFill="background1" w:themeFillShade="A6"/>
            <w:noWrap/>
            <w:vAlign w:val="bottom"/>
            <w:hideMark/>
          </w:tcPr>
          <w:p w14:paraId="237753C6" w14:textId="4B01E3EA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(ICD-9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Codes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  <w:tc>
          <w:tcPr>
            <w:tcW w:w="3331" w:type="dxa"/>
            <w:shd w:val="clear" w:color="auto" w:fill="A6A6A6" w:themeFill="background1" w:themeFillShade="A6"/>
            <w:noWrap/>
            <w:vAlign w:val="bottom"/>
            <w:hideMark/>
          </w:tcPr>
          <w:p w14:paraId="33D5928B" w14:textId="22917089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(ICD-10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Codes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</w:tr>
      <w:tr w:rsidR="00B03070" w:rsidRPr="00564FD0" w14:paraId="3C241A21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44DCDED1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Hypothyroidism</w:t>
            </w:r>
          </w:p>
        </w:tc>
        <w:tc>
          <w:tcPr>
            <w:tcW w:w="3331" w:type="dxa"/>
            <w:hideMark/>
          </w:tcPr>
          <w:p w14:paraId="685CDC7A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244.x</w:t>
            </w:r>
          </w:p>
        </w:tc>
        <w:tc>
          <w:tcPr>
            <w:tcW w:w="3331" w:type="dxa"/>
            <w:hideMark/>
          </w:tcPr>
          <w:p w14:paraId="4D832B62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E89.0, E03.2, E03.8, E03.9</w:t>
            </w:r>
          </w:p>
        </w:tc>
      </w:tr>
      <w:tr w:rsidR="00B03070" w:rsidRPr="00564FD0" w14:paraId="32BE1A7A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500B416C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Pernicious anemia</w:t>
            </w:r>
          </w:p>
        </w:tc>
        <w:tc>
          <w:tcPr>
            <w:tcW w:w="3331" w:type="dxa"/>
            <w:hideMark/>
          </w:tcPr>
          <w:p w14:paraId="5AD9B97A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281.0, 281.1</w:t>
            </w:r>
          </w:p>
        </w:tc>
        <w:tc>
          <w:tcPr>
            <w:tcW w:w="3331" w:type="dxa"/>
            <w:hideMark/>
          </w:tcPr>
          <w:p w14:paraId="6DAD7714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D51.x</w:t>
            </w:r>
          </w:p>
        </w:tc>
      </w:tr>
      <w:tr w:rsidR="00B03070" w:rsidRPr="00564FD0" w14:paraId="53E1181B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420A767D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Ulcerative colitis</w:t>
            </w:r>
          </w:p>
        </w:tc>
        <w:tc>
          <w:tcPr>
            <w:tcW w:w="3331" w:type="dxa"/>
            <w:hideMark/>
          </w:tcPr>
          <w:p w14:paraId="26706DC8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556.</w:t>
            </w:r>
            <w:r>
              <w:rPr>
                <w:rFonts w:asciiTheme="minorHAnsi" w:hAnsiTheme="minorHAnsi" w:cs="Arial"/>
                <w:color w:val="000000" w:themeColor="text1"/>
              </w:rPr>
              <w:t>x</w:t>
            </w:r>
            <w:r w:rsidRPr="00346EA5">
              <w:rPr>
                <w:rFonts w:asciiTheme="minorHAnsi" w:hAnsiTheme="minorHAnsi" w:cs="Arial"/>
                <w:color w:val="000000" w:themeColor="text1"/>
              </w:rPr>
              <w:t xml:space="preserve"> [excl. 556.2 and 556.3]</w:t>
            </w:r>
          </w:p>
        </w:tc>
        <w:tc>
          <w:tcPr>
            <w:tcW w:w="3331" w:type="dxa"/>
            <w:hideMark/>
          </w:tcPr>
          <w:p w14:paraId="4230595D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 xml:space="preserve">K51.xx [excl. K51.2x and K51.3x] </w:t>
            </w:r>
          </w:p>
        </w:tc>
      </w:tr>
      <w:tr w:rsidR="00B03070" w:rsidRPr="00564FD0" w14:paraId="11CD3DF7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7D669D0B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Myasthenia gravis</w:t>
            </w:r>
          </w:p>
        </w:tc>
        <w:tc>
          <w:tcPr>
            <w:tcW w:w="3331" w:type="dxa"/>
            <w:hideMark/>
          </w:tcPr>
          <w:p w14:paraId="64A3BC02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358.0x</w:t>
            </w:r>
          </w:p>
        </w:tc>
        <w:tc>
          <w:tcPr>
            <w:tcW w:w="3331" w:type="dxa"/>
            <w:hideMark/>
          </w:tcPr>
          <w:p w14:paraId="7870933B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G70.0x</w:t>
            </w:r>
          </w:p>
        </w:tc>
      </w:tr>
      <w:tr w:rsidR="00B03070" w:rsidRPr="00564FD0" w14:paraId="75E914DB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09CEE634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Idiopathic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r w:rsidRPr="00346EA5">
              <w:rPr>
                <w:rFonts w:asciiTheme="minorHAnsi" w:hAnsiTheme="minorHAnsi" w:cs="Arial"/>
                <w:color w:val="000000" w:themeColor="text1"/>
              </w:rPr>
              <w:t>thrombocytopenic purpura</w:t>
            </w:r>
          </w:p>
        </w:tc>
        <w:tc>
          <w:tcPr>
            <w:tcW w:w="3331" w:type="dxa"/>
            <w:hideMark/>
          </w:tcPr>
          <w:p w14:paraId="61621894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446.6</w:t>
            </w:r>
          </w:p>
        </w:tc>
        <w:tc>
          <w:tcPr>
            <w:tcW w:w="3331" w:type="dxa"/>
            <w:hideMark/>
          </w:tcPr>
          <w:p w14:paraId="0B55CEBE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M31.1</w:t>
            </w:r>
          </w:p>
        </w:tc>
      </w:tr>
      <w:tr w:rsidR="00B03070" w:rsidRPr="00564FD0" w14:paraId="79C5607D" w14:textId="77777777" w:rsidTr="009D62D7">
        <w:trPr>
          <w:trHeight w:val="600"/>
        </w:trPr>
        <w:tc>
          <w:tcPr>
            <w:tcW w:w="2689" w:type="dxa"/>
            <w:noWrap/>
            <w:hideMark/>
          </w:tcPr>
          <w:p w14:paraId="09D1FA7E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Hemiplegia/paraplegia</w:t>
            </w:r>
          </w:p>
        </w:tc>
        <w:tc>
          <w:tcPr>
            <w:tcW w:w="3331" w:type="dxa"/>
            <w:hideMark/>
          </w:tcPr>
          <w:p w14:paraId="57835AA9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334.1, 342.x, 343.x, 344.0x-344.6x, 344.9</w:t>
            </w:r>
          </w:p>
        </w:tc>
        <w:tc>
          <w:tcPr>
            <w:tcW w:w="3331" w:type="dxa"/>
            <w:hideMark/>
          </w:tcPr>
          <w:p w14:paraId="6539E9A6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G11.4, G81.xx, G80.x, G83.0, G83.1x, G83.2x, G83.3x, G83.4, G83.9, G82.xx</w:t>
            </w:r>
          </w:p>
        </w:tc>
      </w:tr>
      <w:tr w:rsidR="00B03070" w:rsidRPr="00564FD0" w14:paraId="5A2E038C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24139DCA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Bladder dysfunction</w:t>
            </w:r>
          </w:p>
        </w:tc>
        <w:tc>
          <w:tcPr>
            <w:tcW w:w="3331" w:type="dxa"/>
            <w:hideMark/>
          </w:tcPr>
          <w:p w14:paraId="1F9903F5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788.30, 788.31, 788.33, 788.34, 788.36, 788.37, 788.39-788.43, 596.xx</w:t>
            </w:r>
          </w:p>
        </w:tc>
        <w:tc>
          <w:tcPr>
            <w:tcW w:w="3331" w:type="dxa"/>
            <w:hideMark/>
          </w:tcPr>
          <w:p w14:paraId="4C39A2F9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N30.xx, N31.x, N32.xx, N33</w:t>
            </w:r>
          </w:p>
        </w:tc>
      </w:tr>
      <w:tr w:rsidR="00B03070" w:rsidRPr="00564FD0" w14:paraId="50D7FB34" w14:textId="77777777" w:rsidTr="009D62D7">
        <w:trPr>
          <w:trHeight w:val="915"/>
        </w:trPr>
        <w:tc>
          <w:tcPr>
            <w:tcW w:w="2689" w:type="dxa"/>
            <w:noWrap/>
            <w:hideMark/>
          </w:tcPr>
          <w:p w14:paraId="324AEA93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Neuropathic pain</w:t>
            </w:r>
          </w:p>
        </w:tc>
        <w:tc>
          <w:tcPr>
            <w:tcW w:w="3331" w:type="dxa"/>
            <w:hideMark/>
          </w:tcPr>
          <w:p w14:paraId="7F15E5A3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353.x, 354.x, 355.x, 356.x, 357.x, 250.6, 729.2, 782</w:t>
            </w:r>
          </w:p>
        </w:tc>
        <w:tc>
          <w:tcPr>
            <w:tcW w:w="3331" w:type="dxa"/>
            <w:hideMark/>
          </w:tcPr>
          <w:p w14:paraId="06178F10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 xml:space="preserve">E08.40-E08.42, E09.40, E09.42, E10.40-E10.42, E11.40-E11.42, E13.40-E13.42, G50.0, G50.1, G54.x, G55.x, G56.x, G57.x, G58.x, G60.x, G61.x, G62.x, G63, G64, G65.x, G90.5x, M05.5x, M79.2, M54.1, R20 </w:t>
            </w:r>
          </w:p>
        </w:tc>
      </w:tr>
      <w:tr w:rsidR="00B03070" w:rsidRPr="00564FD0" w14:paraId="44A84CFB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08CCE20B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Antiphospholipid syndrome</w:t>
            </w:r>
          </w:p>
        </w:tc>
        <w:tc>
          <w:tcPr>
            <w:tcW w:w="3331" w:type="dxa"/>
            <w:hideMark/>
          </w:tcPr>
          <w:p w14:paraId="370885E8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289.81</w:t>
            </w:r>
          </w:p>
        </w:tc>
        <w:tc>
          <w:tcPr>
            <w:tcW w:w="3331" w:type="dxa"/>
            <w:hideMark/>
          </w:tcPr>
          <w:p w14:paraId="5D05DAD0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D68.61</w:t>
            </w:r>
          </w:p>
        </w:tc>
      </w:tr>
      <w:tr w:rsidR="00B03070" w:rsidRPr="00564FD0" w14:paraId="19464510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079E16D9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Sarcoidosis</w:t>
            </w:r>
          </w:p>
        </w:tc>
        <w:tc>
          <w:tcPr>
            <w:tcW w:w="3331" w:type="dxa"/>
            <w:hideMark/>
          </w:tcPr>
          <w:p w14:paraId="56DF3841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135</w:t>
            </w:r>
          </w:p>
        </w:tc>
        <w:tc>
          <w:tcPr>
            <w:tcW w:w="3331" w:type="dxa"/>
            <w:hideMark/>
          </w:tcPr>
          <w:p w14:paraId="4C7E0302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D86.xx</w:t>
            </w:r>
          </w:p>
        </w:tc>
      </w:tr>
      <w:tr w:rsidR="00B03070" w:rsidRPr="00564FD0" w14:paraId="2EE609FA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37D4286A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 xml:space="preserve">Scleroderma </w:t>
            </w:r>
          </w:p>
        </w:tc>
        <w:tc>
          <w:tcPr>
            <w:tcW w:w="3331" w:type="dxa"/>
            <w:hideMark/>
          </w:tcPr>
          <w:p w14:paraId="611F4DC9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357.4, 359.6, 517.2, 701.0, 710.1</w:t>
            </w:r>
          </w:p>
        </w:tc>
        <w:tc>
          <w:tcPr>
            <w:tcW w:w="3331" w:type="dxa"/>
            <w:hideMark/>
          </w:tcPr>
          <w:p w14:paraId="08F80BB6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M34.xx, L90.0, L94.0, L94.1, L94.3</w:t>
            </w:r>
          </w:p>
        </w:tc>
      </w:tr>
      <w:tr w:rsidR="00B03070" w:rsidRPr="00564FD0" w14:paraId="11DC9867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4A1992E3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Sjogren’s syndrome</w:t>
            </w:r>
          </w:p>
        </w:tc>
        <w:tc>
          <w:tcPr>
            <w:tcW w:w="3331" w:type="dxa"/>
            <w:hideMark/>
          </w:tcPr>
          <w:p w14:paraId="5224EADA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710.2</w:t>
            </w:r>
          </w:p>
        </w:tc>
        <w:tc>
          <w:tcPr>
            <w:tcW w:w="3331" w:type="dxa"/>
            <w:hideMark/>
          </w:tcPr>
          <w:p w14:paraId="6D52859C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M35.0x</w:t>
            </w:r>
          </w:p>
        </w:tc>
      </w:tr>
      <w:tr w:rsidR="00B03070" w:rsidRPr="00564FD0" w14:paraId="62C0ED64" w14:textId="77777777" w:rsidTr="009D62D7">
        <w:trPr>
          <w:trHeight w:val="300"/>
        </w:trPr>
        <w:tc>
          <w:tcPr>
            <w:tcW w:w="2689" w:type="dxa"/>
            <w:noWrap/>
            <w:hideMark/>
          </w:tcPr>
          <w:p w14:paraId="56CF5C17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Systemic lupus erythematosus</w:t>
            </w:r>
          </w:p>
        </w:tc>
        <w:tc>
          <w:tcPr>
            <w:tcW w:w="3331" w:type="dxa"/>
            <w:hideMark/>
          </w:tcPr>
          <w:p w14:paraId="6C0CD2CB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710.0</w:t>
            </w:r>
          </w:p>
        </w:tc>
        <w:tc>
          <w:tcPr>
            <w:tcW w:w="3331" w:type="dxa"/>
            <w:hideMark/>
          </w:tcPr>
          <w:p w14:paraId="42FF99ED" w14:textId="77777777" w:rsidR="00B03070" w:rsidRPr="00346EA5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346EA5">
              <w:rPr>
                <w:rFonts w:asciiTheme="minorHAnsi" w:hAnsiTheme="minorHAnsi" w:cs="Arial"/>
                <w:color w:val="000000" w:themeColor="text1"/>
              </w:rPr>
              <w:t>M32.xx</w:t>
            </w:r>
          </w:p>
        </w:tc>
      </w:tr>
    </w:tbl>
    <w:p w14:paraId="1E5FFC6F" w14:textId="77777777" w:rsidR="00B0307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346EA5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346EA5">
        <w:rPr>
          <w:rFonts w:asciiTheme="minorHAnsi" w:hAnsiTheme="minorHAnsi" w:cs="Arial"/>
          <w:color w:val="000000" w:themeColor="text1"/>
          <w:sz w:val="20"/>
          <w:szCs w:val="20"/>
        </w:rPr>
        <w:t>Evidence</w:t>
      </w:r>
      <w:proofErr w:type="spellEnd"/>
      <w:r w:rsidRPr="00346EA5">
        <w:rPr>
          <w:rFonts w:asciiTheme="minorHAnsi" w:hAnsiTheme="minorHAnsi" w:cs="Arial"/>
          <w:color w:val="000000" w:themeColor="text1"/>
          <w:sz w:val="20"/>
          <w:szCs w:val="20"/>
        </w:rPr>
        <w:t xml:space="preserve"> of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NMOSD-</w:t>
      </w:r>
      <w:r w:rsidRPr="00346EA5">
        <w:rPr>
          <w:rFonts w:asciiTheme="minorHAnsi" w:hAnsiTheme="minorHAnsi" w:cs="Arial"/>
          <w:color w:val="000000" w:themeColor="text1"/>
          <w:sz w:val="20"/>
          <w:szCs w:val="20"/>
        </w:rPr>
        <w:t>associated conditions was identified during the 12-month history period.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</w:p>
    <w:p w14:paraId="6363DF67" w14:textId="77777777" w:rsidR="00B03070" w:rsidRPr="00346EA5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ICD-9, International Classification of Diseases, </w:t>
      </w:r>
      <w:r w:rsidRPr="002C2CED">
        <w:rPr>
          <w:rFonts w:asciiTheme="minorHAnsi" w:hAnsiTheme="minorHAnsi" w:cs="Arial"/>
          <w:color w:val="000000" w:themeColor="text1"/>
          <w:sz w:val="20"/>
          <w:szCs w:val="20"/>
        </w:rPr>
        <w:t>Ninth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>ICD-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10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, International Classification of Diseases, </w:t>
      </w:r>
      <w:r w:rsidRPr="00EB6C67">
        <w:rPr>
          <w:rFonts w:asciiTheme="minorHAnsi" w:hAnsiTheme="minorHAnsi" w:cs="Arial"/>
          <w:color w:val="000000" w:themeColor="text1"/>
          <w:sz w:val="20"/>
          <w:szCs w:val="20"/>
        </w:rPr>
        <w:t>Tenth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NMOSD, neuromyelitis </w:t>
      </w:r>
      <w:proofErr w:type="spellStart"/>
      <w:r>
        <w:rPr>
          <w:rFonts w:asciiTheme="minorHAnsi" w:hAnsiTheme="minorHAnsi" w:cs="Arial"/>
          <w:color w:val="000000" w:themeColor="text1"/>
          <w:sz w:val="20"/>
          <w:szCs w:val="20"/>
        </w:rPr>
        <w:t>optica</w:t>
      </w:r>
      <w:proofErr w:type="spellEnd"/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 spectrum disorder.</w:t>
      </w:r>
    </w:p>
    <w:p w14:paraId="097E4B49" w14:textId="77777777" w:rsidR="00B03070" w:rsidRDefault="00B03070" w:rsidP="00B03070">
      <w:pPr>
        <w:spacing w:after="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4D1AF354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 xml:space="preserve">Appendix D </w:t>
      </w:r>
      <w:r w:rsidRPr="002C2CED">
        <w:rPr>
          <w:rFonts w:asciiTheme="minorHAnsi" w:hAnsiTheme="minorHAnsi" w:cs="Arial"/>
          <w:color w:val="000000" w:themeColor="text1"/>
        </w:rPr>
        <w:t xml:space="preserve">HCPCS </w:t>
      </w:r>
      <w:r>
        <w:rPr>
          <w:rFonts w:asciiTheme="minorHAnsi" w:hAnsiTheme="minorHAnsi" w:cs="Arial"/>
          <w:color w:val="000000" w:themeColor="text1"/>
        </w:rPr>
        <w:t>l</w:t>
      </w:r>
      <w:r w:rsidRPr="00912CF2">
        <w:rPr>
          <w:rFonts w:asciiTheme="minorHAnsi" w:hAnsiTheme="minorHAnsi" w:cs="Arial"/>
          <w:color w:val="000000" w:themeColor="text1"/>
        </w:rPr>
        <w:t xml:space="preserve">evel II </w:t>
      </w:r>
      <w:r w:rsidRPr="002C2CED">
        <w:rPr>
          <w:rFonts w:asciiTheme="minorHAnsi" w:hAnsiTheme="minorHAnsi" w:cs="Arial"/>
          <w:color w:val="000000" w:themeColor="text1"/>
        </w:rPr>
        <w:t>c</w:t>
      </w:r>
      <w:r w:rsidRPr="00B02F22">
        <w:rPr>
          <w:rFonts w:asciiTheme="minorHAnsi" w:hAnsiTheme="minorHAnsi" w:cs="Arial"/>
          <w:color w:val="000000" w:themeColor="text1"/>
        </w:rPr>
        <w:t xml:space="preserve">odes for identifying drugs used in </w:t>
      </w:r>
      <w:r>
        <w:rPr>
          <w:rFonts w:asciiTheme="minorHAnsi" w:hAnsiTheme="minorHAnsi" w:cs="Arial"/>
          <w:color w:val="000000" w:themeColor="text1"/>
        </w:rPr>
        <w:t xml:space="preserve">the </w:t>
      </w:r>
      <w:r w:rsidRPr="00B02F22">
        <w:rPr>
          <w:rFonts w:asciiTheme="minorHAnsi" w:hAnsiTheme="minorHAnsi" w:cs="Arial"/>
          <w:color w:val="000000" w:themeColor="text1"/>
        </w:rPr>
        <w:t>prevention of relapses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B03070" w:rsidRPr="00564FD0" w14:paraId="34342EC9" w14:textId="77777777" w:rsidTr="009D62D7">
        <w:trPr>
          <w:trHeight w:val="300"/>
        </w:trPr>
        <w:tc>
          <w:tcPr>
            <w:tcW w:w="4675" w:type="dxa"/>
            <w:shd w:val="clear" w:color="auto" w:fill="A6A6A6" w:themeFill="background1" w:themeFillShade="A6"/>
            <w:vAlign w:val="bottom"/>
            <w:hideMark/>
          </w:tcPr>
          <w:p w14:paraId="1DF5C61E" w14:textId="2CE2527A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Drug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</w:p>
        </w:tc>
        <w:tc>
          <w:tcPr>
            <w:tcW w:w="4676" w:type="dxa"/>
            <w:shd w:val="clear" w:color="auto" w:fill="A6A6A6" w:themeFill="background1" w:themeFillShade="A6"/>
            <w:vAlign w:val="bottom"/>
            <w:hideMark/>
          </w:tcPr>
          <w:p w14:paraId="78BE3640" w14:textId="37835844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HCPCS</w:t>
            </w:r>
            <w:r w:rsidR="00A274AC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Level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II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B02F22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B03070" w:rsidRPr="00564FD0" w14:paraId="5A95D899" w14:textId="77777777" w:rsidTr="009D62D7">
        <w:trPr>
          <w:trHeight w:val="300"/>
        </w:trPr>
        <w:tc>
          <w:tcPr>
            <w:tcW w:w="4675" w:type="dxa"/>
            <w:hideMark/>
          </w:tcPr>
          <w:p w14:paraId="50F3A07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Mitoxantrone </w:t>
            </w:r>
          </w:p>
        </w:tc>
        <w:tc>
          <w:tcPr>
            <w:tcW w:w="4676" w:type="dxa"/>
            <w:hideMark/>
          </w:tcPr>
          <w:p w14:paraId="2D60186D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J9293</w:t>
            </w:r>
          </w:p>
        </w:tc>
      </w:tr>
      <w:tr w:rsidR="00B03070" w:rsidRPr="00564FD0" w14:paraId="2C3438A4" w14:textId="77777777" w:rsidTr="009D62D7">
        <w:trPr>
          <w:trHeight w:val="300"/>
        </w:trPr>
        <w:tc>
          <w:tcPr>
            <w:tcW w:w="4675" w:type="dxa"/>
            <w:hideMark/>
          </w:tcPr>
          <w:p w14:paraId="41A35EF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Natalizumab </w:t>
            </w:r>
          </w:p>
        </w:tc>
        <w:tc>
          <w:tcPr>
            <w:tcW w:w="4676" w:type="dxa"/>
            <w:hideMark/>
          </w:tcPr>
          <w:p w14:paraId="337F0D7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J2323</w:t>
            </w:r>
          </w:p>
        </w:tc>
      </w:tr>
      <w:tr w:rsidR="00B03070" w:rsidRPr="00564FD0" w14:paraId="1BA5039A" w14:textId="77777777" w:rsidTr="009D62D7">
        <w:trPr>
          <w:trHeight w:val="289"/>
        </w:trPr>
        <w:tc>
          <w:tcPr>
            <w:tcW w:w="4675" w:type="dxa"/>
            <w:hideMark/>
          </w:tcPr>
          <w:p w14:paraId="6A6DBE1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Fingolimod </w:t>
            </w:r>
          </w:p>
        </w:tc>
        <w:tc>
          <w:tcPr>
            <w:tcW w:w="4676" w:type="dxa"/>
            <w:hideMark/>
          </w:tcPr>
          <w:p w14:paraId="0F21B83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B03070" w:rsidRPr="00564FD0" w14:paraId="248AB03C" w14:textId="77777777" w:rsidTr="009D62D7">
        <w:trPr>
          <w:trHeight w:val="300"/>
        </w:trPr>
        <w:tc>
          <w:tcPr>
            <w:tcW w:w="4675" w:type="dxa"/>
            <w:hideMark/>
          </w:tcPr>
          <w:p w14:paraId="2487FAD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Interferon beta</w:t>
            </w:r>
          </w:p>
        </w:tc>
        <w:tc>
          <w:tcPr>
            <w:tcW w:w="4676" w:type="dxa"/>
            <w:hideMark/>
          </w:tcPr>
          <w:p w14:paraId="0FAE15E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J1826, J1830</w:t>
            </w:r>
          </w:p>
        </w:tc>
      </w:tr>
      <w:tr w:rsidR="00B03070" w:rsidRPr="00564FD0" w14:paraId="3F493CAE" w14:textId="77777777" w:rsidTr="009D62D7">
        <w:trPr>
          <w:trHeight w:val="300"/>
        </w:trPr>
        <w:tc>
          <w:tcPr>
            <w:tcW w:w="4675" w:type="dxa"/>
            <w:hideMark/>
          </w:tcPr>
          <w:p w14:paraId="7797B08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Glatiramer </w:t>
            </w:r>
            <w:r>
              <w:rPr>
                <w:rFonts w:asciiTheme="minorHAnsi" w:hAnsiTheme="minorHAnsi" w:cs="Arial"/>
                <w:color w:val="000000" w:themeColor="text1"/>
              </w:rPr>
              <w:t>a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>cetate</w:t>
            </w:r>
          </w:p>
        </w:tc>
        <w:tc>
          <w:tcPr>
            <w:tcW w:w="4676" w:type="dxa"/>
            <w:hideMark/>
          </w:tcPr>
          <w:p w14:paraId="115D31B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J1595</w:t>
            </w:r>
          </w:p>
        </w:tc>
      </w:tr>
      <w:tr w:rsidR="00B03070" w:rsidRPr="00564FD0" w14:paraId="0AD59C35" w14:textId="77777777" w:rsidTr="009D62D7">
        <w:trPr>
          <w:trHeight w:val="300"/>
        </w:trPr>
        <w:tc>
          <w:tcPr>
            <w:tcW w:w="4675" w:type="dxa"/>
            <w:hideMark/>
          </w:tcPr>
          <w:p w14:paraId="77A9BB1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Immune globulin</w:t>
            </w:r>
          </w:p>
        </w:tc>
        <w:tc>
          <w:tcPr>
            <w:tcW w:w="4676" w:type="dxa"/>
            <w:hideMark/>
          </w:tcPr>
          <w:p w14:paraId="457A95E7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J1459, J1561, J1566, J1568, J1569, J1572, J</w:t>
            </w:r>
            <w:r>
              <w:rPr>
                <w:rFonts w:asciiTheme="minorHAnsi" w:hAnsiTheme="minorHAnsi" w:cs="Arial"/>
                <w:color w:val="000000" w:themeColor="text1"/>
              </w:rPr>
              <w:t>1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>557, J0850, J1599, Q2052</w:t>
            </w:r>
          </w:p>
        </w:tc>
      </w:tr>
      <w:tr w:rsidR="00B03070" w:rsidRPr="00564FD0" w14:paraId="034D30B8" w14:textId="77777777" w:rsidTr="009D62D7">
        <w:trPr>
          <w:trHeight w:val="300"/>
        </w:trPr>
        <w:tc>
          <w:tcPr>
            <w:tcW w:w="4675" w:type="dxa"/>
            <w:hideMark/>
          </w:tcPr>
          <w:p w14:paraId="3FD6563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Prednisone</w:t>
            </w:r>
          </w:p>
        </w:tc>
        <w:tc>
          <w:tcPr>
            <w:tcW w:w="4676" w:type="dxa"/>
            <w:hideMark/>
          </w:tcPr>
          <w:p w14:paraId="1CB5BE2B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J7506, J7512, G9467, G9468, G9469</w:t>
            </w:r>
          </w:p>
        </w:tc>
      </w:tr>
      <w:tr w:rsidR="00B03070" w:rsidRPr="00564FD0" w14:paraId="5951314C" w14:textId="77777777" w:rsidTr="009D62D7">
        <w:trPr>
          <w:trHeight w:val="300"/>
        </w:trPr>
        <w:tc>
          <w:tcPr>
            <w:tcW w:w="4675" w:type="dxa"/>
            <w:hideMark/>
          </w:tcPr>
          <w:p w14:paraId="4352C60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Rituximab</w:t>
            </w:r>
          </w:p>
        </w:tc>
        <w:tc>
          <w:tcPr>
            <w:tcW w:w="4676" w:type="dxa"/>
            <w:hideMark/>
          </w:tcPr>
          <w:p w14:paraId="5984DE4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C9467, J9310, J9311, J9312</w:t>
            </w:r>
          </w:p>
        </w:tc>
      </w:tr>
      <w:tr w:rsidR="00B03070" w:rsidRPr="00564FD0" w14:paraId="04F60786" w14:textId="77777777" w:rsidTr="009D62D7">
        <w:trPr>
          <w:trHeight w:val="300"/>
        </w:trPr>
        <w:tc>
          <w:tcPr>
            <w:tcW w:w="4675" w:type="dxa"/>
            <w:hideMark/>
          </w:tcPr>
          <w:p w14:paraId="1ADD1E1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Azathioprine</w:t>
            </w:r>
          </w:p>
        </w:tc>
        <w:tc>
          <w:tcPr>
            <w:tcW w:w="4676" w:type="dxa"/>
            <w:hideMark/>
          </w:tcPr>
          <w:p w14:paraId="2FD7CD9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J7500, J7501</w:t>
            </w:r>
          </w:p>
        </w:tc>
      </w:tr>
      <w:tr w:rsidR="00B03070" w:rsidRPr="00564FD0" w14:paraId="757D8F07" w14:textId="77777777" w:rsidTr="009D62D7">
        <w:trPr>
          <w:trHeight w:val="300"/>
        </w:trPr>
        <w:tc>
          <w:tcPr>
            <w:tcW w:w="4675" w:type="dxa"/>
            <w:hideMark/>
          </w:tcPr>
          <w:p w14:paraId="6D8B5CF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Mycophenolate mofetil</w:t>
            </w:r>
          </w:p>
        </w:tc>
        <w:tc>
          <w:tcPr>
            <w:tcW w:w="4676" w:type="dxa"/>
            <w:hideMark/>
          </w:tcPr>
          <w:p w14:paraId="167A864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J7517</w:t>
            </w:r>
          </w:p>
        </w:tc>
      </w:tr>
      <w:tr w:rsidR="00B03070" w:rsidRPr="00564FD0" w14:paraId="5539DE0E" w14:textId="77777777" w:rsidTr="009D62D7">
        <w:trPr>
          <w:trHeight w:val="300"/>
        </w:trPr>
        <w:tc>
          <w:tcPr>
            <w:tcW w:w="4675" w:type="dxa"/>
            <w:hideMark/>
          </w:tcPr>
          <w:p w14:paraId="6CE505D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Cyclophosphamide</w:t>
            </w:r>
          </w:p>
        </w:tc>
        <w:tc>
          <w:tcPr>
            <w:tcW w:w="4676" w:type="dxa"/>
            <w:hideMark/>
          </w:tcPr>
          <w:p w14:paraId="291CE99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J9070, J8530</w:t>
            </w:r>
          </w:p>
        </w:tc>
      </w:tr>
      <w:tr w:rsidR="00B03070" w:rsidRPr="00564FD0" w14:paraId="17A67875" w14:textId="77777777" w:rsidTr="009D62D7">
        <w:trPr>
          <w:trHeight w:val="300"/>
        </w:trPr>
        <w:tc>
          <w:tcPr>
            <w:tcW w:w="4675" w:type="dxa"/>
            <w:hideMark/>
          </w:tcPr>
          <w:p w14:paraId="2808B2A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Methotrexate</w:t>
            </w:r>
          </w:p>
        </w:tc>
        <w:tc>
          <w:tcPr>
            <w:tcW w:w="4676" w:type="dxa"/>
            <w:hideMark/>
          </w:tcPr>
          <w:p w14:paraId="70B9816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J8610, J9250, J9260</w:t>
            </w:r>
          </w:p>
        </w:tc>
      </w:tr>
      <w:tr w:rsidR="00B03070" w:rsidRPr="00564FD0" w14:paraId="5CB93953" w14:textId="77777777" w:rsidTr="009D62D7">
        <w:trPr>
          <w:trHeight w:val="300"/>
        </w:trPr>
        <w:tc>
          <w:tcPr>
            <w:tcW w:w="4675" w:type="dxa"/>
            <w:hideMark/>
          </w:tcPr>
          <w:p w14:paraId="6867D5C7" w14:textId="7B07A7D2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C</w:t>
            </w:r>
            <w:r w:rsidR="00FD6F86">
              <w:rPr>
                <w:rFonts w:asciiTheme="minorHAnsi" w:hAnsiTheme="minorHAnsi" w:cs="Arial"/>
                <w:color w:val="000000" w:themeColor="text1"/>
              </w:rPr>
              <w:t>y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>closporin</w:t>
            </w:r>
            <w:r w:rsidR="00FD6F86">
              <w:rPr>
                <w:rFonts w:asciiTheme="minorHAnsi" w:hAnsiTheme="minorHAnsi" w:cs="Arial"/>
                <w:color w:val="000000" w:themeColor="text1"/>
              </w:rPr>
              <w:t>e</w:t>
            </w:r>
          </w:p>
        </w:tc>
        <w:tc>
          <w:tcPr>
            <w:tcW w:w="4676" w:type="dxa"/>
            <w:hideMark/>
          </w:tcPr>
          <w:p w14:paraId="728112C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J7502, J7515, J7516</w:t>
            </w:r>
          </w:p>
        </w:tc>
      </w:tr>
      <w:tr w:rsidR="00B03070" w:rsidRPr="00564FD0" w14:paraId="4C9E3805" w14:textId="77777777" w:rsidTr="009D62D7">
        <w:trPr>
          <w:trHeight w:val="300"/>
        </w:trPr>
        <w:tc>
          <w:tcPr>
            <w:tcW w:w="4675" w:type="dxa"/>
            <w:hideMark/>
          </w:tcPr>
          <w:p w14:paraId="48D8FC7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Tocilizumab</w:t>
            </w:r>
          </w:p>
        </w:tc>
        <w:tc>
          <w:tcPr>
            <w:tcW w:w="4676" w:type="dxa"/>
            <w:hideMark/>
          </w:tcPr>
          <w:p w14:paraId="47596C5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J3262</w:t>
            </w:r>
          </w:p>
        </w:tc>
      </w:tr>
    </w:tbl>
    <w:p w14:paraId="6CD7FFAA" w14:textId="77777777" w:rsidR="00B03070" w:rsidRPr="00450C52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911C4F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911C4F">
        <w:rPr>
          <w:rFonts w:asciiTheme="minorHAnsi" w:hAnsiTheme="minorHAnsi" w:cs="Arial"/>
          <w:color w:val="000000" w:themeColor="text1"/>
          <w:sz w:val="20"/>
          <w:szCs w:val="20"/>
        </w:rPr>
        <w:t>Corresponding</w:t>
      </w:r>
      <w:proofErr w:type="spellEnd"/>
      <w:r w:rsidRPr="00911C4F">
        <w:rPr>
          <w:rFonts w:asciiTheme="minorHAnsi" w:hAnsiTheme="minorHAnsi" w:cs="Arial"/>
          <w:color w:val="000000" w:themeColor="text1"/>
          <w:sz w:val="20"/>
          <w:szCs w:val="20"/>
        </w:rPr>
        <w:t xml:space="preserve"> NDCs were also used to </w:t>
      </w:r>
      <w:r w:rsidRPr="00450C52">
        <w:rPr>
          <w:rFonts w:asciiTheme="minorHAnsi" w:hAnsiTheme="minorHAnsi" w:cs="Arial"/>
          <w:color w:val="000000" w:themeColor="text1"/>
          <w:sz w:val="20"/>
          <w:szCs w:val="20"/>
        </w:rPr>
        <w:t>identify drugs used in the prevention of relapses.</w:t>
      </w:r>
    </w:p>
    <w:p w14:paraId="35781385" w14:textId="77777777" w:rsidR="00B03070" w:rsidRDefault="00B03070" w:rsidP="00B03070">
      <w:pPr>
        <w:spacing w:line="240" w:lineRule="auto"/>
        <w:rPr>
          <w:rFonts w:asciiTheme="minorHAnsi" w:hAnsiTheme="minorHAnsi" w:cs="Arial"/>
          <w:b/>
          <w:bCs/>
          <w:color w:val="000000" w:themeColor="text1"/>
        </w:rPr>
      </w:pPr>
      <w:r w:rsidRPr="00450C52">
        <w:rPr>
          <w:rFonts w:asciiTheme="minorHAnsi" w:hAnsiTheme="minorHAnsi" w:cs="Arial"/>
          <w:color w:val="000000" w:themeColor="text1"/>
          <w:sz w:val="20"/>
          <w:szCs w:val="20"/>
        </w:rPr>
        <w:t>HCPCS, Healthcare Common Procedure Coding System; N/A, not applicable; NDC, National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 Drug Code.</w:t>
      </w: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5A91AB68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>Appendix E</w:t>
      </w:r>
      <w:r w:rsidRPr="00B02F22">
        <w:rPr>
          <w:rFonts w:asciiTheme="minorHAnsi" w:hAnsiTheme="minorHAnsi" w:cs="Arial"/>
          <w:color w:val="000000" w:themeColor="text1"/>
        </w:rPr>
        <w:t xml:space="preserve"> Operational algorithms for identifying differential diagnoses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3473"/>
        <w:gridCol w:w="3473"/>
      </w:tblGrid>
      <w:tr w:rsidR="00B03070" w:rsidRPr="00564FD0" w14:paraId="1C53560F" w14:textId="77777777" w:rsidTr="009D62D7">
        <w:trPr>
          <w:trHeight w:val="300"/>
        </w:trPr>
        <w:tc>
          <w:tcPr>
            <w:tcW w:w="2405" w:type="dxa"/>
            <w:shd w:val="clear" w:color="auto" w:fill="A6A6A6" w:themeFill="background1" w:themeFillShade="A6"/>
            <w:noWrap/>
            <w:hideMark/>
          </w:tcPr>
          <w:p w14:paraId="2169A9AC" w14:textId="6A28642E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Differential </w:t>
            </w:r>
            <w:proofErr w:type="spellStart"/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D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iagnos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e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B02F22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473" w:type="dxa"/>
            <w:shd w:val="clear" w:color="auto" w:fill="A6A6A6" w:themeFill="background1" w:themeFillShade="A6"/>
            <w:noWrap/>
            <w:hideMark/>
          </w:tcPr>
          <w:p w14:paraId="6D9EECBF" w14:textId="2A9820A3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(ICD-9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  <w:tc>
          <w:tcPr>
            <w:tcW w:w="3473" w:type="dxa"/>
            <w:shd w:val="clear" w:color="auto" w:fill="A6A6A6" w:themeFill="background1" w:themeFillShade="A6"/>
            <w:noWrap/>
            <w:hideMark/>
          </w:tcPr>
          <w:p w14:paraId="04ED3D3F" w14:textId="2928E495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Diagnos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i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s (ICD-10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)</w:t>
            </w:r>
          </w:p>
        </w:tc>
      </w:tr>
      <w:tr w:rsidR="00B03070" w:rsidRPr="00564FD0" w14:paraId="5778796D" w14:textId="77777777" w:rsidTr="009D62D7">
        <w:trPr>
          <w:trHeight w:val="300"/>
        </w:trPr>
        <w:tc>
          <w:tcPr>
            <w:tcW w:w="2405" w:type="dxa"/>
            <w:noWrap/>
            <w:hideMark/>
          </w:tcPr>
          <w:p w14:paraId="44192B75" w14:textId="20D5FA07" w:rsidR="00B03070" w:rsidRPr="00911C4F" w:rsidRDefault="00B03070" w:rsidP="001950E6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Neuro-</w:t>
            </w:r>
            <w:proofErr w:type="spellStart"/>
            <w:r w:rsidRPr="00911C4F">
              <w:rPr>
                <w:rFonts w:asciiTheme="minorHAnsi" w:hAnsiTheme="minorHAnsi" w:cs="Arial"/>
                <w:color w:val="000000" w:themeColor="text1"/>
              </w:rPr>
              <w:t>Beh</w:t>
            </w:r>
            <w:r w:rsidRPr="00BA6211">
              <w:rPr>
                <w:rFonts w:asciiTheme="minorHAnsi" w:hAnsiTheme="minorHAnsi" w:cs="Arial"/>
                <w:color w:val="000000" w:themeColor="text1"/>
              </w:rPr>
              <w:t>ç</w:t>
            </w:r>
            <w:r w:rsidRPr="00911C4F">
              <w:rPr>
                <w:rFonts w:asciiTheme="minorHAnsi" w:hAnsiTheme="minorHAnsi" w:cs="Arial"/>
                <w:color w:val="000000" w:themeColor="text1"/>
              </w:rPr>
              <w:t>et</w:t>
            </w:r>
            <w:r w:rsidR="001950E6">
              <w:rPr>
                <w:rFonts w:asciiTheme="minorHAnsi" w:hAnsiTheme="minorHAnsi" w:cs="Arial"/>
                <w:color w:val="000000" w:themeColor="text1"/>
              </w:rPr>
              <w:t>’</w:t>
            </w:r>
            <w:r w:rsidRPr="00911C4F">
              <w:rPr>
                <w:rFonts w:asciiTheme="minorHAnsi" w:hAnsiTheme="minorHAnsi" w:cs="Arial"/>
                <w:color w:val="000000" w:themeColor="text1"/>
              </w:rPr>
              <w:t>s</w:t>
            </w:r>
            <w:proofErr w:type="spellEnd"/>
            <w:r w:rsidRPr="00911C4F">
              <w:rPr>
                <w:rFonts w:asciiTheme="minorHAnsi" w:hAnsiTheme="minorHAnsi" w:cs="Arial"/>
                <w:color w:val="000000" w:themeColor="text1"/>
              </w:rPr>
              <w:t xml:space="preserve"> disease</w:t>
            </w:r>
          </w:p>
        </w:tc>
        <w:tc>
          <w:tcPr>
            <w:tcW w:w="3473" w:type="dxa"/>
            <w:hideMark/>
          </w:tcPr>
          <w:p w14:paraId="14A4EF37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136.1</w:t>
            </w:r>
          </w:p>
        </w:tc>
        <w:tc>
          <w:tcPr>
            <w:tcW w:w="3473" w:type="dxa"/>
            <w:hideMark/>
          </w:tcPr>
          <w:p w14:paraId="1679BDF1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M35.2</w:t>
            </w:r>
          </w:p>
        </w:tc>
      </w:tr>
      <w:tr w:rsidR="00B03070" w:rsidRPr="00564FD0" w14:paraId="3A220476" w14:textId="77777777" w:rsidTr="009D62D7">
        <w:trPr>
          <w:trHeight w:val="300"/>
        </w:trPr>
        <w:tc>
          <w:tcPr>
            <w:tcW w:w="2405" w:type="dxa"/>
            <w:noWrap/>
            <w:hideMark/>
          </w:tcPr>
          <w:p w14:paraId="43D73140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Multiple sclerosis</w:t>
            </w:r>
          </w:p>
        </w:tc>
        <w:tc>
          <w:tcPr>
            <w:tcW w:w="3473" w:type="dxa"/>
            <w:hideMark/>
          </w:tcPr>
          <w:p w14:paraId="3189383F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340</w:t>
            </w:r>
          </w:p>
        </w:tc>
        <w:tc>
          <w:tcPr>
            <w:tcW w:w="3473" w:type="dxa"/>
            <w:hideMark/>
          </w:tcPr>
          <w:p w14:paraId="783F941D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G35</w:t>
            </w:r>
          </w:p>
        </w:tc>
      </w:tr>
      <w:tr w:rsidR="00B03070" w:rsidRPr="00564FD0" w14:paraId="1D998CA6" w14:textId="77777777" w:rsidTr="009D62D7">
        <w:trPr>
          <w:trHeight w:val="900"/>
        </w:trPr>
        <w:tc>
          <w:tcPr>
            <w:tcW w:w="2405" w:type="dxa"/>
            <w:noWrap/>
            <w:hideMark/>
          </w:tcPr>
          <w:p w14:paraId="4611FA4F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proofErr w:type="spellStart"/>
            <w:r w:rsidRPr="00911C4F">
              <w:rPr>
                <w:rFonts w:asciiTheme="minorHAnsi" w:hAnsiTheme="minorHAnsi" w:cs="Arial"/>
                <w:color w:val="000000" w:themeColor="text1"/>
              </w:rPr>
              <w:t>Parainfectious</w:t>
            </w:r>
            <w:proofErr w:type="spellEnd"/>
            <w:r w:rsidRPr="00911C4F">
              <w:rPr>
                <w:rFonts w:asciiTheme="minorHAnsi" w:hAnsiTheme="minorHAnsi" w:cs="Arial"/>
                <w:color w:val="000000" w:themeColor="text1"/>
              </w:rPr>
              <w:t xml:space="preserve"> disorders</w:t>
            </w:r>
          </w:p>
        </w:tc>
        <w:tc>
          <w:tcPr>
            <w:tcW w:w="3473" w:type="dxa"/>
            <w:hideMark/>
          </w:tcPr>
          <w:p w14:paraId="3ABC8191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045.x, 047.9, 062, 063, 064, 066.41, 071, 138, 323.0, 323.1, 323.2, 323.4, 323.6, 357.0</w:t>
            </w:r>
          </w:p>
        </w:tc>
        <w:tc>
          <w:tcPr>
            <w:tcW w:w="3473" w:type="dxa"/>
            <w:hideMark/>
          </w:tcPr>
          <w:p w14:paraId="6CC35B7C" w14:textId="77777777" w:rsidR="00B03070" w:rsidRPr="00911C4F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911C4F">
              <w:rPr>
                <w:rFonts w:asciiTheme="minorHAnsi" w:hAnsiTheme="minorHAnsi" w:cs="Arial"/>
                <w:color w:val="000000" w:themeColor="text1"/>
              </w:rPr>
              <w:t>A80.x, A81.x , A82.x, A83.x, A84.x, A85.x, A86.x, A87.x, A88.x, A89.x, B00.4, B02.0, B05.0, B10.0, B25.8, B26.2, B91, B94.1, G04.01, G14, G61.0</w:t>
            </w:r>
          </w:p>
        </w:tc>
      </w:tr>
    </w:tbl>
    <w:p w14:paraId="26B585A9" w14:textId="77777777" w:rsidR="00B03070" w:rsidRPr="00B02F22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B02F22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B02F22">
        <w:rPr>
          <w:rFonts w:asciiTheme="minorHAnsi" w:hAnsiTheme="minorHAnsi" w:cs="Arial"/>
          <w:color w:val="000000" w:themeColor="text1"/>
          <w:sz w:val="20"/>
          <w:szCs w:val="20"/>
        </w:rPr>
        <w:t>Evidence</w:t>
      </w:r>
      <w:proofErr w:type="spellEnd"/>
      <w:r w:rsidRPr="00B02F22">
        <w:rPr>
          <w:rFonts w:asciiTheme="minorHAnsi" w:hAnsiTheme="minorHAnsi" w:cs="Arial"/>
          <w:color w:val="000000" w:themeColor="text1"/>
          <w:sz w:val="20"/>
          <w:szCs w:val="20"/>
        </w:rPr>
        <w:t xml:space="preserve"> of differential diagnoses was identified during the 12-month history period.</w:t>
      </w:r>
    </w:p>
    <w:p w14:paraId="1CD57791" w14:textId="77777777" w:rsidR="00B03070" w:rsidRPr="00625B61" w:rsidRDefault="00B03070" w:rsidP="00B03070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ICD-9, International Classification of Diseases,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Ninth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>ICD-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10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, International Classification of Diseases,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br/>
        <w:t>Tenth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.</w:t>
      </w: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4458C0FB" w14:textId="0CD27AB0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>Appendix F</w:t>
      </w:r>
      <w:r w:rsidRPr="002375DC">
        <w:rPr>
          <w:rFonts w:asciiTheme="minorHAnsi" w:hAnsiTheme="minorHAnsi" w:cs="Arial"/>
          <w:color w:val="000000" w:themeColor="text1"/>
        </w:rPr>
        <w:t xml:space="preserve"> ICD-9</w:t>
      </w:r>
      <w:r w:rsidR="00F41D9F">
        <w:rPr>
          <w:rFonts w:asciiTheme="minorHAnsi" w:hAnsiTheme="minorHAnsi" w:cs="Arial"/>
          <w:color w:val="000000" w:themeColor="text1"/>
        </w:rPr>
        <w:t>/ICD-10</w:t>
      </w:r>
      <w:r w:rsidRPr="002375DC">
        <w:rPr>
          <w:rFonts w:asciiTheme="minorHAnsi" w:hAnsiTheme="minorHAnsi" w:cs="Arial"/>
          <w:color w:val="000000" w:themeColor="text1"/>
        </w:rPr>
        <w:t xml:space="preserve"> </w:t>
      </w:r>
      <w:r>
        <w:rPr>
          <w:rFonts w:asciiTheme="minorHAnsi" w:hAnsiTheme="minorHAnsi" w:cs="Arial"/>
          <w:color w:val="000000" w:themeColor="text1"/>
        </w:rPr>
        <w:t>c</w:t>
      </w:r>
      <w:r w:rsidRPr="002375DC">
        <w:rPr>
          <w:rFonts w:asciiTheme="minorHAnsi" w:hAnsiTheme="minorHAnsi" w:cs="Arial"/>
          <w:color w:val="000000" w:themeColor="text1"/>
        </w:rPr>
        <w:t xml:space="preserve">odes </w:t>
      </w:r>
      <w:r w:rsidR="00882319">
        <w:rPr>
          <w:rFonts w:asciiTheme="minorHAnsi" w:hAnsiTheme="minorHAnsi" w:cs="Arial"/>
          <w:color w:val="000000" w:themeColor="text1"/>
        </w:rPr>
        <w:t>used to identify acute-care hospitalizations with selected principal diagnoses (</w:t>
      </w:r>
      <w:r>
        <w:rPr>
          <w:rFonts w:asciiTheme="minorHAnsi" w:hAnsiTheme="minorHAnsi" w:cs="Arial"/>
          <w:color w:val="000000" w:themeColor="text1"/>
        </w:rPr>
        <w:t>w</w:t>
      </w:r>
      <w:r w:rsidRPr="002375DC">
        <w:rPr>
          <w:rFonts w:asciiTheme="minorHAnsi" w:hAnsiTheme="minorHAnsi" w:cs="Arial"/>
          <w:color w:val="000000" w:themeColor="text1"/>
        </w:rPr>
        <w:t>hen</w:t>
      </w:r>
      <w:r w:rsidR="00882319">
        <w:rPr>
          <w:rFonts w:asciiTheme="minorHAnsi" w:hAnsiTheme="minorHAnsi" w:cs="Arial"/>
          <w:color w:val="000000" w:themeColor="text1"/>
        </w:rPr>
        <w:t xml:space="preserve"> listed with</w:t>
      </w:r>
      <w:r w:rsidRPr="002375DC">
        <w:rPr>
          <w:rFonts w:asciiTheme="minorHAnsi" w:hAnsiTheme="minorHAnsi" w:cs="Arial"/>
          <w:color w:val="000000" w:themeColor="text1"/>
        </w:rPr>
        <w:t xml:space="preserve"> NMO/TM/ON </w:t>
      </w:r>
      <w:r w:rsidR="00882319">
        <w:rPr>
          <w:rFonts w:asciiTheme="minorHAnsi" w:hAnsiTheme="minorHAnsi" w:cs="Arial"/>
          <w:color w:val="000000" w:themeColor="text1"/>
        </w:rPr>
        <w:t>i</w:t>
      </w:r>
      <w:r w:rsidRPr="002375DC">
        <w:rPr>
          <w:rFonts w:asciiTheme="minorHAnsi" w:hAnsiTheme="minorHAnsi" w:cs="Arial"/>
          <w:color w:val="000000" w:themeColor="text1"/>
        </w:rPr>
        <w:t xml:space="preserve">n </w:t>
      </w:r>
      <w:r>
        <w:rPr>
          <w:rFonts w:asciiTheme="minorHAnsi" w:hAnsiTheme="minorHAnsi" w:cs="Arial"/>
          <w:color w:val="000000" w:themeColor="text1"/>
        </w:rPr>
        <w:t>s</w:t>
      </w:r>
      <w:r w:rsidRPr="002375DC">
        <w:rPr>
          <w:rFonts w:asciiTheme="minorHAnsi" w:hAnsiTheme="minorHAnsi" w:cs="Arial"/>
          <w:color w:val="000000" w:themeColor="text1"/>
        </w:rPr>
        <w:t>econdary</w:t>
      </w:r>
      <w:r>
        <w:rPr>
          <w:rFonts w:asciiTheme="minorHAnsi" w:hAnsiTheme="minorHAnsi" w:cs="Arial"/>
          <w:color w:val="000000" w:themeColor="text1"/>
        </w:rPr>
        <w:t xml:space="preserve"> d</w:t>
      </w:r>
      <w:r w:rsidRPr="002375DC">
        <w:rPr>
          <w:rFonts w:asciiTheme="minorHAnsi" w:hAnsiTheme="minorHAnsi" w:cs="Arial"/>
          <w:color w:val="000000" w:themeColor="text1"/>
        </w:rPr>
        <w:t xml:space="preserve">iagnosis </w:t>
      </w:r>
      <w:r>
        <w:rPr>
          <w:rFonts w:asciiTheme="minorHAnsi" w:hAnsiTheme="minorHAnsi" w:cs="Arial"/>
          <w:color w:val="000000" w:themeColor="text1"/>
        </w:rPr>
        <w:t>p</w:t>
      </w:r>
      <w:r w:rsidRPr="002375DC">
        <w:rPr>
          <w:rFonts w:asciiTheme="minorHAnsi" w:hAnsiTheme="minorHAnsi" w:cs="Arial"/>
          <w:color w:val="000000" w:themeColor="text1"/>
        </w:rPr>
        <w:t>osition</w:t>
      </w:r>
      <w:r w:rsidR="00882319">
        <w:rPr>
          <w:rFonts w:asciiTheme="minorHAnsi" w:hAnsiTheme="minorHAnsi" w:cs="Arial"/>
          <w:color w:val="000000" w:themeColor="text1"/>
        </w:rPr>
        <w:t>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40"/>
        <w:gridCol w:w="7911"/>
      </w:tblGrid>
      <w:tr w:rsidR="00B03070" w:rsidRPr="00564FD0" w14:paraId="47FFA1D7" w14:textId="77777777" w:rsidTr="009D62D7">
        <w:trPr>
          <w:trHeight w:val="302"/>
        </w:trPr>
        <w:tc>
          <w:tcPr>
            <w:tcW w:w="1440" w:type="dxa"/>
            <w:shd w:val="clear" w:color="auto" w:fill="A6A6A6" w:themeFill="background1" w:themeFillShade="A6"/>
            <w:vAlign w:val="bottom"/>
            <w:hideMark/>
          </w:tcPr>
          <w:p w14:paraId="1BF025B7" w14:textId="01B978F9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ICD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-9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/ICD-10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F41D9F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</w:p>
        </w:tc>
        <w:tc>
          <w:tcPr>
            <w:tcW w:w="7911" w:type="dxa"/>
            <w:shd w:val="clear" w:color="auto" w:fill="A6A6A6" w:themeFill="background1" w:themeFillShade="A6"/>
            <w:vAlign w:val="bottom"/>
            <w:hideMark/>
          </w:tcPr>
          <w:p w14:paraId="66E3B0B9" w14:textId="4362A36D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Diagnosis 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D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escription</w:t>
            </w:r>
            <w:r w:rsidR="00882319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</w:p>
        </w:tc>
      </w:tr>
      <w:tr w:rsidR="00B03070" w:rsidRPr="00564FD0" w14:paraId="7D0C4034" w14:textId="77777777" w:rsidTr="009D62D7">
        <w:trPr>
          <w:trHeight w:val="144"/>
        </w:trPr>
        <w:tc>
          <w:tcPr>
            <w:tcW w:w="1440" w:type="dxa"/>
            <w:hideMark/>
          </w:tcPr>
          <w:p w14:paraId="521CFB9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V5789</w:t>
            </w:r>
          </w:p>
        </w:tc>
        <w:tc>
          <w:tcPr>
            <w:tcW w:w="7911" w:type="dxa"/>
            <w:hideMark/>
          </w:tcPr>
          <w:p w14:paraId="3CED777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CARE INVOLVING OTHER SPECIFIED REHABILITATION PROCEDURE</w:t>
            </w:r>
          </w:p>
        </w:tc>
      </w:tr>
      <w:tr w:rsidR="00B03070" w:rsidRPr="00564FD0" w14:paraId="6E5A8226" w14:textId="77777777" w:rsidTr="009D62D7">
        <w:trPr>
          <w:trHeight w:val="144"/>
        </w:trPr>
        <w:tc>
          <w:tcPr>
            <w:tcW w:w="1440" w:type="dxa"/>
            <w:hideMark/>
          </w:tcPr>
          <w:p w14:paraId="5A080B6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A419</w:t>
            </w:r>
          </w:p>
        </w:tc>
        <w:tc>
          <w:tcPr>
            <w:tcW w:w="7911" w:type="dxa"/>
            <w:hideMark/>
          </w:tcPr>
          <w:p w14:paraId="01A9E8F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SEPSIS, UNSPECIFIED ORGANISM</w:t>
            </w:r>
          </w:p>
        </w:tc>
      </w:tr>
      <w:tr w:rsidR="00B03070" w:rsidRPr="00564FD0" w14:paraId="753DDEB1" w14:textId="77777777" w:rsidTr="009D62D7">
        <w:trPr>
          <w:trHeight w:val="144"/>
        </w:trPr>
        <w:tc>
          <w:tcPr>
            <w:tcW w:w="1440" w:type="dxa"/>
            <w:hideMark/>
          </w:tcPr>
          <w:p w14:paraId="7AA7037B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G35</w:t>
            </w:r>
          </w:p>
        </w:tc>
        <w:tc>
          <w:tcPr>
            <w:tcW w:w="7911" w:type="dxa"/>
            <w:hideMark/>
          </w:tcPr>
          <w:p w14:paraId="743D785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MULTIPLE SCLEROSIS</w:t>
            </w:r>
          </w:p>
        </w:tc>
      </w:tr>
      <w:tr w:rsidR="00B03070" w:rsidRPr="00564FD0" w14:paraId="02769668" w14:textId="77777777" w:rsidTr="009D62D7">
        <w:trPr>
          <w:trHeight w:val="144"/>
        </w:trPr>
        <w:tc>
          <w:tcPr>
            <w:tcW w:w="1440" w:type="dxa"/>
            <w:hideMark/>
          </w:tcPr>
          <w:p w14:paraId="619524B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L89150</w:t>
            </w:r>
          </w:p>
        </w:tc>
        <w:tc>
          <w:tcPr>
            <w:tcW w:w="7911" w:type="dxa"/>
            <w:hideMark/>
          </w:tcPr>
          <w:p w14:paraId="31AE301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 OF SACRAL REGION, UNSTAGEABLE</w:t>
            </w:r>
          </w:p>
        </w:tc>
      </w:tr>
      <w:tr w:rsidR="00B03070" w:rsidRPr="00564FD0" w14:paraId="5EE8A488" w14:textId="77777777" w:rsidTr="009D62D7">
        <w:trPr>
          <w:trHeight w:val="144"/>
        </w:trPr>
        <w:tc>
          <w:tcPr>
            <w:tcW w:w="1440" w:type="dxa"/>
            <w:hideMark/>
          </w:tcPr>
          <w:p w14:paraId="1A74B6E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L89154</w:t>
            </w:r>
          </w:p>
        </w:tc>
        <w:tc>
          <w:tcPr>
            <w:tcW w:w="7911" w:type="dxa"/>
            <w:hideMark/>
          </w:tcPr>
          <w:p w14:paraId="0A9A5CD9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 OF SACRAL REGION, STAGE 4</w:t>
            </w:r>
          </w:p>
        </w:tc>
      </w:tr>
      <w:tr w:rsidR="00B03070" w:rsidRPr="00564FD0" w14:paraId="1C1819C1" w14:textId="77777777" w:rsidTr="009D62D7">
        <w:trPr>
          <w:trHeight w:val="144"/>
        </w:trPr>
        <w:tc>
          <w:tcPr>
            <w:tcW w:w="1440" w:type="dxa"/>
            <w:hideMark/>
          </w:tcPr>
          <w:p w14:paraId="1DFCDBF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340</w:t>
            </w:r>
          </w:p>
        </w:tc>
        <w:tc>
          <w:tcPr>
            <w:tcW w:w="7911" w:type="dxa"/>
            <w:hideMark/>
          </w:tcPr>
          <w:p w14:paraId="08901F9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MULTIPLE SCLEROSIS</w:t>
            </w:r>
          </w:p>
        </w:tc>
      </w:tr>
      <w:tr w:rsidR="00B03070" w:rsidRPr="00564FD0" w14:paraId="747DDCAC" w14:textId="77777777" w:rsidTr="009D62D7">
        <w:trPr>
          <w:trHeight w:val="144"/>
        </w:trPr>
        <w:tc>
          <w:tcPr>
            <w:tcW w:w="1440" w:type="dxa"/>
            <w:hideMark/>
          </w:tcPr>
          <w:p w14:paraId="1D690FA8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70703</w:t>
            </w:r>
          </w:p>
        </w:tc>
        <w:tc>
          <w:tcPr>
            <w:tcW w:w="7911" w:type="dxa"/>
            <w:hideMark/>
          </w:tcPr>
          <w:p w14:paraId="628A738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ULCER, LOWER BACK</w:t>
            </w:r>
          </w:p>
        </w:tc>
      </w:tr>
      <w:tr w:rsidR="00B03070" w:rsidRPr="00564FD0" w14:paraId="2A630465" w14:textId="77777777" w:rsidTr="009D62D7">
        <w:trPr>
          <w:trHeight w:val="144"/>
        </w:trPr>
        <w:tc>
          <w:tcPr>
            <w:tcW w:w="1440" w:type="dxa"/>
            <w:hideMark/>
          </w:tcPr>
          <w:p w14:paraId="1B87B74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T83511A</w:t>
            </w:r>
          </w:p>
        </w:tc>
        <w:tc>
          <w:tcPr>
            <w:tcW w:w="7911" w:type="dxa"/>
            <w:hideMark/>
          </w:tcPr>
          <w:p w14:paraId="408E33B9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INFECTION AND INFLAMMATORY REACTION DUE TO INDWELLING URETHRAL CATHETER, INITIAL ENCOUNTER</w:t>
            </w:r>
          </w:p>
        </w:tc>
      </w:tr>
      <w:tr w:rsidR="00B03070" w:rsidRPr="00564FD0" w14:paraId="6533933C" w14:textId="77777777" w:rsidTr="009D62D7">
        <w:trPr>
          <w:trHeight w:val="144"/>
        </w:trPr>
        <w:tc>
          <w:tcPr>
            <w:tcW w:w="1440" w:type="dxa"/>
            <w:hideMark/>
          </w:tcPr>
          <w:p w14:paraId="33AC5568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5990</w:t>
            </w:r>
          </w:p>
        </w:tc>
        <w:tc>
          <w:tcPr>
            <w:tcW w:w="7911" w:type="dxa"/>
            <w:hideMark/>
          </w:tcPr>
          <w:p w14:paraId="755551E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URINARY TRACT INFECTION, SITE NOT SPECIFIED</w:t>
            </w:r>
          </w:p>
        </w:tc>
      </w:tr>
      <w:tr w:rsidR="00B03070" w:rsidRPr="00564FD0" w14:paraId="68BFD0AB" w14:textId="77777777" w:rsidTr="009D62D7">
        <w:trPr>
          <w:trHeight w:val="144"/>
        </w:trPr>
        <w:tc>
          <w:tcPr>
            <w:tcW w:w="1440" w:type="dxa"/>
            <w:hideMark/>
          </w:tcPr>
          <w:p w14:paraId="06A444E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7812</w:t>
            </w:r>
          </w:p>
        </w:tc>
        <w:tc>
          <w:tcPr>
            <w:tcW w:w="7911" w:type="dxa"/>
            <w:hideMark/>
          </w:tcPr>
          <w:p w14:paraId="66F53A0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ABNORMALITY OF GAIT</w:t>
            </w:r>
          </w:p>
        </w:tc>
      </w:tr>
      <w:tr w:rsidR="00B03070" w:rsidRPr="00564FD0" w14:paraId="325617F4" w14:textId="77777777" w:rsidTr="009D62D7">
        <w:trPr>
          <w:trHeight w:val="144"/>
        </w:trPr>
        <w:tc>
          <w:tcPr>
            <w:tcW w:w="1440" w:type="dxa"/>
            <w:hideMark/>
          </w:tcPr>
          <w:p w14:paraId="163FA32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T8351XA</w:t>
            </w:r>
          </w:p>
        </w:tc>
        <w:tc>
          <w:tcPr>
            <w:tcW w:w="7911" w:type="dxa"/>
            <w:hideMark/>
          </w:tcPr>
          <w:p w14:paraId="22625B5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INFECTION AND INFLAMMATORY REACTION DUE TO INDWELLING URINARY CATHETER, INITIAL ENCOUNTER</w:t>
            </w:r>
          </w:p>
        </w:tc>
      </w:tr>
      <w:tr w:rsidR="00B03070" w:rsidRPr="00564FD0" w14:paraId="59FD788F" w14:textId="77777777" w:rsidTr="009D62D7">
        <w:trPr>
          <w:trHeight w:val="144"/>
        </w:trPr>
        <w:tc>
          <w:tcPr>
            <w:tcW w:w="1440" w:type="dxa"/>
            <w:hideMark/>
          </w:tcPr>
          <w:p w14:paraId="2BE1CA3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389</w:t>
            </w:r>
          </w:p>
        </w:tc>
        <w:tc>
          <w:tcPr>
            <w:tcW w:w="7911" w:type="dxa"/>
            <w:hideMark/>
          </w:tcPr>
          <w:p w14:paraId="1016E936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UNSPECIFIED SEPTICEMIA</w:t>
            </w:r>
          </w:p>
        </w:tc>
      </w:tr>
      <w:tr w:rsidR="00B03070" w:rsidRPr="00564FD0" w14:paraId="102A9322" w14:textId="77777777" w:rsidTr="009D62D7">
        <w:trPr>
          <w:trHeight w:val="144"/>
        </w:trPr>
        <w:tc>
          <w:tcPr>
            <w:tcW w:w="1440" w:type="dxa"/>
            <w:hideMark/>
          </w:tcPr>
          <w:p w14:paraId="6C06EBC6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51884</w:t>
            </w:r>
          </w:p>
        </w:tc>
        <w:tc>
          <w:tcPr>
            <w:tcW w:w="7911" w:type="dxa"/>
            <w:hideMark/>
          </w:tcPr>
          <w:p w14:paraId="6090055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ACUTE AND CHRONIC RESPIRATORY FAILURE</w:t>
            </w:r>
          </w:p>
        </w:tc>
      </w:tr>
      <w:tr w:rsidR="00B03070" w:rsidRPr="00564FD0" w14:paraId="17DFEC74" w14:textId="77777777" w:rsidTr="009D62D7">
        <w:trPr>
          <w:trHeight w:val="144"/>
        </w:trPr>
        <w:tc>
          <w:tcPr>
            <w:tcW w:w="1440" w:type="dxa"/>
            <w:hideMark/>
          </w:tcPr>
          <w:p w14:paraId="4C5B4ABB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72989</w:t>
            </w:r>
          </w:p>
        </w:tc>
        <w:tc>
          <w:tcPr>
            <w:tcW w:w="7911" w:type="dxa"/>
            <w:hideMark/>
          </w:tcPr>
          <w:p w14:paraId="654EB76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OTHER MUSCULOSKELETAL SYMPTOMS REFERABLE TO LIMBS</w:t>
            </w:r>
          </w:p>
        </w:tc>
      </w:tr>
      <w:tr w:rsidR="00B03070" w:rsidRPr="00564FD0" w14:paraId="1EA3126D" w14:textId="77777777" w:rsidTr="009D62D7">
        <w:trPr>
          <w:trHeight w:val="144"/>
        </w:trPr>
        <w:tc>
          <w:tcPr>
            <w:tcW w:w="1440" w:type="dxa"/>
            <w:hideMark/>
          </w:tcPr>
          <w:p w14:paraId="047ECA6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A4189</w:t>
            </w:r>
          </w:p>
        </w:tc>
        <w:tc>
          <w:tcPr>
            <w:tcW w:w="7911" w:type="dxa"/>
            <w:hideMark/>
          </w:tcPr>
          <w:p w14:paraId="0F28787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OTHER SPECIFIED SEPSIS</w:t>
            </w:r>
          </w:p>
        </w:tc>
      </w:tr>
      <w:tr w:rsidR="00B03070" w:rsidRPr="00564FD0" w14:paraId="250E0C68" w14:textId="77777777" w:rsidTr="009D62D7">
        <w:trPr>
          <w:trHeight w:val="144"/>
        </w:trPr>
        <w:tc>
          <w:tcPr>
            <w:tcW w:w="1440" w:type="dxa"/>
            <w:hideMark/>
          </w:tcPr>
          <w:p w14:paraId="4DD6B1B8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R509</w:t>
            </w:r>
          </w:p>
        </w:tc>
        <w:tc>
          <w:tcPr>
            <w:tcW w:w="7911" w:type="dxa"/>
            <w:hideMark/>
          </w:tcPr>
          <w:p w14:paraId="406CB2A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FEVER, UNSPECIFIED</w:t>
            </w:r>
          </w:p>
        </w:tc>
      </w:tr>
      <w:tr w:rsidR="00B03070" w:rsidRPr="00564FD0" w14:paraId="7E1E3AE1" w14:textId="77777777" w:rsidTr="009D62D7">
        <w:trPr>
          <w:trHeight w:val="144"/>
        </w:trPr>
        <w:tc>
          <w:tcPr>
            <w:tcW w:w="1440" w:type="dxa"/>
            <w:hideMark/>
          </w:tcPr>
          <w:p w14:paraId="26FEA88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N390</w:t>
            </w:r>
          </w:p>
        </w:tc>
        <w:tc>
          <w:tcPr>
            <w:tcW w:w="7911" w:type="dxa"/>
            <w:hideMark/>
          </w:tcPr>
          <w:p w14:paraId="129520F6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URINARY TRACT INFECTION, SITE NOT SPECIFIED</w:t>
            </w:r>
          </w:p>
        </w:tc>
      </w:tr>
      <w:tr w:rsidR="00B03070" w:rsidRPr="00564FD0" w14:paraId="7EE6EAFC" w14:textId="77777777" w:rsidTr="009D62D7">
        <w:trPr>
          <w:trHeight w:val="144"/>
        </w:trPr>
        <w:tc>
          <w:tcPr>
            <w:tcW w:w="1440" w:type="dxa"/>
            <w:hideMark/>
          </w:tcPr>
          <w:p w14:paraId="68C5CEC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Z5189</w:t>
            </w:r>
          </w:p>
        </w:tc>
        <w:tc>
          <w:tcPr>
            <w:tcW w:w="7911" w:type="dxa"/>
            <w:hideMark/>
          </w:tcPr>
          <w:p w14:paraId="079BCBD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ENCOUNTER FOR OTHER SPECIFIED AFTERCARE</w:t>
            </w:r>
          </w:p>
        </w:tc>
      </w:tr>
      <w:tr w:rsidR="00B03070" w:rsidRPr="00564FD0" w14:paraId="718CC1FB" w14:textId="77777777" w:rsidTr="009D62D7">
        <w:trPr>
          <w:trHeight w:val="144"/>
        </w:trPr>
        <w:tc>
          <w:tcPr>
            <w:tcW w:w="1440" w:type="dxa"/>
            <w:hideMark/>
          </w:tcPr>
          <w:p w14:paraId="7BD1D27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G038</w:t>
            </w:r>
          </w:p>
        </w:tc>
        <w:tc>
          <w:tcPr>
            <w:tcW w:w="7911" w:type="dxa"/>
            <w:hideMark/>
          </w:tcPr>
          <w:p w14:paraId="3B84D28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MENINGITIS DUE TO OTHER SPECIFIED CAUSES</w:t>
            </w:r>
          </w:p>
        </w:tc>
      </w:tr>
      <w:tr w:rsidR="00B03070" w:rsidRPr="00564FD0" w14:paraId="521E9D6C" w14:textId="77777777" w:rsidTr="009D62D7">
        <w:trPr>
          <w:trHeight w:val="144"/>
        </w:trPr>
        <w:tc>
          <w:tcPr>
            <w:tcW w:w="1440" w:type="dxa"/>
            <w:hideMark/>
          </w:tcPr>
          <w:p w14:paraId="3FFAA49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I2699</w:t>
            </w:r>
          </w:p>
        </w:tc>
        <w:tc>
          <w:tcPr>
            <w:tcW w:w="7911" w:type="dxa"/>
            <w:hideMark/>
          </w:tcPr>
          <w:p w14:paraId="0D88BF46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OTHER PULMONARY EMBOLISM WITHOUT ACUTE COR PULMONALE</w:t>
            </w:r>
          </w:p>
        </w:tc>
      </w:tr>
      <w:tr w:rsidR="00B03070" w:rsidRPr="00564FD0" w14:paraId="3F6728E2" w14:textId="77777777" w:rsidTr="009D62D7">
        <w:trPr>
          <w:trHeight w:val="144"/>
        </w:trPr>
        <w:tc>
          <w:tcPr>
            <w:tcW w:w="1440" w:type="dxa"/>
            <w:hideMark/>
          </w:tcPr>
          <w:p w14:paraId="7B8A0C87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A4152</w:t>
            </w:r>
          </w:p>
        </w:tc>
        <w:tc>
          <w:tcPr>
            <w:tcW w:w="7911" w:type="dxa"/>
            <w:hideMark/>
          </w:tcPr>
          <w:p w14:paraId="7A0F7E24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SEPSIS DUE TO PSEUDOMONAS</w:t>
            </w:r>
          </w:p>
        </w:tc>
      </w:tr>
      <w:tr w:rsidR="00B03070" w:rsidRPr="00564FD0" w14:paraId="3E15B78F" w14:textId="77777777" w:rsidTr="009D62D7">
        <w:trPr>
          <w:trHeight w:val="144"/>
        </w:trPr>
        <w:tc>
          <w:tcPr>
            <w:tcW w:w="1440" w:type="dxa"/>
            <w:hideMark/>
          </w:tcPr>
          <w:p w14:paraId="73983F0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486</w:t>
            </w:r>
          </w:p>
        </w:tc>
        <w:tc>
          <w:tcPr>
            <w:tcW w:w="7911" w:type="dxa"/>
            <w:hideMark/>
          </w:tcPr>
          <w:p w14:paraId="32B753C7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PNEUMONIA, ORGANISM UNSPECIFIED</w:t>
            </w:r>
          </w:p>
        </w:tc>
      </w:tr>
      <w:tr w:rsidR="00B03070" w:rsidRPr="00564FD0" w14:paraId="78DFA0A5" w14:textId="77777777" w:rsidTr="009D62D7">
        <w:trPr>
          <w:trHeight w:val="144"/>
        </w:trPr>
        <w:tc>
          <w:tcPr>
            <w:tcW w:w="1440" w:type="dxa"/>
            <w:hideMark/>
          </w:tcPr>
          <w:p w14:paraId="622FC09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70705</w:t>
            </w:r>
          </w:p>
        </w:tc>
        <w:tc>
          <w:tcPr>
            <w:tcW w:w="7911" w:type="dxa"/>
            <w:hideMark/>
          </w:tcPr>
          <w:p w14:paraId="5CFD34C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ULCER, BUTTOCK</w:t>
            </w:r>
          </w:p>
        </w:tc>
      </w:tr>
      <w:tr w:rsidR="00B03070" w:rsidRPr="00564FD0" w14:paraId="5258ED98" w14:textId="77777777" w:rsidTr="009D62D7">
        <w:trPr>
          <w:trHeight w:val="144"/>
        </w:trPr>
        <w:tc>
          <w:tcPr>
            <w:tcW w:w="1440" w:type="dxa"/>
            <w:hideMark/>
          </w:tcPr>
          <w:p w14:paraId="3622C3AB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J189</w:t>
            </w:r>
          </w:p>
        </w:tc>
        <w:tc>
          <w:tcPr>
            <w:tcW w:w="7911" w:type="dxa"/>
            <w:hideMark/>
          </w:tcPr>
          <w:p w14:paraId="6EB935F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PNEUMONIA, UNSPECIFIED ORGANISM</w:t>
            </w:r>
          </w:p>
        </w:tc>
      </w:tr>
      <w:tr w:rsidR="00B03070" w:rsidRPr="00564FD0" w14:paraId="4950587A" w14:textId="77777777" w:rsidTr="009D62D7">
        <w:trPr>
          <w:trHeight w:val="144"/>
        </w:trPr>
        <w:tc>
          <w:tcPr>
            <w:tcW w:w="1440" w:type="dxa"/>
            <w:hideMark/>
          </w:tcPr>
          <w:p w14:paraId="389FD389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L89323</w:t>
            </w:r>
          </w:p>
        </w:tc>
        <w:tc>
          <w:tcPr>
            <w:tcW w:w="7911" w:type="dxa"/>
            <w:hideMark/>
          </w:tcPr>
          <w:p w14:paraId="6682F726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 OF LEFT BUTTOCK, STAGE 3</w:t>
            </w:r>
          </w:p>
        </w:tc>
      </w:tr>
      <w:tr w:rsidR="00B03070" w:rsidRPr="00564FD0" w14:paraId="2B13BA20" w14:textId="77777777" w:rsidTr="009D62D7">
        <w:trPr>
          <w:trHeight w:val="144"/>
        </w:trPr>
        <w:tc>
          <w:tcPr>
            <w:tcW w:w="1440" w:type="dxa"/>
            <w:hideMark/>
          </w:tcPr>
          <w:p w14:paraId="0FF2983B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6825</w:t>
            </w:r>
          </w:p>
        </w:tc>
        <w:tc>
          <w:tcPr>
            <w:tcW w:w="7911" w:type="dxa"/>
            <w:hideMark/>
          </w:tcPr>
          <w:p w14:paraId="68C6BB7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CELLULITIS AND ABSCESS OF BUTTOCK</w:t>
            </w:r>
          </w:p>
        </w:tc>
      </w:tr>
      <w:tr w:rsidR="00B03070" w:rsidRPr="00564FD0" w14:paraId="30F612A4" w14:textId="77777777" w:rsidTr="009D62D7">
        <w:trPr>
          <w:trHeight w:val="144"/>
        </w:trPr>
        <w:tc>
          <w:tcPr>
            <w:tcW w:w="1440" w:type="dxa"/>
            <w:hideMark/>
          </w:tcPr>
          <w:p w14:paraId="2ED81FF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G8220</w:t>
            </w:r>
          </w:p>
        </w:tc>
        <w:tc>
          <w:tcPr>
            <w:tcW w:w="7911" w:type="dxa"/>
            <w:hideMark/>
          </w:tcPr>
          <w:p w14:paraId="344E0A8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PARAPLEGIA, UNSPECIFIED</w:t>
            </w:r>
          </w:p>
        </w:tc>
      </w:tr>
      <w:tr w:rsidR="00B03070" w:rsidRPr="00564FD0" w14:paraId="20B6A1A1" w14:textId="77777777" w:rsidTr="009D62D7">
        <w:trPr>
          <w:trHeight w:val="144"/>
        </w:trPr>
        <w:tc>
          <w:tcPr>
            <w:tcW w:w="1440" w:type="dxa"/>
            <w:hideMark/>
          </w:tcPr>
          <w:p w14:paraId="6B35E941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J9601</w:t>
            </w:r>
          </w:p>
        </w:tc>
        <w:tc>
          <w:tcPr>
            <w:tcW w:w="7911" w:type="dxa"/>
            <w:hideMark/>
          </w:tcPr>
          <w:p w14:paraId="0E424DF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ACUTE RESPIRATORY FAILURE WITH HYPOXIA</w:t>
            </w:r>
          </w:p>
        </w:tc>
      </w:tr>
      <w:tr w:rsidR="00B03070" w:rsidRPr="00564FD0" w14:paraId="258B81F3" w14:textId="77777777" w:rsidTr="009D62D7">
        <w:trPr>
          <w:trHeight w:val="144"/>
        </w:trPr>
        <w:tc>
          <w:tcPr>
            <w:tcW w:w="1440" w:type="dxa"/>
            <w:hideMark/>
          </w:tcPr>
          <w:p w14:paraId="1963523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3688</w:t>
            </w:r>
          </w:p>
        </w:tc>
        <w:tc>
          <w:tcPr>
            <w:tcW w:w="7911" w:type="dxa"/>
            <w:hideMark/>
          </w:tcPr>
          <w:p w14:paraId="1256C33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OTHER SPECIFIED VISUAL DISTURBANCES</w:t>
            </w:r>
          </w:p>
        </w:tc>
      </w:tr>
      <w:tr w:rsidR="00B03070" w:rsidRPr="00564FD0" w14:paraId="5B6FBF15" w14:textId="77777777" w:rsidTr="009D62D7">
        <w:trPr>
          <w:trHeight w:val="144"/>
        </w:trPr>
        <w:tc>
          <w:tcPr>
            <w:tcW w:w="1440" w:type="dxa"/>
            <w:hideMark/>
          </w:tcPr>
          <w:p w14:paraId="74051BD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G369</w:t>
            </w:r>
          </w:p>
        </w:tc>
        <w:tc>
          <w:tcPr>
            <w:tcW w:w="7911" w:type="dxa"/>
            <w:hideMark/>
          </w:tcPr>
          <w:p w14:paraId="030B16A1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ACUTE DISSEMINATED DEMYELINATION, UNSPECIFIED</w:t>
            </w:r>
          </w:p>
        </w:tc>
      </w:tr>
      <w:tr w:rsidR="00B03070" w:rsidRPr="00564FD0" w14:paraId="624DD29F" w14:textId="77777777" w:rsidTr="009D62D7">
        <w:trPr>
          <w:trHeight w:val="144"/>
        </w:trPr>
        <w:tc>
          <w:tcPr>
            <w:tcW w:w="1440" w:type="dxa"/>
            <w:hideMark/>
          </w:tcPr>
          <w:p w14:paraId="690262F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37732</w:t>
            </w:r>
          </w:p>
        </w:tc>
        <w:tc>
          <w:tcPr>
            <w:tcW w:w="7911" w:type="dxa"/>
            <w:hideMark/>
          </w:tcPr>
          <w:p w14:paraId="1B9C9D5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RETROBULBAR NEURITIS (ACUTE)</w:t>
            </w:r>
          </w:p>
        </w:tc>
      </w:tr>
      <w:tr w:rsidR="00B03070" w:rsidRPr="00564FD0" w14:paraId="281F58BA" w14:textId="77777777" w:rsidTr="009D62D7">
        <w:trPr>
          <w:trHeight w:val="144"/>
        </w:trPr>
        <w:tc>
          <w:tcPr>
            <w:tcW w:w="1440" w:type="dxa"/>
            <w:hideMark/>
          </w:tcPr>
          <w:p w14:paraId="5E9615C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R531</w:t>
            </w:r>
          </w:p>
        </w:tc>
        <w:tc>
          <w:tcPr>
            <w:tcW w:w="7911" w:type="dxa"/>
            <w:hideMark/>
          </w:tcPr>
          <w:p w14:paraId="3ECF0C8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WEAKNESS</w:t>
            </w:r>
          </w:p>
        </w:tc>
      </w:tr>
      <w:tr w:rsidR="00B03070" w:rsidRPr="00564FD0" w14:paraId="6DAE99DE" w14:textId="77777777" w:rsidTr="009D62D7">
        <w:trPr>
          <w:trHeight w:val="144"/>
        </w:trPr>
        <w:tc>
          <w:tcPr>
            <w:tcW w:w="1440" w:type="dxa"/>
            <w:hideMark/>
          </w:tcPr>
          <w:p w14:paraId="559BA35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A414</w:t>
            </w:r>
          </w:p>
        </w:tc>
        <w:tc>
          <w:tcPr>
            <w:tcW w:w="7911" w:type="dxa"/>
            <w:hideMark/>
          </w:tcPr>
          <w:p w14:paraId="4ED57321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SEPSIS DUE TO ANAEROBES</w:t>
            </w:r>
          </w:p>
        </w:tc>
      </w:tr>
      <w:tr w:rsidR="00B03070" w:rsidRPr="00564FD0" w14:paraId="080D2CCE" w14:textId="77777777" w:rsidTr="009D62D7">
        <w:trPr>
          <w:trHeight w:val="144"/>
        </w:trPr>
        <w:tc>
          <w:tcPr>
            <w:tcW w:w="1440" w:type="dxa"/>
            <w:hideMark/>
          </w:tcPr>
          <w:p w14:paraId="5E51D488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G379</w:t>
            </w:r>
          </w:p>
        </w:tc>
        <w:tc>
          <w:tcPr>
            <w:tcW w:w="7911" w:type="dxa"/>
            <w:hideMark/>
          </w:tcPr>
          <w:p w14:paraId="04533B0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DEMYELINATING DISEASE OF CENTRAL NERVOUS SYSTEM, UNSPECIFIED</w:t>
            </w:r>
          </w:p>
        </w:tc>
      </w:tr>
      <w:tr w:rsidR="00B03070" w:rsidRPr="00564FD0" w14:paraId="22EE2D78" w14:textId="77777777" w:rsidTr="009D62D7">
        <w:trPr>
          <w:trHeight w:val="144"/>
        </w:trPr>
        <w:tc>
          <w:tcPr>
            <w:tcW w:w="1440" w:type="dxa"/>
            <w:hideMark/>
          </w:tcPr>
          <w:p w14:paraId="7C7C8E7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99664</w:t>
            </w:r>
          </w:p>
        </w:tc>
        <w:tc>
          <w:tcPr>
            <w:tcW w:w="7911" w:type="dxa"/>
            <w:hideMark/>
          </w:tcPr>
          <w:p w14:paraId="5172247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INFECTION AND INFLAMMATORY REACTION DUE TO INDWELLING URINARY CATHETER</w:t>
            </w:r>
          </w:p>
        </w:tc>
      </w:tr>
      <w:tr w:rsidR="00B03070" w:rsidRPr="00564FD0" w14:paraId="305AFAE2" w14:textId="77777777" w:rsidTr="009D62D7">
        <w:trPr>
          <w:trHeight w:val="144"/>
        </w:trPr>
        <w:tc>
          <w:tcPr>
            <w:tcW w:w="1440" w:type="dxa"/>
            <w:hideMark/>
          </w:tcPr>
          <w:p w14:paraId="2653239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51881</w:t>
            </w:r>
          </w:p>
        </w:tc>
        <w:tc>
          <w:tcPr>
            <w:tcW w:w="7911" w:type="dxa"/>
            <w:hideMark/>
          </w:tcPr>
          <w:p w14:paraId="5E885CB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ACUTE RESPIRATORY FAILURE</w:t>
            </w:r>
          </w:p>
        </w:tc>
      </w:tr>
      <w:tr w:rsidR="00B03070" w:rsidRPr="00564FD0" w14:paraId="2AFD9056" w14:textId="77777777" w:rsidTr="009D62D7">
        <w:trPr>
          <w:trHeight w:val="144"/>
        </w:trPr>
        <w:tc>
          <w:tcPr>
            <w:tcW w:w="1440" w:type="dxa"/>
            <w:hideMark/>
          </w:tcPr>
          <w:p w14:paraId="2D576E5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T83518A</w:t>
            </w:r>
          </w:p>
        </w:tc>
        <w:tc>
          <w:tcPr>
            <w:tcW w:w="7911" w:type="dxa"/>
            <w:hideMark/>
          </w:tcPr>
          <w:p w14:paraId="0E31E3D1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INFECTION AND INFLAMMATORY REACTION DUE TO OTHER URINARY CATHETER, INITIAL ENCOUNTER</w:t>
            </w:r>
          </w:p>
        </w:tc>
      </w:tr>
      <w:tr w:rsidR="00B03070" w:rsidRPr="00564FD0" w14:paraId="0081778D" w14:textId="77777777" w:rsidTr="009D62D7">
        <w:trPr>
          <w:trHeight w:val="144"/>
        </w:trPr>
        <w:tc>
          <w:tcPr>
            <w:tcW w:w="1440" w:type="dxa"/>
            <w:hideMark/>
          </w:tcPr>
          <w:p w14:paraId="5C96EAB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3698</w:t>
            </w:r>
          </w:p>
        </w:tc>
        <w:tc>
          <w:tcPr>
            <w:tcW w:w="7911" w:type="dxa"/>
            <w:hideMark/>
          </w:tcPr>
          <w:p w14:paraId="24B64BA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UNQUALIFIED VISUAL LOSS, ONE EYE</w:t>
            </w:r>
          </w:p>
        </w:tc>
      </w:tr>
      <w:tr w:rsidR="00B03070" w:rsidRPr="00564FD0" w14:paraId="6CBA92E3" w14:textId="77777777" w:rsidTr="009D62D7">
        <w:trPr>
          <w:trHeight w:val="144"/>
        </w:trPr>
        <w:tc>
          <w:tcPr>
            <w:tcW w:w="1440" w:type="dxa"/>
            <w:hideMark/>
          </w:tcPr>
          <w:p w14:paraId="01D417F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3441</w:t>
            </w:r>
          </w:p>
        </w:tc>
        <w:tc>
          <w:tcPr>
            <w:tcW w:w="7911" w:type="dxa"/>
            <w:hideMark/>
          </w:tcPr>
          <w:p w14:paraId="40A7497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PARAPLEGIA</w:t>
            </w:r>
          </w:p>
        </w:tc>
      </w:tr>
      <w:tr w:rsidR="00B03070" w:rsidRPr="00564FD0" w14:paraId="37C7E0F0" w14:textId="77777777" w:rsidTr="009D62D7">
        <w:trPr>
          <w:trHeight w:val="144"/>
        </w:trPr>
        <w:tc>
          <w:tcPr>
            <w:tcW w:w="1440" w:type="dxa"/>
            <w:hideMark/>
          </w:tcPr>
          <w:p w14:paraId="4CA1FD9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3369</w:t>
            </w:r>
          </w:p>
        </w:tc>
        <w:tc>
          <w:tcPr>
            <w:tcW w:w="7911" w:type="dxa"/>
            <w:hideMark/>
          </w:tcPr>
          <w:p w14:paraId="7D8A255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UNSPECIFIED DISEASE OF SPINAL CORD</w:t>
            </w:r>
          </w:p>
        </w:tc>
      </w:tr>
      <w:tr w:rsidR="00B03070" w:rsidRPr="00564FD0" w14:paraId="1D7D31CC" w14:textId="77777777" w:rsidTr="009D62D7">
        <w:trPr>
          <w:trHeight w:val="144"/>
        </w:trPr>
        <w:tc>
          <w:tcPr>
            <w:tcW w:w="1440" w:type="dxa"/>
            <w:hideMark/>
          </w:tcPr>
          <w:p w14:paraId="0A0D18C1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L89324</w:t>
            </w:r>
          </w:p>
        </w:tc>
        <w:tc>
          <w:tcPr>
            <w:tcW w:w="7911" w:type="dxa"/>
            <w:hideMark/>
          </w:tcPr>
          <w:p w14:paraId="337B551E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 OF LEFT BUTTOCK, STAGE 4</w:t>
            </w:r>
          </w:p>
        </w:tc>
      </w:tr>
      <w:tr w:rsidR="00B03070" w:rsidRPr="00564FD0" w14:paraId="53E8CECC" w14:textId="77777777" w:rsidTr="009D62D7">
        <w:trPr>
          <w:trHeight w:val="144"/>
        </w:trPr>
        <w:tc>
          <w:tcPr>
            <w:tcW w:w="1440" w:type="dxa"/>
            <w:hideMark/>
          </w:tcPr>
          <w:p w14:paraId="66EC270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70700</w:t>
            </w:r>
          </w:p>
        </w:tc>
        <w:tc>
          <w:tcPr>
            <w:tcW w:w="7911" w:type="dxa"/>
            <w:hideMark/>
          </w:tcPr>
          <w:p w14:paraId="0CA292DD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ULCER, UNSPECIFIED SITE</w:t>
            </w:r>
          </w:p>
        </w:tc>
      </w:tr>
      <w:tr w:rsidR="00B03070" w:rsidRPr="00564FD0" w14:paraId="7090AB54" w14:textId="77777777" w:rsidTr="009D62D7">
        <w:trPr>
          <w:trHeight w:val="144"/>
        </w:trPr>
        <w:tc>
          <w:tcPr>
            <w:tcW w:w="1440" w:type="dxa"/>
            <w:hideMark/>
          </w:tcPr>
          <w:p w14:paraId="25524FE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G378</w:t>
            </w:r>
          </w:p>
        </w:tc>
        <w:tc>
          <w:tcPr>
            <w:tcW w:w="7911" w:type="dxa"/>
            <w:hideMark/>
          </w:tcPr>
          <w:p w14:paraId="61CF80E5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OTHER SPECIFIED DEMYELINATING DISEASES OF CENTRAL NERVOUS SYSTEM</w:t>
            </w:r>
          </w:p>
        </w:tc>
      </w:tr>
      <w:tr w:rsidR="00B03070" w:rsidRPr="00564FD0" w14:paraId="736DD362" w14:textId="77777777" w:rsidTr="009D62D7">
        <w:trPr>
          <w:trHeight w:val="144"/>
        </w:trPr>
        <w:tc>
          <w:tcPr>
            <w:tcW w:w="1440" w:type="dxa"/>
            <w:hideMark/>
          </w:tcPr>
          <w:p w14:paraId="7909A30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lastRenderedPageBreak/>
              <w:t>A4151</w:t>
            </w:r>
          </w:p>
        </w:tc>
        <w:tc>
          <w:tcPr>
            <w:tcW w:w="7911" w:type="dxa"/>
            <w:hideMark/>
          </w:tcPr>
          <w:p w14:paraId="01C165D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SEPSIS DUE TO ESCHERICHIA COLI [E. COLI]</w:t>
            </w:r>
          </w:p>
        </w:tc>
      </w:tr>
      <w:tr w:rsidR="00B03070" w:rsidRPr="00564FD0" w14:paraId="706893C0" w14:textId="77777777" w:rsidTr="009D62D7">
        <w:trPr>
          <w:trHeight w:val="144"/>
        </w:trPr>
        <w:tc>
          <w:tcPr>
            <w:tcW w:w="1440" w:type="dxa"/>
            <w:hideMark/>
          </w:tcPr>
          <w:p w14:paraId="5753395C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59654</w:t>
            </w:r>
          </w:p>
        </w:tc>
        <w:tc>
          <w:tcPr>
            <w:tcW w:w="7911" w:type="dxa"/>
            <w:hideMark/>
          </w:tcPr>
          <w:p w14:paraId="2ECC586A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NEUROGENIC BLADDER NOS</w:t>
            </w:r>
          </w:p>
        </w:tc>
      </w:tr>
      <w:tr w:rsidR="00B03070" w:rsidRPr="00564FD0" w14:paraId="0BCFE116" w14:textId="77777777" w:rsidTr="009D62D7">
        <w:trPr>
          <w:trHeight w:val="144"/>
        </w:trPr>
        <w:tc>
          <w:tcPr>
            <w:tcW w:w="1440" w:type="dxa"/>
            <w:hideMark/>
          </w:tcPr>
          <w:p w14:paraId="76F92442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J15212</w:t>
            </w:r>
          </w:p>
        </w:tc>
        <w:tc>
          <w:tcPr>
            <w:tcW w:w="7911" w:type="dxa"/>
            <w:hideMark/>
          </w:tcPr>
          <w:p w14:paraId="4EF0ED63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PNEUMONIA DUE TO METHICILLIN RESISTANT STAPHYLOCOCCUS AUREUS</w:t>
            </w:r>
          </w:p>
        </w:tc>
      </w:tr>
      <w:tr w:rsidR="00B03070" w:rsidRPr="00564FD0" w14:paraId="3C7C9952" w14:textId="77777777" w:rsidTr="009D62D7">
        <w:trPr>
          <w:trHeight w:val="144"/>
        </w:trPr>
        <w:tc>
          <w:tcPr>
            <w:tcW w:w="1440" w:type="dxa"/>
            <w:hideMark/>
          </w:tcPr>
          <w:p w14:paraId="40FAAE9B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A4150</w:t>
            </w:r>
          </w:p>
        </w:tc>
        <w:tc>
          <w:tcPr>
            <w:tcW w:w="7911" w:type="dxa"/>
            <w:hideMark/>
          </w:tcPr>
          <w:p w14:paraId="6C095130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GRAM-NEGATIVE SEPSIS, UNSPECIFIED</w:t>
            </w:r>
          </w:p>
        </w:tc>
      </w:tr>
      <w:tr w:rsidR="00B03070" w:rsidRPr="00564FD0" w14:paraId="678E3668" w14:textId="77777777" w:rsidTr="009D62D7">
        <w:trPr>
          <w:trHeight w:val="144"/>
        </w:trPr>
        <w:tc>
          <w:tcPr>
            <w:tcW w:w="1440" w:type="dxa"/>
            <w:hideMark/>
          </w:tcPr>
          <w:p w14:paraId="1312B46F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L89159</w:t>
            </w:r>
          </w:p>
        </w:tc>
        <w:tc>
          <w:tcPr>
            <w:tcW w:w="7911" w:type="dxa"/>
            <w:hideMark/>
          </w:tcPr>
          <w:p w14:paraId="4FA0D167" w14:textId="77777777" w:rsidR="00B03070" w:rsidRPr="002375DC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2375DC">
              <w:rPr>
                <w:rFonts w:asciiTheme="minorHAnsi" w:hAnsiTheme="minorHAnsi" w:cs="Arial"/>
                <w:color w:val="000000" w:themeColor="text1"/>
              </w:rPr>
              <w:t>PRESSURE ULCER OF SACRAL REGION, UNSPECIFIED STAGE</w:t>
            </w:r>
          </w:p>
        </w:tc>
      </w:tr>
    </w:tbl>
    <w:p w14:paraId="55CA1364" w14:textId="303D3768" w:rsidR="00B03070" w:rsidRPr="00912CF2" w:rsidRDefault="00B03070" w:rsidP="00B03070">
      <w:pPr>
        <w:spacing w:before="6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ICD-9, International Classification of Diseases,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Ninth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Revision; </w:t>
      </w:r>
      <w:r w:rsidR="00F41D9F" w:rsidRPr="00912CF2">
        <w:rPr>
          <w:rFonts w:asciiTheme="minorHAnsi" w:hAnsiTheme="minorHAnsi" w:cs="Arial"/>
          <w:color w:val="000000" w:themeColor="text1"/>
          <w:sz w:val="20"/>
          <w:szCs w:val="20"/>
        </w:rPr>
        <w:t>ICD-</w:t>
      </w:r>
      <w:r w:rsidR="00F41D9F">
        <w:rPr>
          <w:rFonts w:asciiTheme="minorHAnsi" w:hAnsiTheme="minorHAnsi" w:cs="Arial"/>
          <w:color w:val="000000" w:themeColor="text1"/>
          <w:sz w:val="20"/>
          <w:szCs w:val="20"/>
        </w:rPr>
        <w:t>10</w:t>
      </w:r>
      <w:r w:rsidR="00F41D9F"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, International Classification of Diseases, </w:t>
      </w:r>
      <w:r w:rsidR="00F41D9F">
        <w:rPr>
          <w:rFonts w:asciiTheme="minorHAnsi" w:hAnsiTheme="minorHAnsi" w:cs="Arial"/>
          <w:color w:val="000000" w:themeColor="text1"/>
          <w:sz w:val="20"/>
          <w:szCs w:val="20"/>
        </w:rPr>
        <w:t>Tenth</w:t>
      </w:r>
      <w:r w:rsidR="00F41D9F"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Revision; NMO, neuromyelitis </w:t>
      </w:r>
      <w:proofErr w:type="spellStart"/>
      <w:r w:rsidR="00F41D9F" w:rsidRPr="00912CF2">
        <w:rPr>
          <w:rFonts w:asciiTheme="minorHAnsi" w:hAnsiTheme="minorHAnsi" w:cs="Arial"/>
          <w:color w:val="000000" w:themeColor="text1"/>
          <w:sz w:val="20"/>
          <w:szCs w:val="20"/>
        </w:rPr>
        <w:t>optica</w:t>
      </w:r>
      <w:proofErr w:type="spellEnd"/>
      <w:r w:rsidR="00F41D9F" w:rsidRPr="00912CF2">
        <w:rPr>
          <w:rFonts w:asciiTheme="minorHAnsi" w:hAnsiTheme="minorHAnsi" w:cs="Arial"/>
          <w:color w:val="000000" w:themeColor="text1"/>
          <w:sz w:val="20"/>
          <w:szCs w:val="20"/>
        </w:rPr>
        <w:t>;</w:t>
      </w:r>
      <w:r w:rsidR="00F41D9F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>ON, optic neuritis; TM, transverse myelitis.</w:t>
      </w:r>
      <w:r>
        <w:rPr>
          <w:rFonts w:asciiTheme="minorHAnsi" w:hAnsiTheme="minorHAnsi" w:cs="Arial"/>
          <w:b/>
          <w:bCs/>
          <w:color w:val="000000" w:themeColor="text1"/>
        </w:rPr>
        <w:br w:type="page"/>
      </w:r>
    </w:p>
    <w:p w14:paraId="4456B47A" w14:textId="77777777" w:rsidR="00B03070" w:rsidRDefault="00B03070" w:rsidP="00B03070">
      <w:pPr>
        <w:spacing w:after="60" w:line="240" w:lineRule="auto"/>
        <w:rPr>
          <w:rFonts w:asciiTheme="minorHAnsi" w:hAnsiTheme="minorHAnsi" w:cs="Arial"/>
          <w:b/>
          <w:bCs/>
          <w:color w:val="000000" w:themeColor="text1"/>
        </w:rPr>
      </w:pPr>
      <w:r>
        <w:rPr>
          <w:rFonts w:asciiTheme="minorHAnsi" w:hAnsiTheme="minorHAnsi" w:cs="Arial"/>
          <w:b/>
          <w:bCs/>
          <w:color w:val="000000" w:themeColor="text1"/>
        </w:rPr>
        <w:lastRenderedPageBreak/>
        <w:t>Appendix G</w:t>
      </w:r>
      <w:r w:rsidRPr="00912CF2">
        <w:rPr>
          <w:rFonts w:asciiTheme="minorHAnsi" w:hAnsiTheme="minorHAnsi" w:cs="Arial"/>
          <w:color w:val="000000" w:themeColor="text1"/>
        </w:rPr>
        <w:t xml:space="preserve"> HCPCS </w:t>
      </w:r>
      <w:r>
        <w:rPr>
          <w:rFonts w:asciiTheme="minorHAnsi" w:hAnsiTheme="minorHAnsi" w:cs="Arial"/>
          <w:color w:val="000000" w:themeColor="text1"/>
        </w:rPr>
        <w:t>l</w:t>
      </w:r>
      <w:r w:rsidRPr="00912CF2">
        <w:rPr>
          <w:rFonts w:asciiTheme="minorHAnsi" w:hAnsiTheme="minorHAnsi" w:cs="Arial"/>
          <w:color w:val="000000" w:themeColor="text1"/>
        </w:rPr>
        <w:t xml:space="preserve">evel II codes for </w:t>
      </w:r>
      <w:r>
        <w:rPr>
          <w:rFonts w:asciiTheme="minorHAnsi" w:hAnsiTheme="minorHAnsi" w:cs="Arial"/>
          <w:color w:val="000000" w:themeColor="text1"/>
        </w:rPr>
        <w:t xml:space="preserve">identifying </w:t>
      </w:r>
      <w:r w:rsidRPr="00912CF2">
        <w:rPr>
          <w:rFonts w:asciiTheme="minorHAnsi" w:hAnsiTheme="minorHAnsi" w:cs="Arial"/>
          <w:color w:val="000000" w:themeColor="text1"/>
        </w:rPr>
        <w:t xml:space="preserve">relapse-related </w:t>
      </w:r>
      <w:r>
        <w:rPr>
          <w:rFonts w:asciiTheme="minorHAnsi" w:hAnsiTheme="minorHAnsi" w:cs="Arial"/>
          <w:color w:val="000000" w:themeColor="text1"/>
        </w:rPr>
        <w:t>pharmaco</w:t>
      </w:r>
      <w:r w:rsidRPr="00912CF2">
        <w:rPr>
          <w:rFonts w:asciiTheme="minorHAnsi" w:hAnsiTheme="minorHAnsi" w:cs="Arial"/>
          <w:color w:val="000000" w:themeColor="text1"/>
        </w:rPr>
        <w:t>therapy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03070" w:rsidRPr="00564FD0" w14:paraId="133F7501" w14:textId="77777777" w:rsidTr="009D62D7">
        <w:trPr>
          <w:trHeight w:val="302"/>
        </w:trPr>
        <w:tc>
          <w:tcPr>
            <w:tcW w:w="3120" w:type="dxa"/>
            <w:shd w:val="clear" w:color="auto" w:fill="A6A6A6" w:themeFill="background1" w:themeFillShade="A6"/>
            <w:noWrap/>
            <w:vAlign w:val="bottom"/>
            <w:hideMark/>
          </w:tcPr>
          <w:p w14:paraId="4D567B4B" w14:textId="19952902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Drug</w:t>
            </w:r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</w:p>
        </w:tc>
        <w:tc>
          <w:tcPr>
            <w:tcW w:w="3120" w:type="dxa"/>
            <w:shd w:val="clear" w:color="auto" w:fill="A6A6A6" w:themeFill="background1" w:themeFillShade="A6"/>
            <w:noWrap/>
            <w:vAlign w:val="bottom"/>
            <w:hideMark/>
          </w:tcPr>
          <w:p w14:paraId="09C4D752" w14:textId="2132E299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HCPCS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 </w:t>
            </w:r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Level 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II </w:t>
            </w:r>
            <w:proofErr w:type="spellStart"/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912CF2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120" w:type="dxa"/>
            <w:shd w:val="clear" w:color="auto" w:fill="A6A6A6" w:themeFill="background1" w:themeFillShade="A6"/>
            <w:noWrap/>
            <w:vAlign w:val="bottom"/>
            <w:hideMark/>
          </w:tcPr>
          <w:p w14:paraId="5F852DEB" w14:textId="382BCBD8" w:rsidR="00B03070" w:rsidRPr="00564FD0" w:rsidRDefault="00B03070" w:rsidP="009D62D7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CPT </w:t>
            </w:r>
            <w:proofErr w:type="spellStart"/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>C</w:t>
            </w:r>
            <w:r w:rsidRPr="00564FD0">
              <w:rPr>
                <w:rFonts w:asciiTheme="minorHAnsi" w:hAnsiTheme="minorHAnsi" w:cs="Arial"/>
                <w:b/>
                <w:bCs/>
                <w:color w:val="000000" w:themeColor="text1"/>
              </w:rPr>
              <w:t>ode</w:t>
            </w:r>
            <w:r w:rsidR="00792BB2">
              <w:rPr>
                <w:rFonts w:asciiTheme="minorHAnsi" w:hAnsiTheme="minorHAnsi" w:cs="Arial"/>
                <w:b/>
                <w:bCs/>
                <w:color w:val="000000" w:themeColor="text1"/>
              </w:rPr>
              <w:t>s</w:t>
            </w:r>
            <w:r w:rsidRPr="009B3DB0">
              <w:rPr>
                <w:rFonts w:asciiTheme="minorHAnsi" w:hAnsiTheme="minorHAnsi" w:cs="Arial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B03070" w:rsidRPr="00564FD0" w14:paraId="070EE3EC" w14:textId="77777777" w:rsidTr="009D62D7">
        <w:trPr>
          <w:trHeight w:val="20"/>
        </w:trPr>
        <w:tc>
          <w:tcPr>
            <w:tcW w:w="3120" w:type="dxa"/>
            <w:vMerge w:val="restart"/>
            <w:noWrap/>
            <w:hideMark/>
          </w:tcPr>
          <w:p w14:paraId="047858A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Immune globulin </w:t>
            </w:r>
          </w:p>
        </w:tc>
        <w:tc>
          <w:tcPr>
            <w:tcW w:w="3120" w:type="dxa"/>
            <w:noWrap/>
            <w:hideMark/>
          </w:tcPr>
          <w:p w14:paraId="17EE5F8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J1459</w:t>
            </w:r>
          </w:p>
        </w:tc>
        <w:tc>
          <w:tcPr>
            <w:tcW w:w="3120" w:type="dxa"/>
            <w:noWrap/>
            <w:hideMark/>
          </w:tcPr>
          <w:p w14:paraId="2ED39BDB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5916346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614A9386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050A5DC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J1561</w:t>
            </w:r>
          </w:p>
        </w:tc>
        <w:tc>
          <w:tcPr>
            <w:tcW w:w="3120" w:type="dxa"/>
            <w:noWrap/>
            <w:hideMark/>
          </w:tcPr>
          <w:p w14:paraId="79BBD2C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5FA1536D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259A459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2A6C0DB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J1566</w:t>
            </w:r>
          </w:p>
        </w:tc>
        <w:tc>
          <w:tcPr>
            <w:tcW w:w="3120" w:type="dxa"/>
            <w:noWrap/>
            <w:hideMark/>
          </w:tcPr>
          <w:p w14:paraId="0E57F6B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A2588FD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4B0A613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6840C5B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J1568</w:t>
            </w:r>
          </w:p>
        </w:tc>
        <w:tc>
          <w:tcPr>
            <w:tcW w:w="3120" w:type="dxa"/>
            <w:noWrap/>
            <w:hideMark/>
          </w:tcPr>
          <w:p w14:paraId="17EEAB1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13471986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4D05154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570DDD3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J1569</w:t>
            </w:r>
          </w:p>
        </w:tc>
        <w:tc>
          <w:tcPr>
            <w:tcW w:w="3120" w:type="dxa"/>
            <w:noWrap/>
            <w:hideMark/>
          </w:tcPr>
          <w:p w14:paraId="49EC8F6D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6D7E5F39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29AAE3C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1BF00DD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J1572</w:t>
            </w:r>
          </w:p>
        </w:tc>
        <w:tc>
          <w:tcPr>
            <w:tcW w:w="3120" w:type="dxa"/>
            <w:noWrap/>
            <w:hideMark/>
          </w:tcPr>
          <w:p w14:paraId="634F1FA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6DD84D0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2417FCD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474B12E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J1556</w:t>
            </w:r>
          </w:p>
        </w:tc>
        <w:tc>
          <w:tcPr>
            <w:tcW w:w="3120" w:type="dxa"/>
            <w:noWrap/>
            <w:hideMark/>
          </w:tcPr>
          <w:p w14:paraId="26200E9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22D5D614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6B3CE8FD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1AC3326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J1557</w:t>
            </w:r>
          </w:p>
        </w:tc>
        <w:tc>
          <w:tcPr>
            <w:tcW w:w="3120" w:type="dxa"/>
            <w:noWrap/>
            <w:hideMark/>
          </w:tcPr>
          <w:p w14:paraId="4D71D3C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B64CC1B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008288DF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2AC9910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J1599</w:t>
            </w:r>
          </w:p>
        </w:tc>
        <w:tc>
          <w:tcPr>
            <w:tcW w:w="3120" w:type="dxa"/>
            <w:noWrap/>
            <w:hideMark/>
          </w:tcPr>
          <w:p w14:paraId="11CE88D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0CB9E852" w14:textId="77777777" w:rsidTr="009D62D7">
        <w:trPr>
          <w:trHeight w:val="20"/>
        </w:trPr>
        <w:tc>
          <w:tcPr>
            <w:tcW w:w="3120" w:type="dxa"/>
            <w:vMerge/>
            <w:noWrap/>
            <w:hideMark/>
          </w:tcPr>
          <w:p w14:paraId="24F6ECC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noWrap/>
            <w:hideMark/>
          </w:tcPr>
          <w:p w14:paraId="2FE6830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Q2052</w:t>
            </w:r>
          </w:p>
        </w:tc>
        <w:tc>
          <w:tcPr>
            <w:tcW w:w="3120" w:type="dxa"/>
            <w:noWrap/>
            <w:hideMark/>
          </w:tcPr>
          <w:p w14:paraId="393DA39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59B24B04" w14:textId="77777777" w:rsidTr="009D62D7">
        <w:trPr>
          <w:trHeight w:val="20"/>
        </w:trPr>
        <w:tc>
          <w:tcPr>
            <w:tcW w:w="3120" w:type="dxa"/>
            <w:vMerge w:val="restart"/>
            <w:noWrap/>
            <w:hideMark/>
          </w:tcPr>
          <w:p w14:paraId="53124D0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Methylprednisolone</w:t>
            </w:r>
          </w:p>
        </w:tc>
        <w:tc>
          <w:tcPr>
            <w:tcW w:w="3120" w:type="dxa"/>
            <w:hideMark/>
          </w:tcPr>
          <w:p w14:paraId="002305EE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J1030</w:t>
            </w:r>
          </w:p>
        </w:tc>
        <w:tc>
          <w:tcPr>
            <w:tcW w:w="3120" w:type="dxa"/>
            <w:noWrap/>
            <w:hideMark/>
          </w:tcPr>
          <w:p w14:paraId="5AA727E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440D304A" w14:textId="77777777" w:rsidTr="009D62D7">
        <w:trPr>
          <w:trHeight w:val="20"/>
        </w:trPr>
        <w:tc>
          <w:tcPr>
            <w:tcW w:w="3120" w:type="dxa"/>
            <w:vMerge/>
            <w:hideMark/>
          </w:tcPr>
          <w:p w14:paraId="45FF75E2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hideMark/>
          </w:tcPr>
          <w:p w14:paraId="745A474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J1020</w:t>
            </w:r>
          </w:p>
        </w:tc>
        <w:tc>
          <w:tcPr>
            <w:tcW w:w="3120" w:type="dxa"/>
            <w:noWrap/>
            <w:hideMark/>
          </w:tcPr>
          <w:p w14:paraId="466C4E85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53379CCD" w14:textId="77777777" w:rsidTr="009D62D7">
        <w:trPr>
          <w:trHeight w:val="20"/>
        </w:trPr>
        <w:tc>
          <w:tcPr>
            <w:tcW w:w="3120" w:type="dxa"/>
            <w:vMerge/>
            <w:hideMark/>
          </w:tcPr>
          <w:p w14:paraId="490256E8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hideMark/>
          </w:tcPr>
          <w:p w14:paraId="79CCDBD1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J2930</w:t>
            </w:r>
          </w:p>
        </w:tc>
        <w:tc>
          <w:tcPr>
            <w:tcW w:w="3120" w:type="dxa"/>
            <w:noWrap/>
            <w:hideMark/>
          </w:tcPr>
          <w:p w14:paraId="4319E373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4B76565" w14:textId="77777777" w:rsidTr="009D62D7">
        <w:trPr>
          <w:trHeight w:val="20"/>
        </w:trPr>
        <w:tc>
          <w:tcPr>
            <w:tcW w:w="3120" w:type="dxa"/>
            <w:vMerge/>
            <w:hideMark/>
          </w:tcPr>
          <w:p w14:paraId="17873F2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hideMark/>
          </w:tcPr>
          <w:p w14:paraId="3A8DF350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J1040</w:t>
            </w:r>
          </w:p>
        </w:tc>
        <w:tc>
          <w:tcPr>
            <w:tcW w:w="3120" w:type="dxa"/>
            <w:noWrap/>
            <w:hideMark/>
          </w:tcPr>
          <w:p w14:paraId="72BC167B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39417811" w14:textId="77777777" w:rsidTr="009D62D7">
        <w:trPr>
          <w:trHeight w:val="20"/>
        </w:trPr>
        <w:tc>
          <w:tcPr>
            <w:tcW w:w="3120" w:type="dxa"/>
            <w:vMerge/>
            <w:hideMark/>
          </w:tcPr>
          <w:p w14:paraId="7AB99F24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3120" w:type="dxa"/>
            <w:hideMark/>
          </w:tcPr>
          <w:p w14:paraId="3E1B24E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J2920</w:t>
            </w:r>
          </w:p>
        </w:tc>
        <w:tc>
          <w:tcPr>
            <w:tcW w:w="3120" w:type="dxa"/>
            <w:noWrap/>
            <w:hideMark/>
          </w:tcPr>
          <w:p w14:paraId="3263C9C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</w:t>
            </w:r>
            <w:r>
              <w:rPr>
                <w:rFonts w:asciiTheme="minorHAnsi" w:hAnsiTheme="minorHAnsi" w:cs="Arial"/>
                <w:color w:val="000000" w:themeColor="text1"/>
              </w:rPr>
              <w:t>---</w:t>
            </w:r>
          </w:p>
        </w:tc>
      </w:tr>
      <w:tr w:rsidR="00B03070" w:rsidRPr="00564FD0" w14:paraId="08C33625" w14:textId="77777777" w:rsidTr="009D62D7">
        <w:trPr>
          <w:trHeight w:val="20"/>
        </w:trPr>
        <w:tc>
          <w:tcPr>
            <w:tcW w:w="3120" w:type="dxa"/>
            <w:noWrap/>
            <w:hideMark/>
          </w:tcPr>
          <w:p w14:paraId="1FA7FFAA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Plasma </w:t>
            </w:r>
            <w:r>
              <w:rPr>
                <w:rFonts w:asciiTheme="minorHAnsi" w:hAnsiTheme="minorHAnsi" w:cs="Arial"/>
                <w:color w:val="000000" w:themeColor="text1"/>
              </w:rPr>
              <w:t>e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xchange </w:t>
            </w:r>
          </w:p>
        </w:tc>
        <w:tc>
          <w:tcPr>
            <w:tcW w:w="3120" w:type="dxa"/>
            <w:hideMark/>
          </w:tcPr>
          <w:p w14:paraId="0B07EE49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 -</w:t>
            </w:r>
            <w:r>
              <w:rPr>
                <w:rFonts w:asciiTheme="minorHAnsi" w:hAnsiTheme="minorHAnsi" w:cs="Arial"/>
                <w:color w:val="000000" w:themeColor="text1"/>
              </w:rPr>
              <w:t>--</w:t>
            </w:r>
            <w:r w:rsidRPr="00B02F22"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</w:p>
        </w:tc>
        <w:tc>
          <w:tcPr>
            <w:tcW w:w="3120" w:type="dxa"/>
            <w:noWrap/>
            <w:hideMark/>
          </w:tcPr>
          <w:p w14:paraId="4A4D0B9C" w14:textId="77777777" w:rsidR="00B03070" w:rsidRPr="00B02F22" w:rsidRDefault="00B03070" w:rsidP="009D62D7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</w:rPr>
            </w:pPr>
            <w:r w:rsidRPr="00B02F22">
              <w:rPr>
                <w:rFonts w:asciiTheme="minorHAnsi" w:hAnsiTheme="minorHAnsi" w:cs="Arial"/>
                <w:color w:val="000000" w:themeColor="text1"/>
              </w:rPr>
              <w:t>36514</w:t>
            </w:r>
          </w:p>
        </w:tc>
      </w:tr>
    </w:tbl>
    <w:p w14:paraId="4400CE15" w14:textId="77777777" w:rsidR="00B03070" w:rsidRDefault="00B03070" w:rsidP="00B03070">
      <w:pPr>
        <w:spacing w:before="60"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  <w:proofErr w:type="spellStart"/>
      <w:r w:rsidRPr="00912CF2">
        <w:rPr>
          <w:rFonts w:asciiTheme="minorHAnsi" w:hAnsiTheme="minorHAnsi" w:cs="Arial"/>
          <w:color w:val="000000" w:themeColor="text1"/>
          <w:sz w:val="20"/>
          <w:szCs w:val="20"/>
          <w:vertAlign w:val="superscript"/>
        </w:rPr>
        <w:t>a</w:t>
      </w:r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>Corresponding</w:t>
      </w:r>
      <w:proofErr w:type="spellEnd"/>
      <w:r w:rsidRPr="00912CF2">
        <w:rPr>
          <w:rFonts w:asciiTheme="minorHAnsi" w:hAnsiTheme="minorHAnsi" w:cs="Arial"/>
          <w:color w:val="000000" w:themeColor="text1"/>
          <w:sz w:val="20"/>
          <w:szCs w:val="20"/>
        </w:rPr>
        <w:t xml:space="preserve"> NDCs were also used to identify relapse-related pharmacotherapy.</w:t>
      </w:r>
    </w:p>
    <w:p w14:paraId="6DEECEA6" w14:textId="77777777" w:rsidR="00B03070" w:rsidRPr="00276783" w:rsidRDefault="00B03070" w:rsidP="00B03070">
      <w:pPr>
        <w:spacing w:after="0" w:line="24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CPT, </w:t>
      </w:r>
      <w:r w:rsidRPr="009B3DB0">
        <w:rPr>
          <w:rFonts w:asciiTheme="minorHAnsi" w:hAnsiTheme="minorHAnsi" w:cs="Arial"/>
          <w:color w:val="000000" w:themeColor="text1"/>
          <w:sz w:val="20"/>
          <w:szCs w:val="20"/>
        </w:rPr>
        <w:t>Current Procedural Terminology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; HCPCS, H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ealthcare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C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ommon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P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rocedure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C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 xml:space="preserve">oding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>S</w:t>
      </w:r>
      <w:r w:rsidRPr="007E1AB1">
        <w:rPr>
          <w:rFonts w:asciiTheme="minorHAnsi" w:hAnsiTheme="minorHAnsi" w:cs="Arial"/>
          <w:color w:val="000000" w:themeColor="text1"/>
          <w:sz w:val="20"/>
          <w:szCs w:val="20"/>
        </w:rPr>
        <w:t>ystem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t xml:space="preserve">; NDC, National </w:t>
      </w:r>
      <w:r>
        <w:rPr>
          <w:rFonts w:asciiTheme="minorHAnsi" w:hAnsiTheme="minorHAnsi" w:cs="Arial"/>
          <w:color w:val="000000" w:themeColor="text1"/>
          <w:sz w:val="20"/>
          <w:szCs w:val="20"/>
        </w:rPr>
        <w:br/>
        <w:t xml:space="preserve">Drug Code. </w:t>
      </w:r>
    </w:p>
    <w:p w14:paraId="3A2E45F0" w14:textId="77777777" w:rsidR="00183879" w:rsidRDefault="00183879"/>
    <w:sectPr w:rsidR="00183879" w:rsidSect="009D6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5F3F"/>
    <w:multiLevelType w:val="hybridMultilevel"/>
    <w:tmpl w:val="BE28A8FC"/>
    <w:lvl w:ilvl="0" w:tplc="4E14DE9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716"/>
    <w:multiLevelType w:val="hybridMultilevel"/>
    <w:tmpl w:val="877AB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5DE4"/>
    <w:multiLevelType w:val="hybridMultilevel"/>
    <w:tmpl w:val="3828BA34"/>
    <w:lvl w:ilvl="0" w:tplc="DAEE7D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D70F9"/>
    <w:multiLevelType w:val="hybridMultilevel"/>
    <w:tmpl w:val="7ED8B1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71D77"/>
    <w:multiLevelType w:val="hybridMultilevel"/>
    <w:tmpl w:val="26003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64358"/>
    <w:multiLevelType w:val="hybridMultilevel"/>
    <w:tmpl w:val="824CF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64731"/>
    <w:multiLevelType w:val="hybridMultilevel"/>
    <w:tmpl w:val="CD749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B62FB4"/>
    <w:multiLevelType w:val="hybridMultilevel"/>
    <w:tmpl w:val="FCA4C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4455B"/>
    <w:multiLevelType w:val="hybridMultilevel"/>
    <w:tmpl w:val="707E1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62C36"/>
    <w:multiLevelType w:val="hybridMultilevel"/>
    <w:tmpl w:val="322E699A"/>
    <w:lvl w:ilvl="0" w:tplc="C7967CD4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23ECB"/>
    <w:multiLevelType w:val="hybridMultilevel"/>
    <w:tmpl w:val="5948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A31A8"/>
    <w:multiLevelType w:val="hybridMultilevel"/>
    <w:tmpl w:val="50948C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21463"/>
    <w:multiLevelType w:val="hybridMultilevel"/>
    <w:tmpl w:val="2C7009F4"/>
    <w:lvl w:ilvl="0" w:tplc="16DA3196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BE0D86A">
      <w:numFmt w:val="decimal"/>
      <w:lvlText w:val=""/>
      <w:lvlJc w:val="left"/>
    </w:lvl>
    <w:lvl w:ilvl="2" w:tplc="074084DA">
      <w:numFmt w:val="decimal"/>
      <w:lvlText w:val=""/>
      <w:lvlJc w:val="left"/>
    </w:lvl>
    <w:lvl w:ilvl="3" w:tplc="06F2DFC0">
      <w:numFmt w:val="decimal"/>
      <w:lvlText w:val=""/>
      <w:lvlJc w:val="left"/>
    </w:lvl>
    <w:lvl w:ilvl="4" w:tplc="87B216B8">
      <w:numFmt w:val="decimal"/>
      <w:lvlText w:val=""/>
      <w:lvlJc w:val="left"/>
    </w:lvl>
    <w:lvl w:ilvl="5" w:tplc="162A8BE2">
      <w:numFmt w:val="decimal"/>
      <w:lvlText w:val=""/>
      <w:lvlJc w:val="left"/>
    </w:lvl>
    <w:lvl w:ilvl="6" w:tplc="FBCEA300">
      <w:numFmt w:val="decimal"/>
      <w:lvlText w:val=""/>
      <w:lvlJc w:val="left"/>
    </w:lvl>
    <w:lvl w:ilvl="7" w:tplc="E004AB9A">
      <w:numFmt w:val="decimal"/>
      <w:lvlText w:val=""/>
      <w:lvlJc w:val="left"/>
    </w:lvl>
    <w:lvl w:ilvl="8" w:tplc="C1D20F80">
      <w:numFmt w:val="decimal"/>
      <w:lvlText w:val=""/>
      <w:lvlJc w:val="left"/>
    </w:lvl>
  </w:abstractNum>
  <w:abstractNum w:abstractNumId="13" w15:restartNumberingAfterBreak="0">
    <w:nsid w:val="2A9250E5"/>
    <w:multiLevelType w:val="hybridMultilevel"/>
    <w:tmpl w:val="435CB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23ADB"/>
    <w:multiLevelType w:val="hybridMultilevel"/>
    <w:tmpl w:val="56D0E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E0F46"/>
    <w:multiLevelType w:val="hybridMultilevel"/>
    <w:tmpl w:val="4B16F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0803B5"/>
    <w:multiLevelType w:val="hybridMultilevel"/>
    <w:tmpl w:val="A5EC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C56F0"/>
    <w:multiLevelType w:val="hybridMultilevel"/>
    <w:tmpl w:val="5F5CE3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auto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A31502"/>
    <w:multiLevelType w:val="hybridMultilevel"/>
    <w:tmpl w:val="651A252C"/>
    <w:lvl w:ilvl="0" w:tplc="EC168C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5834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30C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CCB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9E9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2AB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8A81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58C2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3A5A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04DCC"/>
    <w:multiLevelType w:val="hybridMultilevel"/>
    <w:tmpl w:val="93FA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E49B5"/>
    <w:multiLevelType w:val="multilevel"/>
    <w:tmpl w:val="EB584EE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3D6D4D"/>
    <w:multiLevelType w:val="multilevel"/>
    <w:tmpl w:val="44EA5BD8"/>
    <w:name w:val="dtBL List Bullet 3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3F377AC"/>
    <w:multiLevelType w:val="hybridMultilevel"/>
    <w:tmpl w:val="60146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D6512C"/>
    <w:multiLevelType w:val="hybridMultilevel"/>
    <w:tmpl w:val="9AB48D3C"/>
    <w:lvl w:ilvl="0" w:tplc="CA4C4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64B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3E0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0BC7C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2A4B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5CE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9ED2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A465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989B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CE6211"/>
    <w:multiLevelType w:val="hybridMultilevel"/>
    <w:tmpl w:val="BFDE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4146F"/>
    <w:multiLevelType w:val="hybridMultilevel"/>
    <w:tmpl w:val="637AB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F80058"/>
    <w:multiLevelType w:val="hybridMultilevel"/>
    <w:tmpl w:val="DF741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A56FA4"/>
    <w:multiLevelType w:val="hybridMultilevel"/>
    <w:tmpl w:val="5B787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9"/>
  </w:num>
  <w:num w:numId="5">
    <w:abstractNumId w:val="16"/>
  </w:num>
  <w:num w:numId="6">
    <w:abstractNumId w:val="21"/>
  </w:num>
  <w:num w:numId="7">
    <w:abstractNumId w:val="12"/>
  </w:num>
  <w:num w:numId="8">
    <w:abstractNumId w:val="23"/>
  </w:num>
  <w:num w:numId="9">
    <w:abstractNumId w:val="18"/>
  </w:num>
  <w:num w:numId="10">
    <w:abstractNumId w:val="25"/>
  </w:num>
  <w:num w:numId="11">
    <w:abstractNumId w:val="0"/>
  </w:num>
  <w:num w:numId="12">
    <w:abstractNumId w:val="24"/>
  </w:num>
  <w:num w:numId="13">
    <w:abstractNumId w:val="15"/>
  </w:num>
  <w:num w:numId="14">
    <w:abstractNumId w:val="6"/>
  </w:num>
  <w:num w:numId="15">
    <w:abstractNumId w:val="2"/>
  </w:num>
  <w:num w:numId="16">
    <w:abstractNumId w:val="1"/>
  </w:num>
  <w:num w:numId="17">
    <w:abstractNumId w:val="13"/>
  </w:num>
  <w:num w:numId="18">
    <w:abstractNumId w:val="14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8"/>
  </w:num>
  <w:num w:numId="24">
    <w:abstractNumId w:val="19"/>
  </w:num>
  <w:num w:numId="25">
    <w:abstractNumId w:val="26"/>
  </w:num>
  <w:num w:numId="26">
    <w:abstractNumId w:val="11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70"/>
    <w:rsid w:val="00183879"/>
    <w:rsid w:val="001950E6"/>
    <w:rsid w:val="001C5261"/>
    <w:rsid w:val="00330FE2"/>
    <w:rsid w:val="00456A4D"/>
    <w:rsid w:val="004A1C46"/>
    <w:rsid w:val="005271E5"/>
    <w:rsid w:val="005E7DF6"/>
    <w:rsid w:val="00792BB2"/>
    <w:rsid w:val="00882319"/>
    <w:rsid w:val="008972F1"/>
    <w:rsid w:val="00940BA5"/>
    <w:rsid w:val="009D62D7"/>
    <w:rsid w:val="00A274AC"/>
    <w:rsid w:val="00A3661E"/>
    <w:rsid w:val="00A8252A"/>
    <w:rsid w:val="00B03070"/>
    <w:rsid w:val="00B03A02"/>
    <w:rsid w:val="00B565C7"/>
    <w:rsid w:val="00DC0AF0"/>
    <w:rsid w:val="00E30105"/>
    <w:rsid w:val="00E47877"/>
    <w:rsid w:val="00E66AA6"/>
    <w:rsid w:val="00E71106"/>
    <w:rsid w:val="00F41D9F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1639"/>
  <w15:docId w15:val="{54DD35D9-5D1D-4AF3-8EDC-FF476685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07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03070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0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3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30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307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307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ableNote">
    <w:name w:val="Table Note"/>
    <w:rsid w:val="00B03070"/>
    <w:rPr>
      <w:b/>
    </w:rPr>
  </w:style>
  <w:style w:type="paragraph" w:styleId="BodyText2">
    <w:name w:val="Body Text 2"/>
    <w:basedOn w:val="Normal"/>
    <w:link w:val="BodyText2Char"/>
    <w:rsid w:val="00B03070"/>
    <w:pPr>
      <w:spacing w:after="120" w:line="480" w:lineRule="auto"/>
    </w:pPr>
    <w:rPr>
      <w:rFonts w:ascii="Arial" w:eastAsia="Times New Roman" w:hAnsi="Arial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B03070"/>
    <w:rPr>
      <w:rFonts w:ascii="Arial" w:eastAsia="Times New Roman" w:hAnsi="Arial" w:cs="Times New Roman"/>
      <w:sz w:val="20"/>
      <w:szCs w:val="24"/>
    </w:rPr>
  </w:style>
  <w:style w:type="paragraph" w:customStyle="1" w:styleId="CenterBold">
    <w:name w:val="CenterBold"/>
    <w:basedOn w:val="Normal"/>
    <w:next w:val="Normal"/>
    <w:rsid w:val="00B03070"/>
    <w:pPr>
      <w:keepNext/>
      <w:keepLines/>
      <w:suppressAutoHyphens/>
      <w:spacing w:before="300" w:after="120" w:line="240" w:lineRule="auto"/>
      <w:jc w:val="center"/>
    </w:pPr>
    <w:rPr>
      <w:rFonts w:ascii="Arial" w:eastAsia="Times New Roman" w:hAnsi="Arial"/>
      <w:b/>
      <w:szCs w:val="20"/>
    </w:rPr>
  </w:style>
  <w:style w:type="character" w:styleId="Hyperlink">
    <w:name w:val="Hyperlink"/>
    <w:unhideWhenUsed/>
    <w:rsid w:val="00B03070"/>
    <w:rPr>
      <w:color w:val="0000FF"/>
      <w:u w:val="single"/>
    </w:rPr>
  </w:style>
  <w:style w:type="character" w:styleId="CommentReference">
    <w:name w:val="annotation reference"/>
    <w:unhideWhenUsed/>
    <w:rsid w:val="00B030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030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307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7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070"/>
    <w:rPr>
      <w:rFonts w:ascii="Tahoma" w:eastAsia="Calibri" w:hAnsi="Tahoma" w:cs="Tahoma"/>
      <w:sz w:val="16"/>
      <w:szCs w:val="16"/>
    </w:rPr>
  </w:style>
  <w:style w:type="character" w:customStyle="1" w:styleId="ej-j-source">
    <w:name w:val="ej-j-source"/>
    <w:basedOn w:val="DefaultParagraphFont"/>
    <w:rsid w:val="00B03070"/>
  </w:style>
  <w:style w:type="paragraph" w:customStyle="1" w:styleId="Default">
    <w:name w:val="Default"/>
    <w:rsid w:val="00B030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ppendix1">
    <w:name w:val="Appendix 1"/>
    <w:next w:val="Normal"/>
    <w:rsid w:val="00B03070"/>
    <w:pPr>
      <w:keepNext/>
      <w:numPr>
        <w:numId w:val="6"/>
      </w:numPr>
      <w:tabs>
        <w:tab w:val="clear" w:pos="0"/>
      </w:tabs>
      <w:spacing w:after="240" w:line="240" w:lineRule="auto"/>
    </w:pPr>
    <w:rPr>
      <w:rFonts w:ascii="Times New Roman Bold" w:eastAsia="Times New Roman" w:hAnsi="Times New Roman Bold" w:cs="Times New Roman"/>
      <w:b/>
      <w:sz w:val="24"/>
      <w:szCs w:val="24"/>
    </w:rPr>
  </w:style>
  <w:style w:type="paragraph" w:customStyle="1" w:styleId="Appendix2">
    <w:name w:val="Appendix 2"/>
    <w:next w:val="Normal"/>
    <w:rsid w:val="00B03070"/>
    <w:pPr>
      <w:keepNext/>
      <w:numPr>
        <w:ilvl w:val="1"/>
        <w:numId w:val="6"/>
      </w:numPr>
      <w:tabs>
        <w:tab w:val="clear" w:pos="0"/>
      </w:tabs>
      <w:spacing w:after="240" w:line="240" w:lineRule="auto"/>
    </w:pPr>
    <w:rPr>
      <w:rFonts w:ascii="Times New Roman Bold" w:eastAsia="Times New Roman" w:hAnsi="Times New Roman Bold" w:cs="Arial"/>
      <w:b/>
      <w:sz w:val="24"/>
      <w:szCs w:val="24"/>
    </w:rPr>
  </w:style>
  <w:style w:type="paragraph" w:customStyle="1" w:styleId="Appendix3">
    <w:name w:val="Appendix 3"/>
    <w:next w:val="Normal"/>
    <w:rsid w:val="00B03070"/>
    <w:pPr>
      <w:keepNext/>
      <w:numPr>
        <w:ilvl w:val="2"/>
        <w:numId w:val="6"/>
      </w:numPr>
      <w:tabs>
        <w:tab w:val="clear" w:pos="0"/>
      </w:tabs>
      <w:spacing w:after="240" w:line="240" w:lineRule="auto"/>
    </w:pPr>
    <w:rPr>
      <w:rFonts w:ascii="Times New Roman Bold" w:eastAsia="Times New Roman" w:hAnsi="Times New Roman Bold" w:cs="Arial"/>
      <w:b/>
      <w:bCs/>
      <w:sz w:val="24"/>
      <w:szCs w:val="24"/>
    </w:rPr>
  </w:style>
  <w:style w:type="character" w:customStyle="1" w:styleId="Instructions">
    <w:name w:val="Instructions"/>
    <w:rsid w:val="00B03070"/>
    <w:rPr>
      <w:i/>
      <w:iCs/>
      <w:color w:val="008000"/>
    </w:rPr>
  </w:style>
  <w:style w:type="paragraph" w:styleId="BodyText">
    <w:name w:val="Body Text"/>
    <w:basedOn w:val="Normal"/>
    <w:link w:val="BodyTextChar"/>
    <w:rsid w:val="00B0307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03070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Normal"/>
    <w:link w:val="BODYChar"/>
    <w:qFormat/>
    <w:rsid w:val="00B03070"/>
    <w:pPr>
      <w:keepNext/>
      <w:suppressAutoHyphens/>
      <w:spacing w:after="0" w:line="360" w:lineRule="auto"/>
      <w:jc w:val="both"/>
    </w:pPr>
    <w:rPr>
      <w:rFonts w:eastAsia="Times New Roman"/>
    </w:rPr>
  </w:style>
  <w:style w:type="character" w:customStyle="1" w:styleId="BODYChar">
    <w:name w:val="BODY Char"/>
    <w:link w:val="BODY"/>
    <w:rsid w:val="00B03070"/>
    <w:rPr>
      <w:rFonts w:ascii="Calibri" w:eastAsia="Times New Roman" w:hAnsi="Calibri" w:cs="Times New Roman"/>
    </w:rPr>
  </w:style>
  <w:style w:type="paragraph" w:customStyle="1" w:styleId="TextBullet">
    <w:name w:val="TextBullet"/>
    <w:basedOn w:val="Normal"/>
    <w:link w:val="TextBulletChar"/>
    <w:rsid w:val="00B03070"/>
    <w:pPr>
      <w:numPr>
        <w:numId w:val="7"/>
      </w:numPr>
      <w:suppressAutoHyphens/>
      <w:spacing w:after="100" w:line="240" w:lineRule="auto"/>
    </w:pPr>
    <w:rPr>
      <w:rFonts w:ascii="Arial" w:eastAsia="Times New Roman" w:hAnsi="Arial"/>
      <w:szCs w:val="20"/>
    </w:rPr>
  </w:style>
  <w:style w:type="character" w:customStyle="1" w:styleId="TextBulletChar">
    <w:name w:val="TextBullet Char"/>
    <w:link w:val="TextBullet"/>
    <w:locked/>
    <w:rsid w:val="00B03070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0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0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0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070"/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03070"/>
    <w:rPr>
      <w:color w:val="954F72" w:themeColor="followedHyperlink"/>
      <w:u w:val="single"/>
    </w:rPr>
  </w:style>
  <w:style w:type="character" w:customStyle="1" w:styleId="cit">
    <w:name w:val="cit"/>
    <w:basedOn w:val="DefaultParagraphFont"/>
    <w:rsid w:val="00B03070"/>
  </w:style>
  <w:style w:type="character" w:customStyle="1" w:styleId="fm-vol-iss-date">
    <w:name w:val="fm-vol-iss-date"/>
    <w:basedOn w:val="DefaultParagraphFont"/>
    <w:rsid w:val="00B03070"/>
  </w:style>
  <w:style w:type="character" w:customStyle="1" w:styleId="doi">
    <w:name w:val="doi"/>
    <w:basedOn w:val="DefaultParagraphFont"/>
    <w:rsid w:val="00B03070"/>
  </w:style>
  <w:style w:type="character" w:customStyle="1" w:styleId="fm-citation-ids-label">
    <w:name w:val="fm-citation-ids-label"/>
    <w:basedOn w:val="DefaultParagraphFont"/>
    <w:rsid w:val="00B03070"/>
  </w:style>
  <w:style w:type="character" w:customStyle="1" w:styleId="size-m">
    <w:name w:val="size-m"/>
    <w:basedOn w:val="DefaultParagraphFont"/>
    <w:rsid w:val="00B03070"/>
  </w:style>
  <w:style w:type="character" w:customStyle="1" w:styleId="title-text">
    <w:name w:val="title-text"/>
    <w:basedOn w:val="DefaultParagraphFont"/>
    <w:rsid w:val="00B03070"/>
  </w:style>
  <w:style w:type="character" w:customStyle="1" w:styleId="sr-only">
    <w:name w:val="sr-only"/>
    <w:basedOn w:val="DefaultParagraphFont"/>
    <w:rsid w:val="00B03070"/>
  </w:style>
  <w:style w:type="character" w:customStyle="1" w:styleId="text">
    <w:name w:val="text"/>
    <w:basedOn w:val="DefaultParagraphFont"/>
    <w:rsid w:val="00B03070"/>
  </w:style>
  <w:style w:type="character" w:customStyle="1" w:styleId="author-ref">
    <w:name w:val="author-ref"/>
    <w:basedOn w:val="DefaultParagraphFont"/>
    <w:rsid w:val="00B03070"/>
  </w:style>
  <w:style w:type="character" w:customStyle="1" w:styleId="u-strong">
    <w:name w:val="u-strong"/>
    <w:basedOn w:val="DefaultParagraphFont"/>
    <w:rsid w:val="00B03070"/>
  </w:style>
  <w:style w:type="character" w:customStyle="1" w:styleId="authorsname">
    <w:name w:val="authors__name"/>
    <w:basedOn w:val="DefaultParagraphFont"/>
    <w:rsid w:val="00B03070"/>
  </w:style>
  <w:style w:type="character" w:customStyle="1" w:styleId="bibliographic-informationvalue">
    <w:name w:val="bibliographic-information__value"/>
    <w:basedOn w:val="DefaultParagraphFont"/>
    <w:rsid w:val="00B03070"/>
  </w:style>
  <w:style w:type="paragraph" w:styleId="Revision">
    <w:name w:val="Revision"/>
    <w:hidden/>
    <w:uiPriority w:val="99"/>
    <w:semiHidden/>
    <w:rsid w:val="00B030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3070"/>
    <w:rPr>
      <w:color w:val="808080"/>
      <w:shd w:val="clear" w:color="auto" w:fill="E6E6E6"/>
    </w:rPr>
  </w:style>
  <w:style w:type="paragraph" w:customStyle="1" w:styleId="title1">
    <w:name w:val="title1"/>
    <w:basedOn w:val="Normal"/>
    <w:rsid w:val="00B03070"/>
    <w:pPr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paragraph" w:customStyle="1" w:styleId="desc2">
    <w:name w:val="desc2"/>
    <w:basedOn w:val="Normal"/>
    <w:rsid w:val="00B03070"/>
    <w:pPr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details1">
    <w:name w:val="details1"/>
    <w:basedOn w:val="Normal"/>
    <w:rsid w:val="00B03070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jrnl">
    <w:name w:val="jrnl"/>
    <w:basedOn w:val="DefaultParagraphFont"/>
    <w:rsid w:val="00B0307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3070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B03070"/>
  </w:style>
  <w:style w:type="paragraph" w:styleId="PlainText">
    <w:name w:val="Plain Text"/>
    <w:basedOn w:val="Normal"/>
    <w:link w:val="PlainTextChar"/>
    <w:uiPriority w:val="99"/>
    <w:unhideWhenUsed/>
    <w:rsid w:val="00B03070"/>
    <w:pPr>
      <w:spacing w:after="0" w:line="240" w:lineRule="auto"/>
    </w:pPr>
    <w:rPr>
      <w:color w:val="00000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3070"/>
    <w:rPr>
      <w:rFonts w:ascii="Calibri" w:eastAsia="Calibri" w:hAnsi="Calibri" w:cs="Times New Roman"/>
      <w:color w:val="000000"/>
      <w:szCs w:val="21"/>
    </w:rPr>
  </w:style>
  <w:style w:type="character" w:styleId="Emphasis">
    <w:name w:val="Emphasis"/>
    <w:basedOn w:val="DefaultParagraphFont"/>
    <w:uiPriority w:val="20"/>
    <w:qFormat/>
    <w:rsid w:val="00B03070"/>
    <w:rPr>
      <w:i/>
      <w:iCs/>
    </w:rPr>
  </w:style>
  <w:style w:type="paragraph" w:customStyle="1" w:styleId="Paragraph">
    <w:name w:val="Paragraph"/>
    <w:link w:val="ParagraphChar"/>
    <w:rsid w:val="00B0307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B03070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next w:val="Paragraph"/>
    <w:qFormat/>
    <w:rsid w:val="00B03070"/>
    <w:pPr>
      <w:keepNext/>
      <w:tabs>
        <w:tab w:val="left" w:pos="1152"/>
      </w:tabs>
      <w:spacing w:before="120" w:after="120" w:line="240" w:lineRule="auto"/>
      <w:ind w:left="1152" w:hanging="115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030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3070"/>
    <w:pPr>
      <w:ind w:left="720"/>
      <w:contextualSpacing/>
    </w:pPr>
  </w:style>
  <w:style w:type="paragraph" w:customStyle="1" w:styleId="TableLeftAlign">
    <w:name w:val="TableLeftAlign"/>
    <w:basedOn w:val="Normal"/>
    <w:link w:val="TableLeftAlignChar"/>
    <w:rsid w:val="00B03070"/>
    <w:pPr>
      <w:suppressAutoHyphens/>
      <w:spacing w:before="60" w:after="60" w:line="240" w:lineRule="atLeast"/>
    </w:pPr>
    <w:rPr>
      <w:rFonts w:ascii="Arial" w:eastAsia="Times New Roman" w:hAnsi="Arial"/>
      <w:szCs w:val="20"/>
    </w:rPr>
  </w:style>
  <w:style w:type="character" w:customStyle="1" w:styleId="TableLeftAlignChar">
    <w:name w:val="TableLeftAlign Char"/>
    <w:link w:val="TableLeftAlign"/>
    <w:locked/>
    <w:rsid w:val="00B03070"/>
    <w:rPr>
      <w:rFonts w:ascii="Arial" w:eastAsia="Times New Roman" w:hAnsi="Arial" w:cs="Times New Roman"/>
      <w:szCs w:val="20"/>
    </w:rPr>
  </w:style>
  <w:style w:type="character" w:customStyle="1" w:styleId="TableText9">
    <w:name w:val="TableText 9"/>
    <w:rsid w:val="00B03070"/>
    <w:rPr>
      <w:rFonts w:ascii="Times New Roman" w:hAnsi="Times New Roman"/>
      <w:sz w:val="18"/>
    </w:rPr>
  </w:style>
  <w:style w:type="paragraph" w:styleId="NormalWeb">
    <w:name w:val="Normal (Web)"/>
    <w:basedOn w:val="Normal"/>
    <w:uiPriority w:val="99"/>
    <w:unhideWhenUsed/>
    <w:rsid w:val="00B030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03070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3070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03070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03070"/>
    <w:rPr>
      <w:rFonts w:ascii="Calibri" w:eastAsia="Calibri" w:hAnsi="Calibri" w:cs="Calibri"/>
      <w:noProof/>
    </w:rPr>
  </w:style>
  <w:style w:type="table" w:styleId="TableGrid">
    <w:name w:val="Table Grid"/>
    <w:basedOn w:val="TableNormal"/>
    <w:uiPriority w:val="59"/>
    <w:rsid w:val="00B030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Chemudupati</dc:creator>
  <cp:lastModifiedBy>Steven Merkel</cp:lastModifiedBy>
  <cp:revision>2</cp:revision>
  <dcterms:created xsi:type="dcterms:W3CDTF">2021-05-07T04:00:00Z</dcterms:created>
  <dcterms:modified xsi:type="dcterms:W3CDTF">2021-05-07T04:00:00Z</dcterms:modified>
</cp:coreProperties>
</file>