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FF453" w14:textId="42092CDB" w:rsidR="00FE75E9" w:rsidRPr="0044171F" w:rsidRDefault="00FE75E9" w:rsidP="00EF4931">
      <w:pPr>
        <w:pStyle w:val="CoverTitle"/>
        <w:rPr>
          <w:rFonts w:ascii="Arial" w:hAnsi="Arial" w:cs="Arial"/>
          <w:b/>
          <w:bCs/>
          <w:sz w:val="24"/>
          <w:szCs w:val="24"/>
        </w:rPr>
      </w:pPr>
      <w:r w:rsidRPr="0044171F">
        <w:rPr>
          <w:rFonts w:ascii="Arial" w:hAnsi="Arial" w:cs="Arial"/>
          <w:b/>
          <w:bCs/>
          <w:sz w:val="24"/>
          <w:szCs w:val="24"/>
        </w:rPr>
        <w:t xml:space="preserve">Predicted </w:t>
      </w:r>
      <w:r w:rsidR="00E250E4" w:rsidRPr="0044171F">
        <w:rPr>
          <w:rFonts w:ascii="Arial" w:hAnsi="Arial" w:cs="Arial"/>
          <w:b/>
          <w:bCs/>
          <w:sz w:val="24"/>
          <w:szCs w:val="24"/>
        </w:rPr>
        <w:t xml:space="preserve">Lifetime Health Outcomes </w:t>
      </w:r>
      <w:r w:rsidRPr="0044171F">
        <w:rPr>
          <w:rFonts w:ascii="Arial" w:hAnsi="Arial" w:cs="Arial"/>
          <w:b/>
          <w:bCs/>
          <w:sz w:val="24"/>
          <w:szCs w:val="24"/>
        </w:rPr>
        <w:t xml:space="preserve">for </w:t>
      </w:r>
      <w:r w:rsidR="00FC31A4" w:rsidRPr="0044171F">
        <w:rPr>
          <w:rFonts w:ascii="Arial" w:hAnsi="Arial" w:cs="Arial"/>
          <w:b/>
          <w:bCs/>
          <w:sz w:val="24"/>
          <w:szCs w:val="24"/>
        </w:rPr>
        <w:t>A</w:t>
      </w:r>
      <w:r w:rsidRPr="0044171F">
        <w:rPr>
          <w:rFonts w:ascii="Arial" w:hAnsi="Arial" w:cs="Arial"/>
          <w:b/>
          <w:bCs/>
          <w:sz w:val="24"/>
          <w:szCs w:val="24"/>
        </w:rPr>
        <w:t xml:space="preserve">ducanumab in </w:t>
      </w:r>
      <w:r w:rsidR="00FC31A4" w:rsidRPr="0044171F">
        <w:rPr>
          <w:rFonts w:ascii="Arial" w:hAnsi="Arial" w:cs="Arial"/>
          <w:b/>
          <w:bCs/>
          <w:sz w:val="24"/>
          <w:szCs w:val="24"/>
        </w:rPr>
        <w:t xml:space="preserve">Patients </w:t>
      </w:r>
      <w:proofErr w:type="gramStart"/>
      <w:r w:rsidR="00FC31A4" w:rsidRPr="0044171F">
        <w:rPr>
          <w:rFonts w:ascii="Arial" w:hAnsi="Arial" w:cs="Arial"/>
          <w:b/>
          <w:bCs/>
          <w:sz w:val="24"/>
          <w:szCs w:val="24"/>
        </w:rPr>
        <w:t>With</w:t>
      </w:r>
      <w:proofErr w:type="gramEnd"/>
      <w:r w:rsidR="00FC31A4" w:rsidRPr="0044171F">
        <w:rPr>
          <w:rFonts w:ascii="Arial" w:hAnsi="Arial" w:cs="Arial"/>
          <w:b/>
          <w:bCs/>
          <w:sz w:val="24"/>
          <w:szCs w:val="24"/>
        </w:rPr>
        <w:t xml:space="preserve"> Early </w:t>
      </w:r>
      <w:r w:rsidRPr="0044171F">
        <w:rPr>
          <w:rFonts w:ascii="Arial" w:hAnsi="Arial" w:cs="Arial"/>
          <w:b/>
          <w:bCs/>
          <w:sz w:val="24"/>
          <w:szCs w:val="24"/>
        </w:rPr>
        <w:t xml:space="preserve">Alzheimer’s </w:t>
      </w:r>
      <w:r w:rsidR="00FC31A4" w:rsidRPr="0044171F">
        <w:rPr>
          <w:rFonts w:ascii="Arial" w:hAnsi="Arial" w:cs="Arial"/>
          <w:b/>
          <w:bCs/>
          <w:sz w:val="24"/>
          <w:szCs w:val="24"/>
        </w:rPr>
        <w:t>D</w:t>
      </w:r>
      <w:r w:rsidRPr="0044171F">
        <w:rPr>
          <w:rFonts w:ascii="Arial" w:hAnsi="Arial" w:cs="Arial"/>
          <w:b/>
          <w:bCs/>
          <w:sz w:val="24"/>
          <w:szCs w:val="24"/>
        </w:rPr>
        <w:t>isease</w:t>
      </w:r>
    </w:p>
    <w:p w14:paraId="6F0D0212" w14:textId="77777777" w:rsidR="00FE75E9" w:rsidRPr="0044171F" w:rsidRDefault="00FE75E9" w:rsidP="00AC0B6B">
      <w:pPr>
        <w:pStyle w:val="CoverTitle"/>
        <w:rPr>
          <w:rFonts w:ascii="Arial" w:hAnsi="Arial" w:cs="Arial"/>
          <w:sz w:val="24"/>
          <w:szCs w:val="24"/>
        </w:rPr>
      </w:pPr>
    </w:p>
    <w:p w14:paraId="12EF48E6" w14:textId="4187EAA9" w:rsidR="00E1313E" w:rsidRPr="00E1313E" w:rsidRDefault="00E1313E" w:rsidP="00E1313E">
      <w:pPr>
        <w:spacing w:line="480" w:lineRule="auto"/>
        <w:contextualSpacing/>
        <w:rPr>
          <w:rFonts w:ascii="Arial" w:hAnsi="Arial" w:cs="Arial"/>
          <w:lang w:val="en-US"/>
        </w:rPr>
      </w:pPr>
      <w:r w:rsidRPr="00E1313E">
        <w:rPr>
          <w:rFonts w:ascii="Arial" w:hAnsi="Arial" w:cs="Arial"/>
          <w:lang w:val="en-US"/>
        </w:rPr>
        <w:t xml:space="preserve">William L. Herring, Ian Gopal Gould, Howard </w:t>
      </w:r>
      <w:proofErr w:type="spellStart"/>
      <w:r w:rsidRPr="00E1313E">
        <w:rPr>
          <w:rFonts w:ascii="Arial" w:hAnsi="Arial" w:cs="Arial"/>
          <w:lang w:val="en-US"/>
        </w:rPr>
        <w:t>Fillit</w:t>
      </w:r>
      <w:proofErr w:type="spellEnd"/>
      <w:r w:rsidRPr="00E1313E">
        <w:rPr>
          <w:rFonts w:ascii="Arial" w:hAnsi="Arial" w:cs="Arial"/>
          <w:lang w:val="en-US"/>
        </w:rPr>
        <w:t>, Peter Lindgren, Fiona Forrestal, Robin Thompson, Peter Pemberton-Ross</w:t>
      </w:r>
    </w:p>
    <w:p w14:paraId="26B0CF0B" w14:textId="4008C3C2" w:rsidR="00FE75E9" w:rsidRPr="0044171F" w:rsidRDefault="00FE75E9" w:rsidP="00AC0B6B">
      <w:pPr>
        <w:pStyle w:val="CoverTitle"/>
        <w:rPr>
          <w:rFonts w:ascii="Arial" w:hAnsi="Arial" w:cs="Arial"/>
          <w:sz w:val="24"/>
          <w:szCs w:val="24"/>
        </w:rPr>
      </w:pPr>
    </w:p>
    <w:p w14:paraId="68038D85" w14:textId="77777777" w:rsidR="00FE75E9" w:rsidRPr="0044171F" w:rsidRDefault="00FE75E9" w:rsidP="00AC0B6B">
      <w:pPr>
        <w:pStyle w:val="CoverTitle"/>
        <w:rPr>
          <w:rFonts w:ascii="Arial" w:hAnsi="Arial" w:cs="Arial"/>
          <w:sz w:val="24"/>
          <w:szCs w:val="24"/>
        </w:rPr>
        <w:sectPr w:rsidR="00FE75E9" w:rsidRPr="0044171F" w:rsidSect="006E7971">
          <w:pgSz w:w="12240" w:h="15840"/>
          <w:pgMar w:top="1440" w:right="1440" w:bottom="1440" w:left="1440" w:header="720" w:footer="720" w:gutter="0"/>
          <w:cols w:space="720"/>
          <w:docGrid w:linePitch="360"/>
        </w:sectPr>
      </w:pPr>
    </w:p>
    <w:p w14:paraId="6B590DD1" w14:textId="644F3C7D" w:rsidR="00FE75E9" w:rsidRPr="00225261" w:rsidRDefault="00FE75E9" w:rsidP="004351E4">
      <w:pPr>
        <w:rPr>
          <w:rFonts w:ascii="Arial" w:hAnsi="Arial" w:cs="Arial"/>
          <w:b/>
          <w:bCs/>
          <w:sz w:val="20"/>
          <w:szCs w:val="20"/>
          <w:lang w:val="en-US"/>
        </w:rPr>
      </w:pPr>
      <w:r w:rsidRPr="00225261">
        <w:rPr>
          <w:rFonts w:ascii="Arial" w:hAnsi="Arial" w:cs="Arial"/>
          <w:b/>
          <w:bCs/>
          <w:sz w:val="20"/>
          <w:szCs w:val="20"/>
          <w:lang w:val="en-US"/>
        </w:rPr>
        <w:lastRenderedPageBreak/>
        <w:t xml:space="preserve">Supplementary Table </w:t>
      </w:r>
      <w:r w:rsidR="00592E79" w:rsidRPr="00225261">
        <w:rPr>
          <w:rFonts w:ascii="Arial" w:hAnsi="Arial" w:cs="Arial"/>
          <w:b/>
          <w:bCs/>
          <w:sz w:val="20"/>
          <w:szCs w:val="20"/>
          <w:lang w:val="en-US"/>
        </w:rPr>
        <w:t>S</w:t>
      </w:r>
      <w:r w:rsidRPr="00225261">
        <w:rPr>
          <w:rFonts w:ascii="Arial" w:hAnsi="Arial" w:cs="Arial"/>
          <w:b/>
          <w:bCs/>
          <w:sz w:val="20"/>
          <w:szCs w:val="20"/>
          <w:lang w:val="en-US"/>
        </w:rPr>
        <w:t xml:space="preserve">1 </w:t>
      </w:r>
      <w:bookmarkStart w:id="0" w:name="_Hlk69736680"/>
      <w:r w:rsidR="0003568E" w:rsidRPr="00225261">
        <w:rPr>
          <w:rFonts w:ascii="Arial" w:hAnsi="Arial" w:cs="Arial"/>
          <w:b/>
          <w:bCs/>
          <w:sz w:val="20"/>
          <w:szCs w:val="20"/>
          <w:lang w:val="en-US"/>
        </w:rPr>
        <w:t xml:space="preserve">  </w:t>
      </w:r>
      <w:r w:rsidRPr="00225261">
        <w:rPr>
          <w:rFonts w:ascii="Arial" w:hAnsi="Arial" w:cs="Arial"/>
          <w:b/>
          <w:bCs/>
          <w:sz w:val="20"/>
          <w:szCs w:val="20"/>
          <w:lang w:val="en-US"/>
        </w:rPr>
        <w:t>Model health-state definitions</w:t>
      </w:r>
    </w:p>
    <w:tbl>
      <w:tblPr>
        <w:tblW w:w="9360" w:type="dxa"/>
        <w:tblCellMar>
          <w:left w:w="0" w:type="dxa"/>
          <w:right w:w="0" w:type="dxa"/>
        </w:tblCellMar>
        <w:tblLook w:val="04A0" w:firstRow="1" w:lastRow="0" w:firstColumn="1" w:lastColumn="0" w:noHBand="0" w:noVBand="1"/>
      </w:tblPr>
      <w:tblGrid>
        <w:gridCol w:w="2880"/>
        <w:gridCol w:w="2160"/>
        <w:gridCol w:w="720"/>
        <w:gridCol w:w="144"/>
        <w:gridCol w:w="1296"/>
        <w:gridCol w:w="2160"/>
      </w:tblGrid>
      <w:tr w:rsidR="00FE75E9" w:rsidRPr="0044171F" w14:paraId="3993367F" w14:textId="77777777" w:rsidTr="00952EB3">
        <w:trPr>
          <w:trHeight w:val="47"/>
        </w:trPr>
        <w:tc>
          <w:tcPr>
            <w:tcW w:w="2880" w:type="dxa"/>
            <w:tcBorders>
              <w:top w:val="single" w:sz="12" w:space="0" w:color="000000"/>
              <w:left w:val="nil"/>
              <w:right w:val="nil"/>
            </w:tcBorders>
            <w:shd w:val="clear" w:color="auto" w:fill="D9D9D9" w:themeFill="background1" w:themeFillShade="D9"/>
            <w:tcMar>
              <w:top w:w="15" w:type="dxa"/>
              <w:left w:w="11" w:type="dxa"/>
              <w:bottom w:w="0" w:type="dxa"/>
              <w:right w:w="11" w:type="dxa"/>
            </w:tcMar>
            <w:vAlign w:val="center"/>
            <w:hideMark/>
          </w:tcPr>
          <w:p w14:paraId="5273F759" w14:textId="3B6EC444" w:rsidR="00FE75E9" w:rsidRPr="00225261" w:rsidRDefault="00FE75E9" w:rsidP="00952EB3">
            <w:pPr>
              <w:spacing w:after="0" w:line="256" w:lineRule="auto"/>
              <w:rPr>
                <w:rFonts w:ascii="Arial" w:eastAsia="Times New Roman" w:hAnsi="Arial" w:cs="Arial"/>
                <w:sz w:val="20"/>
                <w:szCs w:val="20"/>
                <w:lang w:val="en-US" w:eastAsia="en-GB"/>
              </w:rPr>
            </w:pPr>
            <w:r w:rsidRPr="0044171F">
              <w:rPr>
                <w:rFonts w:ascii="Arial" w:eastAsia="Times New Roman" w:hAnsi="Arial" w:cs="Arial"/>
                <w:b/>
                <w:bCs/>
                <w:color w:val="000000"/>
                <w:kern w:val="24"/>
                <w:sz w:val="20"/>
                <w:szCs w:val="20"/>
                <w:lang w:val="en-US" w:eastAsia="en-GB"/>
              </w:rPr>
              <w:t xml:space="preserve">Model </w:t>
            </w:r>
            <w:r w:rsidR="00CD6D3D" w:rsidRPr="0044171F">
              <w:rPr>
                <w:rFonts w:ascii="Arial" w:eastAsia="Times New Roman" w:hAnsi="Arial" w:cs="Arial"/>
                <w:b/>
                <w:bCs/>
                <w:color w:val="000000"/>
                <w:kern w:val="24"/>
                <w:sz w:val="20"/>
                <w:szCs w:val="20"/>
                <w:lang w:val="en-US" w:eastAsia="en-GB"/>
              </w:rPr>
              <w:t>health state</w:t>
            </w:r>
            <w:r w:rsidR="00CD6D3D" w:rsidRPr="0044171F">
              <w:rPr>
                <w:rFonts w:ascii="Arial" w:eastAsia="Times New Roman" w:hAnsi="Arial" w:cs="Arial"/>
                <w:b/>
                <w:bCs/>
                <w:color w:val="000000"/>
                <w:kern w:val="24"/>
                <w:position w:val="7"/>
                <w:sz w:val="20"/>
                <w:szCs w:val="20"/>
                <w:vertAlign w:val="superscript"/>
                <w:lang w:val="en-US" w:eastAsia="en-GB"/>
              </w:rPr>
              <w:t>a</w:t>
            </w:r>
          </w:p>
          <w:p w14:paraId="45E4E4E1" w14:textId="0988B91B" w:rsidR="00FE75E9" w:rsidRPr="00225261" w:rsidRDefault="00CD6D3D" w:rsidP="00952EB3">
            <w:pPr>
              <w:spacing w:after="0" w:line="256" w:lineRule="auto"/>
              <w:rPr>
                <w:rFonts w:ascii="Arial" w:eastAsia="Times New Roman" w:hAnsi="Arial" w:cs="Arial"/>
                <w:sz w:val="20"/>
                <w:szCs w:val="20"/>
                <w:lang w:val="en-US" w:eastAsia="en-GB"/>
              </w:rPr>
            </w:pPr>
            <w:r w:rsidRPr="0044171F">
              <w:rPr>
                <w:rFonts w:ascii="Arial" w:eastAsia="Calibri" w:hAnsi="Arial" w:cs="Arial"/>
                <w:b/>
                <w:bCs/>
                <w:color w:val="000000"/>
                <w:kern w:val="24"/>
                <w:sz w:val="20"/>
                <w:szCs w:val="20"/>
                <w:lang w:val="en-US" w:eastAsia="en-GB"/>
              </w:rPr>
              <w:t>(</w:t>
            </w:r>
            <w:proofErr w:type="gramStart"/>
            <w:r w:rsidRPr="0044171F">
              <w:rPr>
                <w:rFonts w:ascii="Arial" w:eastAsia="Calibri" w:hAnsi="Arial" w:cs="Arial"/>
                <w:b/>
                <w:bCs/>
                <w:color w:val="000000"/>
                <w:kern w:val="24"/>
                <w:sz w:val="20"/>
                <w:szCs w:val="20"/>
                <w:lang w:val="en-US" w:eastAsia="en-GB"/>
              </w:rPr>
              <w:t>clinical</w:t>
            </w:r>
            <w:proofErr w:type="gramEnd"/>
            <w:r w:rsidRPr="0044171F">
              <w:rPr>
                <w:rFonts w:ascii="Arial" w:eastAsia="Calibri" w:hAnsi="Arial" w:cs="Arial"/>
                <w:b/>
                <w:bCs/>
                <w:color w:val="000000"/>
                <w:kern w:val="24"/>
                <w:sz w:val="20"/>
                <w:szCs w:val="20"/>
                <w:lang w:val="en-US" w:eastAsia="en-GB"/>
              </w:rPr>
              <w:t xml:space="preserve"> disease stage</w:t>
            </w:r>
            <w:r w:rsidR="00FE75E9" w:rsidRPr="0044171F">
              <w:rPr>
                <w:rFonts w:ascii="Arial" w:eastAsia="Calibri" w:hAnsi="Arial" w:cs="Arial"/>
                <w:b/>
                <w:bCs/>
                <w:color w:val="000000"/>
                <w:kern w:val="24"/>
                <w:sz w:val="20"/>
                <w:szCs w:val="20"/>
                <w:lang w:val="en-US" w:eastAsia="en-GB"/>
              </w:rPr>
              <w:t>)</w:t>
            </w:r>
          </w:p>
        </w:tc>
        <w:tc>
          <w:tcPr>
            <w:tcW w:w="2160" w:type="dxa"/>
            <w:tcBorders>
              <w:top w:val="single" w:sz="12" w:space="0" w:color="000000"/>
              <w:left w:val="nil"/>
              <w:right w:val="nil"/>
            </w:tcBorders>
            <w:shd w:val="clear" w:color="auto" w:fill="D9D9D9" w:themeFill="background1" w:themeFillShade="D9"/>
            <w:tcMar>
              <w:top w:w="15" w:type="dxa"/>
              <w:left w:w="11" w:type="dxa"/>
              <w:bottom w:w="0" w:type="dxa"/>
              <w:right w:w="11" w:type="dxa"/>
            </w:tcMar>
            <w:vAlign w:val="center"/>
            <w:hideMark/>
          </w:tcPr>
          <w:p w14:paraId="792D5384" w14:textId="77777777" w:rsidR="00FE75E9" w:rsidRPr="00225261" w:rsidRDefault="00FE75E9" w:rsidP="00952EB3">
            <w:pPr>
              <w:spacing w:after="0" w:line="256" w:lineRule="auto"/>
              <w:jc w:val="center"/>
              <w:rPr>
                <w:rFonts w:ascii="Arial" w:eastAsia="Times New Roman" w:hAnsi="Arial" w:cs="Arial"/>
                <w:sz w:val="20"/>
                <w:szCs w:val="20"/>
                <w:lang w:val="en-US" w:eastAsia="en-GB"/>
              </w:rPr>
            </w:pPr>
            <w:r w:rsidRPr="0044171F">
              <w:rPr>
                <w:rFonts w:ascii="Arial" w:eastAsia="Times New Roman" w:hAnsi="Arial" w:cs="Arial"/>
                <w:b/>
                <w:bCs/>
                <w:color w:val="000000"/>
                <w:kern w:val="24"/>
                <w:sz w:val="20"/>
                <w:szCs w:val="20"/>
                <w:lang w:val="en-US" w:eastAsia="en-GB"/>
              </w:rPr>
              <w:t>Global CDR</w:t>
            </w:r>
          </w:p>
        </w:tc>
        <w:tc>
          <w:tcPr>
            <w:tcW w:w="2160" w:type="dxa"/>
            <w:gridSpan w:val="3"/>
            <w:tcBorders>
              <w:top w:val="single" w:sz="12" w:space="0" w:color="000000"/>
              <w:left w:val="nil"/>
              <w:right w:val="nil"/>
            </w:tcBorders>
            <w:shd w:val="clear" w:color="auto" w:fill="D9D9D9" w:themeFill="background1" w:themeFillShade="D9"/>
            <w:tcMar>
              <w:top w:w="15" w:type="dxa"/>
              <w:left w:w="11" w:type="dxa"/>
              <w:bottom w:w="0" w:type="dxa"/>
              <w:right w:w="11" w:type="dxa"/>
            </w:tcMar>
            <w:vAlign w:val="center"/>
            <w:hideMark/>
          </w:tcPr>
          <w:p w14:paraId="5AE9EF9B" w14:textId="5EE8B809" w:rsidR="00FE75E9" w:rsidRPr="00225261" w:rsidRDefault="00FE75E9" w:rsidP="00952EB3">
            <w:pPr>
              <w:spacing w:after="0" w:line="256" w:lineRule="auto"/>
              <w:jc w:val="center"/>
              <w:rPr>
                <w:rFonts w:ascii="Arial" w:eastAsia="Times New Roman" w:hAnsi="Arial" w:cs="Arial"/>
                <w:sz w:val="20"/>
                <w:szCs w:val="20"/>
                <w:lang w:val="en-US" w:eastAsia="en-GB"/>
              </w:rPr>
            </w:pPr>
            <w:r w:rsidRPr="0044171F">
              <w:rPr>
                <w:rFonts w:ascii="Arial" w:eastAsia="Times New Roman" w:hAnsi="Arial" w:cs="Arial"/>
                <w:b/>
                <w:bCs/>
                <w:color w:val="000000"/>
                <w:kern w:val="24"/>
                <w:sz w:val="20"/>
                <w:szCs w:val="20"/>
                <w:lang w:val="en-US" w:eastAsia="en-GB"/>
              </w:rPr>
              <w:t>CSR-SB (</w:t>
            </w:r>
            <w:r w:rsidR="00CD6D3D" w:rsidRPr="0044171F">
              <w:rPr>
                <w:rFonts w:ascii="Arial" w:eastAsia="Times New Roman" w:hAnsi="Arial" w:cs="Arial"/>
                <w:b/>
                <w:bCs/>
                <w:color w:val="000000"/>
                <w:kern w:val="24"/>
                <w:sz w:val="20"/>
                <w:szCs w:val="20"/>
                <w:lang w:val="en-US" w:eastAsia="en-GB"/>
              </w:rPr>
              <w:t>d</w:t>
            </w:r>
            <w:r w:rsidRPr="0044171F">
              <w:rPr>
                <w:rFonts w:ascii="Arial" w:eastAsia="Times New Roman" w:hAnsi="Arial" w:cs="Arial"/>
                <w:b/>
                <w:bCs/>
                <w:color w:val="000000"/>
                <w:kern w:val="24"/>
                <w:sz w:val="20"/>
                <w:szCs w:val="20"/>
                <w:lang w:val="en-US" w:eastAsia="en-GB"/>
              </w:rPr>
              <w:t>efault)</w:t>
            </w:r>
          </w:p>
        </w:tc>
        <w:tc>
          <w:tcPr>
            <w:tcW w:w="2160" w:type="dxa"/>
            <w:tcBorders>
              <w:top w:val="single" w:sz="12" w:space="0" w:color="000000"/>
              <w:left w:val="nil"/>
              <w:right w:val="nil"/>
            </w:tcBorders>
            <w:shd w:val="clear" w:color="auto" w:fill="D9D9D9" w:themeFill="background1" w:themeFillShade="D9"/>
            <w:tcMar>
              <w:top w:w="15" w:type="dxa"/>
              <w:left w:w="11" w:type="dxa"/>
              <w:bottom w:w="0" w:type="dxa"/>
              <w:right w:w="11" w:type="dxa"/>
            </w:tcMar>
            <w:vAlign w:val="center"/>
            <w:hideMark/>
          </w:tcPr>
          <w:p w14:paraId="5B99E280" w14:textId="77777777" w:rsidR="00FE75E9" w:rsidRPr="00225261" w:rsidRDefault="00FE75E9" w:rsidP="00952EB3">
            <w:pPr>
              <w:spacing w:after="0" w:line="256" w:lineRule="auto"/>
              <w:jc w:val="center"/>
              <w:rPr>
                <w:rFonts w:ascii="Arial" w:eastAsia="Times New Roman" w:hAnsi="Arial" w:cs="Arial"/>
                <w:sz w:val="20"/>
                <w:szCs w:val="20"/>
                <w:lang w:val="en-US" w:eastAsia="en-GB"/>
              </w:rPr>
            </w:pPr>
            <w:proofErr w:type="spellStart"/>
            <w:r w:rsidRPr="0044171F">
              <w:rPr>
                <w:rFonts w:ascii="Arial" w:eastAsia="Times New Roman" w:hAnsi="Arial" w:cs="Arial"/>
                <w:b/>
                <w:bCs/>
                <w:color w:val="000000"/>
                <w:kern w:val="24"/>
                <w:sz w:val="20"/>
                <w:szCs w:val="20"/>
                <w:lang w:val="en-US" w:eastAsia="en-GB"/>
              </w:rPr>
              <w:t>MMSE</w:t>
            </w:r>
            <w:r w:rsidRPr="0044171F">
              <w:rPr>
                <w:rFonts w:ascii="Arial" w:eastAsia="Times New Roman" w:hAnsi="Arial" w:cs="Arial"/>
                <w:b/>
                <w:bCs/>
                <w:color w:val="000000"/>
                <w:kern w:val="24"/>
                <w:sz w:val="20"/>
                <w:szCs w:val="20"/>
                <w:vertAlign w:val="superscript"/>
                <w:lang w:val="en-US" w:eastAsia="en-GB"/>
              </w:rPr>
              <w:t>b</w:t>
            </w:r>
            <w:proofErr w:type="spellEnd"/>
          </w:p>
        </w:tc>
      </w:tr>
      <w:tr w:rsidR="00FE75E9" w:rsidRPr="0044171F" w14:paraId="74938BDB" w14:textId="77777777" w:rsidTr="00540BEF">
        <w:tc>
          <w:tcPr>
            <w:tcW w:w="2880" w:type="dxa"/>
            <w:tcBorders>
              <w:left w:val="nil"/>
              <w:bottom w:val="nil"/>
              <w:right w:val="nil"/>
            </w:tcBorders>
            <w:shd w:val="clear" w:color="auto" w:fill="auto"/>
            <w:tcMar>
              <w:top w:w="15" w:type="dxa"/>
              <w:left w:w="11" w:type="dxa"/>
              <w:bottom w:w="0" w:type="dxa"/>
              <w:right w:w="11" w:type="dxa"/>
            </w:tcMar>
            <w:vAlign w:val="center"/>
            <w:hideMark/>
          </w:tcPr>
          <w:p w14:paraId="5F9E727D" w14:textId="77777777" w:rsidR="00FE75E9" w:rsidRPr="00225261" w:rsidRDefault="00FE75E9" w:rsidP="00952EB3">
            <w:pPr>
              <w:spacing w:after="0" w:line="256" w:lineRule="auto"/>
              <w:rPr>
                <w:rFonts w:ascii="Arial" w:eastAsia="Times New Roman" w:hAnsi="Arial" w:cs="Arial"/>
                <w:sz w:val="20"/>
                <w:szCs w:val="20"/>
                <w:lang w:val="en-US" w:eastAsia="en-GB"/>
              </w:rPr>
            </w:pPr>
            <w:r w:rsidRPr="0044171F">
              <w:rPr>
                <w:rFonts w:ascii="Arial" w:eastAsia="Times New Roman" w:hAnsi="Arial" w:cs="Arial"/>
                <w:color w:val="000000"/>
                <w:kern w:val="24"/>
                <w:sz w:val="20"/>
                <w:szCs w:val="20"/>
                <w:lang w:val="en-US" w:eastAsia="en-GB"/>
              </w:rPr>
              <w:t>MCI due to AD</w:t>
            </w:r>
          </w:p>
        </w:tc>
        <w:tc>
          <w:tcPr>
            <w:tcW w:w="2160" w:type="dxa"/>
            <w:tcBorders>
              <w:left w:val="nil"/>
              <w:bottom w:val="nil"/>
              <w:right w:val="nil"/>
            </w:tcBorders>
            <w:shd w:val="clear" w:color="auto" w:fill="auto"/>
            <w:tcMar>
              <w:top w:w="15" w:type="dxa"/>
              <w:left w:w="11" w:type="dxa"/>
              <w:bottom w:w="0" w:type="dxa"/>
              <w:right w:w="11" w:type="dxa"/>
            </w:tcMar>
            <w:vAlign w:val="center"/>
            <w:hideMark/>
          </w:tcPr>
          <w:p w14:paraId="5C9B02C5" w14:textId="77777777" w:rsidR="00FE75E9" w:rsidRPr="00225261" w:rsidRDefault="00FE75E9" w:rsidP="00952EB3">
            <w:pPr>
              <w:spacing w:after="0" w:line="256" w:lineRule="auto"/>
              <w:jc w:val="center"/>
              <w:rPr>
                <w:rFonts w:ascii="Arial" w:eastAsia="Times New Roman" w:hAnsi="Arial" w:cs="Arial"/>
                <w:sz w:val="20"/>
                <w:szCs w:val="20"/>
                <w:lang w:val="en-US" w:eastAsia="en-GB"/>
              </w:rPr>
            </w:pPr>
            <w:r w:rsidRPr="0044171F">
              <w:rPr>
                <w:rFonts w:ascii="Arial" w:eastAsia="Times New Roman" w:hAnsi="Arial" w:cs="Arial"/>
                <w:color w:val="000000"/>
                <w:kern w:val="24"/>
                <w:sz w:val="20"/>
                <w:szCs w:val="20"/>
                <w:lang w:val="en-US" w:eastAsia="en-GB"/>
              </w:rPr>
              <w:t>0.5</w:t>
            </w:r>
          </w:p>
        </w:tc>
        <w:tc>
          <w:tcPr>
            <w:tcW w:w="720" w:type="dxa"/>
            <w:tcBorders>
              <w:left w:val="nil"/>
              <w:bottom w:val="nil"/>
              <w:right w:val="nil"/>
            </w:tcBorders>
            <w:shd w:val="clear" w:color="auto" w:fill="auto"/>
            <w:tcMar>
              <w:top w:w="15" w:type="dxa"/>
              <w:left w:w="11" w:type="dxa"/>
              <w:bottom w:w="0" w:type="dxa"/>
              <w:right w:w="11" w:type="dxa"/>
            </w:tcMar>
            <w:vAlign w:val="center"/>
            <w:hideMark/>
          </w:tcPr>
          <w:p w14:paraId="41C625D8" w14:textId="77777777" w:rsidR="00FE75E9" w:rsidRPr="00225261" w:rsidRDefault="00FE75E9" w:rsidP="00540BEF">
            <w:pPr>
              <w:spacing w:after="0" w:line="256" w:lineRule="auto"/>
              <w:jc w:val="right"/>
              <w:rPr>
                <w:rFonts w:ascii="Arial" w:eastAsia="Times New Roman" w:hAnsi="Arial" w:cs="Arial"/>
                <w:sz w:val="20"/>
                <w:szCs w:val="20"/>
                <w:lang w:val="en-US" w:eastAsia="en-GB"/>
              </w:rPr>
            </w:pPr>
            <w:r w:rsidRPr="0044171F">
              <w:rPr>
                <w:rFonts w:ascii="Arial" w:eastAsia="Times New Roman" w:hAnsi="Arial" w:cs="Arial"/>
                <w:color w:val="000000"/>
                <w:kern w:val="24"/>
                <w:sz w:val="20"/>
                <w:szCs w:val="20"/>
                <w:lang w:val="en-US" w:eastAsia="en-GB"/>
              </w:rPr>
              <w:t>0.5</w:t>
            </w:r>
          </w:p>
        </w:tc>
        <w:tc>
          <w:tcPr>
            <w:tcW w:w="144" w:type="dxa"/>
            <w:tcBorders>
              <w:left w:val="nil"/>
              <w:bottom w:val="nil"/>
              <w:right w:val="nil"/>
            </w:tcBorders>
            <w:shd w:val="clear" w:color="auto" w:fill="auto"/>
            <w:vAlign w:val="center"/>
          </w:tcPr>
          <w:p w14:paraId="69A6A6FC" w14:textId="77777777" w:rsidR="00FE75E9" w:rsidRPr="00225261" w:rsidRDefault="00FE75E9" w:rsidP="00540BEF">
            <w:pPr>
              <w:spacing w:after="0" w:line="256" w:lineRule="auto"/>
              <w:ind w:left="-8" w:firstLine="8"/>
              <w:jc w:val="center"/>
              <w:rPr>
                <w:rFonts w:ascii="Arial" w:eastAsia="Times New Roman" w:hAnsi="Arial" w:cs="Arial"/>
                <w:sz w:val="20"/>
                <w:szCs w:val="20"/>
                <w:lang w:val="en-US" w:eastAsia="en-GB"/>
              </w:rPr>
            </w:pPr>
            <w:r w:rsidRPr="0044171F">
              <w:rPr>
                <w:rFonts w:ascii="Arial" w:eastAsia="Times New Roman" w:hAnsi="Arial" w:cs="Arial"/>
                <w:color w:val="000000"/>
                <w:kern w:val="24"/>
                <w:sz w:val="20"/>
                <w:szCs w:val="20"/>
                <w:lang w:val="en-US" w:eastAsia="en-GB"/>
              </w:rPr>
              <w:t>–</w:t>
            </w:r>
          </w:p>
        </w:tc>
        <w:tc>
          <w:tcPr>
            <w:tcW w:w="1296" w:type="dxa"/>
            <w:tcBorders>
              <w:left w:val="nil"/>
              <w:bottom w:val="nil"/>
              <w:right w:val="nil"/>
            </w:tcBorders>
            <w:shd w:val="clear" w:color="auto" w:fill="auto"/>
            <w:vAlign w:val="center"/>
          </w:tcPr>
          <w:p w14:paraId="3960F162" w14:textId="77777777" w:rsidR="00FE75E9" w:rsidRPr="00225261" w:rsidRDefault="00FE75E9" w:rsidP="00540BEF">
            <w:pPr>
              <w:spacing w:after="0" w:line="256" w:lineRule="auto"/>
              <w:rPr>
                <w:rFonts w:ascii="Arial" w:eastAsia="Times New Roman" w:hAnsi="Arial" w:cs="Arial"/>
                <w:sz w:val="20"/>
                <w:szCs w:val="20"/>
                <w:lang w:val="en-US" w:eastAsia="en-GB"/>
              </w:rPr>
            </w:pPr>
            <w:r w:rsidRPr="0044171F">
              <w:rPr>
                <w:rFonts w:ascii="Arial" w:eastAsia="Times New Roman" w:hAnsi="Arial" w:cs="Arial"/>
                <w:color w:val="000000"/>
                <w:kern w:val="24"/>
                <w:sz w:val="20"/>
                <w:szCs w:val="20"/>
                <w:lang w:val="en-US" w:eastAsia="en-GB"/>
              </w:rPr>
              <w:t>4.0</w:t>
            </w:r>
          </w:p>
        </w:tc>
        <w:tc>
          <w:tcPr>
            <w:tcW w:w="2160" w:type="dxa"/>
            <w:tcBorders>
              <w:left w:val="nil"/>
              <w:bottom w:val="nil"/>
              <w:right w:val="nil"/>
            </w:tcBorders>
            <w:shd w:val="clear" w:color="auto" w:fill="auto"/>
            <w:tcMar>
              <w:top w:w="15" w:type="dxa"/>
              <w:left w:w="11" w:type="dxa"/>
              <w:bottom w:w="0" w:type="dxa"/>
              <w:right w:w="11" w:type="dxa"/>
            </w:tcMar>
            <w:vAlign w:val="center"/>
            <w:hideMark/>
          </w:tcPr>
          <w:p w14:paraId="5718FC4A" w14:textId="77777777" w:rsidR="00FE75E9" w:rsidRPr="00225261" w:rsidRDefault="00FE75E9" w:rsidP="00952EB3">
            <w:pPr>
              <w:spacing w:after="0" w:line="256" w:lineRule="auto"/>
              <w:jc w:val="center"/>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27</w:t>
            </w:r>
            <w:r w:rsidRPr="0044171F">
              <w:rPr>
                <w:rFonts w:ascii="Arial" w:eastAsia="Times New Roman" w:hAnsi="Arial" w:cs="Arial"/>
                <w:color w:val="000000"/>
                <w:kern w:val="24"/>
                <w:sz w:val="20"/>
                <w:szCs w:val="20"/>
                <w:lang w:val="en-US" w:eastAsia="en-GB"/>
              </w:rPr>
              <w:t>–29</w:t>
            </w:r>
          </w:p>
        </w:tc>
      </w:tr>
      <w:tr w:rsidR="00FE75E9" w:rsidRPr="0044171F" w14:paraId="2BFD9288" w14:textId="77777777" w:rsidTr="00540BEF">
        <w:tc>
          <w:tcPr>
            <w:tcW w:w="2880" w:type="dxa"/>
            <w:tcBorders>
              <w:left w:val="nil"/>
              <w:bottom w:val="nil"/>
              <w:right w:val="nil"/>
            </w:tcBorders>
            <w:shd w:val="clear" w:color="auto" w:fill="auto"/>
            <w:tcMar>
              <w:top w:w="15" w:type="dxa"/>
              <w:left w:w="11" w:type="dxa"/>
              <w:bottom w:w="0" w:type="dxa"/>
              <w:right w:w="11" w:type="dxa"/>
            </w:tcMar>
            <w:vAlign w:val="center"/>
          </w:tcPr>
          <w:p w14:paraId="5B693CC1" w14:textId="77777777" w:rsidR="00FE75E9" w:rsidRPr="0044171F" w:rsidRDefault="00FE75E9" w:rsidP="00540BEF">
            <w:pPr>
              <w:spacing w:after="0" w:line="256" w:lineRule="auto"/>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Mild AD dementia</w:t>
            </w:r>
          </w:p>
        </w:tc>
        <w:tc>
          <w:tcPr>
            <w:tcW w:w="2160" w:type="dxa"/>
            <w:tcBorders>
              <w:left w:val="nil"/>
              <w:bottom w:val="nil"/>
              <w:right w:val="nil"/>
            </w:tcBorders>
            <w:shd w:val="clear" w:color="auto" w:fill="auto"/>
            <w:tcMar>
              <w:top w:w="15" w:type="dxa"/>
              <w:left w:w="11" w:type="dxa"/>
              <w:bottom w:w="0" w:type="dxa"/>
              <w:right w:w="11" w:type="dxa"/>
            </w:tcMar>
            <w:vAlign w:val="center"/>
          </w:tcPr>
          <w:p w14:paraId="6F4C9D0A" w14:textId="77777777" w:rsidR="00FE75E9" w:rsidRPr="0044171F" w:rsidRDefault="00FE75E9" w:rsidP="00540BEF">
            <w:pPr>
              <w:spacing w:after="0" w:line="256" w:lineRule="auto"/>
              <w:jc w:val="center"/>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1</w:t>
            </w:r>
          </w:p>
        </w:tc>
        <w:tc>
          <w:tcPr>
            <w:tcW w:w="720" w:type="dxa"/>
            <w:tcBorders>
              <w:left w:val="nil"/>
              <w:bottom w:val="nil"/>
              <w:right w:val="nil"/>
            </w:tcBorders>
            <w:shd w:val="clear" w:color="auto" w:fill="auto"/>
            <w:tcMar>
              <w:top w:w="15" w:type="dxa"/>
              <w:left w:w="11" w:type="dxa"/>
              <w:bottom w:w="0" w:type="dxa"/>
              <w:right w:w="11" w:type="dxa"/>
            </w:tcMar>
            <w:vAlign w:val="center"/>
          </w:tcPr>
          <w:p w14:paraId="69317C2C" w14:textId="77777777" w:rsidR="00FE75E9" w:rsidRPr="0044171F" w:rsidRDefault="00FE75E9" w:rsidP="00540BEF">
            <w:pPr>
              <w:spacing w:after="0" w:line="256" w:lineRule="auto"/>
              <w:jc w:val="right"/>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4.5</w:t>
            </w:r>
          </w:p>
        </w:tc>
        <w:tc>
          <w:tcPr>
            <w:tcW w:w="144" w:type="dxa"/>
            <w:tcBorders>
              <w:left w:val="nil"/>
              <w:bottom w:val="nil"/>
              <w:right w:val="nil"/>
            </w:tcBorders>
            <w:shd w:val="clear" w:color="auto" w:fill="auto"/>
            <w:vAlign w:val="center"/>
          </w:tcPr>
          <w:p w14:paraId="2A75816C" w14:textId="77777777" w:rsidR="00FE75E9" w:rsidRPr="0044171F" w:rsidRDefault="00FE75E9" w:rsidP="00540BEF">
            <w:pPr>
              <w:spacing w:after="0" w:line="256" w:lineRule="auto"/>
              <w:ind w:left="-8" w:firstLine="8"/>
              <w:jc w:val="center"/>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w:t>
            </w:r>
          </w:p>
        </w:tc>
        <w:tc>
          <w:tcPr>
            <w:tcW w:w="1296" w:type="dxa"/>
            <w:tcBorders>
              <w:left w:val="nil"/>
              <w:bottom w:val="nil"/>
              <w:right w:val="nil"/>
            </w:tcBorders>
            <w:shd w:val="clear" w:color="auto" w:fill="auto"/>
            <w:vAlign w:val="center"/>
          </w:tcPr>
          <w:p w14:paraId="78F2D31D" w14:textId="77777777" w:rsidR="00FE75E9" w:rsidRPr="0044171F" w:rsidRDefault="00FE75E9" w:rsidP="00540BEF">
            <w:pPr>
              <w:spacing w:after="0" w:line="256" w:lineRule="auto"/>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9.0</w:t>
            </w:r>
          </w:p>
        </w:tc>
        <w:tc>
          <w:tcPr>
            <w:tcW w:w="2160" w:type="dxa"/>
            <w:tcBorders>
              <w:left w:val="nil"/>
              <w:bottom w:val="nil"/>
              <w:right w:val="nil"/>
            </w:tcBorders>
            <w:shd w:val="clear" w:color="auto" w:fill="auto"/>
            <w:tcMar>
              <w:top w:w="15" w:type="dxa"/>
              <w:left w:w="11" w:type="dxa"/>
              <w:bottom w:w="0" w:type="dxa"/>
              <w:right w:w="11" w:type="dxa"/>
            </w:tcMar>
            <w:vAlign w:val="center"/>
          </w:tcPr>
          <w:p w14:paraId="1699F94C" w14:textId="77777777" w:rsidR="00FE75E9" w:rsidRPr="0044171F" w:rsidRDefault="00FE75E9" w:rsidP="00540BEF">
            <w:pPr>
              <w:spacing w:after="0" w:line="256" w:lineRule="auto"/>
              <w:jc w:val="center"/>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21</w:t>
            </w:r>
            <w:r w:rsidRPr="0044171F">
              <w:rPr>
                <w:rFonts w:ascii="Arial" w:eastAsia="Times New Roman" w:hAnsi="Arial" w:cs="Arial"/>
                <w:color w:val="000000"/>
                <w:kern w:val="24"/>
                <w:sz w:val="20"/>
                <w:szCs w:val="20"/>
                <w:lang w:val="en-US" w:eastAsia="en-GB"/>
              </w:rPr>
              <w:t>–26</w:t>
            </w:r>
          </w:p>
        </w:tc>
      </w:tr>
      <w:tr w:rsidR="00FE75E9" w:rsidRPr="0044171F" w14:paraId="7C3B8C98" w14:textId="77777777" w:rsidTr="00540BEF">
        <w:tc>
          <w:tcPr>
            <w:tcW w:w="2880" w:type="dxa"/>
            <w:tcBorders>
              <w:left w:val="nil"/>
              <w:right w:val="nil"/>
            </w:tcBorders>
            <w:shd w:val="clear" w:color="auto" w:fill="auto"/>
            <w:tcMar>
              <w:top w:w="15" w:type="dxa"/>
              <w:left w:w="11" w:type="dxa"/>
              <w:bottom w:w="0" w:type="dxa"/>
              <w:right w:w="11" w:type="dxa"/>
            </w:tcMar>
            <w:vAlign w:val="center"/>
          </w:tcPr>
          <w:p w14:paraId="39EB2E8B" w14:textId="77777777" w:rsidR="00FE75E9" w:rsidRPr="0044171F" w:rsidRDefault="00FE75E9" w:rsidP="00540BEF">
            <w:pPr>
              <w:spacing w:after="0" w:line="256" w:lineRule="auto"/>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Moderate AD dementia</w:t>
            </w:r>
          </w:p>
        </w:tc>
        <w:tc>
          <w:tcPr>
            <w:tcW w:w="2160" w:type="dxa"/>
            <w:tcBorders>
              <w:left w:val="nil"/>
              <w:right w:val="nil"/>
            </w:tcBorders>
            <w:shd w:val="clear" w:color="auto" w:fill="auto"/>
            <w:tcMar>
              <w:top w:w="15" w:type="dxa"/>
              <w:left w:w="11" w:type="dxa"/>
              <w:bottom w:w="0" w:type="dxa"/>
              <w:right w:w="11" w:type="dxa"/>
            </w:tcMar>
            <w:vAlign w:val="center"/>
          </w:tcPr>
          <w:p w14:paraId="0E655ABF" w14:textId="77777777" w:rsidR="00FE75E9" w:rsidRPr="0044171F" w:rsidRDefault="00FE75E9" w:rsidP="00540BEF">
            <w:pPr>
              <w:spacing w:after="0" w:line="256" w:lineRule="auto"/>
              <w:jc w:val="center"/>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2</w:t>
            </w:r>
          </w:p>
        </w:tc>
        <w:tc>
          <w:tcPr>
            <w:tcW w:w="720" w:type="dxa"/>
            <w:tcBorders>
              <w:left w:val="nil"/>
              <w:right w:val="nil"/>
            </w:tcBorders>
            <w:shd w:val="clear" w:color="auto" w:fill="auto"/>
            <w:tcMar>
              <w:top w:w="15" w:type="dxa"/>
              <w:left w:w="11" w:type="dxa"/>
              <w:bottom w:w="0" w:type="dxa"/>
              <w:right w:w="11" w:type="dxa"/>
            </w:tcMar>
            <w:vAlign w:val="center"/>
          </w:tcPr>
          <w:p w14:paraId="61571977" w14:textId="77777777" w:rsidR="00FE75E9" w:rsidRPr="0044171F" w:rsidRDefault="00FE75E9" w:rsidP="00540BEF">
            <w:pPr>
              <w:spacing w:after="0" w:line="256" w:lineRule="auto"/>
              <w:jc w:val="right"/>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9.5</w:t>
            </w:r>
          </w:p>
        </w:tc>
        <w:tc>
          <w:tcPr>
            <w:tcW w:w="144" w:type="dxa"/>
            <w:tcBorders>
              <w:left w:val="nil"/>
              <w:right w:val="nil"/>
            </w:tcBorders>
            <w:shd w:val="clear" w:color="auto" w:fill="auto"/>
            <w:vAlign w:val="center"/>
          </w:tcPr>
          <w:p w14:paraId="6578E064" w14:textId="77777777" w:rsidR="00FE75E9" w:rsidRPr="0044171F" w:rsidRDefault="00FE75E9" w:rsidP="00540BEF">
            <w:pPr>
              <w:spacing w:after="0" w:line="256" w:lineRule="auto"/>
              <w:ind w:left="-8" w:firstLine="8"/>
              <w:jc w:val="center"/>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w:t>
            </w:r>
          </w:p>
        </w:tc>
        <w:tc>
          <w:tcPr>
            <w:tcW w:w="1296" w:type="dxa"/>
            <w:tcBorders>
              <w:left w:val="nil"/>
              <w:right w:val="nil"/>
            </w:tcBorders>
            <w:shd w:val="clear" w:color="auto" w:fill="auto"/>
            <w:vAlign w:val="center"/>
          </w:tcPr>
          <w:p w14:paraId="69454753" w14:textId="77777777" w:rsidR="00FE75E9" w:rsidRPr="0044171F" w:rsidRDefault="00FE75E9" w:rsidP="00540BEF">
            <w:pPr>
              <w:spacing w:after="0" w:line="256" w:lineRule="auto"/>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15.5</w:t>
            </w:r>
          </w:p>
        </w:tc>
        <w:tc>
          <w:tcPr>
            <w:tcW w:w="2160" w:type="dxa"/>
            <w:tcBorders>
              <w:left w:val="nil"/>
              <w:right w:val="nil"/>
            </w:tcBorders>
            <w:shd w:val="clear" w:color="auto" w:fill="auto"/>
            <w:tcMar>
              <w:top w:w="15" w:type="dxa"/>
              <w:left w:w="11" w:type="dxa"/>
              <w:bottom w:w="0" w:type="dxa"/>
              <w:right w:w="11" w:type="dxa"/>
            </w:tcMar>
            <w:vAlign w:val="center"/>
          </w:tcPr>
          <w:p w14:paraId="21CE23AE" w14:textId="77777777" w:rsidR="00FE75E9" w:rsidRPr="0044171F" w:rsidRDefault="00FE75E9" w:rsidP="00540BEF">
            <w:pPr>
              <w:spacing w:after="0" w:line="256" w:lineRule="auto"/>
              <w:jc w:val="center"/>
              <w:rPr>
                <w:rFonts w:ascii="Arial" w:eastAsia="Calibri" w:hAnsi="Arial" w:cs="Arial"/>
                <w:color w:val="000000" w:themeColor="text1"/>
                <w:kern w:val="24"/>
                <w:sz w:val="20"/>
                <w:szCs w:val="20"/>
                <w:lang w:val="en-US" w:eastAsia="en-GB"/>
              </w:rPr>
            </w:pPr>
            <w:r w:rsidRPr="0044171F">
              <w:rPr>
                <w:rFonts w:ascii="Arial" w:eastAsia="MS PGothic" w:hAnsi="Arial" w:cs="Arial"/>
                <w:color w:val="000000" w:themeColor="text1"/>
                <w:kern w:val="24"/>
                <w:sz w:val="20"/>
                <w:szCs w:val="20"/>
                <w:lang w:val="en-US" w:eastAsia="en-GB"/>
              </w:rPr>
              <w:t>10</w:t>
            </w:r>
            <w:r w:rsidRPr="0044171F">
              <w:rPr>
                <w:rFonts w:ascii="Arial" w:eastAsia="Times New Roman" w:hAnsi="Arial" w:cs="Arial"/>
                <w:color w:val="000000"/>
                <w:kern w:val="24"/>
                <w:sz w:val="20"/>
                <w:szCs w:val="20"/>
                <w:lang w:val="en-US" w:eastAsia="en-GB"/>
              </w:rPr>
              <w:t>–20</w:t>
            </w:r>
          </w:p>
        </w:tc>
      </w:tr>
      <w:tr w:rsidR="00FE75E9" w:rsidRPr="0044171F" w14:paraId="10307B87" w14:textId="77777777" w:rsidTr="00540BEF">
        <w:tc>
          <w:tcPr>
            <w:tcW w:w="2880" w:type="dxa"/>
            <w:tcBorders>
              <w:left w:val="nil"/>
              <w:bottom w:val="single" w:sz="12" w:space="0" w:color="auto"/>
              <w:right w:val="nil"/>
            </w:tcBorders>
            <w:shd w:val="clear" w:color="auto" w:fill="auto"/>
            <w:tcMar>
              <w:top w:w="15" w:type="dxa"/>
              <w:left w:w="11" w:type="dxa"/>
              <w:bottom w:w="0" w:type="dxa"/>
              <w:right w:w="11" w:type="dxa"/>
            </w:tcMar>
            <w:vAlign w:val="center"/>
          </w:tcPr>
          <w:p w14:paraId="138DA0E0" w14:textId="77777777" w:rsidR="00FE75E9" w:rsidRPr="0044171F" w:rsidRDefault="00FE75E9" w:rsidP="00540BEF">
            <w:pPr>
              <w:spacing w:after="0" w:line="256" w:lineRule="auto"/>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Severe AD dementia</w:t>
            </w:r>
          </w:p>
        </w:tc>
        <w:tc>
          <w:tcPr>
            <w:tcW w:w="2160" w:type="dxa"/>
            <w:tcBorders>
              <w:left w:val="nil"/>
              <w:bottom w:val="single" w:sz="12" w:space="0" w:color="auto"/>
              <w:right w:val="nil"/>
            </w:tcBorders>
            <w:shd w:val="clear" w:color="auto" w:fill="auto"/>
            <w:tcMar>
              <w:top w:w="15" w:type="dxa"/>
              <w:left w:w="11" w:type="dxa"/>
              <w:bottom w:w="0" w:type="dxa"/>
              <w:right w:w="11" w:type="dxa"/>
            </w:tcMar>
            <w:vAlign w:val="center"/>
          </w:tcPr>
          <w:p w14:paraId="3B617C61" w14:textId="77777777" w:rsidR="00FE75E9" w:rsidRPr="0044171F" w:rsidRDefault="00FE75E9" w:rsidP="00540BEF">
            <w:pPr>
              <w:spacing w:after="0" w:line="256" w:lineRule="auto"/>
              <w:jc w:val="center"/>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3</w:t>
            </w:r>
          </w:p>
        </w:tc>
        <w:tc>
          <w:tcPr>
            <w:tcW w:w="720" w:type="dxa"/>
            <w:tcBorders>
              <w:left w:val="nil"/>
              <w:bottom w:val="single" w:sz="12" w:space="0" w:color="auto"/>
              <w:right w:val="nil"/>
            </w:tcBorders>
            <w:shd w:val="clear" w:color="auto" w:fill="auto"/>
            <w:tcMar>
              <w:top w:w="15" w:type="dxa"/>
              <w:left w:w="11" w:type="dxa"/>
              <w:bottom w:w="0" w:type="dxa"/>
              <w:right w:w="11" w:type="dxa"/>
            </w:tcMar>
            <w:vAlign w:val="center"/>
          </w:tcPr>
          <w:p w14:paraId="25ED6843" w14:textId="77777777" w:rsidR="00FE75E9" w:rsidRPr="0044171F" w:rsidRDefault="00FE75E9" w:rsidP="00540BEF">
            <w:pPr>
              <w:spacing w:after="0" w:line="256" w:lineRule="auto"/>
              <w:jc w:val="right"/>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16.0</w:t>
            </w:r>
          </w:p>
        </w:tc>
        <w:tc>
          <w:tcPr>
            <w:tcW w:w="144" w:type="dxa"/>
            <w:tcBorders>
              <w:left w:val="nil"/>
              <w:bottom w:val="single" w:sz="12" w:space="0" w:color="auto"/>
              <w:right w:val="nil"/>
            </w:tcBorders>
            <w:shd w:val="clear" w:color="auto" w:fill="auto"/>
            <w:vAlign w:val="center"/>
          </w:tcPr>
          <w:p w14:paraId="1FC58FB5" w14:textId="77777777" w:rsidR="00FE75E9" w:rsidRPr="0044171F" w:rsidRDefault="00FE75E9" w:rsidP="00540BEF">
            <w:pPr>
              <w:spacing w:after="0" w:line="256" w:lineRule="auto"/>
              <w:ind w:left="-8" w:firstLine="8"/>
              <w:jc w:val="center"/>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w:t>
            </w:r>
          </w:p>
        </w:tc>
        <w:tc>
          <w:tcPr>
            <w:tcW w:w="1296" w:type="dxa"/>
            <w:tcBorders>
              <w:left w:val="nil"/>
              <w:bottom w:val="single" w:sz="12" w:space="0" w:color="auto"/>
              <w:right w:val="nil"/>
            </w:tcBorders>
            <w:shd w:val="clear" w:color="auto" w:fill="auto"/>
            <w:vAlign w:val="center"/>
          </w:tcPr>
          <w:p w14:paraId="7926E386" w14:textId="77777777" w:rsidR="00FE75E9" w:rsidRPr="0044171F" w:rsidRDefault="00FE75E9" w:rsidP="00540BEF">
            <w:pPr>
              <w:spacing w:after="0" w:line="256" w:lineRule="auto"/>
              <w:rPr>
                <w:rFonts w:ascii="Arial" w:eastAsia="Times New Roman" w:hAnsi="Arial" w:cs="Arial"/>
                <w:color w:val="000000"/>
                <w:kern w:val="24"/>
                <w:sz w:val="20"/>
                <w:szCs w:val="20"/>
                <w:lang w:val="en-US" w:eastAsia="en-GB"/>
              </w:rPr>
            </w:pPr>
            <w:r w:rsidRPr="0044171F">
              <w:rPr>
                <w:rFonts w:ascii="Arial" w:eastAsia="Times New Roman" w:hAnsi="Arial" w:cs="Arial"/>
                <w:color w:val="000000"/>
                <w:kern w:val="24"/>
                <w:sz w:val="20"/>
                <w:szCs w:val="20"/>
                <w:lang w:val="en-US" w:eastAsia="en-GB"/>
              </w:rPr>
              <w:t>18.0</w:t>
            </w:r>
          </w:p>
        </w:tc>
        <w:tc>
          <w:tcPr>
            <w:tcW w:w="2160" w:type="dxa"/>
            <w:tcBorders>
              <w:left w:val="nil"/>
              <w:bottom w:val="single" w:sz="12" w:space="0" w:color="auto"/>
              <w:right w:val="nil"/>
            </w:tcBorders>
            <w:shd w:val="clear" w:color="auto" w:fill="auto"/>
            <w:tcMar>
              <w:top w:w="15" w:type="dxa"/>
              <w:left w:w="11" w:type="dxa"/>
              <w:bottom w:w="0" w:type="dxa"/>
              <w:right w:w="11" w:type="dxa"/>
            </w:tcMar>
            <w:vAlign w:val="center"/>
          </w:tcPr>
          <w:p w14:paraId="63F3848A" w14:textId="623E3F06" w:rsidR="00FE75E9" w:rsidRPr="0044171F" w:rsidRDefault="00FE75E9" w:rsidP="00540BEF">
            <w:pPr>
              <w:spacing w:after="0" w:line="256" w:lineRule="auto"/>
              <w:jc w:val="center"/>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&lt;</w:t>
            </w:r>
            <w:r w:rsidR="00D2133F" w:rsidRPr="0044171F">
              <w:rPr>
                <w:rFonts w:ascii="Arial" w:eastAsia="Calibri" w:hAnsi="Arial" w:cs="Arial"/>
                <w:color w:val="000000" w:themeColor="text1"/>
                <w:kern w:val="24"/>
                <w:sz w:val="20"/>
                <w:szCs w:val="20"/>
                <w:lang w:val="en-US" w:eastAsia="en-GB"/>
              </w:rPr>
              <w:t xml:space="preserve"> </w:t>
            </w:r>
            <w:r w:rsidRPr="0044171F">
              <w:rPr>
                <w:rFonts w:ascii="Arial" w:eastAsia="Calibri" w:hAnsi="Arial" w:cs="Arial"/>
                <w:color w:val="000000" w:themeColor="text1"/>
                <w:kern w:val="24"/>
                <w:sz w:val="20"/>
                <w:szCs w:val="20"/>
                <w:lang w:val="en-US" w:eastAsia="en-GB"/>
              </w:rPr>
              <w:t>10</w:t>
            </w:r>
          </w:p>
        </w:tc>
      </w:tr>
    </w:tbl>
    <w:p w14:paraId="304E6CBE" w14:textId="22CE114B" w:rsidR="0003568E" w:rsidRPr="00225261" w:rsidRDefault="0003568E" w:rsidP="0003568E">
      <w:pPr>
        <w:rPr>
          <w:rFonts w:ascii="Arial" w:hAnsi="Arial" w:cs="Arial"/>
          <w:sz w:val="20"/>
          <w:szCs w:val="20"/>
          <w:lang w:val="en-US"/>
        </w:rPr>
      </w:pPr>
      <w:r w:rsidRPr="00225261">
        <w:rPr>
          <w:rFonts w:ascii="Arial" w:hAnsi="Arial" w:cs="Arial"/>
          <w:i/>
          <w:iCs/>
          <w:sz w:val="20"/>
          <w:szCs w:val="20"/>
          <w:lang w:val="en-US"/>
        </w:rPr>
        <w:t>AD</w:t>
      </w:r>
      <w:r w:rsidR="00B26419" w:rsidRPr="0044171F">
        <w:rPr>
          <w:rFonts w:ascii="Arial" w:hAnsi="Arial" w:cs="Arial"/>
          <w:sz w:val="20"/>
          <w:szCs w:val="20"/>
          <w:lang w:val="en-US"/>
        </w:rPr>
        <w:t xml:space="preserve"> </w:t>
      </w:r>
      <w:r w:rsidRPr="0044171F">
        <w:rPr>
          <w:rFonts w:ascii="Arial" w:hAnsi="Arial" w:cs="Arial"/>
          <w:sz w:val="20"/>
          <w:szCs w:val="20"/>
          <w:lang w:val="en-US"/>
        </w:rPr>
        <w:t>Alzheimer’s disease</w:t>
      </w:r>
      <w:r w:rsidR="00B26419"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CDR</w:t>
      </w:r>
      <w:r w:rsidRPr="0044171F">
        <w:rPr>
          <w:rFonts w:ascii="Arial" w:hAnsi="Arial" w:cs="Arial"/>
          <w:sz w:val="20"/>
          <w:szCs w:val="20"/>
          <w:lang w:val="en-US"/>
        </w:rPr>
        <w:t xml:space="preserve"> Clinical Dementia Rating</w:t>
      </w:r>
      <w:r w:rsidR="00B26419"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CDR-SB</w:t>
      </w:r>
      <w:r w:rsidRPr="0044171F">
        <w:rPr>
          <w:rFonts w:ascii="Arial" w:hAnsi="Arial" w:cs="Arial"/>
          <w:sz w:val="20"/>
          <w:szCs w:val="20"/>
          <w:lang w:val="en-US"/>
        </w:rPr>
        <w:t xml:space="preserve"> Clinical Dementia Rating–Sum of Boxes</w:t>
      </w:r>
      <w:r w:rsidR="00B26419"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MCI</w:t>
      </w:r>
      <w:r w:rsidRPr="0044171F">
        <w:rPr>
          <w:rFonts w:ascii="Arial" w:hAnsi="Arial" w:cs="Arial"/>
          <w:sz w:val="20"/>
          <w:szCs w:val="20"/>
          <w:lang w:val="en-US"/>
        </w:rPr>
        <w:t xml:space="preserve"> mild cognitive impairment</w:t>
      </w:r>
      <w:r w:rsidR="00B26419"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MMSE</w:t>
      </w:r>
      <w:r w:rsidRPr="0044171F">
        <w:rPr>
          <w:rFonts w:ascii="Arial" w:hAnsi="Arial" w:cs="Arial"/>
          <w:sz w:val="20"/>
          <w:szCs w:val="20"/>
          <w:lang w:val="en-US"/>
        </w:rPr>
        <w:t xml:space="preserve"> Mini-Mental State Examination</w:t>
      </w:r>
    </w:p>
    <w:p w14:paraId="2EFF91E8" w14:textId="2DA249BB" w:rsidR="00FE75E9" w:rsidRPr="0044171F" w:rsidRDefault="00FE75E9" w:rsidP="004351E4">
      <w:pPr>
        <w:rPr>
          <w:rFonts w:ascii="Arial" w:hAnsi="Arial" w:cs="Arial"/>
          <w:sz w:val="20"/>
          <w:szCs w:val="20"/>
          <w:lang w:val="en-US"/>
        </w:rPr>
      </w:pPr>
      <w:proofErr w:type="spellStart"/>
      <w:r w:rsidRPr="0044171F">
        <w:rPr>
          <w:rFonts w:ascii="Arial" w:hAnsi="Arial" w:cs="Arial"/>
          <w:sz w:val="20"/>
          <w:szCs w:val="20"/>
          <w:vertAlign w:val="superscript"/>
          <w:lang w:val="en-US"/>
        </w:rPr>
        <w:t>a</w:t>
      </w:r>
      <w:proofErr w:type="spellEnd"/>
      <w:r w:rsidRPr="0044171F">
        <w:rPr>
          <w:rFonts w:ascii="Arial" w:hAnsi="Arial" w:cs="Arial"/>
          <w:sz w:val="20"/>
          <w:szCs w:val="20"/>
          <w:lang w:val="en-US"/>
        </w:rPr>
        <w:t xml:space="preserve"> </w:t>
      </w:r>
      <w:proofErr w:type="gramStart"/>
      <w:r w:rsidRPr="0044171F">
        <w:rPr>
          <w:rFonts w:ascii="Arial" w:hAnsi="Arial" w:cs="Arial"/>
          <w:sz w:val="20"/>
          <w:szCs w:val="20"/>
          <w:lang w:val="en-US"/>
        </w:rPr>
        <w:t>The</w:t>
      </w:r>
      <w:proofErr w:type="gramEnd"/>
      <w:r w:rsidRPr="0044171F">
        <w:rPr>
          <w:rFonts w:ascii="Arial" w:hAnsi="Arial" w:cs="Arial"/>
          <w:sz w:val="20"/>
          <w:szCs w:val="20"/>
          <w:lang w:val="en-US"/>
        </w:rPr>
        <w:t xml:space="preserve"> model did not include an asymptomatic, or cognitively normal, health state (global CDR = 0;</w:t>
      </w:r>
      <w:r w:rsidR="00FC7DE1" w:rsidRPr="0044171F">
        <w:rPr>
          <w:rFonts w:ascii="Arial" w:hAnsi="Arial" w:cs="Arial"/>
          <w:sz w:val="20"/>
          <w:szCs w:val="20"/>
          <w:lang w:val="en-US"/>
        </w:rPr>
        <w:br/>
      </w:r>
      <w:r w:rsidRPr="0044171F">
        <w:rPr>
          <w:rFonts w:ascii="Arial" w:hAnsi="Arial" w:cs="Arial"/>
          <w:sz w:val="20"/>
          <w:szCs w:val="20"/>
          <w:lang w:val="en-US"/>
        </w:rPr>
        <w:t>CDR-SB = 0; MMSE = 30). While some patients with MCI in real-world settings may later return to a cognitively normal state, it is not anticipated that a biomarker-positive patient diagnosed with MCI due to AD would later be categorized as cognitively normal</w:t>
      </w:r>
    </w:p>
    <w:p w14:paraId="1D8D3D09" w14:textId="404FDCF7" w:rsidR="00FE75E9" w:rsidRPr="00225261" w:rsidRDefault="00FE75E9" w:rsidP="004351E4">
      <w:pPr>
        <w:rPr>
          <w:rFonts w:ascii="Arial" w:hAnsi="Arial" w:cs="Arial"/>
          <w:sz w:val="20"/>
          <w:szCs w:val="20"/>
          <w:lang w:val="en-US"/>
        </w:rPr>
      </w:pPr>
      <w:r w:rsidRPr="0044171F">
        <w:rPr>
          <w:rFonts w:ascii="Arial" w:hAnsi="Arial" w:cs="Arial"/>
          <w:sz w:val="20"/>
          <w:szCs w:val="20"/>
          <w:vertAlign w:val="superscript"/>
          <w:lang w:val="en-US"/>
        </w:rPr>
        <w:t>b</w:t>
      </w:r>
      <w:r w:rsidRPr="0044171F">
        <w:rPr>
          <w:rFonts w:ascii="Arial" w:hAnsi="Arial" w:cs="Arial"/>
          <w:sz w:val="20"/>
          <w:szCs w:val="20"/>
          <w:lang w:val="en-US"/>
        </w:rPr>
        <w:t xml:space="preserve"> The MMSE ranges in the literature frequently omit an upper cutoff for mild AD and vary on the cutoff between mild AD </w:t>
      </w:r>
      <w:r w:rsidRPr="0044171F">
        <w:rPr>
          <w:rFonts w:ascii="Arial" w:eastAsia="Times New Roman" w:hAnsi="Arial" w:cs="Arial"/>
          <w:color w:val="000000"/>
          <w:kern w:val="24"/>
          <w:sz w:val="20"/>
          <w:szCs w:val="20"/>
          <w:lang w:val="en-US" w:eastAsia="en-GB"/>
        </w:rPr>
        <w:t>dementia</w:t>
      </w:r>
      <w:r w:rsidRPr="0044171F">
        <w:rPr>
          <w:rFonts w:ascii="Arial" w:hAnsi="Arial" w:cs="Arial"/>
          <w:sz w:val="20"/>
          <w:szCs w:val="20"/>
          <w:lang w:val="en-US"/>
        </w:rPr>
        <w:t xml:space="preserve"> and moderate AD </w:t>
      </w:r>
      <w:r w:rsidRPr="0044171F">
        <w:rPr>
          <w:rFonts w:ascii="Arial" w:eastAsia="Times New Roman" w:hAnsi="Arial" w:cs="Arial"/>
          <w:color w:val="000000"/>
          <w:kern w:val="24"/>
          <w:sz w:val="20"/>
          <w:szCs w:val="20"/>
          <w:lang w:val="en-US" w:eastAsia="en-GB"/>
        </w:rPr>
        <w:t>dementia</w:t>
      </w:r>
      <w:r w:rsidRPr="0044171F">
        <w:rPr>
          <w:rFonts w:ascii="Arial" w:hAnsi="Arial" w:cs="Arial"/>
          <w:sz w:val="20"/>
          <w:szCs w:val="20"/>
          <w:lang w:val="en-US"/>
        </w:rPr>
        <w:t xml:space="preserve">. The ranges shown here use the upper mild AD </w:t>
      </w:r>
      <w:r w:rsidRPr="0044171F">
        <w:rPr>
          <w:rFonts w:ascii="Arial" w:eastAsia="Times New Roman" w:hAnsi="Arial" w:cs="Arial"/>
          <w:color w:val="000000"/>
          <w:kern w:val="24"/>
          <w:sz w:val="20"/>
          <w:szCs w:val="20"/>
          <w:lang w:val="en-US" w:eastAsia="en-GB"/>
        </w:rPr>
        <w:t>dementia</w:t>
      </w:r>
      <w:r w:rsidRPr="0044171F">
        <w:rPr>
          <w:rFonts w:ascii="Arial" w:hAnsi="Arial" w:cs="Arial"/>
          <w:sz w:val="20"/>
          <w:szCs w:val="20"/>
          <w:lang w:val="en-US"/>
        </w:rPr>
        <w:t xml:space="preserve"> cutoff from </w:t>
      </w:r>
      <w:proofErr w:type="spellStart"/>
      <w:r w:rsidRPr="0044171F">
        <w:rPr>
          <w:rFonts w:ascii="Arial" w:hAnsi="Arial" w:cs="Arial"/>
          <w:sz w:val="20"/>
          <w:szCs w:val="20"/>
          <w:lang w:val="en-US"/>
        </w:rPr>
        <w:t>Mesterton</w:t>
      </w:r>
      <w:proofErr w:type="spellEnd"/>
      <w:r w:rsidRPr="0044171F">
        <w:rPr>
          <w:rFonts w:ascii="Arial" w:hAnsi="Arial" w:cs="Arial"/>
          <w:sz w:val="20"/>
          <w:szCs w:val="20"/>
          <w:lang w:val="en-US"/>
        </w:rPr>
        <w:t xml:space="preserve"> et al. 2010 and the cutoff between mild AD </w:t>
      </w:r>
      <w:r w:rsidRPr="0044171F">
        <w:rPr>
          <w:rFonts w:ascii="Arial" w:eastAsia="Times New Roman" w:hAnsi="Arial" w:cs="Arial"/>
          <w:color w:val="000000"/>
          <w:kern w:val="24"/>
          <w:sz w:val="20"/>
          <w:szCs w:val="20"/>
          <w:lang w:val="en-US" w:eastAsia="en-GB"/>
        </w:rPr>
        <w:t>dementia</w:t>
      </w:r>
      <w:r w:rsidRPr="0044171F">
        <w:rPr>
          <w:rFonts w:ascii="Arial" w:hAnsi="Arial" w:cs="Arial"/>
          <w:sz w:val="20"/>
          <w:szCs w:val="20"/>
          <w:lang w:val="en-US"/>
        </w:rPr>
        <w:t xml:space="preserve"> and moderate AD </w:t>
      </w:r>
      <w:r w:rsidRPr="00225261">
        <w:rPr>
          <w:rFonts w:ascii="Arial" w:eastAsia="Times New Roman" w:hAnsi="Arial" w:cs="Arial"/>
          <w:color w:val="000000"/>
          <w:kern w:val="24"/>
          <w:sz w:val="20"/>
          <w:szCs w:val="20"/>
          <w:lang w:val="en-US" w:eastAsia="en-GB"/>
        </w:rPr>
        <w:t>dementia</w:t>
      </w:r>
      <w:r w:rsidRPr="00225261">
        <w:rPr>
          <w:rFonts w:ascii="Arial" w:hAnsi="Arial" w:cs="Arial"/>
          <w:sz w:val="20"/>
          <w:szCs w:val="20"/>
          <w:lang w:val="en-US"/>
        </w:rPr>
        <w:t xml:space="preserve"> from Gustavsson et al. 2011</w:t>
      </w:r>
    </w:p>
    <w:p w14:paraId="1729F2A3" w14:textId="4C9F4EB7" w:rsidR="00FE75E9" w:rsidRPr="0044171F" w:rsidRDefault="00FE75E9" w:rsidP="0012497B">
      <w:pPr>
        <w:rPr>
          <w:rFonts w:ascii="Arial" w:hAnsi="Arial" w:cs="Arial"/>
          <w:lang w:val="en-US"/>
        </w:rPr>
      </w:pPr>
      <w:r w:rsidRPr="00225261">
        <w:rPr>
          <w:rFonts w:ascii="Arial" w:hAnsi="Arial" w:cs="Arial"/>
          <w:sz w:val="20"/>
          <w:szCs w:val="20"/>
          <w:lang w:val="en-US"/>
        </w:rPr>
        <w:t xml:space="preserve">Sources: </w:t>
      </w:r>
      <w:r w:rsidRPr="00225261">
        <w:rPr>
          <w:rFonts w:ascii="Arial" w:hAnsi="Arial" w:cs="Arial"/>
          <w:noProof/>
          <w:sz w:val="20"/>
          <w:szCs w:val="20"/>
          <w:lang w:val="en-US"/>
        </w:rPr>
        <w:t>O'Bryant et al. 2008</w:t>
      </w:r>
      <w:r w:rsidR="00225261" w:rsidRPr="00225261">
        <w:rPr>
          <w:rFonts w:ascii="Arial" w:hAnsi="Arial" w:cs="Arial"/>
          <w:noProof/>
          <w:sz w:val="20"/>
          <w:szCs w:val="20"/>
          <w:lang w:val="en-US"/>
        </w:rPr>
        <w:t xml:space="preserve"> </w:t>
      </w:r>
      <w:r w:rsidR="00097D52">
        <w:rPr>
          <w:rFonts w:ascii="Arial" w:hAnsi="Arial" w:cs="Arial"/>
          <w:noProof/>
          <w:sz w:val="20"/>
          <w:szCs w:val="20"/>
          <w:lang w:val="en-US"/>
        </w:rPr>
        <w:t>(</w:t>
      </w:r>
      <w:r w:rsidR="00225261" w:rsidRPr="00225261">
        <w:rPr>
          <w:rFonts w:ascii="Arial" w:hAnsi="Arial" w:cs="Arial"/>
          <w:noProof/>
          <w:sz w:val="20"/>
          <w:szCs w:val="20"/>
          <w:lang w:val="en-US"/>
        </w:rPr>
        <w:t>1</w:t>
      </w:r>
      <w:r w:rsidR="00097D52">
        <w:rPr>
          <w:rFonts w:ascii="Arial" w:hAnsi="Arial" w:cs="Arial"/>
          <w:noProof/>
          <w:sz w:val="20"/>
          <w:szCs w:val="20"/>
          <w:lang w:val="en-US"/>
        </w:rPr>
        <w:t>)</w:t>
      </w:r>
      <w:r w:rsidRPr="00225261">
        <w:rPr>
          <w:rFonts w:ascii="Arial" w:hAnsi="Arial" w:cs="Arial"/>
          <w:noProof/>
          <w:sz w:val="20"/>
          <w:szCs w:val="20"/>
          <w:lang w:val="en-US"/>
        </w:rPr>
        <w:t>; Mesterton et al. 2010</w:t>
      </w:r>
      <w:r w:rsidR="00225261" w:rsidRPr="00225261">
        <w:rPr>
          <w:rFonts w:ascii="Arial" w:hAnsi="Arial" w:cs="Arial"/>
          <w:noProof/>
          <w:sz w:val="20"/>
          <w:szCs w:val="20"/>
          <w:lang w:val="en-US"/>
        </w:rPr>
        <w:t xml:space="preserve"> </w:t>
      </w:r>
      <w:r w:rsidR="00097D52">
        <w:rPr>
          <w:rFonts w:ascii="Arial" w:hAnsi="Arial" w:cs="Arial"/>
          <w:noProof/>
          <w:sz w:val="20"/>
          <w:szCs w:val="20"/>
          <w:lang w:val="en-US"/>
        </w:rPr>
        <w:t>(</w:t>
      </w:r>
      <w:r w:rsidR="00225261" w:rsidRPr="00225261">
        <w:rPr>
          <w:rFonts w:ascii="Arial" w:hAnsi="Arial" w:cs="Arial"/>
          <w:noProof/>
          <w:sz w:val="20"/>
          <w:szCs w:val="20"/>
          <w:lang w:val="en-US"/>
        </w:rPr>
        <w:t>2</w:t>
      </w:r>
      <w:r w:rsidR="00097D52">
        <w:rPr>
          <w:rFonts w:ascii="Arial" w:hAnsi="Arial" w:cs="Arial"/>
          <w:noProof/>
          <w:sz w:val="20"/>
          <w:szCs w:val="20"/>
          <w:lang w:val="en-US"/>
        </w:rPr>
        <w:t>)</w:t>
      </w:r>
      <w:r w:rsidRPr="00225261">
        <w:rPr>
          <w:rFonts w:ascii="Arial" w:hAnsi="Arial" w:cs="Arial"/>
          <w:noProof/>
          <w:sz w:val="20"/>
          <w:szCs w:val="20"/>
          <w:lang w:val="en-US"/>
        </w:rPr>
        <w:t>; Gustavsson et al. 2011</w:t>
      </w:r>
      <w:r w:rsidR="00225261" w:rsidRPr="00225261">
        <w:rPr>
          <w:rFonts w:ascii="Arial" w:hAnsi="Arial" w:cs="Arial"/>
          <w:noProof/>
          <w:sz w:val="20"/>
          <w:szCs w:val="20"/>
          <w:lang w:val="en-US"/>
        </w:rPr>
        <w:t xml:space="preserve"> </w:t>
      </w:r>
      <w:r w:rsidR="00097D52">
        <w:rPr>
          <w:rFonts w:ascii="Arial" w:hAnsi="Arial" w:cs="Arial"/>
          <w:noProof/>
          <w:sz w:val="20"/>
          <w:szCs w:val="20"/>
          <w:lang w:val="en-US"/>
        </w:rPr>
        <w:t>(</w:t>
      </w:r>
      <w:r w:rsidR="00225261" w:rsidRPr="00225261">
        <w:rPr>
          <w:rFonts w:ascii="Arial" w:hAnsi="Arial" w:cs="Arial"/>
          <w:noProof/>
          <w:sz w:val="20"/>
          <w:szCs w:val="20"/>
          <w:lang w:val="en-US"/>
        </w:rPr>
        <w:t>3</w:t>
      </w:r>
      <w:r w:rsidR="00097D52">
        <w:rPr>
          <w:rFonts w:ascii="Arial" w:hAnsi="Arial" w:cs="Arial"/>
          <w:noProof/>
          <w:sz w:val="20"/>
          <w:szCs w:val="20"/>
          <w:lang w:val="en-US"/>
        </w:rPr>
        <w:t>)</w:t>
      </w:r>
      <w:bookmarkEnd w:id="0"/>
    </w:p>
    <w:p w14:paraId="3F4E224B" w14:textId="77777777" w:rsidR="00FE75E9" w:rsidRPr="0044171F" w:rsidRDefault="00FE75E9" w:rsidP="0012497B">
      <w:pPr>
        <w:rPr>
          <w:rFonts w:ascii="Arial" w:hAnsi="Arial" w:cs="Arial"/>
          <w:lang w:val="en-US"/>
        </w:rPr>
        <w:sectPr w:rsidR="00FE75E9" w:rsidRPr="0044171F" w:rsidSect="00952EB3">
          <w:pgSz w:w="12240" w:h="15840"/>
          <w:pgMar w:top="1440" w:right="1440" w:bottom="1440" w:left="1440" w:header="720" w:footer="720" w:gutter="0"/>
          <w:cols w:space="720"/>
          <w:docGrid w:linePitch="360"/>
        </w:sectPr>
      </w:pPr>
    </w:p>
    <w:p w14:paraId="3386713C" w14:textId="1F819D9B" w:rsidR="00FE75E9" w:rsidRPr="00225261" w:rsidRDefault="00FE75E9" w:rsidP="000D7418">
      <w:pPr>
        <w:rPr>
          <w:rFonts w:ascii="Arial" w:hAnsi="Arial" w:cs="Arial"/>
          <w:b/>
          <w:bCs/>
          <w:sz w:val="20"/>
          <w:szCs w:val="20"/>
          <w:lang w:val="en-US"/>
        </w:rPr>
      </w:pPr>
      <w:r w:rsidRPr="00225261">
        <w:rPr>
          <w:rFonts w:ascii="Arial" w:hAnsi="Arial" w:cs="Arial"/>
          <w:b/>
          <w:bCs/>
          <w:sz w:val="20"/>
          <w:szCs w:val="20"/>
          <w:lang w:val="en-US"/>
        </w:rPr>
        <w:lastRenderedPageBreak/>
        <w:t xml:space="preserve">Supplementary Table </w:t>
      </w:r>
      <w:r w:rsidR="00595444">
        <w:rPr>
          <w:rFonts w:ascii="Arial" w:hAnsi="Arial" w:cs="Arial"/>
          <w:b/>
          <w:bCs/>
          <w:sz w:val="20"/>
          <w:szCs w:val="20"/>
          <w:lang w:val="en-US"/>
        </w:rPr>
        <w:t>S</w:t>
      </w:r>
      <w:r w:rsidRPr="00225261">
        <w:rPr>
          <w:rFonts w:ascii="Arial" w:hAnsi="Arial" w:cs="Arial"/>
          <w:b/>
          <w:bCs/>
          <w:sz w:val="20"/>
          <w:szCs w:val="20"/>
          <w:lang w:val="en-US"/>
        </w:rPr>
        <w:t>2</w:t>
      </w:r>
      <w:r w:rsidR="0003568E" w:rsidRPr="00225261">
        <w:rPr>
          <w:rFonts w:ascii="Arial" w:hAnsi="Arial" w:cs="Arial"/>
          <w:b/>
          <w:bCs/>
          <w:sz w:val="20"/>
          <w:szCs w:val="20"/>
          <w:lang w:val="en-US"/>
        </w:rPr>
        <w:t xml:space="preserve">   </w:t>
      </w:r>
      <w:r w:rsidRPr="00225261">
        <w:rPr>
          <w:rFonts w:ascii="Arial" w:hAnsi="Arial" w:cs="Arial"/>
          <w:b/>
          <w:bCs/>
          <w:sz w:val="20"/>
          <w:szCs w:val="20"/>
          <w:lang w:val="en-US"/>
        </w:rPr>
        <w:t>A</w:t>
      </w:r>
      <w:r w:rsidR="00B23C93" w:rsidRPr="00225261">
        <w:rPr>
          <w:rFonts w:ascii="Arial" w:hAnsi="Arial" w:cs="Arial"/>
          <w:b/>
          <w:bCs/>
          <w:sz w:val="20"/>
          <w:szCs w:val="20"/>
          <w:lang w:val="en-US"/>
        </w:rPr>
        <w:t xml:space="preserve">Es </w:t>
      </w:r>
      <w:r w:rsidRPr="00225261">
        <w:rPr>
          <w:rFonts w:ascii="Arial" w:hAnsi="Arial" w:cs="Arial"/>
          <w:b/>
          <w:bCs/>
          <w:sz w:val="20"/>
          <w:szCs w:val="20"/>
          <w:lang w:val="en-US"/>
        </w:rPr>
        <w:t>associated with aducanumab</w:t>
      </w:r>
    </w:p>
    <w:tbl>
      <w:tblPr>
        <w:tblW w:w="13320" w:type="dxa"/>
        <w:tblCellMar>
          <w:left w:w="0" w:type="dxa"/>
          <w:right w:w="0" w:type="dxa"/>
        </w:tblCellMar>
        <w:tblLook w:val="04A0" w:firstRow="1" w:lastRow="0" w:firstColumn="1" w:lastColumn="0" w:noHBand="0" w:noVBand="1"/>
      </w:tblPr>
      <w:tblGrid>
        <w:gridCol w:w="2770"/>
        <w:gridCol w:w="2024"/>
        <w:gridCol w:w="2024"/>
        <w:gridCol w:w="2022"/>
        <w:gridCol w:w="2058"/>
        <w:gridCol w:w="2422"/>
      </w:tblGrid>
      <w:tr w:rsidR="00FE75E9" w:rsidRPr="0044171F" w14:paraId="4F9F542F" w14:textId="77777777" w:rsidTr="00DD0E1F">
        <w:trPr>
          <w:trHeight w:val="317"/>
        </w:trPr>
        <w:tc>
          <w:tcPr>
            <w:tcW w:w="2770" w:type="dxa"/>
            <w:vMerge w:val="restart"/>
            <w:tcBorders>
              <w:top w:val="single" w:sz="12" w:space="0" w:color="000000"/>
              <w:left w:val="nil"/>
              <w:right w:val="nil"/>
            </w:tcBorders>
            <w:shd w:val="clear" w:color="auto" w:fill="D9D9D9" w:themeFill="background1" w:themeFillShade="D9"/>
            <w:tcMar>
              <w:top w:w="15" w:type="dxa"/>
              <w:left w:w="11" w:type="dxa"/>
              <w:bottom w:w="0" w:type="dxa"/>
              <w:right w:w="11" w:type="dxa"/>
            </w:tcMar>
            <w:vAlign w:val="center"/>
          </w:tcPr>
          <w:p w14:paraId="47B2EA68" w14:textId="2C07CD0C" w:rsidR="00FE75E9" w:rsidRPr="00225261" w:rsidRDefault="00FE75E9" w:rsidP="00FD795F">
            <w:pPr>
              <w:spacing w:after="0" w:line="256" w:lineRule="auto"/>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AE </w:t>
            </w:r>
            <w:r w:rsidR="00CD6D3D" w:rsidRPr="00225261">
              <w:rPr>
                <w:rFonts w:ascii="Arial" w:eastAsia="Times New Roman" w:hAnsi="Arial" w:cs="Arial"/>
                <w:b/>
                <w:bCs/>
                <w:sz w:val="20"/>
                <w:szCs w:val="20"/>
                <w:lang w:val="en-US" w:eastAsia="en-GB"/>
              </w:rPr>
              <w:t>i</w:t>
            </w:r>
            <w:r w:rsidRPr="00225261">
              <w:rPr>
                <w:rFonts w:ascii="Arial" w:eastAsia="Times New Roman" w:hAnsi="Arial" w:cs="Arial"/>
                <w:b/>
                <w:bCs/>
                <w:sz w:val="20"/>
                <w:szCs w:val="20"/>
                <w:lang w:val="en-US" w:eastAsia="en-GB"/>
              </w:rPr>
              <w:t xml:space="preserve">ncidence </w:t>
            </w:r>
          </w:p>
        </w:tc>
        <w:tc>
          <w:tcPr>
            <w:tcW w:w="4048" w:type="dxa"/>
            <w:gridSpan w:val="2"/>
            <w:tcBorders>
              <w:top w:val="single" w:sz="12" w:space="0" w:color="000000"/>
              <w:left w:val="nil"/>
              <w:right w:val="nil"/>
            </w:tcBorders>
            <w:shd w:val="clear" w:color="auto" w:fill="D9D9D9" w:themeFill="background1" w:themeFillShade="D9"/>
            <w:tcMar>
              <w:top w:w="15" w:type="dxa"/>
              <w:left w:w="11" w:type="dxa"/>
              <w:bottom w:w="0" w:type="dxa"/>
              <w:right w:w="11" w:type="dxa"/>
            </w:tcMar>
            <w:vAlign w:val="center"/>
          </w:tcPr>
          <w:p w14:paraId="35D768EE" w14:textId="6EE1A731" w:rsidR="00FE75E9" w:rsidRPr="00225261" w:rsidRDefault="00FE75E9" w:rsidP="00FD795F">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Incidence, </w:t>
            </w:r>
            <w:r w:rsidR="00CD6D3D" w:rsidRPr="00225261">
              <w:rPr>
                <w:rFonts w:ascii="Arial" w:eastAsia="Times New Roman" w:hAnsi="Arial" w:cs="Arial"/>
                <w:b/>
                <w:bCs/>
                <w:sz w:val="20"/>
                <w:szCs w:val="20"/>
                <w:lang w:val="en-US" w:eastAsia="en-GB"/>
              </w:rPr>
              <w:t>incremental to placebo</w:t>
            </w:r>
          </w:p>
        </w:tc>
        <w:tc>
          <w:tcPr>
            <w:tcW w:w="4080" w:type="dxa"/>
            <w:gridSpan w:val="2"/>
            <w:tcBorders>
              <w:top w:val="single" w:sz="12" w:space="0" w:color="000000"/>
              <w:left w:val="nil"/>
              <w:right w:val="nil"/>
            </w:tcBorders>
            <w:shd w:val="clear" w:color="auto" w:fill="D9D9D9" w:themeFill="background1" w:themeFillShade="D9"/>
            <w:vAlign w:val="center"/>
          </w:tcPr>
          <w:p w14:paraId="23E14170" w14:textId="5F9731B9" w:rsidR="00FE75E9" w:rsidRPr="00225261" w:rsidRDefault="00FE75E9" w:rsidP="00D4006A">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Severity</w:t>
            </w:r>
            <w:r w:rsidR="0003568E" w:rsidRPr="00225261">
              <w:rPr>
                <w:rFonts w:ascii="Arial" w:eastAsia="Times New Roman" w:hAnsi="Arial" w:cs="Arial"/>
                <w:b/>
                <w:bCs/>
                <w:sz w:val="20"/>
                <w:szCs w:val="20"/>
                <w:lang w:val="en-US" w:eastAsia="en-GB"/>
              </w:rPr>
              <w:t>,</w:t>
            </w:r>
            <w:r w:rsidRPr="00225261">
              <w:rPr>
                <w:rFonts w:ascii="Arial" w:eastAsia="Times New Roman" w:hAnsi="Arial" w:cs="Arial"/>
                <w:b/>
                <w:bCs/>
                <w:sz w:val="20"/>
                <w:szCs w:val="20"/>
                <w:lang w:val="en-US" w:eastAsia="en-GB"/>
              </w:rPr>
              <w:t xml:space="preserve"> % of </w:t>
            </w:r>
            <w:r w:rsidR="00CD6D3D" w:rsidRPr="00225261">
              <w:rPr>
                <w:rFonts w:ascii="Arial" w:eastAsia="Times New Roman" w:hAnsi="Arial" w:cs="Arial"/>
                <w:b/>
                <w:bCs/>
                <w:sz w:val="20"/>
                <w:szCs w:val="20"/>
                <w:lang w:val="en-US" w:eastAsia="en-GB"/>
              </w:rPr>
              <w:t>e</w:t>
            </w:r>
            <w:r w:rsidRPr="00225261">
              <w:rPr>
                <w:rFonts w:ascii="Arial" w:eastAsia="Times New Roman" w:hAnsi="Arial" w:cs="Arial"/>
                <w:b/>
                <w:bCs/>
                <w:sz w:val="20"/>
                <w:szCs w:val="20"/>
                <w:lang w:val="en-US" w:eastAsia="en-GB"/>
              </w:rPr>
              <w:t xml:space="preserve">vents </w:t>
            </w:r>
          </w:p>
        </w:tc>
        <w:tc>
          <w:tcPr>
            <w:tcW w:w="2422" w:type="dxa"/>
            <w:vMerge w:val="restart"/>
            <w:tcBorders>
              <w:top w:val="single" w:sz="12" w:space="0" w:color="000000"/>
              <w:left w:val="nil"/>
              <w:right w:val="nil"/>
            </w:tcBorders>
            <w:shd w:val="clear" w:color="auto" w:fill="D9D9D9" w:themeFill="background1" w:themeFillShade="D9"/>
            <w:tcMar>
              <w:top w:w="15" w:type="dxa"/>
              <w:left w:w="11" w:type="dxa"/>
              <w:bottom w:w="0" w:type="dxa"/>
              <w:right w:w="11" w:type="dxa"/>
            </w:tcMar>
            <w:vAlign w:val="center"/>
          </w:tcPr>
          <w:p w14:paraId="13982A66" w14:textId="77777777" w:rsidR="00FE75E9" w:rsidRPr="00225261" w:rsidRDefault="00FE75E9" w:rsidP="00D4006A">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Source</w:t>
            </w:r>
          </w:p>
        </w:tc>
      </w:tr>
      <w:tr w:rsidR="00FE75E9" w:rsidRPr="0044171F" w14:paraId="141B4388" w14:textId="77777777" w:rsidTr="00ED68AF">
        <w:trPr>
          <w:trHeight w:val="360"/>
        </w:trPr>
        <w:tc>
          <w:tcPr>
            <w:tcW w:w="2770" w:type="dxa"/>
            <w:vMerge/>
            <w:tcBorders>
              <w:left w:val="nil"/>
              <w:bottom w:val="single" w:sz="4" w:space="0" w:color="D9D9D9" w:themeColor="background1" w:themeShade="D9"/>
              <w:right w:val="nil"/>
            </w:tcBorders>
            <w:shd w:val="clear" w:color="auto" w:fill="D9D9D9" w:themeFill="background1" w:themeFillShade="D9"/>
            <w:tcMar>
              <w:top w:w="15" w:type="dxa"/>
              <w:left w:w="11" w:type="dxa"/>
              <w:bottom w:w="0" w:type="dxa"/>
              <w:right w:w="11" w:type="dxa"/>
            </w:tcMar>
            <w:vAlign w:val="center"/>
          </w:tcPr>
          <w:p w14:paraId="2E6D73B4" w14:textId="77777777" w:rsidR="00FE75E9" w:rsidRPr="00225261" w:rsidRDefault="00FE75E9" w:rsidP="00FD795F">
            <w:pPr>
              <w:spacing w:after="0" w:line="256" w:lineRule="auto"/>
              <w:rPr>
                <w:rFonts w:ascii="Arial" w:eastAsia="Times New Roman" w:hAnsi="Arial" w:cs="Arial"/>
                <w:b/>
                <w:bCs/>
                <w:sz w:val="20"/>
                <w:szCs w:val="20"/>
                <w:lang w:val="en-US" w:eastAsia="en-GB"/>
              </w:rPr>
            </w:pPr>
          </w:p>
        </w:tc>
        <w:tc>
          <w:tcPr>
            <w:tcW w:w="2024" w:type="dxa"/>
            <w:tcBorders>
              <w:left w:val="nil"/>
              <w:bottom w:val="single" w:sz="4" w:space="0" w:color="D9D9D9" w:themeColor="background1" w:themeShade="D9"/>
              <w:right w:val="nil"/>
            </w:tcBorders>
            <w:shd w:val="clear" w:color="auto" w:fill="D9D9D9" w:themeFill="background1" w:themeFillShade="D9"/>
            <w:tcMar>
              <w:top w:w="15" w:type="dxa"/>
              <w:left w:w="11" w:type="dxa"/>
              <w:bottom w:w="0" w:type="dxa"/>
              <w:right w:w="11" w:type="dxa"/>
            </w:tcMar>
            <w:vAlign w:val="center"/>
          </w:tcPr>
          <w:p w14:paraId="37FC980F" w14:textId="3A1342F2"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EMERGE, 78 </w:t>
            </w:r>
            <w:r w:rsidR="00CD6D3D" w:rsidRPr="00225261">
              <w:rPr>
                <w:rFonts w:ascii="Arial" w:eastAsia="Times New Roman" w:hAnsi="Arial" w:cs="Arial"/>
                <w:b/>
                <w:bCs/>
                <w:sz w:val="20"/>
                <w:szCs w:val="20"/>
                <w:lang w:val="en-US" w:eastAsia="en-GB"/>
              </w:rPr>
              <w:t>w</w:t>
            </w:r>
            <w:r w:rsidRPr="00225261">
              <w:rPr>
                <w:rFonts w:ascii="Arial" w:eastAsia="Times New Roman" w:hAnsi="Arial" w:cs="Arial"/>
                <w:b/>
                <w:bCs/>
                <w:sz w:val="20"/>
                <w:szCs w:val="20"/>
                <w:lang w:val="en-US" w:eastAsia="en-GB"/>
              </w:rPr>
              <w:t>eeks</w:t>
            </w:r>
            <w:r w:rsidR="0003568E" w:rsidRPr="00225261">
              <w:rPr>
                <w:rFonts w:ascii="Arial" w:eastAsia="Times New Roman" w:hAnsi="Arial" w:cs="Arial"/>
                <w:b/>
                <w:bCs/>
                <w:sz w:val="20"/>
                <w:szCs w:val="20"/>
                <w:lang w:val="en-US" w:eastAsia="en-GB"/>
              </w:rPr>
              <w:t>,</w:t>
            </w:r>
            <w:r w:rsidRPr="00225261">
              <w:rPr>
                <w:rFonts w:ascii="Arial" w:eastAsia="Times New Roman" w:hAnsi="Arial" w:cs="Arial"/>
                <w:b/>
                <w:bCs/>
                <w:sz w:val="20"/>
                <w:szCs w:val="20"/>
                <w:lang w:val="en-US" w:eastAsia="en-GB"/>
              </w:rPr>
              <w:t xml:space="preserve"> % of </w:t>
            </w:r>
            <w:r w:rsidR="00CD6D3D" w:rsidRPr="00225261">
              <w:rPr>
                <w:rFonts w:ascii="Arial" w:eastAsia="Times New Roman" w:hAnsi="Arial" w:cs="Arial"/>
                <w:b/>
                <w:bCs/>
                <w:sz w:val="20"/>
                <w:szCs w:val="20"/>
                <w:lang w:val="en-US" w:eastAsia="en-GB"/>
              </w:rPr>
              <w:t>p</w:t>
            </w:r>
            <w:r w:rsidRPr="00225261">
              <w:rPr>
                <w:rFonts w:ascii="Arial" w:eastAsia="Times New Roman" w:hAnsi="Arial" w:cs="Arial"/>
                <w:b/>
                <w:bCs/>
                <w:sz w:val="20"/>
                <w:szCs w:val="20"/>
                <w:lang w:val="en-US" w:eastAsia="en-GB"/>
              </w:rPr>
              <w:t>atients</w:t>
            </w:r>
          </w:p>
        </w:tc>
        <w:tc>
          <w:tcPr>
            <w:tcW w:w="2024" w:type="dxa"/>
            <w:tcBorders>
              <w:left w:val="nil"/>
              <w:bottom w:val="single" w:sz="4" w:space="0" w:color="D9D9D9" w:themeColor="background1" w:themeShade="D9"/>
              <w:right w:val="nil"/>
            </w:tcBorders>
            <w:shd w:val="clear" w:color="auto" w:fill="D9D9D9" w:themeFill="background1" w:themeFillShade="D9"/>
            <w:tcMar>
              <w:top w:w="15" w:type="dxa"/>
              <w:left w:w="11" w:type="dxa"/>
              <w:bottom w:w="0" w:type="dxa"/>
              <w:right w:w="11" w:type="dxa"/>
            </w:tcMar>
            <w:vAlign w:val="center"/>
          </w:tcPr>
          <w:p w14:paraId="70623EDA" w14:textId="7E6282BD"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Annualized</w:t>
            </w:r>
            <w:r w:rsidR="0003568E" w:rsidRPr="00225261">
              <w:rPr>
                <w:rFonts w:ascii="Arial" w:eastAsia="Times New Roman" w:hAnsi="Arial" w:cs="Arial"/>
                <w:b/>
                <w:bCs/>
                <w:sz w:val="20"/>
                <w:szCs w:val="20"/>
                <w:lang w:val="en-US" w:eastAsia="en-GB"/>
              </w:rPr>
              <w:t>,</w:t>
            </w:r>
          </w:p>
          <w:p w14:paraId="0412355F" w14:textId="558F9421"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 </w:t>
            </w:r>
            <w:proofErr w:type="gramStart"/>
            <w:r w:rsidRPr="00225261">
              <w:rPr>
                <w:rFonts w:ascii="Arial" w:eastAsia="Times New Roman" w:hAnsi="Arial" w:cs="Arial"/>
                <w:b/>
                <w:bCs/>
                <w:sz w:val="20"/>
                <w:szCs w:val="20"/>
                <w:lang w:val="en-US" w:eastAsia="en-GB"/>
              </w:rPr>
              <w:t>per</w:t>
            </w:r>
            <w:proofErr w:type="gramEnd"/>
            <w:r w:rsidRPr="00225261">
              <w:rPr>
                <w:rFonts w:ascii="Arial" w:eastAsia="Times New Roman" w:hAnsi="Arial" w:cs="Arial"/>
                <w:b/>
                <w:bCs/>
                <w:sz w:val="20"/>
                <w:szCs w:val="20"/>
                <w:lang w:val="en-US" w:eastAsia="en-GB"/>
              </w:rPr>
              <w:t xml:space="preserve"> </w:t>
            </w:r>
            <w:r w:rsidR="00CD6D3D" w:rsidRPr="00225261">
              <w:rPr>
                <w:rFonts w:ascii="Arial" w:eastAsia="Times New Roman" w:hAnsi="Arial" w:cs="Arial"/>
                <w:b/>
                <w:bCs/>
                <w:sz w:val="20"/>
                <w:szCs w:val="20"/>
                <w:lang w:val="en-US" w:eastAsia="en-GB"/>
              </w:rPr>
              <w:t>y</w:t>
            </w:r>
            <w:r w:rsidRPr="00225261">
              <w:rPr>
                <w:rFonts w:ascii="Arial" w:eastAsia="Times New Roman" w:hAnsi="Arial" w:cs="Arial"/>
                <w:b/>
                <w:bCs/>
                <w:sz w:val="20"/>
                <w:szCs w:val="20"/>
                <w:lang w:val="en-US" w:eastAsia="en-GB"/>
              </w:rPr>
              <w:t>ear</w:t>
            </w:r>
          </w:p>
        </w:tc>
        <w:tc>
          <w:tcPr>
            <w:tcW w:w="2022" w:type="dxa"/>
            <w:tcBorders>
              <w:left w:val="nil"/>
              <w:bottom w:val="single" w:sz="4" w:space="0" w:color="D9D9D9" w:themeColor="background1" w:themeShade="D9"/>
              <w:right w:val="nil"/>
            </w:tcBorders>
            <w:shd w:val="clear" w:color="auto" w:fill="D9D9D9" w:themeFill="background1" w:themeFillShade="D9"/>
            <w:vAlign w:val="center"/>
          </w:tcPr>
          <w:p w14:paraId="499640DF"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Nonserious</w:t>
            </w:r>
          </w:p>
        </w:tc>
        <w:tc>
          <w:tcPr>
            <w:tcW w:w="2058" w:type="dxa"/>
            <w:tcBorders>
              <w:left w:val="nil"/>
              <w:bottom w:val="single" w:sz="4" w:space="0" w:color="D9D9D9" w:themeColor="background1" w:themeShade="D9"/>
              <w:right w:val="nil"/>
            </w:tcBorders>
            <w:shd w:val="clear" w:color="auto" w:fill="D9D9D9" w:themeFill="background1" w:themeFillShade="D9"/>
            <w:vAlign w:val="center"/>
          </w:tcPr>
          <w:p w14:paraId="2443902B"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Serious</w:t>
            </w:r>
          </w:p>
        </w:tc>
        <w:tc>
          <w:tcPr>
            <w:tcW w:w="2422" w:type="dxa"/>
            <w:vMerge/>
            <w:tcBorders>
              <w:left w:val="nil"/>
              <w:bottom w:val="single" w:sz="4" w:space="0" w:color="D9D9D9" w:themeColor="background1" w:themeShade="D9"/>
              <w:right w:val="nil"/>
            </w:tcBorders>
            <w:shd w:val="clear" w:color="auto" w:fill="D9D9D9" w:themeFill="background1" w:themeFillShade="D9"/>
            <w:tcMar>
              <w:top w:w="15" w:type="dxa"/>
              <w:left w:w="11" w:type="dxa"/>
              <w:bottom w:w="0" w:type="dxa"/>
              <w:right w:w="11" w:type="dxa"/>
            </w:tcMar>
            <w:vAlign w:val="center"/>
          </w:tcPr>
          <w:p w14:paraId="4EFE7D57" w14:textId="77777777" w:rsidR="00FE75E9" w:rsidRPr="00225261" w:rsidRDefault="00FE75E9" w:rsidP="00FD795F">
            <w:pPr>
              <w:spacing w:after="0" w:line="256" w:lineRule="auto"/>
              <w:jc w:val="center"/>
              <w:rPr>
                <w:rFonts w:ascii="Arial" w:eastAsia="Times New Roman" w:hAnsi="Arial" w:cs="Arial"/>
                <w:b/>
                <w:bCs/>
                <w:sz w:val="20"/>
                <w:szCs w:val="20"/>
                <w:lang w:val="en-US" w:eastAsia="en-GB"/>
              </w:rPr>
            </w:pPr>
          </w:p>
        </w:tc>
      </w:tr>
      <w:tr w:rsidR="00FE75E9" w:rsidRPr="0044171F" w14:paraId="10BCEDA6" w14:textId="77777777" w:rsidTr="00ED68AF">
        <w:trPr>
          <w:trHeight w:val="288"/>
        </w:trPr>
        <w:tc>
          <w:tcPr>
            <w:tcW w:w="2770" w:type="dxa"/>
            <w:tcBorders>
              <w:top w:val="single" w:sz="4" w:space="0" w:color="D9D9D9" w:themeColor="background1" w:themeShade="D9"/>
              <w:left w:val="nil"/>
              <w:bottom w:val="nil"/>
              <w:right w:val="nil"/>
            </w:tcBorders>
            <w:shd w:val="clear" w:color="auto" w:fill="auto"/>
            <w:tcMar>
              <w:top w:w="15" w:type="dxa"/>
              <w:left w:w="11" w:type="dxa"/>
              <w:bottom w:w="0" w:type="dxa"/>
              <w:right w:w="11" w:type="dxa"/>
            </w:tcMar>
            <w:vAlign w:val="center"/>
          </w:tcPr>
          <w:p w14:paraId="74FA7279" w14:textId="77777777" w:rsidR="00FE75E9" w:rsidRPr="00225261" w:rsidRDefault="00FE75E9" w:rsidP="00FD795F">
            <w:pPr>
              <w:spacing w:after="0" w:line="256" w:lineRule="auto"/>
              <w:rPr>
                <w:rFonts w:ascii="Arial" w:eastAsia="Times New Roman" w:hAnsi="Arial" w:cs="Arial"/>
                <w:sz w:val="20"/>
                <w:szCs w:val="20"/>
                <w:lang w:val="en-US" w:eastAsia="en-GB"/>
              </w:rPr>
            </w:pPr>
            <w:proofErr w:type="spellStart"/>
            <w:r w:rsidRPr="00225261">
              <w:rPr>
                <w:rFonts w:ascii="Arial" w:eastAsia="Times New Roman" w:hAnsi="Arial" w:cs="Arial"/>
                <w:sz w:val="20"/>
                <w:szCs w:val="20"/>
                <w:lang w:val="en-US" w:eastAsia="en-GB"/>
              </w:rPr>
              <w:t>ARIA</w:t>
            </w:r>
            <w:r w:rsidRPr="00225261">
              <w:rPr>
                <w:rFonts w:ascii="Arial" w:eastAsia="Times New Roman" w:hAnsi="Arial" w:cs="Arial"/>
                <w:sz w:val="20"/>
                <w:szCs w:val="20"/>
                <w:vertAlign w:val="superscript"/>
                <w:lang w:val="en-US" w:eastAsia="en-GB"/>
              </w:rPr>
              <w:t>a</w:t>
            </w:r>
            <w:proofErr w:type="spellEnd"/>
          </w:p>
        </w:tc>
        <w:tc>
          <w:tcPr>
            <w:tcW w:w="2024" w:type="dxa"/>
            <w:tcBorders>
              <w:top w:val="single" w:sz="4" w:space="0" w:color="D9D9D9" w:themeColor="background1" w:themeShade="D9"/>
              <w:left w:val="nil"/>
              <w:bottom w:val="nil"/>
              <w:right w:val="nil"/>
            </w:tcBorders>
            <w:shd w:val="clear" w:color="auto" w:fill="auto"/>
            <w:tcMar>
              <w:top w:w="15" w:type="dxa"/>
              <w:left w:w="11" w:type="dxa"/>
              <w:bottom w:w="0" w:type="dxa"/>
              <w:right w:w="11" w:type="dxa"/>
            </w:tcMar>
            <w:vAlign w:val="center"/>
          </w:tcPr>
          <w:p w14:paraId="47068365" w14:textId="0032947A"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31.9</w:t>
            </w:r>
          </w:p>
        </w:tc>
        <w:tc>
          <w:tcPr>
            <w:tcW w:w="2024" w:type="dxa"/>
            <w:tcBorders>
              <w:top w:val="single" w:sz="4" w:space="0" w:color="D9D9D9" w:themeColor="background1" w:themeShade="D9"/>
              <w:left w:val="nil"/>
              <w:bottom w:val="nil"/>
              <w:right w:val="nil"/>
            </w:tcBorders>
            <w:shd w:val="clear" w:color="auto" w:fill="auto"/>
            <w:tcMar>
              <w:top w:w="15" w:type="dxa"/>
              <w:left w:w="11" w:type="dxa"/>
              <w:bottom w:w="0" w:type="dxa"/>
              <w:right w:w="11" w:type="dxa"/>
            </w:tcMar>
            <w:vAlign w:val="center"/>
          </w:tcPr>
          <w:p w14:paraId="5FEB81D9" w14:textId="2F76C1AC"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31.9 (year 1 only)</w:t>
            </w:r>
          </w:p>
        </w:tc>
        <w:tc>
          <w:tcPr>
            <w:tcW w:w="2022" w:type="dxa"/>
            <w:tcBorders>
              <w:top w:val="single" w:sz="4" w:space="0" w:color="D9D9D9" w:themeColor="background1" w:themeShade="D9"/>
              <w:left w:val="nil"/>
              <w:bottom w:val="nil"/>
              <w:right w:val="nil"/>
            </w:tcBorders>
            <w:vAlign w:val="center"/>
          </w:tcPr>
          <w:p w14:paraId="68E13899" w14:textId="79F0A38C"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23.8</w:t>
            </w:r>
          </w:p>
        </w:tc>
        <w:tc>
          <w:tcPr>
            <w:tcW w:w="2058" w:type="dxa"/>
            <w:tcBorders>
              <w:top w:val="single" w:sz="4" w:space="0" w:color="D9D9D9" w:themeColor="background1" w:themeShade="D9"/>
              <w:left w:val="nil"/>
              <w:right w:val="nil"/>
            </w:tcBorders>
            <w:vAlign w:val="center"/>
          </w:tcPr>
          <w:p w14:paraId="23452C76" w14:textId="1FBF25B3"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1.2</w:t>
            </w:r>
          </w:p>
        </w:tc>
        <w:tc>
          <w:tcPr>
            <w:tcW w:w="2422" w:type="dxa"/>
            <w:vMerge w:val="restart"/>
            <w:tcBorders>
              <w:top w:val="single" w:sz="4" w:space="0" w:color="D9D9D9" w:themeColor="background1" w:themeShade="D9"/>
              <w:left w:val="nil"/>
              <w:right w:val="nil"/>
            </w:tcBorders>
            <w:shd w:val="clear" w:color="auto" w:fill="auto"/>
            <w:tcMar>
              <w:top w:w="15" w:type="dxa"/>
              <w:left w:w="11" w:type="dxa"/>
              <w:bottom w:w="0" w:type="dxa"/>
              <w:right w:w="11" w:type="dxa"/>
            </w:tcMar>
          </w:tcPr>
          <w:p w14:paraId="2FC76D68" w14:textId="77777777" w:rsidR="00FE75E9" w:rsidRPr="00225261" w:rsidRDefault="00FE75E9" w:rsidP="00D4006A">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EMERGE</w:t>
            </w:r>
          </w:p>
        </w:tc>
      </w:tr>
      <w:tr w:rsidR="00FE75E9" w:rsidRPr="0044171F" w14:paraId="7C5F3223"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3AF5BBFE" w14:textId="77777777"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Fall</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0039CC14" w14:textId="031616FA"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0.9</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4456D5B6" w14:textId="017C2B39"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0.6</w:t>
            </w:r>
          </w:p>
        </w:tc>
        <w:tc>
          <w:tcPr>
            <w:tcW w:w="2022" w:type="dxa"/>
            <w:tcBorders>
              <w:top w:val="nil"/>
              <w:left w:val="nil"/>
              <w:bottom w:val="nil"/>
              <w:right w:val="nil"/>
            </w:tcBorders>
            <w:vAlign w:val="center"/>
          </w:tcPr>
          <w:p w14:paraId="525174AB" w14:textId="1392D83E"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96.6</w:t>
            </w:r>
          </w:p>
        </w:tc>
        <w:tc>
          <w:tcPr>
            <w:tcW w:w="2058" w:type="dxa"/>
            <w:tcBorders>
              <w:left w:val="nil"/>
              <w:right w:val="nil"/>
            </w:tcBorders>
            <w:vAlign w:val="center"/>
          </w:tcPr>
          <w:p w14:paraId="19F5AC46" w14:textId="037E8548"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3.4</w:t>
            </w:r>
          </w:p>
        </w:tc>
        <w:tc>
          <w:tcPr>
            <w:tcW w:w="2422" w:type="dxa"/>
            <w:vMerge/>
            <w:tcBorders>
              <w:left w:val="nil"/>
              <w:right w:val="nil"/>
            </w:tcBorders>
            <w:shd w:val="clear" w:color="auto" w:fill="auto"/>
            <w:tcMar>
              <w:top w:w="15" w:type="dxa"/>
              <w:left w:w="11" w:type="dxa"/>
              <w:bottom w:w="0" w:type="dxa"/>
              <w:right w:w="11" w:type="dxa"/>
            </w:tcMar>
            <w:vAlign w:val="center"/>
          </w:tcPr>
          <w:p w14:paraId="00DEBF58"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p>
        </w:tc>
      </w:tr>
      <w:tr w:rsidR="00FE75E9" w:rsidRPr="0044171F" w14:paraId="56744E55"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6B135822" w14:textId="77777777"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Headache</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6028F9A0" w14:textId="27CBDBCD"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4.2</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1EFD50E9" w14:textId="52BC1FCB"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3.0</w:t>
            </w:r>
          </w:p>
        </w:tc>
        <w:tc>
          <w:tcPr>
            <w:tcW w:w="2022" w:type="dxa"/>
            <w:tcBorders>
              <w:top w:val="nil"/>
              <w:left w:val="nil"/>
              <w:bottom w:val="nil"/>
              <w:right w:val="nil"/>
            </w:tcBorders>
            <w:vAlign w:val="center"/>
          </w:tcPr>
          <w:p w14:paraId="7715AFB1" w14:textId="161C9660"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97.4</w:t>
            </w:r>
          </w:p>
        </w:tc>
        <w:tc>
          <w:tcPr>
            <w:tcW w:w="2058" w:type="dxa"/>
            <w:tcBorders>
              <w:left w:val="nil"/>
              <w:right w:val="nil"/>
            </w:tcBorders>
            <w:vAlign w:val="center"/>
          </w:tcPr>
          <w:p w14:paraId="16020A38"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2.6%</w:t>
            </w:r>
          </w:p>
        </w:tc>
        <w:tc>
          <w:tcPr>
            <w:tcW w:w="2422" w:type="dxa"/>
            <w:vMerge/>
            <w:tcBorders>
              <w:left w:val="nil"/>
              <w:right w:val="nil"/>
            </w:tcBorders>
            <w:shd w:val="clear" w:color="auto" w:fill="auto"/>
            <w:tcMar>
              <w:top w:w="15" w:type="dxa"/>
              <w:left w:w="11" w:type="dxa"/>
              <w:bottom w:w="0" w:type="dxa"/>
              <w:right w:w="11" w:type="dxa"/>
            </w:tcMar>
            <w:vAlign w:val="center"/>
          </w:tcPr>
          <w:p w14:paraId="674ED5FE"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p>
        </w:tc>
      </w:tr>
      <w:tr w:rsidR="00FE75E9" w:rsidRPr="0044171F" w14:paraId="23CA557B"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46EE03A5" w14:textId="77777777"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Diarrhea</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340EB8F1" w14:textId="61C19C5E"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2.2</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33D9D3E3" w14:textId="5B98A48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1.5</w:t>
            </w:r>
          </w:p>
        </w:tc>
        <w:tc>
          <w:tcPr>
            <w:tcW w:w="2022" w:type="dxa"/>
            <w:tcBorders>
              <w:top w:val="nil"/>
              <w:left w:val="nil"/>
              <w:bottom w:val="nil"/>
              <w:right w:val="nil"/>
            </w:tcBorders>
            <w:vAlign w:val="center"/>
          </w:tcPr>
          <w:p w14:paraId="46A2793E" w14:textId="09ECBBD8"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95.8</w:t>
            </w:r>
          </w:p>
        </w:tc>
        <w:tc>
          <w:tcPr>
            <w:tcW w:w="2058" w:type="dxa"/>
            <w:tcBorders>
              <w:left w:val="nil"/>
              <w:right w:val="nil"/>
            </w:tcBorders>
            <w:vAlign w:val="center"/>
          </w:tcPr>
          <w:p w14:paraId="621207D4" w14:textId="59EEF70D"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4.2</w:t>
            </w:r>
          </w:p>
        </w:tc>
        <w:tc>
          <w:tcPr>
            <w:tcW w:w="2422" w:type="dxa"/>
            <w:vMerge/>
            <w:tcBorders>
              <w:left w:val="nil"/>
              <w:right w:val="nil"/>
            </w:tcBorders>
            <w:shd w:val="clear" w:color="auto" w:fill="auto"/>
            <w:tcMar>
              <w:top w:w="15" w:type="dxa"/>
              <w:left w:w="11" w:type="dxa"/>
              <w:bottom w:w="0" w:type="dxa"/>
              <w:right w:w="11" w:type="dxa"/>
            </w:tcMar>
            <w:vAlign w:val="center"/>
          </w:tcPr>
          <w:p w14:paraId="68C334B8"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p>
        </w:tc>
      </w:tr>
      <w:tr w:rsidR="00FE75E9" w:rsidRPr="0044171F" w14:paraId="5ADA07EA"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243E12F9" w14:textId="77777777"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Dizziness</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7C6A9246" w14:textId="3F88A6A8"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2.0</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1F7A93FF" w14:textId="786E5B50"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1.4</w:t>
            </w:r>
          </w:p>
        </w:tc>
        <w:tc>
          <w:tcPr>
            <w:tcW w:w="2022" w:type="dxa"/>
            <w:tcBorders>
              <w:top w:val="nil"/>
              <w:left w:val="nil"/>
              <w:bottom w:val="nil"/>
              <w:right w:val="nil"/>
            </w:tcBorders>
            <w:vAlign w:val="center"/>
          </w:tcPr>
          <w:p w14:paraId="3C8C6E2F" w14:textId="3CB1F590"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100.0</w:t>
            </w:r>
          </w:p>
        </w:tc>
        <w:tc>
          <w:tcPr>
            <w:tcW w:w="2058" w:type="dxa"/>
            <w:tcBorders>
              <w:left w:val="nil"/>
              <w:bottom w:val="nil"/>
              <w:right w:val="nil"/>
            </w:tcBorders>
            <w:vAlign w:val="center"/>
          </w:tcPr>
          <w:p w14:paraId="726BE507" w14:textId="12266590"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w:t>
            </w:r>
          </w:p>
        </w:tc>
        <w:tc>
          <w:tcPr>
            <w:tcW w:w="2422" w:type="dxa"/>
            <w:vMerge/>
            <w:tcBorders>
              <w:left w:val="nil"/>
              <w:bottom w:val="nil"/>
              <w:right w:val="nil"/>
            </w:tcBorders>
            <w:shd w:val="clear" w:color="auto" w:fill="auto"/>
            <w:tcMar>
              <w:top w:w="15" w:type="dxa"/>
              <w:left w:w="11" w:type="dxa"/>
              <w:bottom w:w="0" w:type="dxa"/>
              <w:right w:w="11" w:type="dxa"/>
            </w:tcMar>
            <w:vAlign w:val="center"/>
          </w:tcPr>
          <w:p w14:paraId="303E2339"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p>
        </w:tc>
      </w:tr>
      <w:tr w:rsidR="00FE75E9" w:rsidRPr="0044171F" w14:paraId="40483604" w14:textId="77777777" w:rsidTr="00DD0E1F">
        <w:trPr>
          <w:trHeight w:val="317"/>
        </w:trPr>
        <w:tc>
          <w:tcPr>
            <w:tcW w:w="2770" w:type="dxa"/>
            <w:vMerge w:val="restart"/>
            <w:tcBorders>
              <w:top w:val="nil"/>
              <w:left w:val="nil"/>
              <w:right w:val="nil"/>
            </w:tcBorders>
            <w:shd w:val="clear" w:color="auto" w:fill="D9D9D9" w:themeFill="background1" w:themeFillShade="D9"/>
            <w:tcMar>
              <w:top w:w="15" w:type="dxa"/>
              <w:left w:w="11" w:type="dxa"/>
              <w:bottom w:w="0" w:type="dxa"/>
              <w:right w:w="11" w:type="dxa"/>
            </w:tcMar>
            <w:vAlign w:val="center"/>
          </w:tcPr>
          <w:p w14:paraId="796E7D69" w14:textId="03F5AB7E" w:rsidR="00FE75E9" w:rsidRPr="00225261" w:rsidRDefault="00FE75E9" w:rsidP="00A86863">
            <w:pPr>
              <w:spacing w:after="0" w:line="256" w:lineRule="auto"/>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AE </w:t>
            </w:r>
            <w:r w:rsidR="00CD6D3D" w:rsidRPr="00225261">
              <w:rPr>
                <w:rFonts w:ascii="Arial" w:eastAsia="Times New Roman" w:hAnsi="Arial" w:cs="Arial"/>
                <w:b/>
                <w:bCs/>
                <w:sz w:val="20"/>
                <w:szCs w:val="20"/>
                <w:lang w:val="en-US" w:eastAsia="en-GB"/>
              </w:rPr>
              <w:t>quality</w:t>
            </w:r>
            <w:r w:rsidR="0003568E" w:rsidRPr="00225261">
              <w:rPr>
                <w:rFonts w:ascii="Arial" w:eastAsia="Times New Roman" w:hAnsi="Arial" w:cs="Arial"/>
                <w:b/>
                <w:bCs/>
                <w:sz w:val="20"/>
                <w:szCs w:val="20"/>
                <w:lang w:val="en-US" w:eastAsia="en-GB"/>
              </w:rPr>
              <w:t>-</w:t>
            </w:r>
            <w:r w:rsidR="00CD6D3D" w:rsidRPr="00225261">
              <w:rPr>
                <w:rFonts w:ascii="Arial" w:eastAsia="Times New Roman" w:hAnsi="Arial" w:cs="Arial"/>
                <w:b/>
                <w:bCs/>
                <w:sz w:val="20"/>
                <w:szCs w:val="20"/>
                <w:lang w:val="en-US" w:eastAsia="en-GB"/>
              </w:rPr>
              <w:t>of</w:t>
            </w:r>
            <w:r w:rsidR="0003568E" w:rsidRPr="00225261">
              <w:rPr>
                <w:rFonts w:ascii="Arial" w:eastAsia="Times New Roman" w:hAnsi="Arial" w:cs="Arial"/>
                <w:b/>
                <w:bCs/>
                <w:sz w:val="20"/>
                <w:szCs w:val="20"/>
                <w:lang w:val="en-US" w:eastAsia="en-GB"/>
              </w:rPr>
              <w:t>-</w:t>
            </w:r>
            <w:r w:rsidR="00CD6D3D" w:rsidRPr="00225261">
              <w:rPr>
                <w:rFonts w:ascii="Arial" w:eastAsia="Times New Roman" w:hAnsi="Arial" w:cs="Arial"/>
                <w:b/>
                <w:bCs/>
                <w:sz w:val="20"/>
                <w:szCs w:val="20"/>
                <w:lang w:val="en-US" w:eastAsia="en-GB"/>
              </w:rPr>
              <w:t>life impact</w:t>
            </w:r>
          </w:p>
        </w:tc>
        <w:tc>
          <w:tcPr>
            <w:tcW w:w="4048" w:type="dxa"/>
            <w:gridSpan w:val="2"/>
            <w:tcBorders>
              <w:top w:val="nil"/>
              <w:left w:val="nil"/>
              <w:bottom w:val="single" w:sz="4" w:space="0" w:color="D9D9D9"/>
              <w:right w:val="nil"/>
            </w:tcBorders>
            <w:shd w:val="clear" w:color="auto" w:fill="D9D9D9" w:themeFill="background1" w:themeFillShade="D9"/>
            <w:tcMar>
              <w:top w:w="15" w:type="dxa"/>
              <w:left w:w="11" w:type="dxa"/>
              <w:bottom w:w="0" w:type="dxa"/>
              <w:right w:w="11" w:type="dxa"/>
            </w:tcMar>
            <w:vAlign w:val="center"/>
          </w:tcPr>
          <w:p w14:paraId="1ECE2A72" w14:textId="3ED1FCB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Disutility </w:t>
            </w:r>
            <w:r w:rsidR="00CD6D3D" w:rsidRPr="00225261">
              <w:rPr>
                <w:rFonts w:ascii="Arial" w:eastAsia="Times New Roman" w:hAnsi="Arial" w:cs="Arial"/>
                <w:b/>
                <w:bCs/>
                <w:sz w:val="20"/>
                <w:szCs w:val="20"/>
                <w:lang w:val="en-US" w:eastAsia="en-GB"/>
              </w:rPr>
              <w:t>v</w:t>
            </w:r>
            <w:r w:rsidRPr="00225261">
              <w:rPr>
                <w:rFonts w:ascii="Arial" w:eastAsia="Times New Roman" w:hAnsi="Arial" w:cs="Arial"/>
                <w:b/>
                <w:bCs/>
                <w:sz w:val="20"/>
                <w:szCs w:val="20"/>
                <w:lang w:val="en-US" w:eastAsia="en-GB"/>
              </w:rPr>
              <w:t>alue</w:t>
            </w:r>
          </w:p>
        </w:tc>
        <w:tc>
          <w:tcPr>
            <w:tcW w:w="4080" w:type="dxa"/>
            <w:gridSpan w:val="2"/>
            <w:tcBorders>
              <w:top w:val="nil"/>
              <w:left w:val="nil"/>
              <w:right w:val="nil"/>
            </w:tcBorders>
            <w:shd w:val="clear" w:color="auto" w:fill="D9D9D9" w:themeFill="background1" w:themeFillShade="D9"/>
            <w:vAlign w:val="center"/>
          </w:tcPr>
          <w:p w14:paraId="663F1048" w14:textId="24F20C1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Duration of </w:t>
            </w:r>
            <w:r w:rsidR="00CD6D3D" w:rsidRPr="00225261">
              <w:rPr>
                <w:rFonts w:ascii="Arial" w:eastAsia="Times New Roman" w:hAnsi="Arial" w:cs="Arial"/>
                <w:b/>
                <w:bCs/>
                <w:sz w:val="20"/>
                <w:szCs w:val="20"/>
                <w:lang w:val="en-US" w:eastAsia="en-GB"/>
              </w:rPr>
              <w:t>i</w:t>
            </w:r>
            <w:r w:rsidRPr="00225261">
              <w:rPr>
                <w:rFonts w:ascii="Arial" w:eastAsia="Times New Roman" w:hAnsi="Arial" w:cs="Arial"/>
                <w:b/>
                <w:bCs/>
                <w:sz w:val="20"/>
                <w:szCs w:val="20"/>
                <w:lang w:val="en-US" w:eastAsia="en-GB"/>
              </w:rPr>
              <w:t>mpact</w:t>
            </w:r>
            <w:r w:rsidR="0003568E" w:rsidRPr="00225261">
              <w:rPr>
                <w:rFonts w:ascii="Arial" w:eastAsia="Times New Roman" w:hAnsi="Arial" w:cs="Arial"/>
                <w:b/>
                <w:bCs/>
                <w:sz w:val="20"/>
                <w:szCs w:val="20"/>
                <w:lang w:val="en-US" w:eastAsia="en-GB"/>
              </w:rPr>
              <w:t>, d</w:t>
            </w:r>
            <w:r w:rsidRPr="00225261">
              <w:rPr>
                <w:rFonts w:ascii="Arial" w:eastAsia="Times New Roman" w:hAnsi="Arial" w:cs="Arial"/>
                <w:b/>
                <w:bCs/>
                <w:sz w:val="20"/>
                <w:szCs w:val="20"/>
                <w:lang w:val="en-US" w:eastAsia="en-GB"/>
              </w:rPr>
              <w:t>ays</w:t>
            </w:r>
          </w:p>
        </w:tc>
        <w:tc>
          <w:tcPr>
            <w:tcW w:w="2422" w:type="dxa"/>
            <w:vMerge w:val="restart"/>
            <w:tcBorders>
              <w:top w:val="nil"/>
              <w:left w:val="nil"/>
              <w:right w:val="nil"/>
            </w:tcBorders>
            <w:shd w:val="clear" w:color="auto" w:fill="D9D9D9" w:themeFill="background1" w:themeFillShade="D9"/>
            <w:tcMar>
              <w:top w:w="15" w:type="dxa"/>
              <w:left w:w="11" w:type="dxa"/>
              <w:bottom w:w="0" w:type="dxa"/>
              <w:right w:w="11" w:type="dxa"/>
            </w:tcMar>
            <w:vAlign w:val="center"/>
          </w:tcPr>
          <w:p w14:paraId="1C609531"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Sources</w:t>
            </w:r>
          </w:p>
        </w:tc>
      </w:tr>
      <w:tr w:rsidR="00FE75E9" w:rsidRPr="0044171F" w14:paraId="446C84AB" w14:textId="77777777" w:rsidTr="00DD0E1F">
        <w:trPr>
          <w:trHeight w:val="317"/>
        </w:trPr>
        <w:tc>
          <w:tcPr>
            <w:tcW w:w="2770" w:type="dxa"/>
            <w:vMerge/>
            <w:tcBorders>
              <w:left w:val="nil"/>
              <w:bottom w:val="single" w:sz="4" w:space="0" w:color="D9D9D9" w:themeColor="background1" w:themeShade="D9"/>
              <w:right w:val="nil"/>
            </w:tcBorders>
            <w:shd w:val="clear" w:color="auto" w:fill="D9D9D9" w:themeFill="background1" w:themeFillShade="D9"/>
            <w:tcMar>
              <w:top w:w="15" w:type="dxa"/>
              <w:left w:w="11" w:type="dxa"/>
              <w:bottom w:w="0" w:type="dxa"/>
              <w:right w:w="11" w:type="dxa"/>
            </w:tcMar>
            <w:vAlign w:val="center"/>
          </w:tcPr>
          <w:p w14:paraId="2D4D20A7" w14:textId="77777777" w:rsidR="00FE75E9" w:rsidRPr="00225261" w:rsidRDefault="00FE75E9" w:rsidP="00A86863">
            <w:pPr>
              <w:spacing w:after="0" w:line="256" w:lineRule="auto"/>
              <w:rPr>
                <w:rFonts w:ascii="Arial" w:eastAsia="Times New Roman" w:hAnsi="Arial" w:cs="Arial"/>
                <w:b/>
                <w:bCs/>
                <w:sz w:val="20"/>
                <w:szCs w:val="20"/>
                <w:lang w:val="en-US" w:eastAsia="en-GB"/>
              </w:rPr>
            </w:pPr>
          </w:p>
        </w:tc>
        <w:tc>
          <w:tcPr>
            <w:tcW w:w="2024" w:type="dxa"/>
            <w:tcBorders>
              <w:top w:val="nil"/>
              <w:left w:val="nil"/>
              <w:bottom w:val="single" w:sz="4" w:space="0" w:color="D9D9D9"/>
              <w:right w:val="nil"/>
            </w:tcBorders>
            <w:shd w:val="clear" w:color="auto" w:fill="D9D9D9" w:themeFill="background1" w:themeFillShade="D9"/>
            <w:tcMar>
              <w:top w:w="15" w:type="dxa"/>
              <w:left w:w="11" w:type="dxa"/>
              <w:bottom w:w="0" w:type="dxa"/>
              <w:right w:w="11" w:type="dxa"/>
            </w:tcMar>
            <w:vAlign w:val="center"/>
          </w:tcPr>
          <w:p w14:paraId="02EA8169"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Nonserious</w:t>
            </w:r>
          </w:p>
        </w:tc>
        <w:tc>
          <w:tcPr>
            <w:tcW w:w="2024" w:type="dxa"/>
            <w:tcBorders>
              <w:top w:val="nil"/>
              <w:left w:val="nil"/>
              <w:bottom w:val="single" w:sz="4" w:space="0" w:color="D9D9D9"/>
              <w:right w:val="nil"/>
            </w:tcBorders>
            <w:shd w:val="clear" w:color="auto" w:fill="D9D9D9" w:themeFill="background1" w:themeFillShade="D9"/>
            <w:tcMar>
              <w:top w:w="15" w:type="dxa"/>
              <w:left w:w="11" w:type="dxa"/>
              <w:bottom w:w="0" w:type="dxa"/>
              <w:right w:w="11" w:type="dxa"/>
            </w:tcMar>
            <w:vAlign w:val="center"/>
          </w:tcPr>
          <w:p w14:paraId="79734B58"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Serious</w:t>
            </w:r>
          </w:p>
        </w:tc>
        <w:tc>
          <w:tcPr>
            <w:tcW w:w="2022" w:type="dxa"/>
            <w:tcBorders>
              <w:left w:val="nil"/>
              <w:bottom w:val="single" w:sz="4" w:space="0" w:color="D9D9D9"/>
              <w:right w:val="nil"/>
            </w:tcBorders>
            <w:shd w:val="clear" w:color="auto" w:fill="D9D9D9" w:themeFill="background1" w:themeFillShade="D9"/>
            <w:vAlign w:val="center"/>
          </w:tcPr>
          <w:p w14:paraId="571E63A2"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Nonserious</w:t>
            </w:r>
          </w:p>
        </w:tc>
        <w:tc>
          <w:tcPr>
            <w:tcW w:w="2058" w:type="dxa"/>
            <w:tcBorders>
              <w:left w:val="nil"/>
              <w:bottom w:val="single" w:sz="4" w:space="0" w:color="D9D9D9"/>
              <w:right w:val="nil"/>
            </w:tcBorders>
            <w:shd w:val="clear" w:color="auto" w:fill="D9D9D9" w:themeFill="background1" w:themeFillShade="D9"/>
            <w:vAlign w:val="center"/>
          </w:tcPr>
          <w:p w14:paraId="43E12793"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Serious</w:t>
            </w:r>
          </w:p>
        </w:tc>
        <w:tc>
          <w:tcPr>
            <w:tcW w:w="2422" w:type="dxa"/>
            <w:vMerge/>
            <w:tcBorders>
              <w:left w:val="nil"/>
              <w:bottom w:val="single" w:sz="4" w:space="0" w:color="D9D9D9"/>
              <w:right w:val="nil"/>
            </w:tcBorders>
            <w:shd w:val="clear" w:color="auto" w:fill="D9D9D9" w:themeFill="background1" w:themeFillShade="D9"/>
            <w:tcMar>
              <w:top w:w="15" w:type="dxa"/>
              <w:left w:w="11" w:type="dxa"/>
              <w:bottom w:w="0" w:type="dxa"/>
              <w:right w:w="11" w:type="dxa"/>
            </w:tcMar>
            <w:vAlign w:val="center"/>
          </w:tcPr>
          <w:p w14:paraId="2FB8178F" w14:textId="77777777" w:rsidR="00FE75E9" w:rsidRPr="00225261" w:rsidRDefault="00FE75E9" w:rsidP="00A86863">
            <w:pPr>
              <w:spacing w:after="0" w:line="256" w:lineRule="auto"/>
              <w:jc w:val="center"/>
              <w:rPr>
                <w:rFonts w:ascii="Arial" w:eastAsia="Times New Roman" w:hAnsi="Arial" w:cs="Arial"/>
                <w:b/>
                <w:bCs/>
                <w:sz w:val="20"/>
                <w:szCs w:val="20"/>
                <w:lang w:val="en-US" w:eastAsia="en-GB"/>
              </w:rPr>
            </w:pPr>
          </w:p>
        </w:tc>
      </w:tr>
      <w:tr w:rsidR="00FE75E9" w:rsidRPr="0044171F" w14:paraId="67864B76" w14:textId="77777777" w:rsidTr="00ED68AF">
        <w:trPr>
          <w:trHeight w:val="288"/>
        </w:trPr>
        <w:tc>
          <w:tcPr>
            <w:tcW w:w="2770" w:type="dxa"/>
            <w:tcBorders>
              <w:top w:val="single" w:sz="4" w:space="0" w:color="D9D9D9" w:themeColor="background1" w:themeShade="D9"/>
              <w:left w:val="nil"/>
              <w:bottom w:val="nil"/>
              <w:right w:val="nil"/>
            </w:tcBorders>
            <w:shd w:val="clear" w:color="auto" w:fill="auto"/>
            <w:tcMar>
              <w:top w:w="15" w:type="dxa"/>
              <w:left w:w="11" w:type="dxa"/>
              <w:bottom w:w="0" w:type="dxa"/>
              <w:right w:w="11" w:type="dxa"/>
            </w:tcMar>
            <w:vAlign w:val="center"/>
          </w:tcPr>
          <w:p w14:paraId="122A650C" w14:textId="77777777" w:rsidR="00FE75E9" w:rsidRPr="00225261" w:rsidRDefault="00FE75E9" w:rsidP="00FD795F">
            <w:pPr>
              <w:spacing w:after="0" w:line="256" w:lineRule="auto"/>
              <w:rPr>
                <w:rFonts w:ascii="Arial" w:eastAsia="Times New Roman" w:hAnsi="Arial" w:cs="Arial"/>
                <w:sz w:val="20"/>
                <w:szCs w:val="20"/>
                <w:lang w:val="en-US" w:eastAsia="en-GB"/>
              </w:rPr>
            </w:pPr>
            <w:bookmarkStart w:id="1" w:name="_Hlk72245364"/>
            <w:proofErr w:type="spellStart"/>
            <w:r w:rsidRPr="00225261">
              <w:rPr>
                <w:rFonts w:ascii="Arial" w:eastAsia="Times New Roman" w:hAnsi="Arial" w:cs="Arial"/>
                <w:sz w:val="20"/>
                <w:szCs w:val="20"/>
                <w:lang w:val="en-US" w:eastAsia="en-GB"/>
              </w:rPr>
              <w:t>ARIA</w:t>
            </w:r>
            <w:r w:rsidRPr="00225261">
              <w:rPr>
                <w:rFonts w:ascii="Arial" w:eastAsia="Times New Roman" w:hAnsi="Arial" w:cs="Arial"/>
                <w:sz w:val="20"/>
                <w:szCs w:val="20"/>
                <w:vertAlign w:val="superscript"/>
                <w:lang w:val="en-US" w:eastAsia="en-GB"/>
              </w:rPr>
              <w:t>a</w:t>
            </w:r>
            <w:proofErr w:type="spellEnd"/>
          </w:p>
        </w:tc>
        <w:tc>
          <w:tcPr>
            <w:tcW w:w="2024" w:type="dxa"/>
            <w:tcBorders>
              <w:top w:val="single" w:sz="4" w:space="0" w:color="D9D9D9"/>
              <w:left w:val="nil"/>
              <w:bottom w:val="nil"/>
              <w:right w:val="nil"/>
            </w:tcBorders>
            <w:shd w:val="clear" w:color="auto" w:fill="auto"/>
            <w:tcMar>
              <w:top w:w="15" w:type="dxa"/>
              <w:left w:w="11" w:type="dxa"/>
              <w:bottom w:w="0" w:type="dxa"/>
              <w:right w:w="11" w:type="dxa"/>
            </w:tcMar>
            <w:vAlign w:val="center"/>
          </w:tcPr>
          <w:p w14:paraId="7F73376D"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0.1032</w:t>
            </w:r>
          </w:p>
        </w:tc>
        <w:tc>
          <w:tcPr>
            <w:tcW w:w="2024" w:type="dxa"/>
            <w:tcBorders>
              <w:top w:val="single" w:sz="4" w:space="0" w:color="D9D9D9"/>
              <w:left w:val="nil"/>
              <w:bottom w:val="nil"/>
              <w:right w:val="nil"/>
            </w:tcBorders>
            <w:shd w:val="clear" w:color="auto" w:fill="auto"/>
            <w:tcMar>
              <w:top w:w="15" w:type="dxa"/>
              <w:left w:w="11" w:type="dxa"/>
              <w:bottom w:w="0" w:type="dxa"/>
              <w:right w:w="11" w:type="dxa"/>
            </w:tcMar>
            <w:vAlign w:val="center"/>
          </w:tcPr>
          <w:p w14:paraId="0222480A"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0.1032</w:t>
            </w:r>
          </w:p>
        </w:tc>
        <w:tc>
          <w:tcPr>
            <w:tcW w:w="2022" w:type="dxa"/>
            <w:tcBorders>
              <w:top w:val="single" w:sz="4" w:space="0" w:color="D9D9D9"/>
              <w:left w:val="nil"/>
              <w:bottom w:val="nil"/>
              <w:right w:val="nil"/>
            </w:tcBorders>
            <w:vAlign w:val="center"/>
          </w:tcPr>
          <w:p w14:paraId="7832496C"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113</w:t>
            </w:r>
          </w:p>
        </w:tc>
        <w:tc>
          <w:tcPr>
            <w:tcW w:w="2058" w:type="dxa"/>
            <w:tcBorders>
              <w:top w:val="single" w:sz="4" w:space="0" w:color="D9D9D9"/>
              <w:left w:val="nil"/>
              <w:bottom w:val="nil"/>
              <w:right w:val="nil"/>
            </w:tcBorders>
            <w:vAlign w:val="center"/>
          </w:tcPr>
          <w:p w14:paraId="3C37B15E"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113</w:t>
            </w:r>
          </w:p>
        </w:tc>
        <w:tc>
          <w:tcPr>
            <w:tcW w:w="2422" w:type="dxa"/>
            <w:tcBorders>
              <w:top w:val="single" w:sz="4" w:space="0" w:color="D9D9D9"/>
              <w:left w:val="nil"/>
              <w:bottom w:val="nil"/>
              <w:right w:val="nil"/>
            </w:tcBorders>
            <w:shd w:val="clear" w:color="auto" w:fill="auto"/>
            <w:tcMar>
              <w:top w:w="15" w:type="dxa"/>
              <w:left w:w="11" w:type="dxa"/>
              <w:bottom w:w="0" w:type="dxa"/>
              <w:right w:w="11" w:type="dxa"/>
            </w:tcMar>
            <w:vAlign w:val="center"/>
          </w:tcPr>
          <w:p w14:paraId="3F9C3ABD" w14:textId="2B3A83F3" w:rsidR="00FE75E9" w:rsidRPr="00225261" w:rsidRDefault="00FE75E9" w:rsidP="002B16CB">
            <w:pPr>
              <w:spacing w:after="0" w:line="256" w:lineRule="auto"/>
              <w:jc w:val="center"/>
              <w:rPr>
                <w:rFonts w:ascii="Arial" w:eastAsia="Times New Roman" w:hAnsi="Arial" w:cs="Arial"/>
                <w:sz w:val="20"/>
                <w:szCs w:val="20"/>
                <w:lang w:val="en-US" w:eastAsia="en-GB"/>
              </w:rPr>
            </w:pPr>
            <w:proofErr w:type="spellStart"/>
            <w:r w:rsidRPr="00225261">
              <w:rPr>
                <w:rFonts w:ascii="Arial" w:eastAsia="Times New Roman" w:hAnsi="Arial" w:cs="Arial"/>
                <w:sz w:val="20"/>
                <w:szCs w:val="20"/>
                <w:lang w:val="en-US" w:eastAsia="en-GB"/>
              </w:rPr>
              <w:t>Meckley</w:t>
            </w:r>
            <w:proofErr w:type="spellEnd"/>
            <w:r w:rsidRPr="00225261">
              <w:rPr>
                <w:rFonts w:ascii="Arial" w:eastAsia="Times New Roman" w:hAnsi="Arial" w:cs="Arial"/>
                <w:sz w:val="20"/>
                <w:szCs w:val="20"/>
                <w:lang w:val="en-US" w:eastAsia="en-GB"/>
              </w:rPr>
              <w:t xml:space="preserve"> et al. 2010</w:t>
            </w:r>
            <w:r w:rsidR="00ED68AF">
              <w:rPr>
                <w:rFonts w:ascii="Arial" w:eastAsia="Times New Roman" w:hAnsi="Arial" w:cs="Arial"/>
                <w:sz w:val="20"/>
                <w:szCs w:val="20"/>
                <w:lang w:val="en-US" w:eastAsia="en-GB"/>
              </w:rPr>
              <w:t xml:space="preserve"> </w:t>
            </w:r>
            <w:r w:rsidR="00097D52">
              <w:rPr>
                <w:rFonts w:ascii="Arial" w:eastAsia="Times New Roman" w:hAnsi="Arial" w:cs="Arial"/>
                <w:sz w:val="20"/>
                <w:szCs w:val="20"/>
                <w:lang w:val="en-US" w:eastAsia="en-GB"/>
              </w:rPr>
              <w:t>(</w:t>
            </w:r>
            <w:r w:rsidR="00ED68AF">
              <w:rPr>
                <w:rFonts w:ascii="Arial" w:eastAsia="Times New Roman" w:hAnsi="Arial" w:cs="Arial"/>
                <w:sz w:val="20"/>
                <w:szCs w:val="20"/>
                <w:lang w:val="en-US" w:eastAsia="en-GB"/>
              </w:rPr>
              <w:t>4</w:t>
            </w:r>
            <w:r w:rsidR="00097D52">
              <w:rPr>
                <w:rFonts w:ascii="Arial" w:eastAsia="Times New Roman" w:hAnsi="Arial" w:cs="Arial"/>
                <w:sz w:val="20"/>
                <w:szCs w:val="20"/>
                <w:lang w:val="en-US" w:eastAsia="en-GB"/>
              </w:rPr>
              <w:t>)</w:t>
            </w:r>
            <w:r w:rsidRPr="00225261">
              <w:rPr>
                <w:rFonts w:ascii="Arial" w:eastAsia="Times New Roman" w:hAnsi="Arial" w:cs="Arial"/>
                <w:sz w:val="20"/>
                <w:szCs w:val="20"/>
                <w:lang w:val="en-US" w:eastAsia="en-GB"/>
              </w:rPr>
              <w:t>; Carlson et al. 2016</w:t>
            </w:r>
            <w:r w:rsidR="00ED68AF">
              <w:rPr>
                <w:rFonts w:ascii="Arial" w:eastAsia="Times New Roman" w:hAnsi="Arial" w:cs="Arial"/>
                <w:sz w:val="20"/>
                <w:szCs w:val="20"/>
                <w:lang w:val="en-US" w:eastAsia="en-GB"/>
              </w:rPr>
              <w:t xml:space="preserve"> </w:t>
            </w:r>
            <w:r w:rsidR="00097D52">
              <w:rPr>
                <w:rFonts w:ascii="Arial" w:eastAsia="Times New Roman" w:hAnsi="Arial" w:cs="Arial"/>
                <w:sz w:val="20"/>
                <w:szCs w:val="20"/>
                <w:lang w:val="en-US" w:eastAsia="en-GB"/>
              </w:rPr>
              <w:t>(</w:t>
            </w:r>
            <w:r w:rsidR="00ED68AF">
              <w:rPr>
                <w:rFonts w:ascii="Arial" w:eastAsia="Times New Roman" w:hAnsi="Arial" w:cs="Arial"/>
                <w:sz w:val="20"/>
                <w:szCs w:val="20"/>
                <w:lang w:val="en-US" w:eastAsia="en-GB"/>
              </w:rPr>
              <w:t>5</w:t>
            </w:r>
            <w:r w:rsidR="00097D52">
              <w:rPr>
                <w:rFonts w:ascii="Arial" w:eastAsia="Times New Roman" w:hAnsi="Arial" w:cs="Arial"/>
                <w:sz w:val="20"/>
                <w:szCs w:val="20"/>
                <w:lang w:val="en-US" w:eastAsia="en-GB"/>
              </w:rPr>
              <w:t>)</w:t>
            </w:r>
          </w:p>
        </w:tc>
      </w:tr>
      <w:tr w:rsidR="00FE75E9" w:rsidRPr="0044171F" w14:paraId="3ED4A99A"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2609CFCD" w14:textId="77777777" w:rsidR="00FE75E9" w:rsidRPr="00225261" w:rsidRDefault="00FE75E9" w:rsidP="00FD795F">
            <w:pPr>
              <w:spacing w:after="0" w:line="256" w:lineRule="auto"/>
              <w:rPr>
                <w:rFonts w:ascii="Arial" w:eastAsia="Times New Roman" w:hAnsi="Arial" w:cs="Arial"/>
                <w:sz w:val="20"/>
                <w:szCs w:val="20"/>
                <w:lang w:val="en-US" w:eastAsia="en-GB"/>
              </w:rPr>
            </w:pPr>
            <w:proofErr w:type="spellStart"/>
            <w:r w:rsidRPr="00225261">
              <w:rPr>
                <w:rFonts w:ascii="Arial" w:eastAsia="Times New Roman" w:hAnsi="Arial" w:cs="Arial"/>
                <w:sz w:val="20"/>
                <w:szCs w:val="20"/>
                <w:lang w:val="en-US" w:eastAsia="en-GB"/>
              </w:rPr>
              <w:t>Fall</w:t>
            </w:r>
            <w:r w:rsidRPr="00225261">
              <w:rPr>
                <w:rFonts w:ascii="Arial" w:eastAsia="Times New Roman" w:hAnsi="Arial" w:cs="Arial"/>
                <w:sz w:val="20"/>
                <w:szCs w:val="20"/>
                <w:vertAlign w:val="superscript"/>
                <w:lang w:val="en-US" w:eastAsia="en-GB"/>
              </w:rPr>
              <w:t>b</w:t>
            </w:r>
            <w:proofErr w:type="spellEnd"/>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6175AE75"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0.017</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7AB2A72D"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0.032</w:t>
            </w:r>
          </w:p>
        </w:tc>
        <w:tc>
          <w:tcPr>
            <w:tcW w:w="2022" w:type="dxa"/>
            <w:tcBorders>
              <w:top w:val="nil"/>
              <w:left w:val="nil"/>
              <w:bottom w:val="nil"/>
              <w:right w:val="nil"/>
            </w:tcBorders>
            <w:vAlign w:val="center"/>
          </w:tcPr>
          <w:p w14:paraId="32C46009"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365.25</w:t>
            </w:r>
          </w:p>
        </w:tc>
        <w:tc>
          <w:tcPr>
            <w:tcW w:w="2058" w:type="dxa"/>
            <w:tcBorders>
              <w:top w:val="nil"/>
              <w:left w:val="nil"/>
              <w:bottom w:val="nil"/>
              <w:right w:val="nil"/>
            </w:tcBorders>
            <w:vAlign w:val="center"/>
          </w:tcPr>
          <w:p w14:paraId="32A50852"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365.25</w:t>
            </w:r>
          </w:p>
        </w:tc>
        <w:tc>
          <w:tcPr>
            <w:tcW w:w="2422" w:type="dxa"/>
            <w:tcBorders>
              <w:top w:val="nil"/>
              <w:left w:val="nil"/>
              <w:bottom w:val="nil"/>
              <w:right w:val="nil"/>
            </w:tcBorders>
            <w:shd w:val="clear" w:color="auto" w:fill="auto"/>
            <w:tcMar>
              <w:top w:w="15" w:type="dxa"/>
              <w:left w:w="11" w:type="dxa"/>
              <w:bottom w:w="0" w:type="dxa"/>
              <w:right w:w="11" w:type="dxa"/>
            </w:tcMar>
            <w:vAlign w:val="center"/>
          </w:tcPr>
          <w:p w14:paraId="003CFD79" w14:textId="2B4F8FBD"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Poole et al. 2015</w:t>
            </w:r>
            <w:r w:rsidR="00ED68AF">
              <w:rPr>
                <w:rFonts w:ascii="Arial" w:eastAsia="Times New Roman" w:hAnsi="Arial" w:cs="Arial"/>
                <w:sz w:val="20"/>
                <w:szCs w:val="20"/>
                <w:lang w:val="en-US" w:eastAsia="en-GB"/>
              </w:rPr>
              <w:t xml:space="preserve"> </w:t>
            </w:r>
            <w:r w:rsidR="00097D52">
              <w:rPr>
                <w:rFonts w:ascii="Arial" w:eastAsia="Times New Roman" w:hAnsi="Arial" w:cs="Arial"/>
                <w:sz w:val="20"/>
                <w:szCs w:val="20"/>
                <w:lang w:val="en-US" w:eastAsia="en-GB"/>
              </w:rPr>
              <w:t>(</w:t>
            </w:r>
            <w:r w:rsidR="00ED68AF">
              <w:rPr>
                <w:rFonts w:ascii="Arial" w:eastAsia="Times New Roman" w:hAnsi="Arial" w:cs="Arial"/>
                <w:sz w:val="20"/>
                <w:szCs w:val="20"/>
                <w:lang w:val="en-US" w:eastAsia="en-GB"/>
              </w:rPr>
              <w:t>6</w:t>
            </w:r>
            <w:r w:rsidR="00097D52">
              <w:rPr>
                <w:rFonts w:ascii="Arial" w:eastAsia="Times New Roman" w:hAnsi="Arial" w:cs="Arial"/>
                <w:sz w:val="20"/>
                <w:szCs w:val="20"/>
                <w:lang w:val="en-US" w:eastAsia="en-GB"/>
              </w:rPr>
              <w:t>)</w:t>
            </w:r>
          </w:p>
        </w:tc>
      </w:tr>
      <w:tr w:rsidR="00FE75E9" w:rsidRPr="0044171F" w14:paraId="76F82A29"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7F7B5DF2" w14:textId="77777777"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Headache</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3AD015CF"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0.140</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5BE17AA4"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0.493</w:t>
            </w:r>
          </w:p>
        </w:tc>
        <w:tc>
          <w:tcPr>
            <w:tcW w:w="2022" w:type="dxa"/>
            <w:tcBorders>
              <w:top w:val="nil"/>
              <w:left w:val="nil"/>
              <w:bottom w:val="nil"/>
              <w:right w:val="nil"/>
            </w:tcBorders>
            <w:vAlign w:val="center"/>
          </w:tcPr>
          <w:p w14:paraId="742ADA9D"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10.5</w:t>
            </w:r>
          </w:p>
        </w:tc>
        <w:tc>
          <w:tcPr>
            <w:tcW w:w="2058" w:type="dxa"/>
            <w:tcBorders>
              <w:top w:val="nil"/>
              <w:left w:val="nil"/>
              <w:bottom w:val="nil"/>
              <w:right w:val="nil"/>
            </w:tcBorders>
            <w:vAlign w:val="center"/>
          </w:tcPr>
          <w:p w14:paraId="2B11AE99"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24.5</w:t>
            </w:r>
          </w:p>
        </w:tc>
        <w:tc>
          <w:tcPr>
            <w:tcW w:w="2422" w:type="dxa"/>
            <w:tcBorders>
              <w:top w:val="nil"/>
              <w:left w:val="nil"/>
              <w:bottom w:val="nil"/>
              <w:right w:val="nil"/>
            </w:tcBorders>
            <w:shd w:val="clear" w:color="auto" w:fill="auto"/>
            <w:tcMar>
              <w:top w:w="15" w:type="dxa"/>
              <w:left w:w="11" w:type="dxa"/>
              <w:bottom w:w="0" w:type="dxa"/>
              <w:right w:w="11" w:type="dxa"/>
            </w:tcMar>
            <w:vAlign w:val="center"/>
          </w:tcPr>
          <w:p w14:paraId="6063FD45" w14:textId="1DE67CAE" w:rsidR="00FE75E9" w:rsidRPr="00225261" w:rsidRDefault="00FE75E9" w:rsidP="002B16CB">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Xu et al. 2011</w:t>
            </w:r>
            <w:r w:rsidR="00ED68AF">
              <w:rPr>
                <w:rFonts w:ascii="Arial" w:eastAsia="Times New Roman" w:hAnsi="Arial" w:cs="Arial"/>
                <w:sz w:val="20"/>
                <w:szCs w:val="20"/>
                <w:lang w:val="en-US" w:eastAsia="en-GB"/>
              </w:rPr>
              <w:t xml:space="preserve"> </w:t>
            </w:r>
            <w:r w:rsidR="00097D52">
              <w:rPr>
                <w:rFonts w:ascii="Arial" w:eastAsia="Times New Roman" w:hAnsi="Arial" w:cs="Arial"/>
                <w:sz w:val="20"/>
                <w:szCs w:val="20"/>
                <w:lang w:val="en-US" w:eastAsia="en-GB"/>
              </w:rPr>
              <w:t>(</w:t>
            </w:r>
            <w:r w:rsidR="00ED68AF">
              <w:rPr>
                <w:rFonts w:ascii="Arial" w:eastAsia="Times New Roman" w:hAnsi="Arial" w:cs="Arial"/>
                <w:sz w:val="20"/>
                <w:szCs w:val="20"/>
                <w:lang w:val="en-US" w:eastAsia="en-GB"/>
              </w:rPr>
              <w:t>7</w:t>
            </w:r>
            <w:r w:rsidR="00097D52">
              <w:rPr>
                <w:rFonts w:ascii="Arial" w:eastAsia="Times New Roman" w:hAnsi="Arial" w:cs="Arial"/>
                <w:sz w:val="20"/>
                <w:szCs w:val="20"/>
                <w:lang w:val="en-US" w:eastAsia="en-GB"/>
              </w:rPr>
              <w:t>)</w:t>
            </w:r>
            <w:r w:rsidRPr="00225261">
              <w:rPr>
                <w:rFonts w:ascii="Arial" w:eastAsia="Times New Roman" w:hAnsi="Arial" w:cs="Arial"/>
                <w:sz w:val="20"/>
                <w:szCs w:val="20"/>
                <w:lang w:val="en-US" w:eastAsia="en-GB"/>
              </w:rPr>
              <w:t>; Biogen Idec, 2013</w:t>
            </w:r>
            <w:r w:rsidR="00ED68AF">
              <w:rPr>
                <w:rFonts w:ascii="Arial" w:eastAsia="Times New Roman" w:hAnsi="Arial" w:cs="Arial"/>
                <w:sz w:val="20"/>
                <w:szCs w:val="20"/>
                <w:lang w:val="en-US" w:eastAsia="en-GB"/>
              </w:rPr>
              <w:t xml:space="preserve"> </w:t>
            </w:r>
            <w:r w:rsidR="00097D52">
              <w:rPr>
                <w:rFonts w:ascii="Arial" w:eastAsia="Times New Roman" w:hAnsi="Arial" w:cs="Arial"/>
                <w:sz w:val="20"/>
                <w:szCs w:val="20"/>
                <w:lang w:val="en-US" w:eastAsia="en-GB"/>
              </w:rPr>
              <w:t>(</w:t>
            </w:r>
            <w:r w:rsidR="00ED68AF">
              <w:rPr>
                <w:rFonts w:ascii="Arial" w:eastAsia="Times New Roman" w:hAnsi="Arial" w:cs="Arial"/>
                <w:sz w:val="20"/>
                <w:szCs w:val="20"/>
                <w:lang w:val="en-US" w:eastAsia="en-GB"/>
              </w:rPr>
              <w:t>8</w:t>
            </w:r>
            <w:r w:rsidR="00097D52">
              <w:rPr>
                <w:rFonts w:ascii="Arial" w:eastAsia="Times New Roman" w:hAnsi="Arial" w:cs="Arial"/>
                <w:sz w:val="20"/>
                <w:szCs w:val="20"/>
                <w:lang w:val="en-US" w:eastAsia="en-GB"/>
              </w:rPr>
              <w:t>)</w:t>
            </w:r>
          </w:p>
        </w:tc>
      </w:tr>
      <w:tr w:rsidR="00FE75E9" w:rsidRPr="0044171F" w14:paraId="346B34F4"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29766EE4" w14:textId="77777777" w:rsidR="00FE75E9" w:rsidRPr="00225261" w:rsidRDefault="00FE75E9" w:rsidP="00FD795F">
            <w:pPr>
              <w:spacing w:after="0" w:line="256" w:lineRule="auto"/>
              <w:rPr>
                <w:rFonts w:ascii="Arial" w:eastAsia="Times New Roman" w:hAnsi="Arial" w:cs="Arial"/>
                <w:sz w:val="20"/>
                <w:szCs w:val="20"/>
                <w:lang w:val="en-US" w:eastAsia="en-GB"/>
              </w:rPr>
            </w:pPr>
            <w:proofErr w:type="spellStart"/>
            <w:r w:rsidRPr="00225261">
              <w:rPr>
                <w:rFonts w:ascii="Arial" w:eastAsia="Times New Roman" w:hAnsi="Arial" w:cs="Arial"/>
                <w:sz w:val="20"/>
                <w:szCs w:val="20"/>
                <w:lang w:val="en-US" w:eastAsia="en-GB"/>
              </w:rPr>
              <w:t>Diarrhea</w:t>
            </w:r>
            <w:r w:rsidRPr="00225261">
              <w:rPr>
                <w:rFonts w:ascii="Arial" w:eastAsia="Times New Roman" w:hAnsi="Arial" w:cs="Arial"/>
                <w:sz w:val="20"/>
                <w:szCs w:val="20"/>
                <w:vertAlign w:val="superscript"/>
                <w:lang w:val="en-US" w:eastAsia="en-GB"/>
              </w:rPr>
              <w:t>c</w:t>
            </w:r>
            <w:proofErr w:type="spellEnd"/>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3F88EE61"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0.103</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032DD902"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0.103</w:t>
            </w:r>
          </w:p>
        </w:tc>
        <w:tc>
          <w:tcPr>
            <w:tcW w:w="2022" w:type="dxa"/>
            <w:tcBorders>
              <w:top w:val="nil"/>
              <w:left w:val="nil"/>
              <w:bottom w:val="nil"/>
              <w:right w:val="nil"/>
            </w:tcBorders>
            <w:vAlign w:val="center"/>
          </w:tcPr>
          <w:p w14:paraId="10EAC612"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w:t>
            </w:r>
          </w:p>
        </w:tc>
        <w:tc>
          <w:tcPr>
            <w:tcW w:w="2058" w:type="dxa"/>
            <w:tcBorders>
              <w:top w:val="nil"/>
              <w:left w:val="nil"/>
              <w:bottom w:val="nil"/>
              <w:right w:val="nil"/>
            </w:tcBorders>
            <w:vAlign w:val="center"/>
          </w:tcPr>
          <w:p w14:paraId="19BD57B1"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w:t>
            </w:r>
          </w:p>
        </w:tc>
        <w:tc>
          <w:tcPr>
            <w:tcW w:w="2422" w:type="dxa"/>
            <w:tcBorders>
              <w:top w:val="nil"/>
              <w:left w:val="nil"/>
              <w:bottom w:val="nil"/>
              <w:right w:val="nil"/>
            </w:tcBorders>
            <w:shd w:val="clear" w:color="auto" w:fill="auto"/>
            <w:tcMar>
              <w:top w:w="15" w:type="dxa"/>
              <w:left w:w="11" w:type="dxa"/>
              <w:bottom w:w="0" w:type="dxa"/>
              <w:right w:w="11" w:type="dxa"/>
            </w:tcMar>
            <w:vAlign w:val="center"/>
          </w:tcPr>
          <w:p w14:paraId="0FD9DFCB" w14:textId="62CB0899"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NICE, 2014</w:t>
            </w:r>
            <w:r w:rsidR="00ED68AF">
              <w:rPr>
                <w:rFonts w:ascii="Arial" w:eastAsia="Times New Roman" w:hAnsi="Arial" w:cs="Arial"/>
                <w:sz w:val="20"/>
                <w:szCs w:val="20"/>
                <w:lang w:val="en-US" w:eastAsia="en-GB"/>
              </w:rPr>
              <w:t xml:space="preserve"> </w:t>
            </w:r>
            <w:r w:rsidR="00097D52">
              <w:rPr>
                <w:rFonts w:ascii="Arial" w:eastAsia="Times New Roman" w:hAnsi="Arial" w:cs="Arial"/>
                <w:sz w:val="20"/>
                <w:szCs w:val="20"/>
                <w:lang w:val="en-US" w:eastAsia="en-GB"/>
              </w:rPr>
              <w:t>(</w:t>
            </w:r>
            <w:r w:rsidR="00ED68AF">
              <w:rPr>
                <w:rFonts w:ascii="Arial" w:eastAsia="Times New Roman" w:hAnsi="Arial" w:cs="Arial"/>
                <w:sz w:val="20"/>
                <w:szCs w:val="20"/>
                <w:lang w:val="en-US" w:eastAsia="en-GB"/>
              </w:rPr>
              <w:t>9</w:t>
            </w:r>
            <w:r w:rsidR="00097D52">
              <w:rPr>
                <w:rFonts w:ascii="Arial" w:eastAsia="Times New Roman" w:hAnsi="Arial" w:cs="Arial"/>
                <w:sz w:val="20"/>
                <w:szCs w:val="20"/>
                <w:lang w:val="en-US" w:eastAsia="en-GB"/>
              </w:rPr>
              <w:t>)</w:t>
            </w:r>
          </w:p>
        </w:tc>
      </w:tr>
      <w:tr w:rsidR="00FE75E9" w:rsidRPr="0044171F" w14:paraId="47B11244" w14:textId="77777777" w:rsidTr="00ED68AF">
        <w:trPr>
          <w:trHeight w:val="288"/>
        </w:trPr>
        <w:tc>
          <w:tcPr>
            <w:tcW w:w="2770" w:type="dxa"/>
            <w:tcBorders>
              <w:top w:val="nil"/>
              <w:left w:val="nil"/>
              <w:right w:val="nil"/>
            </w:tcBorders>
            <w:shd w:val="clear" w:color="auto" w:fill="auto"/>
            <w:tcMar>
              <w:top w:w="15" w:type="dxa"/>
              <w:left w:w="11" w:type="dxa"/>
              <w:bottom w:w="0" w:type="dxa"/>
              <w:right w:w="11" w:type="dxa"/>
            </w:tcMar>
            <w:vAlign w:val="center"/>
          </w:tcPr>
          <w:p w14:paraId="0FDB560D" w14:textId="77777777"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Dizziness</w:t>
            </w:r>
          </w:p>
        </w:tc>
        <w:tc>
          <w:tcPr>
            <w:tcW w:w="2024" w:type="dxa"/>
            <w:tcBorders>
              <w:top w:val="nil"/>
              <w:left w:val="nil"/>
              <w:right w:val="nil"/>
            </w:tcBorders>
            <w:shd w:val="clear" w:color="auto" w:fill="auto"/>
            <w:tcMar>
              <w:top w:w="15" w:type="dxa"/>
              <w:left w:w="11" w:type="dxa"/>
              <w:bottom w:w="0" w:type="dxa"/>
              <w:right w:w="11" w:type="dxa"/>
            </w:tcMar>
            <w:vAlign w:val="center"/>
          </w:tcPr>
          <w:p w14:paraId="6C80E94B"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0.010</w:t>
            </w:r>
          </w:p>
        </w:tc>
        <w:tc>
          <w:tcPr>
            <w:tcW w:w="2024" w:type="dxa"/>
            <w:tcBorders>
              <w:top w:val="nil"/>
              <w:left w:val="nil"/>
              <w:right w:val="nil"/>
            </w:tcBorders>
            <w:shd w:val="clear" w:color="auto" w:fill="auto"/>
            <w:tcMar>
              <w:top w:w="15" w:type="dxa"/>
              <w:left w:w="11" w:type="dxa"/>
              <w:bottom w:w="0" w:type="dxa"/>
              <w:right w:w="11" w:type="dxa"/>
            </w:tcMar>
            <w:vAlign w:val="center"/>
          </w:tcPr>
          <w:p w14:paraId="2882C168" w14:textId="74C69649" w:rsidR="00FE75E9" w:rsidRPr="00225261" w:rsidRDefault="00D46BC0"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2022" w:type="dxa"/>
            <w:tcBorders>
              <w:top w:val="nil"/>
              <w:left w:val="nil"/>
              <w:right w:val="nil"/>
            </w:tcBorders>
            <w:vAlign w:val="center"/>
          </w:tcPr>
          <w:p w14:paraId="3B4280A2" w14:textId="77777777" w:rsidR="00FE75E9" w:rsidRPr="00225261" w:rsidRDefault="00FE75E9"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w:t>
            </w:r>
          </w:p>
        </w:tc>
        <w:tc>
          <w:tcPr>
            <w:tcW w:w="2058" w:type="dxa"/>
            <w:tcBorders>
              <w:top w:val="nil"/>
              <w:left w:val="nil"/>
              <w:right w:val="nil"/>
            </w:tcBorders>
            <w:vAlign w:val="center"/>
          </w:tcPr>
          <w:p w14:paraId="014D9621" w14:textId="018056C0" w:rsidR="00FE75E9" w:rsidRPr="00225261" w:rsidRDefault="00D46BC0" w:rsidP="00A86863">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2422" w:type="dxa"/>
            <w:tcBorders>
              <w:top w:val="nil"/>
              <w:left w:val="nil"/>
              <w:right w:val="nil"/>
            </w:tcBorders>
            <w:shd w:val="clear" w:color="auto" w:fill="auto"/>
            <w:tcMar>
              <w:top w:w="15" w:type="dxa"/>
              <w:left w:w="11" w:type="dxa"/>
              <w:bottom w:w="0" w:type="dxa"/>
              <w:right w:w="11" w:type="dxa"/>
            </w:tcMar>
            <w:vAlign w:val="center"/>
          </w:tcPr>
          <w:p w14:paraId="18852A36" w14:textId="3619E6D8"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Matza et al. 2019</w:t>
            </w:r>
            <w:r w:rsidR="00ED68AF">
              <w:rPr>
                <w:rFonts w:ascii="Arial" w:eastAsia="Times New Roman" w:hAnsi="Arial" w:cs="Arial"/>
                <w:sz w:val="20"/>
                <w:szCs w:val="20"/>
                <w:lang w:val="en-US" w:eastAsia="en-GB"/>
              </w:rPr>
              <w:t xml:space="preserve"> </w:t>
            </w:r>
            <w:r w:rsidR="00097D52">
              <w:rPr>
                <w:rFonts w:ascii="Arial" w:eastAsia="Times New Roman" w:hAnsi="Arial" w:cs="Arial"/>
                <w:sz w:val="20"/>
                <w:szCs w:val="20"/>
                <w:lang w:val="en-US" w:eastAsia="en-GB"/>
              </w:rPr>
              <w:t>(</w:t>
            </w:r>
            <w:r w:rsidR="00ED68AF">
              <w:rPr>
                <w:rFonts w:ascii="Arial" w:eastAsia="Times New Roman" w:hAnsi="Arial" w:cs="Arial"/>
                <w:sz w:val="20"/>
                <w:szCs w:val="20"/>
                <w:lang w:val="en-US" w:eastAsia="en-GB"/>
              </w:rPr>
              <w:t>10</w:t>
            </w:r>
            <w:r w:rsidR="00097D52">
              <w:rPr>
                <w:rFonts w:ascii="Arial" w:eastAsia="Times New Roman" w:hAnsi="Arial" w:cs="Arial"/>
                <w:sz w:val="20"/>
                <w:szCs w:val="20"/>
                <w:lang w:val="en-US" w:eastAsia="en-GB"/>
              </w:rPr>
              <w:t>)</w:t>
            </w:r>
            <w:r w:rsidRPr="00225261">
              <w:rPr>
                <w:rFonts w:ascii="Arial" w:eastAsia="Times New Roman" w:hAnsi="Arial" w:cs="Arial"/>
                <w:sz w:val="20"/>
                <w:szCs w:val="20"/>
                <w:lang w:val="en-US" w:eastAsia="en-GB"/>
              </w:rPr>
              <w:t>; Assumption</w:t>
            </w:r>
          </w:p>
        </w:tc>
      </w:tr>
      <w:bookmarkEnd w:id="1"/>
      <w:tr w:rsidR="00FE75E9" w:rsidRPr="0044171F" w14:paraId="58AD1FC0" w14:textId="77777777" w:rsidTr="00ED68AF">
        <w:trPr>
          <w:trHeight w:val="360"/>
        </w:trPr>
        <w:tc>
          <w:tcPr>
            <w:tcW w:w="2770" w:type="dxa"/>
            <w:tcBorders>
              <w:top w:val="nil"/>
              <w:left w:val="nil"/>
              <w:bottom w:val="nil"/>
              <w:right w:val="nil"/>
            </w:tcBorders>
            <w:shd w:val="clear" w:color="auto" w:fill="D9D9D9" w:themeFill="background1" w:themeFillShade="D9"/>
            <w:tcMar>
              <w:top w:w="15" w:type="dxa"/>
              <w:left w:w="11" w:type="dxa"/>
              <w:bottom w:w="0" w:type="dxa"/>
              <w:right w:w="11" w:type="dxa"/>
            </w:tcMar>
            <w:vAlign w:val="center"/>
          </w:tcPr>
          <w:p w14:paraId="6F1685F7" w14:textId="224C38BC" w:rsidR="00FE75E9" w:rsidRPr="00225261" w:rsidRDefault="00FE75E9" w:rsidP="00FD795F">
            <w:pPr>
              <w:spacing w:after="0" w:line="256" w:lineRule="auto"/>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QALYs </w:t>
            </w:r>
            <w:r w:rsidR="00CD6D3D" w:rsidRPr="00225261">
              <w:rPr>
                <w:rFonts w:ascii="Arial" w:eastAsia="Times New Roman" w:hAnsi="Arial" w:cs="Arial"/>
                <w:b/>
                <w:bCs/>
                <w:sz w:val="20"/>
                <w:szCs w:val="20"/>
                <w:lang w:val="en-US" w:eastAsia="en-GB"/>
              </w:rPr>
              <w:t xml:space="preserve">lost due </w:t>
            </w:r>
            <w:r w:rsidRPr="00225261">
              <w:rPr>
                <w:rFonts w:ascii="Arial" w:eastAsia="Times New Roman" w:hAnsi="Arial" w:cs="Arial"/>
                <w:b/>
                <w:bCs/>
                <w:sz w:val="20"/>
                <w:szCs w:val="20"/>
                <w:lang w:val="en-US" w:eastAsia="en-GB"/>
              </w:rPr>
              <w:t>to AEs</w:t>
            </w:r>
          </w:p>
        </w:tc>
        <w:tc>
          <w:tcPr>
            <w:tcW w:w="2024" w:type="dxa"/>
            <w:tcBorders>
              <w:top w:val="nil"/>
              <w:left w:val="nil"/>
              <w:bottom w:val="nil"/>
              <w:right w:val="nil"/>
            </w:tcBorders>
            <w:shd w:val="clear" w:color="auto" w:fill="D9D9D9" w:themeFill="background1" w:themeFillShade="D9"/>
            <w:tcMar>
              <w:top w:w="15" w:type="dxa"/>
              <w:left w:w="11" w:type="dxa"/>
              <w:bottom w:w="0" w:type="dxa"/>
              <w:right w:w="11" w:type="dxa"/>
            </w:tcMar>
            <w:vAlign w:val="center"/>
          </w:tcPr>
          <w:p w14:paraId="4E1E535C" w14:textId="77777777" w:rsidR="00FE75E9" w:rsidRPr="00225261" w:rsidRDefault="00FE75E9" w:rsidP="00FD795F">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ARIA</w:t>
            </w:r>
          </w:p>
        </w:tc>
        <w:tc>
          <w:tcPr>
            <w:tcW w:w="2024" w:type="dxa"/>
            <w:tcBorders>
              <w:top w:val="nil"/>
              <w:left w:val="nil"/>
              <w:bottom w:val="nil"/>
              <w:right w:val="nil"/>
            </w:tcBorders>
            <w:shd w:val="clear" w:color="auto" w:fill="D9D9D9" w:themeFill="background1" w:themeFillShade="D9"/>
            <w:tcMar>
              <w:top w:w="15" w:type="dxa"/>
              <w:left w:w="11" w:type="dxa"/>
              <w:bottom w:w="0" w:type="dxa"/>
              <w:right w:w="11" w:type="dxa"/>
            </w:tcMar>
            <w:vAlign w:val="center"/>
          </w:tcPr>
          <w:p w14:paraId="7C70C95C" w14:textId="77777777" w:rsidR="00FE75E9" w:rsidRPr="00225261" w:rsidRDefault="00FE75E9" w:rsidP="00FD795F">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Other AEs</w:t>
            </w:r>
          </w:p>
        </w:tc>
        <w:tc>
          <w:tcPr>
            <w:tcW w:w="2022" w:type="dxa"/>
            <w:tcBorders>
              <w:top w:val="nil"/>
              <w:left w:val="nil"/>
              <w:bottom w:val="nil"/>
              <w:right w:val="nil"/>
            </w:tcBorders>
            <w:shd w:val="clear" w:color="auto" w:fill="D9D9D9" w:themeFill="background1" w:themeFillShade="D9"/>
            <w:vAlign w:val="center"/>
          </w:tcPr>
          <w:p w14:paraId="0DE9BF91" w14:textId="77777777" w:rsidR="00FE75E9" w:rsidRPr="00225261" w:rsidRDefault="00FE75E9" w:rsidP="00B27E2A">
            <w:pPr>
              <w:spacing w:after="0" w:line="256"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Total</w:t>
            </w:r>
          </w:p>
        </w:tc>
        <w:tc>
          <w:tcPr>
            <w:tcW w:w="2058" w:type="dxa"/>
            <w:tcBorders>
              <w:top w:val="nil"/>
              <w:left w:val="nil"/>
              <w:bottom w:val="nil"/>
              <w:right w:val="nil"/>
            </w:tcBorders>
            <w:shd w:val="clear" w:color="auto" w:fill="D9D9D9" w:themeFill="background1" w:themeFillShade="D9"/>
            <w:vAlign w:val="center"/>
          </w:tcPr>
          <w:p w14:paraId="5B66DBF1" w14:textId="77777777" w:rsidR="00FE75E9" w:rsidRPr="00225261" w:rsidRDefault="00FE75E9" w:rsidP="00B27E2A">
            <w:pPr>
              <w:spacing w:after="0" w:line="256" w:lineRule="auto"/>
              <w:jc w:val="center"/>
              <w:rPr>
                <w:rFonts w:ascii="Arial" w:eastAsia="Times New Roman" w:hAnsi="Arial" w:cs="Arial"/>
                <w:b/>
                <w:bCs/>
                <w:sz w:val="20"/>
                <w:szCs w:val="20"/>
                <w:lang w:val="en-US" w:eastAsia="en-GB"/>
              </w:rPr>
            </w:pPr>
          </w:p>
        </w:tc>
        <w:tc>
          <w:tcPr>
            <w:tcW w:w="2422" w:type="dxa"/>
            <w:tcBorders>
              <w:top w:val="nil"/>
              <w:left w:val="nil"/>
              <w:bottom w:val="nil"/>
              <w:right w:val="nil"/>
            </w:tcBorders>
            <w:shd w:val="clear" w:color="auto" w:fill="D9D9D9" w:themeFill="background1" w:themeFillShade="D9"/>
            <w:tcMar>
              <w:top w:w="15" w:type="dxa"/>
              <w:left w:w="11" w:type="dxa"/>
              <w:bottom w:w="0" w:type="dxa"/>
              <w:right w:w="11" w:type="dxa"/>
            </w:tcMar>
            <w:vAlign w:val="center"/>
          </w:tcPr>
          <w:p w14:paraId="14108438" w14:textId="77777777" w:rsidR="00FE75E9" w:rsidRPr="00225261" w:rsidRDefault="00FE75E9" w:rsidP="00FD795F">
            <w:pPr>
              <w:spacing w:after="0" w:line="256" w:lineRule="auto"/>
              <w:jc w:val="center"/>
              <w:rPr>
                <w:rFonts w:ascii="Arial" w:eastAsia="Times New Roman" w:hAnsi="Arial" w:cs="Arial"/>
                <w:b/>
                <w:bCs/>
                <w:sz w:val="20"/>
                <w:szCs w:val="20"/>
                <w:lang w:val="en-US" w:eastAsia="en-GB"/>
              </w:rPr>
            </w:pPr>
          </w:p>
        </w:tc>
      </w:tr>
      <w:tr w:rsidR="00FE75E9" w:rsidRPr="0044171F" w14:paraId="1011A12E" w14:textId="77777777" w:rsidTr="00ED68AF">
        <w:trPr>
          <w:trHeight w:val="288"/>
        </w:trPr>
        <w:tc>
          <w:tcPr>
            <w:tcW w:w="2770" w:type="dxa"/>
            <w:tcBorders>
              <w:top w:val="nil"/>
              <w:left w:val="nil"/>
              <w:bottom w:val="nil"/>
              <w:right w:val="nil"/>
            </w:tcBorders>
            <w:shd w:val="clear" w:color="auto" w:fill="auto"/>
            <w:tcMar>
              <w:top w:w="15" w:type="dxa"/>
              <w:left w:w="11" w:type="dxa"/>
              <w:bottom w:w="0" w:type="dxa"/>
              <w:right w:w="11" w:type="dxa"/>
            </w:tcMar>
            <w:vAlign w:val="center"/>
          </w:tcPr>
          <w:p w14:paraId="04A7E690" w14:textId="77777777"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Year 1 </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3844E5AD"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0.0080</w:t>
            </w:r>
          </w:p>
        </w:tc>
        <w:tc>
          <w:tcPr>
            <w:tcW w:w="2024" w:type="dxa"/>
            <w:tcBorders>
              <w:top w:val="nil"/>
              <w:left w:val="nil"/>
              <w:bottom w:val="nil"/>
              <w:right w:val="nil"/>
            </w:tcBorders>
            <w:shd w:val="clear" w:color="auto" w:fill="auto"/>
            <w:tcMar>
              <w:top w:w="15" w:type="dxa"/>
              <w:left w:w="11" w:type="dxa"/>
              <w:bottom w:w="0" w:type="dxa"/>
              <w:right w:w="11" w:type="dxa"/>
            </w:tcMar>
            <w:vAlign w:val="center"/>
          </w:tcPr>
          <w:p w14:paraId="462BDCA3"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0.0003</w:t>
            </w:r>
          </w:p>
        </w:tc>
        <w:tc>
          <w:tcPr>
            <w:tcW w:w="2022" w:type="dxa"/>
            <w:tcBorders>
              <w:top w:val="nil"/>
              <w:left w:val="nil"/>
              <w:bottom w:val="nil"/>
              <w:right w:val="nil"/>
            </w:tcBorders>
            <w:vAlign w:val="center"/>
          </w:tcPr>
          <w:p w14:paraId="1BBC3B4C" w14:textId="77777777" w:rsidR="00FE75E9" w:rsidRPr="00225261" w:rsidRDefault="00FE75E9" w:rsidP="00B27E2A">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0.0083</w:t>
            </w:r>
          </w:p>
        </w:tc>
        <w:tc>
          <w:tcPr>
            <w:tcW w:w="2058" w:type="dxa"/>
            <w:tcBorders>
              <w:top w:val="nil"/>
              <w:left w:val="nil"/>
              <w:bottom w:val="nil"/>
              <w:right w:val="nil"/>
            </w:tcBorders>
            <w:vAlign w:val="center"/>
          </w:tcPr>
          <w:p w14:paraId="1F3BA389" w14:textId="77777777" w:rsidR="00FE75E9" w:rsidRPr="00225261" w:rsidRDefault="00FE75E9" w:rsidP="00B27E2A">
            <w:pPr>
              <w:spacing w:after="0" w:line="256" w:lineRule="auto"/>
              <w:jc w:val="center"/>
              <w:rPr>
                <w:rFonts w:ascii="Arial" w:eastAsia="Times New Roman" w:hAnsi="Arial" w:cs="Arial"/>
                <w:sz w:val="20"/>
                <w:szCs w:val="20"/>
                <w:lang w:val="en-US" w:eastAsia="en-GB"/>
              </w:rPr>
            </w:pPr>
          </w:p>
        </w:tc>
        <w:tc>
          <w:tcPr>
            <w:tcW w:w="2422" w:type="dxa"/>
            <w:tcBorders>
              <w:top w:val="nil"/>
              <w:left w:val="nil"/>
              <w:bottom w:val="nil"/>
              <w:right w:val="nil"/>
            </w:tcBorders>
            <w:shd w:val="clear" w:color="auto" w:fill="auto"/>
            <w:tcMar>
              <w:top w:w="15" w:type="dxa"/>
              <w:left w:w="11" w:type="dxa"/>
              <w:bottom w:w="0" w:type="dxa"/>
              <w:right w:w="11" w:type="dxa"/>
            </w:tcMar>
            <w:vAlign w:val="center"/>
          </w:tcPr>
          <w:p w14:paraId="4DFD78D7"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p>
        </w:tc>
      </w:tr>
      <w:tr w:rsidR="00FE75E9" w:rsidRPr="0044171F" w14:paraId="0BAAC442" w14:textId="77777777" w:rsidTr="00ED68AF">
        <w:trPr>
          <w:trHeight w:val="288"/>
        </w:trPr>
        <w:tc>
          <w:tcPr>
            <w:tcW w:w="2770" w:type="dxa"/>
            <w:tcBorders>
              <w:top w:val="nil"/>
              <w:left w:val="nil"/>
              <w:bottom w:val="single" w:sz="8" w:space="0" w:color="auto"/>
              <w:right w:val="nil"/>
            </w:tcBorders>
            <w:shd w:val="clear" w:color="auto" w:fill="auto"/>
            <w:tcMar>
              <w:top w:w="15" w:type="dxa"/>
              <w:left w:w="11" w:type="dxa"/>
              <w:bottom w:w="0" w:type="dxa"/>
              <w:right w:w="11" w:type="dxa"/>
            </w:tcMar>
            <w:vAlign w:val="center"/>
          </w:tcPr>
          <w:p w14:paraId="0F6129B8" w14:textId="7CC238FC" w:rsidR="00FE75E9" w:rsidRPr="00225261" w:rsidRDefault="00FE75E9" w:rsidP="00FD795F">
            <w:pPr>
              <w:spacing w:after="0" w:line="256"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Years 2+</w:t>
            </w:r>
            <w:r w:rsidR="00A76C43" w:rsidRPr="00225261">
              <w:rPr>
                <w:rFonts w:ascii="Arial" w:eastAsia="Times New Roman" w:hAnsi="Arial" w:cs="Arial"/>
                <w:sz w:val="20"/>
                <w:szCs w:val="20"/>
                <w:vertAlign w:val="superscript"/>
                <w:lang w:val="en-US" w:eastAsia="en-GB"/>
              </w:rPr>
              <w:t>d</w:t>
            </w:r>
          </w:p>
        </w:tc>
        <w:tc>
          <w:tcPr>
            <w:tcW w:w="2024" w:type="dxa"/>
            <w:tcBorders>
              <w:top w:val="nil"/>
              <w:left w:val="nil"/>
              <w:bottom w:val="single" w:sz="8" w:space="0" w:color="auto"/>
              <w:right w:val="nil"/>
            </w:tcBorders>
            <w:shd w:val="clear" w:color="auto" w:fill="auto"/>
            <w:tcMar>
              <w:top w:w="15" w:type="dxa"/>
              <w:left w:w="11" w:type="dxa"/>
              <w:bottom w:w="0" w:type="dxa"/>
              <w:right w:w="11" w:type="dxa"/>
            </w:tcMar>
            <w:vAlign w:val="center"/>
          </w:tcPr>
          <w:p w14:paraId="1D8A40AD" w14:textId="718D21B8" w:rsidR="00FE75E9" w:rsidRPr="00225261" w:rsidRDefault="00D46BC0"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2024" w:type="dxa"/>
            <w:tcBorders>
              <w:top w:val="nil"/>
              <w:left w:val="nil"/>
              <w:bottom w:val="single" w:sz="8" w:space="0" w:color="auto"/>
              <w:right w:val="nil"/>
            </w:tcBorders>
            <w:shd w:val="clear" w:color="auto" w:fill="auto"/>
            <w:tcMar>
              <w:top w:w="15" w:type="dxa"/>
              <w:left w:w="11" w:type="dxa"/>
              <w:bottom w:w="0" w:type="dxa"/>
              <w:right w:w="11" w:type="dxa"/>
            </w:tcMar>
            <w:vAlign w:val="center"/>
          </w:tcPr>
          <w:p w14:paraId="5BDFF59A"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0.0003</w:t>
            </w:r>
          </w:p>
        </w:tc>
        <w:tc>
          <w:tcPr>
            <w:tcW w:w="2022" w:type="dxa"/>
            <w:tcBorders>
              <w:top w:val="nil"/>
              <w:left w:val="nil"/>
              <w:bottom w:val="single" w:sz="8" w:space="0" w:color="auto"/>
              <w:right w:val="nil"/>
            </w:tcBorders>
            <w:vAlign w:val="center"/>
          </w:tcPr>
          <w:p w14:paraId="39DDFD19" w14:textId="77777777" w:rsidR="00FE75E9" w:rsidRPr="00225261" w:rsidRDefault="00FE75E9" w:rsidP="00B27E2A">
            <w:pPr>
              <w:spacing w:after="0" w:line="256"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0.0003</w:t>
            </w:r>
          </w:p>
        </w:tc>
        <w:tc>
          <w:tcPr>
            <w:tcW w:w="2058" w:type="dxa"/>
            <w:tcBorders>
              <w:top w:val="nil"/>
              <w:left w:val="nil"/>
              <w:bottom w:val="single" w:sz="8" w:space="0" w:color="auto"/>
              <w:right w:val="nil"/>
            </w:tcBorders>
            <w:vAlign w:val="center"/>
          </w:tcPr>
          <w:p w14:paraId="14436DFE" w14:textId="77777777" w:rsidR="00FE75E9" w:rsidRPr="00225261" w:rsidRDefault="00FE75E9" w:rsidP="00B27E2A">
            <w:pPr>
              <w:spacing w:after="0" w:line="256" w:lineRule="auto"/>
              <w:jc w:val="center"/>
              <w:rPr>
                <w:rFonts w:ascii="Arial" w:eastAsia="Times New Roman" w:hAnsi="Arial" w:cs="Arial"/>
                <w:sz w:val="20"/>
                <w:szCs w:val="20"/>
                <w:lang w:val="en-US" w:eastAsia="en-GB"/>
              </w:rPr>
            </w:pPr>
          </w:p>
        </w:tc>
        <w:tc>
          <w:tcPr>
            <w:tcW w:w="2422" w:type="dxa"/>
            <w:tcBorders>
              <w:top w:val="nil"/>
              <w:left w:val="nil"/>
              <w:bottom w:val="single" w:sz="8" w:space="0" w:color="auto"/>
              <w:right w:val="nil"/>
            </w:tcBorders>
            <w:shd w:val="clear" w:color="auto" w:fill="auto"/>
            <w:tcMar>
              <w:top w:w="15" w:type="dxa"/>
              <w:left w:w="11" w:type="dxa"/>
              <w:bottom w:w="0" w:type="dxa"/>
              <w:right w:w="11" w:type="dxa"/>
            </w:tcMar>
            <w:vAlign w:val="center"/>
          </w:tcPr>
          <w:p w14:paraId="79DF6ECE" w14:textId="77777777" w:rsidR="00FE75E9" w:rsidRPr="00225261" w:rsidRDefault="00FE75E9" w:rsidP="00FD795F">
            <w:pPr>
              <w:spacing w:after="0" w:line="256" w:lineRule="auto"/>
              <w:jc w:val="center"/>
              <w:rPr>
                <w:rFonts w:ascii="Arial" w:eastAsia="Times New Roman" w:hAnsi="Arial" w:cs="Arial"/>
                <w:sz w:val="20"/>
                <w:szCs w:val="20"/>
                <w:lang w:val="en-US" w:eastAsia="en-GB"/>
              </w:rPr>
            </w:pPr>
          </w:p>
        </w:tc>
      </w:tr>
    </w:tbl>
    <w:p w14:paraId="7D181D50" w14:textId="6C950C74" w:rsidR="00AB2686" w:rsidRPr="0044171F" w:rsidRDefault="00FD69F6" w:rsidP="00225261">
      <w:pPr>
        <w:spacing w:after="120"/>
        <w:rPr>
          <w:rFonts w:ascii="Arial" w:hAnsi="Arial" w:cs="Arial"/>
          <w:sz w:val="20"/>
          <w:szCs w:val="20"/>
          <w:lang w:val="en-US"/>
        </w:rPr>
      </w:pPr>
      <w:r w:rsidRPr="00225261">
        <w:rPr>
          <w:rFonts w:ascii="Arial" w:hAnsi="Arial" w:cs="Arial"/>
          <w:i/>
          <w:iCs/>
          <w:sz w:val="20"/>
          <w:szCs w:val="20"/>
          <w:lang w:val="en-US"/>
        </w:rPr>
        <w:t>A</w:t>
      </w:r>
      <w:r w:rsidR="00AB2686" w:rsidRPr="00225261">
        <w:rPr>
          <w:rFonts w:ascii="Arial" w:hAnsi="Arial" w:cs="Arial"/>
          <w:i/>
          <w:iCs/>
          <w:sz w:val="20"/>
          <w:szCs w:val="20"/>
          <w:lang w:val="en-US"/>
        </w:rPr>
        <w:t>E</w:t>
      </w:r>
      <w:r w:rsidR="00AB2686" w:rsidRPr="0044171F">
        <w:rPr>
          <w:rFonts w:ascii="Arial" w:hAnsi="Arial" w:cs="Arial"/>
          <w:sz w:val="20"/>
          <w:szCs w:val="20"/>
          <w:lang w:val="en-US"/>
        </w:rPr>
        <w:t xml:space="preserve"> averse event</w:t>
      </w:r>
      <w:r w:rsidR="00B26419" w:rsidRPr="0044171F">
        <w:rPr>
          <w:rFonts w:ascii="Arial" w:hAnsi="Arial" w:cs="Arial"/>
          <w:sz w:val="20"/>
          <w:szCs w:val="20"/>
          <w:lang w:val="en-US"/>
        </w:rPr>
        <w:t>,</w:t>
      </w:r>
      <w:r w:rsidR="00AB2686" w:rsidRPr="0044171F">
        <w:rPr>
          <w:rFonts w:ascii="Arial" w:hAnsi="Arial" w:cs="Arial"/>
          <w:sz w:val="20"/>
          <w:szCs w:val="20"/>
          <w:lang w:val="en-US"/>
        </w:rPr>
        <w:t xml:space="preserve"> </w:t>
      </w:r>
      <w:r w:rsidR="0038505B" w:rsidRPr="00225261">
        <w:rPr>
          <w:rFonts w:ascii="Arial" w:hAnsi="Arial" w:cs="Arial"/>
          <w:i/>
          <w:iCs/>
          <w:sz w:val="20"/>
          <w:szCs w:val="20"/>
          <w:lang w:val="en-US"/>
        </w:rPr>
        <w:t>ARIA</w:t>
      </w:r>
      <w:r w:rsidR="0038505B" w:rsidRPr="0044171F">
        <w:rPr>
          <w:rFonts w:ascii="Arial" w:hAnsi="Arial" w:cs="Arial"/>
          <w:sz w:val="20"/>
          <w:szCs w:val="20"/>
          <w:lang w:val="en-US"/>
        </w:rPr>
        <w:t xml:space="preserve"> amyloid-related imaging abnormalities</w:t>
      </w:r>
      <w:r w:rsidR="00C771FF" w:rsidRPr="0044171F">
        <w:rPr>
          <w:rFonts w:ascii="Arial" w:hAnsi="Arial" w:cs="Arial"/>
          <w:sz w:val="20"/>
          <w:szCs w:val="20"/>
          <w:lang w:val="en-US"/>
        </w:rPr>
        <w:t>,</w:t>
      </w:r>
      <w:r w:rsidR="0038505B" w:rsidRPr="0044171F">
        <w:rPr>
          <w:rFonts w:ascii="Arial" w:hAnsi="Arial" w:cs="Arial"/>
          <w:i/>
          <w:iCs/>
          <w:sz w:val="20"/>
          <w:szCs w:val="20"/>
          <w:lang w:val="en-US"/>
        </w:rPr>
        <w:t xml:space="preserve"> </w:t>
      </w:r>
      <w:r w:rsidR="00D46BC0" w:rsidRPr="0044171F">
        <w:rPr>
          <w:rFonts w:ascii="Arial" w:hAnsi="Arial" w:cs="Arial"/>
          <w:i/>
          <w:iCs/>
          <w:sz w:val="20"/>
          <w:szCs w:val="20"/>
          <w:lang w:val="en-US"/>
        </w:rPr>
        <w:t>NA</w:t>
      </w:r>
      <w:r w:rsidR="009C5BE3" w:rsidRPr="0044171F">
        <w:rPr>
          <w:rFonts w:ascii="Arial" w:hAnsi="Arial" w:cs="Arial"/>
          <w:sz w:val="20"/>
          <w:szCs w:val="20"/>
          <w:lang w:val="en-US"/>
        </w:rPr>
        <w:t xml:space="preserve"> not applicable, </w:t>
      </w:r>
      <w:r w:rsidR="00B67B69" w:rsidRPr="00225261">
        <w:rPr>
          <w:rFonts w:ascii="Arial" w:hAnsi="Arial" w:cs="Arial"/>
          <w:i/>
          <w:iCs/>
          <w:sz w:val="20"/>
          <w:szCs w:val="20"/>
          <w:lang w:val="en-US"/>
        </w:rPr>
        <w:t>QALY</w:t>
      </w:r>
      <w:r w:rsidR="00B67B69" w:rsidRPr="0044171F">
        <w:rPr>
          <w:rFonts w:ascii="Arial" w:hAnsi="Arial" w:cs="Arial"/>
          <w:sz w:val="20"/>
          <w:szCs w:val="20"/>
          <w:lang w:val="en-US"/>
        </w:rPr>
        <w:t xml:space="preserve"> </w:t>
      </w:r>
      <w:r w:rsidR="002543C1" w:rsidRPr="0044171F">
        <w:rPr>
          <w:rFonts w:ascii="Arial" w:hAnsi="Arial" w:cs="Arial"/>
          <w:sz w:val="20"/>
          <w:szCs w:val="20"/>
          <w:lang w:val="en-US"/>
        </w:rPr>
        <w:t>quality-adjusted life</w:t>
      </w:r>
      <w:r w:rsidR="0044171F" w:rsidRPr="0044171F">
        <w:rPr>
          <w:rFonts w:ascii="Arial" w:hAnsi="Arial" w:cs="Arial"/>
          <w:sz w:val="20"/>
          <w:szCs w:val="20"/>
          <w:lang w:val="en-US"/>
        </w:rPr>
        <w:t>-</w:t>
      </w:r>
      <w:r w:rsidR="002543C1" w:rsidRPr="0044171F">
        <w:rPr>
          <w:rFonts w:ascii="Arial" w:hAnsi="Arial" w:cs="Arial"/>
          <w:sz w:val="20"/>
          <w:szCs w:val="20"/>
          <w:lang w:val="en-US"/>
        </w:rPr>
        <w:t>year</w:t>
      </w:r>
    </w:p>
    <w:p w14:paraId="3137CF5A" w14:textId="7D4C85DC" w:rsidR="00FE75E9" w:rsidRPr="0044171F" w:rsidRDefault="00FE75E9" w:rsidP="00225261">
      <w:pPr>
        <w:spacing w:after="120"/>
        <w:rPr>
          <w:rFonts w:ascii="Arial" w:hAnsi="Arial" w:cs="Arial"/>
          <w:sz w:val="20"/>
          <w:szCs w:val="20"/>
          <w:lang w:val="en-US"/>
        </w:rPr>
      </w:pPr>
      <w:r w:rsidRPr="0044171F">
        <w:rPr>
          <w:rFonts w:ascii="Arial" w:hAnsi="Arial" w:cs="Arial"/>
          <w:sz w:val="20"/>
          <w:szCs w:val="20"/>
          <w:vertAlign w:val="superscript"/>
          <w:lang w:val="en-US"/>
        </w:rPr>
        <w:t>a</w:t>
      </w:r>
      <w:r w:rsidRPr="0044171F">
        <w:rPr>
          <w:rFonts w:ascii="Arial" w:hAnsi="Arial" w:cs="Arial"/>
          <w:sz w:val="20"/>
          <w:szCs w:val="20"/>
          <w:lang w:val="en-US"/>
        </w:rPr>
        <w:t xml:space="preserve"> Because all ARIA events were assumed to occur within the first year o</w:t>
      </w:r>
      <w:r w:rsidR="00223864" w:rsidRPr="0044171F">
        <w:rPr>
          <w:rFonts w:ascii="Arial" w:hAnsi="Arial" w:cs="Arial"/>
          <w:sz w:val="20"/>
          <w:szCs w:val="20"/>
          <w:lang w:val="en-US"/>
        </w:rPr>
        <w:t>f</w:t>
      </w:r>
      <w:r w:rsidRPr="0044171F">
        <w:rPr>
          <w:rFonts w:ascii="Arial" w:hAnsi="Arial" w:cs="Arial"/>
          <w:sz w:val="20"/>
          <w:szCs w:val="20"/>
          <w:lang w:val="en-US"/>
        </w:rPr>
        <w:t xml:space="preserve"> treatment, the incremental AE incidence for ARIA in the 78-week EMERGE data was not annualized. </w:t>
      </w:r>
      <w:r w:rsidR="004D7C24" w:rsidRPr="0044171F">
        <w:rPr>
          <w:rFonts w:ascii="Arial" w:hAnsi="Arial" w:cs="Arial"/>
          <w:sz w:val="20"/>
          <w:szCs w:val="20"/>
          <w:lang w:val="en-US"/>
        </w:rPr>
        <w:t xml:space="preserve">Of </w:t>
      </w:r>
      <w:r w:rsidRPr="0044171F">
        <w:rPr>
          <w:rFonts w:ascii="Arial" w:hAnsi="Arial" w:cs="Arial"/>
          <w:sz w:val="20"/>
          <w:szCs w:val="20"/>
          <w:lang w:val="en-US"/>
        </w:rPr>
        <w:t>the incremental ARIA events for patients on aducanumab, 25% were symptomatic (23.8% mild or moderate, 1.2% severe). The same disutility (a published estimate for transient ischemic attack) was used for all symptomatic ARIA events</w:t>
      </w:r>
      <w:r w:rsidR="004D7C24" w:rsidRPr="0044171F">
        <w:rPr>
          <w:rFonts w:ascii="Arial" w:hAnsi="Arial" w:cs="Arial"/>
          <w:sz w:val="20"/>
          <w:szCs w:val="20"/>
          <w:lang w:val="en-US"/>
        </w:rPr>
        <w:t>,</w:t>
      </w:r>
      <w:r w:rsidRPr="0044171F">
        <w:rPr>
          <w:rFonts w:ascii="Arial" w:hAnsi="Arial" w:cs="Arial"/>
          <w:sz w:val="20"/>
          <w:szCs w:val="20"/>
          <w:lang w:val="en-US"/>
        </w:rPr>
        <w:t xml:space="preserve"> regardless of severity</w:t>
      </w:r>
    </w:p>
    <w:p w14:paraId="451A6C16" w14:textId="7BB83DBB" w:rsidR="00FE75E9" w:rsidRPr="0044171F" w:rsidRDefault="00FE75E9" w:rsidP="00225261">
      <w:pPr>
        <w:spacing w:after="120"/>
        <w:rPr>
          <w:rFonts w:ascii="Arial" w:hAnsi="Arial" w:cs="Arial"/>
          <w:sz w:val="20"/>
          <w:szCs w:val="20"/>
          <w:lang w:val="en-US"/>
        </w:rPr>
      </w:pPr>
      <w:r w:rsidRPr="0044171F">
        <w:rPr>
          <w:rFonts w:ascii="Arial" w:hAnsi="Arial" w:cs="Arial"/>
          <w:sz w:val="20"/>
          <w:szCs w:val="20"/>
          <w:vertAlign w:val="superscript"/>
          <w:lang w:val="en-US"/>
        </w:rPr>
        <w:t>b</w:t>
      </w:r>
      <w:r w:rsidRPr="0044171F">
        <w:rPr>
          <w:rFonts w:ascii="Arial" w:hAnsi="Arial" w:cs="Arial"/>
          <w:sz w:val="20"/>
          <w:szCs w:val="20"/>
          <w:lang w:val="en-US"/>
        </w:rPr>
        <w:t xml:space="preserve"> </w:t>
      </w:r>
      <w:proofErr w:type="gramStart"/>
      <w:r w:rsidRPr="0044171F">
        <w:rPr>
          <w:rFonts w:ascii="Arial" w:hAnsi="Arial" w:cs="Arial"/>
          <w:sz w:val="20"/>
          <w:szCs w:val="20"/>
          <w:lang w:val="en-US"/>
        </w:rPr>
        <w:t>The</w:t>
      </w:r>
      <w:proofErr w:type="gramEnd"/>
      <w:r w:rsidRPr="0044171F">
        <w:rPr>
          <w:rFonts w:ascii="Arial" w:hAnsi="Arial" w:cs="Arial"/>
          <w:sz w:val="20"/>
          <w:szCs w:val="20"/>
          <w:lang w:val="en-US"/>
        </w:rPr>
        <w:t xml:space="preserve"> disutility values for falls were estimates from health state utilities for minor and major falls used in a model with an annual cycle length. As such, the duration assigned to the disutilities was set to be 1 year</w:t>
      </w:r>
    </w:p>
    <w:p w14:paraId="21B17145" w14:textId="66253607" w:rsidR="00FE75E9" w:rsidRPr="0044171F" w:rsidRDefault="00FE75E9" w:rsidP="00225261">
      <w:pPr>
        <w:spacing w:after="120"/>
        <w:rPr>
          <w:rFonts w:ascii="Arial" w:hAnsi="Arial" w:cs="Arial"/>
          <w:sz w:val="20"/>
          <w:szCs w:val="20"/>
          <w:lang w:val="en-US"/>
        </w:rPr>
      </w:pPr>
      <w:r w:rsidRPr="0044171F">
        <w:rPr>
          <w:rFonts w:ascii="Arial" w:hAnsi="Arial" w:cs="Arial"/>
          <w:sz w:val="20"/>
          <w:szCs w:val="20"/>
          <w:vertAlign w:val="superscript"/>
          <w:lang w:val="en-US"/>
        </w:rPr>
        <w:t>c</w:t>
      </w:r>
      <w:r w:rsidRPr="0044171F">
        <w:rPr>
          <w:rFonts w:ascii="Arial" w:hAnsi="Arial" w:cs="Arial"/>
          <w:sz w:val="20"/>
          <w:szCs w:val="20"/>
          <w:lang w:val="en-US"/>
        </w:rPr>
        <w:t xml:space="preserve"> Because a separate disutility for serious diarrhea was not identified, the same disutility was used for all severity levels</w:t>
      </w:r>
    </w:p>
    <w:p w14:paraId="22BC0505" w14:textId="1DA09580" w:rsidR="00A76C43" w:rsidRPr="00225261" w:rsidRDefault="00A76C43" w:rsidP="00225261">
      <w:pPr>
        <w:spacing w:after="120"/>
        <w:rPr>
          <w:rFonts w:ascii="Arial" w:hAnsi="Arial" w:cs="Arial"/>
          <w:sz w:val="20"/>
          <w:szCs w:val="20"/>
          <w:lang w:val="en-US"/>
        </w:rPr>
      </w:pPr>
      <w:r w:rsidRPr="0044171F">
        <w:rPr>
          <w:rFonts w:ascii="Arial" w:hAnsi="Arial" w:cs="Arial"/>
          <w:sz w:val="20"/>
          <w:szCs w:val="20"/>
          <w:vertAlign w:val="superscript"/>
          <w:lang w:val="en-US"/>
        </w:rPr>
        <w:t>d</w:t>
      </w:r>
      <w:r w:rsidR="00223864" w:rsidRPr="0044171F">
        <w:rPr>
          <w:rFonts w:ascii="Arial" w:hAnsi="Arial" w:cs="Arial"/>
          <w:sz w:val="20"/>
          <w:szCs w:val="20"/>
          <w:vertAlign w:val="superscript"/>
          <w:lang w:val="en-US"/>
        </w:rPr>
        <w:t xml:space="preserve"> </w:t>
      </w:r>
      <w:r w:rsidRPr="0044171F">
        <w:rPr>
          <w:rFonts w:ascii="Arial" w:hAnsi="Arial" w:cs="Arial"/>
          <w:sz w:val="20"/>
          <w:szCs w:val="20"/>
          <w:lang w:val="en-US"/>
        </w:rPr>
        <w:t>Applies to year 2 and beyond for as long as patients remain on treatment with aducanumab</w:t>
      </w:r>
    </w:p>
    <w:p w14:paraId="22E8D397" w14:textId="77777777" w:rsidR="00FE75E9" w:rsidRPr="00225261" w:rsidRDefault="00FE75E9">
      <w:pPr>
        <w:rPr>
          <w:rFonts w:ascii="Arial" w:hAnsi="Arial" w:cs="Arial"/>
          <w:lang w:val="en-US"/>
        </w:rPr>
        <w:sectPr w:rsidR="00FE75E9" w:rsidRPr="00225261" w:rsidSect="004351E4">
          <w:pgSz w:w="15840" w:h="12240" w:orient="landscape"/>
          <w:pgMar w:top="1440" w:right="1440" w:bottom="1440" w:left="1440" w:header="720" w:footer="720" w:gutter="0"/>
          <w:cols w:space="720"/>
          <w:docGrid w:linePitch="360"/>
        </w:sectPr>
      </w:pPr>
    </w:p>
    <w:p w14:paraId="590A1687" w14:textId="34940F1D" w:rsidR="00FE75E9" w:rsidRPr="00225261" w:rsidRDefault="00FE75E9" w:rsidP="000D7418">
      <w:pPr>
        <w:rPr>
          <w:rFonts w:ascii="Arial" w:hAnsi="Arial" w:cs="Arial"/>
          <w:b/>
          <w:bCs/>
          <w:sz w:val="20"/>
          <w:szCs w:val="20"/>
          <w:lang w:val="en-US"/>
        </w:rPr>
      </w:pPr>
      <w:bookmarkStart w:id="2" w:name="_Hlk70688129"/>
      <w:r w:rsidRPr="00225261">
        <w:rPr>
          <w:rFonts w:ascii="Arial" w:hAnsi="Arial" w:cs="Arial"/>
          <w:b/>
          <w:bCs/>
          <w:sz w:val="20"/>
          <w:szCs w:val="20"/>
          <w:lang w:val="en-US"/>
        </w:rPr>
        <w:lastRenderedPageBreak/>
        <w:t xml:space="preserve">Supplementary Table </w:t>
      </w:r>
      <w:r w:rsidR="00595444">
        <w:rPr>
          <w:rFonts w:ascii="Arial" w:hAnsi="Arial" w:cs="Arial"/>
          <w:b/>
          <w:bCs/>
          <w:sz w:val="20"/>
          <w:szCs w:val="20"/>
          <w:lang w:val="en-US"/>
        </w:rPr>
        <w:t>S</w:t>
      </w:r>
      <w:r w:rsidRPr="00225261">
        <w:rPr>
          <w:rFonts w:ascii="Arial" w:hAnsi="Arial" w:cs="Arial"/>
          <w:b/>
          <w:bCs/>
          <w:sz w:val="20"/>
          <w:szCs w:val="20"/>
          <w:lang w:val="en-US"/>
        </w:rPr>
        <w:t>3</w:t>
      </w:r>
      <w:r w:rsidR="00C65EA7" w:rsidRPr="00225261">
        <w:rPr>
          <w:rFonts w:ascii="Arial" w:hAnsi="Arial" w:cs="Arial"/>
          <w:b/>
          <w:bCs/>
          <w:sz w:val="20"/>
          <w:szCs w:val="20"/>
          <w:lang w:val="en-US"/>
        </w:rPr>
        <w:t xml:space="preserve">  </w:t>
      </w:r>
      <w:r w:rsidRPr="00225261">
        <w:rPr>
          <w:rFonts w:ascii="Arial" w:hAnsi="Arial" w:cs="Arial"/>
          <w:b/>
          <w:bCs/>
          <w:sz w:val="20"/>
          <w:szCs w:val="20"/>
          <w:lang w:val="en-US"/>
        </w:rPr>
        <w:t xml:space="preserve"> Patient utilities and caregiver disutilities</w:t>
      </w:r>
      <w:bookmarkEnd w:id="2"/>
    </w:p>
    <w:tbl>
      <w:tblPr>
        <w:tblStyle w:val="TableGridLight"/>
        <w:tblW w:w="5702"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59"/>
        <w:gridCol w:w="1981"/>
        <w:gridCol w:w="235"/>
        <w:gridCol w:w="237"/>
        <w:gridCol w:w="1153"/>
        <w:gridCol w:w="1309"/>
      </w:tblGrid>
      <w:tr w:rsidR="00FE75E9" w:rsidRPr="0044171F" w14:paraId="31F2EDBC" w14:textId="77777777" w:rsidTr="00ED68AF">
        <w:trPr>
          <w:trHeight w:val="409"/>
        </w:trPr>
        <w:tc>
          <w:tcPr>
            <w:tcW w:w="2698" w:type="pct"/>
            <w:shd w:val="clear" w:color="auto" w:fill="D9D9D9" w:themeFill="background1" w:themeFillShade="D9"/>
            <w:vAlign w:val="center"/>
            <w:hideMark/>
          </w:tcPr>
          <w:p w14:paraId="730F2E9A" w14:textId="77777777" w:rsidR="00FE75E9" w:rsidRPr="0044171F" w:rsidRDefault="00FE75E9" w:rsidP="00097752">
            <w:pPr>
              <w:rPr>
                <w:rFonts w:ascii="Arial" w:eastAsia="Times New Roman" w:hAnsi="Arial" w:cs="Arial"/>
                <w:b/>
                <w:bCs/>
                <w:color w:val="000000"/>
                <w:sz w:val="20"/>
                <w:szCs w:val="20"/>
                <w:lang w:val="en-US" w:eastAsia="en-GB"/>
              </w:rPr>
            </w:pPr>
            <w:r w:rsidRPr="0044171F">
              <w:rPr>
                <w:rFonts w:ascii="Arial" w:eastAsia="Times New Roman" w:hAnsi="Arial" w:cs="Arial"/>
                <w:b/>
                <w:bCs/>
                <w:color w:val="000000"/>
                <w:sz w:val="20"/>
                <w:szCs w:val="20"/>
                <w:lang w:val="en-US" w:eastAsia="en-GB"/>
              </w:rPr>
              <w:t xml:space="preserve">Parameter </w:t>
            </w:r>
          </w:p>
        </w:tc>
        <w:tc>
          <w:tcPr>
            <w:tcW w:w="1038" w:type="pct"/>
            <w:gridSpan w:val="2"/>
            <w:shd w:val="clear" w:color="auto" w:fill="D9D9D9" w:themeFill="background1" w:themeFillShade="D9"/>
            <w:vAlign w:val="center"/>
            <w:hideMark/>
          </w:tcPr>
          <w:p w14:paraId="287BC9ED" w14:textId="77777777" w:rsidR="00FE75E9" w:rsidRPr="0044171F" w:rsidRDefault="00FE75E9" w:rsidP="00097752">
            <w:pPr>
              <w:jc w:val="right"/>
              <w:rPr>
                <w:rFonts w:ascii="Arial" w:eastAsia="Times New Roman" w:hAnsi="Arial" w:cs="Arial"/>
                <w:b/>
                <w:bCs/>
                <w:color w:val="000000"/>
                <w:sz w:val="20"/>
                <w:szCs w:val="20"/>
                <w:lang w:val="en-US" w:eastAsia="en-GB"/>
              </w:rPr>
            </w:pPr>
            <w:r w:rsidRPr="0044171F">
              <w:rPr>
                <w:rFonts w:ascii="Arial" w:eastAsia="Times New Roman" w:hAnsi="Arial" w:cs="Arial"/>
                <w:b/>
                <w:bCs/>
                <w:color w:val="000000"/>
                <w:sz w:val="20"/>
                <w:szCs w:val="20"/>
                <w:lang w:val="en-US" w:eastAsia="en-GB"/>
              </w:rPr>
              <w:t>Values</w:t>
            </w:r>
          </w:p>
        </w:tc>
        <w:tc>
          <w:tcPr>
            <w:tcW w:w="111" w:type="pct"/>
            <w:shd w:val="clear" w:color="auto" w:fill="D9D9D9" w:themeFill="background1" w:themeFillShade="D9"/>
          </w:tcPr>
          <w:p w14:paraId="2FFE45DE" w14:textId="77777777" w:rsidR="00FE75E9" w:rsidRPr="0044171F" w:rsidRDefault="00FE75E9" w:rsidP="00097752">
            <w:pPr>
              <w:rPr>
                <w:rFonts w:ascii="Arial" w:eastAsia="Times New Roman" w:hAnsi="Arial" w:cs="Arial"/>
                <w:b/>
                <w:bCs/>
                <w:color w:val="000000"/>
                <w:sz w:val="20"/>
                <w:szCs w:val="20"/>
                <w:lang w:val="en-US" w:eastAsia="en-GB"/>
              </w:rPr>
            </w:pPr>
          </w:p>
        </w:tc>
        <w:tc>
          <w:tcPr>
            <w:tcW w:w="1153" w:type="pct"/>
            <w:gridSpan w:val="2"/>
            <w:shd w:val="clear" w:color="auto" w:fill="D9D9D9" w:themeFill="background1" w:themeFillShade="D9"/>
            <w:vAlign w:val="center"/>
            <w:hideMark/>
          </w:tcPr>
          <w:p w14:paraId="48CB150A" w14:textId="77777777" w:rsidR="00FE75E9" w:rsidRPr="0044171F" w:rsidRDefault="00FE75E9" w:rsidP="00097752">
            <w:pPr>
              <w:rPr>
                <w:rFonts w:ascii="Arial" w:eastAsia="Times New Roman" w:hAnsi="Arial" w:cs="Arial"/>
                <w:b/>
                <w:bCs/>
                <w:color w:val="000000"/>
                <w:sz w:val="20"/>
                <w:szCs w:val="20"/>
                <w:lang w:val="en-US" w:eastAsia="en-GB"/>
              </w:rPr>
            </w:pPr>
            <w:r w:rsidRPr="0044171F">
              <w:rPr>
                <w:rFonts w:ascii="Arial" w:eastAsia="Times New Roman" w:hAnsi="Arial" w:cs="Arial"/>
                <w:b/>
                <w:bCs/>
                <w:color w:val="000000"/>
                <w:sz w:val="20"/>
                <w:szCs w:val="20"/>
                <w:lang w:val="en-US" w:eastAsia="en-GB"/>
              </w:rPr>
              <w:t>Source</w:t>
            </w:r>
          </w:p>
        </w:tc>
      </w:tr>
      <w:tr w:rsidR="00FE75E9" w:rsidRPr="0044171F" w14:paraId="10A8657F" w14:textId="77777777" w:rsidTr="00097752">
        <w:trPr>
          <w:gridAfter w:val="1"/>
          <w:wAfter w:w="613" w:type="pct"/>
          <w:trHeight w:val="432"/>
        </w:trPr>
        <w:tc>
          <w:tcPr>
            <w:tcW w:w="2698" w:type="pct"/>
            <w:vAlign w:val="center"/>
          </w:tcPr>
          <w:p w14:paraId="4F971B9D" w14:textId="77777777" w:rsidR="00FE75E9" w:rsidRPr="0044171F" w:rsidRDefault="00FE75E9" w:rsidP="00097752">
            <w:pPr>
              <w:rPr>
                <w:rFonts w:ascii="Arial" w:eastAsia="Times New Roman" w:hAnsi="Arial" w:cs="Arial"/>
                <w:b/>
                <w:bCs/>
                <w:color w:val="000000"/>
                <w:sz w:val="20"/>
                <w:szCs w:val="20"/>
                <w:lang w:val="en-US" w:eastAsia="en-GB"/>
              </w:rPr>
            </w:pPr>
            <w:r w:rsidRPr="0044171F">
              <w:rPr>
                <w:rFonts w:ascii="Arial" w:eastAsia="Times New Roman" w:hAnsi="Arial" w:cs="Arial"/>
                <w:b/>
                <w:bCs/>
                <w:color w:val="000000"/>
                <w:sz w:val="20"/>
                <w:szCs w:val="20"/>
                <w:lang w:val="en-US" w:eastAsia="en-GB"/>
              </w:rPr>
              <w:t>Patient utilities (community and institutionalized settings)</w:t>
            </w:r>
          </w:p>
        </w:tc>
        <w:tc>
          <w:tcPr>
            <w:tcW w:w="1689" w:type="pct"/>
            <w:gridSpan w:val="4"/>
          </w:tcPr>
          <w:p w14:paraId="730B3976" w14:textId="77777777" w:rsidR="00FE75E9" w:rsidRPr="0044171F" w:rsidRDefault="00FE75E9" w:rsidP="00097752">
            <w:pPr>
              <w:rPr>
                <w:rFonts w:ascii="Arial" w:eastAsia="Times New Roman" w:hAnsi="Arial" w:cs="Arial"/>
                <w:b/>
                <w:bCs/>
                <w:color w:val="000000"/>
                <w:sz w:val="20"/>
                <w:szCs w:val="20"/>
                <w:lang w:val="en-US" w:eastAsia="en-GB"/>
              </w:rPr>
            </w:pPr>
          </w:p>
        </w:tc>
      </w:tr>
      <w:tr w:rsidR="00FE75E9" w:rsidRPr="0044171F" w14:paraId="75D5577F" w14:textId="77777777" w:rsidTr="00ED68AF">
        <w:trPr>
          <w:trHeight w:val="288"/>
        </w:trPr>
        <w:tc>
          <w:tcPr>
            <w:tcW w:w="2698" w:type="pct"/>
            <w:vAlign w:val="center"/>
            <w:hideMark/>
          </w:tcPr>
          <w:p w14:paraId="274A75E8"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MCI due to AD</w:t>
            </w:r>
          </w:p>
        </w:tc>
        <w:tc>
          <w:tcPr>
            <w:tcW w:w="1038" w:type="pct"/>
            <w:gridSpan w:val="2"/>
            <w:vAlign w:val="center"/>
            <w:hideMark/>
          </w:tcPr>
          <w:p w14:paraId="6E9A04AB"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0.800</w:t>
            </w:r>
          </w:p>
        </w:tc>
        <w:tc>
          <w:tcPr>
            <w:tcW w:w="111" w:type="pct"/>
          </w:tcPr>
          <w:p w14:paraId="25B20796"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vMerge w:val="restart"/>
            <w:hideMark/>
          </w:tcPr>
          <w:p w14:paraId="39D9DBE3" w14:textId="76091E7F" w:rsidR="00FE75E9" w:rsidRPr="0044171F" w:rsidRDefault="00FE75E9" w:rsidP="00097752">
            <w:pPr>
              <w:rPr>
                <w:rFonts w:ascii="Arial" w:eastAsia="Times New Roman" w:hAnsi="Arial" w:cs="Arial"/>
                <w:color w:val="000000"/>
                <w:sz w:val="20"/>
                <w:szCs w:val="20"/>
                <w:lang w:val="en-US" w:eastAsia="en-GB"/>
              </w:rPr>
            </w:pPr>
            <w:r w:rsidRPr="0044171F">
              <w:rPr>
                <w:rFonts w:ascii="Arial" w:eastAsia="Times New Roman" w:hAnsi="Arial" w:cs="Arial"/>
                <w:noProof/>
                <w:color w:val="000000"/>
                <w:sz w:val="20"/>
                <w:szCs w:val="20"/>
                <w:lang w:val="en-US" w:eastAsia="en-GB"/>
              </w:rPr>
              <w:t>Landeiro et al. 2020</w:t>
            </w:r>
            <w:r w:rsidR="00ED68AF">
              <w:rPr>
                <w:rFonts w:ascii="Arial" w:eastAsia="Times New Roman" w:hAnsi="Arial" w:cs="Arial"/>
                <w:noProof/>
                <w:color w:val="000000"/>
                <w:sz w:val="20"/>
                <w:szCs w:val="20"/>
                <w:lang w:val="en-US" w:eastAsia="en-GB"/>
              </w:rPr>
              <w:t xml:space="preserve"> </w:t>
            </w:r>
            <w:r w:rsidR="00097D52">
              <w:rPr>
                <w:rFonts w:ascii="Arial" w:eastAsia="Times New Roman" w:hAnsi="Arial" w:cs="Arial"/>
                <w:noProof/>
                <w:color w:val="000000"/>
                <w:sz w:val="20"/>
                <w:szCs w:val="20"/>
                <w:lang w:val="en-US" w:eastAsia="en-GB"/>
              </w:rPr>
              <w:t>(</w:t>
            </w:r>
            <w:r w:rsidR="00ED68AF">
              <w:rPr>
                <w:rFonts w:ascii="Arial" w:eastAsia="Times New Roman" w:hAnsi="Arial" w:cs="Arial"/>
                <w:noProof/>
                <w:color w:val="000000"/>
                <w:sz w:val="20"/>
                <w:szCs w:val="20"/>
                <w:lang w:val="en-US" w:eastAsia="en-GB"/>
              </w:rPr>
              <w:t>11</w:t>
            </w:r>
            <w:r w:rsidR="00097D52">
              <w:rPr>
                <w:rFonts w:ascii="Arial" w:eastAsia="Times New Roman" w:hAnsi="Arial" w:cs="Arial"/>
                <w:noProof/>
                <w:color w:val="000000"/>
                <w:sz w:val="20"/>
                <w:szCs w:val="20"/>
                <w:lang w:val="en-US" w:eastAsia="en-GB"/>
              </w:rPr>
              <w:t>)</w:t>
            </w:r>
          </w:p>
        </w:tc>
      </w:tr>
      <w:tr w:rsidR="00FE75E9" w:rsidRPr="0044171F" w14:paraId="0049B0A6" w14:textId="77777777" w:rsidTr="00ED68AF">
        <w:trPr>
          <w:trHeight w:val="288"/>
        </w:trPr>
        <w:tc>
          <w:tcPr>
            <w:tcW w:w="2698" w:type="pct"/>
            <w:vAlign w:val="center"/>
            <w:hideMark/>
          </w:tcPr>
          <w:p w14:paraId="148AA0A5"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 xml:space="preserve">Mild AD </w:t>
            </w:r>
            <w:r w:rsidRPr="0044171F">
              <w:rPr>
                <w:rFonts w:ascii="Arial" w:eastAsia="Times New Roman" w:hAnsi="Arial" w:cs="Arial"/>
                <w:color w:val="000000"/>
                <w:kern w:val="24"/>
                <w:sz w:val="20"/>
                <w:szCs w:val="20"/>
                <w:lang w:val="en-US" w:eastAsia="en-GB"/>
              </w:rPr>
              <w:t>dementia</w:t>
            </w:r>
          </w:p>
        </w:tc>
        <w:tc>
          <w:tcPr>
            <w:tcW w:w="1038" w:type="pct"/>
            <w:gridSpan w:val="2"/>
            <w:vAlign w:val="center"/>
            <w:hideMark/>
          </w:tcPr>
          <w:p w14:paraId="25419703"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0.740</w:t>
            </w:r>
          </w:p>
        </w:tc>
        <w:tc>
          <w:tcPr>
            <w:tcW w:w="111" w:type="pct"/>
          </w:tcPr>
          <w:p w14:paraId="604B02FD"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vMerge/>
            <w:vAlign w:val="center"/>
            <w:hideMark/>
          </w:tcPr>
          <w:p w14:paraId="38BE86E4" w14:textId="77777777" w:rsidR="00FE75E9" w:rsidRPr="0044171F" w:rsidRDefault="00FE75E9" w:rsidP="00097752">
            <w:pPr>
              <w:rPr>
                <w:rFonts w:ascii="Arial" w:eastAsia="Times New Roman" w:hAnsi="Arial" w:cs="Arial"/>
                <w:color w:val="000000"/>
                <w:sz w:val="20"/>
                <w:szCs w:val="20"/>
                <w:lang w:val="en-US" w:eastAsia="en-GB"/>
              </w:rPr>
            </w:pPr>
          </w:p>
        </w:tc>
      </w:tr>
      <w:tr w:rsidR="00FE75E9" w:rsidRPr="0044171F" w14:paraId="2E0F2DB8" w14:textId="77777777" w:rsidTr="00ED68AF">
        <w:trPr>
          <w:trHeight w:val="288"/>
        </w:trPr>
        <w:tc>
          <w:tcPr>
            <w:tcW w:w="2698" w:type="pct"/>
            <w:vAlign w:val="center"/>
            <w:hideMark/>
          </w:tcPr>
          <w:p w14:paraId="260A7F49"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 xml:space="preserve">Moderate AD </w:t>
            </w:r>
            <w:r w:rsidRPr="0044171F">
              <w:rPr>
                <w:rFonts w:ascii="Arial" w:eastAsia="Times New Roman" w:hAnsi="Arial" w:cs="Arial"/>
                <w:color w:val="000000"/>
                <w:kern w:val="24"/>
                <w:sz w:val="20"/>
                <w:szCs w:val="20"/>
                <w:lang w:val="en-US" w:eastAsia="en-GB"/>
              </w:rPr>
              <w:t>dementia</w:t>
            </w:r>
          </w:p>
        </w:tc>
        <w:tc>
          <w:tcPr>
            <w:tcW w:w="1038" w:type="pct"/>
            <w:gridSpan w:val="2"/>
            <w:vAlign w:val="center"/>
            <w:hideMark/>
          </w:tcPr>
          <w:p w14:paraId="7BC1E916"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0.590</w:t>
            </w:r>
          </w:p>
        </w:tc>
        <w:tc>
          <w:tcPr>
            <w:tcW w:w="111" w:type="pct"/>
          </w:tcPr>
          <w:p w14:paraId="5917E9DA"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vMerge/>
            <w:vAlign w:val="center"/>
            <w:hideMark/>
          </w:tcPr>
          <w:p w14:paraId="05732997" w14:textId="77777777" w:rsidR="00FE75E9" w:rsidRPr="0044171F" w:rsidRDefault="00FE75E9" w:rsidP="00097752">
            <w:pPr>
              <w:rPr>
                <w:rFonts w:ascii="Arial" w:eastAsia="Times New Roman" w:hAnsi="Arial" w:cs="Arial"/>
                <w:color w:val="000000"/>
                <w:sz w:val="20"/>
                <w:szCs w:val="20"/>
                <w:lang w:val="en-US" w:eastAsia="en-GB"/>
              </w:rPr>
            </w:pPr>
          </w:p>
        </w:tc>
      </w:tr>
      <w:tr w:rsidR="00FE75E9" w:rsidRPr="0044171F" w14:paraId="6669F232" w14:textId="77777777" w:rsidTr="00ED68AF">
        <w:trPr>
          <w:trHeight w:val="288"/>
        </w:trPr>
        <w:tc>
          <w:tcPr>
            <w:tcW w:w="2698" w:type="pct"/>
            <w:vAlign w:val="center"/>
            <w:hideMark/>
          </w:tcPr>
          <w:p w14:paraId="1759B799"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 xml:space="preserve">Severe AD </w:t>
            </w:r>
            <w:r w:rsidRPr="0044171F">
              <w:rPr>
                <w:rFonts w:ascii="Arial" w:eastAsia="Times New Roman" w:hAnsi="Arial" w:cs="Arial"/>
                <w:color w:val="000000"/>
                <w:kern w:val="24"/>
                <w:sz w:val="20"/>
                <w:szCs w:val="20"/>
                <w:lang w:val="en-US" w:eastAsia="en-GB"/>
              </w:rPr>
              <w:t>dementia</w:t>
            </w:r>
          </w:p>
        </w:tc>
        <w:tc>
          <w:tcPr>
            <w:tcW w:w="1038" w:type="pct"/>
            <w:gridSpan w:val="2"/>
            <w:vAlign w:val="center"/>
            <w:hideMark/>
          </w:tcPr>
          <w:p w14:paraId="67E5348F"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0.360</w:t>
            </w:r>
          </w:p>
        </w:tc>
        <w:tc>
          <w:tcPr>
            <w:tcW w:w="111" w:type="pct"/>
          </w:tcPr>
          <w:p w14:paraId="5F1E32D4"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vMerge/>
            <w:vAlign w:val="center"/>
            <w:hideMark/>
          </w:tcPr>
          <w:p w14:paraId="2490E9E6" w14:textId="77777777" w:rsidR="00FE75E9" w:rsidRPr="0044171F" w:rsidRDefault="00FE75E9" w:rsidP="00097752">
            <w:pPr>
              <w:rPr>
                <w:rFonts w:ascii="Arial" w:eastAsia="Times New Roman" w:hAnsi="Arial" w:cs="Arial"/>
                <w:color w:val="000000"/>
                <w:sz w:val="20"/>
                <w:szCs w:val="20"/>
                <w:lang w:val="en-US" w:eastAsia="en-GB"/>
              </w:rPr>
            </w:pPr>
          </w:p>
        </w:tc>
      </w:tr>
      <w:tr w:rsidR="00FE75E9" w:rsidRPr="0044171F" w14:paraId="374B6838" w14:textId="77777777" w:rsidTr="00097752">
        <w:trPr>
          <w:gridAfter w:val="1"/>
          <w:wAfter w:w="613" w:type="pct"/>
          <w:trHeight w:val="432"/>
        </w:trPr>
        <w:tc>
          <w:tcPr>
            <w:tcW w:w="3626" w:type="pct"/>
            <w:gridSpan w:val="2"/>
            <w:vAlign w:val="center"/>
          </w:tcPr>
          <w:p w14:paraId="097D599C" w14:textId="77777777" w:rsidR="00FE75E9" w:rsidRPr="0044171F" w:rsidRDefault="00FE75E9" w:rsidP="00097752">
            <w:pPr>
              <w:rPr>
                <w:rFonts w:ascii="Arial" w:eastAsia="Times New Roman" w:hAnsi="Arial" w:cs="Arial"/>
                <w:b/>
                <w:bCs/>
                <w:color w:val="000000"/>
                <w:sz w:val="20"/>
                <w:szCs w:val="20"/>
                <w:lang w:val="en-US" w:eastAsia="en-GB"/>
              </w:rPr>
            </w:pPr>
            <w:r w:rsidRPr="0044171F">
              <w:rPr>
                <w:rFonts w:ascii="Arial" w:eastAsia="Times New Roman" w:hAnsi="Arial" w:cs="Arial"/>
                <w:b/>
                <w:bCs/>
                <w:color w:val="000000"/>
                <w:sz w:val="20"/>
                <w:szCs w:val="20"/>
                <w:lang w:val="en-US" w:eastAsia="en-GB"/>
              </w:rPr>
              <w:t>Caregiver disutilities (patients in community and institutionalized settings)</w:t>
            </w:r>
          </w:p>
        </w:tc>
        <w:tc>
          <w:tcPr>
            <w:tcW w:w="761" w:type="pct"/>
            <w:gridSpan w:val="3"/>
            <w:vAlign w:val="center"/>
          </w:tcPr>
          <w:p w14:paraId="28E3694D" w14:textId="77777777" w:rsidR="00FE75E9" w:rsidRPr="0044171F" w:rsidRDefault="00FE75E9" w:rsidP="00097752">
            <w:pPr>
              <w:rPr>
                <w:rFonts w:ascii="Arial" w:eastAsia="Times New Roman" w:hAnsi="Arial" w:cs="Arial"/>
                <w:b/>
                <w:bCs/>
                <w:color w:val="000000"/>
                <w:sz w:val="20"/>
                <w:szCs w:val="20"/>
                <w:lang w:val="en-US" w:eastAsia="en-GB"/>
              </w:rPr>
            </w:pPr>
          </w:p>
        </w:tc>
      </w:tr>
      <w:tr w:rsidR="00FE75E9" w:rsidRPr="0044171F" w14:paraId="4E5EAD44" w14:textId="77777777" w:rsidTr="00ED68AF">
        <w:trPr>
          <w:trHeight w:val="288"/>
        </w:trPr>
        <w:tc>
          <w:tcPr>
            <w:tcW w:w="2698" w:type="pct"/>
            <w:vAlign w:val="center"/>
            <w:hideMark/>
          </w:tcPr>
          <w:p w14:paraId="62E9FD7D"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MCI due to AD</w:t>
            </w:r>
          </w:p>
        </w:tc>
        <w:tc>
          <w:tcPr>
            <w:tcW w:w="1038" w:type="pct"/>
            <w:gridSpan w:val="2"/>
            <w:vAlign w:val="center"/>
            <w:hideMark/>
          </w:tcPr>
          <w:p w14:paraId="45AE99BF"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0.000</w:t>
            </w:r>
          </w:p>
        </w:tc>
        <w:tc>
          <w:tcPr>
            <w:tcW w:w="111" w:type="pct"/>
          </w:tcPr>
          <w:p w14:paraId="564D1F75"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hideMark/>
          </w:tcPr>
          <w:p w14:paraId="67BCBAFF" w14:textId="77777777" w:rsidR="00FE75E9" w:rsidRPr="0044171F" w:rsidRDefault="00FE75E9" w:rsidP="00097752">
            <w:pPr>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Assumption</w:t>
            </w:r>
          </w:p>
        </w:tc>
      </w:tr>
      <w:tr w:rsidR="00FE75E9" w:rsidRPr="0044171F" w14:paraId="0CBB9A7B" w14:textId="77777777" w:rsidTr="00ED68AF">
        <w:trPr>
          <w:trHeight w:val="288"/>
        </w:trPr>
        <w:tc>
          <w:tcPr>
            <w:tcW w:w="2698" w:type="pct"/>
            <w:vAlign w:val="center"/>
            <w:hideMark/>
          </w:tcPr>
          <w:p w14:paraId="2129E15F"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 xml:space="preserve">Mild AD </w:t>
            </w:r>
            <w:r w:rsidRPr="0044171F">
              <w:rPr>
                <w:rFonts w:ascii="Arial" w:eastAsia="Times New Roman" w:hAnsi="Arial" w:cs="Arial"/>
                <w:color w:val="000000"/>
                <w:kern w:val="24"/>
                <w:sz w:val="20"/>
                <w:szCs w:val="20"/>
                <w:lang w:val="en-US" w:eastAsia="en-GB"/>
              </w:rPr>
              <w:t>dementia</w:t>
            </w:r>
          </w:p>
        </w:tc>
        <w:tc>
          <w:tcPr>
            <w:tcW w:w="1038" w:type="pct"/>
            <w:gridSpan w:val="2"/>
            <w:vAlign w:val="center"/>
            <w:hideMark/>
          </w:tcPr>
          <w:p w14:paraId="5EB7C0EB"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0.036</w:t>
            </w:r>
          </w:p>
        </w:tc>
        <w:tc>
          <w:tcPr>
            <w:tcW w:w="111" w:type="pct"/>
          </w:tcPr>
          <w:p w14:paraId="4A70D52E"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vMerge w:val="restart"/>
            <w:hideMark/>
          </w:tcPr>
          <w:p w14:paraId="65AF2F6F" w14:textId="7F38C86C" w:rsidR="00FE75E9" w:rsidRPr="0044171F" w:rsidRDefault="00FE75E9" w:rsidP="00097752">
            <w:pPr>
              <w:rPr>
                <w:rFonts w:ascii="Arial" w:eastAsia="Times New Roman" w:hAnsi="Arial" w:cs="Arial"/>
                <w:color w:val="000000"/>
                <w:sz w:val="20"/>
                <w:szCs w:val="20"/>
                <w:lang w:val="en-US" w:eastAsia="en-GB"/>
              </w:rPr>
            </w:pPr>
            <w:r w:rsidRPr="0044171F">
              <w:rPr>
                <w:rFonts w:ascii="Arial" w:eastAsia="Times New Roman" w:hAnsi="Arial" w:cs="Arial"/>
                <w:noProof/>
                <w:color w:val="000000"/>
                <w:sz w:val="20"/>
                <w:szCs w:val="20"/>
                <w:lang w:val="en-US" w:eastAsia="en-GB"/>
              </w:rPr>
              <w:t>Mesterton et al. 2010</w:t>
            </w:r>
            <w:r w:rsidR="00ED68AF">
              <w:rPr>
                <w:rFonts w:ascii="Arial" w:eastAsia="Times New Roman" w:hAnsi="Arial" w:cs="Arial"/>
                <w:noProof/>
                <w:color w:val="000000"/>
                <w:sz w:val="20"/>
                <w:szCs w:val="20"/>
                <w:lang w:val="en-US" w:eastAsia="en-GB"/>
              </w:rPr>
              <w:t xml:space="preserve"> </w:t>
            </w:r>
            <w:r w:rsidR="00097D52">
              <w:rPr>
                <w:rFonts w:ascii="Arial" w:eastAsia="Times New Roman" w:hAnsi="Arial" w:cs="Arial"/>
                <w:noProof/>
                <w:color w:val="000000"/>
                <w:sz w:val="20"/>
                <w:szCs w:val="20"/>
                <w:lang w:val="en-US" w:eastAsia="en-GB"/>
              </w:rPr>
              <w:t>(</w:t>
            </w:r>
            <w:r w:rsidR="00ED68AF">
              <w:rPr>
                <w:rFonts w:ascii="Arial" w:eastAsia="Times New Roman" w:hAnsi="Arial" w:cs="Arial"/>
                <w:noProof/>
                <w:color w:val="000000"/>
                <w:sz w:val="20"/>
                <w:szCs w:val="20"/>
                <w:lang w:val="en-US" w:eastAsia="en-GB"/>
              </w:rPr>
              <w:t>2</w:t>
            </w:r>
            <w:r w:rsidR="00097D52">
              <w:rPr>
                <w:rFonts w:ascii="Arial" w:eastAsia="Times New Roman" w:hAnsi="Arial" w:cs="Arial"/>
                <w:noProof/>
                <w:color w:val="000000"/>
                <w:sz w:val="20"/>
                <w:szCs w:val="20"/>
                <w:lang w:val="en-US" w:eastAsia="en-GB"/>
              </w:rPr>
              <w:t>)</w:t>
            </w:r>
          </w:p>
        </w:tc>
      </w:tr>
      <w:tr w:rsidR="00FE75E9" w:rsidRPr="0044171F" w14:paraId="1102ADA2" w14:textId="77777777" w:rsidTr="00ED68AF">
        <w:trPr>
          <w:trHeight w:val="288"/>
        </w:trPr>
        <w:tc>
          <w:tcPr>
            <w:tcW w:w="2698" w:type="pct"/>
            <w:vAlign w:val="center"/>
            <w:hideMark/>
          </w:tcPr>
          <w:p w14:paraId="14221C68"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 xml:space="preserve">Moderate AD </w:t>
            </w:r>
            <w:r w:rsidRPr="0044171F">
              <w:rPr>
                <w:rFonts w:ascii="Arial" w:eastAsia="Times New Roman" w:hAnsi="Arial" w:cs="Arial"/>
                <w:color w:val="000000"/>
                <w:kern w:val="24"/>
                <w:sz w:val="20"/>
                <w:szCs w:val="20"/>
                <w:lang w:val="en-US" w:eastAsia="en-GB"/>
              </w:rPr>
              <w:t>dementia</w:t>
            </w:r>
          </w:p>
        </w:tc>
        <w:tc>
          <w:tcPr>
            <w:tcW w:w="1038" w:type="pct"/>
            <w:gridSpan w:val="2"/>
            <w:vAlign w:val="center"/>
            <w:hideMark/>
          </w:tcPr>
          <w:p w14:paraId="7BA86C56"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0.070</w:t>
            </w:r>
          </w:p>
        </w:tc>
        <w:tc>
          <w:tcPr>
            <w:tcW w:w="111" w:type="pct"/>
          </w:tcPr>
          <w:p w14:paraId="0751260B"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vMerge/>
            <w:hideMark/>
          </w:tcPr>
          <w:p w14:paraId="4F2D1EC8" w14:textId="77777777" w:rsidR="00FE75E9" w:rsidRPr="0044171F" w:rsidRDefault="00FE75E9" w:rsidP="00097752">
            <w:pPr>
              <w:rPr>
                <w:rFonts w:ascii="Arial" w:eastAsia="Times New Roman" w:hAnsi="Arial" w:cs="Arial"/>
                <w:color w:val="000000"/>
                <w:sz w:val="20"/>
                <w:szCs w:val="20"/>
                <w:lang w:val="en-US" w:eastAsia="en-GB"/>
              </w:rPr>
            </w:pPr>
          </w:p>
        </w:tc>
      </w:tr>
      <w:tr w:rsidR="00FE75E9" w:rsidRPr="0044171F" w14:paraId="3FC4214C" w14:textId="77777777" w:rsidTr="00ED68AF">
        <w:trPr>
          <w:trHeight w:val="288"/>
        </w:trPr>
        <w:tc>
          <w:tcPr>
            <w:tcW w:w="2698" w:type="pct"/>
            <w:vAlign w:val="center"/>
            <w:hideMark/>
          </w:tcPr>
          <w:p w14:paraId="2ECBE490" w14:textId="77777777" w:rsidR="00FE75E9" w:rsidRPr="0044171F" w:rsidRDefault="00FE75E9" w:rsidP="00097752">
            <w:pPr>
              <w:ind w:firstLineChars="200" w:firstLine="400"/>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 xml:space="preserve">Severe AD </w:t>
            </w:r>
            <w:r w:rsidRPr="0044171F">
              <w:rPr>
                <w:rFonts w:ascii="Arial" w:eastAsia="Times New Roman" w:hAnsi="Arial" w:cs="Arial"/>
                <w:color w:val="000000"/>
                <w:kern w:val="24"/>
                <w:sz w:val="20"/>
                <w:szCs w:val="20"/>
                <w:lang w:val="en-US" w:eastAsia="en-GB"/>
              </w:rPr>
              <w:t>dementia</w:t>
            </w:r>
          </w:p>
        </w:tc>
        <w:tc>
          <w:tcPr>
            <w:tcW w:w="1038" w:type="pct"/>
            <w:gridSpan w:val="2"/>
            <w:vAlign w:val="center"/>
            <w:hideMark/>
          </w:tcPr>
          <w:p w14:paraId="5F0C3171" w14:textId="77777777" w:rsidR="00FE75E9" w:rsidRPr="0044171F" w:rsidRDefault="00FE75E9" w:rsidP="00097752">
            <w:pPr>
              <w:jc w:val="right"/>
              <w:rPr>
                <w:rFonts w:ascii="Arial" w:eastAsia="Times New Roman" w:hAnsi="Arial" w:cs="Arial"/>
                <w:color w:val="000000"/>
                <w:sz w:val="20"/>
                <w:szCs w:val="20"/>
                <w:lang w:val="en-US" w:eastAsia="en-GB"/>
              </w:rPr>
            </w:pPr>
            <w:r w:rsidRPr="0044171F">
              <w:rPr>
                <w:rFonts w:ascii="Arial" w:eastAsia="Times New Roman" w:hAnsi="Arial" w:cs="Arial"/>
                <w:color w:val="000000"/>
                <w:sz w:val="20"/>
                <w:szCs w:val="20"/>
                <w:lang w:val="en-US" w:eastAsia="en-GB"/>
              </w:rPr>
              <w:t>0.086</w:t>
            </w:r>
          </w:p>
        </w:tc>
        <w:tc>
          <w:tcPr>
            <w:tcW w:w="111" w:type="pct"/>
          </w:tcPr>
          <w:p w14:paraId="71D1A0AD" w14:textId="77777777" w:rsidR="00FE75E9" w:rsidRPr="0044171F" w:rsidRDefault="00FE75E9" w:rsidP="00097752">
            <w:pPr>
              <w:rPr>
                <w:rFonts w:ascii="Arial" w:eastAsia="Times New Roman" w:hAnsi="Arial" w:cs="Arial"/>
                <w:color w:val="000000"/>
                <w:sz w:val="20"/>
                <w:szCs w:val="20"/>
                <w:lang w:val="en-US" w:eastAsia="en-GB"/>
              </w:rPr>
            </w:pPr>
          </w:p>
        </w:tc>
        <w:tc>
          <w:tcPr>
            <w:tcW w:w="1153" w:type="pct"/>
            <w:gridSpan w:val="2"/>
            <w:vMerge/>
            <w:vAlign w:val="center"/>
            <w:hideMark/>
          </w:tcPr>
          <w:p w14:paraId="120E0AE1" w14:textId="77777777" w:rsidR="00FE75E9" w:rsidRPr="0044171F" w:rsidRDefault="00FE75E9" w:rsidP="00097752">
            <w:pPr>
              <w:rPr>
                <w:rFonts w:ascii="Arial" w:eastAsia="Times New Roman" w:hAnsi="Arial" w:cs="Arial"/>
                <w:color w:val="000000"/>
                <w:sz w:val="20"/>
                <w:szCs w:val="20"/>
                <w:lang w:val="en-US" w:eastAsia="en-GB"/>
              </w:rPr>
            </w:pPr>
          </w:p>
        </w:tc>
      </w:tr>
    </w:tbl>
    <w:p w14:paraId="623E25FE" w14:textId="737D9DC3" w:rsidR="00FE75E9" w:rsidRPr="00225261" w:rsidRDefault="00FE75E9" w:rsidP="000D7418">
      <w:pPr>
        <w:rPr>
          <w:rFonts w:ascii="Arial" w:hAnsi="Arial" w:cs="Arial"/>
          <w:b/>
          <w:bCs/>
          <w:sz w:val="20"/>
          <w:szCs w:val="20"/>
          <w:lang w:val="en-US"/>
        </w:rPr>
      </w:pPr>
      <w:r w:rsidRPr="00225261">
        <w:rPr>
          <w:rFonts w:ascii="Arial" w:hAnsi="Arial" w:cs="Arial"/>
          <w:i/>
          <w:iCs/>
          <w:sz w:val="20"/>
          <w:szCs w:val="20"/>
          <w:lang w:val="en-US"/>
        </w:rPr>
        <w:t>AD</w:t>
      </w:r>
      <w:r w:rsidRPr="0044171F">
        <w:rPr>
          <w:rFonts w:ascii="Arial" w:hAnsi="Arial" w:cs="Arial"/>
          <w:sz w:val="20"/>
          <w:szCs w:val="20"/>
          <w:lang w:val="en-US"/>
        </w:rPr>
        <w:t xml:space="preserve"> Alzheimer’s disease</w:t>
      </w:r>
      <w:r w:rsidR="00B6374E" w:rsidRPr="0044171F">
        <w:rPr>
          <w:rFonts w:ascii="Arial" w:hAnsi="Arial" w:cs="Arial"/>
          <w:sz w:val="20"/>
          <w:szCs w:val="20"/>
          <w:lang w:val="en-US"/>
        </w:rPr>
        <w:t xml:space="preserve">, </w:t>
      </w:r>
      <w:r w:rsidRPr="00225261">
        <w:rPr>
          <w:rFonts w:ascii="Arial" w:hAnsi="Arial" w:cs="Arial"/>
          <w:i/>
          <w:iCs/>
          <w:sz w:val="20"/>
          <w:szCs w:val="20"/>
          <w:lang w:val="en-US"/>
        </w:rPr>
        <w:t>MCI</w:t>
      </w:r>
      <w:r w:rsidRPr="0044171F">
        <w:rPr>
          <w:rFonts w:ascii="Arial" w:hAnsi="Arial" w:cs="Arial"/>
          <w:sz w:val="20"/>
          <w:szCs w:val="20"/>
          <w:lang w:val="en-US"/>
        </w:rPr>
        <w:t xml:space="preserve"> mild cognitive impairment</w:t>
      </w:r>
    </w:p>
    <w:p w14:paraId="054462C2" w14:textId="77777777" w:rsidR="00FE75E9" w:rsidRPr="004614BB" w:rsidRDefault="00FE75E9" w:rsidP="000D7418">
      <w:pPr>
        <w:rPr>
          <w:rFonts w:ascii="Arial" w:hAnsi="Arial" w:cs="Arial"/>
          <w:b/>
          <w:bCs/>
          <w:sz w:val="20"/>
          <w:szCs w:val="20"/>
          <w:lang w:val="en-US"/>
        </w:rPr>
        <w:sectPr w:rsidR="00FE75E9" w:rsidRPr="004614BB" w:rsidSect="00AF4379">
          <w:pgSz w:w="12240" w:h="15840"/>
          <w:pgMar w:top="1440" w:right="1440" w:bottom="1440" w:left="1440" w:header="720" w:footer="720" w:gutter="0"/>
          <w:cols w:space="720"/>
          <w:docGrid w:linePitch="360"/>
        </w:sectPr>
      </w:pPr>
    </w:p>
    <w:p w14:paraId="2B8D6C04" w14:textId="351A245F" w:rsidR="00FE75E9" w:rsidRPr="00225261" w:rsidRDefault="00FE75E9" w:rsidP="000D7418">
      <w:pPr>
        <w:rPr>
          <w:rFonts w:ascii="Arial" w:hAnsi="Arial" w:cs="Arial"/>
          <w:b/>
          <w:bCs/>
          <w:sz w:val="20"/>
          <w:szCs w:val="20"/>
          <w:lang w:val="en-US"/>
        </w:rPr>
      </w:pPr>
      <w:r w:rsidRPr="00225261">
        <w:rPr>
          <w:rFonts w:ascii="Arial" w:hAnsi="Arial" w:cs="Arial"/>
          <w:b/>
          <w:bCs/>
          <w:sz w:val="20"/>
          <w:szCs w:val="20"/>
          <w:lang w:val="en-US"/>
        </w:rPr>
        <w:lastRenderedPageBreak/>
        <w:t xml:space="preserve">Supplementary Table </w:t>
      </w:r>
      <w:r w:rsidR="00595444">
        <w:rPr>
          <w:rFonts w:ascii="Arial" w:hAnsi="Arial" w:cs="Arial"/>
          <w:b/>
          <w:bCs/>
          <w:sz w:val="20"/>
          <w:szCs w:val="20"/>
          <w:lang w:val="en-US"/>
        </w:rPr>
        <w:t>S</w:t>
      </w:r>
      <w:r w:rsidRPr="00225261">
        <w:rPr>
          <w:rFonts w:ascii="Arial" w:hAnsi="Arial" w:cs="Arial"/>
          <w:b/>
          <w:bCs/>
          <w:sz w:val="20"/>
          <w:szCs w:val="20"/>
          <w:lang w:val="en-US"/>
        </w:rPr>
        <w:t>4</w:t>
      </w:r>
      <w:r w:rsidR="00C65EA7" w:rsidRPr="00225261">
        <w:rPr>
          <w:rFonts w:ascii="Arial" w:hAnsi="Arial" w:cs="Arial"/>
          <w:b/>
          <w:bCs/>
          <w:sz w:val="20"/>
          <w:szCs w:val="20"/>
          <w:lang w:val="en-US"/>
        </w:rPr>
        <w:t xml:space="preserve">  </w:t>
      </w:r>
      <w:r w:rsidRPr="00225261">
        <w:rPr>
          <w:rFonts w:ascii="Arial" w:hAnsi="Arial" w:cs="Arial"/>
          <w:b/>
          <w:bCs/>
          <w:sz w:val="20"/>
          <w:szCs w:val="20"/>
          <w:lang w:val="en-US"/>
        </w:rPr>
        <w:t xml:space="preserve"> </w:t>
      </w:r>
      <w:bookmarkStart w:id="3" w:name="_Hlk69736928"/>
      <w:r w:rsidRPr="0044171F">
        <w:rPr>
          <w:rFonts w:ascii="Arial" w:hAnsi="Arial" w:cs="Arial"/>
          <w:b/>
          <w:bCs/>
          <w:sz w:val="20"/>
          <w:szCs w:val="20"/>
          <w:lang w:val="en-US"/>
        </w:rPr>
        <w:t>Base-case model outcomes over 5- and 10-year horizons</w:t>
      </w:r>
    </w:p>
    <w:tbl>
      <w:tblPr>
        <w:tblStyle w:val="TableGridLight"/>
        <w:tblW w:w="12845"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1382"/>
        <w:gridCol w:w="1382"/>
        <w:gridCol w:w="1339"/>
        <w:gridCol w:w="1382"/>
        <w:gridCol w:w="1382"/>
        <w:gridCol w:w="1339"/>
      </w:tblGrid>
      <w:tr w:rsidR="00FE75E9" w:rsidRPr="0044171F" w14:paraId="1408030E" w14:textId="77777777" w:rsidTr="001671C7">
        <w:trPr>
          <w:trHeight w:val="283"/>
        </w:trPr>
        <w:tc>
          <w:tcPr>
            <w:tcW w:w="4925" w:type="dxa"/>
            <w:vMerge w:val="restart"/>
            <w:shd w:val="clear" w:color="auto" w:fill="D9D9D9" w:themeFill="background1" w:themeFillShade="D9"/>
            <w:vAlign w:val="center"/>
            <w:hideMark/>
          </w:tcPr>
          <w:p w14:paraId="6B75B07D" w14:textId="4E9D4BBF" w:rsidR="00FE75E9" w:rsidRPr="00225261" w:rsidRDefault="00FE75E9" w:rsidP="001671C7">
            <w:pPr>
              <w:spacing w:line="256" w:lineRule="auto"/>
              <w:rPr>
                <w:rFonts w:ascii="Arial" w:eastAsia="Times New Roman" w:hAnsi="Arial" w:cs="Arial"/>
                <w:sz w:val="20"/>
                <w:szCs w:val="20"/>
                <w:lang w:val="en-US" w:eastAsia="en-GB"/>
              </w:rPr>
            </w:pPr>
            <w:bookmarkStart w:id="4" w:name="_Hlk65078923"/>
            <w:r w:rsidRPr="0044171F">
              <w:rPr>
                <w:rFonts w:ascii="Arial" w:eastAsia="MS PGothic" w:hAnsi="Arial" w:cs="Arial"/>
                <w:b/>
                <w:bCs/>
                <w:color w:val="000000"/>
                <w:kern w:val="24"/>
                <w:sz w:val="20"/>
                <w:szCs w:val="20"/>
                <w:lang w:val="en-US" w:eastAsia="en-GB"/>
              </w:rPr>
              <w:t xml:space="preserve">Event-based </w:t>
            </w:r>
            <w:r w:rsidR="00CD6D3D" w:rsidRPr="0044171F">
              <w:rPr>
                <w:rFonts w:ascii="Arial" w:eastAsia="MS PGothic" w:hAnsi="Arial" w:cs="Arial"/>
                <w:b/>
                <w:bCs/>
                <w:color w:val="000000"/>
                <w:kern w:val="24"/>
                <w:sz w:val="20"/>
                <w:szCs w:val="20"/>
                <w:lang w:val="en-US" w:eastAsia="en-GB"/>
              </w:rPr>
              <w:t>model outcomes (undiscounted</w:t>
            </w:r>
            <w:r w:rsidRPr="0044171F">
              <w:rPr>
                <w:rFonts w:ascii="Arial" w:eastAsia="MS PGothic" w:hAnsi="Arial" w:cs="Arial"/>
                <w:b/>
                <w:bCs/>
                <w:color w:val="000000"/>
                <w:kern w:val="24"/>
                <w:sz w:val="20"/>
                <w:szCs w:val="20"/>
                <w:lang w:val="en-US" w:eastAsia="en-GB"/>
              </w:rPr>
              <w:t>)</w:t>
            </w:r>
          </w:p>
        </w:tc>
        <w:tc>
          <w:tcPr>
            <w:tcW w:w="4032" w:type="dxa"/>
            <w:gridSpan w:val="3"/>
            <w:shd w:val="clear" w:color="auto" w:fill="D9D9D9" w:themeFill="background1" w:themeFillShade="D9"/>
            <w:hideMark/>
          </w:tcPr>
          <w:p w14:paraId="1D009FDA" w14:textId="46F224F5" w:rsidR="00FE75E9" w:rsidRPr="00225261" w:rsidRDefault="00FE75E9" w:rsidP="001671C7">
            <w:pPr>
              <w:spacing w:line="256" w:lineRule="auto"/>
              <w:jc w:val="center"/>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5-</w:t>
            </w:r>
            <w:r w:rsidR="00B32145" w:rsidRPr="00225261">
              <w:rPr>
                <w:rFonts w:ascii="Arial" w:eastAsia="Calibri" w:hAnsi="Arial" w:cs="Arial"/>
                <w:b/>
                <w:bCs/>
                <w:color w:val="000000" w:themeColor="text1"/>
                <w:kern w:val="24"/>
                <w:sz w:val="20"/>
                <w:szCs w:val="20"/>
                <w:lang w:val="en-US" w:eastAsia="en-GB"/>
              </w:rPr>
              <w:t>Y</w:t>
            </w:r>
            <w:r w:rsidRPr="00225261">
              <w:rPr>
                <w:rFonts w:ascii="Arial" w:eastAsia="Calibri" w:hAnsi="Arial" w:cs="Arial"/>
                <w:b/>
                <w:bCs/>
                <w:color w:val="000000" w:themeColor="text1"/>
                <w:kern w:val="24"/>
                <w:sz w:val="20"/>
                <w:szCs w:val="20"/>
                <w:lang w:val="en-US" w:eastAsia="en-GB"/>
              </w:rPr>
              <w:t xml:space="preserve">ear </w:t>
            </w:r>
            <w:r w:rsidR="00CD6D3D" w:rsidRPr="00225261">
              <w:rPr>
                <w:rFonts w:ascii="Arial" w:eastAsia="Calibri" w:hAnsi="Arial" w:cs="Arial"/>
                <w:b/>
                <w:bCs/>
                <w:color w:val="000000" w:themeColor="text1"/>
                <w:kern w:val="24"/>
                <w:sz w:val="20"/>
                <w:szCs w:val="20"/>
                <w:lang w:val="en-US" w:eastAsia="en-GB"/>
              </w:rPr>
              <w:t>h</w:t>
            </w:r>
            <w:r w:rsidRPr="00225261">
              <w:rPr>
                <w:rFonts w:ascii="Arial" w:eastAsia="Calibri" w:hAnsi="Arial" w:cs="Arial"/>
                <w:b/>
                <w:bCs/>
                <w:color w:val="000000" w:themeColor="text1"/>
                <w:kern w:val="24"/>
                <w:sz w:val="20"/>
                <w:szCs w:val="20"/>
                <w:lang w:val="en-US" w:eastAsia="en-GB"/>
              </w:rPr>
              <w:t>orizon</w:t>
            </w:r>
          </w:p>
        </w:tc>
        <w:tc>
          <w:tcPr>
            <w:tcW w:w="3888" w:type="dxa"/>
            <w:gridSpan w:val="3"/>
            <w:shd w:val="clear" w:color="auto" w:fill="D9D9D9" w:themeFill="background1" w:themeFillShade="D9"/>
            <w:hideMark/>
          </w:tcPr>
          <w:p w14:paraId="3C012C29" w14:textId="2E8D3E6B" w:rsidR="00FE75E9" w:rsidRPr="00225261" w:rsidRDefault="00FE75E9" w:rsidP="001671C7">
            <w:pPr>
              <w:spacing w:line="256" w:lineRule="auto"/>
              <w:jc w:val="center"/>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10-Year </w:t>
            </w:r>
            <w:r w:rsidR="00CD6D3D" w:rsidRPr="00225261">
              <w:rPr>
                <w:rFonts w:ascii="Arial" w:eastAsia="Calibri" w:hAnsi="Arial" w:cs="Arial"/>
                <w:b/>
                <w:bCs/>
                <w:color w:val="000000" w:themeColor="text1"/>
                <w:kern w:val="24"/>
                <w:sz w:val="20"/>
                <w:szCs w:val="20"/>
                <w:lang w:val="en-US" w:eastAsia="en-GB"/>
              </w:rPr>
              <w:t>h</w:t>
            </w:r>
            <w:r w:rsidRPr="00225261">
              <w:rPr>
                <w:rFonts w:ascii="Arial" w:eastAsia="Calibri" w:hAnsi="Arial" w:cs="Arial"/>
                <w:b/>
                <w:bCs/>
                <w:color w:val="000000" w:themeColor="text1"/>
                <w:kern w:val="24"/>
                <w:sz w:val="20"/>
                <w:szCs w:val="20"/>
                <w:lang w:val="en-US" w:eastAsia="en-GB"/>
              </w:rPr>
              <w:t>orizon</w:t>
            </w:r>
          </w:p>
        </w:tc>
      </w:tr>
      <w:tr w:rsidR="00B32145" w:rsidRPr="0044171F" w14:paraId="36C5E678" w14:textId="77777777" w:rsidTr="001671C7">
        <w:trPr>
          <w:trHeight w:val="141"/>
        </w:trPr>
        <w:tc>
          <w:tcPr>
            <w:tcW w:w="4925" w:type="dxa"/>
            <w:vMerge/>
            <w:shd w:val="clear" w:color="auto" w:fill="D9D9D9" w:themeFill="background1" w:themeFillShade="D9"/>
            <w:hideMark/>
          </w:tcPr>
          <w:p w14:paraId="1269E19E" w14:textId="77777777" w:rsidR="00FE75E9" w:rsidRPr="00225261" w:rsidRDefault="00FE75E9" w:rsidP="001671C7">
            <w:pPr>
              <w:rPr>
                <w:rFonts w:ascii="Arial" w:eastAsia="Times New Roman" w:hAnsi="Arial" w:cs="Arial"/>
                <w:sz w:val="20"/>
                <w:szCs w:val="20"/>
                <w:lang w:val="en-US" w:eastAsia="en-GB"/>
              </w:rPr>
            </w:pPr>
          </w:p>
        </w:tc>
        <w:tc>
          <w:tcPr>
            <w:tcW w:w="1440" w:type="dxa"/>
            <w:shd w:val="clear" w:color="auto" w:fill="D9D9D9" w:themeFill="background1" w:themeFillShade="D9"/>
            <w:hideMark/>
          </w:tcPr>
          <w:p w14:paraId="0301205A" w14:textId="77777777" w:rsidR="00FE75E9" w:rsidRPr="00225261" w:rsidRDefault="00FE75E9" w:rsidP="001671C7">
            <w:pPr>
              <w:spacing w:line="256" w:lineRule="auto"/>
              <w:jc w:val="center"/>
              <w:rPr>
                <w:rFonts w:ascii="Arial" w:eastAsia="Times New Roman" w:hAnsi="Arial" w:cs="Arial"/>
                <w:sz w:val="20"/>
                <w:szCs w:val="20"/>
                <w:lang w:val="en-US" w:eastAsia="en-GB"/>
              </w:rPr>
            </w:pPr>
            <w:r w:rsidRPr="0044171F">
              <w:rPr>
                <w:rFonts w:ascii="Arial" w:eastAsia="Times New Roman" w:hAnsi="Arial" w:cs="Arial"/>
                <w:b/>
                <w:bCs/>
                <w:color w:val="000000"/>
                <w:kern w:val="24"/>
                <w:sz w:val="20"/>
                <w:szCs w:val="20"/>
                <w:lang w:val="en-US" w:eastAsia="en-GB"/>
              </w:rPr>
              <w:t xml:space="preserve">SOC </w:t>
            </w:r>
          </w:p>
        </w:tc>
        <w:tc>
          <w:tcPr>
            <w:tcW w:w="1440" w:type="dxa"/>
            <w:shd w:val="clear" w:color="auto" w:fill="D9D9D9" w:themeFill="background1" w:themeFillShade="D9"/>
            <w:hideMark/>
          </w:tcPr>
          <w:p w14:paraId="5D42C7C7" w14:textId="30BB417B" w:rsidR="00FE75E9" w:rsidRPr="00225261" w:rsidRDefault="00FE75E9" w:rsidP="001671C7">
            <w:pPr>
              <w:spacing w:line="256" w:lineRule="auto"/>
              <w:jc w:val="center"/>
              <w:rPr>
                <w:rFonts w:ascii="Arial" w:eastAsia="Times New Roman" w:hAnsi="Arial" w:cs="Arial"/>
                <w:sz w:val="20"/>
                <w:szCs w:val="20"/>
                <w:lang w:val="en-US" w:eastAsia="en-GB"/>
              </w:rPr>
            </w:pPr>
            <w:proofErr w:type="spellStart"/>
            <w:r w:rsidRPr="0044171F">
              <w:rPr>
                <w:rFonts w:ascii="Arial" w:eastAsia="Times New Roman" w:hAnsi="Arial" w:cs="Arial"/>
                <w:b/>
                <w:bCs/>
                <w:color w:val="000000"/>
                <w:kern w:val="24"/>
                <w:sz w:val="20"/>
                <w:szCs w:val="20"/>
                <w:lang w:val="en-US" w:eastAsia="en-GB"/>
              </w:rPr>
              <w:t>Adu</w:t>
            </w:r>
            <w:proofErr w:type="spellEnd"/>
            <w:r w:rsidR="00742773" w:rsidRPr="0044171F">
              <w:rPr>
                <w:rFonts w:ascii="Arial" w:eastAsia="Times New Roman" w:hAnsi="Arial" w:cs="Arial"/>
                <w:b/>
                <w:bCs/>
                <w:color w:val="000000"/>
                <w:kern w:val="24"/>
                <w:sz w:val="20"/>
                <w:szCs w:val="20"/>
                <w:lang w:val="en-US" w:eastAsia="en-GB"/>
              </w:rPr>
              <w:t xml:space="preserve"> </w:t>
            </w:r>
            <w:r w:rsidRPr="0044171F">
              <w:rPr>
                <w:rFonts w:ascii="Arial" w:eastAsia="Times New Roman" w:hAnsi="Arial" w:cs="Arial"/>
                <w:b/>
                <w:bCs/>
                <w:color w:val="000000"/>
                <w:kern w:val="24"/>
                <w:sz w:val="20"/>
                <w:szCs w:val="20"/>
                <w:lang w:val="en-US" w:eastAsia="en-GB"/>
              </w:rPr>
              <w:t>+</w:t>
            </w:r>
            <w:r w:rsidR="00742773" w:rsidRPr="0044171F">
              <w:rPr>
                <w:rFonts w:ascii="Arial" w:eastAsia="Times New Roman" w:hAnsi="Arial" w:cs="Arial"/>
                <w:b/>
                <w:bCs/>
                <w:color w:val="000000"/>
                <w:kern w:val="24"/>
                <w:sz w:val="20"/>
                <w:szCs w:val="20"/>
                <w:lang w:val="en-US" w:eastAsia="en-GB"/>
              </w:rPr>
              <w:t xml:space="preserve"> </w:t>
            </w:r>
            <w:r w:rsidRPr="0044171F">
              <w:rPr>
                <w:rFonts w:ascii="Arial" w:eastAsia="Times New Roman" w:hAnsi="Arial" w:cs="Arial"/>
                <w:b/>
                <w:bCs/>
                <w:color w:val="000000"/>
                <w:kern w:val="24"/>
                <w:sz w:val="20"/>
                <w:szCs w:val="20"/>
                <w:lang w:val="en-US" w:eastAsia="en-GB"/>
              </w:rPr>
              <w:t>SOC</w:t>
            </w:r>
          </w:p>
        </w:tc>
        <w:tc>
          <w:tcPr>
            <w:tcW w:w="1152" w:type="dxa"/>
            <w:shd w:val="clear" w:color="auto" w:fill="D9D9D9" w:themeFill="background1" w:themeFillShade="D9"/>
            <w:hideMark/>
          </w:tcPr>
          <w:p w14:paraId="65F70824" w14:textId="572DD022" w:rsidR="00FE75E9" w:rsidRPr="00225261" w:rsidRDefault="00FE75E9" w:rsidP="001671C7">
            <w:pPr>
              <w:spacing w:line="256" w:lineRule="auto"/>
              <w:jc w:val="center"/>
              <w:rPr>
                <w:rFonts w:ascii="Arial" w:eastAsia="Times New Roman" w:hAnsi="Arial" w:cs="Arial"/>
                <w:sz w:val="20"/>
                <w:szCs w:val="20"/>
                <w:lang w:val="en-US" w:eastAsia="en-GB"/>
              </w:rPr>
            </w:pPr>
            <w:r w:rsidRPr="0044171F">
              <w:rPr>
                <w:rFonts w:ascii="Arial" w:eastAsia="Times New Roman" w:hAnsi="Arial" w:cs="Arial"/>
                <w:b/>
                <w:bCs/>
                <w:color w:val="000000"/>
                <w:kern w:val="24"/>
                <w:sz w:val="20"/>
                <w:szCs w:val="20"/>
                <w:lang w:val="en-US" w:eastAsia="en-GB"/>
              </w:rPr>
              <w:t>Incr</w:t>
            </w:r>
            <w:r w:rsidR="00B32145" w:rsidRPr="0044171F">
              <w:rPr>
                <w:rFonts w:ascii="Arial" w:eastAsia="Times New Roman" w:hAnsi="Arial" w:cs="Arial"/>
                <w:b/>
                <w:bCs/>
                <w:color w:val="000000"/>
                <w:kern w:val="24"/>
                <w:sz w:val="20"/>
                <w:szCs w:val="20"/>
                <w:lang w:val="en-US" w:eastAsia="en-GB"/>
              </w:rPr>
              <w:t>emental</w:t>
            </w:r>
          </w:p>
        </w:tc>
        <w:tc>
          <w:tcPr>
            <w:tcW w:w="1440" w:type="dxa"/>
            <w:shd w:val="clear" w:color="auto" w:fill="D9D9D9" w:themeFill="background1" w:themeFillShade="D9"/>
            <w:hideMark/>
          </w:tcPr>
          <w:p w14:paraId="51003EAB" w14:textId="77777777" w:rsidR="00FE75E9" w:rsidRPr="00225261" w:rsidRDefault="00FE75E9" w:rsidP="001671C7">
            <w:pPr>
              <w:spacing w:line="256" w:lineRule="auto"/>
              <w:jc w:val="center"/>
              <w:rPr>
                <w:rFonts w:ascii="Arial" w:eastAsia="Times New Roman" w:hAnsi="Arial" w:cs="Arial"/>
                <w:sz w:val="20"/>
                <w:szCs w:val="20"/>
                <w:lang w:val="en-US" w:eastAsia="en-GB"/>
              </w:rPr>
            </w:pPr>
            <w:r w:rsidRPr="0044171F">
              <w:rPr>
                <w:rFonts w:ascii="Arial" w:eastAsia="Times New Roman" w:hAnsi="Arial" w:cs="Arial"/>
                <w:b/>
                <w:bCs/>
                <w:color w:val="000000"/>
                <w:kern w:val="24"/>
                <w:sz w:val="20"/>
                <w:szCs w:val="20"/>
                <w:lang w:val="en-US" w:eastAsia="en-GB"/>
              </w:rPr>
              <w:t xml:space="preserve">SOC </w:t>
            </w:r>
          </w:p>
        </w:tc>
        <w:tc>
          <w:tcPr>
            <w:tcW w:w="1440" w:type="dxa"/>
            <w:shd w:val="clear" w:color="auto" w:fill="D9D9D9" w:themeFill="background1" w:themeFillShade="D9"/>
            <w:hideMark/>
          </w:tcPr>
          <w:p w14:paraId="11710E0D" w14:textId="17C195EE" w:rsidR="00FE75E9" w:rsidRPr="00225261" w:rsidRDefault="00FE75E9" w:rsidP="001671C7">
            <w:pPr>
              <w:spacing w:line="256" w:lineRule="auto"/>
              <w:ind w:right="75"/>
              <w:jc w:val="center"/>
              <w:rPr>
                <w:rFonts w:ascii="Arial" w:eastAsia="Times New Roman" w:hAnsi="Arial" w:cs="Arial"/>
                <w:sz w:val="20"/>
                <w:szCs w:val="20"/>
                <w:lang w:val="en-US" w:eastAsia="en-GB"/>
              </w:rPr>
            </w:pPr>
            <w:proofErr w:type="spellStart"/>
            <w:r w:rsidRPr="0044171F">
              <w:rPr>
                <w:rFonts w:ascii="Arial" w:eastAsia="Times New Roman" w:hAnsi="Arial" w:cs="Arial"/>
                <w:b/>
                <w:bCs/>
                <w:color w:val="000000"/>
                <w:kern w:val="24"/>
                <w:sz w:val="20"/>
                <w:szCs w:val="20"/>
                <w:lang w:val="en-US" w:eastAsia="en-GB"/>
              </w:rPr>
              <w:t>Adu</w:t>
            </w:r>
            <w:proofErr w:type="spellEnd"/>
            <w:r w:rsidR="00742773" w:rsidRPr="0044171F">
              <w:rPr>
                <w:rFonts w:ascii="Arial" w:eastAsia="Times New Roman" w:hAnsi="Arial" w:cs="Arial"/>
                <w:b/>
                <w:bCs/>
                <w:color w:val="000000"/>
                <w:kern w:val="24"/>
                <w:sz w:val="20"/>
                <w:szCs w:val="20"/>
                <w:lang w:val="en-US" w:eastAsia="en-GB"/>
              </w:rPr>
              <w:t xml:space="preserve"> </w:t>
            </w:r>
            <w:r w:rsidRPr="0044171F">
              <w:rPr>
                <w:rFonts w:ascii="Arial" w:eastAsia="Times New Roman" w:hAnsi="Arial" w:cs="Arial"/>
                <w:b/>
                <w:bCs/>
                <w:color w:val="000000"/>
                <w:kern w:val="24"/>
                <w:sz w:val="20"/>
                <w:szCs w:val="20"/>
                <w:lang w:val="en-US" w:eastAsia="en-GB"/>
              </w:rPr>
              <w:t>+</w:t>
            </w:r>
            <w:r w:rsidR="00742773" w:rsidRPr="0044171F">
              <w:rPr>
                <w:rFonts w:ascii="Arial" w:eastAsia="Times New Roman" w:hAnsi="Arial" w:cs="Arial"/>
                <w:b/>
                <w:bCs/>
                <w:color w:val="000000"/>
                <w:kern w:val="24"/>
                <w:sz w:val="20"/>
                <w:szCs w:val="20"/>
                <w:lang w:val="en-US" w:eastAsia="en-GB"/>
              </w:rPr>
              <w:t xml:space="preserve"> </w:t>
            </w:r>
            <w:r w:rsidRPr="0044171F">
              <w:rPr>
                <w:rFonts w:ascii="Arial" w:eastAsia="Times New Roman" w:hAnsi="Arial" w:cs="Arial"/>
                <w:b/>
                <w:bCs/>
                <w:color w:val="000000"/>
                <w:kern w:val="24"/>
                <w:sz w:val="20"/>
                <w:szCs w:val="20"/>
                <w:lang w:val="en-US" w:eastAsia="en-GB"/>
              </w:rPr>
              <w:t>SOC</w:t>
            </w:r>
          </w:p>
        </w:tc>
        <w:tc>
          <w:tcPr>
            <w:tcW w:w="1008" w:type="dxa"/>
            <w:shd w:val="clear" w:color="auto" w:fill="D9D9D9" w:themeFill="background1" w:themeFillShade="D9"/>
            <w:hideMark/>
          </w:tcPr>
          <w:p w14:paraId="3934B9BA" w14:textId="3C1AF5CD" w:rsidR="00FE75E9" w:rsidRPr="00225261" w:rsidRDefault="00FE75E9" w:rsidP="001671C7">
            <w:pPr>
              <w:spacing w:line="256" w:lineRule="auto"/>
              <w:jc w:val="center"/>
              <w:rPr>
                <w:rFonts w:ascii="Arial" w:eastAsia="Times New Roman" w:hAnsi="Arial" w:cs="Arial"/>
                <w:sz w:val="20"/>
                <w:szCs w:val="20"/>
                <w:lang w:val="en-US" w:eastAsia="en-GB"/>
              </w:rPr>
            </w:pPr>
            <w:r w:rsidRPr="0044171F">
              <w:rPr>
                <w:rFonts w:ascii="Arial" w:eastAsia="Times New Roman" w:hAnsi="Arial" w:cs="Arial"/>
                <w:b/>
                <w:bCs/>
                <w:color w:val="000000"/>
                <w:kern w:val="24"/>
                <w:sz w:val="20"/>
                <w:szCs w:val="20"/>
                <w:lang w:val="en-US" w:eastAsia="en-GB"/>
              </w:rPr>
              <w:t>Incr</w:t>
            </w:r>
            <w:r w:rsidR="00B32145" w:rsidRPr="0044171F">
              <w:rPr>
                <w:rFonts w:ascii="Arial" w:eastAsia="Times New Roman" w:hAnsi="Arial" w:cs="Arial"/>
                <w:b/>
                <w:bCs/>
                <w:color w:val="000000"/>
                <w:kern w:val="24"/>
                <w:sz w:val="20"/>
                <w:szCs w:val="20"/>
                <w:lang w:val="en-US" w:eastAsia="en-GB"/>
              </w:rPr>
              <w:t>emental</w:t>
            </w:r>
          </w:p>
        </w:tc>
      </w:tr>
      <w:tr w:rsidR="005112A9" w:rsidRPr="0044171F" w14:paraId="64B825E3" w14:textId="77777777" w:rsidTr="001671C7">
        <w:trPr>
          <w:trHeight w:val="222"/>
        </w:trPr>
        <w:tc>
          <w:tcPr>
            <w:tcW w:w="4925" w:type="dxa"/>
            <w:hideMark/>
          </w:tcPr>
          <w:p w14:paraId="61275186" w14:textId="77777777" w:rsidR="00FE75E9" w:rsidRPr="00225261" w:rsidRDefault="00FE75E9" w:rsidP="001671C7">
            <w:pPr>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Number of transitions (net of return transitions)</w:t>
            </w:r>
          </w:p>
        </w:tc>
        <w:tc>
          <w:tcPr>
            <w:tcW w:w="1440" w:type="dxa"/>
            <w:hideMark/>
          </w:tcPr>
          <w:p w14:paraId="3C6F69E8"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hideMark/>
          </w:tcPr>
          <w:p w14:paraId="193EB629"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152" w:type="dxa"/>
            <w:hideMark/>
          </w:tcPr>
          <w:p w14:paraId="15DF044F" w14:textId="77777777" w:rsidR="00FE75E9" w:rsidRPr="00225261" w:rsidRDefault="00FE75E9" w:rsidP="001671C7">
            <w:pPr>
              <w:ind w:right="-15"/>
              <w:jc w:val="right"/>
              <w:rPr>
                <w:rFonts w:ascii="Arial" w:eastAsia="Times New Roman" w:hAnsi="Arial" w:cs="Arial"/>
                <w:sz w:val="20"/>
                <w:szCs w:val="20"/>
                <w:lang w:val="en-US" w:eastAsia="en-GB"/>
              </w:rPr>
            </w:pPr>
          </w:p>
        </w:tc>
        <w:tc>
          <w:tcPr>
            <w:tcW w:w="1440" w:type="dxa"/>
            <w:hideMark/>
          </w:tcPr>
          <w:p w14:paraId="27B51421"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hideMark/>
          </w:tcPr>
          <w:p w14:paraId="68D21020"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008" w:type="dxa"/>
            <w:hideMark/>
          </w:tcPr>
          <w:p w14:paraId="5DC1892B" w14:textId="77777777" w:rsidR="00FE75E9" w:rsidRPr="00225261" w:rsidRDefault="00FE75E9" w:rsidP="001671C7">
            <w:pPr>
              <w:jc w:val="right"/>
              <w:rPr>
                <w:rFonts w:ascii="Arial" w:eastAsia="Times New Roman" w:hAnsi="Arial" w:cs="Arial"/>
                <w:sz w:val="20"/>
                <w:szCs w:val="20"/>
                <w:lang w:val="en-US" w:eastAsia="en-GB"/>
              </w:rPr>
            </w:pPr>
          </w:p>
        </w:tc>
      </w:tr>
      <w:tr w:rsidR="005112A9" w:rsidRPr="0044171F" w14:paraId="4E7F68D0" w14:textId="77777777" w:rsidTr="001671C7">
        <w:trPr>
          <w:trHeight w:val="235"/>
        </w:trPr>
        <w:tc>
          <w:tcPr>
            <w:tcW w:w="4925" w:type="dxa"/>
            <w:hideMark/>
          </w:tcPr>
          <w:p w14:paraId="07926B8E" w14:textId="77777777" w:rsidR="00FE75E9" w:rsidRPr="00225261" w:rsidRDefault="00FE75E9" w:rsidP="001671C7">
            <w:pPr>
              <w:ind w:left="288"/>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To AD dementia (i.e., mild AD dementia or worse)</w:t>
            </w:r>
          </w:p>
        </w:tc>
        <w:tc>
          <w:tcPr>
            <w:tcW w:w="1440" w:type="dxa"/>
            <w:hideMark/>
          </w:tcPr>
          <w:p w14:paraId="1734E441"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67.8%</w:t>
            </w:r>
          </w:p>
        </w:tc>
        <w:tc>
          <w:tcPr>
            <w:tcW w:w="1440" w:type="dxa"/>
            <w:hideMark/>
          </w:tcPr>
          <w:p w14:paraId="632557E5"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53.2%</w:t>
            </w:r>
          </w:p>
        </w:tc>
        <w:tc>
          <w:tcPr>
            <w:tcW w:w="1152" w:type="dxa"/>
            <w:hideMark/>
          </w:tcPr>
          <w:p w14:paraId="2AA9D491" w14:textId="77777777" w:rsidR="00FE75E9" w:rsidRPr="00225261" w:rsidRDefault="00FE75E9" w:rsidP="001671C7">
            <w:pPr>
              <w:spacing w:line="256"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–14.5%</w:t>
            </w:r>
          </w:p>
        </w:tc>
        <w:tc>
          <w:tcPr>
            <w:tcW w:w="1440" w:type="dxa"/>
            <w:hideMark/>
          </w:tcPr>
          <w:p w14:paraId="504C997D"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84.2%</w:t>
            </w:r>
          </w:p>
        </w:tc>
        <w:tc>
          <w:tcPr>
            <w:tcW w:w="1440" w:type="dxa"/>
            <w:hideMark/>
          </w:tcPr>
          <w:p w14:paraId="25A92FF2"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72.7%</w:t>
            </w:r>
          </w:p>
        </w:tc>
        <w:tc>
          <w:tcPr>
            <w:tcW w:w="1008" w:type="dxa"/>
            <w:hideMark/>
          </w:tcPr>
          <w:p w14:paraId="66A12117" w14:textId="77777777" w:rsidR="00FE75E9" w:rsidRPr="00225261" w:rsidRDefault="00FE75E9" w:rsidP="001671C7">
            <w:pPr>
              <w:spacing w:line="256"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–11.5</w:t>
            </w:r>
            <w:r w:rsidRPr="00225261">
              <w:rPr>
                <w:rFonts w:ascii="Arial" w:eastAsia="Calibri" w:hAnsi="Arial" w:cs="Arial"/>
                <w:color w:val="000000" w:themeColor="text1"/>
                <w:kern w:val="24"/>
                <w:sz w:val="20"/>
                <w:szCs w:val="20"/>
                <w:lang w:val="en-US" w:eastAsia="en-GB"/>
              </w:rPr>
              <w:t>%</w:t>
            </w:r>
          </w:p>
        </w:tc>
      </w:tr>
      <w:tr w:rsidR="005112A9" w:rsidRPr="0044171F" w14:paraId="5EAB1BC1" w14:textId="77777777" w:rsidTr="001671C7">
        <w:trPr>
          <w:trHeight w:val="250"/>
        </w:trPr>
        <w:tc>
          <w:tcPr>
            <w:tcW w:w="4925" w:type="dxa"/>
            <w:hideMark/>
          </w:tcPr>
          <w:p w14:paraId="08E4DE44" w14:textId="77777777" w:rsidR="00FE75E9" w:rsidRPr="00225261" w:rsidRDefault="00FE75E9" w:rsidP="001671C7">
            <w:pPr>
              <w:ind w:left="288"/>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 xml:space="preserve">To moderate AD </w:t>
            </w:r>
            <w:r w:rsidRPr="0044171F">
              <w:rPr>
                <w:rFonts w:ascii="Arial" w:eastAsia="Times New Roman" w:hAnsi="Arial" w:cs="Arial"/>
                <w:color w:val="000000"/>
                <w:kern w:val="24"/>
                <w:sz w:val="20"/>
                <w:szCs w:val="20"/>
                <w:lang w:val="en-US" w:eastAsia="en-GB"/>
              </w:rPr>
              <w:t>dementia</w:t>
            </w:r>
            <w:r w:rsidRPr="00225261">
              <w:rPr>
                <w:rFonts w:ascii="Arial" w:eastAsia="Calibri" w:hAnsi="Arial" w:cs="Arial"/>
                <w:color w:val="000000" w:themeColor="text1"/>
                <w:kern w:val="24"/>
                <w:sz w:val="20"/>
                <w:szCs w:val="20"/>
                <w:lang w:val="en-US" w:eastAsia="en-GB"/>
              </w:rPr>
              <w:t xml:space="preserve"> or worse</w:t>
            </w:r>
          </w:p>
        </w:tc>
        <w:tc>
          <w:tcPr>
            <w:tcW w:w="1440" w:type="dxa"/>
            <w:hideMark/>
          </w:tcPr>
          <w:p w14:paraId="4F2F7CFE"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47.7%</w:t>
            </w:r>
          </w:p>
        </w:tc>
        <w:tc>
          <w:tcPr>
            <w:tcW w:w="1440" w:type="dxa"/>
            <w:hideMark/>
          </w:tcPr>
          <w:p w14:paraId="6BDAEF24"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31.8%</w:t>
            </w:r>
          </w:p>
        </w:tc>
        <w:tc>
          <w:tcPr>
            <w:tcW w:w="1152" w:type="dxa"/>
            <w:hideMark/>
          </w:tcPr>
          <w:p w14:paraId="4915343C" w14:textId="77777777" w:rsidR="00FE75E9" w:rsidRPr="00225261" w:rsidRDefault="00FE75E9" w:rsidP="001671C7">
            <w:pPr>
              <w:spacing w:line="256"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–15.9%</w:t>
            </w:r>
          </w:p>
        </w:tc>
        <w:tc>
          <w:tcPr>
            <w:tcW w:w="1440" w:type="dxa"/>
            <w:hideMark/>
          </w:tcPr>
          <w:p w14:paraId="4D81BAE3"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71.9%</w:t>
            </w:r>
          </w:p>
        </w:tc>
        <w:tc>
          <w:tcPr>
            <w:tcW w:w="1440" w:type="dxa"/>
            <w:hideMark/>
          </w:tcPr>
          <w:p w14:paraId="04EB6F2F"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55.7%</w:t>
            </w:r>
          </w:p>
        </w:tc>
        <w:tc>
          <w:tcPr>
            <w:tcW w:w="1008" w:type="dxa"/>
            <w:hideMark/>
          </w:tcPr>
          <w:p w14:paraId="571513F2" w14:textId="77777777" w:rsidR="00FE75E9" w:rsidRPr="00225261" w:rsidRDefault="00FE75E9" w:rsidP="001671C7">
            <w:pPr>
              <w:spacing w:line="256"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–16.2%</w:t>
            </w:r>
          </w:p>
        </w:tc>
      </w:tr>
      <w:tr w:rsidR="005112A9" w:rsidRPr="0044171F" w14:paraId="07BD051C" w14:textId="77777777" w:rsidTr="001671C7">
        <w:trPr>
          <w:trHeight w:val="235"/>
        </w:trPr>
        <w:tc>
          <w:tcPr>
            <w:tcW w:w="4925" w:type="dxa"/>
            <w:hideMark/>
          </w:tcPr>
          <w:p w14:paraId="6554AA15" w14:textId="77777777" w:rsidR="00FE75E9" w:rsidRPr="00225261" w:rsidRDefault="00FE75E9" w:rsidP="001671C7">
            <w:pPr>
              <w:ind w:left="288"/>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 xml:space="preserve">To severe AD </w:t>
            </w:r>
            <w:r w:rsidRPr="0044171F">
              <w:rPr>
                <w:rFonts w:ascii="Arial" w:eastAsia="Times New Roman" w:hAnsi="Arial" w:cs="Arial"/>
                <w:color w:val="000000"/>
                <w:kern w:val="24"/>
                <w:sz w:val="20"/>
                <w:szCs w:val="20"/>
                <w:lang w:val="en-US" w:eastAsia="en-GB"/>
              </w:rPr>
              <w:t>dementia</w:t>
            </w:r>
          </w:p>
        </w:tc>
        <w:tc>
          <w:tcPr>
            <w:tcW w:w="1440" w:type="dxa"/>
            <w:hideMark/>
          </w:tcPr>
          <w:p w14:paraId="7C0DC1D7"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25.9%</w:t>
            </w:r>
          </w:p>
        </w:tc>
        <w:tc>
          <w:tcPr>
            <w:tcW w:w="1440" w:type="dxa"/>
            <w:hideMark/>
          </w:tcPr>
          <w:p w14:paraId="36D2499F"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16.6%</w:t>
            </w:r>
          </w:p>
        </w:tc>
        <w:tc>
          <w:tcPr>
            <w:tcW w:w="1152" w:type="dxa"/>
            <w:hideMark/>
          </w:tcPr>
          <w:p w14:paraId="3C5F1D9F" w14:textId="77777777" w:rsidR="00FE75E9" w:rsidRPr="00225261" w:rsidRDefault="00FE75E9" w:rsidP="001671C7">
            <w:pPr>
              <w:spacing w:line="256"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–9.3%</w:t>
            </w:r>
          </w:p>
        </w:tc>
        <w:tc>
          <w:tcPr>
            <w:tcW w:w="1440" w:type="dxa"/>
            <w:hideMark/>
          </w:tcPr>
          <w:p w14:paraId="280033D5"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55.5%</w:t>
            </w:r>
          </w:p>
        </w:tc>
        <w:tc>
          <w:tcPr>
            <w:tcW w:w="1440" w:type="dxa"/>
            <w:hideMark/>
          </w:tcPr>
          <w:p w14:paraId="2AD12867"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41.0%</w:t>
            </w:r>
          </w:p>
        </w:tc>
        <w:tc>
          <w:tcPr>
            <w:tcW w:w="1008" w:type="dxa"/>
            <w:hideMark/>
          </w:tcPr>
          <w:p w14:paraId="3507CFD6" w14:textId="77777777" w:rsidR="00FE75E9" w:rsidRPr="00225261" w:rsidRDefault="00FE75E9" w:rsidP="001671C7">
            <w:pPr>
              <w:spacing w:line="256"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–14.5%</w:t>
            </w:r>
          </w:p>
        </w:tc>
      </w:tr>
      <w:tr w:rsidR="005112A9" w:rsidRPr="0044171F" w14:paraId="779AC7C6" w14:textId="77777777" w:rsidTr="001671C7">
        <w:trPr>
          <w:trHeight w:val="235"/>
        </w:trPr>
        <w:tc>
          <w:tcPr>
            <w:tcW w:w="4925" w:type="dxa"/>
            <w:hideMark/>
          </w:tcPr>
          <w:p w14:paraId="7979B7C5" w14:textId="77777777" w:rsidR="00FE75E9" w:rsidRPr="00225261" w:rsidRDefault="00FE75E9" w:rsidP="001671C7">
            <w:pPr>
              <w:ind w:left="288"/>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To institutionalization</w:t>
            </w:r>
          </w:p>
        </w:tc>
        <w:tc>
          <w:tcPr>
            <w:tcW w:w="1440" w:type="dxa"/>
            <w:hideMark/>
          </w:tcPr>
          <w:p w14:paraId="4D8BEE09"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13.4%</w:t>
            </w:r>
          </w:p>
        </w:tc>
        <w:tc>
          <w:tcPr>
            <w:tcW w:w="1440" w:type="dxa"/>
            <w:hideMark/>
          </w:tcPr>
          <w:p w14:paraId="0C37B7A6"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8.9%</w:t>
            </w:r>
          </w:p>
        </w:tc>
        <w:tc>
          <w:tcPr>
            <w:tcW w:w="1152" w:type="dxa"/>
            <w:hideMark/>
          </w:tcPr>
          <w:p w14:paraId="508D0FC1" w14:textId="77777777" w:rsidR="00FE75E9" w:rsidRPr="00225261" w:rsidRDefault="00FE75E9" w:rsidP="001671C7">
            <w:pPr>
              <w:spacing w:line="256"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–4.5%</w:t>
            </w:r>
          </w:p>
        </w:tc>
        <w:tc>
          <w:tcPr>
            <w:tcW w:w="1440" w:type="dxa"/>
            <w:hideMark/>
          </w:tcPr>
          <w:p w14:paraId="4EA23EA5"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25.0%</w:t>
            </w:r>
          </w:p>
        </w:tc>
        <w:tc>
          <w:tcPr>
            <w:tcW w:w="1440" w:type="dxa"/>
            <w:hideMark/>
          </w:tcPr>
          <w:p w14:paraId="414A307C"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18.9%</w:t>
            </w:r>
          </w:p>
        </w:tc>
        <w:tc>
          <w:tcPr>
            <w:tcW w:w="1008" w:type="dxa"/>
            <w:hideMark/>
          </w:tcPr>
          <w:p w14:paraId="5632D824" w14:textId="77777777" w:rsidR="00FE75E9" w:rsidRPr="00225261" w:rsidRDefault="00FE75E9" w:rsidP="001671C7">
            <w:pPr>
              <w:spacing w:line="256"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–6.1%</w:t>
            </w:r>
          </w:p>
        </w:tc>
      </w:tr>
      <w:tr w:rsidR="005112A9" w:rsidRPr="0044171F" w14:paraId="2F5D7D9F" w14:textId="77777777" w:rsidTr="001671C7">
        <w:trPr>
          <w:trHeight w:val="250"/>
        </w:trPr>
        <w:tc>
          <w:tcPr>
            <w:tcW w:w="4925" w:type="dxa"/>
          </w:tcPr>
          <w:p w14:paraId="07EEE9F3" w14:textId="77777777" w:rsidR="00FE75E9" w:rsidRPr="00225261" w:rsidRDefault="00FE75E9" w:rsidP="001671C7">
            <w:pPr>
              <w:ind w:left="288"/>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To death</w:t>
            </w:r>
          </w:p>
        </w:tc>
        <w:tc>
          <w:tcPr>
            <w:tcW w:w="1440" w:type="dxa"/>
          </w:tcPr>
          <w:p w14:paraId="7391BBDB" w14:textId="77777777" w:rsidR="00FE75E9" w:rsidRPr="00225261"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13.8%</w:t>
            </w:r>
          </w:p>
        </w:tc>
        <w:tc>
          <w:tcPr>
            <w:tcW w:w="1440" w:type="dxa"/>
          </w:tcPr>
          <w:p w14:paraId="38E0C3AF" w14:textId="77777777" w:rsidR="00FE75E9" w:rsidRPr="00225261"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12.9%</w:t>
            </w:r>
          </w:p>
        </w:tc>
        <w:tc>
          <w:tcPr>
            <w:tcW w:w="1152" w:type="dxa"/>
          </w:tcPr>
          <w:p w14:paraId="21BFE59F" w14:textId="77777777" w:rsidR="00FE75E9" w:rsidRPr="00225261" w:rsidRDefault="00FE75E9" w:rsidP="001671C7">
            <w:pPr>
              <w:spacing w:line="256" w:lineRule="auto"/>
              <w:ind w:right="-15"/>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–0.9%</w:t>
            </w:r>
          </w:p>
        </w:tc>
        <w:tc>
          <w:tcPr>
            <w:tcW w:w="1440" w:type="dxa"/>
          </w:tcPr>
          <w:p w14:paraId="59D8BE75" w14:textId="77777777" w:rsidR="00FE75E9" w:rsidRPr="00225261"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35.6%</w:t>
            </w:r>
          </w:p>
        </w:tc>
        <w:tc>
          <w:tcPr>
            <w:tcW w:w="1440" w:type="dxa"/>
          </w:tcPr>
          <w:p w14:paraId="6B0F6318" w14:textId="77777777" w:rsidR="00FE75E9" w:rsidRPr="00225261"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33.4%</w:t>
            </w:r>
          </w:p>
        </w:tc>
        <w:tc>
          <w:tcPr>
            <w:tcW w:w="1008" w:type="dxa"/>
          </w:tcPr>
          <w:p w14:paraId="485992B1" w14:textId="77777777" w:rsidR="00FE75E9" w:rsidRPr="00225261" w:rsidRDefault="00FE75E9" w:rsidP="001671C7">
            <w:pPr>
              <w:spacing w:line="256" w:lineRule="auto"/>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–2.1%</w:t>
            </w:r>
          </w:p>
        </w:tc>
      </w:tr>
      <w:tr w:rsidR="005112A9" w:rsidRPr="0044171F" w14:paraId="0A364881" w14:textId="77777777" w:rsidTr="001671C7">
        <w:trPr>
          <w:trHeight w:val="222"/>
        </w:trPr>
        <w:tc>
          <w:tcPr>
            <w:tcW w:w="4925" w:type="dxa"/>
            <w:hideMark/>
          </w:tcPr>
          <w:p w14:paraId="30A91720" w14:textId="2B860908" w:rsidR="00FE75E9" w:rsidRPr="00225261" w:rsidRDefault="00FE75E9" w:rsidP="001671C7">
            <w:pPr>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Progression to AD dementia (i.e., mild AD </w:t>
            </w:r>
            <w:r w:rsidRPr="0044171F">
              <w:rPr>
                <w:rFonts w:ascii="Arial" w:eastAsia="Times New Roman" w:hAnsi="Arial" w:cs="Arial"/>
                <w:b/>
                <w:bCs/>
                <w:color w:val="000000"/>
                <w:kern w:val="24"/>
                <w:sz w:val="20"/>
                <w:szCs w:val="20"/>
                <w:lang w:val="en-US" w:eastAsia="en-GB"/>
              </w:rPr>
              <w:t>dementia</w:t>
            </w:r>
            <w:r w:rsidRPr="00225261">
              <w:rPr>
                <w:rFonts w:ascii="Arial" w:eastAsia="Calibri" w:hAnsi="Arial" w:cs="Arial"/>
                <w:b/>
                <w:bCs/>
                <w:color w:val="000000" w:themeColor="text1"/>
                <w:kern w:val="24"/>
                <w:sz w:val="20"/>
                <w:szCs w:val="20"/>
                <w:lang w:val="en-US" w:eastAsia="en-GB"/>
              </w:rPr>
              <w:t xml:space="preserve"> or worse)</w:t>
            </w:r>
            <w:r w:rsidR="00097D52">
              <w:rPr>
                <w:rFonts w:ascii="Arial" w:eastAsia="Calibri" w:hAnsi="Arial" w:cs="Arial"/>
                <w:b/>
                <w:bCs/>
                <w:color w:val="000000" w:themeColor="text1"/>
                <w:kern w:val="24"/>
                <w:sz w:val="20"/>
                <w:szCs w:val="20"/>
                <w:lang w:val="en-US" w:eastAsia="en-GB"/>
              </w:rPr>
              <w:t>, years</w:t>
            </w:r>
          </w:p>
        </w:tc>
        <w:tc>
          <w:tcPr>
            <w:tcW w:w="1440" w:type="dxa"/>
            <w:hideMark/>
          </w:tcPr>
          <w:p w14:paraId="61E902B6"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hideMark/>
          </w:tcPr>
          <w:p w14:paraId="4319E306"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152" w:type="dxa"/>
            <w:hideMark/>
          </w:tcPr>
          <w:p w14:paraId="53272E07" w14:textId="77777777" w:rsidR="00FE75E9" w:rsidRPr="00225261" w:rsidRDefault="00FE75E9" w:rsidP="001671C7">
            <w:pPr>
              <w:ind w:right="-15"/>
              <w:jc w:val="right"/>
              <w:rPr>
                <w:rFonts w:ascii="Arial" w:eastAsia="Times New Roman" w:hAnsi="Arial" w:cs="Arial"/>
                <w:sz w:val="20"/>
                <w:szCs w:val="20"/>
                <w:lang w:val="en-US" w:eastAsia="en-GB"/>
              </w:rPr>
            </w:pPr>
          </w:p>
        </w:tc>
        <w:tc>
          <w:tcPr>
            <w:tcW w:w="1440" w:type="dxa"/>
            <w:hideMark/>
          </w:tcPr>
          <w:p w14:paraId="211D9C02"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hideMark/>
          </w:tcPr>
          <w:p w14:paraId="07F6CDEC"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008" w:type="dxa"/>
            <w:hideMark/>
          </w:tcPr>
          <w:p w14:paraId="22469E5E" w14:textId="77777777" w:rsidR="00FE75E9" w:rsidRPr="00225261" w:rsidRDefault="00FE75E9" w:rsidP="001671C7">
            <w:pPr>
              <w:jc w:val="right"/>
              <w:rPr>
                <w:rFonts w:ascii="Arial" w:eastAsia="Times New Roman" w:hAnsi="Arial" w:cs="Arial"/>
                <w:sz w:val="20"/>
                <w:szCs w:val="20"/>
                <w:lang w:val="en-US" w:eastAsia="en-GB"/>
              </w:rPr>
            </w:pPr>
          </w:p>
        </w:tc>
      </w:tr>
      <w:tr w:rsidR="005112A9" w:rsidRPr="0044171F" w14:paraId="196A9CCD" w14:textId="77777777" w:rsidTr="001671C7">
        <w:trPr>
          <w:trHeight w:val="235"/>
        </w:trPr>
        <w:tc>
          <w:tcPr>
            <w:tcW w:w="4925" w:type="dxa"/>
            <w:hideMark/>
          </w:tcPr>
          <w:p w14:paraId="5F8833DC" w14:textId="77777777" w:rsidR="00FE75E9" w:rsidRPr="00225261" w:rsidRDefault="00FE75E9" w:rsidP="001671C7">
            <w:pPr>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Median survival in MCI due to AD (of baseline cohort)</w:t>
            </w:r>
          </w:p>
        </w:tc>
        <w:tc>
          <w:tcPr>
            <w:tcW w:w="1440" w:type="dxa"/>
            <w:hideMark/>
          </w:tcPr>
          <w:p w14:paraId="073A6534"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2.54</w:t>
            </w:r>
          </w:p>
        </w:tc>
        <w:tc>
          <w:tcPr>
            <w:tcW w:w="1440" w:type="dxa"/>
            <w:hideMark/>
          </w:tcPr>
          <w:p w14:paraId="66492D0B"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3.70</w:t>
            </w:r>
          </w:p>
        </w:tc>
        <w:tc>
          <w:tcPr>
            <w:tcW w:w="1152" w:type="dxa"/>
            <w:hideMark/>
          </w:tcPr>
          <w:p w14:paraId="2051DED5" w14:textId="77777777" w:rsidR="00FE75E9" w:rsidRPr="00225261" w:rsidRDefault="00FE75E9" w:rsidP="001671C7">
            <w:pPr>
              <w:spacing w:line="256"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1.16</w:t>
            </w:r>
          </w:p>
        </w:tc>
        <w:tc>
          <w:tcPr>
            <w:tcW w:w="1440" w:type="dxa"/>
            <w:hideMark/>
          </w:tcPr>
          <w:p w14:paraId="7FDE5110"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2.54</w:t>
            </w:r>
          </w:p>
        </w:tc>
        <w:tc>
          <w:tcPr>
            <w:tcW w:w="1440" w:type="dxa"/>
            <w:hideMark/>
          </w:tcPr>
          <w:p w14:paraId="0ED8E227"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3.70</w:t>
            </w:r>
          </w:p>
        </w:tc>
        <w:tc>
          <w:tcPr>
            <w:tcW w:w="1008" w:type="dxa"/>
            <w:hideMark/>
          </w:tcPr>
          <w:p w14:paraId="3168B814" w14:textId="77777777" w:rsidR="00FE75E9" w:rsidRPr="00225261" w:rsidRDefault="00FE75E9" w:rsidP="001671C7">
            <w:pPr>
              <w:spacing w:line="256"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1.16</w:t>
            </w:r>
          </w:p>
        </w:tc>
      </w:tr>
      <w:tr w:rsidR="005112A9" w:rsidRPr="0044171F" w14:paraId="09FE4B11" w14:textId="77777777" w:rsidTr="001671C7">
        <w:trPr>
          <w:trHeight w:val="250"/>
        </w:trPr>
        <w:tc>
          <w:tcPr>
            <w:tcW w:w="4925" w:type="dxa"/>
            <w:hideMark/>
          </w:tcPr>
          <w:p w14:paraId="2A0E2D88" w14:textId="528099AE" w:rsidR="00FE75E9" w:rsidRPr="00225261" w:rsidRDefault="00FE75E9" w:rsidP="001671C7">
            <w:pPr>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Median time to AD dementia (</w:t>
            </w:r>
            <w:r w:rsidR="00D357BF" w:rsidRPr="0044171F">
              <w:rPr>
                <w:rFonts w:ascii="Arial" w:eastAsia="Calibri" w:hAnsi="Arial" w:cs="Arial"/>
                <w:color w:val="000000" w:themeColor="text1"/>
                <w:kern w:val="24"/>
                <w:sz w:val="20"/>
                <w:szCs w:val="20"/>
                <w:lang w:val="en-US" w:eastAsia="en-GB"/>
              </w:rPr>
              <w:t>of</w:t>
            </w:r>
            <w:r w:rsidRPr="0044171F">
              <w:rPr>
                <w:rFonts w:ascii="Arial" w:eastAsia="Calibri" w:hAnsi="Arial" w:cs="Arial"/>
                <w:color w:val="000000" w:themeColor="text1"/>
                <w:kern w:val="24"/>
                <w:sz w:val="20"/>
                <w:szCs w:val="20"/>
                <w:lang w:val="en-US" w:eastAsia="en-GB"/>
              </w:rPr>
              <w:t xml:space="preserve"> those alive)</w:t>
            </w:r>
          </w:p>
        </w:tc>
        <w:tc>
          <w:tcPr>
            <w:tcW w:w="1440" w:type="dxa"/>
            <w:hideMark/>
          </w:tcPr>
          <w:p w14:paraId="7CF571B3"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2.77</w:t>
            </w:r>
          </w:p>
        </w:tc>
        <w:tc>
          <w:tcPr>
            <w:tcW w:w="1440" w:type="dxa"/>
            <w:hideMark/>
          </w:tcPr>
          <w:p w14:paraId="6F17E22D"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4.30</w:t>
            </w:r>
          </w:p>
        </w:tc>
        <w:tc>
          <w:tcPr>
            <w:tcW w:w="1152" w:type="dxa"/>
            <w:hideMark/>
          </w:tcPr>
          <w:p w14:paraId="024CC5D2" w14:textId="77777777" w:rsidR="00FE75E9" w:rsidRPr="00225261" w:rsidRDefault="00FE75E9" w:rsidP="001671C7">
            <w:pPr>
              <w:spacing w:line="256"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1.53</w:t>
            </w:r>
          </w:p>
        </w:tc>
        <w:tc>
          <w:tcPr>
            <w:tcW w:w="1440" w:type="dxa"/>
            <w:hideMark/>
          </w:tcPr>
          <w:p w14:paraId="564DCB4D"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2.77</w:t>
            </w:r>
          </w:p>
        </w:tc>
        <w:tc>
          <w:tcPr>
            <w:tcW w:w="1440" w:type="dxa"/>
            <w:hideMark/>
          </w:tcPr>
          <w:p w14:paraId="017D23CB"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4.30</w:t>
            </w:r>
          </w:p>
        </w:tc>
        <w:tc>
          <w:tcPr>
            <w:tcW w:w="1008" w:type="dxa"/>
            <w:hideMark/>
          </w:tcPr>
          <w:p w14:paraId="38D2CC8F" w14:textId="77777777" w:rsidR="00FE75E9" w:rsidRPr="00225261" w:rsidRDefault="00FE75E9" w:rsidP="001671C7">
            <w:pPr>
              <w:spacing w:line="256"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1.53</w:t>
            </w:r>
          </w:p>
        </w:tc>
      </w:tr>
      <w:tr w:rsidR="005112A9" w:rsidRPr="0044171F" w14:paraId="77121669" w14:textId="77777777" w:rsidTr="001671C7">
        <w:trPr>
          <w:trHeight w:val="235"/>
        </w:trPr>
        <w:tc>
          <w:tcPr>
            <w:tcW w:w="4925" w:type="dxa"/>
          </w:tcPr>
          <w:p w14:paraId="7B928431" w14:textId="69D11E0F"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Progression to moderate AD </w:t>
            </w:r>
            <w:r w:rsidRPr="0044171F">
              <w:rPr>
                <w:rFonts w:ascii="Arial" w:eastAsia="Times New Roman" w:hAnsi="Arial" w:cs="Arial"/>
                <w:b/>
                <w:bCs/>
                <w:color w:val="000000"/>
                <w:kern w:val="24"/>
                <w:sz w:val="20"/>
                <w:szCs w:val="20"/>
                <w:lang w:val="en-US" w:eastAsia="en-GB"/>
              </w:rPr>
              <w:t>dementia</w:t>
            </w:r>
            <w:r w:rsidRPr="00225261">
              <w:rPr>
                <w:rFonts w:ascii="Arial" w:eastAsia="Calibri" w:hAnsi="Arial" w:cs="Arial"/>
                <w:b/>
                <w:bCs/>
                <w:color w:val="000000" w:themeColor="text1"/>
                <w:kern w:val="24"/>
                <w:sz w:val="20"/>
                <w:szCs w:val="20"/>
                <w:lang w:val="en-US" w:eastAsia="en-GB"/>
              </w:rPr>
              <w:t xml:space="preserve"> or worse</w:t>
            </w:r>
            <w:r w:rsidR="00097D52">
              <w:rPr>
                <w:rFonts w:ascii="Arial" w:eastAsia="Calibri" w:hAnsi="Arial" w:cs="Arial"/>
                <w:b/>
                <w:bCs/>
                <w:color w:val="000000" w:themeColor="text1"/>
                <w:kern w:val="24"/>
                <w:sz w:val="20"/>
                <w:szCs w:val="20"/>
                <w:lang w:val="en-US" w:eastAsia="en-GB"/>
              </w:rPr>
              <w:t>, years</w:t>
            </w:r>
          </w:p>
        </w:tc>
        <w:tc>
          <w:tcPr>
            <w:tcW w:w="1440" w:type="dxa"/>
          </w:tcPr>
          <w:p w14:paraId="3EE654C5"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tcPr>
          <w:p w14:paraId="254EE4E8"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152" w:type="dxa"/>
          </w:tcPr>
          <w:p w14:paraId="5EB05BDD" w14:textId="77777777" w:rsidR="00FE75E9" w:rsidRPr="00225261" w:rsidRDefault="00FE75E9" w:rsidP="001671C7">
            <w:pPr>
              <w:ind w:right="-15"/>
              <w:jc w:val="right"/>
              <w:rPr>
                <w:rFonts w:ascii="Arial" w:eastAsia="Times New Roman" w:hAnsi="Arial" w:cs="Arial"/>
                <w:sz w:val="20"/>
                <w:szCs w:val="20"/>
                <w:lang w:val="en-US" w:eastAsia="en-GB"/>
              </w:rPr>
            </w:pPr>
          </w:p>
        </w:tc>
        <w:tc>
          <w:tcPr>
            <w:tcW w:w="1440" w:type="dxa"/>
          </w:tcPr>
          <w:p w14:paraId="2EC12758"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tcPr>
          <w:p w14:paraId="430F30B0"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008" w:type="dxa"/>
          </w:tcPr>
          <w:p w14:paraId="38CBA1FC" w14:textId="77777777" w:rsidR="00FE75E9" w:rsidRPr="00225261" w:rsidRDefault="00FE75E9" w:rsidP="001671C7">
            <w:pPr>
              <w:jc w:val="right"/>
              <w:rPr>
                <w:rFonts w:ascii="Arial" w:eastAsia="Times New Roman" w:hAnsi="Arial" w:cs="Arial"/>
                <w:sz w:val="20"/>
                <w:szCs w:val="20"/>
                <w:lang w:val="en-US" w:eastAsia="en-GB"/>
              </w:rPr>
            </w:pPr>
          </w:p>
        </w:tc>
      </w:tr>
      <w:tr w:rsidR="005112A9" w:rsidRPr="0044171F" w14:paraId="5CAF57C0" w14:textId="77777777" w:rsidTr="001671C7">
        <w:trPr>
          <w:trHeight w:val="487"/>
        </w:trPr>
        <w:tc>
          <w:tcPr>
            <w:tcW w:w="4925" w:type="dxa"/>
          </w:tcPr>
          <w:p w14:paraId="0BF2C07F" w14:textId="77777777" w:rsidR="00FE75E9" w:rsidRPr="0044171F" w:rsidRDefault="00FE75E9" w:rsidP="001671C7">
            <w:pPr>
              <w:spacing w:line="257" w:lineRule="auto"/>
              <w:ind w:left="288"/>
              <w:rPr>
                <w:rFonts w:ascii="Arial" w:eastAsia="Calibri" w:hAnsi="Arial" w:cs="Arial"/>
                <w:b/>
                <w:bCs/>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Median survival in mild AD dementia or better (of baseline cohort)</w:t>
            </w:r>
          </w:p>
        </w:tc>
        <w:tc>
          <w:tcPr>
            <w:tcW w:w="1440" w:type="dxa"/>
          </w:tcPr>
          <w:p w14:paraId="7ACF6F79"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4.29</w:t>
            </w:r>
          </w:p>
        </w:tc>
        <w:tc>
          <w:tcPr>
            <w:tcW w:w="1440" w:type="dxa"/>
          </w:tcPr>
          <w:p w14:paraId="02F45CA9" w14:textId="1CB5D0C3" w:rsidR="00FE75E9" w:rsidRPr="00225261" w:rsidRDefault="005112A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152" w:type="dxa"/>
          </w:tcPr>
          <w:p w14:paraId="739381DA" w14:textId="0616859C" w:rsidR="00FE75E9" w:rsidRPr="00225261" w:rsidRDefault="00D46BC0" w:rsidP="001671C7">
            <w:pPr>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1440" w:type="dxa"/>
          </w:tcPr>
          <w:p w14:paraId="7CE98CD1"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4.29</w:t>
            </w:r>
          </w:p>
        </w:tc>
        <w:tc>
          <w:tcPr>
            <w:tcW w:w="1440" w:type="dxa"/>
          </w:tcPr>
          <w:p w14:paraId="26CC322D"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5.95</w:t>
            </w:r>
          </w:p>
        </w:tc>
        <w:tc>
          <w:tcPr>
            <w:tcW w:w="1008" w:type="dxa"/>
          </w:tcPr>
          <w:p w14:paraId="02ADB2C1" w14:textId="77777777" w:rsidR="00FE75E9" w:rsidRPr="00225261" w:rsidRDefault="00FE75E9" w:rsidP="001671C7">
            <w:pPr>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1.66</w:t>
            </w:r>
          </w:p>
        </w:tc>
      </w:tr>
      <w:tr w:rsidR="005112A9" w:rsidRPr="0044171F" w14:paraId="13568B9A" w14:textId="77777777" w:rsidTr="001671C7">
        <w:trPr>
          <w:trHeight w:val="235"/>
        </w:trPr>
        <w:tc>
          <w:tcPr>
            <w:tcW w:w="4925" w:type="dxa"/>
          </w:tcPr>
          <w:p w14:paraId="4DC63F16" w14:textId="29107110" w:rsidR="00FE75E9" w:rsidRPr="0044171F" w:rsidRDefault="00FE75E9" w:rsidP="001671C7">
            <w:pPr>
              <w:spacing w:line="257" w:lineRule="auto"/>
              <w:ind w:left="288"/>
              <w:rPr>
                <w:rFonts w:ascii="Arial" w:eastAsia="Calibri" w:hAnsi="Arial" w:cs="Arial"/>
                <w:b/>
                <w:bCs/>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Median time to moderate AD dementia (</w:t>
            </w:r>
            <w:r w:rsidR="00D357BF" w:rsidRPr="0044171F">
              <w:rPr>
                <w:rFonts w:ascii="Arial" w:eastAsia="Calibri" w:hAnsi="Arial" w:cs="Arial"/>
                <w:color w:val="000000" w:themeColor="text1"/>
                <w:kern w:val="24"/>
                <w:sz w:val="20"/>
                <w:szCs w:val="20"/>
                <w:lang w:val="en-US" w:eastAsia="en-GB"/>
              </w:rPr>
              <w:t>of</w:t>
            </w:r>
            <w:r w:rsidRPr="0044171F">
              <w:rPr>
                <w:rFonts w:ascii="Arial" w:eastAsia="Calibri" w:hAnsi="Arial" w:cs="Arial"/>
                <w:color w:val="000000" w:themeColor="text1"/>
                <w:kern w:val="24"/>
                <w:sz w:val="20"/>
                <w:szCs w:val="20"/>
                <w:lang w:val="en-US" w:eastAsia="en-GB"/>
              </w:rPr>
              <w:t xml:space="preserve"> those alive)</w:t>
            </w:r>
          </w:p>
        </w:tc>
        <w:tc>
          <w:tcPr>
            <w:tcW w:w="1440" w:type="dxa"/>
          </w:tcPr>
          <w:p w14:paraId="496F13C5"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440" w:type="dxa"/>
          </w:tcPr>
          <w:p w14:paraId="4556522B" w14:textId="6176CA53" w:rsidR="00FE75E9" w:rsidRPr="00225261" w:rsidRDefault="00CC7A24"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152" w:type="dxa"/>
          </w:tcPr>
          <w:p w14:paraId="1B9B2127" w14:textId="253CB596" w:rsidR="00FE75E9" w:rsidRPr="00225261" w:rsidRDefault="00D46BC0" w:rsidP="001671C7">
            <w:pPr>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1440" w:type="dxa"/>
          </w:tcPr>
          <w:p w14:paraId="29538D5E"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440" w:type="dxa"/>
          </w:tcPr>
          <w:p w14:paraId="05630B78"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7.50</w:t>
            </w:r>
          </w:p>
        </w:tc>
        <w:tc>
          <w:tcPr>
            <w:tcW w:w="1008" w:type="dxa"/>
          </w:tcPr>
          <w:p w14:paraId="43BBB689" w14:textId="77777777" w:rsidR="00FE75E9" w:rsidRPr="00225261" w:rsidRDefault="00FE75E9" w:rsidP="001671C7">
            <w:pPr>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2.58</w:t>
            </w:r>
          </w:p>
        </w:tc>
      </w:tr>
      <w:tr w:rsidR="005112A9" w:rsidRPr="0044171F" w14:paraId="56CE8817" w14:textId="77777777" w:rsidTr="001671C7">
        <w:trPr>
          <w:trHeight w:val="250"/>
        </w:trPr>
        <w:tc>
          <w:tcPr>
            <w:tcW w:w="4925" w:type="dxa"/>
          </w:tcPr>
          <w:p w14:paraId="7A3640A6" w14:textId="6744784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r w:rsidRPr="0044171F">
              <w:rPr>
                <w:rFonts w:ascii="Arial" w:eastAsia="Calibri" w:hAnsi="Arial" w:cs="Arial"/>
                <w:b/>
                <w:bCs/>
                <w:color w:val="000000" w:themeColor="text1"/>
                <w:kern w:val="24"/>
                <w:sz w:val="20"/>
                <w:szCs w:val="20"/>
                <w:lang w:val="en-US" w:eastAsia="en-GB"/>
              </w:rPr>
              <w:t xml:space="preserve">Progression to severe AD </w:t>
            </w:r>
            <w:r w:rsidRPr="0044171F">
              <w:rPr>
                <w:rFonts w:ascii="Arial" w:eastAsia="Times New Roman" w:hAnsi="Arial" w:cs="Arial"/>
                <w:b/>
                <w:bCs/>
                <w:color w:val="000000"/>
                <w:kern w:val="24"/>
                <w:sz w:val="20"/>
                <w:szCs w:val="20"/>
                <w:lang w:val="en-US" w:eastAsia="en-GB"/>
              </w:rPr>
              <w:t>dementia</w:t>
            </w:r>
            <w:r w:rsidR="00097D52">
              <w:rPr>
                <w:rFonts w:ascii="Arial" w:eastAsia="Calibri" w:hAnsi="Arial" w:cs="Arial"/>
                <w:b/>
                <w:bCs/>
                <w:color w:val="000000" w:themeColor="text1"/>
                <w:kern w:val="24"/>
                <w:sz w:val="20"/>
                <w:szCs w:val="20"/>
                <w:lang w:val="en-US" w:eastAsia="en-GB"/>
              </w:rPr>
              <w:t>, years</w:t>
            </w:r>
          </w:p>
        </w:tc>
        <w:tc>
          <w:tcPr>
            <w:tcW w:w="1440" w:type="dxa"/>
          </w:tcPr>
          <w:p w14:paraId="0E5B18DE"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tcPr>
          <w:p w14:paraId="57D5BA2A"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152" w:type="dxa"/>
          </w:tcPr>
          <w:p w14:paraId="3D53BBF8" w14:textId="77777777" w:rsidR="00FE75E9" w:rsidRPr="00225261" w:rsidRDefault="00FE75E9" w:rsidP="001671C7">
            <w:pPr>
              <w:ind w:right="-15"/>
              <w:jc w:val="right"/>
              <w:rPr>
                <w:rFonts w:ascii="Arial" w:eastAsia="Times New Roman" w:hAnsi="Arial" w:cs="Arial"/>
                <w:sz w:val="20"/>
                <w:szCs w:val="20"/>
                <w:lang w:val="en-US" w:eastAsia="en-GB"/>
              </w:rPr>
            </w:pPr>
          </w:p>
        </w:tc>
        <w:tc>
          <w:tcPr>
            <w:tcW w:w="1440" w:type="dxa"/>
          </w:tcPr>
          <w:p w14:paraId="505EE359"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tcPr>
          <w:p w14:paraId="6344A765"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008" w:type="dxa"/>
          </w:tcPr>
          <w:p w14:paraId="5BD6B444" w14:textId="77777777" w:rsidR="00FE75E9" w:rsidRPr="00225261" w:rsidRDefault="00FE75E9" w:rsidP="001671C7">
            <w:pPr>
              <w:jc w:val="right"/>
              <w:rPr>
                <w:rFonts w:ascii="Arial" w:eastAsia="Times New Roman" w:hAnsi="Arial" w:cs="Arial"/>
                <w:sz w:val="20"/>
                <w:szCs w:val="20"/>
                <w:lang w:val="en-US" w:eastAsia="en-GB"/>
              </w:rPr>
            </w:pPr>
          </w:p>
        </w:tc>
      </w:tr>
      <w:tr w:rsidR="005112A9" w:rsidRPr="0044171F" w14:paraId="728EBE74" w14:textId="77777777" w:rsidTr="001671C7">
        <w:trPr>
          <w:trHeight w:val="472"/>
        </w:trPr>
        <w:tc>
          <w:tcPr>
            <w:tcW w:w="4925" w:type="dxa"/>
          </w:tcPr>
          <w:p w14:paraId="4C47D011" w14:textId="77777777" w:rsidR="00FE75E9" w:rsidRPr="0044171F" w:rsidRDefault="00FE75E9" w:rsidP="001671C7">
            <w:pPr>
              <w:spacing w:line="257" w:lineRule="auto"/>
              <w:ind w:left="288"/>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Median survival in moderate AD or better (of baseline cohort)</w:t>
            </w:r>
          </w:p>
        </w:tc>
        <w:tc>
          <w:tcPr>
            <w:tcW w:w="1440" w:type="dxa"/>
          </w:tcPr>
          <w:p w14:paraId="7A0603B9" w14:textId="49290F4F" w:rsidR="00FE75E9" w:rsidRPr="00225261" w:rsidRDefault="00CC7A24"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440" w:type="dxa"/>
          </w:tcPr>
          <w:p w14:paraId="53C9D175" w14:textId="473D2184" w:rsidR="00FE75E9" w:rsidRPr="00225261" w:rsidRDefault="00CC7A24"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152" w:type="dxa"/>
          </w:tcPr>
          <w:p w14:paraId="00755C16" w14:textId="0F3B9A4D" w:rsidR="00FE75E9" w:rsidRPr="00225261" w:rsidRDefault="00D46BC0" w:rsidP="001671C7">
            <w:pPr>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NA</w:t>
            </w:r>
          </w:p>
        </w:tc>
        <w:tc>
          <w:tcPr>
            <w:tcW w:w="1440" w:type="dxa"/>
          </w:tcPr>
          <w:p w14:paraId="315A5EA8"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6.12</w:t>
            </w:r>
          </w:p>
        </w:tc>
        <w:tc>
          <w:tcPr>
            <w:tcW w:w="1440" w:type="dxa"/>
          </w:tcPr>
          <w:p w14:paraId="72EE2261"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7.63</w:t>
            </w:r>
          </w:p>
        </w:tc>
        <w:tc>
          <w:tcPr>
            <w:tcW w:w="1008" w:type="dxa"/>
          </w:tcPr>
          <w:p w14:paraId="34A9D64B" w14:textId="77777777" w:rsidR="00FE75E9" w:rsidRPr="00225261" w:rsidRDefault="00FE75E9" w:rsidP="001671C7">
            <w:pPr>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1.51</w:t>
            </w:r>
          </w:p>
        </w:tc>
      </w:tr>
      <w:tr w:rsidR="005112A9" w:rsidRPr="0044171F" w14:paraId="02049099" w14:textId="77777777" w:rsidTr="001671C7">
        <w:trPr>
          <w:trHeight w:val="250"/>
        </w:trPr>
        <w:tc>
          <w:tcPr>
            <w:tcW w:w="4925" w:type="dxa"/>
          </w:tcPr>
          <w:p w14:paraId="692D65B8" w14:textId="7C9B2B2D" w:rsidR="00FE75E9" w:rsidRPr="0044171F" w:rsidRDefault="00FE75E9" w:rsidP="001671C7">
            <w:pPr>
              <w:spacing w:line="257" w:lineRule="auto"/>
              <w:ind w:left="288"/>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Median time to severe AD dementia (</w:t>
            </w:r>
            <w:r w:rsidR="00D357BF" w:rsidRPr="0044171F">
              <w:rPr>
                <w:rFonts w:ascii="Arial" w:eastAsia="Calibri" w:hAnsi="Arial" w:cs="Arial"/>
                <w:color w:val="000000" w:themeColor="text1"/>
                <w:kern w:val="24"/>
                <w:sz w:val="20"/>
                <w:szCs w:val="20"/>
                <w:lang w:val="en-US" w:eastAsia="en-GB"/>
              </w:rPr>
              <w:t>of</w:t>
            </w:r>
            <w:r w:rsidRPr="0044171F">
              <w:rPr>
                <w:rFonts w:ascii="Arial" w:eastAsia="Calibri" w:hAnsi="Arial" w:cs="Arial"/>
                <w:color w:val="000000" w:themeColor="text1"/>
                <w:kern w:val="24"/>
                <w:sz w:val="20"/>
                <w:szCs w:val="20"/>
                <w:lang w:val="en-US" w:eastAsia="en-GB"/>
              </w:rPr>
              <w:t xml:space="preserve"> those alive)</w:t>
            </w:r>
          </w:p>
        </w:tc>
        <w:tc>
          <w:tcPr>
            <w:tcW w:w="1440" w:type="dxa"/>
          </w:tcPr>
          <w:p w14:paraId="0DA42E2C" w14:textId="55D42179" w:rsidR="00FE75E9" w:rsidRPr="00225261" w:rsidRDefault="00CC7A24"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440" w:type="dxa"/>
          </w:tcPr>
          <w:p w14:paraId="6E8BF7CB" w14:textId="46150529" w:rsidR="00FE75E9" w:rsidRPr="00225261" w:rsidRDefault="00CC7A24"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152" w:type="dxa"/>
          </w:tcPr>
          <w:p w14:paraId="0AAE0E3A" w14:textId="2F73C672" w:rsidR="00FE75E9" w:rsidRPr="00225261" w:rsidRDefault="00D46BC0" w:rsidP="001671C7">
            <w:pPr>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NA</w:t>
            </w:r>
          </w:p>
        </w:tc>
        <w:tc>
          <w:tcPr>
            <w:tcW w:w="1440" w:type="dxa"/>
          </w:tcPr>
          <w:p w14:paraId="526474B3" w14:textId="77777777" w:rsidR="00FE75E9" w:rsidRPr="00225261" w:rsidRDefault="00FE75E9"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7.44</w:t>
            </w:r>
          </w:p>
        </w:tc>
        <w:tc>
          <w:tcPr>
            <w:tcW w:w="1440" w:type="dxa"/>
          </w:tcPr>
          <w:p w14:paraId="72DDE89E" w14:textId="0790C102" w:rsidR="00FE75E9" w:rsidRPr="00225261" w:rsidRDefault="00CC7A24" w:rsidP="001671C7">
            <w:pPr>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08" w:type="dxa"/>
          </w:tcPr>
          <w:p w14:paraId="4631DD53" w14:textId="5749290A" w:rsidR="00FE75E9" w:rsidRPr="00225261" w:rsidRDefault="00D46BC0" w:rsidP="001671C7">
            <w:pPr>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r>
      <w:tr w:rsidR="005112A9" w:rsidRPr="0044171F" w14:paraId="212F906B" w14:textId="77777777" w:rsidTr="001671C7">
        <w:trPr>
          <w:trHeight w:val="235"/>
        </w:trPr>
        <w:tc>
          <w:tcPr>
            <w:tcW w:w="4925" w:type="dxa"/>
            <w:hideMark/>
          </w:tcPr>
          <w:p w14:paraId="042BF016" w14:textId="391B576E" w:rsidR="00FE75E9" w:rsidRPr="00225261" w:rsidRDefault="00FE75E9" w:rsidP="001671C7">
            <w:pPr>
              <w:spacing w:line="256" w:lineRule="auto"/>
              <w:rPr>
                <w:rFonts w:ascii="Arial" w:eastAsia="Times New Roman" w:hAnsi="Arial" w:cs="Arial"/>
                <w:sz w:val="20"/>
                <w:szCs w:val="20"/>
                <w:lang w:val="en-US" w:eastAsia="en-GB"/>
              </w:rPr>
            </w:pPr>
            <w:r w:rsidRPr="0044171F">
              <w:rPr>
                <w:rFonts w:ascii="Arial" w:eastAsia="Calibri" w:hAnsi="Arial" w:cs="Arial"/>
                <w:b/>
                <w:bCs/>
                <w:color w:val="000000" w:themeColor="text1"/>
                <w:kern w:val="24"/>
                <w:sz w:val="20"/>
                <w:szCs w:val="20"/>
                <w:lang w:val="en-US" w:eastAsia="en-GB"/>
              </w:rPr>
              <w:t>Progression to institutionalization</w:t>
            </w:r>
            <w:r w:rsidR="00097D52">
              <w:rPr>
                <w:rFonts w:ascii="Arial" w:eastAsia="Calibri" w:hAnsi="Arial" w:cs="Arial"/>
                <w:b/>
                <w:bCs/>
                <w:color w:val="000000" w:themeColor="text1"/>
                <w:kern w:val="24"/>
                <w:sz w:val="20"/>
                <w:szCs w:val="20"/>
                <w:lang w:val="en-US" w:eastAsia="en-GB"/>
              </w:rPr>
              <w:t>, years</w:t>
            </w:r>
          </w:p>
        </w:tc>
        <w:tc>
          <w:tcPr>
            <w:tcW w:w="1440" w:type="dxa"/>
            <w:hideMark/>
          </w:tcPr>
          <w:p w14:paraId="24A63FCE"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hideMark/>
          </w:tcPr>
          <w:p w14:paraId="18EA9B12"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152" w:type="dxa"/>
            <w:hideMark/>
          </w:tcPr>
          <w:p w14:paraId="7B4BB294" w14:textId="77777777" w:rsidR="00FE75E9" w:rsidRPr="00225261" w:rsidRDefault="00FE75E9" w:rsidP="001671C7">
            <w:pPr>
              <w:ind w:right="-15"/>
              <w:jc w:val="right"/>
              <w:rPr>
                <w:rFonts w:ascii="Arial" w:eastAsia="Times New Roman" w:hAnsi="Arial" w:cs="Arial"/>
                <w:sz w:val="20"/>
                <w:szCs w:val="20"/>
                <w:lang w:val="en-US" w:eastAsia="en-GB"/>
              </w:rPr>
            </w:pPr>
          </w:p>
        </w:tc>
        <w:tc>
          <w:tcPr>
            <w:tcW w:w="1440" w:type="dxa"/>
            <w:hideMark/>
          </w:tcPr>
          <w:p w14:paraId="220EC055"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440" w:type="dxa"/>
            <w:hideMark/>
          </w:tcPr>
          <w:p w14:paraId="2AF52F9B" w14:textId="77777777" w:rsidR="00FE75E9" w:rsidRPr="00225261" w:rsidRDefault="00FE75E9" w:rsidP="001671C7">
            <w:pPr>
              <w:ind w:right="75"/>
              <w:jc w:val="right"/>
              <w:rPr>
                <w:rFonts w:ascii="Arial" w:eastAsia="Times New Roman" w:hAnsi="Arial" w:cs="Arial"/>
                <w:sz w:val="20"/>
                <w:szCs w:val="20"/>
                <w:lang w:val="en-US" w:eastAsia="en-GB"/>
              </w:rPr>
            </w:pPr>
          </w:p>
        </w:tc>
        <w:tc>
          <w:tcPr>
            <w:tcW w:w="1008" w:type="dxa"/>
            <w:hideMark/>
          </w:tcPr>
          <w:p w14:paraId="1B302607" w14:textId="77777777" w:rsidR="00FE75E9" w:rsidRPr="00225261" w:rsidRDefault="00FE75E9" w:rsidP="001671C7">
            <w:pPr>
              <w:jc w:val="right"/>
              <w:rPr>
                <w:rFonts w:ascii="Arial" w:eastAsia="Times New Roman" w:hAnsi="Arial" w:cs="Arial"/>
                <w:sz w:val="20"/>
                <w:szCs w:val="20"/>
                <w:lang w:val="en-US" w:eastAsia="en-GB"/>
              </w:rPr>
            </w:pPr>
          </w:p>
        </w:tc>
      </w:tr>
      <w:tr w:rsidR="005112A9" w:rsidRPr="0044171F" w14:paraId="73210719" w14:textId="77777777" w:rsidTr="001671C7">
        <w:trPr>
          <w:trHeight w:val="214"/>
        </w:trPr>
        <w:tc>
          <w:tcPr>
            <w:tcW w:w="4925" w:type="dxa"/>
            <w:hideMark/>
          </w:tcPr>
          <w:p w14:paraId="38C4235A" w14:textId="77777777" w:rsidR="00FE75E9" w:rsidRPr="00225261" w:rsidRDefault="00FE75E9" w:rsidP="001671C7">
            <w:pPr>
              <w:spacing w:line="257" w:lineRule="auto"/>
              <w:ind w:left="288"/>
              <w:rPr>
                <w:rFonts w:ascii="Arial" w:eastAsia="Times New Roman" w:hAnsi="Arial" w:cs="Arial"/>
                <w:sz w:val="20"/>
                <w:szCs w:val="20"/>
                <w:lang w:val="en-US" w:eastAsia="en-GB"/>
              </w:rPr>
            </w:pPr>
            <w:r w:rsidRPr="0044171F">
              <w:rPr>
                <w:rFonts w:ascii="Arial" w:eastAsia="Calibri" w:hAnsi="Arial" w:cs="Arial"/>
                <w:color w:val="000000"/>
                <w:kern w:val="24"/>
                <w:sz w:val="20"/>
                <w:szCs w:val="20"/>
                <w:lang w:val="en-US" w:eastAsia="en-GB"/>
              </w:rPr>
              <w:t>Median survival in community (of baseline cohort)</w:t>
            </w:r>
          </w:p>
        </w:tc>
        <w:tc>
          <w:tcPr>
            <w:tcW w:w="1440" w:type="dxa"/>
            <w:hideMark/>
          </w:tcPr>
          <w:p w14:paraId="578CFC4D" w14:textId="360D396D" w:rsidR="00FE75E9" w:rsidRPr="00225261" w:rsidRDefault="00CC7A24" w:rsidP="001671C7">
            <w:pPr>
              <w:spacing w:line="256" w:lineRule="auto"/>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440" w:type="dxa"/>
            <w:hideMark/>
          </w:tcPr>
          <w:p w14:paraId="56B7F02F" w14:textId="3460EDA7" w:rsidR="00FE75E9" w:rsidRPr="00225261" w:rsidRDefault="00CC7A24" w:rsidP="001671C7">
            <w:pPr>
              <w:spacing w:line="256" w:lineRule="auto"/>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152" w:type="dxa"/>
            <w:hideMark/>
          </w:tcPr>
          <w:p w14:paraId="69862F96" w14:textId="0589FE75" w:rsidR="00FE75E9" w:rsidRPr="00225261" w:rsidRDefault="00D46BC0" w:rsidP="001671C7">
            <w:pPr>
              <w:spacing w:line="256"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NA</w:t>
            </w:r>
          </w:p>
        </w:tc>
        <w:tc>
          <w:tcPr>
            <w:tcW w:w="1440" w:type="dxa"/>
            <w:hideMark/>
          </w:tcPr>
          <w:p w14:paraId="5BDC78A3" w14:textId="77777777" w:rsidR="00FE75E9" w:rsidRPr="00225261" w:rsidRDefault="00FE75E9" w:rsidP="001671C7">
            <w:pPr>
              <w:spacing w:line="256" w:lineRule="auto"/>
              <w:ind w:right="7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8.85</w:t>
            </w:r>
          </w:p>
        </w:tc>
        <w:tc>
          <w:tcPr>
            <w:tcW w:w="1440" w:type="dxa"/>
            <w:hideMark/>
          </w:tcPr>
          <w:p w14:paraId="340CFBAD" w14:textId="19F3795E" w:rsidR="00FE75E9" w:rsidRPr="00225261" w:rsidRDefault="00CC7A24" w:rsidP="001671C7">
            <w:pPr>
              <w:spacing w:line="256" w:lineRule="auto"/>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08" w:type="dxa"/>
            <w:hideMark/>
          </w:tcPr>
          <w:p w14:paraId="711FFC5A" w14:textId="2C83BABB" w:rsidR="00FE75E9" w:rsidRPr="00225261" w:rsidRDefault="00D46BC0" w:rsidP="001671C7">
            <w:pPr>
              <w:spacing w:line="256"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NA</w:t>
            </w:r>
          </w:p>
        </w:tc>
      </w:tr>
      <w:tr w:rsidR="005112A9" w:rsidRPr="0044171F" w14:paraId="24B84F27" w14:textId="77777777" w:rsidTr="001671C7">
        <w:trPr>
          <w:trHeight w:val="214"/>
        </w:trPr>
        <w:tc>
          <w:tcPr>
            <w:tcW w:w="4925" w:type="dxa"/>
            <w:hideMark/>
          </w:tcPr>
          <w:p w14:paraId="551A3468" w14:textId="549F5885" w:rsidR="00FE75E9" w:rsidRPr="00225261" w:rsidRDefault="00FE75E9" w:rsidP="001671C7">
            <w:pPr>
              <w:spacing w:line="257" w:lineRule="auto"/>
              <w:ind w:left="288"/>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Median time to institutionalization (</w:t>
            </w:r>
            <w:r w:rsidR="00D357BF" w:rsidRPr="00225261">
              <w:rPr>
                <w:rFonts w:ascii="Arial" w:eastAsia="Calibri" w:hAnsi="Arial" w:cs="Arial"/>
                <w:color w:val="000000" w:themeColor="text1"/>
                <w:kern w:val="24"/>
                <w:sz w:val="20"/>
                <w:szCs w:val="20"/>
                <w:lang w:val="en-US" w:eastAsia="en-GB"/>
              </w:rPr>
              <w:t>of</w:t>
            </w:r>
            <w:r w:rsidRPr="00225261">
              <w:rPr>
                <w:rFonts w:ascii="Arial" w:eastAsia="Calibri" w:hAnsi="Arial" w:cs="Arial"/>
                <w:color w:val="000000" w:themeColor="text1"/>
                <w:kern w:val="24"/>
                <w:sz w:val="20"/>
                <w:szCs w:val="20"/>
                <w:lang w:val="en-US" w:eastAsia="en-GB"/>
              </w:rPr>
              <w:t xml:space="preserve"> those alive)</w:t>
            </w:r>
          </w:p>
        </w:tc>
        <w:tc>
          <w:tcPr>
            <w:tcW w:w="1440" w:type="dxa"/>
            <w:hideMark/>
          </w:tcPr>
          <w:p w14:paraId="69594A07" w14:textId="0013D630" w:rsidR="00FE75E9" w:rsidRPr="00225261" w:rsidRDefault="00CC7A24" w:rsidP="001671C7">
            <w:pPr>
              <w:spacing w:line="256" w:lineRule="auto"/>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440" w:type="dxa"/>
            <w:hideMark/>
          </w:tcPr>
          <w:p w14:paraId="2179DCFD" w14:textId="140CAA2F" w:rsidR="00FE75E9" w:rsidRPr="00225261" w:rsidRDefault="00CC7A24" w:rsidP="001671C7">
            <w:pPr>
              <w:spacing w:line="256" w:lineRule="auto"/>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152" w:type="dxa"/>
            <w:hideMark/>
          </w:tcPr>
          <w:p w14:paraId="5B1FA5B5" w14:textId="44E99023" w:rsidR="00FE75E9" w:rsidRPr="00225261" w:rsidRDefault="00D46BC0" w:rsidP="001671C7">
            <w:pPr>
              <w:spacing w:line="256"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NA</w:t>
            </w:r>
          </w:p>
        </w:tc>
        <w:tc>
          <w:tcPr>
            <w:tcW w:w="1440" w:type="dxa"/>
            <w:hideMark/>
          </w:tcPr>
          <w:p w14:paraId="6824FBC0" w14:textId="4F4B65A6" w:rsidR="00FE75E9" w:rsidRPr="00225261" w:rsidRDefault="00CC7A24" w:rsidP="001671C7">
            <w:pPr>
              <w:spacing w:line="256" w:lineRule="auto"/>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440" w:type="dxa"/>
            <w:hideMark/>
          </w:tcPr>
          <w:p w14:paraId="6DDADD46" w14:textId="1A877E41" w:rsidR="00FE75E9" w:rsidRPr="00225261" w:rsidRDefault="00CC7A24" w:rsidP="001671C7">
            <w:pPr>
              <w:spacing w:line="256" w:lineRule="auto"/>
              <w:ind w:right="7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08" w:type="dxa"/>
            <w:hideMark/>
          </w:tcPr>
          <w:p w14:paraId="0067AF2F" w14:textId="5B033B22" w:rsidR="00FE75E9" w:rsidRPr="00225261" w:rsidRDefault="00D46BC0" w:rsidP="001671C7">
            <w:pPr>
              <w:spacing w:line="256"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NA</w:t>
            </w:r>
          </w:p>
        </w:tc>
      </w:tr>
      <w:tr w:rsidR="00B32145" w:rsidRPr="0044171F" w14:paraId="3F09BA6E" w14:textId="77777777" w:rsidTr="001671C7">
        <w:trPr>
          <w:trHeight w:val="496"/>
        </w:trPr>
        <w:tc>
          <w:tcPr>
            <w:tcW w:w="4925" w:type="dxa"/>
            <w:shd w:val="clear" w:color="auto" w:fill="D9D9D9" w:themeFill="background1" w:themeFillShade="D9"/>
            <w:vAlign w:val="center"/>
            <w:hideMark/>
          </w:tcPr>
          <w:p w14:paraId="4DC16409"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Time-based outcomes</w:t>
            </w:r>
          </w:p>
        </w:tc>
        <w:tc>
          <w:tcPr>
            <w:tcW w:w="1440" w:type="dxa"/>
            <w:shd w:val="clear" w:color="auto" w:fill="D9D9D9" w:themeFill="background1" w:themeFillShade="D9"/>
            <w:hideMark/>
          </w:tcPr>
          <w:p w14:paraId="0F277F78"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p>
        </w:tc>
        <w:tc>
          <w:tcPr>
            <w:tcW w:w="1440" w:type="dxa"/>
            <w:shd w:val="clear" w:color="auto" w:fill="D9D9D9" w:themeFill="background1" w:themeFillShade="D9"/>
            <w:hideMark/>
          </w:tcPr>
          <w:p w14:paraId="7951DC08"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p>
        </w:tc>
        <w:tc>
          <w:tcPr>
            <w:tcW w:w="1152" w:type="dxa"/>
            <w:shd w:val="clear" w:color="auto" w:fill="D9D9D9" w:themeFill="background1" w:themeFillShade="D9"/>
            <w:hideMark/>
          </w:tcPr>
          <w:p w14:paraId="54731D02"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p>
        </w:tc>
        <w:tc>
          <w:tcPr>
            <w:tcW w:w="1440" w:type="dxa"/>
            <w:shd w:val="clear" w:color="auto" w:fill="D9D9D9" w:themeFill="background1" w:themeFillShade="D9"/>
            <w:hideMark/>
          </w:tcPr>
          <w:p w14:paraId="5F2CCA8A"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p>
        </w:tc>
        <w:tc>
          <w:tcPr>
            <w:tcW w:w="1440" w:type="dxa"/>
            <w:shd w:val="clear" w:color="auto" w:fill="D9D9D9" w:themeFill="background1" w:themeFillShade="D9"/>
            <w:hideMark/>
          </w:tcPr>
          <w:p w14:paraId="5462F0CA"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p>
        </w:tc>
        <w:tc>
          <w:tcPr>
            <w:tcW w:w="1008" w:type="dxa"/>
            <w:shd w:val="clear" w:color="auto" w:fill="D9D9D9" w:themeFill="background1" w:themeFillShade="D9"/>
            <w:hideMark/>
          </w:tcPr>
          <w:p w14:paraId="72BC5B5C"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p>
        </w:tc>
      </w:tr>
      <w:tr w:rsidR="005112A9" w:rsidRPr="0044171F" w14:paraId="4BA43EA2" w14:textId="77777777" w:rsidTr="001671C7">
        <w:trPr>
          <w:trHeight w:val="292"/>
        </w:trPr>
        <w:tc>
          <w:tcPr>
            <w:tcW w:w="4925" w:type="dxa"/>
            <w:hideMark/>
          </w:tcPr>
          <w:p w14:paraId="7341D7EA"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r w:rsidRPr="0044171F">
              <w:rPr>
                <w:rFonts w:ascii="Arial" w:eastAsia="Calibri" w:hAnsi="Arial" w:cs="Arial"/>
                <w:b/>
                <w:bCs/>
                <w:color w:val="000000" w:themeColor="text1"/>
                <w:kern w:val="24"/>
                <w:sz w:val="20"/>
                <w:szCs w:val="20"/>
                <w:lang w:val="en-US" w:eastAsia="en-GB"/>
              </w:rPr>
              <w:t>Total LYs (survival) (undiscounted)</w:t>
            </w:r>
          </w:p>
        </w:tc>
        <w:tc>
          <w:tcPr>
            <w:tcW w:w="1440" w:type="dxa"/>
            <w:hideMark/>
          </w:tcPr>
          <w:p w14:paraId="40051090" w14:textId="77777777" w:rsidR="00FE75E9" w:rsidRPr="0044171F" w:rsidRDefault="00FE75E9" w:rsidP="001671C7">
            <w:pPr>
              <w:tabs>
                <w:tab w:val="left" w:pos="285"/>
              </w:tabs>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4.70</w:t>
            </w:r>
          </w:p>
        </w:tc>
        <w:tc>
          <w:tcPr>
            <w:tcW w:w="1440" w:type="dxa"/>
            <w:hideMark/>
          </w:tcPr>
          <w:p w14:paraId="1D59352A" w14:textId="77777777" w:rsidR="00FE75E9" w:rsidRPr="0044171F" w:rsidRDefault="00FE75E9" w:rsidP="001671C7">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4.71</w:t>
            </w:r>
          </w:p>
        </w:tc>
        <w:tc>
          <w:tcPr>
            <w:tcW w:w="1152" w:type="dxa"/>
            <w:hideMark/>
          </w:tcPr>
          <w:p w14:paraId="02593F5D" w14:textId="77777777" w:rsidR="00FE75E9" w:rsidRPr="0044171F" w:rsidRDefault="00FE75E9" w:rsidP="001671C7">
            <w:pPr>
              <w:spacing w:line="256"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0.01</w:t>
            </w:r>
          </w:p>
        </w:tc>
        <w:tc>
          <w:tcPr>
            <w:tcW w:w="1440" w:type="dxa"/>
            <w:hideMark/>
          </w:tcPr>
          <w:p w14:paraId="34E0819E" w14:textId="77777777" w:rsidR="00FE75E9" w:rsidRPr="0044171F" w:rsidRDefault="00FE75E9" w:rsidP="007976A3">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8.49</w:t>
            </w:r>
          </w:p>
        </w:tc>
        <w:tc>
          <w:tcPr>
            <w:tcW w:w="1440" w:type="dxa"/>
            <w:hideMark/>
          </w:tcPr>
          <w:p w14:paraId="23D95209" w14:textId="77777777" w:rsidR="00FE75E9" w:rsidRPr="0044171F" w:rsidRDefault="00FE75E9" w:rsidP="007976A3">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8.58</w:t>
            </w:r>
          </w:p>
        </w:tc>
        <w:tc>
          <w:tcPr>
            <w:tcW w:w="1008" w:type="dxa"/>
            <w:hideMark/>
          </w:tcPr>
          <w:p w14:paraId="632CE042" w14:textId="77777777" w:rsidR="00FE75E9" w:rsidRPr="0044171F" w:rsidRDefault="00FE75E9" w:rsidP="001671C7">
            <w:pPr>
              <w:spacing w:line="256"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0.09</w:t>
            </w:r>
          </w:p>
        </w:tc>
      </w:tr>
      <w:tr w:rsidR="005112A9" w:rsidRPr="0044171F" w14:paraId="0BB0B51E" w14:textId="77777777" w:rsidTr="001671C7">
        <w:trPr>
          <w:trHeight w:val="235"/>
        </w:trPr>
        <w:tc>
          <w:tcPr>
            <w:tcW w:w="4925" w:type="dxa"/>
            <w:hideMark/>
          </w:tcPr>
          <w:p w14:paraId="7703B3F3"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Years on treatment </w:t>
            </w:r>
          </w:p>
        </w:tc>
        <w:tc>
          <w:tcPr>
            <w:tcW w:w="1440" w:type="dxa"/>
            <w:hideMark/>
          </w:tcPr>
          <w:p w14:paraId="641B6F14" w14:textId="2600780C" w:rsidR="00FE75E9" w:rsidRPr="0044171F" w:rsidRDefault="00D46BC0"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NA</w:t>
            </w:r>
          </w:p>
        </w:tc>
        <w:tc>
          <w:tcPr>
            <w:tcW w:w="1440" w:type="dxa"/>
            <w:hideMark/>
          </w:tcPr>
          <w:p w14:paraId="0B815193"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3.99</w:t>
            </w:r>
          </w:p>
        </w:tc>
        <w:tc>
          <w:tcPr>
            <w:tcW w:w="1152" w:type="dxa"/>
            <w:hideMark/>
          </w:tcPr>
          <w:p w14:paraId="7B2318D0" w14:textId="7B0A1F06" w:rsidR="00FE75E9" w:rsidRPr="0044171F" w:rsidRDefault="00D46BC0"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NA</w:t>
            </w:r>
          </w:p>
        </w:tc>
        <w:tc>
          <w:tcPr>
            <w:tcW w:w="1440" w:type="dxa"/>
            <w:hideMark/>
          </w:tcPr>
          <w:p w14:paraId="0C7BEE68" w14:textId="4E553200" w:rsidR="00FE75E9" w:rsidRPr="0044171F" w:rsidRDefault="00D46BC0"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NA</w:t>
            </w:r>
          </w:p>
        </w:tc>
        <w:tc>
          <w:tcPr>
            <w:tcW w:w="1440" w:type="dxa"/>
            <w:hideMark/>
          </w:tcPr>
          <w:p w14:paraId="0975D597"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5.94</w:t>
            </w:r>
          </w:p>
        </w:tc>
        <w:tc>
          <w:tcPr>
            <w:tcW w:w="1008" w:type="dxa"/>
            <w:hideMark/>
          </w:tcPr>
          <w:p w14:paraId="088FB21D" w14:textId="356BF78D" w:rsidR="00FE75E9" w:rsidRPr="0044171F" w:rsidRDefault="00D46BC0"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NA</w:t>
            </w:r>
          </w:p>
        </w:tc>
      </w:tr>
      <w:tr w:rsidR="005112A9" w:rsidRPr="0044171F" w14:paraId="3DFCD285" w14:textId="77777777" w:rsidTr="001671C7">
        <w:trPr>
          <w:trHeight w:val="235"/>
        </w:trPr>
        <w:tc>
          <w:tcPr>
            <w:tcW w:w="4925" w:type="dxa"/>
            <w:hideMark/>
          </w:tcPr>
          <w:p w14:paraId="1520E451" w14:textId="73FE00A0" w:rsidR="00FE75E9" w:rsidRPr="0044171F" w:rsidRDefault="00FE75E9" w:rsidP="006618A1">
            <w:pPr>
              <w:keepNext/>
              <w:spacing w:line="257"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lastRenderedPageBreak/>
              <w:t>Community, total</w:t>
            </w:r>
          </w:p>
        </w:tc>
        <w:tc>
          <w:tcPr>
            <w:tcW w:w="1440" w:type="dxa"/>
            <w:hideMark/>
          </w:tcPr>
          <w:p w14:paraId="29E3B58B"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4.35</w:t>
            </w:r>
          </w:p>
        </w:tc>
        <w:tc>
          <w:tcPr>
            <w:tcW w:w="1440" w:type="dxa"/>
            <w:hideMark/>
          </w:tcPr>
          <w:p w14:paraId="1FB85F3A"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4.46</w:t>
            </w:r>
          </w:p>
        </w:tc>
        <w:tc>
          <w:tcPr>
            <w:tcW w:w="1152" w:type="dxa"/>
            <w:hideMark/>
          </w:tcPr>
          <w:p w14:paraId="7F2A03B7"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0.10</w:t>
            </w:r>
          </w:p>
        </w:tc>
        <w:tc>
          <w:tcPr>
            <w:tcW w:w="1440" w:type="dxa"/>
            <w:hideMark/>
          </w:tcPr>
          <w:p w14:paraId="09DD86E9"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7.23</w:t>
            </w:r>
          </w:p>
        </w:tc>
        <w:tc>
          <w:tcPr>
            <w:tcW w:w="1440" w:type="dxa"/>
            <w:hideMark/>
          </w:tcPr>
          <w:p w14:paraId="128D3CD7"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7.65</w:t>
            </w:r>
          </w:p>
        </w:tc>
        <w:tc>
          <w:tcPr>
            <w:tcW w:w="1008" w:type="dxa"/>
            <w:hideMark/>
          </w:tcPr>
          <w:p w14:paraId="4F63AD51"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0.42</w:t>
            </w:r>
          </w:p>
        </w:tc>
      </w:tr>
      <w:tr w:rsidR="005112A9" w:rsidRPr="0044171F" w14:paraId="3656034D" w14:textId="77777777" w:rsidTr="001671C7">
        <w:trPr>
          <w:trHeight w:val="250"/>
        </w:trPr>
        <w:tc>
          <w:tcPr>
            <w:tcW w:w="4925" w:type="dxa"/>
            <w:hideMark/>
          </w:tcPr>
          <w:p w14:paraId="272506D8"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MCI due to AD</w:t>
            </w:r>
          </w:p>
        </w:tc>
        <w:tc>
          <w:tcPr>
            <w:tcW w:w="1440" w:type="dxa"/>
            <w:hideMark/>
          </w:tcPr>
          <w:p w14:paraId="52844DBB"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2.68</w:t>
            </w:r>
          </w:p>
        </w:tc>
        <w:tc>
          <w:tcPr>
            <w:tcW w:w="1440" w:type="dxa"/>
            <w:hideMark/>
          </w:tcPr>
          <w:p w14:paraId="38A6E0CA"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3.19</w:t>
            </w:r>
          </w:p>
        </w:tc>
        <w:tc>
          <w:tcPr>
            <w:tcW w:w="1152" w:type="dxa"/>
            <w:hideMark/>
          </w:tcPr>
          <w:p w14:paraId="750A87C3"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0.50</w:t>
            </w:r>
          </w:p>
        </w:tc>
        <w:tc>
          <w:tcPr>
            <w:tcW w:w="1440" w:type="dxa"/>
            <w:hideMark/>
          </w:tcPr>
          <w:p w14:paraId="300730A3"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3.39</w:t>
            </w:r>
          </w:p>
        </w:tc>
        <w:tc>
          <w:tcPr>
            <w:tcW w:w="1440" w:type="dxa"/>
            <w:hideMark/>
          </w:tcPr>
          <w:p w14:paraId="1EE1AD2A"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4.44</w:t>
            </w:r>
          </w:p>
        </w:tc>
        <w:tc>
          <w:tcPr>
            <w:tcW w:w="1008" w:type="dxa"/>
            <w:hideMark/>
          </w:tcPr>
          <w:p w14:paraId="52BCF6D4"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1.06</w:t>
            </w:r>
          </w:p>
        </w:tc>
      </w:tr>
      <w:tr w:rsidR="005112A9" w:rsidRPr="0044171F" w14:paraId="51117381" w14:textId="77777777" w:rsidTr="001671C7">
        <w:trPr>
          <w:trHeight w:val="235"/>
        </w:trPr>
        <w:tc>
          <w:tcPr>
            <w:tcW w:w="4925" w:type="dxa"/>
            <w:hideMark/>
          </w:tcPr>
          <w:p w14:paraId="1CC9641C"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AD dementia</w:t>
            </w:r>
          </w:p>
        </w:tc>
        <w:tc>
          <w:tcPr>
            <w:tcW w:w="1440" w:type="dxa"/>
            <w:hideMark/>
          </w:tcPr>
          <w:p w14:paraId="7512566B"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1.67</w:t>
            </w:r>
          </w:p>
        </w:tc>
        <w:tc>
          <w:tcPr>
            <w:tcW w:w="1440" w:type="dxa"/>
            <w:hideMark/>
          </w:tcPr>
          <w:p w14:paraId="5B8A3550"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1.27</w:t>
            </w:r>
          </w:p>
        </w:tc>
        <w:tc>
          <w:tcPr>
            <w:tcW w:w="1152" w:type="dxa"/>
            <w:hideMark/>
          </w:tcPr>
          <w:p w14:paraId="602C345F"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–0.40</w:t>
            </w:r>
          </w:p>
        </w:tc>
        <w:tc>
          <w:tcPr>
            <w:tcW w:w="1440" w:type="dxa"/>
            <w:hideMark/>
          </w:tcPr>
          <w:p w14:paraId="1AE21973"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3.85</w:t>
            </w:r>
          </w:p>
        </w:tc>
        <w:tc>
          <w:tcPr>
            <w:tcW w:w="1440" w:type="dxa"/>
            <w:hideMark/>
          </w:tcPr>
          <w:p w14:paraId="6EF70AB2"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3.20</w:t>
            </w:r>
          </w:p>
        </w:tc>
        <w:tc>
          <w:tcPr>
            <w:tcW w:w="1008" w:type="dxa"/>
            <w:hideMark/>
          </w:tcPr>
          <w:p w14:paraId="1662382A"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–0.64</w:t>
            </w:r>
          </w:p>
        </w:tc>
      </w:tr>
      <w:tr w:rsidR="005112A9" w:rsidRPr="0044171F" w14:paraId="01D882E6" w14:textId="77777777" w:rsidTr="001671C7">
        <w:trPr>
          <w:trHeight w:val="235"/>
        </w:trPr>
        <w:tc>
          <w:tcPr>
            <w:tcW w:w="4925" w:type="dxa"/>
            <w:hideMark/>
          </w:tcPr>
          <w:p w14:paraId="25890A4F" w14:textId="0D31D8EB"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Institution, total</w:t>
            </w:r>
          </w:p>
        </w:tc>
        <w:tc>
          <w:tcPr>
            <w:tcW w:w="1440" w:type="dxa"/>
            <w:hideMark/>
          </w:tcPr>
          <w:p w14:paraId="155D4880"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0.34</w:t>
            </w:r>
          </w:p>
        </w:tc>
        <w:tc>
          <w:tcPr>
            <w:tcW w:w="1440" w:type="dxa"/>
            <w:hideMark/>
          </w:tcPr>
          <w:p w14:paraId="36B31B23"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0.25</w:t>
            </w:r>
          </w:p>
        </w:tc>
        <w:tc>
          <w:tcPr>
            <w:tcW w:w="1152" w:type="dxa"/>
            <w:hideMark/>
          </w:tcPr>
          <w:p w14:paraId="1024CFE1"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–0.09</w:t>
            </w:r>
          </w:p>
        </w:tc>
        <w:tc>
          <w:tcPr>
            <w:tcW w:w="1440" w:type="dxa"/>
            <w:hideMark/>
          </w:tcPr>
          <w:p w14:paraId="6F47AD1F"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1.25</w:t>
            </w:r>
          </w:p>
        </w:tc>
        <w:tc>
          <w:tcPr>
            <w:tcW w:w="1440" w:type="dxa"/>
            <w:hideMark/>
          </w:tcPr>
          <w:p w14:paraId="2BC97BEB"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0.93</w:t>
            </w:r>
          </w:p>
        </w:tc>
        <w:tc>
          <w:tcPr>
            <w:tcW w:w="1008" w:type="dxa"/>
            <w:hideMark/>
          </w:tcPr>
          <w:p w14:paraId="6BA3B15F"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–0.32</w:t>
            </w:r>
          </w:p>
        </w:tc>
      </w:tr>
      <w:tr w:rsidR="005112A9" w:rsidRPr="0044171F" w14:paraId="01F3A565" w14:textId="77777777" w:rsidTr="001671C7">
        <w:trPr>
          <w:trHeight w:val="250"/>
        </w:trPr>
        <w:tc>
          <w:tcPr>
            <w:tcW w:w="4925" w:type="dxa"/>
            <w:hideMark/>
          </w:tcPr>
          <w:p w14:paraId="6A226EEB"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MCI due to AD</w:t>
            </w:r>
          </w:p>
        </w:tc>
        <w:tc>
          <w:tcPr>
            <w:tcW w:w="1440" w:type="dxa"/>
            <w:hideMark/>
          </w:tcPr>
          <w:p w14:paraId="46062482"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0.05</w:t>
            </w:r>
          </w:p>
        </w:tc>
        <w:tc>
          <w:tcPr>
            <w:tcW w:w="1440" w:type="dxa"/>
            <w:hideMark/>
          </w:tcPr>
          <w:p w14:paraId="74B378B9"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0.05</w:t>
            </w:r>
          </w:p>
        </w:tc>
        <w:tc>
          <w:tcPr>
            <w:tcW w:w="1152" w:type="dxa"/>
            <w:hideMark/>
          </w:tcPr>
          <w:p w14:paraId="242B47D2"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0.01</w:t>
            </w:r>
          </w:p>
        </w:tc>
        <w:tc>
          <w:tcPr>
            <w:tcW w:w="1440" w:type="dxa"/>
            <w:hideMark/>
          </w:tcPr>
          <w:p w14:paraId="2B6F0B72"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0.06</w:t>
            </w:r>
          </w:p>
        </w:tc>
        <w:tc>
          <w:tcPr>
            <w:tcW w:w="1440" w:type="dxa"/>
            <w:hideMark/>
          </w:tcPr>
          <w:p w14:paraId="5E16EB2E"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0.08</w:t>
            </w:r>
          </w:p>
        </w:tc>
        <w:tc>
          <w:tcPr>
            <w:tcW w:w="1008" w:type="dxa"/>
            <w:hideMark/>
          </w:tcPr>
          <w:p w14:paraId="30492A97"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0.02</w:t>
            </w:r>
          </w:p>
        </w:tc>
      </w:tr>
      <w:tr w:rsidR="005112A9" w:rsidRPr="0044171F" w14:paraId="7999F46D" w14:textId="77777777" w:rsidTr="00540BEF">
        <w:trPr>
          <w:trHeight w:val="52"/>
        </w:trPr>
        <w:tc>
          <w:tcPr>
            <w:tcW w:w="4925" w:type="dxa"/>
            <w:hideMark/>
          </w:tcPr>
          <w:p w14:paraId="7B1CD28E"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AD dementia</w:t>
            </w:r>
          </w:p>
        </w:tc>
        <w:tc>
          <w:tcPr>
            <w:tcW w:w="1440" w:type="dxa"/>
            <w:hideMark/>
          </w:tcPr>
          <w:p w14:paraId="1BC67AA4"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0.30</w:t>
            </w:r>
          </w:p>
        </w:tc>
        <w:tc>
          <w:tcPr>
            <w:tcW w:w="1440" w:type="dxa"/>
            <w:hideMark/>
          </w:tcPr>
          <w:p w14:paraId="285BA319"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0.20</w:t>
            </w:r>
          </w:p>
        </w:tc>
        <w:tc>
          <w:tcPr>
            <w:tcW w:w="1152" w:type="dxa"/>
            <w:hideMark/>
          </w:tcPr>
          <w:p w14:paraId="5E8CAE6D"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–0.10</w:t>
            </w:r>
          </w:p>
        </w:tc>
        <w:tc>
          <w:tcPr>
            <w:tcW w:w="1440" w:type="dxa"/>
            <w:hideMark/>
          </w:tcPr>
          <w:p w14:paraId="560C7C37"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1.19</w:t>
            </w:r>
          </w:p>
        </w:tc>
        <w:tc>
          <w:tcPr>
            <w:tcW w:w="1440" w:type="dxa"/>
            <w:hideMark/>
          </w:tcPr>
          <w:p w14:paraId="3806240C"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0.85</w:t>
            </w:r>
          </w:p>
        </w:tc>
        <w:tc>
          <w:tcPr>
            <w:tcW w:w="1008" w:type="dxa"/>
            <w:hideMark/>
          </w:tcPr>
          <w:p w14:paraId="5EA1A092"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–0.34</w:t>
            </w:r>
          </w:p>
        </w:tc>
      </w:tr>
      <w:tr w:rsidR="005112A9" w:rsidRPr="0044171F" w14:paraId="68559FA9" w14:textId="77777777" w:rsidTr="001671C7">
        <w:trPr>
          <w:trHeight w:val="235"/>
        </w:trPr>
        <w:tc>
          <w:tcPr>
            <w:tcW w:w="4925" w:type="dxa"/>
            <w:tcBorders>
              <w:bottom w:val="nil"/>
            </w:tcBorders>
            <w:hideMark/>
          </w:tcPr>
          <w:p w14:paraId="2242EF50"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r w:rsidRPr="0044171F">
              <w:rPr>
                <w:rFonts w:ascii="Arial" w:eastAsia="Calibri" w:hAnsi="Arial" w:cs="Arial"/>
                <w:b/>
                <w:bCs/>
                <w:color w:val="000000" w:themeColor="text1"/>
                <w:kern w:val="24"/>
                <w:sz w:val="20"/>
                <w:szCs w:val="20"/>
                <w:lang w:val="en-US" w:eastAsia="en-GB"/>
              </w:rPr>
              <w:t>Total LYs (discounted)</w:t>
            </w:r>
          </w:p>
        </w:tc>
        <w:tc>
          <w:tcPr>
            <w:tcW w:w="1440" w:type="dxa"/>
            <w:tcBorders>
              <w:bottom w:val="nil"/>
            </w:tcBorders>
            <w:hideMark/>
          </w:tcPr>
          <w:p w14:paraId="7CE39152" w14:textId="77777777" w:rsidR="00FE75E9" w:rsidRPr="0044171F" w:rsidRDefault="00FE75E9" w:rsidP="001671C7">
            <w:pPr>
              <w:tabs>
                <w:tab w:val="left" w:pos="285"/>
              </w:tabs>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4.44</w:t>
            </w:r>
          </w:p>
        </w:tc>
        <w:tc>
          <w:tcPr>
            <w:tcW w:w="1440" w:type="dxa"/>
            <w:tcBorders>
              <w:bottom w:val="nil"/>
            </w:tcBorders>
            <w:hideMark/>
          </w:tcPr>
          <w:p w14:paraId="414AFF02" w14:textId="77777777" w:rsidR="00FE75E9" w:rsidRPr="0044171F" w:rsidRDefault="00FE75E9" w:rsidP="001671C7">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4.45</w:t>
            </w:r>
          </w:p>
        </w:tc>
        <w:tc>
          <w:tcPr>
            <w:tcW w:w="1152" w:type="dxa"/>
            <w:tcBorders>
              <w:bottom w:val="nil"/>
            </w:tcBorders>
            <w:hideMark/>
          </w:tcPr>
          <w:p w14:paraId="7525D241" w14:textId="77777777" w:rsidR="00FE75E9" w:rsidRPr="0044171F" w:rsidRDefault="00FE75E9" w:rsidP="001671C7">
            <w:pPr>
              <w:spacing w:line="256"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0.01</w:t>
            </w:r>
          </w:p>
        </w:tc>
        <w:tc>
          <w:tcPr>
            <w:tcW w:w="1440" w:type="dxa"/>
            <w:tcBorders>
              <w:bottom w:val="nil"/>
            </w:tcBorders>
            <w:hideMark/>
          </w:tcPr>
          <w:p w14:paraId="47000259" w14:textId="77777777" w:rsidR="00FE75E9" w:rsidRPr="0044171F" w:rsidRDefault="00FE75E9" w:rsidP="007976A3">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7.53</w:t>
            </w:r>
          </w:p>
        </w:tc>
        <w:tc>
          <w:tcPr>
            <w:tcW w:w="1440" w:type="dxa"/>
            <w:tcBorders>
              <w:bottom w:val="nil"/>
            </w:tcBorders>
            <w:hideMark/>
          </w:tcPr>
          <w:p w14:paraId="6666D830" w14:textId="77777777" w:rsidR="00FE75E9" w:rsidRPr="0044171F" w:rsidRDefault="00FE75E9" w:rsidP="007976A3">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7.61</w:t>
            </w:r>
          </w:p>
        </w:tc>
        <w:tc>
          <w:tcPr>
            <w:tcW w:w="1008" w:type="dxa"/>
            <w:tcBorders>
              <w:bottom w:val="nil"/>
            </w:tcBorders>
            <w:hideMark/>
          </w:tcPr>
          <w:p w14:paraId="12808AB3" w14:textId="77777777" w:rsidR="00FE75E9" w:rsidRPr="0044171F" w:rsidRDefault="00FE75E9" w:rsidP="001671C7">
            <w:pPr>
              <w:spacing w:line="256"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0.08</w:t>
            </w:r>
          </w:p>
        </w:tc>
      </w:tr>
      <w:tr w:rsidR="005112A9" w:rsidRPr="0044171F" w14:paraId="4B1DA969" w14:textId="77777777" w:rsidTr="001671C7">
        <w:trPr>
          <w:trHeight w:val="108"/>
        </w:trPr>
        <w:tc>
          <w:tcPr>
            <w:tcW w:w="4925" w:type="dxa"/>
            <w:tcBorders>
              <w:top w:val="nil"/>
            </w:tcBorders>
            <w:hideMark/>
          </w:tcPr>
          <w:p w14:paraId="37DAFDCC"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r w:rsidRPr="0044171F">
              <w:rPr>
                <w:rFonts w:ascii="Arial" w:eastAsia="Calibri" w:hAnsi="Arial" w:cs="Arial"/>
                <w:b/>
                <w:bCs/>
                <w:color w:val="000000" w:themeColor="text1"/>
                <w:kern w:val="24"/>
                <w:sz w:val="20"/>
                <w:szCs w:val="20"/>
                <w:lang w:val="en-US" w:eastAsia="en-GB"/>
              </w:rPr>
              <w:t>Total QALYs (discounted)</w:t>
            </w:r>
          </w:p>
        </w:tc>
        <w:tc>
          <w:tcPr>
            <w:tcW w:w="1440" w:type="dxa"/>
            <w:tcBorders>
              <w:top w:val="nil"/>
            </w:tcBorders>
            <w:hideMark/>
          </w:tcPr>
          <w:p w14:paraId="6747480F" w14:textId="77777777" w:rsidR="00FE75E9" w:rsidRPr="0044171F" w:rsidRDefault="00FE75E9" w:rsidP="001671C7">
            <w:pPr>
              <w:tabs>
                <w:tab w:val="left" w:pos="285"/>
              </w:tabs>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3.10</w:t>
            </w:r>
          </w:p>
        </w:tc>
        <w:tc>
          <w:tcPr>
            <w:tcW w:w="1440" w:type="dxa"/>
            <w:tcBorders>
              <w:top w:val="nil"/>
            </w:tcBorders>
            <w:hideMark/>
          </w:tcPr>
          <w:p w14:paraId="34A45632" w14:textId="77777777" w:rsidR="00FE75E9" w:rsidRPr="0044171F" w:rsidRDefault="00FE75E9" w:rsidP="001671C7">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3.25</w:t>
            </w:r>
          </w:p>
        </w:tc>
        <w:tc>
          <w:tcPr>
            <w:tcW w:w="1152" w:type="dxa"/>
            <w:tcBorders>
              <w:top w:val="nil"/>
            </w:tcBorders>
            <w:hideMark/>
          </w:tcPr>
          <w:p w14:paraId="1F8B817A" w14:textId="77777777" w:rsidR="00FE75E9" w:rsidRPr="0044171F" w:rsidRDefault="00FE75E9" w:rsidP="001671C7">
            <w:pPr>
              <w:spacing w:line="256"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0.15</w:t>
            </w:r>
          </w:p>
        </w:tc>
        <w:tc>
          <w:tcPr>
            <w:tcW w:w="1440" w:type="dxa"/>
            <w:tcBorders>
              <w:top w:val="nil"/>
            </w:tcBorders>
            <w:hideMark/>
          </w:tcPr>
          <w:p w14:paraId="45F2D978" w14:textId="77777777" w:rsidR="00FE75E9" w:rsidRPr="0044171F" w:rsidRDefault="00FE75E9" w:rsidP="007976A3">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4.59</w:t>
            </w:r>
          </w:p>
        </w:tc>
        <w:tc>
          <w:tcPr>
            <w:tcW w:w="1440" w:type="dxa"/>
            <w:tcBorders>
              <w:top w:val="nil"/>
            </w:tcBorders>
            <w:hideMark/>
          </w:tcPr>
          <w:p w14:paraId="108DBA9F" w14:textId="77777777" w:rsidR="00FE75E9" w:rsidRPr="0044171F" w:rsidRDefault="00FE75E9" w:rsidP="007976A3">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5.04</w:t>
            </w:r>
          </w:p>
        </w:tc>
        <w:tc>
          <w:tcPr>
            <w:tcW w:w="1008" w:type="dxa"/>
            <w:tcBorders>
              <w:top w:val="nil"/>
            </w:tcBorders>
            <w:hideMark/>
          </w:tcPr>
          <w:p w14:paraId="283D1A10" w14:textId="77777777" w:rsidR="00FE75E9" w:rsidRPr="0044171F" w:rsidRDefault="00FE75E9" w:rsidP="001671C7">
            <w:pPr>
              <w:spacing w:line="256"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0.45</w:t>
            </w:r>
          </w:p>
        </w:tc>
      </w:tr>
      <w:tr w:rsidR="005112A9" w:rsidRPr="0044171F" w14:paraId="3DC0A8B1" w14:textId="77777777" w:rsidTr="001671C7">
        <w:trPr>
          <w:trHeight w:val="235"/>
        </w:trPr>
        <w:tc>
          <w:tcPr>
            <w:tcW w:w="4925" w:type="dxa"/>
            <w:hideMark/>
          </w:tcPr>
          <w:p w14:paraId="4BF8F391"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Patient QALYs, total</w:t>
            </w:r>
          </w:p>
        </w:tc>
        <w:tc>
          <w:tcPr>
            <w:tcW w:w="1440" w:type="dxa"/>
            <w:hideMark/>
          </w:tcPr>
          <w:p w14:paraId="28A4D406"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3.20</w:t>
            </w:r>
          </w:p>
        </w:tc>
        <w:tc>
          <w:tcPr>
            <w:tcW w:w="1440" w:type="dxa"/>
            <w:hideMark/>
          </w:tcPr>
          <w:p w14:paraId="5666B58E"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3.32</w:t>
            </w:r>
          </w:p>
        </w:tc>
        <w:tc>
          <w:tcPr>
            <w:tcW w:w="1152" w:type="dxa"/>
            <w:hideMark/>
          </w:tcPr>
          <w:p w14:paraId="3D4FFE73"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0.12</w:t>
            </w:r>
          </w:p>
        </w:tc>
        <w:tc>
          <w:tcPr>
            <w:tcW w:w="1440" w:type="dxa"/>
            <w:hideMark/>
          </w:tcPr>
          <w:p w14:paraId="40E150E7"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4.88</w:t>
            </w:r>
          </w:p>
        </w:tc>
        <w:tc>
          <w:tcPr>
            <w:tcW w:w="1440" w:type="dxa"/>
            <w:hideMark/>
          </w:tcPr>
          <w:p w14:paraId="1EE98091"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5.25</w:t>
            </w:r>
          </w:p>
        </w:tc>
        <w:tc>
          <w:tcPr>
            <w:tcW w:w="1008" w:type="dxa"/>
            <w:hideMark/>
          </w:tcPr>
          <w:p w14:paraId="7EF5FB8F"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0.38</w:t>
            </w:r>
          </w:p>
        </w:tc>
      </w:tr>
      <w:tr w:rsidR="005112A9" w:rsidRPr="0044171F" w14:paraId="17476BBE" w14:textId="77777777" w:rsidTr="001671C7">
        <w:trPr>
          <w:trHeight w:val="118"/>
        </w:trPr>
        <w:tc>
          <w:tcPr>
            <w:tcW w:w="4925" w:type="dxa"/>
            <w:hideMark/>
          </w:tcPr>
          <w:p w14:paraId="23145F00"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Community, total</w:t>
            </w:r>
          </w:p>
        </w:tc>
        <w:tc>
          <w:tcPr>
            <w:tcW w:w="1440" w:type="dxa"/>
            <w:hideMark/>
          </w:tcPr>
          <w:p w14:paraId="5F8D4E87"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3.04</w:t>
            </w:r>
          </w:p>
        </w:tc>
        <w:tc>
          <w:tcPr>
            <w:tcW w:w="1440" w:type="dxa"/>
            <w:hideMark/>
          </w:tcPr>
          <w:p w14:paraId="4B0A6E7A"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3.20</w:t>
            </w:r>
          </w:p>
        </w:tc>
        <w:tc>
          <w:tcPr>
            <w:tcW w:w="1152" w:type="dxa"/>
            <w:hideMark/>
          </w:tcPr>
          <w:p w14:paraId="6A3D2B90"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0.16</w:t>
            </w:r>
          </w:p>
        </w:tc>
        <w:tc>
          <w:tcPr>
            <w:tcW w:w="1440" w:type="dxa"/>
            <w:hideMark/>
          </w:tcPr>
          <w:p w14:paraId="47BD2D12"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4.42</w:t>
            </w:r>
          </w:p>
        </w:tc>
        <w:tc>
          <w:tcPr>
            <w:tcW w:w="1440" w:type="dxa"/>
            <w:hideMark/>
          </w:tcPr>
          <w:p w14:paraId="3F76EBBF" w14:textId="77777777" w:rsidR="00FE75E9" w:rsidRPr="0044171F" w:rsidRDefault="00FE75E9" w:rsidP="007976A3">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4.90</w:t>
            </w:r>
          </w:p>
        </w:tc>
        <w:tc>
          <w:tcPr>
            <w:tcW w:w="1008" w:type="dxa"/>
            <w:hideMark/>
          </w:tcPr>
          <w:p w14:paraId="503EE0EB" w14:textId="77777777" w:rsidR="00FE75E9" w:rsidRPr="0044171F" w:rsidRDefault="00FE75E9" w:rsidP="000516F9">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0.48</w:t>
            </w:r>
          </w:p>
        </w:tc>
      </w:tr>
      <w:tr w:rsidR="005112A9" w:rsidRPr="0044171F" w14:paraId="11D8D3F3" w14:textId="77777777" w:rsidTr="001671C7">
        <w:trPr>
          <w:trHeight w:val="118"/>
        </w:trPr>
        <w:tc>
          <w:tcPr>
            <w:tcW w:w="4925" w:type="dxa"/>
            <w:hideMark/>
          </w:tcPr>
          <w:p w14:paraId="29FD1FBB"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MCI due to AD</w:t>
            </w:r>
          </w:p>
        </w:tc>
        <w:tc>
          <w:tcPr>
            <w:tcW w:w="1440" w:type="dxa"/>
            <w:hideMark/>
          </w:tcPr>
          <w:p w14:paraId="6EB71C40" w14:textId="77777777" w:rsidR="00FE75E9" w:rsidRPr="0044171F" w:rsidRDefault="00FE75E9" w:rsidP="001671C7">
            <w:pPr>
              <w:tabs>
                <w:tab w:val="left" w:pos="285"/>
              </w:tabs>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2.06</w:t>
            </w:r>
          </w:p>
        </w:tc>
        <w:tc>
          <w:tcPr>
            <w:tcW w:w="1440" w:type="dxa"/>
            <w:hideMark/>
          </w:tcPr>
          <w:p w14:paraId="01C3C2DB"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2.43</w:t>
            </w:r>
          </w:p>
        </w:tc>
        <w:tc>
          <w:tcPr>
            <w:tcW w:w="1152" w:type="dxa"/>
            <w:hideMark/>
          </w:tcPr>
          <w:p w14:paraId="4E170BEC"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0.37</w:t>
            </w:r>
          </w:p>
        </w:tc>
        <w:tc>
          <w:tcPr>
            <w:tcW w:w="1440" w:type="dxa"/>
            <w:hideMark/>
          </w:tcPr>
          <w:p w14:paraId="653137B3" w14:textId="3ECCD6E6" w:rsidR="00FE75E9" w:rsidRPr="0044171F" w:rsidRDefault="00FE75E9" w:rsidP="007976A3">
            <w:pPr>
              <w:spacing w:line="256" w:lineRule="auto"/>
              <w:ind w:right="-15"/>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           </w:t>
            </w:r>
            <w:r w:rsidR="007976A3">
              <w:rPr>
                <w:rFonts w:ascii="Arial" w:eastAsia="Calibri" w:hAnsi="Arial" w:cs="Arial"/>
                <w:color w:val="000000" w:themeColor="text1"/>
                <w:kern w:val="24"/>
                <w:sz w:val="20"/>
                <w:szCs w:val="20"/>
                <w:lang w:val="en-US" w:eastAsia="en-GB"/>
              </w:rPr>
              <w:t xml:space="preserve"> </w:t>
            </w:r>
            <w:r w:rsidRPr="00225261">
              <w:rPr>
                <w:rFonts w:ascii="Arial" w:eastAsia="Calibri" w:hAnsi="Arial" w:cs="Arial"/>
                <w:color w:val="000000" w:themeColor="text1"/>
                <w:kern w:val="24"/>
                <w:sz w:val="20"/>
                <w:szCs w:val="20"/>
                <w:lang w:val="en-US" w:eastAsia="en-GB"/>
              </w:rPr>
              <w:t xml:space="preserve"> 2.52</w:t>
            </w:r>
          </w:p>
        </w:tc>
        <w:tc>
          <w:tcPr>
            <w:tcW w:w="1440" w:type="dxa"/>
            <w:hideMark/>
          </w:tcPr>
          <w:p w14:paraId="2C32AC24" w14:textId="521BC43C" w:rsidR="00FE75E9" w:rsidRPr="0044171F" w:rsidRDefault="007976A3" w:rsidP="007976A3">
            <w:pPr>
              <w:spacing w:line="256" w:lineRule="auto"/>
              <w:ind w:right="-15"/>
              <w:jc w:val="center"/>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3.26</w:t>
            </w:r>
          </w:p>
        </w:tc>
        <w:tc>
          <w:tcPr>
            <w:tcW w:w="1008" w:type="dxa"/>
            <w:vAlign w:val="center"/>
            <w:hideMark/>
          </w:tcPr>
          <w:p w14:paraId="2F0299F3" w14:textId="61E52471" w:rsidR="00FE75E9" w:rsidRPr="0044171F" w:rsidRDefault="000516F9" w:rsidP="000516F9">
            <w:pPr>
              <w:spacing w:line="257" w:lineRule="auto"/>
              <w:jc w:val="right"/>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0.74</w:t>
            </w:r>
          </w:p>
        </w:tc>
      </w:tr>
      <w:tr w:rsidR="005112A9" w:rsidRPr="0044171F" w14:paraId="2B00B03E" w14:textId="77777777" w:rsidTr="001671C7">
        <w:trPr>
          <w:trHeight w:val="118"/>
        </w:trPr>
        <w:tc>
          <w:tcPr>
            <w:tcW w:w="4925" w:type="dxa"/>
            <w:hideMark/>
          </w:tcPr>
          <w:p w14:paraId="4647CE7E"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AD dementia</w:t>
            </w:r>
          </w:p>
        </w:tc>
        <w:tc>
          <w:tcPr>
            <w:tcW w:w="1440" w:type="dxa"/>
            <w:hideMark/>
          </w:tcPr>
          <w:p w14:paraId="4BC9A0F9"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0.98</w:t>
            </w:r>
          </w:p>
        </w:tc>
        <w:tc>
          <w:tcPr>
            <w:tcW w:w="1440" w:type="dxa"/>
            <w:hideMark/>
          </w:tcPr>
          <w:p w14:paraId="11314B33"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0.77</w:t>
            </w:r>
          </w:p>
        </w:tc>
        <w:tc>
          <w:tcPr>
            <w:tcW w:w="1152" w:type="dxa"/>
            <w:hideMark/>
          </w:tcPr>
          <w:p w14:paraId="2B1E95BB"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–0.22</w:t>
            </w:r>
          </w:p>
        </w:tc>
        <w:tc>
          <w:tcPr>
            <w:tcW w:w="1440" w:type="dxa"/>
            <w:hideMark/>
          </w:tcPr>
          <w:p w14:paraId="4F62F53C" w14:textId="5C6E2C16" w:rsidR="00FE75E9" w:rsidRPr="0044171F" w:rsidRDefault="007976A3" w:rsidP="007976A3">
            <w:pPr>
              <w:spacing w:line="256" w:lineRule="auto"/>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1.90</w:t>
            </w:r>
          </w:p>
        </w:tc>
        <w:tc>
          <w:tcPr>
            <w:tcW w:w="1440" w:type="dxa"/>
            <w:hideMark/>
          </w:tcPr>
          <w:p w14:paraId="2266D185" w14:textId="68B5A2B7" w:rsidR="00FE75E9" w:rsidRPr="0044171F" w:rsidRDefault="007976A3" w:rsidP="007976A3">
            <w:pPr>
              <w:spacing w:line="256" w:lineRule="auto"/>
              <w:ind w:right="-15"/>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1.64</w:t>
            </w:r>
          </w:p>
        </w:tc>
        <w:tc>
          <w:tcPr>
            <w:tcW w:w="1008" w:type="dxa"/>
            <w:vAlign w:val="center"/>
            <w:hideMark/>
          </w:tcPr>
          <w:p w14:paraId="5D80A32C" w14:textId="77777777" w:rsidR="00FE75E9" w:rsidRPr="0044171F" w:rsidRDefault="00FE75E9" w:rsidP="000516F9">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–0.26</w:t>
            </w:r>
          </w:p>
        </w:tc>
      </w:tr>
      <w:tr w:rsidR="005112A9" w:rsidRPr="0044171F" w14:paraId="1A470041" w14:textId="77777777" w:rsidTr="001671C7">
        <w:trPr>
          <w:trHeight w:val="235"/>
        </w:trPr>
        <w:tc>
          <w:tcPr>
            <w:tcW w:w="4925" w:type="dxa"/>
            <w:hideMark/>
          </w:tcPr>
          <w:p w14:paraId="54760B85"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Institution, total</w:t>
            </w:r>
          </w:p>
        </w:tc>
        <w:tc>
          <w:tcPr>
            <w:tcW w:w="1440" w:type="dxa"/>
            <w:hideMark/>
          </w:tcPr>
          <w:p w14:paraId="4FA4D4B8"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0.16</w:t>
            </w:r>
          </w:p>
        </w:tc>
        <w:tc>
          <w:tcPr>
            <w:tcW w:w="1440" w:type="dxa"/>
            <w:hideMark/>
          </w:tcPr>
          <w:p w14:paraId="018163CD"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0.13</w:t>
            </w:r>
          </w:p>
        </w:tc>
        <w:tc>
          <w:tcPr>
            <w:tcW w:w="1152" w:type="dxa"/>
            <w:hideMark/>
          </w:tcPr>
          <w:p w14:paraId="5BDE517D"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–0.03</w:t>
            </w:r>
          </w:p>
        </w:tc>
        <w:tc>
          <w:tcPr>
            <w:tcW w:w="1440" w:type="dxa"/>
            <w:hideMark/>
          </w:tcPr>
          <w:p w14:paraId="7AE91414" w14:textId="77777777" w:rsidR="00FE75E9" w:rsidRPr="0044171F" w:rsidRDefault="00FE75E9" w:rsidP="007976A3">
            <w:pPr>
              <w:spacing w:line="256" w:lineRule="auto"/>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             0.46</w:t>
            </w:r>
          </w:p>
        </w:tc>
        <w:tc>
          <w:tcPr>
            <w:tcW w:w="1440" w:type="dxa"/>
            <w:hideMark/>
          </w:tcPr>
          <w:p w14:paraId="5AB44F9B" w14:textId="6ACA3987" w:rsidR="00FE75E9" w:rsidRPr="0044171F" w:rsidRDefault="007976A3" w:rsidP="007976A3">
            <w:pPr>
              <w:spacing w:line="256" w:lineRule="auto"/>
              <w:ind w:right="-15"/>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0.36</w:t>
            </w:r>
          </w:p>
        </w:tc>
        <w:tc>
          <w:tcPr>
            <w:tcW w:w="1008" w:type="dxa"/>
            <w:vAlign w:val="center"/>
            <w:hideMark/>
          </w:tcPr>
          <w:p w14:paraId="525ECF64" w14:textId="77777777" w:rsidR="00FE75E9" w:rsidRPr="0044171F" w:rsidRDefault="00FE75E9" w:rsidP="000516F9">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–0.10</w:t>
            </w:r>
          </w:p>
        </w:tc>
      </w:tr>
      <w:tr w:rsidR="005112A9" w:rsidRPr="0044171F" w14:paraId="7637FE86" w14:textId="77777777" w:rsidTr="001671C7">
        <w:trPr>
          <w:trHeight w:val="235"/>
        </w:trPr>
        <w:tc>
          <w:tcPr>
            <w:tcW w:w="4925" w:type="dxa"/>
            <w:hideMark/>
          </w:tcPr>
          <w:p w14:paraId="30E177AF"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MCI due to AD</w:t>
            </w:r>
          </w:p>
        </w:tc>
        <w:tc>
          <w:tcPr>
            <w:tcW w:w="1440" w:type="dxa"/>
            <w:hideMark/>
          </w:tcPr>
          <w:p w14:paraId="54B945A5"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0.04</w:t>
            </w:r>
          </w:p>
        </w:tc>
        <w:tc>
          <w:tcPr>
            <w:tcW w:w="1440" w:type="dxa"/>
            <w:hideMark/>
          </w:tcPr>
          <w:p w14:paraId="62B1B94F"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0.04</w:t>
            </w:r>
          </w:p>
        </w:tc>
        <w:tc>
          <w:tcPr>
            <w:tcW w:w="1152" w:type="dxa"/>
            <w:hideMark/>
          </w:tcPr>
          <w:p w14:paraId="571EFAE4"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0.01</w:t>
            </w:r>
          </w:p>
        </w:tc>
        <w:tc>
          <w:tcPr>
            <w:tcW w:w="1440" w:type="dxa"/>
            <w:hideMark/>
          </w:tcPr>
          <w:p w14:paraId="5A8BEBF2" w14:textId="77777777" w:rsidR="00FE75E9" w:rsidRPr="0044171F" w:rsidRDefault="00FE75E9" w:rsidP="007976A3">
            <w:pPr>
              <w:spacing w:line="256" w:lineRule="auto"/>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             0.04</w:t>
            </w:r>
          </w:p>
        </w:tc>
        <w:tc>
          <w:tcPr>
            <w:tcW w:w="1440" w:type="dxa"/>
            <w:hideMark/>
          </w:tcPr>
          <w:p w14:paraId="44E78B10" w14:textId="1DD6B170" w:rsidR="00FE75E9" w:rsidRPr="0044171F" w:rsidRDefault="007976A3" w:rsidP="007976A3">
            <w:pPr>
              <w:spacing w:line="256" w:lineRule="auto"/>
              <w:ind w:right="-15"/>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0.06</w:t>
            </w:r>
          </w:p>
        </w:tc>
        <w:tc>
          <w:tcPr>
            <w:tcW w:w="1008" w:type="dxa"/>
            <w:vAlign w:val="center"/>
            <w:hideMark/>
          </w:tcPr>
          <w:p w14:paraId="01CED117" w14:textId="77777777" w:rsidR="00FE75E9" w:rsidRPr="0044171F" w:rsidRDefault="00FE75E9" w:rsidP="000516F9">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0.01</w:t>
            </w:r>
          </w:p>
        </w:tc>
      </w:tr>
      <w:tr w:rsidR="005112A9" w:rsidRPr="0044171F" w14:paraId="4116D0DE" w14:textId="77777777" w:rsidTr="001671C7">
        <w:trPr>
          <w:trHeight w:val="250"/>
        </w:trPr>
        <w:tc>
          <w:tcPr>
            <w:tcW w:w="4925" w:type="dxa"/>
            <w:hideMark/>
          </w:tcPr>
          <w:p w14:paraId="5D2C4A19"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AD dementia</w:t>
            </w:r>
          </w:p>
        </w:tc>
        <w:tc>
          <w:tcPr>
            <w:tcW w:w="1440" w:type="dxa"/>
            <w:hideMark/>
          </w:tcPr>
          <w:p w14:paraId="072395C0"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0.13</w:t>
            </w:r>
          </w:p>
        </w:tc>
        <w:tc>
          <w:tcPr>
            <w:tcW w:w="1440" w:type="dxa"/>
            <w:hideMark/>
          </w:tcPr>
          <w:p w14:paraId="7B34931B"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0.09</w:t>
            </w:r>
          </w:p>
        </w:tc>
        <w:tc>
          <w:tcPr>
            <w:tcW w:w="1152" w:type="dxa"/>
            <w:hideMark/>
          </w:tcPr>
          <w:p w14:paraId="2AFC6108"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–0.04</w:t>
            </w:r>
          </w:p>
        </w:tc>
        <w:tc>
          <w:tcPr>
            <w:tcW w:w="1440" w:type="dxa"/>
            <w:hideMark/>
          </w:tcPr>
          <w:p w14:paraId="2F232AE0" w14:textId="77777777" w:rsidR="00FE75E9" w:rsidRPr="0044171F" w:rsidRDefault="00FE75E9" w:rsidP="007976A3">
            <w:pPr>
              <w:spacing w:line="256" w:lineRule="auto"/>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             0.41</w:t>
            </w:r>
          </w:p>
        </w:tc>
        <w:tc>
          <w:tcPr>
            <w:tcW w:w="1440" w:type="dxa"/>
            <w:hideMark/>
          </w:tcPr>
          <w:p w14:paraId="7330AB57" w14:textId="049B234F" w:rsidR="00FE75E9" w:rsidRPr="0044171F" w:rsidRDefault="007976A3" w:rsidP="007976A3">
            <w:pPr>
              <w:spacing w:line="256" w:lineRule="auto"/>
              <w:ind w:right="-15"/>
              <w:jc w:val="center"/>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0.30</w:t>
            </w:r>
          </w:p>
        </w:tc>
        <w:tc>
          <w:tcPr>
            <w:tcW w:w="1008" w:type="dxa"/>
            <w:vAlign w:val="center"/>
            <w:hideMark/>
          </w:tcPr>
          <w:p w14:paraId="2D2A0BE3" w14:textId="77777777" w:rsidR="00FE75E9" w:rsidRPr="0044171F" w:rsidRDefault="00FE75E9" w:rsidP="000516F9">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–0.11</w:t>
            </w:r>
          </w:p>
        </w:tc>
      </w:tr>
      <w:tr w:rsidR="005112A9" w:rsidRPr="0044171F" w14:paraId="4B486EC7" w14:textId="77777777" w:rsidTr="001671C7">
        <w:trPr>
          <w:trHeight w:val="235"/>
        </w:trPr>
        <w:tc>
          <w:tcPr>
            <w:tcW w:w="4925" w:type="dxa"/>
            <w:hideMark/>
          </w:tcPr>
          <w:p w14:paraId="2357A07A"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Lost to ARIA AEs</w:t>
            </w:r>
          </w:p>
        </w:tc>
        <w:tc>
          <w:tcPr>
            <w:tcW w:w="1440" w:type="dxa"/>
            <w:hideMark/>
          </w:tcPr>
          <w:p w14:paraId="73B43B43"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 0.000</w:t>
            </w:r>
          </w:p>
        </w:tc>
        <w:tc>
          <w:tcPr>
            <w:tcW w:w="1440" w:type="dxa"/>
            <w:hideMark/>
          </w:tcPr>
          <w:p w14:paraId="64527C76"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0.003</w:t>
            </w:r>
          </w:p>
        </w:tc>
        <w:tc>
          <w:tcPr>
            <w:tcW w:w="1152" w:type="dxa"/>
            <w:hideMark/>
          </w:tcPr>
          <w:p w14:paraId="4B7DB646"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0.003</w:t>
            </w:r>
          </w:p>
        </w:tc>
        <w:tc>
          <w:tcPr>
            <w:tcW w:w="1440" w:type="dxa"/>
            <w:hideMark/>
          </w:tcPr>
          <w:p w14:paraId="30C67B7D" w14:textId="67AAECEE" w:rsidR="00FE75E9" w:rsidRPr="0044171F" w:rsidRDefault="00FE75E9" w:rsidP="007976A3">
            <w:pPr>
              <w:spacing w:line="256" w:lineRule="auto"/>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     </w:t>
            </w:r>
            <w:r w:rsidR="007976A3">
              <w:rPr>
                <w:rFonts w:ascii="Arial" w:eastAsia="Calibri" w:hAnsi="Arial" w:cs="Arial"/>
                <w:color w:val="000000" w:themeColor="text1"/>
                <w:kern w:val="24"/>
                <w:sz w:val="20"/>
                <w:szCs w:val="20"/>
                <w:lang w:val="en-US" w:eastAsia="en-GB"/>
              </w:rPr>
              <w:t xml:space="preserve">      </w:t>
            </w:r>
            <w:r w:rsidRPr="00225261">
              <w:rPr>
                <w:rFonts w:ascii="Arial" w:eastAsia="Calibri" w:hAnsi="Arial" w:cs="Arial"/>
                <w:color w:val="000000" w:themeColor="text1"/>
                <w:kern w:val="24"/>
                <w:sz w:val="20"/>
                <w:szCs w:val="20"/>
                <w:lang w:val="en-US" w:eastAsia="en-GB"/>
              </w:rPr>
              <w:t>0.000</w:t>
            </w:r>
          </w:p>
        </w:tc>
        <w:tc>
          <w:tcPr>
            <w:tcW w:w="1440" w:type="dxa"/>
            <w:hideMark/>
          </w:tcPr>
          <w:p w14:paraId="497C3F01" w14:textId="6FBFCABE" w:rsidR="00FE75E9" w:rsidRPr="0044171F" w:rsidRDefault="007976A3" w:rsidP="007976A3">
            <w:pPr>
              <w:spacing w:line="256" w:lineRule="auto"/>
              <w:ind w:right="-15"/>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0.003</w:t>
            </w:r>
          </w:p>
        </w:tc>
        <w:tc>
          <w:tcPr>
            <w:tcW w:w="1008" w:type="dxa"/>
            <w:vAlign w:val="center"/>
            <w:hideMark/>
          </w:tcPr>
          <w:p w14:paraId="3E89E5FA" w14:textId="77777777" w:rsidR="00FE75E9" w:rsidRPr="0044171F" w:rsidRDefault="00FE75E9" w:rsidP="000516F9">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0.003</w:t>
            </w:r>
          </w:p>
        </w:tc>
      </w:tr>
      <w:tr w:rsidR="005112A9" w:rsidRPr="0044171F" w14:paraId="06A602DD" w14:textId="77777777" w:rsidTr="001671C7">
        <w:trPr>
          <w:trHeight w:val="235"/>
        </w:trPr>
        <w:tc>
          <w:tcPr>
            <w:tcW w:w="4925" w:type="dxa"/>
            <w:hideMark/>
          </w:tcPr>
          <w:p w14:paraId="34CEA2A8"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 xml:space="preserve">     Lost to other AEs</w:t>
            </w:r>
          </w:p>
        </w:tc>
        <w:tc>
          <w:tcPr>
            <w:tcW w:w="1440" w:type="dxa"/>
            <w:hideMark/>
          </w:tcPr>
          <w:p w14:paraId="7642E31D"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0.000</w:t>
            </w:r>
          </w:p>
        </w:tc>
        <w:tc>
          <w:tcPr>
            <w:tcW w:w="1440" w:type="dxa"/>
            <w:hideMark/>
          </w:tcPr>
          <w:p w14:paraId="7F0FD8CD"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0.001</w:t>
            </w:r>
          </w:p>
        </w:tc>
        <w:tc>
          <w:tcPr>
            <w:tcW w:w="1152" w:type="dxa"/>
            <w:hideMark/>
          </w:tcPr>
          <w:p w14:paraId="1DFD27B0"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0.001</w:t>
            </w:r>
          </w:p>
        </w:tc>
        <w:tc>
          <w:tcPr>
            <w:tcW w:w="1440" w:type="dxa"/>
            <w:hideMark/>
          </w:tcPr>
          <w:p w14:paraId="13E83E1E" w14:textId="6F319049" w:rsidR="00FE75E9" w:rsidRPr="0044171F" w:rsidRDefault="007976A3" w:rsidP="007976A3">
            <w:pPr>
              <w:spacing w:line="256" w:lineRule="auto"/>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0.000</w:t>
            </w:r>
          </w:p>
        </w:tc>
        <w:tc>
          <w:tcPr>
            <w:tcW w:w="1440" w:type="dxa"/>
            <w:hideMark/>
          </w:tcPr>
          <w:p w14:paraId="4FA3BAB2" w14:textId="6C4CBA80" w:rsidR="00FE75E9" w:rsidRPr="0044171F" w:rsidRDefault="007976A3" w:rsidP="007976A3">
            <w:pPr>
              <w:spacing w:line="256" w:lineRule="auto"/>
              <w:ind w:right="-15"/>
              <w:jc w:val="center"/>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0.002</w:t>
            </w:r>
          </w:p>
        </w:tc>
        <w:tc>
          <w:tcPr>
            <w:tcW w:w="1008" w:type="dxa"/>
            <w:vAlign w:val="center"/>
            <w:hideMark/>
          </w:tcPr>
          <w:p w14:paraId="573E2889" w14:textId="77777777" w:rsidR="00FE75E9" w:rsidRPr="0044171F" w:rsidRDefault="00FE75E9" w:rsidP="000516F9">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0.002</w:t>
            </w:r>
          </w:p>
        </w:tc>
      </w:tr>
      <w:tr w:rsidR="005112A9" w:rsidRPr="0044171F" w14:paraId="4704D167" w14:textId="77777777" w:rsidTr="001671C7">
        <w:trPr>
          <w:trHeight w:val="250"/>
        </w:trPr>
        <w:tc>
          <w:tcPr>
            <w:tcW w:w="4925" w:type="dxa"/>
            <w:tcBorders>
              <w:bottom w:val="nil"/>
            </w:tcBorders>
            <w:hideMark/>
          </w:tcPr>
          <w:p w14:paraId="29C88BC3" w14:textId="77777777" w:rsidR="00FE75E9" w:rsidRPr="0044171F" w:rsidRDefault="00FE75E9" w:rsidP="001671C7">
            <w:pPr>
              <w:spacing w:line="256"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Caregiver QALYs lost</w:t>
            </w:r>
          </w:p>
        </w:tc>
        <w:tc>
          <w:tcPr>
            <w:tcW w:w="1440" w:type="dxa"/>
            <w:tcBorders>
              <w:bottom w:val="nil"/>
            </w:tcBorders>
            <w:hideMark/>
          </w:tcPr>
          <w:p w14:paraId="0DA68984"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0.11</w:t>
            </w:r>
          </w:p>
        </w:tc>
        <w:tc>
          <w:tcPr>
            <w:tcW w:w="1440" w:type="dxa"/>
            <w:tcBorders>
              <w:bottom w:val="nil"/>
            </w:tcBorders>
            <w:hideMark/>
          </w:tcPr>
          <w:p w14:paraId="48F63FFB" w14:textId="77777777" w:rsidR="00FE75E9" w:rsidRPr="0044171F" w:rsidRDefault="00FE75E9" w:rsidP="001671C7">
            <w:pPr>
              <w:spacing w:line="256" w:lineRule="auto"/>
              <w:ind w:right="7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0.07</w:t>
            </w:r>
          </w:p>
        </w:tc>
        <w:tc>
          <w:tcPr>
            <w:tcW w:w="1152" w:type="dxa"/>
            <w:tcBorders>
              <w:bottom w:val="nil"/>
            </w:tcBorders>
            <w:hideMark/>
          </w:tcPr>
          <w:p w14:paraId="2A014E69" w14:textId="77777777" w:rsidR="00FE75E9" w:rsidRPr="0044171F" w:rsidRDefault="00FE75E9" w:rsidP="001671C7">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–0.03</w:t>
            </w:r>
          </w:p>
        </w:tc>
        <w:tc>
          <w:tcPr>
            <w:tcW w:w="1440" w:type="dxa"/>
            <w:tcBorders>
              <w:bottom w:val="nil"/>
            </w:tcBorders>
            <w:hideMark/>
          </w:tcPr>
          <w:p w14:paraId="0F29DDE6" w14:textId="2AF56DCD" w:rsidR="00FE75E9" w:rsidRPr="0044171F" w:rsidRDefault="00FE75E9" w:rsidP="007976A3">
            <w:pPr>
              <w:spacing w:line="256" w:lineRule="auto"/>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           </w:t>
            </w:r>
            <w:r w:rsidR="008E60FB">
              <w:rPr>
                <w:rFonts w:ascii="Arial" w:eastAsia="Calibri" w:hAnsi="Arial" w:cs="Arial"/>
                <w:color w:val="000000" w:themeColor="text1"/>
                <w:kern w:val="24"/>
                <w:sz w:val="20"/>
                <w:szCs w:val="20"/>
                <w:lang w:val="en-US" w:eastAsia="en-GB"/>
              </w:rPr>
              <w:t xml:space="preserve">  </w:t>
            </w:r>
            <w:r w:rsidRPr="00225261">
              <w:rPr>
                <w:rFonts w:ascii="Arial" w:eastAsia="Calibri" w:hAnsi="Arial" w:cs="Arial"/>
                <w:color w:val="000000" w:themeColor="text1"/>
                <w:kern w:val="24"/>
                <w:sz w:val="20"/>
                <w:szCs w:val="20"/>
                <w:lang w:val="en-US" w:eastAsia="en-GB"/>
              </w:rPr>
              <w:t>0.29</w:t>
            </w:r>
          </w:p>
        </w:tc>
        <w:tc>
          <w:tcPr>
            <w:tcW w:w="1440" w:type="dxa"/>
            <w:tcBorders>
              <w:bottom w:val="nil"/>
            </w:tcBorders>
            <w:hideMark/>
          </w:tcPr>
          <w:p w14:paraId="54328C88" w14:textId="428CA2FF" w:rsidR="00FE75E9" w:rsidRPr="0044171F" w:rsidRDefault="007976A3" w:rsidP="007976A3">
            <w:pPr>
              <w:spacing w:line="256" w:lineRule="auto"/>
              <w:ind w:right="-15"/>
              <w:jc w:val="center"/>
              <w:rPr>
                <w:rFonts w:ascii="Arial" w:eastAsia="Calibri" w:hAnsi="Arial" w:cs="Arial"/>
                <w:color w:val="000000" w:themeColor="text1"/>
                <w:kern w:val="24"/>
                <w:sz w:val="20"/>
                <w:szCs w:val="20"/>
                <w:lang w:val="en-US" w:eastAsia="en-GB"/>
              </w:rPr>
            </w:pPr>
            <w:r>
              <w:rPr>
                <w:rFonts w:ascii="Arial" w:eastAsia="Calibri" w:hAnsi="Arial" w:cs="Arial"/>
                <w:color w:val="000000" w:themeColor="text1"/>
                <w:kern w:val="24"/>
                <w:sz w:val="20"/>
                <w:szCs w:val="20"/>
                <w:lang w:val="en-US" w:eastAsia="en-GB"/>
              </w:rPr>
              <w:t xml:space="preserve">            </w:t>
            </w:r>
            <w:r w:rsidR="00FE75E9" w:rsidRPr="00225261">
              <w:rPr>
                <w:rFonts w:ascii="Arial" w:eastAsia="Calibri" w:hAnsi="Arial" w:cs="Arial"/>
                <w:color w:val="000000" w:themeColor="text1"/>
                <w:kern w:val="24"/>
                <w:sz w:val="20"/>
                <w:szCs w:val="20"/>
                <w:lang w:val="en-US" w:eastAsia="en-GB"/>
              </w:rPr>
              <w:t>0.22</w:t>
            </w:r>
          </w:p>
        </w:tc>
        <w:tc>
          <w:tcPr>
            <w:tcW w:w="1008" w:type="dxa"/>
            <w:tcBorders>
              <w:bottom w:val="nil"/>
            </w:tcBorders>
            <w:vAlign w:val="center"/>
            <w:hideMark/>
          </w:tcPr>
          <w:p w14:paraId="32461E4A" w14:textId="77777777" w:rsidR="00FE75E9" w:rsidRPr="0044171F" w:rsidRDefault="00FE75E9" w:rsidP="000516F9">
            <w:pPr>
              <w:spacing w:line="256"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–0.07</w:t>
            </w:r>
          </w:p>
        </w:tc>
      </w:tr>
      <w:tr w:rsidR="005112A9" w:rsidRPr="0044171F" w14:paraId="78CF3696" w14:textId="77777777" w:rsidTr="001671C7">
        <w:trPr>
          <w:trHeight w:val="235"/>
        </w:trPr>
        <w:tc>
          <w:tcPr>
            <w:tcW w:w="4925" w:type="dxa"/>
            <w:tcBorders>
              <w:top w:val="nil"/>
              <w:bottom w:val="single" w:sz="12" w:space="0" w:color="auto"/>
            </w:tcBorders>
            <w:hideMark/>
          </w:tcPr>
          <w:p w14:paraId="1EE23210" w14:textId="77777777" w:rsidR="00FE75E9" w:rsidRPr="0044171F" w:rsidRDefault="00FE75E9" w:rsidP="001671C7">
            <w:pPr>
              <w:spacing w:line="256" w:lineRule="auto"/>
              <w:rPr>
                <w:rFonts w:ascii="Arial" w:eastAsia="Calibri" w:hAnsi="Arial" w:cs="Arial"/>
                <w:b/>
                <w:bCs/>
                <w:color w:val="000000" w:themeColor="text1"/>
                <w:kern w:val="24"/>
                <w:sz w:val="20"/>
                <w:szCs w:val="20"/>
                <w:lang w:val="en-US" w:eastAsia="en-GB"/>
              </w:rPr>
            </w:pPr>
            <w:r w:rsidRPr="0044171F">
              <w:rPr>
                <w:rFonts w:ascii="Arial" w:eastAsia="Calibri" w:hAnsi="Arial" w:cs="Arial"/>
                <w:b/>
                <w:bCs/>
                <w:color w:val="000000" w:themeColor="text1"/>
                <w:kern w:val="24"/>
                <w:sz w:val="20"/>
                <w:szCs w:val="20"/>
                <w:lang w:val="en-US" w:eastAsia="en-GB"/>
              </w:rPr>
              <w:t xml:space="preserve">Total </w:t>
            </w:r>
            <w:proofErr w:type="spellStart"/>
            <w:r w:rsidRPr="0044171F">
              <w:rPr>
                <w:rFonts w:ascii="Arial" w:eastAsia="Calibri" w:hAnsi="Arial" w:cs="Arial"/>
                <w:b/>
                <w:bCs/>
                <w:color w:val="000000" w:themeColor="text1"/>
                <w:kern w:val="24"/>
                <w:sz w:val="20"/>
                <w:szCs w:val="20"/>
                <w:lang w:val="en-US" w:eastAsia="en-GB"/>
              </w:rPr>
              <w:t>evLYG</w:t>
            </w:r>
            <w:proofErr w:type="spellEnd"/>
            <w:r w:rsidRPr="0044171F">
              <w:rPr>
                <w:rFonts w:ascii="Arial" w:eastAsia="Calibri" w:hAnsi="Arial" w:cs="Arial"/>
                <w:b/>
                <w:bCs/>
                <w:color w:val="000000" w:themeColor="text1"/>
                <w:kern w:val="24"/>
                <w:sz w:val="20"/>
                <w:szCs w:val="20"/>
                <w:lang w:val="en-US" w:eastAsia="en-GB"/>
              </w:rPr>
              <w:t xml:space="preserve"> (discounted)</w:t>
            </w:r>
          </w:p>
        </w:tc>
        <w:tc>
          <w:tcPr>
            <w:tcW w:w="1440" w:type="dxa"/>
            <w:tcBorders>
              <w:top w:val="nil"/>
              <w:bottom w:val="single" w:sz="12" w:space="0" w:color="auto"/>
            </w:tcBorders>
            <w:hideMark/>
          </w:tcPr>
          <w:p w14:paraId="66A75AE3" w14:textId="77777777" w:rsidR="00FE75E9" w:rsidRPr="0044171F" w:rsidRDefault="00FE75E9" w:rsidP="001671C7">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3.10</w:t>
            </w:r>
          </w:p>
        </w:tc>
        <w:tc>
          <w:tcPr>
            <w:tcW w:w="1440" w:type="dxa"/>
            <w:tcBorders>
              <w:top w:val="nil"/>
              <w:bottom w:val="single" w:sz="12" w:space="0" w:color="auto"/>
            </w:tcBorders>
            <w:hideMark/>
          </w:tcPr>
          <w:p w14:paraId="3D56B6D1" w14:textId="77777777" w:rsidR="00FE75E9" w:rsidRPr="0044171F" w:rsidRDefault="00FE75E9" w:rsidP="001671C7">
            <w:pPr>
              <w:spacing w:line="256" w:lineRule="auto"/>
              <w:ind w:right="75"/>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3.25</w:t>
            </w:r>
          </w:p>
        </w:tc>
        <w:tc>
          <w:tcPr>
            <w:tcW w:w="1152" w:type="dxa"/>
            <w:tcBorders>
              <w:top w:val="nil"/>
              <w:bottom w:val="single" w:sz="12" w:space="0" w:color="auto"/>
            </w:tcBorders>
            <w:hideMark/>
          </w:tcPr>
          <w:p w14:paraId="42B04F89" w14:textId="77777777" w:rsidR="00FE75E9" w:rsidRPr="0044171F" w:rsidRDefault="00FE75E9" w:rsidP="001671C7">
            <w:pPr>
              <w:spacing w:line="256"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0.15</w:t>
            </w:r>
          </w:p>
        </w:tc>
        <w:tc>
          <w:tcPr>
            <w:tcW w:w="1440" w:type="dxa"/>
            <w:tcBorders>
              <w:top w:val="nil"/>
              <w:bottom w:val="single" w:sz="12" w:space="0" w:color="auto"/>
            </w:tcBorders>
            <w:hideMark/>
          </w:tcPr>
          <w:p w14:paraId="00E80BEC" w14:textId="24821DC0" w:rsidR="00FE75E9" w:rsidRPr="0044171F" w:rsidRDefault="00FE75E9" w:rsidP="007976A3">
            <w:pPr>
              <w:spacing w:line="256" w:lineRule="auto"/>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           </w:t>
            </w:r>
            <w:r w:rsidR="008E60FB">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 xml:space="preserve"> 4.59</w:t>
            </w:r>
          </w:p>
        </w:tc>
        <w:tc>
          <w:tcPr>
            <w:tcW w:w="1440" w:type="dxa"/>
            <w:tcBorders>
              <w:top w:val="nil"/>
              <w:bottom w:val="single" w:sz="12" w:space="0" w:color="auto"/>
            </w:tcBorders>
            <w:hideMark/>
          </w:tcPr>
          <w:p w14:paraId="611E0558" w14:textId="2143FFE1" w:rsidR="00FE75E9" w:rsidRPr="0044171F" w:rsidRDefault="007976A3" w:rsidP="007976A3">
            <w:pPr>
              <w:spacing w:line="256" w:lineRule="auto"/>
              <w:ind w:right="-15"/>
              <w:jc w:val="center"/>
              <w:rPr>
                <w:rFonts w:ascii="Arial" w:eastAsia="Calibri" w:hAnsi="Arial" w:cs="Arial"/>
                <w:b/>
                <w:bCs/>
                <w:color w:val="000000" w:themeColor="text1"/>
                <w:kern w:val="24"/>
                <w:sz w:val="20"/>
                <w:szCs w:val="20"/>
                <w:lang w:val="en-US" w:eastAsia="en-GB"/>
              </w:rPr>
            </w:pPr>
            <w:r>
              <w:rPr>
                <w:rFonts w:ascii="Arial" w:eastAsia="Calibri" w:hAnsi="Arial" w:cs="Arial"/>
                <w:b/>
                <w:bCs/>
                <w:color w:val="000000" w:themeColor="text1"/>
                <w:kern w:val="24"/>
                <w:sz w:val="20"/>
                <w:szCs w:val="20"/>
                <w:lang w:val="en-US" w:eastAsia="en-GB"/>
              </w:rPr>
              <w:t xml:space="preserve">            </w:t>
            </w:r>
            <w:r w:rsidR="00FE75E9" w:rsidRPr="00225261">
              <w:rPr>
                <w:rFonts w:ascii="Arial" w:eastAsia="Calibri" w:hAnsi="Arial" w:cs="Arial"/>
                <w:b/>
                <w:bCs/>
                <w:color w:val="000000" w:themeColor="text1"/>
                <w:kern w:val="24"/>
                <w:sz w:val="20"/>
                <w:szCs w:val="20"/>
                <w:lang w:val="en-US" w:eastAsia="en-GB"/>
              </w:rPr>
              <w:t>5.05</w:t>
            </w:r>
          </w:p>
        </w:tc>
        <w:tc>
          <w:tcPr>
            <w:tcW w:w="1008" w:type="dxa"/>
            <w:tcBorders>
              <w:top w:val="nil"/>
              <w:bottom w:val="single" w:sz="12" w:space="0" w:color="auto"/>
            </w:tcBorders>
            <w:vAlign w:val="center"/>
            <w:hideMark/>
          </w:tcPr>
          <w:p w14:paraId="57BFEC0B" w14:textId="659AE58B" w:rsidR="00FE75E9" w:rsidRPr="0044171F" w:rsidRDefault="00FE75E9" w:rsidP="000516F9">
            <w:pPr>
              <w:spacing w:line="257" w:lineRule="auto"/>
              <w:jc w:val="right"/>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0.47</w:t>
            </w:r>
          </w:p>
        </w:tc>
      </w:tr>
    </w:tbl>
    <w:bookmarkEnd w:id="4"/>
    <w:p w14:paraId="5B20918D" w14:textId="13FA855C" w:rsidR="00FE75E9" w:rsidRPr="0044171F" w:rsidRDefault="00FE75E9" w:rsidP="004351E4">
      <w:pPr>
        <w:rPr>
          <w:rFonts w:ascii="Arial" w:hAnsi="Arial" w:cs="Arial"/>
          <w:sz w:val="20"/>
          <w:szCs w:val="20"/>
          <w:lang w:val="en-US"/>
        </w:rPr>
      </w:pPr>
      <w:r w:rsidRPr="00225261">
        <w:rPr>
          <w:rFonts w:ascii="Arial" w:hAnsi="Arial" w:cs="Arial"/>
          <w:i/>
          <w:iCs/>
          <w:sz w:val="20"/>
          <w:szCs w:val="20"/>
          <w:lang w:val="en-US"/>
        </w:rPr>
        <w:t>AD</w:t>
      </w:r>
      <w:r w:rsidRPr="0044171F">
        <w:rPr>
          <w:rFonts w:ascii="Arial" w:hAnsi="Arial" w:cs="Arial"/>
          <w:sz w:val="20"/>
          <w:szCs w:val="20"/>
          <w:lang w:val="en-US"/>
        </w:rPr>
        <w:t xml:space="preserve"> Alzheimer’s disease</w:t>
      </w:r>
      <w:r w:rsidR="004C749A" w:rsidRPr="0044171F">
        <w:rPr>
          <w:rFonts w:ascii="Arial" w:hAnsi="Arial" w:cs="Arial"/>
          <w:sz w:val="20"/>
          <w:szCs w:val="20"/>
          <w:lang w:val="en-US"/>
        </w:rPr>
        <w:t>,</w:t>
      </w:r>
      <w:r w:rsidRPr="0044171F">
        <w:rPr>
          <w:rFonts w:ascii="Arial" w:hAnsi="Arial" w:cs="Arial"/>
          <w:sz w:val="20"/>
          <w:szCs w:val="20"/>
          <w:lang w:val="en-US"/>
        </w:rPr>
        <w:t xml:space="preserve"> </w:t>
      </w:r>
      <w:proofErr w:type="spellStart"/>
      <w:r w:rsidRPr="00225261">
        <w:rPr>
          <w:rFonts w:ascii="Arial" w:hAnsi="Arial" w:cs="Arial"/>
          <w:i/>
          <w:iCs/>
          <w:sz w:val="20"/>
          <w:szCs w:val="20"/>
          <w:lang w:val="en-US"/>
        </w:rPr>
        <w:t>Adu</w:t>
      </w:r>
      <w:proofErr w:type="spellEnd"/>
      <w:r w:rsidRPr="0044171F">
        <w:rPr>
          <w:rFonts w:ascii="Arial" w:hAnsi="Arial" w:cs="Arial"/>
          <w:sz w:val="20"/>
          <w:szCs w:val="20"/>
          <w:lang w:val="en-US"/>
        </w:rPr>
        <w:t xml:space="preserve"> </w:t>
      </w:r>
      <w:r w:rsidR="00E55A33" w:rsidRPr="0044171F">
        <w:rPr>
          <w:rFonts w:ascii="Arial" w:hAnsi="Arial" w:cs="Arial"/>
          <w:sz w:val="20"/>
          <w:szCs w:val="20"/>
          <w:lang w:val="en-US"/>
        </w:rPr>
        <w:t>aducanumab</w:t>
      </w:r>
      <w:r w:rsidR="004C749A"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AE</w:t>
      </w:r>
      <w:r w:rsidRPr="0044171F">
        <w:rPr>
          <w:rFonts w:ascii="Arial" w:hAnsi="Arial" w:cs="Arial"/>
          <w:sz w:val="20"/>
          <w:szCs w:val="20"/>
          <w:lang w:val="en-US"/>
        </w:rPr>
        <w:t xml:space="preserve"> </w:t>
      </w:r>
      <w:r w:rsidR="00E55A33" w:rsidRPr="0044171F">
        <w:rPr>
          <w:rFonts w:ascii="Arial" w:hAnsi="Arial" w:cs="Arial"/>
          <w:sz w:val="20"/>
          <w:szCs w:val="20"/>
          <w:lang w:val="en-US"/>
        </w:rPr>
        <w:t xml:space="preserve">adverse event, </w:t>
      </w:r>
      <w:r w:rsidRPr="00225261">
        <w:rPr>
          <w:rFonts w:ascii="Arial" w:hAnsi="Arial" w:cs="Arial"/>
          <w:i/>
          <w:iCs/>
          <w:sz w:val="20"/>
          <w:szCs w:val="20"/>
          <w:lang w:val="en-US"/>
        </w:rPr>
        <w:t>ARIA</w:t>
      </w:r>
      <w:r w:rsidRPr="0044171F">
        <w:rPr>
          <w:rFonts w:ascii="Arial" w:hAnsi="Arial" w:cs="Arial"/>
          <w:sz w:val="20"/>
          <w:szCs w:val="20"/>
          <w:lang w:val="en-US"/>
        </w:rPr>
        <w:t xml:space="preserve"> amyloid-related imaging abnormalities</w:t>
      </w:r>
      <w:r w:rsidR="00E55A33" w:rsidRPr="0044171F">
        <w:rPr>
          <w:rFonts w:ascii="Arial" w:hAnsi="Arial" w:cs="Arial"/>
          <w:sz w:val="20"/>
          <w:szCs w:val="20"/>
          <w:lang w:val="en-US"/>
        </w:rPr>
        <w:t xml:space="preserve">, </w:t>
      </w:r>
      <w:proofErr w:type="spellStart"/>
      <w:r w:rsidRPr="00225261">
        <w:rPr>
          <w:rFonts w:ascii="Arial" w:hAnsi="Arial" w:cs="Arial"/>
          <w:i/>
          <w:iCs/>
          <w:sz w:val="20"/>
          <w:szCs w:val="20"/>
          <w:lang w:val="en-US"/>
        </w:rPr>
        <w:t>evLYG</w:t>
      </w:r>
      <w:proofErr w:type="spellEnd"/>
      <w:r w:rsidRPr="0044171F">
        <w:rPr>
          <w:rFonts w:ascii="Arial" w:hAnsi="Arial" w:cs="Arial"/>
          <w:sz w:val="20"/>
          <w:szCs w:val="20"/>
          <w:lang w:val="en-US"/>
        </w:rPr>
        <w:t xml:space="preserve"> equal value of life-years gained</w:t>
      </w:r>
      <w:r w:rsidR="00230307"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LY</w:t>
      </w:r>
      <w:r w:rsidRPr="0044171F">
        <w:rPr>
          <w:rFonts w:ascii="Arial" w:hAnsi="Arial" w:cs="Arial"/>
          <w:sz w:val="20"/>
          <w:szCs w:val="20"/>
          <w:lang w:val="en-US"/>
        </w:rPr>
        <w:t xml:space="preserve"> life-year</w:t>
      </w:r>
      <w:r w:rsidR="00230307"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MCI</w:t>
      </w:r>
      <w:r w:rsidRPr="0044171F">
        <w:rPr>
          <w:rFonts w:ascii="Arial" w:hAnsi="Arial" w:cs="Arial"/>
          <w:sz w:val="20"/>
          <w:szCs w:val="20"/>
          <w:lang w:val="en-US"/>
        </w:rPr>
        <w:t xml:space="preserve"> mild cognitive impairment</w:t>
      </w:r>
      <w:r w:rsidR="00230307" w:rsidRPr="0044171F">
        <w:rPr>
          <w:rFonts w:ascii="Arial" w:hAnsi="Arial" w:cs="Arial"/>
          <w:sz w:val="20"/>
          <w:szCs w:val="20"/>
          <w:lang w:val="en-US"/>
        </w:rPr>
        <w:t>,</w:t>
      </w:r>
      <w:r w:rsidRPr="0044171F">
        <w:rPr>
          <w:rFonts w:ascii="Arial" w:hAnsi="Arial" w:cs="Arial"/>
          <w:sz w:val="20"/>
          <w:szCs w:val="20"/>
          <w:lang w:val="en-US"/>
        </w:rPr>
        <w:t xml:space="preserve"> </w:t>
      </w:r>
      <w:r w:rsidR="00D46BC0" w:rsidRPr="00225261">
        <w:rPr>
          <w:rFonts w:ascii="Arial" w:hAnsi="Arial" w:cs="Arial"/>
          <w:i/>
          <w:iCs/>
          <w:sz w:val="20"/>
          <w:szCs w:val="20"/>
          <w:lang w:val="en-US"/>
        </w:rPr>
        <w:t>NA</w:t>
      </w:r>
      <w:r w:rsidRPr="0044171F">
        <w:rPr>
          <w:rFonts w:ascii="Arial" w:hAnsi="Arial" w:cs="Arial"/>
          <w:sz w:val="20"/>
          <w:szCs w:val="20"/>
          <w:lang w:val="en-US"/>
        </w:rPr>
        <w:t xml:space="preserve"> not applicable</w:t>
      </w:r>
      <w:r w:rsidR="00230307" w:rsidRPr="0044171F">
        <w:rPr>
          <w:rFonts w:ascii="Arial" w:hAnsi="Arial" w:cs="Arial"/>
          <w:sz w:val="20"/>
          <w:szCs w:val="20"/>
          <w:lang w:val="en-US"/>
        </w:rPr>
        <w:t>,</w:t>
      </w:r>
      <w:r w:rsidRPr="0044171F">
        <w:rPr>
          <w:rFonts w:ascii="Arial" w:hAnsi="Arial" w:cs="Arial"/>
          <w:sz w:val="20"/>
          <w:szCs w:val="20"/>
          <w:lang w:val="en-US"/>
        </w:rPr>
        <w:t xml:space="preserve"> </w:t>
      </w:r>
      <w:r w:rsidR="00C665F9" w:rsidRPr="00225261">
        <w:rPr>
          <w:rFonts w:ascii="Arial" w:hAnsi="Arial" w:cs="Arial"/>
          <w:i/>
          <w:iCs/>
          <w:sz w:val="20"/>
          <w:szCs w:val="20"/>
          <w:lang w:val="en-US"/>
        </w:rPr>
        <w:t>NR</w:t>
      </w:r>
      <w:r w:rsidR="00C665F9" w:rsidRPr="0044171F">
        <w:rPr>
          <w:rFonts w:ascii="Arial" w:hAnsi="Arial" w:cs="Arial"/>
          <w:sz w:val="20"/>
          <w:szCs w:val="20"/>
          <w:lang w:val="en-US"/>
        </w:rPr>
        <w:t xml:space="preserve"> not reached, </w:t>
      </w:r>
      <w:r w:rsidRPr="00225261">
        <w:rPr>
          <w:rFonts w:ascii="Arial" w:hAnsi="Arial" w:cs="Arial"/>
          <w:i/>
          <w:iCs/>
          <w:sz w:val="20"/>
          <w:szCs w:val="20"/>
          <w:lang w:val="en-US"/>
        </w:rPr>
        <w:t>QALY</w:t>
      </w:r>
      <w:r w:rsidRPr="0044171F">
        <w:rPr>
          <w:rFonts w:ascii="Arial" w:hAnsi="Arial" w:cs="Arial"/>
          <w:sz w:val="20"/>
          <w:szCs w:val="20"/>
          <w:lang w:val="en-US"/>
        </w:rPr>
        <w:t xml:space="preserve"> quality-adjusted life</w:t>
      </w:r>
      <w:r w:rsidR="00914570" w:rsidRPr="0044171F">
        <w:rPr>
          <w:rFonts w:ascii="Arial" w:hAnsi="Arial" w:cs="Arial"/>
          <w:sz w:val="20"/>
          <w:szCs w:val="20"/>
          <w:lang w:val="en-US"/>
        </w:rPr>
        <w:t>-</w:t>
      </w:r>
      <w:r w:rsidRPr="0044171F">
        <w:rPr>
          <w:rFonts w:ascii="Arial" w:hAnsi="Arial" w:cs="Arial"/>
          <w:sz w:val="20"/>
          <w:szCs w:val="20"/>
          <w:lang w:val="en-US"/>
        </w:rPr>
        <w:t>year</w:t>
      </w:r>
      <w:r w:rsidR="00230307" w:rsidRPr="0044171F">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SOC</w:t>
      </w:r>
      <w:r w:rsidRPr="0044171F">
        <w:rPr>
          <w:rFonts w:ascii="Arial" w:hAnsi="Arial" w:cs="Arial"/>
          <w:sz w:val="20"/>
          <w:szCs w:val="20"/>
          <w:lang w:val="en-US"/>
        </w:rPr>
        <w:t xml:space="preserve"> standard of care</w:t>
      </w:r>
      <w:bookmarkEnd w:id="3"/>
    </w:p>
    <w:p w14:paraId="0B7CA897" w14:textId="77777777" w:rsidR="00FE75E9" w:rsidRPr="0044171F" w:rsidRDefault="00FE75E9" w:rsidP="004351E4">
      <w:pPr>
        <w:rPr>
          <w:rFonts w:ascii="Arial" w:hAnsi="Arial" w:cs="Arial"/>
          <w:sz w:val="20"/>
          <w:szCs w:val="20"/>
          <w:lang w:val="en-US"/>
        </w:rPr>
        <w:sectPr w:rsidR="00FE75E9" w:rsidRPr="0044171F" w:rsidSect="00192CB9">
          <w:pgSz w:w="15840" w:h="12240" w:orient="landscape"/>
          <w:pgMar w:top="1440" w:right="1440" w:bottom="1440" w:left="1440" w:header="720" w:footer="720" w:gutter="0"/>
          <w:cols w:space="720"/>
          <w:docGrid w:linePitch="360"/>
        </w:sectPr>
      </w:pPr>
    </w:p>
    <w:p w14:paraId="485C5E94" w14:textId="2859AA37" w:rsidR="00FE75E9" w:rsidRPr="00225261" w:rsidRDefault="00FE75E9" w:rsidP="000D7418">
      <w:pPr>
        <w:rPr>
          <w:rFonts w:ascii="Arial" w:hAnsi="Arial" w:cs="Arial"/>
          <w:b/>
          <w:bCs/>
          <w:sz w:val="20"/>
          <w:szCs w:val="20"/>
          <w:lang w:val="en-US"/>
        </w:rPr>
      </w:pPr>
      <w:r w:rsidRPr="00225261">
        <w:rPr>
          <w:rFonts w:ascii="Arial" w:hAnsi="Arial" w:cs="Arial"/>
          <w:b/>
          <w:bCs/>
          <w:sz w:val="20"/>
          <w:szCs w:val="20"/>
          <w:lang w:val="en-US"/>
        </w:rPr>
        <w:lastRenderedPageBreak/>
        <w:t xml:space="preserve">Supplementary Table </w:t>
      </w:r>
      <w:r w:rsidR="00595444">
        <w:rPr>
          <w:rFonts w:ascii="Arial" w:hAnsi="Arial" w:cs="Arial"/>
          <w:b/>
          <w:bCs/>
          <w:sz w:val="20"/>
          <w:szCs w:val="20"/>
          <w:lang w:val="en-US"/>
        </w:rPr>
        <w:t>S</w:t>
      </w:r>
      <w:r w:rsidRPr="00225261">
        <w:rPr>
          <w:rFonts w:ascii="Arial" w:hAnsi="Arial" w:cs="Arial"/>
          <w:b/>
          <w:bCs/>
          <w:sz w:val="20"/>
          <w:szCs w:val="20"/>
          <w:lang w:val="en-US"/>
        </w:rPr>
        <w:t>5</w:t>
      </w:r>
      <w:r w:rsidR="00C65EA7" w:rsidRPr="00225261">
        <w:rPr>
          <w:rFonts w:ascii="Arial" w:hAnsi="Arial" w:cs="Arial"/>
          <w:b/>
          <w:bCs/>
          <w:sz w:val="20"/>
          <w:szCs w:val="20"/>
          <w:lang w:val="en-US"/>
        </w:rPr>
        <w:t xml:space="preserve">  </w:t>
      </w:r>
      <w:r w:rsidRPr="00225261">
        <w:rPr>
          <w:rFonts w:ascii="Arial" w:hAnsi="Arial" w:cs="Arial"/>
          <w:b/>
          <w:bCs/>
          <w:sz w:val="20"/>
          <w:szCs w:val="20"/>
          <w:lang w:val="en-US"/>
        </w:rPr>
        <w:t xml:space="preserve"> Detailed </w:t>
      </w:r>
      <w:r w:rsidR="00F95DF5">
        <w:rPr>
          <w:rFonts w:ascii="Arial" w:hAnsi="Arial" w:cs="Arial"/>
          <w:b/>
          <w:bCs/>
          <w:sz w:val="20"/>
          <w:szCs w:val="20"/>
          <w:lang w:val="en-US"/>
        </w:rPr>
        <w:t>health</w:t>
      </w:r>
      <w:r w:rsidR="00F95DF5" w:rsidRPr="00225261">
        <w:rPr>
          <w:rFonts w:ascii="Arial" w:hAnsi="Arial" w:cs="Arial"/>
          <w:b/>
          <w:bCs/>
          <w:sz w:val="20"/>
          <w:szCs w:val="20"/>
          <w:lang w:val="en-US"/>
        </w:rPr>
        <w:t xml:space="preserve"> </w:t>
      </w:r>
      <w:r w:rsidRPr="00225261">
        <w:rPr>
          <w:rFonts w:ascii="Arial" w:hAnsi="Arial" w:cs="Arial"/>
          <w:b/>
          <w:bCs/>
          <w:sz w:val="20"/>
          <w:szCs w:val="20"/>
          <w:lang w:val="en-US"/>
        </w:rPr>
        <w:t>outcomes for selected scenario analyses</w:t>
      </w:r>
    </w:p>
    <w:tbl>
      <w:tblPr>
        <w:tblStyle w:val="PlainTable2"/>
        <w:tblW w:w="13248" w:type="dxa"/>
        <w:tblBorders>
          <w:top w:val="single" w:sz="12" w:space="0" w:color="auto"/>
          <w:bottom w:val="single" w:sz="12" w:space="0" w:color="auto"/>
        </w:tblBorders>
        <w:tblLook w:val="04A0" w:firstRow="1" w:lastRow="0" w:firstColumn="1" w:lastColumn="0" w:noHBand="0" w:noVBand="1"/>
      </w:tblPr>
      <w:tblGrid>
        <w:gridCol w:w="4032"/>
        <w:gridCol w:w="1008"/>
        <w:gridCol w:w="1296"/>
        <w:gridCol w:w="1008"/>
        <w:gridCol w:w="1296"/>
        <w:gridCol w:w="1008"/>
        <w:gridCol w:w="1296"/>
        <w:gridCol w:w="1008"/>
        <w:gridCol w:w="1296"/>
      </w:tblGrid>
      <w:tr w:rsidR="00FE75E9" w:rsidRPr="0044171F" w14:paraId="6874A12E" w14:textId="77777777" w:rsidTr="00952EB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32" w:type="dxa"/>
            <w:vMerge w:val="restart"/>
            <w:shd w:val="clear" w:color="auto" w:fill="D9D9D9" w:themeFill="background1" w:themeFillShade="D9"/>
            <w:vAlign w:val="center"/>
            <w:hideMark/>
          </w:tcPr>
          <w:p w14:paraId="1AA536AC" w14:textId="77777777" w:rsidR="00FE75E9" w:rsidRPr="00225261" w:rsidRDefault="00FE75E9" w:rsidP="00952EB3">
            <w:pPr>
              <w:spacing w:line="256" w:lineRule="auto"/>
              <w:rPr>
                <w:rFonts w:ascii="Arial" w:eastAsia="Times New Roman" w:hAnsi="Arial" w:cs="Arial"/>
                <w:sz w:val="20"/>
                <w:szCs w:val="20"/>
                <w:lang w:val="en-US" w:eastAsia="en-GB"/>
              </w:rPr>
            </w:pPr>
            <w:r w:rsidRPr="0044171F">
              <w:rPr>
                <w:rFonts w:ascii="Arial" w:eastAsia="Times New Roman" w:hAnsi="Arial" w:cs="Arial"/>
                <w:color w:val="000000"/>
                <w:kern w:val="24"/>
                <w:sz w:val="20"/>
                <w:szCs w:val="20"/>
                <w:lang w:val="en-US" w:eastAsia="en-GB"/>
              </w:rPr>
              <w:t>Scenario</w:t>
            </w:r>
          </w:p>
        </w:tc>
        <w:tc>
          <w:tcPr>
            <w:tcW w:w="2304" w:type="dxa"/>
            <w:gridSpan w:val="2"/>
            <w:tcBorders>
              <w:top w:val="single" w:sz="12" w:space="0" w:color="auto"/>
              <w:bottom w:val="single" w:sz="12" w:space="0" w:color="auto"/>
            </w:tcBorders>
            <w:shd w:val="clear" w:color="auto" w:fill="D9D9D9" w:themeFill="background1" w:themeFillShade="D9"/>
            <w:vAlign w:val="center"/>
            <w:hideMark/>
          </w:tcPr>
          <w:p w14:paraId="4F2F3555" w14:textId="74983097" w:rsidR="00FE75E9" w:rsidRPr="00225261" w:rsidRDefault="00FE75E9" w:rsidP="00952EB3">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en-US" w:eastAsia="en-GB"/>
              </w:rPr>
            </w:pPr>
            <w:r w:rsidRPr="0044171F">
              <w:rPr>
                <w:rFonts w:ascii="Arial" w:eastAsia="Times New Roman" w:hAnsi="Arial" w:cs="Arial"/>
                <w:color w:val="000000"/>
                <w:kern w:val="24"/>
                <w:sz w:val="20"/>
                <w:szCs w:val="20"/>
                <w:lang w:val="en-US" w:eastAsia="en-GB"/>
              </w:rPr>
              <w:t xml:space="preserve">Median </w:t>
            </w:r>
            <w:r w:rsidR="007E68A9" w:rsidRPr="0044171F">
              <w:rPr>
                <w:rFonts w:ascii="Arial" w:eastAsia="Times New Roman" w:hAnsi="Arial" w:cs="Arial"/>
                <w:color w:val="000000"/>
                <w:kern w:val="24"/>
                <w:sz w:val="20"/>
                <w:szCs w:val="20"/>
                <w:lang w:val="en-US" w:eastAsia="en-GB"/>
              </w:rPr>
              <w:t>ti</w:t>
            </w:r>
            <w:r w:rsidRPr="0044171F">
              <w:rPr>
                <w:rFonts w:ascii="Arial" w:eastAsia="Times New Roman" w:hAnsi="Arial" w:cs="Arial"/>
                <w:color w:val="000000"/>
                <w:kern w:val="24"/>
                <w:sz w:val="20"/>
                <w:szCs w:val="20"/>
                <w:lang w:val="en-US" w:eastAsia="en-GB"/>
              </w:rPr>
              <w:t xml:space="preserve">me to AD </w:t>
            </w:r>
            <w:r w:rsidR="007E68A9" w:rsidRPr="0044171F">
              <w:rPr>
                <w:rFonts w:ascii="Arial" w:eastAsia="Times New Roman" w:hAnsi="Arial" w:cs="Arial"/>
                <w:color w:val="000000"/>
                <w:kern w:val="24"/>
                <w:sz w:val="20"/>
                <w:szCs w:val="20"/>
                <w:lang w:val="en-US" w:eastAsia="en-GB"/>
              </w:rPr>
              <w:t>d</w:t>
            </w:r>
            <w:r w:rsidRPr="0044171F">
              <w:rPr>
                <w:rFonts w:ascii="Arial" w:eastAsia="Times New Roman" w:hAnsi="Arial" w:cs="Arial"/>
                <w:color w:val="000000"/>
                <w:kern w:val="24"/>
                <w:sz w:val="20"/>
                <w:szCs w:val="20"/>
                <w:lang w:val="en-US" w:eastAsia="en-GB"/>
              </w:rPr>
              <w:t>ementia</w:t>
            </w:r>
            <w:r w:rsidR="008E60FB">
              <w:rPr>
                <w:rFonts w:ascii="Arial" w:eastAsia="Times New Roman" w:hAnsi="Arial" w:cs="Arial"/>
                <w:color w:val="000000"/>
                <w:kern w:val="24"/>
                <w:sz w:val="20"/>
                <w:szCs w:val="20"/>
                <w:lang w:val="en-US" w:eastAsia="en-GB"/>
              </w:rPr>
              <w:t>, years</w:t>
            </w:r>
          </w:p>
        </w:tc>
        <w:tc>
          <w:tcPr>
            <w:tcW w:w="2304" w:type="dxa"/>
            <w:gridSpan w:val="2"/>
            <w:tcBorders>
              <w:top w:val="single" w:sz="12" w:space="0" w:color="auto"/>
              <w:bottom w:val="single" w:sz="12" w:space="0" w:color="auto"/>
            </w:tcBorders>
            <w:shd w:val="clear" w:color="auto" w:fill="D9D9D9" w:themeFill="background1" w:themeFillShade="D9"/>
            <w:vAlign w:val="center"/>
            <w:hideMark/>
          </w:tcPr>
          <w:p w14:paraId="611DD757" w14:textId="2900D6B5" w:rsidR="00FE75E9" w:rsidRPr="00225261" w:rsidRDefault="00FE75E9" w:rsidP="00952EB3">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en-US" w:eastAsia="en-GB"/>
              </w:rPr>
            </w:pPr>
            <w:r w:rsidRPr="00225261">
              <w:rPr>
                <w:rFonts w:ascii="Arial" w:eastAsia="Calibri" w:hAnsi="Arial" w:cs="Arial"/>
                <w:color w:val="000000" w:themeColor="text1"/>
                <w:kern w:val="24"/>
                <w:sz w:val="20"/>
                <w:szCs w:val="20"/>
                <w:lang w:val="en-US" w:eastAsia="en-GB"/>
              </w:rPr>
              <w:t xml:space="preserve">Median </w:t>
            </w:r>
            <w:r w:rsidR="007E68A9" w:rsidRPr="00225261">
              <w:rPr>
                <w:rFonts w:ascii="Arial" w:eastAsia="Calibri" w:hAnsi="Arial" w:cs="Arial"/>
                <w:color w:val="000000" w:themeColor="text1"/>
                <w:kern w:val="24"/>
                <w:sz w:val="20"/>
                <w:szCs w:val="20"/>
                <w:lang w:val="en-US" w:eastAsia="en-GB"/>
              </w:rPr>
              <w:t>time to moder</w:t>
            </w:r>
            <w:r w:rsidRPr="00225261">
              <w:rPr>
                <w:rFonts w:ascii="Arial" w:eastAsia="Calibri" w:hAnsi="Arial" w:cs="Arial"/>
                <w:color w:val="000000" w:themeColor="text1"/>
                <w:kern w:val="24"/>
                <w:sz w:val="20"/>
                <w:szCs w:val="20"/>
                <w:lang w:val="en-US" w:eastAsia="en-GB"/>
              </w:rPr>
              <w:t>ate AD</w:t>
            </w:r>
            <w:r w:rsidR="008E60FB">
              <w:rPr>
                <w:rFonts w:ascii="Arial" w:eastAsia="Calibri" w:hAnsi="Arial" w:cs="Arial"/>
                <w:color w:val="000000" w:themeColor="text1"/>
                <w:kern w:val="24"/>
                <w:sz w:val="20"/>
                <w:szCs w:val="20"/>
                <w:lang w:val="en-US" w:eastAsia="en-GB"/>
              </w:rPr>
              <w:t>, years</w:t>
            </w:r>
          </w:p>
        </w:tc>
        <w:tc>
          <w:tcPr>
            <w:tcW w:w="2304" w:type="dxa"/>
            <w:gridSpan w:val="2"/>
            <w:tcBorders>
              <w:top w:val="single" w:sz="12" w:space="0" w:color="auto"/>
              <w:bottom w:val="single" w:sz="12" w:space="0" w:color="auto"/>
            </w:tcBorders>
            <w:shd w:val="clear" w:color="auto" w:fill="D9D9D9" w:themeFill="background1" w:themeFillShade="D9"/>
            <w:vAlign w:val="center"/>
          </w:tcPr>
          <w:p w14:paraId="50DB2029" w14:textId="05981350" w:rsidR="00FE75E9" w:rsidRPr="00225261" w:rsidRDefault="00FE75E9" w:rsidP="00952EB3">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 xml:space="preserve">Median </w:t>
            </w:r>
            <w:r w:rsidR="007E68A9" w:rsidRPr="00225261">
              <w:rPr>
                <w:rFonts w:ascii="Arial" w:eastAsia="Calibri" w:hAnsi="Arial" w:cs="Arial"/>
                <w:color w:val="000000" w:themeColor="text1"/>
                <w:kern w:val="24"/>
                <w:sz w:val="20"/>
                <w:szCs w:val="20"/>
                <w:lang w:val="en-US" w:eastAsia="en-GB"/>
              </w:rPr>
              <w:t>s</w:t>
            </w:r>
            <w:r w:rsidRPr="00225261">
              <w:rPr>
                <w:rFonts w:ascii="Arial" w:eastAsia="Calibri" w:hAnsi="Arial" w:cs="Arial"/>
                <w:color w:val="000000" w:themeColor="text1"/>
                <w:kern w:val="24"/>
                <w:sz w:val="20"/>
                <w:szCs w:val="20"/>
                <w:lang w:val="en-US" w:eastAsia="en-GB"/>
              </w:rPr>
              <w:t xml:space="preserve">urvival in the </w:t>
            </w:r>
            <w:r w:rsidR="007E68A9" w:rsidRPr="00225261">
              <w:rPr>
                <w:rFonts w:ascii="Arial" w:eastAsia="Calibri" w:hAnsi="Arial" w:cs="Arial"/>
                <w:color w:val="000000" w:themeColor="text1"/>
                <w:kern w:val="24"/>
                <w:sz w:val="20"/>
                <w:szCs w:val="20"/>
                <w:lang w:val="en-US" w:eastAsia="en-GB"/>
              </w:rPr>
              <w:t>c</w:t>
            </w:r>
            <w:r w:rsidRPr="00225261">
              <w:rPr>
                <w:rFonts w:ascii="Arial" w:eastAsia="Calibri" w:hAnsi="Arial" w:cs="Arial"/>
                <w:color w:val="000000" w:themeColor="text1"/>
                <w:kern w:val="24"/>
                <w:sz w:val="20"/>
                <w:szCs w:val="20"/>
                <w:lang w:val="en-US" w:eastAsia="en-GB"/>
              </w:rPr>
              <w:t>ommunity</w:t>
            </w:r>
            <w:r w:rsidR="008E60FB">
              <w:rPr>
                <w:rFonts w:ascii="Arial" w:eastAsia="Calibri" w:hAnsi="Arial" w:cs="Arial"/>
                <w:color w:val="000000" w:themeColor="text1"/>
                <w:kern w:val="24"/>
                <w:sz w:val="20"/>
                <w:szCs w:val="20"/>
                <w:lang w:val="en-US" w:eastAsia="en-GB"/>
              </w:rPr>
              <w:t>, years</w:t>
            </w:r>
          </w:p>
        </w:tc>
        <w:tc>
          <w:tcPr>
            <w:tcW w:w="2304" w:type="dxa"/>
            <w:gridSpan w:val="2"/>
            <w:tcBorders>
              <w:top w:val="single" w:sz="12" w:space="0" w:color="auto"/>
              <w:bottom w:val="single" w:sz="12" w:space="0" w:color="auto"/>
            </w:tcBorders>
            <w:shd w:val="clear" w:color="auto" w:fill="D9D9D9" w:themeFill="background1" w:themeFillShade="D9"/>
            <w:vAlign w:val="center"/>
            <w:hideMark/>
          </w:tcPr>
          <w:p w14:paraId="016DB2E5" w14:textId="77777777" w:rsidR="00FE75E9" w:rsidRPr="00225261" w:rsidRDefault="00FE75E9" w:rsidP="00952EB3">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en-US" w:eastAsia="en-GB"/>
              </w:rPr>
            </w:pPr>
            <w:r w:rsidRPr="00225261">
              <w:rPr>
                <w:rFonts w:ascii="Arial" w:eastAsia="Calibri" w:hAnsi="Arial" w:cs="Arial"/>
                <w:color w:val="000000" w:themeColor="text1"/>
                <w:kern w:val="24"/>
                <w:sz w:val="20"/>
                <w:szCs w:val="20"/>
                <w:lang w:val="en-US" w:eastAsia="en-GB"/>
              </w:rPr>
              <w:t>QALYs</w:t>
            </w:r>
          </w:p>
        </w:tc>
      </w:tr>
      <w:tr w:rsidR="00C77009" w:rsidRPr="0044171F" w14:paraId="6ED6A26A" w14:textId="77777777" w:rsidTr="00952EB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32" w:type="dxa"/>
            <w:vMerge/>
            <w:tcBorders>
              <w:bottom w:val="nil"/>
            </w:tcBorders>
            <w:shd w:val="clear" w:color="auto" w:fill="D9D9D9" w:themeFill="background1" w:themeFillShade="D9"/>
            <w:hideMark/>
          </w:tcPr>
          <w:p w14:paraId="5D583F12" w14:textId="77777777" w:rsidR="00FE75E9" w:rsidRPr="00225261" w:rsidRDefault="00FE75E9" w:rsidP="00952EB3">
            <w:pPr>
              <w:rPr>
                <w:rFonts w:ascii="Arial" w:eastAsia="Times New Roman" w:hAnsi="Arial" w:cs="Arial"/>
                <w:sz w:val="20"/>
                <w:szCs w:val="20"/>
                <w:lang w:val="en-US" w:eastAsia="en-GB"/>
              </w:rPr>
            </w:pPr>
          </w:p>
        </w:tc>
        <w:tc>
          <w:tcPr>
            <w:tcW w:w="1008" w:type="dxa"/>
            <w:tcBorders>
              <w:top w:val="single" w:sz="12" w:space="0" w:color="auto"/>
              <w:bottom w:val="nil"/>
            </w:tcBorders>
            <w:shd w:val="clear" w:color="auto" w:fill="D9D9D9" w:themeFill="background1" w:themeFillShade="D9"/>
            <w:vAlign w:val="center"/>
            <w:hideMark/>
          </w:tcPr>
          <w:p w14:paraId="1D788748" w14:textId="61EA9174" w:rsidR="00FE75E9" w:rsidRPr="00225261" w:rsidRDefault="00784F86"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SOC</w:t>
            </w:r>
          </w:p>
        </w:tc>
        <w:tc>
          <w:tcPr>
            <w:tcW w:w="1296" w:type="dxa"/>
            <w:tcBorders>
              <w:top w:val="single" w:sz="12" w:space="0" w:color="auto"/>
              <w:bottom w:val="nil"/>
            </w:tcBorders>
            <w:shd w:val="clear" w:color="auto" w:fill="D9D9D9" w:themeFill="background1" w:themeFillShade="D9"/>
            <w:vAlign w:val="center"/>
            <w:hideMark/>
          </w:tcPr>
          <w:p w14:paraId="33EAA4A8" w14:textId="41D68174"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roofErr w:type="spellStart"/>
            <w:r w:rsidRPr="00225261">
              <w:rPr>
                <w:rFonts w:ascii="Arial" w:eastAsia="Calibri" w:hAnsi="Arial" w:cs="Arial"/>
                <w:b/>
                <w:bCs/>
                <w:color w:val="000000" w:themeColor="text1"/>
                <w:kern w:val="24"/>
                <w:sz w:val="20"/>
                <w:szCs w:val="20"/>
                <w:lang w:val="en-US" w:eastAsia="en-GB"/>
              </w:rPr>
              <w:t>Adu</w:t>
            </w:r>
            <w:proofErr w:type="spellEnd"/>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w:t>
            </w:r>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S</w:t>
            </w:r>
            <w:r w:rsidR="00D56894" w:rsidRPr="00225261">
              <w:rPr>
                <w:rFonts w:ascii="Arial" w:eastAsia="Calibri" w:hAnsi="Arial" w:cs="Arial"/>
                <w:b/>
                <w:bCs/>
                <w:color w:val="000000" w:themeColor="text1"/>
                <w:kern w:val="24"/>
                <w:sz w:val="20"/>
                <w:szCs w:val="20"/>
                <w:lang w:val="en-US" w:eastAsia="en-GB"/>
              </w:rPr>
              <w:t>O</w:t>
            </w:r>
            <w:r w:rsidRPr="00225261">
              <w:rPr>
                <w:rFonts w:ascii="Arial" w:eastAsia="Calibri" w:hAnsi="Arial" w:cs="Arial"/>
                <w:b/>
                <w:bCs/>
                <w:color w:val="000000" w:themeColor="text1"/>
                <w:kern w:val="24"/>
                <w:sz w:val="20"/>
                <w:szCs w:val="20"/>
                <w:lang w:val="en-US" w:eastAsia="en-GB"/>
              </w:rPr>
              <w:t>C</w:t>
            </w:r>
          </w:p>
        </w:tc>
        <w:tc>
          <w:tcPr>
            <w:tcW w:w="1008" w:type="dxa"/>
            <w:tcBorders>
              <w:top w:val="single" w:sz="12" w:space="0" w:color="auto"/>
              <w:bottom w:val="nil"/>
            </w:tcBorders>
            <w:shd w:val="clear" w:color="auto" w:fill="D9D9D9" w:themeFill="background1" w:themeFillShade="D9"/>
            <w:vAlign w:val="center"/>
            <w:hideMark/>
          </w:tcPr>
          <w:p w14:paraId="4BBB9028" w14:textId="1A29327A"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S</w:t>
            </w:r>
            <w:r w:rsidR="00D56894" w:rsidRPr="00225261">
              <w:rPr>
                <w:rFonts w:ascii="Arial" w:eastAsia="Calibri" w:hAnsi="Arial" w:cs="Arial"/>
                <w:b/>
                <w:bCs/>
                <w:color w:val="000000" w:themeColor="text1"/>
                <w:kern w:val="24"/>
                <w:sz w:val="20"/>
                <w:szCs w:val="20"/>
                <w:lang w:val="en-US" w:eastAsia="en-GB"/>
              </w:rPr>
              <w:t>O</w:t>
            </w:r>
            <w:r w:rsidRPr="00225261">
              <w:rPr>
                <w:rFonts w:ascii="Arial" w:eastAsia="Calibri" w:hAnsi="Arial" w:cs="Arial"/>
                <w:b/>
                <w:bCs/>
                <w:color w:val="000000" w:themeColor="text1"/>
                <w:kern w:val="24"/>
                <w:sz w:val="20"/>
                <w:szCs w:val="20"/>
                <w:lang w:val="en-US" w:eastAsia="en-GB"/>
              </w:rPr>
              <w:t>C</w:t>
            </w:r>
          </w:p>
        </w:tc>
        <w:tc>
          <w:tcPr>
            <w:tcW w:w="1296" w:type="dxa"/>
            <w:tcBorders>
              <w:top w:val="single" w:sz="12" w:space="0" w:color="auto"/>
              <w:bottom w:val="nil"/>
            </w:tcBorders>
            <w:shd w:val="clear" w:color="auto" w:fill="D9D9D9" w:themeFill="background1" w:themeFillShade="D9"/>
            <w:vAlign w:val="center"/>
            <w:hideMark/>
          </w:tcPr>
          <w:p w14:paraId="7596212D" w14:textId="3E7B93A9"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roofErr w:type="spellStart"/>
            <w:r w:rsidRPr="00225261">
              <w:rPr>
                <w:rFonts w:ascii="Arial" w:eastAsia="Calibri" w:hAnsi="Arial" w:cs="Arial"/>
                <w:b/>
                <w:bCs/>
                <w:color w:val="000000" w:themeColor="text1"/>
                <w:kern w:val="24"/>
                <w:sz w:val="20"/>
                <w:szCs w:val="20"/>
                <w:lang w:val="en-US" w:eastAsia="en-GB"/>
              </w:rPr>
              <w:t>Adu</w:t>
            </w:r>
            <w:proofErr w:type="spellEnd"/>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w:t>
            </w:r>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S</w:t>
            </w:r>
            <w:r w:rsidR="00D56894" w:rsidRPr="00225261">
              <w:rPr>
                <w:rFonts w:ascii="Arial" w:eastAsia="Calibri" w:hAnsi="Arial" w:cs="Arial"/>
                <w:b/>
                <w:bCs/>
                <w:color w:val="000000" w:themeColor="text1"/>
                <w:kern w:val="24"/>
                <w:sz w:val="20"/>
                <w:szCs w:val="20"/>
                <w:lang w:val="en-US" w:eastAsia="en-GB"/>
              </w:rPr>
              <w:t>O</w:t>
            </w:r>
            <w:r w:rsidRPr="00225261">
              <w:rPr>
                <w:rFonts w:ascii="Arial" w:eastAsia="Calibri" w:hAnsi="Arial" w:cs="Arial"/>
                <w:b/>
                <w:bCs/>
                <w:color w:val="000000" w:themeColor="text1"/>
                <w:kern w:val="24"/>
                <w:sz w:val="20"/>
                <w:szCs w:val="20"/>
                <w:lang w:val="en-US" w:eastAsia="en-GB"/>
              </w:rPr>
              <w:t>C</w:t>
            </w:r>
          </w:p>
        </w:tc>
        <w:tc>
          <w:tcPr>
            <w:tcW w:w="1008" w:type="dxa"/>
            <w:tcBorders>
              <w:top w:val="single" w:sz="12" w:space="0" w:color="auto"/>
              <w:bottom w:val="nil"/>
            </w:tcBorders>
            <w:shd w:val="clear" w:color="auto" w:fill="D9D9D9" w:themeFill="background1" w:themeFillShade="D9"/>
            <w:vAlign w:val="center"/>
          </w:tcPr>
          <w:p w14:paraId="1B83A29A" w14:textId="7EDAF856" w:rsidR="00FE75E9" w:rsidRPr="00225261" w:rsidRDefault="009F136D" w:rsidP="00952EB3">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SOC</w:t>
            </w:r>
          </w:p>
        </w:tc>
        <w:tc>
          <w:tcPr>
            <w:tcW w:w="1296" w:type="dxa"/>
            <w:tcBorders>
              <w:top w:val="single" w:sz="12" w:space="0" w:color="auto"/>
              <w:bottom w:val="nil"/>
            </w:tcBorders>
            <w:shd w:val="clear" w:color="auto" w:fill="D9D9D9" w:themeFill="background1" w:themeFillShade="D9"/>
            <w:vAlign w:val="center"/>
          </w:tcPr>
          <w:p w14:paraId="2401AD1D" w14:textId="1804CC6E"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000000" w:themeColor="text1"/>
                <w:kern w:val="24"/>
                <w:sz w:val="20"/>
                <w:szCs w:val="20"/>
                <w:lang w:val="en-US" w:eastAsia="en-GB"/>
              </w:rPr>
            </w:pPr>
            <w:proofErr w:type="spellStart"/>
            <w:r w:rsidRPr="00225261">
              <w:rPr>
                <w:rFonts w:ascii="Arial" w:eastAsia="Calibri" w:hAnsi="Arial" w:cs="Arial"/>
                <w:b/>
                <w:bCs/>
                <w:color w:val="000000" w:themeColor="text1"/>
                <w:kern w:val="24"/>
                <w:sz w:val="20"/>
                <w:szCs w:val="20"/>
                <w:lang w:val="en-US" w:eastAsia="en-GB"/>
              </w:rPr>
              <w:t>Adu</w:t>
            </w:r>
            <w:proofErr w:type="spellEnd"/>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w:t>
            </w:r>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S</w:t>
            </w:r>
            <w:r w:rsidR="00D56894" w:rsidRPr="00225261">
              <w:rPr>
                <w:rFonts w:ascii="Arial" w:eastAsia="Calibri" w:hAnsi="Arial" w:cs="Arial"/>
                <w:b/>
                <w:bCs/>
                <w:color w:val="000000" w:themeColor="text1"/>
                <w:kern w:val="24"/>
                <w:sz w:val="20"/>
                <w:szCs w:val="20"/>
                <w:lang w:val="en-US" w:eastAsia="en-GB"/>
              </w:rPr>
              <w:t>O</w:t>
            </w:r>
            <w:r w:rsidRPr="00225261">
              <w:rPr>
                <w:rFonts w:ascii="Arial" w:eastAsia="Calibri" w:hAnsi="Arial" w:cs="Arial"/>
                <w:b/>
                <w:bCs/>
                <w:color w:val="000000" w:themeColor="text1"/>
                <w:kern w:val="24"/>
                <w:sz w:val="20"/>
                <w:szCs w:val="20"/>
                <w:lang w:val="en-US" w:eastAsia="en-GB"/>
              </w:rPr>
              <w:t>C</w:t>
            </w:r>
          </w:p>
        </w:tc>
        <w:tc>
          <w:tcPr>
            <w:tcW w:w="1008" w:type="dxa"/>
            <w:tcBorders>
              <w:top w:val="single" w:sz="12" w:space="0" w:color="auto"/>
              <w:bottom w:val="nil"/>
            </w:tcBorders>
            <w:shd w:val="clear" w:color="auto" w:fill="D9D9D9" w:themeFill="background1" w:themeFillShade="D9"/>
            <w:vAlign w:val="center"/>
            <w:hideMark/>
          </w:tcPr>
          <w:p w14:paraId="6F5AE9BB" w14:textId="3175FC58" w:rsidR="00FE75E9" w:rsidRPr="00225261" w:rsidRDefault="009F136D"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SOC</w:t>
            </w:r>
          </w:p>
        </w:tc>
        <w:tc>
          <w:tcPr>
            <w:tcW w:w="1296" w:type="dxa"/>
            <w:tcBorders>
              <w:top w:val="single" w:sz="12" w:space="0" w:color="auto"/>
              <w:bottom w:val="nil"/>
            </w:tcBorders>
            <w:shd w:val="clear" w:color="auto" w:fill="D9D9D9" w:themeFill="background1" w:themeFillShade="D9"/>
            <w:vAlign w:val="center"/>
            <w:hideMark/>
          </w:tcPr>
          <w:p w14:paraId="0DC58D9E" w14:textId="683689A3"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roofErr w:type="spellStart"/>
            <w:r w:rsidRPr="00225261">
              <w:rPr>
                <w:rFonts w:ascii="Arial" w:eastAsia="Calibri" w:hAnsi="Arial" w:cs="Arial"/>
                <w:b/>
                <w:bCs/>
                <w:color w:val="000000" w:themeColor="text1"/>
                <w:kern w:val="24"/>
                <w:sz w:val="20"/>
                <w:szCs w:val="20"/>
                <w:lang w:val="en-US" w:eastAsia="en-GB"/>
              </w:rPr>
              <w:t>Adu</w:t>
            </w:r>
            <w:proofErr w:type="spellEnd"/>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w:t>
            </w:r>
            <w:r w:rsidR="00C77009">
              <w:rPr>
                <w:rFonts w:ascii="Arial" w:eastAsia="Calibri" w:hAnsi="Arial" w:cs="Arial"/>
                <w:b/>
                <w:bCs/>
                <w:color w:val="000000" w:themeColor="text1"/>
                <w:kern w:val="24"/>
                <w:sz w:val="20"/>
                <w:szCs w:val="20"/>
                <w:lang w:val="en-US" w:eastAsia="en-GB"/>
              </w:rPr>
              <w:t xml:space="preserve"> </w:t>
            </w:r>
            <w:r w:rsidRPr="00225261">
              <w:rPr>
                <w:rFonts w:ascii="Arial" w:eastAsia="Calibri" w:hAnsi="Arial" w:cs="Arial"/>
                <w:b/>
                <w:bCs/>
                <w:color w:val="000000" w:themeColor="text1"/>
                <w:kern w:val="24"/>
                <w:sz w:val="20"/>
                <w:szCs w:val="20"/>
                <w:lang w:val="en-US" w:eastAsia="en-GB"/>
              </w:rPr>
              <w:t>S</w:t>
            </w:r>
            <w:r w:rsidR="00D56894" w:rsidRPr="00225261">
              <w:rPr>
                <w:rFonts w:ascii="Arial" w:eastAsia="Calibri" w:hAnsi="Arial" w:cs="Arial"/>
                <w:b/>
                <w:bCs/>
                <w:color w:val="000000" w:themeColor="text1"/>
                <w:kern w:val="24"/>
                <w:sz w:val="20"/>
                <w:szCs w:val="20"/>
                <w:lang w:val="en-US" w:eastAsia="en-GB"/>
              </w:rPr>
              <w:t>O</w:t>
            </w:r>
            <w:r w:rsidRPr="00225261">
              <w:rPr>
                <w:rFonts w:ascii="Arial" w:eastAsia="Calibri" w:hAnsi="Arial" w:cs="Arial"/>
                <w:b/>
                <w:bCs/>
                <w:color w:val="000000" w:themeColor="text1"/>
                <w:kern w:val="24"/>
                <w:sz w:val="20"/>
                <w:szCs w:val="20"/>
                <w:lang w:val="en-US" w:eastAsia="en-GB"/>
              </w:rPr>
              <w:t>C</w:t>
            </w:r>
          </w:p>
        </w:tc>
      </w:tr>
      <w:tr w:rsidR="00FE75E9" w:rsidRPr="0044171F" w14:paraId="40FBED52" w14:textId="77777777" w:rsidTr="00952EB3">
        <w:trPr>
          <w:trHeight w:val="36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single" w:sz="4" w:space="0" w:color="BFBFBF" w:themeColor="background1" w:themeShade="BF"/>
            </w:tcBorders>
            <w:vAlign w:val="center"/>
            <w:hideMark/>
          </w:tcPr>
          <w:p w14:paraId="3B21A94E" w14:textId="23DB5417" w:rsidR="00FE75E9" w:rsidRPr="007976A3" w:rsidRDefault="00FE75E9" w:rsidP="00952EB3">
            <w:pPr>
              <w:spacing w:line="256" w:lineRule="auto"/>
              <w:rPr>
                <w:rFonts w:ascii="Arial" w:eastAsia="Times New Roman" w:hAnsi="Arial" w:cs="Arial"/>
                <w:sz w:val="20"/>
                <w:szCs w:val="20"/>
                <w:lang w:val="en-US" w:eastAsia="en-GB"/>
              </w:rPr>
            </w:pPr>
            <w:r w:rsidRPr="007976A3">
              <w:rPr>
                <w:rFonts w:ascii="Arial" w:eastAsia="Times New Roman" w:hAnsi="Arial" w:cs="Arial"/>
                <w:color w:val="000000"/>
                <w:kern w:val="24"/>
                <w:sz w:val="20"/>
                <w:szCs w:val="20"/>
                <w:lang w:val="en-US" w:eastAsia="en-GB"/>
              </w:rPr>
              <w:t>Base-case analysis</w:t>
            </w:r>
          </w:p>
        </w:tc>
        <w:tc>
          <w:tcPr>
            <w:tcW w:w="1008" w:type="dxa"/>
            <w:tcBorders>
              <w:top w:val="nil"/>
              <w:bottom w:val="single" w:sz="4" w:space="0" w:color="BFBFBF" w:themeColor="background1" w:themeShade="BF"/>
            </w:tcBorders>
            <w:vAlign w:val="center"/>
          </w:tcPr>
          <w:p w14:paraId="1568E54A"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single" w:sz="4" w:space="0" w:color="BFBFBF" w:themeColor="background1" w:themeShade="BF"/>
            </w:tcBorders>
            <w:vAlign w:val="center"/>
          </w:tcPr>
          <w:p w14:paraId="7430F41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4.30</w:t>
            </w:r>
          </w:p>
        </w:tc>
        <w:tc>
          <w:tcPr>
            <w:tcW w:w="1008" w:type="dxa"/>
            <w:tcBorders>
              <w:top w:val="nil"/>
              <w:bottom w:val="single" w:sz="4" w:space="0" w:color="BFBFBF" w:themeColor="background1" w:themeShade="BF"/>
            </w:tcBorders>
            <w:vAlign w:val="center"/>
          </w:tcPr>
          <w:p w14:paraId="1510F6A4"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single" w:sz="4" w:space="0" w:color="BFBFBF" w:themeColor="background1" w:themeShade="BF"/>
            </w:tcBorders>
            <w:vAlign w:val="center"/>
          </w:tcPr>
          <w:p w14:paraId="46D2B4CA"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7.50</w:t>
            </w:r>
          </w:p>
        </w:tc>
        <w:tc>
          <w:tcPr>
            <w:tcW w:w="1008" w:type="dxa"/>
            <w:tcBorders>
              <w:top w:val="nil"/>
              <w:bottom w:val="single" w:sz="4" w:space="0" w:color="BFBFBF" w:themeColor="background1" w:themeShade="BF"/>
            </w:tcBorders>
            <w:vAlign w:val="center"/>
          </w:tcPr>
          <w:p w14:paraId="1C6E809A"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single" w:sz="4" w:space="0" w:color="BFBFBF" w:themeColor="background1" w:themeShade="BF"/>
            </w:tcBorders>
            <w:vAlign w:val="center"/>
          </w:tcPr>
          <w:p w14:paraId="564857E7"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10.17</w:t>
            </w:r>
          </w:p>
        </w:tc>
        <w:tc>
          <w:tcPr>
            <w:tcW w:w="1008" w:type="dxa"/>
            <w:tcBorders>
              <w:top w:val="nil"/>
              <w:bottom w:val="single" w:sz="4" w:space="0" w:color="BFBFBF" w:themeColor="background1" w:themeShade="BF"/>
            </w:tcBorders>
            <w:vAlign w:val="center"/>
            <w:hideMark/>
          </w:tcPr>
          <w:p w14:paraId="30612F75"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5.59</w:t>
            </w:r>
          </w:p>
        </w:tc>
        <w:tc>
          <w:tcPr>
            <w:tcW w:w="1296" w:type="dxa"/>
            <w:tcBorders>
              <w:top w:val="nil"/>
              <w:bottom w:val="single" w:sz="4" w:space="0" w:color="BFBFBF" w:themeColor="background1" w:themeShade="BF"/>
            </w:tcBorders>
            <w:vAlign w:val="center"/>
            <w:hideMark/>
          </w:tcPr>
          <w:p w14:paraId="1B665C9F"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6.34</w:t>
            </w:r>
          </w:p>
        </w:tc>
      </w:tr>
      <w:tr w:rsidR="00FE75E9" w:rsidRPr="0044171F" w14:paraId="6CDEBAA5" w14:textId="77777777" w:rsidTr="00952E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32" w:type="dxa"/>
            <w:tcBorders>
              <w:top w:val="single" w:sz="4" w:space="0" w:color="BFBFBF" w:themeColor="background1" w:themeShade="BF"/>
              <w:bottom w:val="nil"/>
            </w:tcBorders>
            <w:vAlign w:val="center"/>
            <w:hideMark/>
          </w:tcPr>
          <w:p w14:paraId="1BCC270D" w14:textId="3035C7CE" w:rsidR="00FE75E9" w:rsidRPr="00282987" w:rsidRDefault="00FE75E9" w:rsidP="00952EB3">
            <w:pPr>
              <w:spacing w:line="256" w:lineRule="auto"/>
              <w:rPr>
                <w:rFonts w:ascii="Arial" w:eastAsia="Times New Roman" w:hAnsi="Arial" w:cs="Arial"/>
                <w:sz w:val="20"/>
                <w:szCs w:val="20"/>
                <w:u w:val="single"/>
                <w:lang w:val="en-US" w:eastAsia="en-GB"/>
              </w:rPr>
            </w:pPr>
            <w:r w:rsidRPr="00282987">
              <w:rPr>
                <w:rFonts w:ascii="Arial" w:eastAsia="Calibri" w:hAnsi="Arial" w:cs="Arial"/>
                <w:color w:val="000000" w:themeColor="text1"/>
                <w:kern w:val="24"/>
                <w:sz w:val="20"/>
                <w:szCs w:val="20"/>
                <w:u w:val="single"/>
                <w:lang w:val="en-US" w:eastAsia="en-GB"/>
              </w:rPr>
              <w:t>Model settings</w:t>
            </w:r>
          </w:p>
        </w:tc>
        <w:tc>
          <w:tcPr>
            <w:tcW w:w="1008" w:type="dxa"/>
            <w:tcBorders>
              <w:top w:val="single" w:sz="4" w:space="0" w:color="BFBFBF" w:themeColor="background1" w:themeShade="BF"/>
              <w:bottom w:val="nil"/>
            </w:tcBorders>
            <w:vAlign w:val="center"/>
          </w:tcPr>
          <w:p w14:paraId="0202E369"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43DAE3C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3F60F85A"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062461E0"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3CCB854C"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66C593EB"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hideMark/>
          </w:tcPr>
          <w:p w14:paraId="44C87A02"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hideMark/>
          </w:tcPr>
          <w:p w14:paraId="59FD7E2F"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7FF212C4"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6B27B0C5" w14:textId="1D571629" w:rsidR="009808C2" w:rsidRPr="00282987" w:rsidRDefault="00FE75E9" w:rsidP="00952EB3">
            <w:pPr>
              <w:spacing w:line="257" w:lineRule="auto"/>
              <w:rPr>
                <w:rFonts w:ascii="Arial" w:eastAsia="Calibri" w:hAnsi="Arial" w:cs="Arial"/>
                <w:color w:val="000000"/>
                <w:kern w:val="24"/>
                <w:sz w:val="20"/>
                <w:szCs w:val="20"/>
                <w:lang w:val="en-US" w:eastAsia="en-GB"/>
              </w:rPr>
            </w:pPr>
            <w:r w:rsidRPr="00282987">
              <w:rPr>
                <w:rFonts w:ascii="Arial" w:eastAsia="Calibri" w:hAnsi="Arial" w:cs="Arial"/>
                <w:color w:val="000000"/>
                <w:kern w:val="24"/>
                <w:sz w:val="20"/>
                <w:szCs w:val="20"/>
                <w:lang w:val="en-US" w:eastAsia="en-GB"/>
              </w:rPr>
              <w:t>Time horizon</w:t>
            </w:r>
            <w:r w:rsidR="0027483F" w:rsidRPr="00282987">
              <w:rPr>
                <w:rFonts w:ascii="Arial" w:eastAsia="Calibri" w:hAnsi="Arial" w:cs="Arial"/>
                <w:color w:val="000000"/>
                <w:kern w:val="24"/>
                <w:sz w:val="20"/>
                <w:szCs w:val="20"/>
                <w:lang w:val="en-US" w:eastAsia="en-GB"/>
              </w:rPr>
              <w:t xml:space="preserve"> </w:t>
            </w:r>
          </w:p>
          <w:p w14:paraId="37AB4986" w14:textId="30F9E775" w:rsidR="00FE75E9" w:rsidRPr="00282987" w:rsidRDefault="00FE75E9" w:rsidP="00952EB3">
            <w:pPr>
              <w:spacing w:line="257" w:lineRule="auto"/>
              <w:rPr>
                <w:rFonts w:ascii="Arial" w:eastAsia="Times New Roman" w:hAnsi="Arial" w:cs="Arial"/>
                <w:b w:val="0"/>
                <w:bCs w:val="0"/>
                <w:sz w:val="20"/>
                <w:szCs w:val="20"/>
                <w:lang w:val="en-US" w:eastAsia="en-GB"/>
              </w:rPr>
            </w:pPr>
            <w:r w:rsidRPr="00282987">
              <w:rPr>
                <w:rFonts w:ascii="Arial" w:eastAsia="Calibri" w:hAnsi="Arial" w:cs="Arial"/>
                <w:b w:val="0"/>
                <w:bCs w:val="0"/>
                <w:i/>
                <w:iCs/>
                <w:color w:val="000000"/>
                <w:kern w:val="24"/>
                <w:sz w:val="20"/>
                <w:szCs w:val="20"/>
                <w:lang w:val="en-US" w:eastAsia="en-GB"/>
              </w:rPr>
              <w:t>base case = lifetime</w:t>
            </w:r>
          </w:p>
        </w:tc>
        <w:tc>
          <w:tcPr>
            <w:tcW w:w="1008" w:type="dxa"/>
            <w:tcBorders>
              <w:top w:val="nil"/>
              <w:bottom w:val="nil"/>
            </w:tcBorders>
            <w:vAlign w:val="center"/>
          </w:tcPr>
          <w:p w14:paraId="41305DA4"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77852CC0"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4B12A93A"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25F2EA11"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730A5967"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6F14AC57"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0724836A"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1ED22C16"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57973DA2"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04C6F40D" w14:textId="77777777" w:rsidR="00FE75E9" w:rsidRPr="007976A3" w:rsidRDefault="00FE75E9" w:rsidP="00952EB3">
            <w:pPr>
              <w:ind w:left="662" w:hanging="374"/>
              <w:rPr>
                <w:rFonts w:ascii="Arial" w:eastAsia="Times New Roman" w:hAnsi="Arial" w:cs="Arial"/>
                <w:b w:val="0"/>
                <w:bCs w:val="0"/>
                <w:sz w:val="20"/>
                <w:szCs w:val="20"/>
                <w:lang w:val="en-US" w:eastAsia="en-GB"/>
              </w:rPr>
            </w:pPr>
            <w:r w:rsidRPr="007976A3">
              <w:rPr>
                <w:rFonts w:ascii="Arial" w:eastAsia="Times New Roman" w:hAnsi="Arial" w:cs="Arial"/>
                <w:b w:val="0"/>
                <w:bCs w:val="0"/>
                <w:color w:val="000000"/>
                <w:kern w:val="24"/>
                <w:sz w:val="20"/>
                <w:szCs w:val="20"/>
                <w:lang w:val="en-US" w:eastAsia="en-GB"/>
              </w:rPr>
              <w:t>10 years</w:t>
            </w:r>
          </w:p>
        </w:tc>
        <w:tc>
          <w:tcPr>
            <w:tcW w:w="1008" w:type="dxa"/>
            <w:tcBorders>
              <w:top w:val="nil"/>
              <w:bottom w:val="nil"/>
            </w:tcBorders>
            <w:vAlign w:val="center"/>
          </w:tcPr>
          <w:p w14:paraId="5F8D3A2A"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nil"/>
            </w:tcBorders>
            <w:vAlign w:val="center"/>
          </w:tcPr>
          <w:p w14:paraId="47FD33E0"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4.30</w:t>
            </w:r>
          </w:p>
        </w:tc>
        <w:tc>
          <w:tcPr>
            <w:tcW w:w="1008" w:type="dxa"/>
            <w:tcBorders>
              <w:top w:val="nil"/>
              <w:bottom w:val="nil"/>
            </w:tcBorders>
            <w:vAlign w:val="center"/>
          </w:tcPr>
          <w:p w14:paraId="57BBF150"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nil"/>
            </w:tcBorders>
            <w:vAlign w:val="center"/>
          </w:tcPr>
          <w:p w14:paraId="60257B34"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7.50</w:t>
            </w:r>
          </w:p>
        </w:tc>
        <w:tc>
          <w:tcPr>
            <w:tcW w:w="1008" w:type="dxa"/>
            <w:tcBorders>
              <w:top w:val="nil"/>
              <w:bottom w:val="nil"/>
            </w:tcBorders>
            <w:vAlign w:val="center"/>
          </w:tcPr>
          <w:p w14:paraId="18F45E5F"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225261">
              <w:rPr>
                <w:rFonts w:ascii="Arial" w:eastAsia="Times New Roman" w:hAnsi="Arial" w:cs="Arial"/>
                <w:sz w:val="20"/>
                <w:szCs w:val="20"/>
                <w:lang w:val="en-US" w:eastAsia="en-GB"/>
              </w:rPr>
              <w:t>8.85</w:t>
            </w:r>
          </w:p>
        </w:tc>
        <w:tc>
          <w:tcPr>
            <w:tcW w:w="1296" w:type="dxa"/>
            <w:tcBorders>
              <w:top w:val="nil"/>
              <w:bottom w:val="nil"/>
            </w:tcBorders>
            <w:vAlign w:val="center"/>
          </w:tcPr>
          <w:p w14:paraId="71D52C3D" w14:textId="165E949D" w:rsidR="00FE75E9" w:rsidRPr="0044171F" w:rsidRDefault="00D0792A"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Pr>
                <w:rFonts w:ascii="Arial" w:eastAsia="Times New Roman" w:hAnsi="Arial" w:cs="Arial"/>
                <w:sz w:val="20"/>
                <w:szCs w:val="20"/>
                <w:lang w:val="en-US" w:eastAsia="en-GB"/>
              </w:rPr>
              <w:t>NR</w:t>
            </w:r>
          </w:p>
        </w:tc>
        <w:tc>
          <w:tcPr>
            <w:tcW w:w="1008" w:type="dxa"/>
            <w:tcBorders>
              <w:top w:val="nil"/>
              <w:bottom w:val="nil"/>
            </w:tcBorders>
            <w:vAlign w:val="center"/>
            <w:hideMark/>
          </w:tcPr>
          <w:p w14:paraId="1A0F162D"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4.59</w:t>
            </w:r>
          </w:p>
        </w:tc>
        <w:tc>
          <w:tcPr>
            <w:tcW w:w="1296" w:type="dxa"/>
            <w:tcBorders>
              <w:top w:val="nil"/>
              <w:bottom w:val="nil"/>
            </w:tcBorders>
            <w:vAlign w:val="center"/>
            <w:hideMark/>
          </w:tcPr>
          <w:p w14:paraId="4FD2731F"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5.04</w:t>
            </w:r>
          </w:p>
        </w:tc>
      </w:tr>
      <w:tr w:rsidR="00FE75E9" w:rsidRPr="0044171F" w14:paraId="4414301C"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602453BB" w14:textId="77777777" w:rsidR="00FE75E9" w:rsidRPr="007976A3" w:rsidRDefault="00FE75E9" w:rsidP="00952EB3">
            <w:pPr>
              <w:spacing w:line="256" w:lineRule="auto"/>
              <w:ind w:left="288"/>
              <w:rPr>
                <w:rFonts w:ascii="Arial" w:eastAsia="Times New Roman" w:hAnsi="Arial" w:cs="Arial"/>
                <w:b w:val="0"/>
                <w:bCs w:val="0"/>
                <w:sz w:val="20"/>
                <w:szCs w:val="20"/>
                <w:lang w:val="en-US" w:eastAsia="en-GB"/>
              </w:rPr>
            </w:pPr>
            <w:r w:rsidRPr="007976A3">
              <w:rPr>
                <w:rFonts w:ascii="Arial" w:eastAsia="Times New Roman" w:hAnsi="Arial" w:cs="Arial"/>
                <w:b w:val="0"/>
                <w:bCs w:val="0"/>
                <w:color w:val="000000"/>
                <w:kern w:val="24"/>
                <w:sz w:val="20"/>
                <w:szCs w:val="20"/>
                <w:lang w:val="en-US" w:eastAsia="en-GB"/>
              </w:rPr>
              <w:t>20 years</w:t>
            </w:r>
          </w:p>
        </w:tc>
        <w:tc>
          <w:tcPr>
            <w:tcW w:w="1008" w:type="dxa"/>
            <w:tcBorders>
              <w:top w:val="nil"/>
              <w:bottom w:val="nil"/>
            </w:tcBorders>
            <w:vAlign w:val="center"/>
          </w:tcPr>
          <w:p w14:paraId="6CAD0BA4"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nil"/>
            </w:tcBorders>
            <w:vAlign w:val="center"/>
          </w:tcPr>
          <w:p w14:paraId="45A48332"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4.30</w:t>
            </w:r>
          </w:p>
        </w:tc>
        <w:tc>
          <w:tcPr>
            <w:tcW w:w="1008" w:type="dxa"/>
            <w:tcBorders>
              <w:top w:val="nil"/>
              <w:bottom w:val="nil"/>
            </w:tcBorders>
            <w:vAlign w:val="center"/>
          </w:tcPr>
          <w:p w14:paraId="5349EF4D"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nil"/>
            </w:tcBorders>
            <w:vAlign w:val="center"/>
          </w:tcPr>
          <w:p w14:paraId="566E4A84"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7.50</w:t>
            </w:r>
          </w:p>
        </w:tc>
        <w:tc>
          <w:tcPr>
            <w:tcW w:w="1008" w:type="dxa"/>
            <w:tcBorders>
              <w:top w:val="nil"/>
              <w:bottom w:val="nil"/>
            </w:tcBorders>
            <w:vAlign w:val="center"/>
          </w:tcPr>
          <w:p w14:paraId="602D9938"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nil"/>
            </w:tcBorders>
            <w:vAlign w:val="center"/>
          </w:tcPr>
          <w:p w14:paraId="505BEF6E"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10.17</w:t>
            </w:r>
          </w:p>
        </w:tc>
        <w:tc>
          <w:tcPr>
            <w:tcW w:w="1008" w:type="dxa"/>
            <w:tcBorders>
              <w:top w:val="nil"/>
              <w:bottom w:val="nil"/>
            </w:tcBorders>
            <w:vAlign w:val="center"/>
            <w:hideMark/>
          </w:tcPr>
          <w:p w14:paraId="71FD32FD"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5.52</w:t>
            </w:r>
          </w:p>
        </w:tc>
        <w:tc>
          <w:tcPr>
            <w:tcW w:w="1296" w:type="dxa"/>
            <w:tcBorders>
              <w:top w:val="nil"/>
              <w:bottom w:val="nil"/>
            </w:tcBorders>
            <w:vAlign w:val="center"/>
            <w:hideMark/>
          </w:tcPr>
          <w:p w14:paraId="199A008F"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6.23</w:t>
            </w:r>
          </w:p>
        </w:tc>
      </w:tr>
      <w:tr w:rsidR="00FE75E9" w:rsidRPr="0044171F" w14:paraId="3C359BB0"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5171A49F" w14:textId="7E312EB2"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 xml:space="preserve">Discount rates </w:t>
            </w:r>
          </w:p>
          <w:p w14:paraId="55868AEC" w14:textId="3FD94F89" w:rsidR="00FE75E9" w:rsidRPr="00282987" w:rsidRDefault="00FE75E9" w:rsidP="00952EB3">
            <w:pPr>
              <w:spacing w:line="256" w:lineRule="auto"/>
              <w:rPr>
                <w:rFonts w:ascii="Arial" w:eastAsia="Times New Roman" w:hAnsi="Arial" w:cs="Arial"/>
                <w:b w:val="0"/>
                <w:bCs w:val="0"/>
                <w:sz w:val="20"/>
                <w:szCs w:val="20"/>
                <w:lang w:val="en-US" w:eastAsia="en-GB"/>
              </w:rPr>
            </w:pPr>
            <w:r w:rsidRPr="00282987">
              <w:rPr>
                <w:rFonts w:ascii="Arial" w:eastAsia="Calibri" w:hAnsi="Arial" w:cs="Arial"/>
                <w:b w:val="0"/>
                <w:bCs w:val="0"/>
                <w:i/>
                <w:iCs/>
                <w:color w:val="000000" w:themeColor="text1"/>
                <w:kern w:val="24"/>
                <w:sz w:val="20"/>
                <w:szCs w:val="20"/>
                <w:lang w:val="en-US" w:eastAsia="en-GB"/>
              </w:rPr>
              <w:t>base case = 3.0%</w:t>
            </w:r>
            <w:r w:rsidR="0027483F" w:rsidRPr="00282987">
              <w:rPr>
                <w:rFonts w:ascii="Arial" w:eastAsia="Calibri" w:hAnsi="Arial" w:cs="Arial"/>
                <w:b w:val="0"/>
                <w:bCs w:val="0"/>
                <w:i/>
                <w:iCs/>
                <w:color w:val="000000" w:themeColor="text1"/>
                <w:kern w:val="24"/>
                <w:sz w:val="20"/>
                <w:szCs w:val="20"/>
                <w:lang w:val="en-US" w:eastAsia="en-GB"/>
              </w:rPr>
              <w:t xml:space="preserve"> per year</w:t>
            </w:r>
          </w:p>
        </w:tc>
        <w:tc>
          <w:tcPr>
            <w:tcW w:w="1008" w:type="dxa"/>
            <w:tcBorders>
              <w:top w:val="nil"/>
              <w:bottom w:val="nil"/>
            </w:tcBorders>
            <w:vAlign w:val="center"/>
          </w:tcPr>
          <w:p w14:paraId="258C5707"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13F37279"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7D7B580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7FEC2C93"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2276FA5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496DB317"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107C660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0F61F66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31DE53D3"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6FA28E78" w14:textId="77777777" w:rsidR="00FE75E9" w:rsidRPr="007976A3" w:rsidRDefault="00FE75E9" w:rsidP="00952EB3">
            <w:pPr>
              <w:spacing w:line="257" w:lineRule="auto"/>
              <w:ind w:left="648" w:hanging="360"/>
              <w:rPr>
                <w:rFonts w:ascii="Arial" w:eastAsia="Times New Roman" w:hAnsi="Arial" w:cs="Arial"/>
                <w:b w:val="0"/>
                <w:bCs w:val="0"/>
                <w:sz w:val="20"/>
                <w:szCs w:val="20"/>
                <w:lang w:val="en-US" w:eastAsia="en-GB"/>
              </w:rPr>
            </w:pPr>
            <w:r w:rsidRPr="007976A3">
              <w:rPr>
                <w:rFonts w:ascii="Arial" w:eastAsia="Times New Roman" w:hAnsi="Arial" w:cs="Arial"/>
                <w:b w:val="0"/>
                <w:bCs w:val="0"/>
                <w:sz w:val="20"/>
                <w:szCs w:val="20"/>
                <w:lang w:val="en-US" w:eastAsia="en-GB"/>
              </w:rPr>
              <w:t>0.0%</w:t>
            </w:r>
          </w:p>
        </w:tc>
        <w:tc>
          <w:tcPr>
            <w:tcW w:w="1008" w:type="dxa"/>
            <w:tcBorders>
              <w:top w:val="nil"/>
              <w:bottom w:val="nil"/>
            </w:tcBorders>
            <w:vAlign w:val="center"/>
          </w:tcPr>
          <w:p w14:paraId="4A408223"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nil"/>
            </w:tcBorders>
            <w:vAlign w:val="center"/>
          </w:tcPr>
          <w:p w14:paraId="27CD4BF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4.30</w:t>
            </w:r>
          </w:p>
        </w:tc>
        <w:tc>
          <w:tcPr>
            <w:tcW w:w="1008" w:type="dxa"/>
            <w:tcBorders>
              <w:top w:val="nil"/>
              <w:bottom w:val="nil"/>
            </w:tcBorders>
            <w:vAlign w:val="center"/>
          </w:tcPr>
          <w:p w14:paraId="09E7EEA4"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nil"/>
            </w:tcBorders>
            <w:vAlign w:val="center"/>
          </w:tcPr>
          <w:p w14:paraId="21BACDFD"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7.50</w:t>
            </w:r>
          </w:p>
        </w:tc>
        <w:tc>
          <w:tcPr>
            <w:tcW w:w="1008" w:type="dxa"/>
            <w:tcBorders>
              <w:top w:val="nil"/>
              <w:bottom w:val="nil"/>
            </w:tcBorders>
            <w:vAlign w:val="center"/>
          </w:tcPr>
          <w:p w14:paraId="167D3688"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nil"/>
            </w:tcBorders>
            <w:vAlign w:val="center"/>
          </w:tcPr>
          <w:p w14:paraId="5CA1CE28"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10.17</w:t>
            </w:r>
          </w:p>
        </w:tc>
        <w:tc>
          <w:tcPr>
            <w:tcW w:w="1008" w:type="dxa"/>
            <w:tcBorders>
              <w:top w:val="nil"/>
              <w:bottom w:val="nil"/>
            </w:tcBorders>
            <w:vAlign w:val="center"/>
            <w:hideMark/>
          </w:tcPr>
          <w:p w14:paraId="466EAAB3"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6.60</w:t>
            </w:r>
          </w:p>
        </w:tc>
        <w:tc>
          <w:tcPr>
            <w:tcW w:w="1296" w:type="dxa"/>
            <w:tcBorders>
              <w:top w:val="nil"/>
              <w:bottom w:val="nil"/>
            </w:tcBorders>
            <w:vAlign w:val="center"/>
            <w:hideMark/>
          </w:tcPr>
          <w:p w14:paraId="1E976A8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7.58</w:t>
            </w:r>
          </w:p>
        </w:tc>
      </w:tr>
      <w:tr w:rsidR="00FE75E9" w:rsidRPr="0044171F" w14:paraId="31D38709" w14:textId="77777777" w:rsidTr="00952EB3">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032" w:type="dxa"/>
            <w:tcBorders>
              <w:top w:val="nil"/>
              <w:bottom w:val="single" w:sz="4" w:space="0" w:color="BFBFBF" w:themeColor="background1" w:themeShade="BF"/>
            </w:tcBorders>
            <w:hideMark/>
          </w:tcPr>
          <w:p w14:paraId="39428185" w14:textId="77777777" w:rsidR="00FE75E9" w:rsidRPr="007976A3" w:rsidRDefault="00FE75E9" w:rsidP="00952EB3">
            <w:pPr>
              <w:spacing w:line="257" w:lineRule="auto"/>
              <w:ind w:left="288"/>
              <w:rPr>
                <w:rFonts w:ascii="Arial" w:eastAsia="Times New Roman" w:hAnsi="Arial" w:cs="Arial"/>
                <w:b w:val="0"/>
                <w:bCs w:val="0"/>
                <w:sz w:val="20"/>
                <w:szCs w:val="20"/>
                <w:lang w:val="en-US" w:eastAsia="en-GB"/>
              </w:rPr>
            </w:pPr>
            <w:r w:rsidRPr="007976A3">
              <w:rPr>
                <w:rFonts w:ascii="Arial" w:eastAsia="Times New Roman" w:hAnsi="Arial" w:cs="Arial"/>
                <w:b w:val="0"/>
                <w:bCs w:val="0"/>
                <w:sz w:val="20"/>
                <w:szCs w:val="20"/>
                <w:lang w:val="en-US" w:eastAsia="en-GB"/>
              </w:rPr>
              <w:t>5.0%</w:t>
            </w:r>
          </w:p>
        </w:tc>
        <w:tc>
          <w:tcPr>
            <w:tcW w:w="1008" w:type="dxa"/>
            <w:tcBorders>
              <w:top w:val="nil"/>
              <w:bottom w:val="single" w:sz="4" w:space="0" w:color="BFBFBF" w:themeColor="background1" w:themeShade="BF"/>
            </w:tcBorders>
            <w:vAlign w:val="center"/>
          </w:tcPr>
          <w:p w14:paraId="476FAA2D"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single" w:sz="4" w:space="0" w:color="BFBFBF" w:themeColor="background1" w:themeShade="BF"/>
            </w:tcBorders>
            <w:vAlign w:val="center"/>
          </w:tcPr>
          <w:p w14:paraId="21E0588A"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4.30</w:t>
            </w:r>
          </w:p>
        </w:tc>
        <w:tc>
          <w:tcPr>
            <w:tcW w:w="1008" w:type="dxa"/>
            <w:tcBorders>
              <w:top w:val="nil"/>
              <w:bottom w:val="single" w:sz="4" w:space="0" w:color="BFBFBF" w:themeColor="background1" w:themeShade="BF"/>
            </w:tcBorders>
            <w:vAlign w:val="center"/>
          </w:tcPr>
          <w:p w14:paraId="36B177F5"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single" w:sz="4" w:space="0" w:color="BFBFBF" w:themeColor="background1" w:themeShade="BF"/>
            </w:tcBorders>
            <w:vAlign w:val="center"/>
          </w:tcPr>
          <w:p w14:paraId="5153B2F7"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7.50</w:t>
            </w:r>
          </w:p>
        </w:tc>
        <w:tc>
          <w:tcPr>
            <w:tcW w:w="1008" w:type="dxa"/>
            <w:tcBorders>
              <w:top w:val="nil"/>
              <w:bottom w:val="single" w:sz="4" w:space="0" w:color="BFBFBF" w:themeColor="background1" w:themeShade="BF"/>
            </w:tcBorders>
            <w:vAlign w:val="center"/>
          </w:tcPr>
          <w:p w14:paraId="13059A14"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single" w:sz="4" w:space="0" w:color="BFBFBF" w:themeColor="background1" w:themeShade="BF"/>
            </w:tcBorders>
            <w:vAlign w:val="center"/>
          </w:tcPr>
          <w:p w14:paraId="58F4BDC4"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10.17</w:t>
            </w:r>
          </w:p>
        </w:tc>
        <w:tc>
          <w:tcPr>
            <w:tcW w:w="1008" w:type="dxa"/>
            <w:tcBorders>
              <w:top w:val="nil"/>
              <w:bottom w:val="single" w:sz="4" w:space="0" w:color="BFBFBF" w:themeColor="background1" w:themeShade="BF"/>
            </w:tcBorders>
            <w:vAlign w:val="center"/>
            <w:hideMark/>
          </w:tcPr>
          <w:p w14:paraId="4020F380"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5.08</w:t>
            </w:r>
          </w:p>
        </w:tc>
        <w:tc>
          <w:tcPr>
            <w:tcW w:w="1296" w:type="dxa"/>
            <w:tcBorders>
              <w:top w:val="nil"/>
              <w:bottom w:val="single" w:sz="4" w:space="0" w:color="BFBFBF" w:themeColor="background1" w:themeShade="BF"/>
            </w:tcBorders>
            <w:vAlign w:val="center"/>
            <w:hideMark/>
          </w:tcPr>
          <w:p w14:paraId="4B2A5389"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5.71</w:t>
            </w:r>
          </w:p>
        </w:tc>
      </w:tr>
      <w:tr w:rsidR="00FE75E9" w:rsidRPr="0044171F" w14:paraId="007C19B2" w14:textId="77777777" w:rsidTr="00952EB3">
        <w:trPr>
          <w:trHeight w:val="360"/>
        </w:trPr>
        <w:tc>
          <w:tcPr>
            <w:cnfStyle w:val="001000000000" w:firstRow="0" w:lastRow="0" w:firstColumn="1" w:lastColumn="0" w:oddVBand="0" w:evenVBand="0" w:oddHBand="0" w:evenHBand="0" w:firstRowFirstColumn="0" w:firstRowLastColumn="0" w:lastRowFirstColumn="0" w:lastRowLastColumn="0"/>
            <w:tcW w:w="4032" w:type="dxa"/>
            <w:tcBorders>
              <w:top w:val="single" w:sz="4" w:space="0" w:color="BFBFBF" w:themeColor="background1" w:themeShade="BF"/>
              <w:bottom w:val="nil"/>
            </w:tcBorders>
            <w:vAlign w:val="center"/>
            <w:hideMark/>
          </w:tcPr>
          <w:p w14:paraId="1AF03D10" w14:textId="1A3EEE53" w:rsidR="00FE75E9" w:rsidRPr="00282987" w:rsidRDefault="00FE75E9" w:rsidP="00952EB3">
            <w:pPr>
              <w:spacing w:line="256" w:lineRule="auto"/>
              <w:rPr>
                <w:rFonts w:ascii="Arial" w:eastAsia="Times New Roman" w:hAnsi="Arial" w:cs="Arial"/>
                <w:sz w:val="20"/>
                <w:szCs w:val="20"/>
                <w:u w:val="single"/>
                <w:lang w:val="en-US" w:eastAsia="en-GB"/>
              </w:rPr>
            </w:pPr>
            <w:r w:rsidRPr="00282987">
              <w:rPr>
                <w:rFonts w:ascii="Arial" w:eastAsia="Calibri" w:hAnsi="Arial" w:cs="Arial"/>
                <w:color w:val="000000" w:themeColor="text1"/>
                <w:kern w:val="24"/>
                <w:sz w:val="20"/>
                <w:szCs w:val="20"/>
                <w:u w:val="single"/>
                <w:lang w:val="en-US" w:eastAsia="en-GB"/>
              </w:rPr>
              <w:t>Model population</w:t>
            </w:r>
          </w:p>
        </w:tc>
        <w:tc>
          <w:tcPr>
            <w:tcW w:w="1008" w:type="dxa"/>
            <w:tcBorders>
              <w:top w:val="single" w:sz="4" w:space="0" w:color="BFBFBF" w:themeColor="background1" w:themeShade="BF"/>
              <w:bottom w:val="nil"/>
            </w:tcBorders>
            <w:vAlign w:val="center"/>
          </w:tcPr>
          <w:p w14:paraId="0D634BA8"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355A3264"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604BEF4E"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5C288064"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18D25C3D"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592956D1"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hideMark/>
          </w:tcPr>
          <w:p w14:paraId="21F474C8"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hideMark/>
          </w:tcPr>
          <w:p w14:paraId="3A30E2DD"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69828782"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4FA30C03" w14:textId="0ECD11C4"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 xml:space="preserve">Baseline age </w:t>
            </w:r>
          </w:p>
          <w:p w14:paraId="33F27A3C" w14:textId="6C2F3B41" w:rsidR="00FE75E9" w:rsidRPr="00282987" w:rsidRDefault="00FE75E9" w:rsidP="00952EB3">
            <w:pPr>
              <w:spacing w:line="256" w:lineRule="auto"/>
              <w:rPr>
                <w:rFonts w:ascii="Arial" w:eastAsia="Times New Roman" w:hAnsi="Arial" w:cs="Arial"/>
                <w:b w:val="0"/>
                <w:bCs w:val="0"/>
                <w:sz w:val="20"/>
                <w:szCs w:val="20"/>
                <w:lang w:val="en-US" w:eastAsia="en-GB"/>
              </w:rPr>
            </w:pPr>
            <w:r w:rsidRPr="00282987">
              <w:rPr>
                <w:rFonts w:ascii="Arial" w:eastAsia="Calibri" w:hAnsi="Arial" w:cs="Arial"/>
                <w:b w:val="0"/>
                <w:bCs w:val="0"/>
                <w:i/>
                <w:iCs/>
                <w:color w:val="000000" w:themeColor="text1"/>
                <w:kern w:val="24"/>
                <w:sz w:val="20"/>
                <w:szCs w:val="20"/>
                <w:lang w:val="en-US" w:eastAsia="en-GB"/>
              </w:rPr>
              <w:t>base case = 65 years</w:t>
            </w:r>
          </w:p>
        </w:tc>
        <w:tc>
          <w:tcPr>
            <w:tcW w:w="1008" w:type="dxa"/>
            <w:tcBorders>
              <w:top w:val="nil"/>
              <w:bottom w:val="nil"/>
            </w:tcBorders>
            <w:vAlign w:val="center"/>
          </w:tcPr>
          <w:p w14:paraId="78482EF4"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043E463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64182F5A"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0EDD7035"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602652EE"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39485EB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28663553"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74187662"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4B1C965D"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4F957472" w14:textId="77777777" w:rsidR="00FE75E9" w:rsidRPr="007976A3" w:rsidRDefault="00FE75E9" w:rsidP="00952EB3">
            <w:pPr>
              <w:spacing w:line="257" w:lineRule="auto"/>
              <w:ind w:left="288"/>
              <w:rPr>
                <w:rFonts w:ascii="Arial" w:eastAsia="Times New Roman" w:hAnsi="Arial" w:cs="Arial"/>
                <w:b w:val="0"/>
                <w:bCs w:val="0"/>
                <w:sz w:val="20"/>
                <w:szCs w:val="20"/>
                <w:lang w:val="en-US" w:eastAsia="en-GB"/>
              </w:rPr>
            </w:pPr>
            <w:r w:rsidRPr="007976A3">
              <w:rPr>
                <w:rFonts w:ascii="Arial" w:eastAsia="Calibri" w:hAnsi="Arial" w:cs="Arial"/>
                <w:b w:val="0"/>
                <w:bCs w:val="0"/>
                <w:color w:val="000000" w:themeColor="text1"/>
                <w:kern w:val="24"/>
                <w:sz w:val="20"/>
                <w:szCs w:val="20"/>
                <w:lang w:val="en-US" w:eastAsia="en-GB"/>
              </w:rPr>
              <w:t>70 years</w:t>
            </w:r>
          </w:p>
        </w:tc>
        <w:tc>
          <w:tcPr>
            <w:tcW w:w="1008" w:type="dxa"/>
            <w:tcBorders>
              <w:top w:val="nil"/>
              <w:bottom w:val="nil"/>
            </w:tcBorders>
            <w:vAlign w:val="center"/>
          </w:tcPr>
          <w:p w14:paraId="33A11AAC"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2.79</w:t>
            </w:r>
          </w:p>
        </w:tc>
        <w:tc>
          <w:tcPr>
            <w:tcW w:w="1296" w:type="dxa"/>
            <w:tcBorders>
              <w:top w:val="nil"/>
              <w:bottom w:val="nil"/>
            </w:tcBorders>
            <w:vAlign w:val="center"/>
          </w:tcPr>
          <w:p w14:paraId="4689097B"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4.37</w:t>
            </w:r>
          </w:p>
        </w:tc>
        <w:tc>
          <w:tcPr>
            <w:tcW w:w="1008" w:type="dxa"/>
            <w:tcBorders>
              <w:top w:val="nil"/>
              <w:bottom w:val="nil"/>
            </w:tcBorders>
            <w:vAlign w:val="center"/>
          </w:tcPr>
          <w:p w14:paraId="123D9B1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4.98</w:t>
            </w:r>
          </w:p>
        </w:tc>
        <w:tc>
          <w:tcPr>
            <w:tcW w:w="1296" w:type="dxa"/>
            <w:tcBorders>
              <w:top w:val="nil"/>
              <w:bottom w:val="nil"/>
            </w:tcBorders>
            <w:vAlign w:val="center"/>
          </w:tcPr>
          <w:p w14:paraId="607367F1"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7.72</w:t>
            </w:r>
          </w:p>
        </w:tc>
        <w:tc>
          <w:tcPr>
            <w:tcW w:w="1008" w:type="dxa"/>
            <w:tcBorders>
              <w:top w:val="nil"/>
              <w:bottom w:val="nil"/>
            </w:tcBorders>
            <w:vAlign w:val="center"/>
          </w:tcPr>
          <w:p w14:paraId="4667774B"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7.42</w:t>
            </w:r>
          </w:p>
        </w:tc>
        <w:tc>
          <w:tcPr>
            <w:tcW w:w="1296" w:type="dxa"/>
            <w:tcBorders>
              <w:top w:val="nil"/>
              <w:bottom w:val="nil"/>
            </w:tcBorders>
            <w:vAlign w:val="center"/>
          </w:tcPr>
          <w:p w14:paraId="0A5863EC"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8.41</w:t>
            </w:r>
          </w:p>
        </w:tc>
        <w:tc>
          <w:tcPr>
            <w:tcW w:w="1008" w:type="dxa"/>
            <w:tcBorders>
              <w:top w:val="nil"/>
              <w:bottom w:val="nil"/>
            </w:tcBorders>
            <w:vAlign w:val="center"/>
            <w:hideMark/>
          </w:tcPr>
          <w:p w14:paraId="7BFE08E2"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4.91</w:t>
            </w:r>
          </w:p>
        </w:tc>
        <w:tc>
          <w:tcPr>
            <w:tcW w:w="1296" w:type="dxa"/>
            <w:tcBorders>
              <w:top w:val="nil"/>
              <w:bottom w:val="nil"/>
            </w:tcBorders>
            <w:vAlign w:val="center"/>
            <w:hideMark/>
          </w:tcPr>
          <w:p w14:paraId="5BA7B020"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5.55</w:t>
            </w:r>
          </w:p>
        </w:tc>
      </w:tr>
      <w:tr w:rsidR="00FE75E9" w:rsidRPr="0044171F" w14:paraId="734CB9B7"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22C1465A" w14:textId="77777777" w:rsidR="00FE75E9" w:rsidRPr="007976A3" w:rsidRDefault="00FE75E9" w:rsidP="00952EB3">
            <w:pPr>
              <w:spacing w:line="257" w:lineRule="auto"/>
              <w:ind w:left="648" w:hanging="360"/>
              <w:rPr>
                <w:rFonts w:ascii="Arial" w:eastAsia="Times New Roman" w:hAnsi="Arial" w:cs="Arial"/>
                <w:b w:val="0"/>
                <w:bCs w:val="0"/>
                <w:sz w:val="20"/>
                <w:szCs w:val="20"/>
                <w:lang w:val="en-US" w:eastAsia="en-GB"/>
              </w:rPr>
            </w:pPr>
            <w:r w:rsidRPr="007976A3">
              <w:rPr>
                <w:rFonts w:ascii="Arial" w:eastAsia="Calibri" w:hAnsi="Arial" w:cs="Arial"/>
                <w:b w:val="0"/>
                <w:bCs w:val="0"/>
                <w:color w:val="000000" w:themeColor="text1"/>
                <w:kern w:val="24"/>
                <w:sz w:val="20"/>
                <w:szCs w:val="20"/>
                <w:lang w:val="en-US" w:eastAsia="en-GB"/>
              </w:rPr>
              <w:t xml:space="preserve">75 years </w:t>
            </w:r>
          </w:p>
        </w:tc>
        <w:tc>
          <w:tcPr>
            <w:tcW w:w="1008" w:type="dxa"/>
            <w:tcBorders>
              <w:top w:val="nil"/>
              <w:bottom w:val="nil"/>
            </w:tcBorders>
            <w:vAlign w:val="center"/>
          </w:tcPr>
          <w:p w14:paraId="6BB4B8FE"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2.83</w:t>
            </w:r>
          </w:p>
        </w:tc>
        <w:tc>
          <w:tcPr>
            <w:tcW w:w="1296" w:type="dxa"/>
            <w:tcBorders>
              <w:top w:val="nil"/>
              <w:bottom w:val="nil"/>
            </w:tcBorders>
            <w:vAlign w:val="center"/>
          </w:tcPr>
          <w:p w14:paraId="0F29E15C"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4.51</w:t>
            </w:r>
          </w:p>
        </w:tc>
        <w:tc>
          <w:tcPr>
            <w:tcW w:w="1008" w:type="dxa"/>
            <w:tcBorders>
              <w:top w:val="nil"/>
              <w:bottom w:val="nil"/>
            </w:tcBorders>
            <w:vAlign w:val="center"/>
          </w:tcPr>
          <w:p w14:paraId="54B74E47"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5.12</w:t>
            </w:r>
          </w:p>
        </w:tc>
        <w:tc>
          <w:tcPr>
            <w:tcW w:w="1296" w:type="dxa"/>
            <w:tcBorders>
              <w:top w:val="nil"/>
              <w:bottom w:val="nil"/>
            </w:tcBorders>
            <w:vAlign w:val="center"/>
          </w:tcPr>
          <w:p w14:paraId="1742DB0D"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8.21</w:t>
            </w:r>
          </w:p>
        </w:tc>
        <w:tc>
          <w:tcPr>
            <w:tcW w:w="1008" w:type="dxa"/>
            <w:tcBorders>
              <w:top w:val="nil"/>
              <w:bottom w:val="nil"/>
            </w:tcBorders>
            <w:vAlign w:val="center"/>
          </w:tcPr>
          <w:p w14:paraId="7ADA52B8"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5.96</w:t>
            </w:r>
          </w:p>
        </w:tc>
        <w:tc>
          <w:tcPr>
            <w:tcW w:w="1296" w:type="dxa"/>
            <w:tcBorders>
              <w:top w:val="nil"/>
              <w:bottom w:val="nil"/>
            </w:tcBorders>
            <w:vAlign w:val="center"/>
          </w:tcPr>
          <w:p w14:paraId="24A4443F"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6.66</w:t>
            </w:r>
          </w:p>
        </w:tc>
        <w:tc>
          <w:tcPr>
            <w:tcW w:w="1008" w:type="dxa"/>
            <w:tcBorders>
              <w:top w:val="nil"/>
              <w:bottom w:val="nil"/>
            </w:tcBorders>
            <w:vAlign w:val="center"/>
            <w:hideMark/>
          </w:tcPr>
          <w:p w14:paraId="4CDAF1D6"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4.18</w:t>
            </w:r>
          </w:p>
        </w:tc>
        <w:tc>
          <w:tcPr>
            <w:tcW w:w="1296" w:type="dxa"/>
            <w:tcBorders>
              <w:top w:val="nil"/>
              <w:bottom w:val="nil"/>
            </w:tcBorders>
            <w:vAlign w:val="center"/>
            <w:hideMark/>
          </w:tcPr>
          <w:p w14:paraId="067C8D7D"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4.69</w:t>
            </w:r>
          </w:p>
        </w:tc>
      </w:tr>
      <w:tr w:rsidR="00FE75E9" w:rsidRPr="0044171F" w14:paraId="19FAB10A"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4327C464" w14:textId="50CE9B87"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Baseline health states</w:t>
            </w:r>
            <w:r w:rsidR="0027483F" w:rsidRPr="00282987">
              <w:rPr>
                <w:rFonts w:ascii="Arial" w:eastAsia="Calibri" w:hAnsi="Arial" w:cs="Arial"/>
                <w:color w:val="000000" w:themeColor="text1"/>
                <w:kern w:val="24"/>
                <w:sz w:val="20"/>
                <w:szCs w:val="20"/>
                <w:lang w:val="en-US" w:eastAsia="en-GB"/>
              </w:rPr>
              <w:t xml:space="preserve"> </w:t>
            </w:r>
          </w:p>
          <w:p w14:paraId="2BCA6715" w14:textId="3D10A8C8" w:rsidR="00FE75E9" w:rsidRPr="00282987" w:rsidRDefault="00FE75E9" w:rsidP="00952EB3">
            <w:pPr>
              <w:spacing w:line="256" w:lineRule="auto"/>
              <w:rPr>
                <w:rFonts w:ascii="Arial" w:eastAsia="Times New Roman" w:hAnsi="Arial" w:cs="Arial"/>
                <w:b w:val="0"/>
                <w:bCs w:val="0"/>
                <w:i/>
                <w:iCs/>
                <w:sz w:val="20"/>
                <w:szCs w:val="20"/>
                <w:lang w:val="en-US" w:eastAsia="en-GB"/>
              </w:rPr>
            </w:pPr>
            <w:r w:rsidRPr="00282987">
              <w:rPr>
                <w:rFonts w:ascii="Arial" w:eastAsia="Calibri" w:hAnsi="Arial" w:cs="Arial"/>
                <w:b w:val="0"/>
                <w:bCs w:val="0"/>
                <w:i/>
                <w:iCs/>
                <w:color w:val="000000" w:themeColor="text1"/>
                <w:kern w:val="24"/>
                <w:sz w:val="20"/>
                <w:szCs w:val="20"/>
                <w:lang w:val="en-US" w:eastAsia="en-GB"/>
              </w:rPr>
              <w:t>base case = MCI due to AD only</w:t>
            </w:r>
          </w:p>
        </w:tc>
        <w:tc>
          <w:tcPr>
            <w:tcW w:w="1008" w:type="dxa"/>
            <w:tcBorders>
              <w:top w:val="nil"/>
              <w:bottom w:val="nil"/>
            </w:tcBorders>
            <w:vAlign w:val="center"/>
          </w:tcPr>
          <w:p w14:paraId="0EE16B4C"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78DDEDD7"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74FA49E3"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40F1822D"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0C1BC3CE"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203365F1"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6EDA998D"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5341AF9B"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1024D03D"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41669D68" w14:textId="5E44151A" w:rsidR="00FE75E9" w:rsidRPr="007976A3" w:rsidRDefault="00FE75E9" w:rsidP="00952EB3">
            <w:pPr>
              <w:spacing w:line="257" w:lineRule="auto"/>
              <w:ind w:left="288"/>
              <w:rPr>
                <w:rFonts w:ascii="Arial" w:eastAsia="Times New Roman" w:hAnsi="Arial" w:cs="Arial"/>
                <w:b w:val="0"/>
                <w:bCs w:val="0"/>
                <w:sz w:val="20"/>
                <w:szCs w:val="20"/>
                <w:lang w:val="en-US" w:eastAsia="en-GB"/>
              </w:rPr>
            </w:pPr>
            <w:r w:rsidRPr="007976A3">
              <w:rPr>
                <w:rFonts w:ascii="Arial" w:eastAsia="Calibri" w:hAnsi="Arial" w:cs="Arial"/>
                <w:b w:val="0"/>
                <w:bCs w:val="0"/>
                <w:color w:val="000000" w:themeColor="text1"/>
                <w:kern w:val="24"/>
                <w:sz w:val="20"/>
                <w:szCs w:val="20"/>
                <w:lang w:val="en-US" w:eastAsia="en-GB"/>
              </w:rPr>
              <w:t>MCI due to AD and mild AD dementia (Table 1</w:t>
            </w:r>
            <w:r w:rsidR="0065380C">
              <w:rPr>
                <w:rFonts w:ascii="Arial" w:eastAsia="Calibri" w:hAnsi="Arial" w:cs="Arial"/>
                <w:b w:val="0"/>
                <w:bCs w:val="0"/>
                <w:color w:val="000000" w:themeColor="text1"/>
                <w:kern w:val="24"/>
                <w:sz w:val="20"/>
                <w:szCs w:val="20"/>
                <w:lang w:val="en-US" w:eastAsia="en-GB"/>
              </w:rPr>
              <w:t xml:space="preserve"> in main manuscript</w:t>
            </w:r>
            <w:r w:rsidRPr="007976A3">
              <w:rPr>
                <w:rFonts w:ascii="Arial" w:eastAsia="Calibri" w:hAnsi="Arial" w:cs="Arial"/>
                <w:b w:val="0"/>
                <w:bCs w:val="0"/>
                <w:color w:val="000000" w:themeColor="text1"/>
                <w:kern w:val="24"/>
                <w:sz w:val="20"/>
                <w:szCs w:val="20"/>
                <w:lang w:val="en-US" w:eastAsia="en-GB"/>
              </w:rPr>
              <w:t>)</w:t>
            </w:r>
          </w:p>
        </w:tc>
        <w:tc>
          <w:tcPr>
            <w:tcW w:w="1008" w:type="dxa"/>
            <w:tcBorders>
              <w:top w:val="nil"/>
              <w:bottom w:val="nil"/>
            </w:tcBorders>
            <w:vAlign w:val="center"/>
          </w:tcPr>
          <w:p w14:paraId="18B17148" w14:textId="4577F9F1" w:rsidR="00FE75E9" w:rsidRPr="00225261" w:rsidRDefault="00D46BC0"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1296" w:type="dxa"/>
            <w:tcBorders>
              <w:top w:val="nil"/>
              <w:bottom w:val="nil"/>
            </w:tcBorders>
            <w:vAlign w:val="center"/>
          </w:tcPr>
          <w:p w14:paraId="6A538A1B" w14:textId="26BC6127" w:rsidR="00FE75E9" w:rsidRPr="00225261" w:rsidRDefault="00D46BC0"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1008" w:type="dxa"/>
            <w:tcBorders>
              <w:top w:val="nil"/>
              <w:bottom w:val="nil"/>
            </w:tcBorders>
            <w:vAlign w:val="center"/>
          </w:tcPr>
          <w:p w14:paraId="21E61B6E"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4.24</w:t>
            </w:r>
          </w:p>
        </w:tc>
        <w:tc>
          <w:tcPr>
            <w:tcW w:w="1296" w:type="dxa"/>
            <w:tcBorders>
              <w:top w:val="nil"/>
              <w:bottom w:val="nil"/>
            </w:tcBorders>
            <w:vAlign w:val="center"/>
          </w:tcPr>
          <w:p w14:paraId="13B71AD6"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6.58</w:t>
            </w:r>
          </w:p>
        </w:tc>
        <w:tc>
          <w:tcPr>
            <w:tcW w:w="1008" w:type="dxa"/>
            <w:tcBorders>
              <w:top w:val="nil"/>
              <w:bottom w:val="nil"/>
            </w:tcBorders>
            <w:vAlign w:val="center"/>
          </w:tcPr>
          <w:p w14:paraId="728D4F58"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7.02</w:t>
            </w:r>
          </w:p>
        </w:tc>
        <w:tc>
          <w:tcPr>
            <w:tcW w:w="1296" w:type="dxa"/>
            <w:tcBorders>
              <w:top w:val="nil"/>
              <w:bottom w:val="nil"/>
            </w:tcBorders>
            <w:vAlign w:val="center"/>
          </w:tcPr>
          <w:p w14:paraId="3229C760"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7.92</w:t>
            </w:r>
          </w:p>
        </w:tc>
        <w:tc>
          <w:tcPr>
            <w:tcW w:w="1008" w:type="dxa"/>
            <w:tcBorders>
              <w:top w:val="nil"/>
              <w:bottom w:val="nil"/>
            </w:tcBorders>
            <w:vAlign w:val="center"/>
            <w:hideMark/>
          </w:tcPr>
          <w:p w14:paraId="07D270A4"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4.63</w:t>
            </w:r>
          </w:p>
        </w:tc>
        <w:tc>
          <w:tcPr>
            <w:tcW w:w="1296" w:type="dxa"/>
            <w:tcBorders>
              <w:top w:val="nil"/>
              <w:bottom w:val="nil"/>
            </w:tcBorders>
            <w:vAlign w:val="center"/>
            <w:hideMark/>
          </w:tcPr>
          <w:p w14:paraId="2F37F0FC"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5.21</w:t>
            </w:r>
          </w:p>
        </w:tc>
      </w:tr>
      <w:tr w:rsidR="00FE75E9" w:rsidRPr="0044171F" w14:paraId="3F2764AC" w14:textId="77777777" w:rsidTr="00952EB3">
        <w:trPr>
          <w:trHeight w:val="9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single" w:sz="4" w:space="0" w:color="BFBFBF" w:themeColor="background1" w:themeShade="BF"/>
            </w:tcBorders>
            <w:hideMark/>
          </w:tcPr>
          <w:p w14:paraId="6F555BB8" w14:textId="77777777" w:rsidR="00FE75E9" w:rsidRPr="007976A3" w:rsidRDefault="00FE75E9" w:rsidP="00952EB3">
            <w:pPr>
              <w:spacing w:line="257" w:lineRule="auto"/>
              <w:ind w:left="288"/>
              <w:rPr>
                <w:rFonts w:ascii="Arial" w:eastAsia="Times New Roman" w:hAnsi="Arial" w:cs="Arial"/>
                <w:b w:val="0"/>
                <w:bCs w:val="0"/>
                <w:sz w:val="20"/>
                <w:szCs w:val="20"/>
                <w:lang w:val="en-US" w:eastAsia="en-GB"/>
              </w:rPr>
            </w:pPr>
            <w:r w:rsidRPr="007976A3">
              <w:rPr>
                <w:rFonts w:ascii="Arial" w:eastAsia="Times New Roman" w:hAnsi="Arial" w:cs="Arial"/>
                <w:b w:val="0"/>
                <w:bCs w:val="0"/>
                <w:color w:val="000000"/>
                <w:kern w:val="24"/>
                <w:sz w:val="20"/>
                <w:szCs w:val="20"/>
                <w:lang w:val="en-US" w:eastAsia="en-GB"/>
              </w:rPr>
              <w:t xml:space="preserve">Mild AD </w:t>
            </w:r>
            <w:r w:rsidRPr="007976A3">
              <w:rPr>
                <w:rFonts w:ascii="Arial" w:eastAsia="Calibri" w:hAnsi="Arial" w:cs="Arial"/>
                <w:b w:val="0"/>
                <w:bCs w:val="0"/>
                <w:color w:val="000000" w:themeColor="text1"/>
                <w:kern w:val="24"/>
                <w:sz w:val="20"/>
                <w:szCs w:val="20"/>
                <w:lang w:val="en-US" w:eastAsia="en-GB"/>
              </w:rPr>
              <w:t xml:space="preserve">dementia </w:t>
            </w:r>
            <w:r w:rsidRPr="007976A3">
              <w:rPr>
                <w:rFonts w:ascii="Arial" w:eastAsia="Times New Roman" w:hAnsi="Arial" w:cs="Arial"/>
                <w:b w:val="0"/>
                <w:bCs w:val="0"/>
                <w:color w:val="000000"/>
                <w:kern w:val="24"/>
                <w:sz w:val="20"/>
                <w:szCs w:val="20"/>
                <w:lang w:val="en-US" w:eastAsia="en-GB"/>
              </w:rPr>
              <w:t>only (age = 70.7 years)</w:t>
            </w:r>
          </w:p>
        </w:tc>
        <w:tc>
          <w:tcPr>
            <w:tcW w:w="1008" w:type="dxa"/>
            <w:tcBorders>
              <w:top w:val="nil"/>
              <w:bottom w:val="single" w:sz="4" w:space="0" w:color="BFBFBF" w:themeColor="background1" w:themeShade="BF"/>
            </w:tcBorders>
            <w:vAlign w:val="center"/>
          </w:tcPr>
          <w:p w14:paraId="38AC9E73" w14:textId="23E7DD67" w:rsidR="00FE75E9" w:rsidRPr="00225261" w:rsidRDefault="00D46BC0"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1296" w:type="dxa"/>
            <w:tcBorders>
              <w:top w:val="nil"/>
              <w:bottom w:val="single" w:sz="4" w:space="0" w:color="BFBFBF" w:themeColor="background1" w:themeShade="BF"/>
            </w:tcBorders>
            <w:vAlign w:val="center"/>
          </w:tcPr>
          <w:p w14:paraId="51477E50" w14:textId="11256FCB" w:rsidR="00FE75E9" w:rsidRPr="00225261" w:rsidRDefault="00D46BC0"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c>
          <w:tcPr>
            <w:tcW w:w="1008" w:type="dxa"/>
            <w:tcBorders>
              <w:top w:val="nil"/>
              <w:bottom w:val="single" w:sz="4" w:space="0" w:color="BFBFBF" w:themeColor="background1" w:themeShade="BF"/>
            </w:tcBorders>
            <w:vAlign w:val="center"/>
          </w:tcPr>
          <w:p w14:paraId="3EC5A96A"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1.48</w:t>
            </w:r>
          </w:p>
        </w:tc>
        <w:tc>
          <w:tcPr>
            <w:tcW w:w="1296" w:type="dxa"/>
            <w:tcBorders>
              <w:top w:val="nil"/>
              <w:bottom w:val="single" w:sz="4" w:space="0" w:color="BFBFBF" w:themeColor="background1" w:themeShade="BF"/>
            </w:tcBorders>
            <w:vAlign w:val="center"/>
          </w:tcPr>
          <w:p w14:paraId="400125FE"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2.34</w:t>
            </w:r>
          </w:p>
        </w:tc>
        <w:tc>
          <w:tcPr>
            <w:tcW w:w="1008" w:type="dxa"/>
            <w:tcBorders>
              <w:top w:val="nil"/>
              <w:bottom w:val="single" w:sz="4" w:space="0" w:color="BFBFBF" w:themeColor="background1" w:themeShade="BF"/>
            </w:tcBorders>
            <w:vAlign w:val="center"/>
          </w:tcPr>
          <w:p w14:paraId="071B5CFD"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5.05</w:t>
            </w:r>
          </w:p>
        </w:tc>
        <w:tc>
          <w:tcPr>
            <w:tcW w:w="1296" w:type="dxa"/>
            <w:tcBorders>
              <w:top w:val="nil"/>
              <w:bottom w:val="single" w:sz="4" w:space="0" w:color="BFBFBF" w:themeColor="background1" w:themeShade="BF"/>
            </w:tcBorders>
            <w:vAlign w:val="center"/>
          </w:tcPr>
          <w:p w14:paraId="3FCB15F9"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5.62</w:t>
            </w:r>
          </w:p>
        </w:tc>
        <w:tc>
          <w:tcPr>
            <w:tcW w:w="1008" w:type="dxa"/>
            <w:tcBorders>
              <w:top w:val="nil"/>
              <w:bottom w:val="single" w:sz="4" w:space="0" w:color="BFBFBF" w:themeColor="background1" w:themeShade="BF"/>
            </w:tcBorders>
            <w:vAlign w:val="center"/>
            <w:hideMark/>
          </w:tcPr>
          <w:p w14:paraId="6D16D6E8"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3.45</w:t>
            </w:r>
          </w:p>
        </w:tc>
        <w:tc>
          <w:tcPr>
            <w:tcW w:w="1296" w:type="dxa"/>
            <w:tcBorders>
              <w:top w:val="nil"/>
              <w:bottom w:val="single" w:sz="4" w:space="0" w:color="BFBFBF" w:themeColor="background1" w:themeShade="BF"/>
            </w:tcBorders>
            <w:vAlign w:val="center"/>
            <w:hideMark/>
          </w:tcPr>
          <w:p w14:paraId="203F803D"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3.77</w:t>
            </w:r>
          </w:p>
        </w:tc>
      </w:tr>
      <w:tr w:rsidR="00FE75E9" w:rsidRPr="0044171F" w14:paraId="0D3437FB" w14:textId="77777777" w:rsidTr="00952E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32" w:type="dxa"/>
            <w:tcBorders>
              <w:top w:val="single" w:sz="4" w:space="0" w:color="BFBFBF" w:themeColor="background1" w:themeShade="BF"/>
              <w:bottom w:val="nil"/>
            </w:tcBorders>
            <w:vAlign w:val="center"/>
            <w:hideMark/>
          </w:tcPr>
          <w:p w14:paraId="654E0362" w14:textId="75E66C72" w:rsidR="00FE75E9" w:rsidRPr="00282987" w:rsidRDefault="00FE75E9" w:rsidP="00952EB3">
            <w:pPr>
              <w:spacing w:line="256" w:lineRule="auto"/>
              <w:rPr>
                <w:rFonts w:ascii="Arial" w:eastAsia="Times New Roman" w:hAnsi="Arial" w:cs="Arial"/>
                <w:sz w:val="20"/>
                <w:szCs w:val="20"/>
                <w:u w:val="single"/>
                <w:lang w:val="en-US" w:eastAsia="en-GB"/>
              </w:rPr>
            </w:pPr>
            <w:r w:rsidRPr="00282987">
              <w:rPr>
                <w:rFonts w:ascii="Arial" w:eastAsia="Calibri" w:hAnsi="Arial" w:cs="Arial"/>
                <w:color w:val="000000" w:themeColor="text1"/>
                <w:kern w:val="24"/>
                <w:sz w:val="20"/>
                <w:szCs w:val="20"/>
                <w:u w:val="single"/>
                <w:lang w:val="en-US" w:eastAsia="en-GB"/>
              </w:rPr>
              <w:t>Natural history</w:t>
            </w:r>
          </w:p>
        </w:tc>
        <w:tc>
          <w:tcPr>
            <w:tcW w:w="1008" w:type="dxa"/>
            <w:tcBorders>
              <w:top w:val="single" w:sz="4" w:space="0" w:color="BFBFBF" w:themeColor="background1" w:themeShade="BF"/>
              <w:bottom w:val="nil"/>
            </w:tcBorders>
            <w:vAlign w:val="center"/>
          </w:tcPr>
          <w:p w14:paraId="7CE4ABD4"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6BA0CD10"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12E7D22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6275047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3E3855B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123C3DB2"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hideMark/>
          </w:tcPr>
          <w:p w14:paraId="2C1799B3"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hideMark/>
          </w:tcPr>
          <w:p w14:paraId="20703F2C"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688803B2" w14:textId="77777777" w:rsidTr="008E60FB">
        <w:trPr>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690BD7D7" w14:textId="06644C45"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 xml:space="preserve">MCI due to </w:t>
            </w:r>
            <w:proofErr w:type="gramStart"/>
            <w:r w:rsidRPr="00282987">
              <w:rPr>
                <w:rFonts w:ascii="Arial" w:eastAsia="Calibri" w:hAnsi="Arial" w:cs="Arial"/>
                <w:color w:val="000000" w:themeColor="text1"/>
                <w:kern w:val="24"/>
                <w:sz w:val="20"/>
                <w:szCs w:val="20"/>
                <w:lang w:val="en-US" w:eastAsia="en-GB"/>
              </w:rPr>
              <w:t>AD to AD</w:t>
            </w:r>
            <w:proofErr w:type="gramEnd"/>
            <w:r w:rsidRPr="00282987">
              <w:rPr>
                <w:rFonts w:ascii="Arial" w:eastAsia="Calibri" w:hAnsi="Arial" w:cs="Arial"/>
                <w:color w:val="000000" w:themeColor="text1"/>
                <w:kern w:val="24"/>
                <w:sz w:val="20"/>
                <w:szCs w:val="20"/>
                <w:lang w:val="en-US" w:eastAsia="en-GB"/>
              </w:rPr>
              <w:t xml:space="preserve"> dementia</w:t>
            </w:r>
            <w:r w:rsidR="0027483F" w:rsidRPr="00282987">
              <w:rPr>
                <w:rFonts w:ascii="Arial" w:eastAsia="Calibri" w:hAnsi="Arial" w:cs="Arial"/>
                <w:color w:val="000000" w:themeColor="text1"/>
                <w:kern w:val="24"/>
                <w:sz w:val="20"/>
                <w:szCs w:val="20"/>
                <w:lang w:val="en-US" w:eastAsia="en-GB"/>
              </w:rPr>
              <w:t xml:space="preserve"> </w:t>
            </w:r>
          </w:p>
          <w:p w14:paraId="6712ADA2" w14:textId="67A611F5" w:rsidR="00FE75E9" w:rsidRPr="00282987" w:rsidRDefault="00FE75E9" w:rsidP="00952EB3">
            <w:pPr>
              <w:spacing w:line="256" w:lineRule="auto"/>
              <w:rPr>
                <w:rFonts w:ascii="Arial" w:eastAsia="Times New Roman" w:hAnsi="Arial" w:cs="Arial"/>
                <w:b w:val="0"/>
                <w:bCs w:val="0"/>
                <w:sz w:val="20"/>
                <w:szCs w:val="20"/>
                <w:lang w:val="en-US" w:eastAsia="en-GB"/>
              </w:rPr>
            </w:pPr>
            <w:r w:rsidRPr="00282987">
              <w:rPr>
                <w:rFonts w:ascii="Arial" w:eastAsia="Calibri" w:hAnsi="Arial" w:cs="Arial"/>
                <w:b w:val="0"/>
                <w:bCs w:val="0"/>
                <w:i/>
                <w:iCs/>
                <w:color w:val="000000" w:themeColor="text1"/>
                <w:kern w:val="24"/>
                <w:sz w:val="20"/>
                <w:szCs w:val="20"/>
                <w:lang w:val="en-US" w:eastAsia="en-GB"/>
              </w:rPr>
              <w:t xml:space="preserve">base case = </w:t>
            </w:r>
            <w:r w:rsidR="008E60FB" w:rsidRPr="00282987">
              <w:rPr>
                <w:rFonts w:ascii="Arial" w:eastAsia="Calibri" w:hAnsi="Arial" w:cs="Arial"/>
                <w:b w:val="0"/>
                <w:bCs w:val="0"/>
                <w:i/>
                <w:iCs/>
                <w:color w:val="000000" w:themeColor="text1"/>
                <w:kern w:val="24"/>
                <w:sz w:val="20"/>
                <w:szCs w:val="20"/>
                <w:lang w:val="en-US" w:eastAsia="en-GB"/>
              </w:rPr>
              <w:t xml:space="preserve">Potashman et al. 2020 </w:t>
            </w:r>
            <w:r w:rsidR="004614BB" w:rsidRPr="00282987">
              <w:rPr>
                <w:rFonts w:ascii="Arial" w:eastAsia="Calibri" w:hAnsi="Arial" w:cs="Arial"/>
                <w:b w:val="0"/>
                <w:bCs w:val="0"/>
                <w:i/>
                <w:iCs/>
                <w:color w:val="000000" w:themeColor="text1"/>
                <w:kern w:val="24"/>
                <w:sz w:val="20"/>
                <w:szCs w:val="20"/>
                <w:lang w:val="en-US" w:eastAsia="en-GB"/>
              </w:rPr>
              <w:t>(</w:t>
            </w:r>
            <w:r w:rsidR="008E60FB" w:rsidRPr="00282987">
              <w:rPr>
                <w:rFonts w:ascii="Arial" w:eastAsia="Calibri" w:hAnsi="Arial" w:cs="Arial"/>
                <w:b w:val="0"/>
                <w:bCs w:val="0"/>
                <w:i/>
                <w:iCs/>
                <w:color w:val="000000" w:themeColor="text1"/>
                <w:kern w:val="24"/>
                <w:sz w:val="20"/>
                <w:szCs w:val="20"/>
                <w:lang w:val="en-US" w:eastAsia="en-GB"/>
              </w:rPr>
              <w:t>14</w:t>
            </w:r>
            <w:r w:rsidR="004614BB" w:rsidRPr="00282987">
              <w:rPr>
                <w:rFonts w:ascii="Arial" w:eastAsia="Calibri" w:hAnsi="Arial" w:cs="Arial"/>
                <w:b w:val="0"/>
                <w:bCs w:val="0"/>
                <w:i/>
                <w:iCs/>
                <w:color w:val="000000" w:themeColor="text1"/>
                <w:kern w:val="24"/>
                <w:sz w:val="20"/>
                <w:szCs w:val="20"/>
                <w:lang w:val="en-US" w:eastAsia="en-GB"/>
              </w:rPr>
              <w:t>)</w:t>
            </w:r>
            <w:r w:rsidR="008E60FB" w:rsidRPr="00282987">
              <w:rPr>
                <w:rFonts w:ascii="Arial" w:eastAsia="Calibri" w:hAnsi="Arial" w:cs="Arial"/>
                <w:b w:val="0"/>
                <w:bCs w:val="0"/>
                <w:i/>
                <w:iCs/>
                <w:color w:val="000000" w:themeColor="text1"/>
                <w:kern w:val="24"/>
                <w:sz w:val="20"/>
                <w:szCs w:val="20"/>
                <w:lang w:val="en-US" w:eastAsia="en-GB"/>
              </w:rPr>
              <w:t xml:space="preserve"> </w:t>
            </w:r>
            <w:r w:rsidR="004614BB" w:rsidRPr="00282987">
              <w:rPr>
                <w:rFonts w:ascii="Arial" w:eastAsia="Calibri" w:hAnsi="Arial" w:cs="Arial"/>
                <w:b w:val="0"/>
                <w:bCs w:val="0"/>
                <w:i/>
                <w:iCs/>
                <w:color w:val="000000" w:themeColor="text1"/>
                <w:kern w:val="24"/>
                <w:sz w:val="20"/>
                <w:szCs w:val="20"/>
                <w:lang w:val="en-US" w:eastAsia="en-GB"/>
              </w:rPr>
              <w:t>(</w:t>
            </w:r>
            <w:r w:rsidRPr="00282987">
              <w:rPr>
                <w:rFonts w:ascii="Arial" w:eastAsia="Calibri" w:hAnsi="Arial" w:cs="Arial"/>
                <w:b w:val="0"/>
                <w:bCs w:val="0"/>
                <w:i/>
                <w:iCs/>
                <w:color w:val="000000" w:themeColor="text1"/>
                <w:kern w:val="24"/>
                <w:sz w:val="20"/>
                <w:szCs w:val="20"/>
                <w:lang w:val="en-US" w:eastAsia="en-GB"/>
              </w:rPr>
              <w:t>23.2% per year)</w:t>
            </w:r>
          </w:p>
        </w:tc>
        <w:tc>
          <w:tcPr>
            <w:tcW w:w="1008" w:type="dxa"/>
            <w:tcBorders>
              <w:top w:val="nil"/>
              <w:bottom w:val="nil"/>
            </w:tcBorders>
            <w:vAlign w:val="center"/>
          </w:tcPr>
          <w:p w14:paraId="529C1DA8"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4A2A8EE5"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5DB8D15D"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1644C563"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67553051"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4A2B8CF6"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03CB84AD"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31AD8304"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1E161C0F" w14:textId="77777777" w:rsidTr="00952EB3">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4502BC4C" w14:textId="4A8F9F5A" w:rsidR="00FE75E9" w:rsidRPr="007976A3" w:rsidRDefault="00FE75E9" w:rsidP="00952EB3">
            <w:pPr>
              <w:spacing w:line="257" w:lineRule="auto"/>
              <w:ind w:left="288"/>
              <w:rPr>
                <w:rFonts w:ascii="Arial" w:eastAsia="Times New Roman" w:hAnsi="Arial" w:cs="Arial"/>
                <w:b w:val="0"/>
                <w:bCs w:val="0"/>
                <w:sz w:val="20"/>
                <w:szCs w:val="20"/>
                <w:lang w:val="en-US" w:eastAsia="en-GB"/>
              </w:rPr>
            </w:pPr>
            <w:proofErr w:type="spellStart"/>
            <w:r w:rsidRPr="007976A3">
              <w:rPr>
                <w:rFonts w:ascii="Arial" w:eastAsia="Calibri" w:hAnsi="Arial" w:cs="Arial"/>
                <w:b w:val="0"/>
                <w:bCs w:val="0"/>
                <w:color w:val="000000" w:themeColor="text1"/>
                <w:kern w:val="24"/>
                <w:sz w:val="20"/>
                <w:szCs w:val="20"/>
                <w:lang w:val="en-US" w:eastAsia="en-GB"/>
              </w:rPr>
              <w:t>Iaccarino</w:t>
            </w:r>
            <w:proofErr w:type="spellEnd"/>
            <w:r w:rsidRPr="007976A3">
              <w:rPr>
                <w:rFonts w:ascii="Arial" w:eastAsia="Calibri" w:hAnsi="Arial" w:cs="Arial"/>
                <w:b w:val="0"/>
                <w:bCs w:val="0"/>
                <w:color w:val="000000" w:themeColor="text1"/>
                <w:kern w:val="24"/>
                <w:sz w:val="20"/>
                <w:szCs w:val="20"/>
                <w:lang w:val="en-US" w:eastAsia="en-GB"/>
              </w:rPr>
              <w:t xml:space="preserve"> et al. 2019 </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12</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 xml:space="preserve"> </w:t>
            </w:r>
            <w:r w:rsidRPr="007976A3">
              <w:rPr>
                <w:rFonts w:ascii="Arial" w:eastAsia="Calibri" w:hAnsi="Arial" w:cs="Arial"/>
                <w:b w:val="0"/>
                <w:bCs w:val="0"/>
                <w:color w:val="000000" w:themeColor="text1"/>
                <w:kern w:val="24"/>
                <w:sz w:val="20"/>
                <w:szCs w:val="20"/>
                <w:lang w:val="en-US" w:eastAsia="en-GB"/>
              </w:rPr>
              <w:t>(13.3% per year)</w:t>
            </w:r>
          </w:p>
        </w:tc>
        <w:tc>
          <w:tcPr>
            <w:tcW w:w="1008" w:type="dxa"/>
            <w:tcBorders>
              <w:top w:val="nil"/>
              <w:bottom w:val="nil"/>
            </w:tcBorders>
            <w:vAlign w:val="center"/>
          </w:tcPr>
          <w:p w14:paraId="14FE9A63"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5.37</w:t>
            </w:r>
          </w:p>
        </w:tc>
        <w:tc>
          <w:tcPr>
            <w:tcW w:w="1296" w:type="dxa"/>
            <w:tcBorders>
              <w:top w:val="nil"/>
              <w:bottom w:val="nil"/>
            </w:tcBorders>
            <w:vAlign w:val="center"/>
          </w:tcPr>
          <w:p w14:paraId="0675753A"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8.52</w:t>
            </w:r>
          </w:p>
        </w:tc>
        <w:tc>
          <w:tcPr>
            <w:tcW w:w="1008" w:type="dxa"/>
            <w:tcBorders>
              <w:top w:val="nil"/>
              <w:bottom w:val="nil"/>
            </w:tcBorders>
            <w:vAlign w:val="center"/>
          </w:tcPr>
          <w:p w14:paraId="631EDA74"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8.57</w:t>
            </w:r>
          </w:p>
        </w:tc>
        <w:tc>
          <w:tcPr>
            <w:tcW w:w="1296" w:type="dxa"/>
            <w:tcBorders>
              <w:top w:val="nil"/>
              <w:bottom w:val="nil"/>
            </w:tcBorders>
            <w:vAlign w:val="center"/>
          </w:tcPr>
          <w:p w14:paraId="31AF90AC"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13.89</w:t>
            </w:r>
          </w:p>
        </w:tc>
        <w:tc>
          <w:tcPr>
            <w:tcW w:w="1008" w:type="dxa"/>
            <w:tcBorders>
              <w:top w:val="nil"/>
              <w:bottom w:val="nil"/>
            </w:tcBorders>
            <w:vAlign w:val="center"/>
          </w:tcPr>
          <w:p w14:paraId="374DEBFA"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10.65</w:t>
            </w:r>
          </w:p>
        </w:tc>
        <w:tc>
          <w:tcPr>
            <w:tcW w:w="1296" w:type="dxa"/>
            <w:tcBorders>
              <w:top w:val="nil"/>
              <w:bottom w:val="nil"/>
            </w:tcBorders>
            <w:vAlign w:val="center"/>
          </w:tcPr>
          <w:p w14:paraId="4362B953"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11.98</w:t>
            </w:r>
          </w:p>
        </w:tc>
        <w:tc>
          <w:tcPr>
            <w:tcW w:w="1008" w:type="dxa"/>
            <w:tcBorders>
              <w:top w:val="nil"/>
              <w:bottom w:val="nil"/>
            </w:tcBorders>
            <w:vAlign w:val="center"/>
            <w:hideMark/>
          </w:tcPr>
          <w:p w14:paraId="3D6C8762"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6.68</w:t>
            </w:r>
          </w:p>
        </w:tc>
        <w:tc>
          <w:tcPr>
            <w:tcW w:w="1296" w:type="dxa"/>
            <w:tcBorders>
              <w:top w:val="nil"/>
              <w:bottom w:val="nil"/>
            </w:tcBorders>
            <w:vAlign w:val="center"/>
            <w:hideMark/>
          </w:tcPr>
          <w:p w14:paraId="07929977"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7.47</w:t>
            </w:r>
          </w:p>
        </w:tc>
      </w:tr>
      <w:tr w:rsidR="00FE75E9" w:rsidRPr="0044171F" w14:paraId="2C98DF38" w14:textId="77777777" w:rsidTr="00952EB3">
        <w:trPr>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513F3D45" w14:textId="75D485E0" w:rsidR="00FE75E9" w:rsidRPr="007976A3" w:rsidRDefault="00FE75E9" w:rsidP="00952EB3">
            <w:pPr>
              <w:spacing w:line="257" w:lineRule="auto"/>
              <w:ind w:left="288"/>
              <w:rPr>
                <w:rFonts w:ascii="Arial" w:eastAsia="Times New Roman" w:hAnsi="Arial" w:cs="Arial"/>
                <w:b w:val="0"/>
                <w:bCs w:val="0"/>
                <w:sz w:val="20"/>
                <w:szCs w:val="20"/>
                <w:lang w:val="en-US" w:eastAsia="en-GB"/>
              </w:rPr>
            </w:pPr>
            <w:r w:rsidRPr="007976A3">
              <w:rPr>
                <w:rFonts w:ascii="Arial" w:eastAsia="Calibri" w:hAnsi="Arial" w:cs="Arial"/>
                <w:b w:val="0"/>
                <w:bCs w:val="0"/>
                <w:color w:val="000000" w:themeColor="text1"/>
                <w:kern w:val="24"/>
                <w:sz w:val="20"/>
                <w:szCs w:val="20"/>
                <w:lang w:val="en-US" w:eastAsia="en-GB"/>
              </w:rPr>
              <w:t xml:space="preserve">Vos et al. 2015 </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13</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 xml:space="preserve"> </w:t>
            </w:r>
            <w:r w:rsidRPr="007976A3">
              <w:rPr>
                <w:rFonts w:ascii="Arial" w:eastAsia="Calibri" w:hAnsi="Arial" w:cs="Arial"/>
                <w:b w:val="0"/>
                <w:bCs w:val="0"/>
                <w:color w:val="000000" w:themeColor="text1"/>
                <w:kern w:val="24"/>
                <w:sz w:val="20"/>
                <w:szCs w:val="20"/>
                <w:lang w:val="en-US" w:eastAsia="en-GB"/>
              </w:rPr>
              <w:t>(26.9% per year)</w:t>
            </w:r>
          </w:p>
        </w:tc>
        <w:tc>
          <w:tcPr>
            <w:tcW w:w="1008" w:type="dxa"/>
            <w:tcBorders>
              <w:top w:val="nil"/>
              <w:bottom w:val="nil"/>
            </w:tcBorders>
            <w:vAlign w:val="center"/>
          </w:tcPr>
          <w:p w14:paraId="021E676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2.34</w:t>
            </w:r>
          </w:p>
        </w:tc>
        <w:tc>
          <w:tcPr>
            <w:tcW w:w="1296" w:type="dxa"/>
            <w:tcBorders>
              <w:top w:val="nil"/>
              <w:bottom w:val="nil"/>
            </w:tcBorders>
            <w:vAlign w:val="center"/>
          </w:tcPr>
          <w:p w14:paraId="637153AC"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3.66</w:t>
            </w:r>
          </w:p>
        </w:tc>
        <w:tc>
          <w:tcPr>
            <w:tcW w:w="1008" w:type="dxa"/>
            <w:tcBorders>
              <w:top w:val="nil"/>
              <w:bottom w:val="nil"/>
            </w:tcBorders>
            <w:vAlign w:val="center"/>
          </w:tcPr>
          <w:p w14:paraId="0DA3E05B"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5.18</w:t>
            </w:r>
          </w:p>
        </w:tc>
        <w:tc>
          <w:tcPr>
            <w:tcW w:w="1296" w:type="dxa"/>
            <w:tcBorders>
              <w:top w:val="nil"/>
              <w:bottom w:val="nil"/>
            </w:tcBorders>
            <w:vAlign w:val="center"/>
          </w:tcPr>
          <w:p w14:paraId="62E2B8A1"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7.94</w:t>
            </w:r>
          </w:p>
        </w:tc>
        <w:tc>
          <w:tcPr>
            <w:tcW w:w="1008" w:type="dxa"/>
            <w:tcBorders>
              <w:top w:val="nil"/>
              <w:bottom w:val="nil"/>
            </w:tcBorders>
            <w:vAlign w:val="center"/>
          </w:tcPr>
          <w:p w14:paraId="2ED1F3D2"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8.76</w:t>
            </w:r>
          </w:p>
        </w:tc>
        <w:tc>
          <w:tcPr>
            <w:tcW w:w="1296" w:type="dxa"/>
            <w:tcBorders>
              <w:top w:val="nil"/>
              <w:bottom w:val="nil"/>
            </w:tcBorders>
            <w:vAlign w:val="center"/>
          </w:tcPr>
          <w:p w14:paraId="47839861"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10.12</w:t>
            </w:r>
          </w:p>
        </w:tc>
        <w:tc>
          <w:tcPr>
            <w:tcW w:w="1008" w:type="dxa"/>
            <w:tcBorders>
              <w:top w:val="nil"/>
              <w:bottom w:val="nil"/>
            </w:tcBorders>
            <w:vAlign w:val="center"/>
            <w:hideMark/>
          </w:tcPr>
          <w:p w14:paraId="1E7999F5"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5.59</w:t>
            </w:r>
          </w:p>
        </w:tc>
        <w:tc>
          <w:tcPr>
            <w:tcW w:w="1296" w:type="dxa"/>
            <w:tcBorders>
              <w:top w:val="nil"/>
              <w:bottom w:val="nil"/>
            </w:tcBorders>
            <w:vAlign w:val="center"/>
            <w:hideMark/>
          </w:tcPr>
          <w:p w14:paraId="3A1401E1"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6.36</w:t>
            </w:r>
          </w:p>
        </w:tc>
      </w:tr>
      <w:tr w:rsidR="00FE75E9" w:rsidRPr="0044171F" w14:paraId="39DBACB4" w14:textId="77777777" w:rsidTr="00952EB3">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40120682" w14:textId="77777777"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Within AD dementia</w:t>
            </w:r>
            <w:r w:rsidR="0027483F" w:rsidRPr="00282987">
              <w:rPr>
                <w:rFonts w:ascii="Arial" w:eastAsia="Calibri" w:hAnsi="Arial" w:cs="Arial"/>
                <w:color w:val="000000" w:themeColor="text1"/>
                <w:kern w:val="24"/>
                <w:sz w:val="20"/>
                <w:szCs w:val="20"/>
                <w:lang w:val="en-US" w:eastAsia="en-GB"/>
              </w:rPr>
              <w:t xml:space="preserve"> </w:t>
            </w:r>
          </w:p>
          <w:p w14:paraId="5814577D" w14:textId="7F502114" w:rsidR="00FE75E9" w:rsidRPr="00282987" w:rsidRDefault="00FE75E9" w:rsidP="00952EB3">
            <w:pPr>
              <w:spacing w:line="256" w:lineRule="auto"/>
              <w:rPr>
                <w:rFonts w:ascii="Arial" w:eastAsia="Times New Roman" w:hAnsi="Arial" w:cs="Arial"/>
                <w:b w:val="0"/>
                <w:bCs w:val="0"/>
                <w:sz w:val="20"/>
                <w:szCs w:val="20"/>
                <w:lang w:val="en-US" w:eastAsia="en-GB"/>
              </w:rPr>
            </w:pPr>
            <w:r w:rsidRPr="00282987">
              <w:rPr>
                <w:rFonts w:ascii="Arial" w:eastAsia="Calibri" w:hAnsi="Arial" w:cs="Arial"/>
                <w:b w:val="0"/>
                <w:bCs w:val="0"/>
                <w:i/>
                <w:iCs/>
                <w:color w:val="000000" w:themeColor="text1"/>
                <w:kern w:val="24"/>
                <w:sz w:val="20"/>
                <w:szCs w:val="20"/>
                <w:lang w:val="en-US" w:eastAsia="en-GB"/>
              </w:rPr>
              <w:t>base case = Potashman et al. 2020</w:t>
            </w:r>
            <w:r w:rsidR="0065380C" w:rsidRPr="00282987">
              <w:rPr>
                <w:rFonts w:ascii="Arial" w:eastAsia="Calibri" w:hAnsi="Arial" w:cs="Arial"/>
                <w:b w:val="0"/>
                <w:bCs w:val="0"/>
                <w:i/>
                <w:iCs/>
                <w:color w:val="000000" w:themeColor="text1"/>
                <w:kern w:val="24"/>
                <w:sz w:val="20"/>
                <w:szCs w:val="20"/>
                <w:lang w:val="en-US" w:eastAsia="en-GB"/>
              </w:rPr>
              <w:t xml:space="preserve"> </w:t>
            </w:r>
            <w:r w:rsidR="004614BB" w:rsidRPr="00282987">
              <w:rPr>
                <w:rFonts w:ascii="Arial" w:eastAsia="Calibri" w:hAnsi="Arial" w:cs="Arial"/>
                <w:b w:val="0"/>
                <w:bCs w:val="0"/>
                <w:i/>
                <w:iCs/>
                <w:color w:val="000000" w:themeColor="text1"/>
                <w:kern w:val="24"/>
                <w:sz w:val="20"/>
                <w:szCs w:val="20"/>
                <w:lang w:val="en-US" w:eastAsia="en-GB"/>
              </w:rPr>
              <w:t>(</w:t>
            </w:r>
            <w:r w:rsidR="00ED68AF" w:rsidRPr="00282987">
              <w:rPr>
                <w:rFonts w:ascii="Arial" w:eastAsia="Calibri" w:hAnsi="Arial" w:cs="Arial"/>
                <w:b w:val="0"/>
                <w:bCs w:val="0"/>
                <w:i/>
                <w:iCs/>
                <w:color w:val="000000" w:themeColor="text1"/>
                <w:kern w:val="24"/>
                <w:sz w:val="20"/>
                <w:szCs w:val="20"/>
                <w:lang w:val="en-US" w:eastAsia="en-GB"/>
              </w:rPr>
              <w:t>14</w:t>
            </w:r>
            <w:r w:rsidRPr="00282987">
              <w:rPr>
                <w:rFonts w:ascii="Arial" w:eastAsia="Calibri" w:hAnsi="Arial" w:cs="Arial"/>
                <w:b w:val="0"/>
                <w:bCs w:val="0"/>
                <w:i/>
                <w:iCs/>
                <w:color w:val="000000" w:themeColor="text1"/>
                <w:kern w:val="24"/>
                <w:sz w:val="20"/>
                <w:szCs w:val="20"/>
                <w:lang w:val="en-US" w:eastAsia="en-GB"/>
              </w:rPr>
              <w:t>)</w:t>
            </w:r>
          </w:p>
        </w:tc>
        <w:tc>
          <w:tcPr>
            <w:tcW w:w="1008" w:type="dxa"/>
            <w:tcBorders>
              <w:top w:val="nil"/>
              <w:bottom w:val="nil"/>
            </w:tcBorders>
            <w:vAlign w:val="center"/>
          </w:tcPr>
          <w:p w14:paraId="1F6D4AED"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3EE02AE2"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38D9F033"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1BE0B50A"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168DF250"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5E95AAF2"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2ECBF57C"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61955B47"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4918D431" w14:textId="77777777" w:rsidTr="00952EB3">
        <w:trPr>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3B7D3D2C" w14:textId="17CD7AC9" w:rsidR="00FE75E9" w:rsidRPr="007976A3" w:rsidRDefault="00FE75E9" w:rsidP="00952EB3">
            <w:pPr>
              <w:spacing w:line="257" w:lineRule="auto"/>
              <w:ind w:left="288"/>
              <w:rPr>
                <w:rFonts w:ascii="Arial" w:eastAsia="Times New Roman" w:hAnsi="Arial" w:cs="Arial"/>
                <w:b w:val="0"/>
                <w:bCs w:val="0"/>
                <w:sz w:val="20"/>
                <w:szCs w:val="20"/>
                <w:lang w:val="en-US" w:eastAsia="en-GB"/>
              </w:rPr>
            </w:pPr>
            <w:proofErr w:type="spellStart"/>
            <w:r w:rsidRPr="007976A3">
              <w:rPr>
                <w:rFonts w:ascii="Arial" w:eastAsia="Calibri" w:hAnsi="Arial" w:cs="Arial"/>
                <w:b w:val="0"/>
                <w:bCs w:val="0"/>
                <w:color w:val="000000" w:themeColor="text1"/>
                <w:kern w:val="24"/>
                <w:sz w:val="20"/>
                <w:szCs w:val="20"/>
                <w:lang w:val="en-US" w:eastAsia="en-GB"/>
              </w:rPr>
              <w:t>Wimo</w:t>
            </w:r>
            <w:proofErr w:type="spellEnd"/>
            <w:r w:rsidRPr="007976A3">
              <w:rPr>
                <w:rFonts w:ascii="Arial" w:eastAsia="Calibri" w:hAnsi="Arial" w:cs="Arial"/>
                <w:b w:val="0"/>
                <w:bCs w:val="0"/>
                <w:color w:val="000000" w:themeColor="text1"/>
                <w:kern w:val="24"/>
                <w:sz w:val="20"/>
                <w:szCs w:val="20"/>
                <w:lang w:val="en-US" w:eastAsia="en-GB"/>
              </w:rPr>
              <w:t xml:space="preserve"> et al. 2020 </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15</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 xml:space="preserve"> </w:t>
            </w:r>
            <w:r w:rsidRPr="007976A3">
              <w:rPr>
                <w:rFonts w:ascii="Arial" w:eastAsia="Calibri" w:hAnsi="Arial" w:cs="Arial"/>
                <w:b w:val="0"/>
                <w:bCs w:val="0"/>
                <w:color w:val="000000" w:themeColor="text1"/>
                <w:kern w:val="24"/>
                <w:sz w:val="20"/>
                <w:szCs w:val="20"/>
                <w:lang w:val="en-US" w:eastAsia="en-GB"/>
              </w:rPr>
              <w:t>data not shown</w:t>
            </w:r>
          </w:p>
        </w:tc>
        <w:tc>
          <w:tcPr>
            <w:tcW w:w="1008" w:type="dxa"/>
            <w:tcBorders>
              <w:top w:val="nil"/>
              <w:bottom w:val="nil"/>
            </w:tcBorders>
            <w:vAlign w:val="center"/>
          </w:tcPr>
          <w:p w14:paraId="4EA09B4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2.70</w:t>
            </w:r>
          </w:p>
        </w:tc>
        <w:tc>
          <w:tcPr>
            <w:tcW w:w="1296" w:type="dxa"/>
            <w:tcBorders>
              <w:top w:val="nil"/>
              <w:bottom w:val="nil"/>
            </w:tcBorders>
            <w:vAlign w:val="center"/>
          </w:tcPr>
          <w:p w14:paraId="0271A18D"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4.09</w:t>
            </w:r>
          </w:p>
        </w:tc>
        <w:tc>
          <w:tcPr>
            <w:tcW w:w="1008" w:type="dxa"/>
            <w:tcBorders>
              <w:top w:val="nil"/>
              <w:bottom w:val="nil"/>
            </w:tcBorders>
            <w:vAlign w:val="center"/>
          </w:tcPr>
          <w:p w14:paraId="5C4F5EE2"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6.08</w:t>
            </w:r>
          </w:p>
        </w:tc>
        <w:tc>
          <w:tcPr>
            <w:tcW w:w="1296" w:type="dxa"/>
            <w:tcBorders>
              <w:top w:val="nil"/>
              <w:bottom w:val="nil"/>
            </w:tcBorders>
            <w:vAlign w:val="center"/>
          </w:tcPr>
          <w:p w14:paraId="6BF7FAF0"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9.51</w:t>
            </w:r>
          </w:p>
        </w:tc>
        <w:tc>
          <w:tcPr>
            <w:tcW w:w="1008" w:type="dxa"/>
            <w:tcBorders>
              <w:top w:val="nil"/>
              <w:bottom w:val="nil"/>
            </w:tcBorders>
            <w:vAlign w:val="center"/>
          </w:tcPr>
          <w:p w14:paraId="2362BD2E"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10.98</w:t>
            </w:r>
          </w:p>
        </w:tc>
        <w:tc>
          <w:tcPr>
            <w:tcW w:w="1296" w:type="dxa"/>
            <w:tcBorders>
              <w:top w:val="nil"/>
              <w:bottom w:val="nil"/>
            </w:tcBorders>
            <w:vAlign w:val="center"/>
          </w:tcPr>
          <w:p w14:paraId="1E004815"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11.77</w:t>
            </w:r>
          </w:p>
        </w:tc>
        <w:tc>
          <w:tcPr>
            <w:tcW w:w="1008" w:type="dxa"/>
            <w:tcBorders>
              <w:top w:val="nil"/>
              <w:bottom w:val="nil"/>
            </w:tcBorders>
            <w:vAlign w:val="center"/>
            <w:hideMark/>
          </w:tcPr>
          <w:p w14:paraId="0BDA1437"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6.48</w:t>
            </w:r>
          </w:p>
        </w:tc>
        <w:tc>
          <w:tcPr>
            <w:tcW w:w="1296" w:type="dxa"/>
            <w:tcBorders>
              <w:top w:val="nil"/>
              <w:bottom w:val="nil"/>
            </w:tcBorders>
            <w:vAlign w:val="center"/>
            <w:hideMark/>
          </w:tcPr>
          <w:p w14:paraId="48463981"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7.01</w:t>
            </w:r>
          </w:p>
        </w:tc>
      </w:tr>
      <w:tr w:rsidR="00FE75E9" w:rsidRPr="0044171F" w14:paraId="4EBE57B1" w14:textId="77777777" w:rsidTr="00952EB3">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02E54F02" w14:textId="77777777"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lastRenderedPageBreak/>
              <w:t>Institutionalization</w:t>
            </w:r>
            <w:r w:rsidR="0027483F" w:rsidRPr="00282987">
              <w:rPr>
                <w:rFonts w:ascii="Arial" w:eastAsia="Calibri" w:hAnsi="Arial" w:cs="Arial"/>
                <w:color w:val="000000" w:themeColor="text1"/>
                <w:kern w:val="24"/>
                <w:sz w:val="20"/>
                <w:szCs w:val="20"/>
                <w:lang w:val="en-US" w:eastAsia="en-GB"/>
              </w:rPr>
              <w:t xml:space="preserve"> </w:t>
            </w:r>
          </w:p>
          <w:p w14:paraId="56D799D5" w14:textId="59BEAC50" w:rsidR="00FE75E9" w:rsidRPr="006618A1" w:rsidRDefault="00FE75E9" w:rsidP="00952EB3">
            <w:pPr>
              <w:spacing w:line="256" w:lineRule="auto"/>
              <w:rPr>
                <w:rFonts w:ascii="Arial" w:eastAsia="Times New Roman" w:hAnsi="Arial" w:cs="Arial"/>
                <w:b w:val="0"/>
                <w:bCs w:val="0"/>
                <w:sz w:val="20"/>
                <w:szCs w:val="20"/>
                <w:lang w:val="en-US" w:eastAsia="en-GB"/>
              </w:rPr>
            </w:pPr>
            <w:r w:rsidRPr="006618A1">
              <w:rPr>
                <w:rFonts w:ascii="Arial" w:eastAsia="Calibri" w:hAnsi="Arial" w:cs="Arial"/>
                <w:b w:val="0"/>
                <w:bCs w:val="0"/>
                <w:i/>
                <w:iCs/>
                <w:color w:val="000000" w:themeColor="text1"/>
                <w:kern w:val="24"/>
                <w:sz w:val="20"/>
                <w:szCs w:val="20"/>
                <w:lang w:val="en-US" w:eastAsia="en-GB"/>
              </w:rPr>
              <w:t>base case = Davis et al. 2018</w:t>
            </w:r>
            <w:r w:rsidR="0065380C" w:rsidRPr="006618A1">
              <w:rPr>
                <w:rFonts w:ascii="Arial" w:eastAsia="Calibri" w:hAnsi="Arial" w:cs="Arial"/>
                <w:b w:val="0"/>
                <w:bCs w:val="0"/>
                <w:i/>
                <w:iCs/>
                <w:color w:val="000000" w:themeColor="text1"/>
                <w:kern w:val="24"/>
                <w:sz w:val="20"/>
                <w:szCs w:val="20"/>
                <w:lang w:val="en-US" w:eastAsia="en-GB"/>
              </w:rPr>
              <w:t xml:space="preserve"> </w:t>
            </w:r>
            <w:r w:rsidR="004614BB" w:rsidRPr="006618A1">
              <w:rPr>
                <w:rFonts w:ascii="Arial" w:eastAsia="Calibri" w:hAnsi="Arial" w:cs="Arial"/>
                <w:b w:val="0"/>
                <w:bCs w:val="0"/>
                <w:i/>
                <w:iCs/>
                <w:color w:val="000000" w:themeColor="text1"/>
                <w:kern w:val="24"/>
                <w:sz w:val="20"/>
                <w:szCs w:val="20"/>
                <w:lang w:val="en-US" w:eastAsia="en-GB"/>
              </w:rPr>
              <w:t>(</w:t>
            </w:r>
            <w:r w:rsidR="00ED68AF" w:rsidRPr="006618A1">
              <w:rPr>
                <w:rFonts w:ascii="Arial" w:eastAsia="Calibri" w:hAnsi="Arial" w:cs="Arial"/>
                <w:b w:val="0"/>
                <w:bCs w:val="0"/>
                <w:i/>
                <w:iCs/>
                <w:color w:val="000000" w:themeColor="text1"/>
                <w:kern w:val="24"/>
                <w:sz w:val="20"/>
                <w:szCs w:val="20"/>
                <w:lang w:val="en-US" w:eastAsia="en-GB"/>
              </w:rPr>
              <w:t>16</w:t>
            </w:r>
            <w:r w:rsidRPr="006618A1">
              <w:rPr>
                <w:rFonts w:ascii="Arial" w:eastAsia="Calibri" w:hAnsi="Arial" w:cs="Arial"/>
                <w:b w:val="0"/>
                <w:bCs w:val="0"/>
                <w:i/>
                <w:iCs/>
                <w:color w:val="000000" w:themeColor="text1"/>
                <w:kern w:val="24"/>
                <w:sz w:val="20"/>
                <w:szCs w:val="20"/>
                <w:lang w:val="en-US" w:eastAsia="en-GB"/>
              </w:rPr>
              <w:t>)</w:t>
            </w:r>
          </w:p>
        </w:tc>
        <w:tc>
          <w:tcPr>
            <w:tcW w:w="1008" w:type="dxa"/>
            <w:tcBorders>
              <w:top w:val="nil"/>
              <w:bottom w:val="nil"/>
            </w:tcBorders>
            <w:vAlign w:val="center"/>
          </w:tcPr>
          <w:p w14:paraId="28357425"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25B57B45"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3E46D903"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3F0024DA"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03929418"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2948087B"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4B7A0D28"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24579365"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1A9075F8" w14:textId="77777777" w:rsidTr="00ED68AF">
        <w:trPr>
          <w:trHeight w:val="18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7736FE82" w14:textId="2848398C" w:rsidR="00FE75E9" w:rsidRPr="007976A3" w:rsidRDefault="00FE75E9" w:rsidP="00952EB3">
            <w:pPr>
              <w:spacing w:line="257" w:lineRule="auto"/>
              <w:ind w:left="288"/>
              <w:rPr>
                <w:rFonts w:ascii="Arial" w:eastAsia="Times New Roman" w:hAnsi="Arial" w:cs="Arial"/>
                <w:b w:val="0"/>
                <w:bCs w:val="0"/>
                <w:sz w:val="20"/>
                <w:szCs w:val="20"/>
                <w:lang w:val="en-US" w:eastAsia="en-GB"/>
              </w:rPr>
            </w:pPr>
            <w:r w:rsidRPr="007976A3">
              <w:rPr>
                <w:rFonts w:ascii="Arial" w:eastAsia="Calibri" w:hAnsi="Arial" w:cs="Arial"/>
                <w:b w:val="0"/>
                <w:bCs w:val="0"/>
                <w:color w:val="000000" w:themeColor="text1"/>
                <w:kern w:val="24"/>
                <w:sz w:val="20"/>
                <w:szCs w:val="20"/>
                <w:lang w:val="en-US" w:eastAsia="en-GB"/>
              </w:rPr>
              <w:t xml:space="preserve">Neumann et al. 1999 </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17</w:t>
            </w:r>
            <w:r w:rsidR="0065380C">
              <w:rPr>
                <w:rFonts w:ascii="Arial" w:eastAsia="Calibri" w:hAnsi="Arial" w:cs="Arial"/>
                <w:b w:val="0"/>
                <w:bCs w:val="0"/>
                <w:color w:val="000000" w:themeColor="text1"/>
                <w:kern w:val="24"/>
                <w:sz w:val="20"/>
                <w:szCs w:val="20"/>
                <w:lang w:val="en-US" w:eastAsia="en-GB"/>
              </w:rPr>
              <w:t>)</w:t>
            </w:r>
            <w:r w:rsidR="00ED68AF" w:rsidRPr="007976A3">
              <w:rPr>
                <w:rFonts w:ascii="Arial" w:eastAsia="Calibri" w:hAnsi="Arial" w:cs="Arial"/>
                <w:b w:val="0"/>
                <w:bCs w:val="0"/>
                <w:color w:val="000000" w:themeColor="text1"/>
                <w:kern w:val="24"/>
                <w:sz w:val="20"/>
                <w:szCs w:val="20"/>
                <w:lang w:val="en-US" w:eastAsia="en-GB"/>
              </w:rPr>
              <w:t xml:space="preserve"> </w:t>
            </w:r>
            <w:r w:rsidRPr="007976A3">
              <w:rPr>
                <w:rFonts w:ascii="Arial" w:eastAsia="Calibri" w:hAnsi="Arial" w:cs="Arial"/>
                <w:b w:val="0"/>
                <w:bCs w:val="0"/>
                <w:color w:val="000000" w:themeColor="text1"/>
                <w:kern w:val="24"/>
                <w:sz w:val="20"/>
                <w:szCs w:val="20"/>
                <w:lang w:val="en-US" w:eastAsia="en-GB"/>
              </w:rPr>
              <w:t>data not shown</w:t>
            </w:r>
          </w:p>
        </w:tc>
        <w:tc>
          <w:tcPr>
            <w:tcW w:w="1008" w:type="dxa"/>
            <w:tcBorders>
              <w:top w:val="nil"/>
              <w:bottom w:val="nil"/>
            </w:tcBorders>
            <w:vAlign w:val="center"/>
          </w:tcPr>
          <w:p w14:paraId="13CEBFEF"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nil"/>
            </w:tcBorders>
            <w:vAlign w:val="center"/>
          </w:tcPr>
          <w:p w14:paraId="7DA5ED4A"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4.30</w:t>
            </w:r>
          </w:p>
        </w:tc>
        <w:tc>
          <w:tcPr>
            <w:tcW w:w="1008" w:type="dxa"/>
            <w:tcBorders>
              <w:top w:val="nil"/>
              <w:bottom w:val="nil"/>
            </w:tcBorders>
            <w:vAlign w:val="center"/>
          </w:tcPr>
          <w:p w14:paraId="618D3C4C"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nil"/>
            </w:tcBorders>
            <w:vAlign w:val="center"/>
          </w:tcPr>
          <w:p w14:paraId="024F18BD"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7.50</w:t>
            </w:r>
          </w:p>
        </w:tc>
        <w:tc>
          <w:tcPr>
            <w:tcW w:w="1008" w:type="dxa"/>
            <w:tcBorders>
              <w:top w:val="nil"/>
              <w:bottom w:val="nil"/>
            </w:tcBorders>
            <w:vAlign w:val="center"/>
          </w:tcPr>
          <w:p w14:paraId="2F74B811"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7.52</w:t>
            </w:r>
          </w:p>
        </w:tc>
        <w:tc>
          <w:tcPr>
            <w:tcW w:w="1296" w:type="dxa"/>
            <w:tcBorders>
              <w:top w:val="nil"/>
              <w:bottom w:val="nil"/>
            </w:tcBorders>
            <w:vAlign w:val="center"/>
          </w:tcPr>
          <w:p w14:paraId="2BC640DE"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8.73</w:t>
            </w:r>
          </w:p>
        </w:tc>
        <w:tc>
          <w:tcPr>
            <w:tcW w:w="1008" w:type="dxa"/>
            <w:tcBorders>
              <w:top w:val="nil"/>
              <w:bottom w:val="nil"/>
            </w:tcBorders>
            <w:vAlign w:val="center"/>
            <w:hideMark/>
          </w:tcPr>
          <w:p w14:paraId="6FB3433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5.59</w:t>
            </w:r>
          </w:p>
        </w:tc>
        <w:tc>
          <w:tcPr>
            <w:tcW w:w="1296" w:type="dxa"/>
            <w:tcBorders>
              <w:top w:val="nil"/>
              <w:bottom w:val="nil"/>
            </w:tcBorders>
            <w:vAlign w:val="center"/>
            <w:hideMark/>
          </w:tcPr>
          <w:p w14:paraId="4B266228"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6.34</w:t>
            </w:r>
          </w:p>
        </w:tc>
      </w:tr>
      <w:tr w:rsidR="00FE75E9" w:rsidRPr="0044171F" w14:paraId="57EC8EAE" w14:textId="77777777" w:rsidTr="00952EB3">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0A511E93" w14:textId="77777777"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Mortality</w:t>
            </w:r>
            <w:r w:rsidR="0027483F" w:rsidRPr="00282987">
              <w:rPr>
                <w:rFonts w:ascii="Arial" w:eastAsia="Calibri" w:hAnsi="Arial" w:cs="Arial"/>
                <w:color w:val="000000" w:themeColor="text1"/>
                <w:kern w:val="24"/>
                <w:sz w:val="20"/>
                <w:szCs w:val="20"/>
                <w:lang w:val="en-US" w:eastAsia="en-GB"/>
              </w:rPr>
              <w:t xml:space="preserve"> </w:t>
            </w:r>
          </w:p>
          <w:p w14:paraId="32C35737" w14:textId="6122ACEE" w:rsidR="00FE75E9" w:rsidRPr="006618A1" w:rsidRDefault="00FE75E9" w:rsidP="00952EB3">
            <w:pPr>
              <w:spacing w:line="256" w:lineRule="auto"/>
              <w:rPr>
                <w:rFonts w:ascii="Arial" w:eastAsia="Times New Roman" w:hAnsi="Arial" w:cs="Arial"/>
                <w:b w:val="0"/>
                <w:bCs w:val="0"/>
                <w:sz w:val="20"/>
                <w:szCs w:val="20"/>
                <w:lang w:val="en-US" w:eastAsia="en-GB"/>
              </w:rPr>
            </w:pPr>
            <w:r w:rsidRPr="006618A1">
              <w:rPr>
                <w:rFonts w:ascii="Arial" w:eastAsia="Calibri" w:hAnsi="Arial" w:cs="Arial"/>
                <w:b w:val="0"/>
                <w:bCs w:val="0"/>
                <w:i/>
                <w:iCs/>
                <w:color w:val="000000" w:themeColor="text1"/>
                <w:kern w:val="24"/>
                <w:sz w:val="20"/>
                <w:szCs w:val="20"/>
                <w:lang w:val="en-US" w:eastAsia="en-GB"/>
              </w:rPr>
              <w:t>base case = Wilson et al. 2009</w:t>
            </w:r>
            <w:r w:rsidR="0065380C" w:rsidRPr="006618A1">
              <w:rPr>
                <w:rFonts w:ascii="Arial" w:eastAsia="Calibri" w:hAnsi="Arial" w:cs="Arial"/>
                <w:b w:val="0"/>
                <w:bCs w:val="0"/>
                <w:i/>
                <w:iCs/>
                <w:color w:val="000000" w:themeColor="text1"/>
                <w:kern w:val="24"/>
                <w:sz w:val="20"/>
                <w:szCs w:val="20"/>
                <w:lang w:val="en-US" w:eastAsia="en-GB"/>
              </w:rPr>
              <w:t xml:space="preserve"> </w:t>
            </w:r>
            <w:r w:rsidR="004614BB" w:rsidRPr="006618A1">
              <w:rPr>
                <w:rFonts w:ascii="Arial" w:eastAsia="Calibri" w:hAnsi="Arial" w:cs="Arial"/>
                <w:b w:val="0"/>
                <w:bCs w:val="0"/>
                <w:i/>
                <w:iCs/>
                <w:color w:val="000000" w:themeColor="text1"/>
                <w:kern w:val="24"/>
                <w:sz w:val="20"/>
                <w:szCs w:val="20"/>
                <w:lang w:val="en-US" w:eastAsia="en-GB"/>
              </w:rPr>
              <w:t>(</w:t>
            </w:r>
            <w:r w:rsidR="00CF6143" w:rsidRPr="006618A1">
              <w:rPr>
                <w:rFonts w:ascii="Arial" w:eastAsia="Calibri" w:hAnsi="Arial" w:cs="Arial"/>
                <w:b w:val="0"/>
                <w:bCs w:val="0"/>
                <w:i/>
                <w:iCs/>
                <w:color w:val="000000" w:themeColor="text1"/>
                <w:kern w:val="24"/>
                <w:sz w:val="20"/>
                <w:szCs w:val="20"/>
                <w:lang w:val="en-US" w:eastAsia="en-GB"/>
              </w:rPr>
              <w:t>18</w:t>
            </w:r>
            <w:r w:rsidRPr="006618A1">
              <w:rPr>
                <w:rFonts w:ascii="Arial" w:eastAsia="Calibri" w:hAnsi="Arial" w:cs="Arial"/>
                <w:b w:val="0"/>
                <w:bCs w:val="0"/>
                <w:i/>
                <w:iCs/>
                <w:color w:val="000000" w:themeColor="text1"/>
                <w:kern w:val="24"/>
                <w:sz w:val="20"/>
                <w:szCs w:val="20"/>
                <w:lang w:val="en-US" w:eastAsia="en-GB"/>
              </w:rPr>
              <w:t>)</w:t>
            </w:r>
          </w:p>
        </w:tc>
        <w:tc>
          <w:tcPr>
            <w:tcW w:w="1008" w:type="dxa"/>
            <w:tcBorders>
              <w:top w:val="nil"/>
              <w:bottom w:val="nil"/>
            </w:tcBorders>
            <w:vAlign w:val="center"/>
          </w:tcPr>
          <w:p w14:paraId="0AF5B931"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0FCE48F9"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77D2267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541A6AF0"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14854C9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58D7D05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6A6055C5"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0CC7614D"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02D96099" w14:textId="77777777" w:rsidTr="00952EB3">
        <w:trPr>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single" w:sz="4" w:space="0" w:color="BFBFBF" w:themeColor="background1" w:themeShade="BF"/>
            </w:tcBorders>
            <w:hideMark/>
          </w:tcPr>
          <w:p w14:paraId="292A7C88" w14:textId="15F38A10" w:rsidR="00FE75E9" w:rsidRPr="0065380C" w:rsidRDefault="00FE75E9" w:rsidP="00952EB3">
            <w:pPr>
              <w:spacing w:line="257" w:lineRule="auto"/>
              <w:ind w:left="288"/>
              <w:rPr>
                <w:rFonts w:ascii="Arial" w:eastAsia="Times New Roman" w:hAnsi="Arial" w:cs="Arial"/>
                <w:b w:val="0"/>
                <w:bCs w:val="0"/>
                <w:sz w:val="20"/>
                <w:szCs w:val="20"/>
                <w:lang w:val="en-US" w:eastAsia="en-GB"/>
              </w:rPr>
            </w:pPr>
            <w:proofErr w:type="spellStart"/>
            <w:r w:rsidRPr="0065380C">
              <w:rPr>
                <w:rFonts w:ascii="Arial" w:eastAsia="Calibri" w:hAnsi="Arial" w:cs="Arial"/>
                <w:b w:val="0"/>
                <w:bCs w:val="0"/>
                <w:color w:val="000000" w:themeColor="text1"/>
                <w:kern w:val="24"/>
                <w:sz w:val="20"/>
                <w:szCs w:val="20"/>
                <w:lang w:val="en-US" w:eastAsia="en-GB"/>
              </w:rPr>
              <w:t>Wimo</w:t>
            </w:r>
            <w:proofErr w:type="spellEnd"/>
            <w:r w:rsidRPr="0065380C">
              <w:rPr>
                <w:rFonts w:ascii="Arial" w:eastAsia="Calibri" w:hAnsi="Arial" w:cs="Arial"/>
                <w:b w:val="0"/>
                <w:bCs w:val="0"/>
                <w:color w:val="000000" w:themeColor="text1"/>
                <w:kern w:val="24"/>
                <w:sz w:val="20"/>
                <w:szCs w:val="20"/>
                <w:lang w:val="en-US" w:eastAsia="en-GB"/>
              </w:rPr>
              <w:t xml:space="preserve"> et al. 2020 </w:t>
            </w:r>
            <w:r w:rsidR="0065380C">
              <w:rPr>
                <w:rFonts w:ascii="Arial" w:eastAsia="Calibri" w:hAnsi="Arial" w:cs="Arial"/>
                <w:b w:val="0"/>
                <w:bCs w:val="0"/>
                <w:color w:val="000000" w:themeColor="text1"/>
                <w:kern w:val="24"/>
                <w:sz w:val="20"/>
                <w:szCs w:val="20"/>
                <w:lang w:val="en-US" w:eastAsia="en-GB"/>
              </w:rPr>
              <w:t>(</w:t>
            </w:r>
            <w:r w:rsidR="00CF6143" w:rsidRPr="0065380C">
              <w:rPr>
                <w:rFonts w:ascii="Arial" w:eastAsia="Calibri" w:hAnsi="Arial" w:cs="Arial"/>
                <w:b w:val="0"/>
                <w:bCs w:val="0"/>
                <w:color w:val="000000" w:themeColor="text1"/>
                <w:kern w:val="24"/>
                <w:sz w:val="20"/>
                <w:szCs w:val="20"/>
                <w:lang w:val="en-US" w:eastAsia="en-GB"/>
              </w:rPr>
              <w:t>15</w:t>
            </w:r>
            <w:r w:rsidR="0065380C">
              <w:rPr>
                <w:rFonts w:ascii="Arial" w:eastAsia="Calibri" w:hAnsi="Arial" w:cs="Arial"/>
                <w:b w:val="0"/>
                <w:bCs w:val="0"/>
                <w:color w:val="000000" w:themeColor="text1"/>
                <w:kern w:val="24"/>
                <w:sz w:val="20"/>
                <w:szCs w:val="20"/>
                <w:lang w:val="en-US" w:eastAsia="en-GB"/>
              </w:rPr>
              <w:t>)</w:t>
            </w:r>
            <w:r w:rsidR="00CF6143" w:rsidRPr="0065380C">
              <w:rPr>
                <w:rFonts w:ascii="Arial" w:eastAsia="Calibri" w:hAnsi="Arial" w:cs="Arial"/>
                <w:b w:val="0"/>
                <w:bCs w:val="0"/>
                <w:color w:val="000000" w:themeColor="text1"/>
                <w:kern w:val="24"/>
                <w:sz w:val="20"/>
                <w:szCs w:val="20"/>
                <w:lang w:val="en-US" w:eastAsia="en-GB"/>
              </w:rPr>
              <w:t xml:space="preserve"> </w:t>
            </w:r>
            <w:r w:rsidRPr="0065380C">
              <w:rPr>
                <w:rFonts w:ascii="Arial" w:eastAsia="Calibri" w:hAnsi="Arial" w:cs="Arial"/>
                <w:b w:val="0"/>
                <w:bCs w:val="0"/>
                <w:color w:val="000000" w:themeColor="text1"/>
                <w:kern w:val="24"/>
                <w:sz w:val="20"/>
                <w:szCs w:val="20"/>
                <w:lang w:val="en-US" w:eastAsia="en-GB"/>
              </w:rPr>
              <w:t>data not shown</w:t>
            </w:r>
          </w:p>
        </w:tc>
        <w:tc>
          <w:tcPr>
            <w:tcW w:w="1008" w:type="dxa"/>
            <w:tcBorders>
              <w:top w:val="nil"/>
              <w:bottom w:val="single" w:sz="4" w:space="0" w:color="BFBFBF" w:themeColor="background1" w:themeShade="BF"/>
            </w:tcBorders>
            <w:vAlign w:val="center"/>
          </w:tcPr>
          <w:p w14:paraId="5DF846A5"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2.76</w:t>
            </w:r>
          </w:p>
        </w:tc>
        <w:tc>
          <w:tcPr>
            <w:tcW w:w="1296" w:type="dxa"/>
            <w:tcBorders>
              <w:top w:val="nil"/>
              <w:bottom w:val="single" w:sz="4" w:space="0" w:color="BFBFBF" w:themeColor="background1" w:themeShade="BF"/>
            </w:tcBorders>
            <w:vAlign w:val="center"/>
          </w:tcPr>
          <w:p w14:paraId="18BB0E99"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4.27</w:t>
            </w:r>
          </w:p>
        </w:tc>
        <w:tc>
          <w:tcPr>
            <w:tcW w:w="1008" w:type="dxa"/>
            <w:tcBorders>
              <w:top w:val="nil"/>
              <w:bottom w:val="single" w:sz="4" w:space="0" w:color="BFBFBF" w:themeColor="background1" w:themeShade="BF"/>
            </w:tcBorders>
            <w:vAlign w:val="center"/>
          </w:tcPr>
          <w:p w14:paraId="5B2BB13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4.96</w:t>
            </w:r>
          </w:p>
        </w:tc>
        <w:tc>
          <w:tcPr>
            <w:tcW w:w="1296" w:type="dxa"/>
            <w:tcBorders>
              <w:top w:val="nil"/>
              <w:bottom w:val="single" w:sz="4" w:space="0" w:color="BFBFBF" w:themeColor="background1" w:themeShade="BF"/>
            </w:tcBorders>
            <w:vAlign w:val="center"/>
          </w:tcPr>
          <w:p w14:paraId="363A563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7.74</w:t>
            </w:r>
          </w:p>
        </w:tc>
        <w:tc>
          <w:tcPr>
            <w:tcW w:w="1008" w:type="dxa"/>
            <w:tcBorders>
              <w:top w:val="nil"/>
              <w:bottom w:val="single" w:sz="4" w:space="0" w:color="BFBFBF" w:themeColor="background1" w:themeShade="BF"/>
            </w:tcBorders>
            <w:vAlign w:val="center"/>
          </w:tcPr>
          <w:p w14:paraId="770A172D"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9.26</w:t>
            </w:r>
          </w:p>
        </w:tc>
        <w:tc>
          <w:tcPr>
            <w:tcW w:w="1296" w:type="dxa"/>
            <w:tcBorders>
              <w:top w:val="nil"/>
              <w:bottom w:val="single" w:sz="4" w:space="0" w:color="BFBFBF" w:themeColor="background1" w:themeShade="BF"/>
            </w:tcBorders>
            <w:vAlign w:val="center"/>
          </w:tcPr>
          <w:p w14:paraId="59281713"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10.88</w:t>
            </w:r>
          </w:p>
        </w:tc>
        <w:tc>
          <w:tcPr>
            <w:tcW w:w="1008" w:type="dxa"/>
            <w:tcBorders>
              <w:top w:val="nil"/>
              <w:bottom w:val="single" w:sz="4" w:space="0" w:color="BFBFBF" w:themeColor="background1" w:themeShade="BF"/>
            </w:tcBorders>
            <w:vAlign w:val="center"/>
            <w:hideMark/>
          </w:tcPr>
          <w:p w14:paraId="720A2C4F"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5.67</w:t>
            </w:r>
          </w:p>
        </w:tc>
        <w:tc>
          <w:tcPr>
            <w:tcW w:w="1296" w:type="dxa"/>
            <w:tcBorders>
              <w:top w:val="nil"/>
              <w:bottom w:val="single" w:sz="4" w:space="0" w:color="BFBFBF" w:themeColor="background1" w:themeShade="BF"/>
            </w:tcBorders>
            <w:vAlign w:val="center"/>
            <w:hideMark/>
          </w:tcPr>
          <w:p w14:paraId="0B52CEEF"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6.61</w:t>
            </w:r>
          </w:p>
        </w:tc>
      </w:tr>
      <w:tr w:rsidR="00FE75E9" w:rsidRPr="0044171F" w14:paraId="61DDFF53" w14:textId="77777777" w:rsidTr="00952E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32" w:type="dxa"/>
            <w:tcBorders>
              <w:top w:val="single" w:sz="4" w:space="0" w:color="BFBFBF" w:themeColor="background1" w:themeShade="BF"/>
              <w:bottom w:val="nil"/>
            </w:tcBorders>
            <w:vAlign w:val="center"/>
            <w:hideMark/>
          </w:tcPr>
          <w:p w14:paraId="685B82C7" w14:textId="36299FDB" w:rsidR="00FE75E9" w:rsidRPr="00282987" w:rsidRDefault="00FE75E9" w:rsidP="00952EB3">
            <w:pPr>
              <w:spacing w:line="256" w:lineRule="auto"/>
              <w:rPr>
                <w:rFonts w:ascii="Arial" w:eastAsia="Times New Roman" w:hAnsi="Arial" w:cs="Arial"/>
                <w:sz w:val="20"/>
                <w:szCs w:val="20"/>
                <w:u w:val="single"/>
                <w:lang w:val="en-US" w:eastAsia="en-GB"/>
              </w:rPr>
            </w:pPr>
            <w:r w:rsidRPr="00282987">
              <w:rPr>
                <w:rFonts w:ascii="Arial" w:eastAsia="Calibri" w:hAnsi="Arial" w:cs="Arial"/>
                <w:color w:val="000000" w:themeColor="text1"/>
                <w:kern w:val="24"/>
                <w:sz w:val="20"/>
                <w:szCs w:val="20"/>
                <w:u w:val="single"/>
                <w:lang w:val="en-US" w:eastAsia="en-GB"/>
              </w:rPr>
              <w:t>Aducanumab attributes</w:t>
            </w:r>
          </w:p>
        </w:tc>
        <w:tc>
          <w:tcPr>
            <w:tcW w:w="1008" w:type="dxa"/>
            <w:tcBorders>
              <w:top w:val="single" w:sz="4" w:space="0" w:color="BFBFBF" w:themeColor="background1" w:themeShade="BF"/>
              <w:bottom w:val="nil"/>
            </w:tcBorders>
            <w:vAlign w:val="center"/>
          </w:tcPr>
          <w:p w14:paraId="19B50B27"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51798F23"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3F7525DB"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0C3A0ADE"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tcPr>
          <w:p w14:paraId="29BFA4FE"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tcPr>
          <w:p w14:paraId="38295C8C"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single" w:sz="4" w:space="0" w:color="BFBFBF" w:themeColor="background1" w:themeShade="BF"/>
              <w:bottom w:val="nil"/>
            </w:tcBorders>
            <w:vAlign w:val="center"/>
            <w:hideMark/>
          </w:tcPr>
          <w:p w14:paraId="25D02A2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single" w:sz="4" w:space="0" w:color="BFBFBF" w:themeColor="background1" w:themeShade="BF"/>
              <w:bottom w:val="nil"/>
            </w:tcBorders>
            <w:vAlign w:val="center"/>
            <w:hideMark/>
          </w:tcPr>
          <w:p w14:paraId="3DEDABA0"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03827E58" w14:textId="77777777" w:rsidTr="00952EB3">
        <w:trPr>
          <w:trHeight w:val="66"/>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61E3F705" w14:textId="77777777"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Efficacy</w:t>
            </w:r>
            <w:r w:rsidR="0027483F" w:rsidRPr="00282987">
              <w:rPr>
                <w:rFonts w:ascii="Arial" w:eastAsia="Calibri" w:hAnsi="Arial" w:cs="Arial"/>
                <w:color w:val="000000" w:themeColor="text1"/>
                <w:kern w:val="24"/>
                <w:sz w:val="20"/>
                <w:szCs w:val="20"/>
                <w:lang w:val="en-US" w:eastAsia="en-GB"/>
              </w:rPr>
              <w:t xml:space="preserve"> </w:t>
            </w:r>
          </w:p>
          <w:p w14:paraId="3623EBC5" w14:textId="7E38BE28" w:rsidR="00FE75E9" w:rsidRPr="006618A1" w:rsidRDefault="00FE75E9" w:rsidP="00952EB3">
            <w:pPr>
              <w:spacing w:line="256" w:lineRule="auto"/>
              <w:rPr>
                <w:rFonts w:ascii="Arial" w:eastAsia="Times New Roman" w:hAnsi="Arial" w:cs="Arial"/>
                <w:b w:val="0"/>
                <w:bCs w:val="0"/>
                <w:sz w:val="20"/>
                <w:szCs w:val="20"/>
                <w:lang w:val="en-US" w:eastAsia="en-GB"/>
              </w:rPr>
            </w:pPr>
            <w:r w:rsidRPr="006618A1">
              <w:rPr>
                <w:rFonts w:ascii="Arial" w:eastAsia="Calibri" w:hAnsi="Arial" w:cs="Arial"/>
                <w:b w:val="0"/>
                <w:bCs w:val="0"/>
                <w:i/>
                <w:iCs/>
                <w:color w:val="000000" w:themeColor="text1"/>
                <w:kern w:val="24"/>
                <w:sz w:val="20"/>
                <w:szCs w:val="20"/>
                <w:lang w:val="en-US" w:eastAsia="en-GB"/>
              </w:rPr>
              <w:t>base case = ITT Cox PH model</w:t>
            </w:r>
          </w:p>
        </w:tc>
        <w:tc>
          <w:tcPr>
            <w:tcW w:w="1008" w:type="dxa"/>
            <w:tcBorders>
              <w:top w:val="nil"/>
              <w:bottom w:val="nil"/>
            </w:tcBorders>
            <w:vAlign w:val="center"/>
          </w:tcPr>
          <w:p w14:paraId="1B18A3E2"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1B53DB3D"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7B0E673B"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729B4BD9"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4AB9C921"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5465D639"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61D81D60"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3AEBCF75"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52A1570B"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4035AA58" w14:textId="77777777" w:rsidR="00FE75E9" w:rsidRPr="0065380C" w:rsidRDefault="00FE75E9" w:rsidP="00952EB3">
            <w:pPr>
              <w:spacing w:line="257" w:lineRule="auto"/>
              <w:ind w:left="288"/>
              <w:rPr>
                <w:rFonts w:ascii="Arial" w:eastAsia="Times New Roman" w:hAnsi="Arial" w:cs="Arial"/>
                <w:b w:val="0"/>
                <w:bCs w:val="0"/>
                <w:sz w:val="20"/>
                <w:szCs w:val="20"/>
                <w:lang w:val="en-US" w:eastAsia="en-GB"/>
              </w:rPr>
            </w:pPr>
            <w:r w:rsidRPr="0065380C">
              <w:rPr>
                <w:rFonts w:ascii="Arial" w:eastAsia="Calibri" w:hAnsi="Arial" w:cs="Arial"/>
                <w:b w:val="0"/>
                <w:bCs w:val="0"/>
                <w:color w:val="000000" w:themeColor="text1"/>
                <w:kern w:val="24"/>
                <w:sz w:val="20"/>
                <w:szCs w:val="20"/>
                <w:lang w:val="en-US" w:eastAsia="en-GB"/>
              </w:rPr>
              <w:t>OTC Cox PH model</w:t>
            </w:r>
          </w:p>
        </w:tc>
        <w:tc>
          <w:tcPr>
            <w:tcW w:w="1008" w:type="dxa"/>
            <w:tcBorders>
              <w:top w:val="nil"/>
              <w:bottom w:val="nil"/>
            </w:tcBorders>
            <w:vAlign w:val="center"/>
          </w:tcPr>
          <w:p w14:paraId="65D4CA88"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nil"/>
            </w:tcBorders>
            <w:vAlign w:val="center"/>
          </w:tcPr>
          <w:p w14:paraId="2F6AB812"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4.65</w:t>
            </w:r>
          </w:p>
        </w:tc>
        <w:tc>
          <w:tcPr>
            <w:tcW w:w="1008" w:type="dxa"/>
            <w:tcBorders>
              <w:top w:val="nil"/>
              <w:bottom w:val="nil"/>
            </w:tcBorders>
            <w:vAlign w:val="center"/>
          </w:tcPr>
          <w:p w14:paraId="2C245D43"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nil"/>
            </w:tcBorders>
            <w:vAlign w:val="center"/>
          </w:tcPr>
          <w:p w14:paraId="0A1A9B33"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8.09</w:t>
            </w:r>
          </w:p>
        </w:tc>
        <w:tc>
          <w:tcPr>
            <w:tcW w:w="1008" w:type="dxa"/>
            <w:tcBorders>
              <w:top w:val="nil"/>
              <w:bottom w:val="nil"/>
            </w:tcBorders>
            <w:vAlign w:val="center"/>
          </w:tcPr>
          <w:p w14:paraId="39C0AE6C"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nil"/>
            </w:tcBorders>
            <w:vAlign w:val="center"/>
          </w:tcPr>
          <w:p w14:paraId="2FF0363C"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10.41</w:t>
            </w:r>
          </w:p>
        </w:tc>
        <w:tc>
          <w:tcPr>
            <w:tcW w:w="1008" w:type="dxa"/>
            <w:tcBorders>
              <w:top w:val="nil"/>
              <w:bottom w:val="nil"/>
            </w:tcBorders>
            <w:vAlign w:val="center"/>
            <w:hideMark/>
          </w:tcPr>
          <w:p w14:paraId="2D5D5CD6"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5.59</w:t>
            </w:r>
          </w:p>
        </w:tc>
        <w:tc>
          <w:tcPr>
            <w:tcW w:w="1296" w:type="dxa"/>
            <w:tcBorders>
              <w:top w:val="nil"/>
              <w:bottom w:val="nil"/>
            </w:tcBorders>
            <w:vAlign w:val="center"/>
            <w:hideMark/>
          </w:tcPr>
          <w:p w14:paraId="71BF4AB1"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6.48</w:t>
            </w:r>
          </w:p>
        </w:tc>
      </w:tr>
      <w:tr w:rsidR="00FE75E9" w:rsidRPr="0044171F" w14:paraId="02958596"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25545F63" w14:textId="77777777"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Stopping rules</w:t>
            </w:r>
            <w:r w:rsidR="0027483F" w:rsidRPr="00282987">
              <w:rPr>
                <w:rFonts w:ascii="Arial" w:eastAsia="Calibri" w:hAnsi="Arial" w:cs="Arial"/>
                <w:color w:val="000000" w:themeColor="text1"/>
                <w:kern w:val="24"/>
                <w:sz w:val="20"/>
                <w:szCs w:val="20"/>
                <w:lang w:val="en-US" w:eastAsia="en-GB"/>
              </w:rPr>
              <w:t xml:space="preserve"> </w:t>
            </w:r>
          </w:p>
          <w:p w14:paraId="7FE5365F" w14:textId="21E9E71F" w:rsidR="00FE75E9" w:rsidRPr="006618A1" w:rsidRDefault="00FE75E9" w:rsidP="00952EB3">
            <w:pPr>
              <w:spacing w:line="256" w:lineRule="auto"/>
              <w:rPr>
                <w:rFonts w:ascii="Arial" w:eastAsia="Times New Roman" w:hAnsi="Arial" w:cs="Arial"/>
                <w:b w:val="0"/>
                <w:bCs w:val="0"/>
                <w:i/>
                <w:iCs/>
                <w:sz w:val="20"/>
                <w:szCs w:val="20"/>
                <w:lang w:val="en-US" w:eastAsia="en-GB"/>
              </w:rPr>
            </w:pPr>
            <w:r w:rsidRPr="006618A1">
              <w:rPr>
                <w:rFonts w:ascii="Arial" w:eastAsia="Calibri" w:hAnsi="Arial" w:cs="Arial"/>
                <w:b w:val="0"/>
                <w:bCs w:val="0"/>
                <w:i/>
                <w:iCs/>
                <w:color w:val="000000" w:themeColor="text1"/>
                <w:kern w:val="24"/>
                <w:sz w:val="20"/>
                <w:szCs w:val="20"/>
                <w:lang w:val="en-US" w:eastAsia="en-GB"/>
              </w:rPr>
              <w:t>base case = stop at moderate AD dementia</w:t>
            </w:r>
          </w:p>
        </w:tc>
        <w:tc>
          <w:tcPr>
            <w:tcW w:w="1008" w:type="dxa"/>
            <w:tcBorders>
              <w:top w:val="nil"/>
              <w:bottom w:val="nil"/>
            </w:tcBorders>
            <w:vAlign w:val="center"/>
          </w:tcPr>
          <w:p w14:paraId="1763E2A9"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6DFB2284"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566819D6"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72B4188E"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021EFC6C"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79C66005"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4A5EA724"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2C3EDC48" w14:textId="77777777" w:rsidR="00FE75E9" w:rsidRPr="00225261" w:rsidRDefault="00FE75E9" w:rsidP="00952EB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66FD72F7"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3D326D49" w14:textId="77777777" w:rsidR="00FE75E9" w:rsidRPr="0065380C" w:rsidRDefault="00FE75E9" w:rsidP="00952EB3">
            <w:pPr>
              <w:spacing w:line="257" w:lineRule="auto"/>
              <w:ind w:left="288"/>
              <w:rPr>
                <w:rFonts w:ascii="Arial" w:eastAsia="Times New Roman" w:hAnsi="Arial" w:cs="Arial"/>
                <w:b w:val="0"/>
                <w:bCs w:val="0"/>
                <w:sz w:val="20"/>
                <w:szCs w:val="20"/>
                <w:lang w:val="en-US" w:eastAsia="en-GB"/>
              </w:rPr>
            </w:pPr>
            <w:r w:rsidRPr="0065380C">
              <w:rPr>
                <w:rFonts w:ascii="Arial" w:eastAsia="Calibri" w:hAnsi="Arial" w:cs="Arial"/>
                <w:b w:val="0"/>
                <w:bCs w:val="0"/>
                <w:color w:val="000000" w:themeColor="text1"/>
                <w:kern w:val="24"/>
                <w:sz w:val="20"/>
                <w:szCs w:val="20"/>
                <w:lang w:val="en-US" w:eastAsia="en-GB"/>
              </w:rPr>
              <w:t>Maximum of 3 years</w:t>
            </w:r>
          </w:p>
        </w:tc>
        <w:tc>
          <w:tcPr>
            <w:tcW w:w="1008" w:type="dxa"/>
            <w:tcBorders>
              <w:top w:val="nil"/>
              <w:bottom w:val="nil"/>
            </w:tcBorders>
            <w:vAlign w:val="center"/>
          </w:tcPr>
          <w:p w14:paraId="5297604A"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nil"/>
            </w:tcBorders>
            <w:vAlign w:val="center"/>
          </w:tcPr>
          <w:p w14:paraId="1455CE67"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3.83</w:t>
            </w:r>
          </w:p>
        </w:tc>
        <w:tc>
          <w:tcPr>
            <w:tcW w:w="1008" w:type="dxa"/>
            <w:tcBorders>
              <w:top w:val="nil"/>
              <w:bottom w:val="nil"/>
            </w:tcBorders>
            <w:vAlign w:val="center"/>
          </w:tcPr>
          <w:p w14:paraId="3ADBFEE3"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nil"/>
            </w:tcBorders>
            <w:vAlign w:val="center"/>
          </w:tcPr>
          <w:p w14:paraId="24CE3085"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5.94</w:t>
            </w:r>
          </w:p>
        </w:tc>
        <w:tc>
          <w:tcPr>
            <w:tcW w:w="1008" w:type="dxa"/>
            <w:tcBorders>
              <w:top w:val="nil"/>
              <w:bottom w:val="nil"/>
            </w:tcBorders>
            <w:vAlign w:val="center"/>
          </w:tcPr>
          <w:p w14:paraId="152820EE"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nil"/>
            </w:tcBorders>
            <w:vAlign w:val="center"/>
          </w:tcPr>
          <w:p w14:paraId="3F84104B" w14:textId="77777777" w:rsidR="00FE75E9" w:rsidRPr="0044171F"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9.36</w:t>
            </w:r>
          </w:p>
        </w:tc>
        <w:tc>
          <w:tcPr>
            <w:tcW w:w="1008" w:type="dxa"/>
            <w:tcBorders>
              <w:top w:val="nil"/>
              <w:bottom w:val="nil"/>
            </w:tcBorders>
            <w:vAlign w:val="center"/>
            <w:hideMark/>
          </w:tcPr>
          <w:p w14:paraId="4871F22D"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5.59</w:t>
            </w:r>
          </w:p>
        </w:tc>
        <w:tc>
          <w:tcPr>
            <w:tcW w:w="1296" w:type="dxa"/>
            <w:tcBorders>
              <w:top w:val="nil"/>
              <w:bottom w:val="nil"/>
            </w:tcBorders>
            <w:vAlign w:val="center"/>
            <w:hideMark/>
          </w:tcPr>
          <w:p w14:paraId="56647586" w14:textId="77777777" w:rsidR="00FE75E9" w:rsidRPr="00225261" w:rsidRDefault="00FE75E9" w:rsidP="00952EB3">
            <w:pPr>
              <w:jc w:val="center"/>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5.92</w:t>
            </w:r>
          </w:p>
        </w:tc>
      </w:tr>
      <w:tr w:rsidR="00FE75E9" w:rsidRPr="0044171F" w14:paraId="76CCC5FA"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24304D0B" w14:textId="77777777" w:rsidR="00FE75E9" w:rsidRPr="0065380C" w:rsidRDefault="00FE75E9" w:rsidP="00952EB3">
            <w:pPr>
              <w:spacing w:line="257" w:lineRule="auto"/>
              <w:ind w:left="288"/>
              <w:rPr>
                <w:rFonts w:ascii="Arial" w:eastAsia="Times New Roman" w:hAnsi="Arial" w:cs="Arial"/>
                <w:b w:val="0"/>
                <w:bCs w:val="0"/>
                <w:sz w:val="20"/>
                <w:szCs w:val="20"/>
                <w:lang w:val="en-US" w:eastAsia="en-GB"/>
              </w:rPr>
            </w:pPr>
            <w:r w:rsidRPr="0065380C">
              <w:rPr>
                <w:rFonts w:ascii="Arial" w:eastAsia="Calibri" w:hAnsi="Arial" w:cs="Arial"/>
                <w:b w:val="0"/>
                <w:bCs w:val="0"/>
                <w:color w:val="000000" w:themeColor="text1"/>
                <w:kern w:val="24"/>
                <w:sz w:val="20"/>
                <w:szCs w:val="20"/>
                <w:lang w:val="en-US" w:eastAsia="en-GB"/>
              </w:rPr>
              <w:t>Maximum of 5 years</w:t>
            </w:r>
          </w:p>
        </w:tc>
        <w:tc>
          <w:tcPr>
            <w:tcW w:w="1008" w:type="dxa"/>
            <w:tcBorders>
              <w:top w:val="nil"/>
              <w:bottom w:val="nil"/>
            </w:tcBorders>
            <w:vAlign w:val="center"/>
          </w:tcPr>
          <w:p w14:paraId="6C085445"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nil"/>
            </w:tcBorders>
            <w:vAlign w:val="center"/>
          </w:tcPr>
          <w:p w14:paraId="1695BA87"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4.30</w:t>
            </w:r>
          </w:p>
        </w:tc>
        <w:tc>
          <w:tcPr>
            <w:tcW w:w="1008" w:type="dxa"/>
            <w:tcBorders>
              <w:top w:val="nil"/>
              <w:bottom w:val="nil"/>
            </w:tcBorders>
            <w:vAlign w:val="center"/>
          </w:tcPr>
          <w:p w14:paraId="09219068"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nil"/>
            </w:tcBorders>
            <w:vAlign w:val="center"/>
          </w:tcPr>
          <w:p w14:paraId="67ADA492"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6.64</w:t>
            </w:r>
          </w:p>
        </w:tc>
        <w:tc>
          <w:tcPr>
            <w:tcW w:w="1008" w:type="dxa"/>
            <w:tcBorders>
              <w:top w:val="nil"/>
              <w:bottom w:val="nil"/>
            </w:tcBorders>
            <w:vAlign w:val="center"/>
          </w:tcPr>
          <w:p w14:paraId="0B8F5720"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nil"/>
            </w:tcBorders>
            <w:vAlign w:val="center"/>
          </w:tcPr>
          <w:p w14:paraId="150E1130"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9.67</w:t>
            </w:r>
          </w:p>
        </w:tc>
        <w:tc>
          <w:tcPr>
            <w:tcW w:w="1008" w:type="dxa"/>
            <w:tcBorders>
              <w:top w:val="nil"/>
              <w:bottom w:val="nil"/>
            </w:tcBorders>
            <w:vAlign w:val="center"/>
            <w:hideMark/>
          </w:tcPr>
          <w:p w14:paraId="57B61881"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5.59</w:t>
            </w:r>
          </w:p>
        </w:tc>
        <w:tc>
          <w:tcPr>
            <w:tcW w:w="1296" w:type="dxa"/>
            <w:tcBorders>
              <w:top w:val="nil"/>
              <w:bottom w:val="nil"/>
            </w:tcBorders>
            <w:vAlign w:val="center"/>
            <w:hideMark/>
          </w:tcPr>
          <w:p w14:paraId="7FD7044C"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6.07</w:t>
            </w:r>
          </w:p>
        </w:tc>
      </w:tr>
      <w:tr w:rsidR="00FE75E9" w:rsidRPr="0044171F" w14:paraId="70927722" w14:textId="77777777" w:rsidTr="00952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nil"/>
              <w:bottom w:val="nil"/>
            </w:tcBorders>
            <w:hideMark/>
          </w:tcPr>
          <w:p w14:paraId="5784D11C" w14:textId="77777777" w:rsidR="009808C2" w:rsidRPr="00282987" w:rsidRDefault="00FE75E9" w:rsidP="00952EB3">
            <w:pPr>
              <w:spacing w:line="256" w:lineRule="auto"/>
              <w:rPr>
                <w:rFonts w:ascii="Arial" w:eastAsia="Calibri" w:hAnsi="Arial" w:cs="Arial"/>
                <w:color w:val="000000" w:themeColor="text1"/>
                <w:kern w:val="24"/>
                <w:sz w:val="20"/>
                <w:szCs w:val="20"/>
                <w:lang w:val="en-US" w:eastAsia="en-GB"/>
              </w:rPr>
            </w:pPr>
            <w:r w:rsidRPr="00282987">
              <w:rPr>
                <w:rFonts w:ascii="Arial" w:eastAsia="Calibri" w:hAnsi="Arial" w:cs="Arial"/>
                <w:color w:val="000000" w:themeColor="text1"/>
                <w:kern w:val="24"/>
                <w:sz w:val="20"/>
                <w:szCs w:val="20"/>
                <w:lang w:val="en-US" w:eastAsia="en-GB"/>
              </w:rPr>
              <w:t>Discontinuation</w:t>
            </w:r>
            <w:r w:rsidR="0027483F" w:rsidRPr="00282987">
              <w:rPr>
                <w:rFonts w:ascii="Arial" w:eastAsia="Calibri" w:hAnsi="Arial" w:cs="Arial"/>
                <w:color w:val="000000" w:themeColor="text1"/>
                <w:kern w:val="24"/>
                <w:sz w:val="20"/>
                <w:szCs w:val="20"/>
                <w:lang w:val="en-US" w:eastAsia="en-GB"/>
              </w:rPr>
              <w:t xml:space="preserve"> </w:t>
            </w:r>
          </w:p>
          <w:p w14:paraId="66BAFD27" w14:textId="0981E6ED" w:rsidR="00FE75E9" w:rsidRPr="006618A1" w:rsidRDefault="00FE75E9" w:rsidP="00952EB3">
            <w:pPr>
              <w:spacing w:line="256" w:lineRule="auto"/>
              <w:rPr>
                <w:rFonts w:ascii="Arial" w:eastAsia="Times New Roman" w:hAnsi="Arial" w:cs="Arial"/>
                <w:b w:val="0"/>
                <w:bCs w:val="0"/>
                <w:sz w:val="20"/>
                <w:szCs w:val="20"/>
                <w:lang w:val="en-US" w:eastAsia="en-GB"/>
              </w:rPr>
            </w:pPr>
            <w:r w:rsidRPr="006618A1">
              <w:rPr>
                <w:rFonts w:ascii="Arial" w:eastAsia="Calibri" w:hAnsi="Arial" w:cs="Arial"/>
                <w:b w:val="0"/>
                <w:bCs w:val="0"/>
                <w:i/>
                <w:iCs/>
                <w:color w:val="000000" w:themeColor="text1"/>
                <w:kern w:val="24"/>
                <w:sz w:val="20"/>
                <w:szCs w:val="20"/>
                <w:lang w:val="en-US" w:eastAsia="en-GB"/>
              </w:rPr>
              <w:t>base case = 0% per year</w:t>
            </w:r>
          </w:p>
        </w:tc>
        <w:tc>
          <w:tcPr>
            <w:tcW w:w="1008" w:type="dxa"/>
            <w:tcBorders>
              <w:top w:val="nil"/>
              <w:bottom w:val="nil"/>
            </w:tcBorders>
            <w:vAlign w:val="center"/>
          </w:tcPr>
          <w:p w14:paraId="2E8EAC2B"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326FAFC9"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01B77469"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75F99112"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tcPr>
          <w:p w14:paraId="023F50D6"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tcPr>
          <w:p w14:paraId="520CDE82"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008" w:type="dxa"/>
            <w:tcBorders>
              <w:top w:val="nil"/>
              <w:bottom w:val="nil"/>
            </w:tcBorders>
            <w:vAlign w:val="center"/>
            <w:hideMark/>
          </w:tcPr>
          <w:p w14:paraId="52C106FB"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1296" w:type="dxa"/>
            <w:tcBorders>
              <w:top w:val="nil"/>
              <w:bottom w:val="nil"/>
            </w:tcBorders>
            <w:vAlign w:val="center"/>
            <w:hideMark/>
          </w:tcPr>
          <w:p w14:paraId="5235AF49" w14:textId="77777777" w:rsidR="00FE75E9" w:rsidRPr="00225261" w:rsidRDefault="00FE75E9" w:rsidP="00952EB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r>
      <w:tr w:rsidR="00FE75E9" w:rsidRPr="0044171F" w14:paraId="07A34F48" w14:textId="77777777" w:rsidTr="00952EB3">
        <w:tc>
          <w:tcPr>
            <w:cnfStyle w:val="001000000000" w:firstRow="0" w:lastRow="0" w:firstColumn="1" w:lastColumn="0" w:oddVBand="0" w:evenVBand="0" w:oddHBand="0" w:evenHBand="0" w:firstRowFirstColumn="0" w:firstRowLastColumn="0" w:lastRowFirstColumn="0" w:lastRowLastColumn="0"/>
            <w:tcW w:w="4032" w:type="dxa"/>
            <w:tcBorders>
              <w:top w:val="nil"/>
              <w:bottom w:val="single" w:sz="12" w:space="0" w:color="auto"/>
            </w:tcBorders>
            <w:hideMark/>
          </w:tcPr>
          <w:p w14:paraId="3DF1379B" w14:textId="77777777" w:rsidR="00FE75E9" w:rsidRPr="0065380C" w:rsidRDefault="00FE75E9" w:rsidP="00952EB3">
            <w:pPr>
              <w:spacing w:line="257" w:lineRule="auto"/>
              <w:ind w:left="288"/>
              <w:rPr>
                <w:rFonts w:ascii="Arial" w:eastAsia="Times New Roman" w:hAnsi="Arial" w:cs="Arial"/>
                <w:b w:val="0"/>
                <w:bCs w:val="0"/>
                <w:sz w:val="20"/>
                <w:szCs w:val="20"/>
                <w:lang w:val="en-US" w:eastAsia="en-GB"/>
              </w:rPr>
            </w:pPr>
            <w:r w:rsidRPr="0065380C">
              <w:rPr>
                <w:rFonts w:ascii="Arial" w:eastAsia="Calibri" w:hAnsi="Arial" w:cs="Arial"/>
                <w:b w:val="0"/>
                <w:bCs w:val="0"/>
                <w:color w:val="000000" w:themeColor="text1"/>
                <w:kern w:val="24"/>
                <w:sz w:val="20"/>
                <w:szCs w:val="20"/>
                <w:lang w:val="en-US" w:eastAsia="en-GB"/>
              </w:rPr>
              <w:t>7.5% per year</w:t>
            </w:r>
          </w:p>
        </w:tc>
        <w:tc>
          <w:tcPr>
            <w:tcW w:w="1008" w:type="dxa"/>
            <w:tcBorders>
              <w:top w:val="nil"/>
              <w:bottom w:val="single" w:sz="12" w:space="0" w:color="auto"/>
            </w:tcBorders>
            <w:vAlign w:val="center"/>
          </w:tcPr>
          <w:p w14:paraId="69EF10A5"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2.77</w:t>
            </w:r>
          </w:p>
        </w:tc>
        <w:tc>
          <w:tcPr>
            <w:tcW w:w="1296" w:type="dxa"/>
            <w:tcBorders>
              <w:top w:val="nil"/>
              <w:bottom w:val="single" w:sz="12" w:space="0" w:color="auto"/>
            </w:tcBorders>
            <w:vAlign w:val="center"/>
          </w:tcPr>
          <w:p w14:paraId="135E73E5"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4.05</w:t>
            </w:r>
          </w:p>
        </w:tc>
        <w:tc>
          <w:tcPr>
            <w:tcW w:w="1008" w:type="dxa"/>
            <w:tcBorders>
              <w:top w:val="nil"/>
              <w:bottom w:val="single" w:sz="12" w:space="0" w:color="auto"/>
            </w:tcBorders>
            <w:vAlign w:val="center"/>
          </w:tcPr>
          <w:p w14:paraId="2990C58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4.92</w:t>
            </w:r>
          </w:p>
        </w:tc>
        <w:tc>
          <w:tcPr>
            <w:tcW w:w="1296" w:type="dxa"/>
            <w:tcBorders>
              <w:top w:val="nil"/>
              <w:bottom w:val="single" w:sz="12" w:space="0" w:color="auto"/>
            </w:tcBorders>
            <w:vAlign w:val="center"/>
          </w:tcPr>
          <w:p w14:paraId="31F67B66"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6.84</w:t>
            </w:r>
          </w:p>
        </w:tc>
        <w:tc>
          <w:tcPr>
            <w:tcW w:w="1008" w:type="dxa"/>
            <w:tcBorders>
              <w:top w:val="nil"/>
              <w:bottom w:val="single" w:sz="12" w:space="0" w:color="auto"/>
            </w:tcBorders>
            <w:vAlign w:val="center"/>
          </w:tcPr>
          <w:p w14:paraId="57E8CA1A"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8.85</w:t>
            </w:r>
          </w:p>
        </w:tc>
        <w:tc>
          <w:tcPr>
            <w:tcW w:w="1296" w:type="dxa"/>
            <w:tcBorders>
              <w:top w:val="nil"/>
              <w:bottom w:val="single" w:sz="12" w:space="0" w:color="auto"/>
            </w:tcBorders>
            <w:vAlign w:val="center"/>
          </w:tcPr>
          <w:p w14:paraId="189E1D51" w14:textId="77777777" w:rsidR="00FE75E9" w:rsidRPr="0044171F"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MS PGothic" w:hAnsi="Arial" w:cs="Arial"/>
                <w:color w:val="000000"/>
                <w:kern w:val="24"/>
                <w:sz w:val="20"/>
                <w:szCs w:val="20"/>
                <w:lang w:val="en-US" w:eastAsia="en-GB"/>
              </w:rPr>
            </w:pPr>
            <w:r w:rsidRPr="0044171F">
              <w:rPr>
                <w:rFonts w:ascii="Arial" w:eastAsia="MS PGothic" w:hAnsi="Arial" w:cs="Arial"/>
                <w:color w:val="000000"/>
                <w:kern w:val="24"/>
                <w:sz w:val="20"/>
                <w:szCs w:val="20"/>
                <w:lang w:val="en-US" w:eastAsia="en-GB"/>
              </w:rPr>
              <w:t>9.86</w:t>
            </w:r>
          </w:p>
        </w:tc>
        <w:tc>
          <w:tcPr>
            <w:tcW w:w="1008" w:type="dxa"/>
            <w:tcBorders>
              <w:top w:val="nil"/>
              <w:bottom w:val="single" w:sz="12" w:space="0" w:color="auto"/>
            </w:tcBorders>
            <w:vAlign w:val="center"/>
            <w:hideMark/>
          </w:tcPr>
          <w:p w14:paraId="04D7660D"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5.59</w:t>
            </w:r>
          </w:p>
        </w:tc>
        <w:tc>
          <w:tcPr>
            <w:tcW w:w="1296" w:type="dxa"/>
            <w:tcBorders>
              <w:top w:val="nil"/>
              <w:bottom w:val="single" w:sz="12" w:space="0" w:color="auto"/>
            </w:tcBorders>
            <w:vAlign w:val="center"/>
            <w:hideMark/>
          </w:tcPr>
          <w:p w14:paraId="5672A7FC" w14:textId="77777777" w:rsidR="00FE75E9" w:rsidRPr="00225261" w:rsidRDefault="00FE75E9" w:rsidP="00952EB3">
            <w:pPr>
              <w:jc w:val="center"/>
              <w:textAlignment w:val="bottom"/>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44171F">
              <w:rPr>
                <w:rFonts w:ascii="Arial" w:eastAsia="MS PGothic" w:hAnsi="Arial" w:cs="Arial"/>
                <w:color w:val="000000"/>
                <w:kern w:val="24"/>
                <w:sz w:val="20"/>
                <w:szCs w:val="20"/>
                <w:lang w:val="en-US" w:eastAsia="en-GB"/>
              </w:rPr>
              <w:t>6.16</w:t>
            </w:r>
          </w:p>
        </w:tc>
      </w:tr>
    </w:tbl>
    <w:p w14:paraId="73A4878B" w14:textId="46519E66" w:rsidR="00FE75E9" w:rsidRPr="0044171F" w:rsidRDefault="00FE75E9" w:rsidP="004351E4">
      <w:pPr>
        <w:rPr>
          <w:rFonts w:ascii="Arial" w:hAnsi="Arial" w:cs="Arial"/>
          <w:sz w:val="20"/>
          <w:szCs w:val="20"/>
          <w:lang w:val="en-US"/>
        </w:rPr>
        <w:sectPr w:rsidR="00FE75E9" w:rsidRPr="0044171F" w:rsidSect="00192CB9">
          <w:pgSz w:w="15840" w:h="12240" w:orient="landscape"/>
          <w:pgMar w:top="1440" w:right="1440" w:bottom="1440" w:left="1440" w:header="720" w:footer="720" w:gutter="0"/>
          <w:cols w:space="720"/>
          <w:docGrid w:linePitch="360"/>
        </w:sectPr>
      </w:pPr>
      <w:r w:rsidRPr="00225261">
        <w:rPr>
          <w:rFonts w:ascii="Arial" w:hAnsi="Arial" w:cs="Arial"/>
          <w:i/>
          <w:iCs/>
          <w:sz w:val="20"/>
          <w:szCs w:val="20"/>
          <w:lang w:val="en-US"/>
        </w:rPr>
        <w:t>AD</w:t>
      </w:r>
      <w:r w:rsidRPr="0044171F">
        <w:rPr>
          <w:rFonts w:ascii="Arial" w:hAnsi="Arial" w:cs="Arial"/>
          <w:sz w:val="20"/>
          <w:szCs w:val="20"/>
          <w:lang w:val="en-US"/>
        </w:rPr>
        <w:t xml:space="preserve"> Alzheimer’s disease</w:t>
      </w:r>
      <w:r w:rsidR="00FD69A7">
        <w:rPr>
          <w:rFonts w:ascii="Arial" w:hAnsi="Arial" w:cs="Arial"/>
          <w:sz w:val="20"/>
          <w:szCs w:val="20"/>
          <w:lang w:val="en-US"/>
        </w:rPr>
        <w:t xml:space="preserve">, </w:t>
      </w:r>
      <w:proofErr w:type="spellStart"/>
      <w:r w:rsidRPr="00225261">
        <w:rPr>
          <w:rFonts w:ascii="Arial" w:hAnsi="Arial" w:cs="Arial"/>
          <w:i/>
          <w:iCs/>
          <w:sz w:val="20"/>
          <w:szCs w:val="20"/>
          <w:lang w:val="en-US"/>
        </w:rPr>
        <w:t>Adu</w:t>
      </w:r>
      <w:proofErr w:type="spellEnd"/>
      <w:r w:rsidRPr="0044171F">
        <w:rPr>
          <w:rFonts w:ascii="Arial" w:hAnsi="Arial" w:cs="Arial"/>
          <w:sz w:val="20"/>
          <w:szCs w:val="20"/>
          <w:lang w:val="en-US"/>
        </w:rPr>
        <w:t xml:space="preserve"> aducanumab</w:t>
      </w:r>
      <w:r w:rsidR="00FD69A7">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ITT</w:t>
      </w:r>
      <w:r w:rsidRPr="0044171F">
        <w:rPr>
          <w:rFonts w:ascii="Arial" w:hAnsi="Arial" w:cs="Arial"/>
          <w:sz w:val="20"/>
          <w:szCs w:val="20"/>
          <w:lang w:val="en-US"/>
        </w:rPr>
        <w:t xml:space="preserve"> intent to treat</w:t>
      </w:r>
      <w:r w:rsidR="00FD69A7">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MCI</w:t>
      </w:r>
      <w:r w:rsidRPr="0044171F">
        <w:rPr>
          <w:rFonts w:ascii="Arial" w:hAnsi="Arial" w:cs="Arial"/>
          <w:sz w:val="20"/>
          <w:szCs w:val="20"/>
          <w:lang w:val="en-US"/>
        </w:rPr>
        <w:t xml:space="preserve"> mild cognitive impairment</w:t>
      </w:r>
      <w:r w:rsidR="00FD69A7">
        <w:rPr>
          <w:rFonts w:ascii="Arial" w:hAnsi="Arial" w:cs="Arial"/>
          <w:sz w:val="20"/>
          <w:szCs w:val="20"/>
          <w:lang w:val="en-US"/>
        </w:rPr>
        <w:t>,</w:t>
      </w:r>
      <w:r w:rsidRPr="0044171F">
        <w:rPr>
          <w:rFonts w:ascii="Arial" w:hAnsi="Arial" w:cs="Arial"/>
          <w:sz w:val="20"/>
          <w:szCs w:val="20"/>
          <w:lang w:val="en-US"/>
        </w:rPr>
        <w:t xml:space="preserve"> </w:t>
      </w:r>
      <w:r w:rsidR="00D0792A" w:rsidRPr="001907E1">
        <w:rPr>
          <w:rFonts w:ascii="Arial" w:hAnsi="Arial" w:cs="Arial"/>
          <w:i/>
          <w:iCs/>
          <w:sz w:val="20"/>
          <w:szCs w:val="20"/>
          <w:lang w:val="en-US"/>
        </w:rPr>
        <w:t>NR</w:t>
      </w:r>
      <w:r w:rsidR="00D0792A" w:rsidRPr="001907E1">
        <w:rPr>
          <w:rFonts w:ascii="Arial" w:hAnsi="Arial" w:cs="Arial"/>
          <w:sz w:val="20"/>
          <w:szCs w:val="20"/>
          <w:lang w:val="en-US"/>
        </w:rPr>
        <w:t xml:space="preserve"> not reached</w:t>
      </w:r>
      <w:r w:rsidR="00D0792A">
        <w:rPr>
          <w:rFonts w:ascii="Arial" w:hAnsi="Arial" w:cs="Arial"/>
          <w:sz w:val="20"/>
          <w:szCs w:val="20"/>
          <w:lang w:val="en-US"/>
        </w:rPr>
        <w:t>,</w:t>
      </w:r>
      <w:r w:rsidR="00D0792A" w:rsidRPr="0044171F">
        <w:rPr>
          <w:rFonts w:ascii="Arial" w:hAnsi="Arial" w:cs="Arial"/>
          <w:sz w:val="20"/>
          <w:szCs w:val="20"/>
          <w:lang w:val="en-US"/>
        </w:rPr>
        <w:t xml:space="preserve"> </w:t>
      </w:r>
      <w:r w:rsidRPr="00225261">
        <w:rPr>
          <w:rFonts w:ascii="Arial" w:hAnsi="Arial" w:cs="Arial"/>
          <w:i/>
          <w:iCs/>
          <w:sz w:val="20"/>
          <w:szCs w:val="20"/>
          <w:lang w:val="en-US"/>
        </w:rPr>
        <w:t>OTC</w:t>
      </w:r>
      <w:r w:rsidRPr="0044171F">
        <w:rPr>
          <w:rFonts w:ascii="Arial" w:hAnsi="Arial" w:cs="Arial"/>
          <w:sz w:val="20"/>
          <w:szCs w:val="20"/>
          <w:lang w:val="en-US"/>
        </w:rPr>
        <w:t xml:space="preserve"> opportunity-to-complete</w:t>
      </w:r>
      <w:r w:rsidR="005403E4">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PH</w:t>
      </w:r>
      <w:r w:rsidRPr="0044171F">
        <w:rPr>
          <w:rFonts w:ascii="Arial" w:hAnsi="Arial" w:cs="Arial"/>
          <w:sz w:val="20"/>
          <w:szCs w:val="20"/>
          <w:lang w:val="en-US"/>
        </w:rPr>
        <w:t xml:space="preserve"> proportional hazard</w:t>
      </w:r>
      <w:r w:rsidR="00093925">
        <w:rPr>
          <w:rFonts w:ascii="Arial" w:hAnsi="Arial" w:cs="Arial"/>
          <w:sz w:val="20"/>
          <w:szCs w:val="20"/>
          <w:lang w:val="en-US"/>
        </w:rPr>
        <w:t>s</w:t>
      </w:r>
      <w:r w:rsidR="005403E4">
        <w:rPr>
          <w:rFonts w:ascii="Arial" w:hAnsi="Arial" w:cs="Arial"/>
          <w:sz w:val="20"/>
          <w:szCs w:val="20"/>
          <w:lang w:val="en-US"/>
        </w:rPr>
        <w:t>,</w:t>
      </w:r>
      <w:r w:rsidRPr="0044171F">
        <w:rPr>
          <w:rFonts w:ascii="Arial" w:hAnsi="Arial" w:cs="Arial"/>
          <w:sz w:val="20"/>
          <w:szCs w:val="20"/>
          <w:lang w:val="en-US"/>
        </w:rPr>
        <w:t xml:space="preserve"> </w:t>
      </w:r>
      <w:r w:rsidRPr="00225261">
        <w:rPr>
          <w:rFonts w:ascii="Arial" w:hAnsi="Arial" w:cs="Arial"/>
          <w:i/>
          <w:iCs/>
          <w:sz w:val="20"/>
          <w:szCs w:val="20"/>
          <w:lang w:val="en-US"/>
        </w:rPr>
        <w:t>QALY</w:t>
      </w:r>
      <w:r w:rsidRPr="0044171F">
        <w:rPr>
          <w:rFonts w:ascii="Arial" w:hAnsi="Arial" w:cs="Arial"/>
          <w:sz w:val="20"/>
          <w:szCs w:val="20"/>
          <w:lang w:val="en-US"/>
        </w:rPr>
        <w:t xml:space="preserve"> quality-adjusted life</w:t>
      </w:r>
      <w:r w:rsidR="0044171F" w:rsidRPr="0044171F">
        <w:rPr>
          <w:rFonts w:ascii="Arial" w:hAnsi="Arial" w:cs="Arial"/>
          <w:sz w:val="20"/>
          <w:szCs w:val="20"/>
          <w:lang w:val="en-US"/>
        </w:rPr>
        <w:t>-</w:t>
      </w:r>
      <w:r w:rsidRPr="0044171F">
        <w:rPr>
          <w:rFonts w:ascii="Arial" w:hAnsi="Arial" w:cs="Arial"/>
          <w:sz w:val="20"/>
          <w:szCs w:val="20"/>
          <w:lang w:val="en-US"/>
        </w:rPr>
        <w:t>year</w:t>
      </w:r>
      <w:r w:rsidR="004F0049">
        <w:rPr>
          <w:rFonts w:ascii="Arial" w:hAnsi="Arial" w:cs="Arial"/>
          <w:sz w:val="20"/>
          <w:szCs w:val="20"/>
          <w:lang w:val="en-US"/>
        </w:rPr>
        <w:t xml:space="preserve">, </w:t>
      </w:r>
      <w:r w:rsidR="004F0049" w:rsidRPr="00165FB9">
        <w:rPr>
          <w:rFonts w:ascii="Arial" w:hAnsi="Arial" w:cs="Arial"/>
          <w:i/>
          <w:iCs/>
          <w:sz w:val="20"/>
          <w:szCs w:val="20"/>
          <w:lang w:val="en-US"/>
        </w:rPr>
        <w:t>SOC</w:t>
      </w:r>
      <w:r w:rsidR="004F0049" w:rsidRPr="00165FB9">
        <w:rPr>
          <w:rFonts w:ascii="Arial" w:hAnsi="Arial" w:cs="Arial"/>
          <w:sz w:val="20"/>
          <w:szCs w:val="20"/>
          <w:lang w:val="en-US"/>
        </w:rPr>
        <w:t xml:space="preserve"> standard of care</w:t>
      </w:r>
    </w:p>
    <w:p w14:paraId="09F0D031" w14:textId="4F825847" w:rsidR="00FE75E9" w:rsidRPr="00225261" w:rsidRDefault="00FE75E9" w:rsidP="004351E4">
      <w:pPr>
        <w:rPr>
          <w:rFonts w:ascii="Arial" w:hAnsi="Arial" w:cs="Arial"/>
          <w:sz w:val="20"/>
          <w:szCs w:val="20"/>
          <w:lang w:val="en-US"/>
        </w:rPr>
      </w:pPr>
      <w:r w:rsidRPr="00225261">
        <w:rPr>
          <w:rFonts w:ascii="Arial" w:hAnsi="Arial" w:cs="Arial"/>
          <w:b/>
          <w:bCs/>
          <w:sz w:val="20"/>
          <w:szCs w:val="20"/>
          <w:lang w:val="en-US"/>
        </w:rPr>
        <w:lastRenderedPageBreak/>
        <w:t xml:space="preserve">Supplementary </w:t>
      </w:r>
      <w:r w:rsidRPr="0044171F">
        <w:rPr>
          <w:rFonts w:ascii="Arial" w:hAnsi="Arial" w:cs="Arial"/>
          <w:b/>
          <w:bCs/>
          <w:sz w:val="20"/>
          <w:szCs w:val="20"/>
          <w:lang w:val="en-US"/>
        </w:rPr>
        <w:t xml:space="preserve">Table </w:t>
      </w:r>
      <w:r w:rsidR="00595444">
        <w:rPr>
          <w:rFonts w:ascii="Arial" w:hAnsi="Arial" w:cs="Arial"/>
          <w:b/>
          <w:bCs/>
          <w:sz w:val="20"/>
          <w:szCs w:val="20"/>
          <w:lang w:val="en-US"/>
        </w:rPr>
        <w:t>S</w:t>
      </w:r>
      <w:proofErr w:type="gramStart"/>
      <w:r w:rsidRPr="0044171F">
        <w:rPr>
          <w:rFonts w:ascii="Arial" w:hAnsi="Arial" w:cs="Arial"/>
          <w:b/>
          <w:bCs/>
          <w:sz w:val="20"/>
          <w:szCs w:val="20"/>
          <w:lang w:val="en-US"/>
        </w:rPr>
        <w:t>6</w:t>
      </w:r>
      <w:bookmarkStart w:id="5" w:name="_Hlk69737293"/>
      <w:r w:rsidR="00C65EA7" w:rsidRPr="0044171F">
        <w:rPr>
          <w:rFonts w:ascii="Arial" w:hAnsi="Arial" w:cs="Arial"/>
          <w:b/>
          <w:bCs/>
          <w:sz w:val="20"/>
          <w:szCs w:val="20"/>
          <w:lang w:val="en-US"/>
        </w:rPr>
        <w:t xml:space="preserve">  </w:t>
      </w:r>
      <w:r w:rsidRPr="0044171F">
        <w:rPr>
          <w:rFonts w:ascii="Arial" w:hAnsi="Arial" w:cs="Arial"/>
          <w:b/>
          <w:bCs/>
          <w:sz w:val="20"/>
          <w:szCs w:val="20"/>
          <w:lang w:val="en-US"/>
        </w:rPr>
        <w:t>Model</w:t>
      </w:r>
      <w:proofErr w:type="gramEnd"/>
      <w:r w:rsidRPr="0044171F">
        <w:rPr>
          <w:rFonts w:ascii="Arial" w:hAnsi="Arial" w:cs="Arial"/>
          <w:b/>
          <w:bCs/>
          <w:sz w:val="20"/>
          <w:szCs w:val="20"/>
          <w:lang w:val="en-US"/>
        </w:rPr>
        <w:t xml:space="preserve"> </w:t>
      </w:r>
      <w:r w:rsidR="007E68A9" w:rsidRPr="0044171F">
        <w:rPr>
          <w:rFonts w:ascii="Arial" w:hAnsi="Arial" w:cs="Arial"/>
          <w:b/>
          <w:bCs/>
          <w:sz w:val="20"/>
          <w:szCs w:val="20"/>
          <w:lang w:val="en-US"/>
        </w:rPr>
        <w:t>validation c</w:t>
      </w:r>
      <w:r w:rsidRPr="0044171F">
        <w:rPr>
          <w:rFonts w:ascii="Arial" w:hAnsi="Arial" w:cs="Arial"/>
          <w:b/>
          <w:bCs/>
          <w:sz w:val="20"/>
          <w:szCs w:val="20"/>
          <w:lang w:val="en-US"/>
        </w:rPr>
        <w:t>omparisons</w:t>
      </w:r>
    </w:p>
    <w:tbl>
      <w:tblPr>
        <w:tblStyle w:val="TableGridLight"/>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1080"/>
        <w:gridCol w:w="648"/>
        <w:gridCol w:w="432"/>
        <w:gridCol w:w="1080"/>
        <w:gridCol w:w="1080"/>
        <w:gridCol w:w="288"/>
        <w:gridCol w:w="792"/>
        <w:gridCol w:w="1080"/>
        <w:gridCol w:w="288"/>
        <w:gridCol w:w="792"/>
        <w:gridCol w:w="1080"/>
        <w:gridCol w:w="144"/>
        <w:gridCol w:w="936"/>
        <w:gridCol w:w="1080"/>
      </w:tblGrid>
      <w:tr w:rsidR="00FE75E9" w:rsidRPr="0044171F" w14:paraId="46293BDE" w14:textId="77777777" w:rsidTr="006F2D6C">
        <w:trPr>
          <w:trHeight w:val="432"/>
        </w:trPr>
        <w:tc>
          <w:tcPr>
            <w:tcW w:w="2160" w:type="dxa"/>
            <w:vMerge w:val="restart"/>
            <w:tcBorders>
              <w:top w:val="single" w:sz="12" w:space="0" w:color="auto"/>
            </w:tcBorders>
            <w:shd w:val="clear" w:color="auto" w:fill="D9D9D9" w:themeFill="background1" w:themeFillShade="D9"/>
            <w:vAlign w:val="center"/>
            <w:hideMark/>
          </w:tcPr>
          <w:p w14:paraId="766FA277" w14:textId="6BA5A22E" w:rsidR="00FE75E9" w:rsidRPr="00225261" w:rsidRDefault="00FE75E9" w:rsidP="00097752">
            <w:pPr>
              <w:spacing w:line="257" w:lineRule="auto"/>
              <w:rPr>
                <w:rFonts w:ascii="Arial" w:eastAsia="Times New Roman" w:hAnsi="Arial" w:cs="Arial"/>
                <w:b/>
                <w:bCs/>
                <w:sz w:val="20"/>
                <w:szCs w:val="20"/>
                <w:lang w:val="en-US" w:eastAsia="en-GB"/>
              </w:rPr>
            </w:pPr>
            <w:bookmarkStart w:id="6" w:name="_Hlk69728971"/>
            <w:proofErr w:type="gramStart"/>
            <w:r w:rsidRPr="00225261">
              <w:rPr>
                <w:rFonts w:ascii="Arial" w:eastAsia="Calibri" w:hAnsi="Arial" w:cs="Arial"/>
                <w:b/>
                <w:bCs/>
                <w:color w:val="000000" w:themeColor="text1"/>
                <w:kern w:val="24"/>
                <w:sz w:val="20"/>
                <w:szCs w:val="20"/>
                <w:lang w:val="en-US" w:eastAsia="en-GB"/>
              </w:rPr>
              <w:t>Models</w:t>
            </w:r>
            <w:proofErr w:type="gramEnd"/>
            <w:r w:rsidRPr="00225261">
              <w:rPr>
                <w:rFonts w:ascii="Arial" w:eastAsia="Calibri" w:hAnsi="Arial" w:cs="Arial"/>
                <w:b/>
                <w:bCs/>
                <w:color w:val="000000" w:themeColor="text1"/>
                <w:kern w:val="24"/>
                <w:sz w:val="20"/>
                <w:szCs w:val="20"/>
                <w:lang w:val="en-US" w:eastAsia="en-GB"/>
              </w:rPr>
              <w:t xml:space="preserve"> </w:t>
            </w:r>
            <w:r w:rsidR="007E68A9" w:rsidRPr="00225261">
              <w:rPr>
                <w:rFonts w:ascii="Arial" w:eastAsia="Calibri" w:hAnsi="Arial" w:cs="Arial"/>
                <w:b/>
                <w:bCs/>
                <w:color w:val="000000" w:themeColor="text1"/>
                <w:kern w:val="24"/>
                <w:sz w:val="20"/>
                <w:szCs w:val="20"/>
                <w:lang w:val="en-US" w:eastAsia="en-GB"/>
              </w:rPr>
              <w:t>d</w:t>
            </w:r>
            <w:r w:rsidRPr="00225261">
              <w:rPr>
                <w:rFonts w:ascii="Arial" w:eastAsia="Calibri" w:hAnsi="Arial" w:cs="Arial"/>
                <w:b/>
                <w:bCs/>
                <w:color w:val="000000" w:themeColor="text1"/>
                <w:kern w:val="24"/>
                <w:sz w:val="20"/>
                <w:szCs w:val="20"/>
                <w:lang w:val="en-US" w:eastAsia="en-GB"/>
              </w:rPr>
              <w:t>etails</w:t>
            </w:r>
          </w:p>
        </w:tc>
        <w:tc>
          <w:tcPr>
            <w:tcW w:w="1728" w:type="dxa"/>
            <w:gridSpan w:val="2"/>
            <w:vMerge w:val="restart"/>
            <w:tcBorders>
              <w:top w:val="single" w:sz="12" w:space="0" w:color="auto"/>
            </w:tcBorders>
            <w:shd w:val="clear" w:color="auto" w:fill="D9D9D9" w:themeFill="background1" w:themeFillShade="D9"/>
            <w:vAlign w:val="center"/>
          </w:tcPr>
          <w:p w14:paraId="33B8B80D" w14:textId="77777777"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Population</w:t>
            </w:r>
          </w:p>
        </w:tc>
        <w:tc>
          <w:tcPr>
            <w:tcW w:w="2880" w:type="dxa"/>
            <w:gridSpan w:val="4"/>
            <w:vMerge w:val="restart"/>
            <w:tcBorders>
              <w:top w:val="single" w:sz="12" w:space="0" w:color="auto"/>
            </w:tcBorders>
            <w:shd w:val="clear" w:color="auto" w:fill="D9D9D9" w:themeFill="background1" w:themeFillShade="D9"/>
            <w:vAlign w:val="center"/>
          </w:tcPr>
          <w:p w14:paraId="50799846" w14:textId="77777777"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Approach</w:t>
            </w:r>
          </w:p>
        </w:tc>
        <w:tc>
          <w:tcPr>
            <w:tcW w:w="6192" w:type="dxa"/>
            <w:gridSpan w:val="8"/>
            <w:tcBorders>
              <w:top w:val="single" w:sz="12" w:space="0" w:color="auto"/>
            </w:tcBorders>
            <w:shd w:val="clear" w:color="auto" w:fill="D9D9D9" w:themeFill="background1" w:themeFillShade="D9"/>
            <w:vAlign w:val="center"/>
          </w:tcPr>
          <w:p w14:paraId="63D38F31" w14:textId="41EF50B0"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Key </w:t>
            </w:r>
            <w:r w:rsidR="007E68A9" w:rsidRPr="00225261">
              <w:rPr>
                <w:rFonts w:ascii="Arial" w:eastAsia="Times New Roman" w:hAnsi="Arial" w:cs="Arial"/>
                <w:b/>
                <w:bCs/>
                <w:sz w:val="20"/>
                <w:szCs w:val="20"/>
                <w:lang w:val="en-US" w:eastAsia="en-GB"/>
              </w:rPr>
              <w:t>data s</w:t>
            </w:r>
            <w:r w:rsidRPr="00225261">
              <w:rPr>
                <w:rFonts w:ascii="Arial" w:eastAsia="Times New Roman" w:hAnsi="Arial" w:cs="Arial"/>
                <w:b/>
                <w:bCs/>
                <w:sz w:val="20"/>
                <w:szCs w:val="20"/>
                <w:lang w:val="en-US" w:eastAsia="en-GB"/>
              </w:rPr>
              <w:t>ources</w:t>
            </w:r>
          </w:p>
        </w:tc>
      </w:tr>
      <w:tr w:rsidR="006F2D6C" w:rsidRPr="0044171F" w14:paraId="489A3105" w14:textId="77777777" w:rsidTr="006F2D6C">
        <w:trPr>
          <w:trHeight w:val="367"/>
        </w:trPr>
        <w:tc>
          <w:tcPr>
            <w:tcW w:w="2160" w:type="dxa"/>
            <w:vMerge/>
            <w:shd w:val="clear" w:color="auto" w:fill="D9D9D9" w:themeFill="background1" w:themeFillShade="D9"/>
            <w:vAlign w:val="center"/>
          </w:tcPr>
          <w:p w14:paraId="36EA9129" w14:textId="77777777" w:rsidR="00FE75E9" w:rsidRPr="00225261" w:rsidRDefault="00FE75E9" w:rsidP="00097752">
            <w:pPr>
              <w:spacing w:line="257" w:lineRule="auto"/>
              <w:rPr>
                <w:rFonts w:ascii="Arial" w:eastAsia="Calibri" w:hAnsi="Arial" w:cs="Arial"/>
                <w:b/>
                <w:bCs/>
                <w:color w:val="000000" w:themeColor="text1"/>
                <w:kern w:val="24"/>
                <w:sz w:val="20"/>
                <w:szCs w:val="20"/>
                <w:lang w:val="en-US" w:eastAsia="en-GB"/>
              </w:rPr>
            </w:pPr>
          </w:p>
        </w:tc>
        <w:tc>
          <w:tcPr>
            <w:tcW w:w="1728" w:type="dxa"/>
            <w:gridSpan w:val="2"/>
            <w:vMerge/>
            <w:shd w:val="clear" w:color="auto" w:fill="D9D9D9" w:themeFill="background1" w:themeFillShade="D9"/>
            <w:vAlign w:val="center"/>
          </w:tcPr>
          <w:p w14:paraId="5FCF9FBE" w14:textId="77777777" w:rsidR="00FE75E9" w:rsidRPr="00225261" w:rsidRDefault="00FE75E9" w:rsidP="00097752">
            <w:pPr>
              <w:spacing w:line="257" w:lineRule="auto"/>
              <w:rPr>
                <w:rFonts w:ascii="Arial" w:eastAsia="Times New Roman" w:hAnsi="Arial" w:cs="Arial"/>
                <w:b/>
                <w:bCs/>
                <w:sz w:val="20"/>
                <w:szCs w:val="20"/>
                <w:lang w:val="en-US" w:eastAsia="en-GB"/>
              </w:rPr>
            </w:pPr>
          </w:p>
        </w:tc>
        <w:tc>
          <w:tcPr>
            <w:tcW w:w="2880" w:type="dxa"/>
            <w:gridSpan w:val="4"/>
            <w:vMerge/>
            <w:shd w:val="clear" w:color="auto" w:fill="D9D9D9" w:themeFill="background1" w:themeFillShade="D9"/>
            <w:vAlign w:val="center"/>
          </w:tcPr>
          <w:p w14:paraId="3B3031A9" w14:textId="77777777" w:rsidR="00FE75E9" w:rsidRPr="00225261" w:rsidRDefault="00FE75E9" w:rsidP="00097752">
            <w:pPr>
              <w:spacing w:line="257" w:lineRule="auto"/>
              <w:rPr>
                <w:rFonts w:ascii="Arial" w:eastAsia="Times New Roman" w:hAnsi="Arial" w:cs="Arial"/>
                <w:b/>
                <w:bCs/>
                <w:sz w:val="20"/>
                <w:szCs w:val="20"/>
                <w:lang w:val="en-US" w:eastAsia="en-GB"/>
              </w:rPr>
            </w:pPr>
          </w:p>
        </w:tc>
        <w:tc>
          <w:tcPr>
            <w:tcW w:w="2160" w:type="dxa"/>
            <w:gridSpan w:val="3"/>
            <w:tcBorders>
              <w:top w:val="single" w:sz="12" w:space="0" w:color="auto"/>
            </w:tcBorders>
            <w:shd w:val="clear" w:color="auto" w:fill="D9D9D9" w:themeFill="background1" w:themeFillShade="D9"/>
            <w:vAlign w:val="center"/>
          </w:tcPr>
          <w:p w14:paraId="42EE00FA" w14:textId="77777777"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Progression</w:t>
            </w:r>
          </w:p>
        </w:tc>
        <w:tc>
          <w:tcPr>
            <w:tcW w:w="2016" w:type="dxa"/>
            <w:gridSpan w:val="3"/>
            <w:tcBorders>
              <w:top w:val="single" w:sz="12" w:space="0" w:color="auto"/>
            </w:tcBorders>
            <w:shd w:val="clear" w:color="auto" w:fill="D9D9D9" w:themeFill="background1" w:themeFillShade="D9"/>
            <w:vAlign w:val="center"/>
          </w:tcPr>
          <w:p w14:paraId="3FA855D4" w14:textId="77777777"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Mortality</w:t>
            </w:r>
          </w:p>
        </w:tc>
        <w:tc>
          <w:tcPr>
            <w:tcW w:w="2016" w:type="dxa"/>
            <w:gridSpan w:val="2"/>
            <w:tcBorders>
              <w:top w:val="single" w:sz="12" w:space="0" w:color="auto"/>
            </w:tcBorders>
            <w:shd w:val="clear" w:color="auto" w:fill="D9D9D9" w:themeFill="background1" w:themeFillShade="D9"/>
            <w:vAlign w:val="center"/>
          </w:tcPr>
          <w:p w14:paraId="37F18C25" w14:textId="77777777"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Utilities</w:t>
            </w:r>
          </w:p>
        </w:tc>
      </w:tr>
      <w:tr w:rsidR="006F2D6C" w:rsidRPr="0044171F" w14:paraId="74732BFF" w14:textId="77777777" w:rsidTr="006F2D6C">
        <w:trPr>
          <w:trHeight w:val="1152"/>
        </w:trPr>
        <w:tc>
          <w:tcPr>
            <w:tcW w:w="2160" w:type="dxa"/>
            <w:tcBorders>
              <w:bottom w:val="single" w:sz="4" w:space="0" w:color="BFBFBF" w:themeColor="background1" w:themeShade="BF"/>
            </w:tcBorders>
          </w:tcPr>
          <w:p w14:paraId="5E5774E4" w14:textId="5681751B" w:rsidR="00FE75E9" w:rsidRPr="00225261" w:rsidRDefault="00FE75E9" w:rsidP="00097752">
            <w:pPr>
              <w:spacing w:line="257" w:lineRule="auto"/>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Current </w:t>
            </w:r>
            <w:r w:rsidR="00241915">
              <w:rPr>
                <w:rFonts w:ascii="Arial" w:eastAsia="Calibri" w:hAnsi="Arial" w:cs="Arial"/>
                <w:b/>
                <w:bCs/>
                <w:color w:val="000000" w:themeColor="text1"/>
                <w:kern w:val="24"/>
                <w:sz w:val="20"/>
                <w:szCs w:val="20"/>
                <w:lang w:val="en-US" w:eastAsia="en-GB"/>
              </w:rPr>
              <w:t>m</w:t>
            </w:r>
            <w:r w:rsidR="00241915" w:rsidRPr="00225261">
              <w:rPr>
                <w:rFonts w:ascii="Arial" w:eastAsia="Calibri" w:hAnsi="Arial" w:cs="Arial"/>
                <w:b/>
                <w:bCs/>
                <w:color w:val="000000" w:themeColor="text1"/>
                <w:kern w:val="24"/>
                <w:sz w:val="20"/>
                <w:szCs w:val="20"/>
                <w:lang w:val="en-US" w:eastAsia="en-GB"/>
              </w:rPr>
              <w:t>odel</w:t>
            </w:r>
          </w:p>
        </w:tc>
        <w:tc>
          <w:tcPr>
            <w:tcW w:w="1728" w:type="dxa"/>
            <w:gridSpan w:val="2"/>
            <w:tcBorders>
              <w:bottom w:val="single" w:sz="4" w:space="0" w:color="BFBFBF" w:themeColor="background1" w:themeShade="BF"/>
            </w:tcBorders>
          </w:tcPr>
          <w:p w14:paraId="5C2C3421"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MCI due to AD </w:t>
            </w:r>
            <w:r w:rsidRPr="0044171F">
              <w:rPr>
                <w:rFonts w:ascii="Arial" w:eastAsia="Calibri" w:hAnsi="Arial" w:cs="Arial"/>
                <w:bCs/>
                <w:color w:val="000000" w:themeColor="text1"/>
                <w:kern w:val="24"/>
                <w:sz w:val="20"/>
                <w:szCs w:val="20"/>
                <w:lang w:val="en-US" w:eastAsia="en-GB"/>
              </w:rPr>
              <w:t>dementia</w:t>
            </w:r>
            <w:r w:rsidRPr="0044171F">
              <w:rPr>
                <w:rFonts w:ascii="Arial" w:eastAsia="Calibri" w:hAnsi="Arial" w:cs="Arial"/>
                <w:color w:val="000000" w:themeColor="text1"/>
                <w:kern w:val="24"/>
                <w:sz w:val="20"/>
                <w:szCs w:val="20"/>
                <w:lang w:val="en-US" w:eastAsia="en-GB"/>
              </w:rPr>
              <w:t xml:space="preserve"> </w:t>
            </w:r>
            <w:r w:rsidRPr="00225261">
              <w:rPr>
                <w:rFonts w:ascii="Arial" w:eastAsia="Times New Roman" w:hAnsi="Arial" w:cs="Arial"/>
                <w:sz w:val="20"/>
                <w:szCs w:val="20"/>
                <w:lang w:val="en-US" w:eastAsia="en-GB"/>
              </w:rPr>
              <w:t>(with Aβ positivity)</w:t>
            </w:r>
          </w:p>
        </w:tc>
        <w:tc>
          <w:tcPr>
            <w:tcW w:w="2880" w:type="dxa"/>
            <w:gridSpan w:val="4"/>
            <w:tcBorders>
              <w:bottom w:val="single" w:sz="4" w:space="0" w:color="BFBFBF" w:themeColor="background1" w:themeShade="BF"/>
            </w:tcBorders>
          </w:tcPr>
          <w:p w14:paraId="26D8C602"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Markov cohort model with CDR-SB health states</w:t>
            </w:r>
          </w:p>
        </w:tc>
        <w:tc>
          <w:tcPr>
            <w:tcW w:w="2160" w:type="dxa"/>
            <w:gridSpan w:val="3"/>
            <w:tcBorders>
              <w:bottom w:val="single" w:sz="4" w:space="0" w:color="BFBFBF" w:themeColor="background1" w:themeShade="BF"/>
            </w:tcBorders>
          </w:tcPr>
          <w:p w14:paraId="65310368" w14:textId="7777777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NACC</w:t>
            </w:r>
          </w:p>
        </w:tc>
        <w:tc>
          <w:tcPr>
            <w:tcW w:w="2016" w:type="dxa"/>
            <w:gridSpan w:val="3"/>
            <w:tcBorders>
              <w:bottom w:val="single" w:sz="4" w:space="0" w:color="BFBFBF" w:themeColor="background1" w:themeShade="BF"/>
            </w:tcBorders>
          </w:tcPr>
          <w:p w14:paraId="245C8DF7" w14:textId="15BE743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Wilson et al. 2009 </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18</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 xml:space="preserve"> </w:t>
            </w:r>
            <w:r w:rsidRPr="00225261">
              <w:rPr>
                <w:rFonts w:ascii="Arial" w:eastAsia="Times New Roman" w:hAnsi="Arial" w:cs="Arial"/>
                <w:sz w:val="20"/>
                <w:szCs w:val="20"/>
                <w:lang w:val="en-US" w:eastAsia="en-GB"/>
              </w:rPr>
              <w:t>(HRs applied to US general mortality)</w:t>
            </w:r>
          </w:p>
        </w:tc>
        <w:tc>
          <w:tcPr>
            <w:tcW w:w="2016" w:type="dxa"/>
            <w:gridSpan w:val="2"/>
            <w:tcBorders>
              <w:bottom w:val="single" w:sz="4" w:space="0" w:color="BFBFBF" w:themeColor="background1" w:themeShade="BF"/>
            </w:tcBorders>
          </w:tcPr>
          <w:p w14:paraId="0DBF06C3" w14:textId="3695716F" w:rsidR="00FE75E9" w:rsidRPr="00225261" w:rsidRDefault="00FE75E9" w:rsidP="00097752">
            <w:pPr>
              <w:spacing w:line="257" w:lineRule="auto"/>
              <w:jc w:val="center"/>
              <w:rPr>
                <w:rFonts w:ascii="Arial" w:eastAsia="Times New Roman" w:hAnsi="Arial" w:cs="Arial"/>
                <w:sz w:val="20"/>
                <w:szCs w:val="20"/>
                <w:lang w:val="en-US" w:eastAsia="en-GB"/>
              </w:rPr>
            </w:pPr>
            <w:proofErr w:type="spellStart"/>
            <w:r w:rsidRPr="00225261">
              <w:rPr>
                <w:rFonts w:ascii="Arial" w:eastAsia="Times New Roman" w:hAnsi="Arial" w:cs="Arial"/>
                <w:sz w:val="20"/>
                <w:szCs w:val="20"/>
                <w:lang w:val="en-US" w:eastAsia="en-GB"/>
              </w:rPr>
              <w:t>Landeiro</w:t>
            </w:r>
            <w:proofErr w:type="spellEnd"/>
            <w:r w:rsidRPr="00225261">
              <w:rPr>
                <w:rFonts w:ascii="Arial" w:eastAsia="Times New Roman" w:hAnsi="Arial" w:cs="Arial"/>
                <w:sz w:val="20"/>
                <w:szCs w:val="20"/>
                <w:lang w:val="en-US" w:eastAsia="en-GB"/>
              </w:rPr>
              <w:t xml:space="preserve"> et al. 2020</w:t>
            </w:r>
            <w:r w:rsidR="00CF6143">
              <w:rPr>
                <w:rFonts w:ascii="Arial" w:eastAsia="Times New Roman" w:hAnsi="Arial" w:cs="Arial"/>
                <w:sz w:val="20"/>
                <w:szCs w:val="20"/>
                <w:lang w:val="en-US" w:eastAsia="en-GB"/>
              </w:rPr>
              <w:t xml:space="preserve"> </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11</w:t>
            </w:r>
            <w:r w:rsidR="0065380C">
              <w:rPr>
                <w:rFonts w:ascii="Arial" w:eastAsia="Times New Roman" w:hAnsi="Arial" w:cs="Arial"/>
                <w:sz w:val="20"/>
                <w:szCs w:val="20"/>
                <w:lang w:val="en-US" w:eastAsia="en-GB"/>
              </w:rPr>
              <w:t>)</w:t>
            </w:r>
          </w:p>
        </w:tc>
      </w:tr>
      <w:tr w:rsidR="006F2D6C" w:rsidRPr="0044171F" w14:paraId="0B825BF5" w14:textId="77777777" w:rsidTr="006F2D6C">
        <w:trPr>
          <w:trHeight w:val="1152"/>
        </w:trPr>
        <w:tc>
          <w:tcPr>
            <w:tcW w:w="2160" w:type="dxa"/>
            <w:tcBorders>
              <w:top w:val="single" w:sz="4" w:space="0" w:color="BFBFBF" w:themeColor="background1" w:themeShade="BF"/>
              <w:bottom w:val="single" w:sz="4" w:space="0" w:color="BFBFBF" w:themeColor="background1" w:themeShade="BF"/>
            </w:tcBorders>
          </w:tcPr>
          <w:p w14:paraId="016BC895" w14:textId="12732BFD" w:rsidR="00FE75E9" w:rsidRPr="00225261" w:rsidRDefault="00FE75E9" w:rsidP="00097752">
            <w:pPr>
              <w:spacing w:line="257" w:lineRule="auto"/>
              <w:rPr>
                <w:rFonts w:ascii="Arial" w:eastAsia="Calibri" w:hAnsi="Arial" w:cs="Arial"/>
                <w:b/>
                <w:bCs/>
                <w:color w:val="000000" w:themeColor="text1"/>
                <w:kern w:val="24"/>
                <w:sz w:val="20"/>
                <w:szCs w:val="20"/>
                <w:lang w:val="en-US" w:eastAsia="en-GB"/>
              </w:rPr>
            </w:pPr>
            <w:proofErr w:type="spellStart"/>
            <w:r w:rsidRPr="00225261">
              <w:rPr>
                <w:rFonts w:ascii="Arial" w:eastAsia="Calibri" w:hAnsi="Arial" w:cs="Arial"/>
                <w:b/>
                <w:bCs/>
                <w:color w:val="000000" w:themeColor="text1"/>
                <w:kern w:val="24"/>
                <w:sz w:val="20"/>
                <w:szCs w:val="20"/>
                <w:lang w:val="en-US" w:eastAsia="en-GB"/>
              </w:rPr>
              <w:t>SveDem</w:t>
            </w:r>
            <w:proofErr w:type="spellEnd"/>
            <w:r w:rsidR="000516F9">
              <w:rPr>
                <w:rFonts w:ascii="Arial" w:eastAsia="Calibri" w:hAnsi="Arial" w:cs="Arial"/>
                <w:b/>
                <w:bCs/>
                <w:color w:val="000000" w:themeColor="text1"/>
                <w:kern w:val="24"/>
                <w:sz w:val="20"/>
                <w:szCs w:val="20"/>
                <w:lang w:val="en-US" w:eastAsia="en-GB"/>
              </w:rPr>
              <w:t xml:space="preserve"> model</w:t>
            </w:r>
            <w:r w:rsidR="004614BB">
              <w:rPr>
                <w:rFonts w:ascii="Arial" w:eastAsia="Calibri" w:hAnsi="Arial" w:cs="Arial"/>
                <w:b/>
                <w:bCs/>
                <w:color w:val="000000" w:themeColor="text1"/>
                <w:kern w:val="24"/>
                <w:sz w:val="20"/>
                <w:szCs w:val="20"/>
                <w:lang w:val="en-US" w:eastAsia="en-GB"/>
              </w:rPr>
              <w:t>:</w:t>
            </w:r>
            <w:r w:rsidRPr="00225261">
              <w:rPr>
                <w:rFonts w:ascii="Arial" w:eastAsia="Calibri" w:hAnsi="Arial" w:cs="Arial"/>
                <w:b/>
                <w:bCs/>
                <w:color w:val="000000" w:themeColor="text1"/>
                <w:kern w:val="24"/>
                <w:sz w:val="20"/>
                <w:szCs w:val="20"/>
                <w:lang w:val="en-US" w:eastAsia="en-GB"/>
              </w:rPr>
              <w:t xml:space="preserve"> </w:t>
            </w:r>
            <w:proofErr w:type="spellStart"/>
            <w:r w:rsidRPr="000516F9">
              <w:rPr>
                <w:rFonts w:ascii="Arial" w:eastAsia="Calibri" w:hAnsi="Arial" w:cs="Arial"/>
                <w:color w:val="000000" w:themeColor="text1"/>
                <w:kern w:val="24"/>
                <w:sz w:val="20"/>
                <w:szCs w:val="20"/>
                <w:lang w:val="en-US" w:eastAsia="en-GB"/>
              </w:rPr>
              <w:t>Wimo</w:t>
            </w:r>
            <w:proofErr w:type="spellEnd"/>
            <w:r w:rsidRPr="000516F9">
              <w:rPr>
                <w:rFonts w:ascii="Arial" w:eastAsia="Calibri" w:hAnsi="Arial" w:cs="Arial"/>
                <w:color w:val="000000" w:themeColor="text1"/>
                <w:kern w:val="24"/>
                <w:sz w:val="20"/>
                <w:szCs w:val="20"/>
                <w:lang w:val="en-US" w:eastAsia="en-GB"/>
              </w:rPr>
              <w:t xml:space="preserve"> et al. 2020</w:t>
            </w:r>
            <w:r w:rsidR="0065380C" w:rsidRPr="000516F9">
              <w:rPr>
                <w:rFonts w:ascii="Arial" w:eastAsia="Calibri" w:hAnsi="Arial" w:cs="Arial"/>
                <w:color w:val="000000" w:themeColor="text1"/>
                <w:kern w:val="24"/>
                <w:sz w:val="20"/>
                <w:szCs w:val="20"/>
                <w:lang w:val="en-US" w:eastAsia="en-GB"/>
              </w:rPr>
              <w:t xml:space="preserve"> </w:t>
            </w:r>
            <w:r w:rsidR="004614BB" w:rsidRPr="000516F9">
              <w:rPr>
                <w:rFonts w:ascii="Arial" w:eastAsia="Calibri" w:hAnsi="Arial" w:cs="Arial"/>
                <w:color w:val="000000" w:themeColor="text1"/>
                <w:kern w:val="24"/>
                <w:sz w:val="20"/>
                <w:szCs w:val="20"/>
                <w:lang w:val="en-US" w:eastAsia="en-GB"/>
              </w:rPr>
              <w:t>(</w:t>
            </w:r>
            <w:r w:rsidR="00CF6143" w:rsidRPr="000516F9">
              <w:rPr>
                <w:rFonts w:ascii="Arial" w:eastAsia="Calibri" w:hAnsi="Arial" w:cs="Arial"/>
                <w:color w:val="000000" w:themeColor="text1"/>
                <w:kern w:val="24"/>
                <w:sz w:val="20"/>
                <w:szCs w:val="20"/>
                <w:lang w:val="en-US" w:eastAsia="en-GB"/>
              </w:rPr>
              <w:t>15</w:t>
            </w:r>
            <w:r w:rsidR="0065380C" w:rsidRPr="000516F9">
              <w:rPr>
                <w:rFonts w:ascii="Arial" w:eastAsia="Calibri" w:hAnsi="Arial" w:cs="Arial"/>
                <w:color w:val="000000" w:themeColor="text1"/>
                <w:kern w:val="24"/>
                <w:sz w:val="20"/>
                <w:szCs w:val="20"/>
                <w:lang w:val="en-US" w:eastAsia="en-GB"/>
              </w:rPr>
              <w:t>)</w:t>
            </w:r>
          </w:p>
        </w:tc>
        <w:tc>
          <w:tcPr>
            <w:tcW w:w="1728" w:type="dxa"/>
            <w:gridSpan w:val="2"/>
            <w:tcBorders>
              <w:top w:val="single" w:sz="4" w:space="0" w:color="BFBFBF" w:themeColor="background1" w:themeShade="BF"/>
              <w:bottom w:val="single" w:sz="4" w:space="0" w:color="BFBFBF" w:themeColor="background1" w:themeShade="BF"/>
            </w:tcBorders>
          </w:tcPr>
          <w:p w14:paraId="1EFAA1D2"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MCI due to AD </w:t>
            </w:r>
            <w:r w:rsidRPr="0044171F">
              <w:rPr>
                <w:rFonts w:ascii="Arial" w:eastAsia="Calibri" w:hAnsi="Arial" w:cs="Arial"/>
                <w:bCs/>
                <w:color w:val="000000" w:themeColor="text1"/>
                <w:kern w:val="24"/>
                <w:sz w:val="20"/>
                <w:szCs w:val="20"/>
                <w:lang w:val="en-US" w:eastAsia="en-GB"/>
              </w:rPr>
              <w:t>dementia</w:t>
            </w:r>
            <w:r w:rsidRPr="0044171F">
              <w:rPr>
                <w:rFonts w:ascii="Arial" w:eastAsia="Calibri" w:hAnsi="Arial" w:cs="Arial"/>
                <w:color w:val="000000" w:themeColor="text1"/>
                <w:kern w:val="24"/>
                <w:sz w:val="20"/>
                <w:szCs w:val="20"/>
                <w:lang w:val="en-US" w:eastAsia="en-GB"/>
              </w:rPr>
              <w:t xml:space="preserve"> </w:t>
            </w:r>
            <w:r w:rsidRPr="00225261">
              <w:rPr>
                <w:rFonts w:ascii="Arial" w:eastAsia="Times New Roman" w:hAnsi="Arial" w:cs="Arial"/>
                <w:sz w:val="20"/>
                <w:szCs w:val="20"/>
                <w:lang w:val="en-US" w:eastAsia="en-GB"/>
              </w:rPr>
              <w:t>(with Aβ positivity)</w:t>
            </w:r>
          </w:p>
        </w:tc>
        <w:tc>
          <w:tcPr>
            <w:tcW w:w="2880" w:type="dxa"/>
            <w:gridSpan w:val="4"/>
            <w:tcBorders>
              <w:top w:val="single" w:sz="4" w:space="0" w:color="BFBFBF" w:themeColor="background1" w:themeShade="BF"/>
              <w:bottom w:val="single" w:sz="4" w:space="0" w:color="BFBFBF" w:themeColor="background1" w:themeShade="BF"/>
            </w:tcBorders>
          </w:tcPr>
          <w:p w14:paraId="101EB6C8"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Markov cohort model with MMSE health states</w:t>
            </w:r>
          </w:p>
        </w:tc>
        <w:tc>
          <w:tcPr>
            <w:tcW w:w="2160" w:type="dxa"/>
            <w:gridSpan w:val="3"/>
            <w:tcBorders>
              <w:top w:val="single" w:sz="4" w:space="0" w:color="BFBFBF" w:themeColor="background1" w:themeShade="BF"/>
              <w:bottom w:val="single" w:sz="4" w:space="0" w:color="BFBFBF" w:themeColor="background1" w:themeShade="BF"/>
            </w:tcBorders>
          </w:tcPr>
          <w:p w14:paraId="0556CC32" w14:textId="7D0245F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MCI to dementia: Vos et al. 2015</w:t>
            </w:r>
            <w:r w:rsidR="00CF6143">
              <w:rPr>
                <w:rFonts w:ascii="Arial" w:eastAsia="Times New Roman" w:hAnsi="Arial" w:cs="Arial"/>
                <w:sz w:val="20"/>
                <w:szCs w:val="20"/>
                <w:lang w:val="en-US" w:eastAsia="en-GB"/>
              </w:rPr>
              <w:t xml:space="preserve"> </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13</w:t>
            </w:r>
            <w:r w:rsidR="0065380C">
              <w:rPr>
                <w:rFonts w:ascii="Arial" w:eastAsia="Times New Roman" w:hAnsi="Arial" w:cs="Arial"/>
                <w:sz w:val="20"/>
                <w:szCs w:val="20"/>
                <w:lang w:val="en-US" w:eastAsia="en-GB"/>
              </w:rPr>
              <w:t>)</w:t>
            </w:r>
            <w:r w:rsidRPr="00225261">
              <w:rPr>
                <w:rFonts w:ascii="Arial" w:eastAsia="Times New Roman" w:hAnsi="Arial" w:cs="Arial"/>
                <w:sz w:val="20"/>
                <w:szCs w:val="20"/>
                <w:lang w:val="en-US" w:eastAsia="en-GB"/>
              </w:rPr>
              <w:t xml:space="preserve"> (IWG-1); </w:t>
            </w:r>
            <w:r w:rsidR="009450F3">
              <w:rPr>
                <w:rFonts w:ascii="Arial" w:eastAsia="Times New Roman" w:hAnsi="Arial" w:cs="Arial"/>
                <w:sz w:val="20"/>
                <w:szCs w:val="20"/>
                <w:lang w:val="en-US" w:eastAsia="en-GB"/>
              </w:rPr>
              <w:t>w</w:t>
            </w:r>
            <w:r w:rsidR="009450F3" w:rsidRPr="00225261">
              <w:rPr>
                <w:rFonts w:ascii="Arial" w:eastAsia="Times New Roman" w:hAnsi="Arial" w:cs="Arial"/>
                <w:sz w:val="20"/>
                <w:szCs w:val="20"/>
                <w:lang w:val="en-US" w:eastAsia="en-GB"/>
              </w:rPr>
              <w:t xml:space="preserve">ithin </w:t>
            </w:r>
            <w:r w:rsidRPr="00225261">
              <w:rPr>
                <w:rFonts w:ascii="Arial" w:eastAsia="Times New Roman" w:hAnsi="Arial" w:cs="Arial"/>
                <w:sz w:val="20"/>
                <w:szCs w:val="20"/>
                <w:lang w:val="en-US" w:eastAsia="en-GB"/>
              </w:rPr>
              <w:t xml:space="preserve">dementia: </w:t>
            </w:r>
            <w:proofErr w:type="spellStart"/>
            <w:r w:rsidRPr="00225261">
              <w:rPr>
                <w:rFonts w:ascii="Arial" w:eastAsia="Times New Roman" w:hAnsi="Arial" w:cs="Arial"/>
                <w:sz w:val="20"/>
                <w:szCs w:val="20"/>
                <w:lang w:val="en-US" w:eastAsia="en-GB"/>
              </w:rPr>
              <w:t>SveDem</w:t>
            </w:r>
            <w:proofErr w:type="spellEnd"/>
          </w:p>
        </w:tc>
        <w:tc>
          <w:tcPr>
            <w:tcW w:w="2016" w:type="dxa"/>
            <w:gridSpan w:val="3"/>
            <w:tcBorders>
              <w:top w:val="single" w:sz="4" w:space="0" w:color="BFBFBF" w:themeColor="background1" w:themeShade="BF"/>
              <w:bottom w:val="single" w:sz="4" w:space="0" w:color="BFBFBF" w:themeColor="background1" w:themeShade="BF"/>
            </w:tcBorders>
          </w:tcPr>
          <w:p w14:paraId="6DE45877" w14:textId="77777777" w:rsidR="00FE75E9" w:rsidRPr="00225261" w:rsidRDefault="00FE75E9" w:rsidP="00097752">
            <w:pPr>
              <w:spacing w:line="257" w:lineRule="auto"/>
              <w:jc w:val="center"/>
              <w:rPr>
                <w:rFonts w:ascii="Arial" w:eastAsia="Times New Roman" w:hAnsi="Arial" w:cs="Arial"/>
                <w:sz w:val="20"/>
                <w:szCs w:val="20"/>
                <w:lang w:val="en-US" w:eastAsia="en-GB"/>
              </w:rPr>
            </w:pPr>
            <w:proofErr w:type="spellStart"/>
            <w:r w:rsidRPr="00225261">
              <w:rPr>
                <w:rFonts w:ascii="Arial" w:eastAsia="Times New Roman" w:hAnsi="Arial" w:cs="Arial"/>
                <w:sz w:val="20"/>
                <w:szCs w:val="20"/>
                <w:lang w:val="en-US" w:eastAsia="en-GB"/>
              </w:rPr>
              <w:t>SveDem</w:t>
            </w:r>
            <w:proofErr w:type="spellEnd"/>
            <w:r w:rsidRPr="00225261">
              <w:rPr>
                <w:rFonts w:ascii="Arial" w:eastAsia="Times New Roman" w:hAnsi="Arial" w:cs="Arial"/>
                <w:sz w:val="20"/>
                <w:szCs w:val="20"/>
                <w:lang w:val="en-US" w:eastAsia="en-GB"/>
              </w:rPr>
              <w:t xml:space="preserve"> (HRs applied to Sweden general mortality)</w:t>
            </w:r>
          </w:p>
        </w:tc>
        <w:tc>
          <w:tcPr>
            <w:tcW w:w="2016" w:type="dxa"/>
            <w:gridSpan w:val="2"/>
            <w:tcBorders>
              <w:top w:val="single" w:sz="4" w:space="0" w:color="BFBFBF" w:themeColor="background1" w:themeShade="BF"/>
              <w:bottom w:val="single" w:sz="4" w:space="0" w:color="BFBFBF" w:themeColor="background1" w:themeShade="BF"/>
            </w:tcBorders>
          </w:tcPr>
          <w:p w14:paraId="6C22BB8F" w14:textId="69B7889A" w:rsidR="00FE75E9" w:rsidRPr="00225261" w:rsidRDefault="00FE75E9" w:rsidP="00097752">
            <w:pPr>
              <w:spacing w:line="257" w:lineRule="auto"/>
              <w:jc w:val="center"/>
              <w:rPr>
                <w:rFonts w:ascii="Arial" w:eastAsia="Times New Roman" w:hAnsi="Arial" w:cs="Arial"/>
                <w:sz w:val="20"/>
                <w:szCs w:val="20"/>
                <w:lang w:val="en-US" w:eastAsia="en-GB"/>
              </w:rPr>
            </w:pPr>
            <w:proofErr w:type="spellStart"/>
            <w:r w:rsidRPr="00225261">
              <w:rPr>
                <w:rFonts w:ascii="Arial" w:eastAsia="Times New Roman" w:hAnsi="Arial" w:cs="Arial"/>
                <w:sz w:val="20"/>
                <w:szCs w:val="20"/>
                <w:lang w:val="en-US" w:eastAsia="en-GB"/>
              </w:rPr>
              <w:t>Mesterton</w:t>
            </w:r>
            <w:proofErr w:type="spellEnd"/>
            <w:r w:rsidRPr="00225261">
              <w:rPr>
                <w:rFonts w:ascii="Arial" w:eastAsia="Times New Roman" w:hAnsi="Arial" w:cs="Arial"/>
                <w:sz w:val="20"/>
                <w:szCs w:val="20"/>
                <w:lang w:val="en-US" w:eastAsia="en-GB"/>
              </w:rPr>
              <w:t xml:space="preserve"> et al. 2010</w:t>
            </w:r>
            <w:r w:rsidR="00CF6143">
              <w:rPr>
                <w:rFonts w:ascii="Arial" w:eastAsia="Times New Roman" w:hAnsi="Arial" w:cs="Arial"/>
                <w:sz w:val="20"/>
                <w:szCs w:val="20"/>
                <w:lang w:val="en-US" w:eastAsia="en-GB"/>
              </w:rPr>
              <w:t xml:space="preserve"> </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2</w:t>
            </w:r>
            <w:r w:rsidR="0065380C">
              <w:rPr>
                <w:rFonts w:ascii="Arial" w:eastAsia="Times New Roman" w:hAnsi="Arial" w:cs="Arial"/>
                <w:sz w:val="20"/>
                <w:szCs w:val="20"/>
                <w:lang w:val="en-US" w:eastAsia="en-GB"/>
              </w:rPr>
              <w:t>)</w:t>
            </w:r>
          </w:p>
        </w:tc>
      </w:tr>
      <w:tr w:rsidR="006F2D6C" w:rsidRPr="0044171F" w14:paraId="26471C45" w14:textId="77777777" w:rsidTr="006F2D6C">
        <w:trPr>
          <w:trHeight w:val="1152"/>
        </w:trPr>
        <w:tc>
          <w:tcPr>
            <w:tcW w:w="2160" w:type="dxa"/>
            <w:tcBorders>
              <w:top w:val="single" w:sz="4" w:space="0" w:color="BFBFBF" w:themeColor="background1" w:themeShade="BF"/>
              <w:bottom w:val="single" w:sz="4" w:space="0" w:color="BFBFBF" w:themeColor="background1" w:themeShade="BF"/>
            </w:tcBorders>
          </w:tcPr>
          <w:p w14:paraId="230E74FC" w14:textId="11F99C91" w:rsidR="00FE75E9" w:rsidRPr="00225261" w:rsidRDefault="00FE75E9" w:rsidP="00097752">
            <w:pPr>
              <w:spacing w:line="257" w:lineRule="auto"/>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IPECAD </w:t>
            </w:r>
            <w:r w:rsidR="00241915">
              <w:rPr>
                <w:rFonts w:ascii="Arial" w:eastAsia="Calibri" w:hAnsi="Arial" w:cs="Arial"/>
                <w:b/>
                <w:bCs/>
                <w:color w:val="000000" w:themeColor="text1"/>
                <w:kern w:val="24"/>
                <w:sz w:val="20"/>
                <w:szCs w:val="20"/>
                <w:lang w:val="en-US" w:eastAsia="en-GB"/>
              </w:rPr>
              <w:t>m</w:t>
            </w:r>
            <w:r w:rsidR="00241915" w:rsidRPr="00225261">
              <w:rPr>
                <w:rFonts w:ascii="Arial" w:eastAsia="Calibri" w:hAnsi="Arial" w:cs="Arial"/>
                <w:b/>
                <w:bCs/>
                <w:color w:val="000000" w:themeColor="text1"/>
                <w:kern w:val="24"/>
                <w:sz w:val="20"/>
                <w:szCs w:val="20"/>
                <w:lang w:val="en-US" w:eastAsia="en-GB"/>
              </w:rPr>
              <w:t>odel</w:t>
            </w:r>
            <w:r w:rsidR="004614BB">
              <w:rPr>
                <w:rFonts w:ascii="Arial" w:eastAsia="Calibri" w:hAnsi="Arial" w:cs="Arial"/>
                <w:b/>
                <w:bCs/>
                <w:color w:val="000000" w:themeColor="text1"/>
                <w:kern w:val="24"/>
                <w:sz w:val="20"/>
                <w:szCs w:val="20"/>
                <w:lang w:val="en-US" w:eastAsia="en-GB"/>
              </w:rPr>
              <w:t>:</w:t>
            </w:r>
            <w:r w:rsidR="00241915" w:rsidRPr="00225261">
              <w:rPr>
                <w:rFonts w:ascii="Arial" w:eastAsia="Calibri" w:hAnsi="Arial" w:cs="Arial"/>
                <w:b/>
                <w:bCs/>
                <w:color w:val="000000" w:themeColor="text1"/>
                <w:kern w:val="24"/>
                <w:sz w:val="20"/>
                <w:szCs w:val="20"/>
                <w:lang w:val="en-US" w:eastAsia="en-GB"/>
              </w:rPr>
              <w:t xml:space="preserve"> </w:t>
            </w:r>
            <w:r w:rsidRPr="00F43811">
              <w:rPr>
                <w:rFonts w:ascii="Arial" w:eastAsia="Calibri" w:hAnsi="Arial" w:cs="Arial"/>
                <w:color w:val="000000" w:themeColor="text1"/>
                <w:kern w:val="24"/>
                <w:sz w:val="20"/>
                <w:szCs w:val="20"/>
                <w:lang w:val="en-US" w:eastAsia="en-GB"/>
              </w:rPr>
              <w:t>Green et al. 2019</w:t>
            </w:r>
            <w:r w:rsidR="0065380C" w:rsidRPr="00F43811">
              <w:rPr>
                <w:rFonts w:ascii="Arial" w:eastAsia="Calibri" w:hAnsi="Arial" w:cs="Arial"/>
                <w:color w:val="000000" w:themeColor="text1"/>
                <w:kern w:val="24"/>
                <w:sz w:val="20"/>
                <w:szCs w:val="20"/>
                <w:lang w:val="en-US" w:eastAsia="en-GB"/>
              </w:rPr>
              <w:t xml:space="preserve"> </w:t>
            </w:r>
            <w:r w:rsidR="004614BB" w:rsidRPr="00F43811">
              <w:rPr>
                <w:rFonts w:ascii="Arial" w:eastAsia="Calibri" w:hAnsi="Arial" w:cs="Arial"/>
                <w:color w:val="000000" w:themeColor="text1"/>
                <w:kern w:val="24"/>
                <w:sz w:val="20"/>
                <w:szCs w:val="20"/>
                <w:lang w:val="en-US" w:eastAsia="en-GB"/>
              </w:rPr>
              <w:t>(</w:t>
            </w:r>
            <w:r w:rsidR="00CF6143" w:rsidRPr="00F43811">
              <w:rPr>
                <w:rFonts w:ascii="Arial" w:eastAsia="Calibri" w:hAnsi="Arial" w:cs="Arial"/>
                <w:color w:val="000000" w:themeColor="text1"/>
                <w:kern w:val="24"/>
                <w:sz w:val="20"/>
                <w:szCs w:val="20"/>
                <w:lang w:val="en-US" w:eastAsia="en-GB"/>
              </w:rPr>
              <w:t>19</w:t>
            </w:r>
            <w:r w:rsidR="004614BB" w:rsidRPr="00F43811">
              <w:rPr>
                <w:rFonts w:ascii="Arial" w:eastAsia="Calibri" w:hAnsi="Arial" w:cs="Arial"/>
                <w:color w:val="000000" w:themeColor="text1"/>
                <w:kern w:val="24"/>
                <w:sz w:val="20"/>
                <w:szCs w:val="20"/>
                <w:lang w:val="en-US" w:eastAsia="en-GB"/>
              </w:rPr>
              <w:t>)</w:t>
            </w:r>
            <w:r w:rsidR="0065380C" w:rsidRPr="00F43811">
              <w:rPr>
                <w:rFonts w:ascii="Arial" w:eastAsia="Calibri" w:hAnsi="Arial" w:cs="Arial"/>
                <w:color w:val="000000" w:themeColor="text1"/>
                <w:kern w:val="24"/>
                <w:sz w:val="20"/>
                <w:szCs w:val="20"/>
                <w:lang w:val="en-US" w:eastAsia="en-GB"/>
              </w:rPr>
              <w:t xml:space="preserve">, </w:t>
            </w:r>
            <w:r w:rsidRPr="00F43811">
              <w:rPr>
                <w:rFonts w:ascii="Arial" w:eastAsia="Calibri" w:hAnsi="Arial" w:cs="Arial"/>
                <w:color w:val="000000" w:themeColor="text1"/>
                <w:kern w:val="24"/>
                <w:sz w:val="20"/>
                <w:szCs w:val="20"/>
                <w:lang w:val="en-US" w:eastAsia="en-GB"/>
              </w:rPr>
              <w:t>IPECAD, 2021</w:t>
            </w:r>
            <w:r w:rsidR="0065380C" w:rsidRPr="00F43811">
              <w:rPr>
                <w:rFonts w:ascii="Arial" w:eastAsia="Calibri" w:hAnsi="Arial" w:cs="Arial"/>
                <w:color w:val="000000" w:themeColor="text1"/>
                <w:kern w:val="24"/>
                <w:sz w:val="20"/>
                <w:szCs w:val="20"/>
                <w:lang w:val="en-US" w:eastAsia="en-GB"/>
              </w:rPr>
              <w:t xml:space="preserve"> </w:t>
            </w:r>
            <w:r w:rsidR="004614BB" w:rsidRPr="00F43811">
              <w:rPr>
                <w:rFonts w:ascii="Arial" w:eastAsia="Calibri" w:hAnsi="Arial" w:cs="Arial"/>
                <w:color w:val="000000" w:themeColor="text1"/>
                <w:kern w:val="24"/>
                <w:sz w:val="20"/>
                <w:szCs w:val="20"/>
                <w:lang w:val="en-US" w:eastAsia="en-GB"/>
              </w:rPr>
              <w:t>(</w:t>
            </w:r>
            <w:r w:rsidR="00CF6143" w:rsidRPr="00F43811">
              <w:rPr>
                <w:rFonts w:ascii="Arial" w:eastAsia="Calibri" w:hAnsi="Arial" w:cs="Arial"/>
                <w:color w:val="000000" w:themeColor="text1"/>
                <w:kern w:val="24"/>
                <w:sz w:val="20"/>
                <w:szCs w:val="20"/>
                <w:lang w:val="en-US" w:eastAsia="en-GB"/>
              </w:rPr>
              <w:t>20</w:t>
            </w:r>
            <w:r w:rsidRPr="00F43811">
              <w:rPr>
                <w:rFonts w:ascii="Arial" w:eastAsia="Calibri" w:hAnsi="Arial" w:cs="Arial"/>
                <w:color w:val="000000" w:themeColor="text1"/>
                <w:kern w:val="24"/>
                <w:sz w:val="20"/>
                <w:szCs w:val="20"/>
                <w:lang w:val="en-US" w:eastAsia="en-GB"/>
              </w:rPr>
              <w:t>)</w:t>
            </w:r>
          </w:p>
        </w:tc>
        <w:tc>
          <w:tcPr>
            <w:tcW w:w="1728" w:type="dxa"/>
            <w:gridSpan w:val="2"/>
            <w:tcBorders>
              <w:top w:val="single" w:sz="4" w:space="0" w:color="BFBFBF" w:themeColor="background1" w:themeShade="BF"/>
              <w:bottom w:val="single" w:sz="4" w:space="0" w:color="BFBFBF" w:themeColor="background1" w:themeShade="BF"/>
            </w:tcBorders>
          </w:tcPr>
          <w:p w14:paraId="7CAABD1D"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MCI (AD primary or contributing, no Aβ requirement)</w:t>
            </w:r>
          </w:p>
        </w:tc>
        <w:tc>
          <w:tcPr>
            <w:tcW w:w="2880" w:type="dxa"/>
            <w:gridSpan w:val="4"/>
            <w:tcBorders>
              <w:top w:val="single" w:sz="4" w:space="0" w:color="BFBFBF" w:themeColor="background1" w:themeShade="BF"/>
              <w:bottom w:val="single" w:sz="4" w:space="0" w:color="BFBFBF" w:themeColor="background1" w:themeShade="BF"/>
            </w:tcBorders>
          </w:tcPr>
          <w:p w14:paraId="3D25EC02" w14:textId="20E8FFA3"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Markov cohort model with MMSE </w:t>
            </w:r>
            <w:r w:rsidR="00291295">
              <w:rPr>
                <w:rFonts w:ascii="Arial" w:eastAsia="Times New Roman" w:hAnsi="Arial" w:cs="Arial"/>
                <w:sz w:val="20"/>
                <w:szCs w:val="20"/>
                <w:lang w:val="en-US" w:eastAsia="en-GB"/>
              </w:rPr>
              <w:t>×</w:t>
            </w:r>
            <w:r w:rsidRPr="00225261">
              <w:rPr>
                <w:rFonts w:ascii="Arial" w:eastAsia="Times New Roman" w:hAnsi="Arial" w:cs="Arial"/>
                <w:sz w:val="20"/>
                <w:szCs w:val="20"/>
                <w:lang w:val="en-US" w:eastAsia="en-GB"/>
              </w:rPr>
              <w:t xml:space="preserve"> NPI-Q </w:t>
            </w:r>
            <w:r w:rsidR="00291295">
              <w:rPr>
                <w:rFonts w:ascii="Arial" w:eastAsia="Times New Roman" w:hAnsi="Arial" w:cs="Arial"/>
                <w:sz w:val="20"/>
                <w:szCs w:val="20"/>
                <w:lang w:val="en-US" w:eastAsia="en-GB"/>
              </w:rPr>
              <w:t>×</w:t>
            </w:r>
            <w:r w:rsidRPr="00225261">
              <w:rPr>
                <w:rFonts w:ascii="Arial" w:eastAsia="Times New Roman" w:hAnsi="Arial" w:cs="Arial"/>
                <w:sz w:val="20"/>
                <w:szCs w:val="20"/>
                <w:lang w:val="en-US" w:eastAsia="en-GB"/>
              </w:rPr>
              <w:t xml:space="preserve"> FAQ health states</w:t>
            </w:r>
          </w:p>
        </w:tc>
        <w:tc>
          <w:tcPr>
            <w:tcW w:w="2160" w:type="dxa"/>
            <w:gridSpan w:val="3"/>
            <w:tcBorders>
              <w:top w:val="single" w:sz="4" w:space="0" w:color="BFBFBF" w:themeColor="background1" w:themeShade="BF"/>
              <w:bottom w:val="single" w:sz="4" w:space="0" w:color="BFBFBF" w:themeColor="background1" w:themeShade="BF"/>
            </w:tcBorders>
          </w:tcPr>
          <w:p w14:paraId="72DBE6E9" w14:textId="7777777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NACC</w:t>
            </w:r>
          </w:p>
        </w:tc>
        <w:tc>
          <w:tcPr>
            <w:tcW w:w="2016" w:type="dxa"/>
            <w:gridSpan w:val="3"/>
            <w:tcBorders>
              <w:top w:val="single" w:sz="4" w:space="0" w:color="BFBFBF" w:themeColor="background1" w:themeShade="BF"/>
              <w:bottom w:val="single" w:sz="4" w:space="0" w:color="BFBFBF" w:themeColor="background1" w:themeShade="BF"/>
            </w:tcBorders>
          </w:tcPr>
          <w:p w14:paraId="79365ED8" w14:textId="59DED96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Andersen et al. 2010 </w:t>
            </w:r>
            <w:r w:rsidR="008E60FB">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21</w:t>
            </w:r>
            <w:r w:rsidR="008E60FB">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 xml:space="preserve"> </w:t>
            </w:r>
            <w:r w:rsidRPr="00225261">
              <w:rPr>
                <w:rFonts w:ascii="Arial" w:eastAsia="Times New Roman" w:hAnsi="Arial" w:cs="Arial"/>
                <w:sz w:val="20"/>
                <w:szCs w:val="20"/>
                <w:lang w:val="en-US" w:eastAsia="en-GB"/>
              </w:rPr>
              <w:t>(HRs applied to US general mortality)</w:t>
            </w:r>
          </w:p>
        </w:tc>
        <w:tc>
          <w:tcPr>
            <w:tcW w:w="2016" w:type="dxa"/>
            <w:gridSpan w:val="2"/>
            <w:tcBorders>
              <w:top w:val="single" w:sz="4" w:space="0" w:color="BFBFBF" w:themeColor="background1" w:themeShade="BF"/>
              <w:bottom w:val="single" w:sz="4" w:space="0" w:color="BFBFBF" w:themeColor="background1" w:themeShade="BF"/>
            </w:tcBorders>
          </w:tcPr>
          <w:p w14:paraId="35E17B62" w14:textId="47773434"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Neumann et al. 1999</w:t>
            </w:r>
            <w:r w:rsidR="00CF6143">
              <w:rPr>
                <w:rFonts w:ascii="Arial" w:eastAsia="Times New Roman" w:hAnsi="Arial" w:cs="Arial"/>
                <w:sz w:val="20"/>
                <w:szCs w:val="20"/>
                <w:lang w:val="en-US" w:eastAsia="en-GB"/>
              </w:rPr>
              <w:t xml:space="preserve"> </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17</w:t>
            </w:r>
            <w:r w:rsidR="0065380C">
              <w:rPr>
                <w:rFonts w:ascii="Arial" w:eastAsia="Times New Roman" w:hAnsi="Arial" w:cs="Arial"/>
                <w:sz w:val="20"/>
                <w:szCs w:val="20"/>
                <w:lang w:val="en-US" w:eastAsia="en-GB"/>
              </w:rPr>
              <w:t>)</w:t>
            </w:r>
          </w:p>
        </w:tc>
      </w:tr>
      <w:tr w:rsidR="006F2D6C" w:rsidRPr="0044171F" w14:paraId="0AACB298" w14:textId="77777777" w:rsidTr="006F2D6C">
        <w:trPr>
          <w:trHeight w:val="1152"/>
        </w:trPr>
        <w:tc>
          <w:tcPr>
            <w:tcW w:w="2160" w:type="dxa"/>
            <w:tcBorders>
              <w:top w:val="single" w:sz="4" w:space="0" w:color="BFBFBF" w:themeColor="background1" w:themeShade="BF"/>
              <w:bottom w:val="single" w:sz="4" w:space="0" w:color="BFBFBF" w:themeColor="background1" w:themeShade="BF"/>
            </w:tcBorders>
          </w:tcPr>
          <w:p w14:paraId="1114495A" w14:textId="0FEA4B76" w:rsidR="00FE75E9" w:rsidRPr="00225261" w:rsidRDefault="00FE75E9" w:rsidP="00097752">
            <w:pPr>
              <w:spacing w:line="257" w:lineRule="auto"/>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Longitudinal </w:t>
            </w:r>
            <w:r w:rsidR="00241915" w:rsidRPr="0044171F">
              <w:rPr>
                <w:rFonts w:ascii="Arial" w:eastAsia="Calibri" w:hAnsi="Arial" w:cs="Arial"/>
                <w:b/>
                <w:bCs/>
                <w:color w:val="000000" w:themeColor="text1"/>
                <w:kern w:val="24"/>
                <w:sz w:val="20"/>
                <w:szCs w:val="20"/>
                <w:lang w:val="en-US" w:eastAsia="en-GB"/>
              </w:rPr>
              <w:t>cohort anal</w:t>
            </w:r>
            <w:r w:rsidRPr="00225261">
              <w:rPr>
                <w:rFonts w:ascii="Arial" w:eastAsia="Calibri" w:hAnsi="Arial" w:cs="Arial"/>
                <w:b/>
                <w:bCs/>
                <w:color w:val="000000" w:themeColor="text1"/>
                <w:kern w:val="24"/>
                <w:sz w:val="20"/>
                <w:szCs w:val="20"/>
                <w:lang w:val="en-US" w:eastAsia="en-GB"/>
              </w:rPr>
              <w:t>ysis</w:t>
            </w:r>
            <w:r w:rsidR="00F43811">
              <w:rPr>
                <w:rFonts w:ascii="Arial" w:eastAsia="Calibri" w:hAnsi="Arial" w:cs="Arial"/>
                <w:b/>
                <w:bCs/>
                <w:color w:val="000000" w:themeColor="text1"/>
                <w:kern w:val="24"/>
                <w:sz w:val="20"/>
                <w:szCs w:val="20"/>
                <w:lang w:val="en-US" w:eastAsia="en-GB"/>
              </w:rPr>
              <w:t>:</w:t>
            </w:r>
            <w:r w:rsidRPr="00225261">
              <w:rPr>
                <w:rFonts w:ascii="Arial" w:eastAsia="Calibri" w:hAnsi="Arial" w:cs="Arial"/>
                <w:b/>
                <w:bCs/>
                <w:color w:val="000000" w:themeColor="text1"/>
                <w:kern w:val="24"/>
                <w:sz w:val="20"/>
                <w:szCs w:val="20"/>
                <w:lang w:val="en-US" w:eastAsia="en-GB"/>
              </w:rPr>
              <w:t xml:space="preserve"> </w:t>
            </w:r>
            <w:proofErr w:type="spellStart"/>
            <w:r w:rsidRPr="000516F9">
              <w:rPr>
                <w:rFonts w:ascii="Arial" w:eastAsia="Calibri" w:hAnsi="Arial" w:cs="Arial"/>
                <w:color w:val="000000" w:themeColor="text1"/>
                <w:kern w:val="24"/>
                <w:sz w:val="20"/>
                <w:szCs w:val="20"/>
                <w:lang w:val="en-US" w:eastAsia="en-GB"/>
              </w:rPr>
              <w:t>Vermunt</w:t>
            </w:r>
            <w:proofErr w:type="spellEnd"/>
            <w:r w:rsidRPr="000516F9">
              <w:rPr>
                <w:rFonts w:ascii="Arial" w:eastAsia="Calibri" w:hAnsi="Arial" w:cs="Arial"/>
                <w:color w:val="000000" w:themeColor="text1"/>
                <w:kern w:val="24"/>
                <w:sz w:val="20"/>
                <w:szCs w:val="20"/>
                <w:lang w:val="en-US" w:eastAsia="en-GB"/>
              </w:rPr>
              <w:t xml:space="preserve"> et al. 2019</w:t>
            </w:r>
            <w:r w:rsidR="0065380C" w:rsidRPr="000516F9">
              <w:rPr>
                <w:rFonts w:ascii="Arial" w:eastAsia="Calibri" w:hAnsi="Arial" w:cs="Arial"/>
                <w:color w:val="000000" w:themeColor="text1"/>
                <w:kern w:val="24"/>
                <w:sz w:val="20"/>
                <w:szCs w:val="20"/>
                <w:lang w:val="en-US" w:eastAsia="en-GB"/>
              </w:rPr>
              <w:t xml:space="preserve"> </w:t>
            </w:r>
            <w:r w:rsidR="000516F9" w:rsidRPr="000516F9">
              <w:rPr>
                <w:rFonts w:ascii="Arial" w:eastAsia="Calibri" w:hAnsi="Arial" w:cs="Arial"/>
                <w:color w:val="000000" w:themeColor="text1"/>
                <w:kern w:val="24"/>
                <w:sz w:val="20"/>
                <w:szCs w:val="20"/>
                <w:lang w:val="en-US" w:eastAsia="en-GB"/>
              </w:rPr>
              <w:t>(</w:t>
            </w:r>
            <w:r w:rsidR="00CF6143" w:rsidRPr="000516F9">
              <w:rPr>
                <w:rFonts w:ascii="Arial" w:eastAsia="Calibri" w:hAnsi="Arial" w:cs="Arial"/>
                <w:color w:val="000000" w:themeColor="text1"/>
                <w:kern w:val="24"/>
                <w:sz w:val="20"/>
                <w:szCs w:val="20"/>
                <w:lang w:val="en-US" w:eastAsia="en-GB"/>
              </w:rPr>
              <w:t>22</w:t>
            </w:r>
            <w:r w:rsidRPr="000516F9">
              <w:rPr>
                <w:rFonts w:ascii="Arial" w:eastAsia="Calibri" w:hAnsi="Arial" w:cs="Arial"/>
                <w:color w:val="000000" w:themeColor="text1"/>
                <w:kern w:val="24"/>
                <w:sz w:val="20"/>
                <w:szCs w:val="20"/>
                <w:lang w:val="en-US" w:eastAsia="en-GB"/>
              </w:rPr>
              <w:t>)</w:t>
            </w:r>
          </w:p>
        </w:tc>
        <w:tc>
          <w:tcPr>
            <w:tcW w:w="1728" w:type="dxa"/>
            <w:gridSpan w:val="2"/>
            <w:tcBorders>
              <w:top w:val="single" w:sz="4" w:space="0" w:color="BFBFBF" w:themeColor="background1" w:themeShade="BF"/>
              <w:bottom w:val="single" w:sz="4" w:space="0" w:color="BFBFBF" w:themeColor="background1" w:themeShade="BF"/>
            </w:tcBorders>
          </w:tcPr>
          <w:p w14:paraId="524EC3B5"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Prodromal AD (MCI with Aβ positivity)</w:t>
            </w:r>
          </w:p>
        </w:tc>
        <w:tc>
          <w:tcPr>
            <w:tcW w:w="2880" w:type="dxa"/>
            <w:gridSpan w:val="4"/>
            <w:tcBorders>
              <w:top w:val="single" w:sz="4" w:space="0" w:color="BFBFBF" w:themeColor="background1" w:themeShade="BF"/>
              <w:bottom w:val="single" w:sz="4" w:space="0" w:color="BFBFBF" w:themeColor="background1" w:themeShade="BF"/>
            </w:tcBorders>
          </w:tcPr>
          <w:p w14:paraId="32B6D191"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Multistate model with CDR health states and age-dependent progression</w:t>
            </w:r>
          </w:p>
        </w:tc>
        <w:tc>
          <w:tcPr>
            <w:tcW w:w="2160" w:type="dxa"/>
            <w:gridSpan w:val="3"/>
            <w:tcBorders>
              <w:top w:val="single" w:sz="4" w:space="0" w:color="BFBFBF" w:themeColor="background1" w:themeShade="BF"/>
              <w:bottom w:val="single" w:sz="4" w:space="0" w:color="BFBFBF" w:themeColor="background1" w:themeShade="BF"/>
            </w:tcBorders>
          </w:tcPr>
          <w:p w14:paraId="2A928736" w14:textId="7777777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ADC, ADNI, AIBL, </w:t>
            </w:r>
            <w:r w:rsidRPr="004B5379">
              <w:rPr>
                <w:rFonts w:ascii="Arial" w:eastAsia="Times New Roman" w:hAnsi="Arial" w:cs="Arial"/>
                <w:sz w:val="20"/>
                <w:szCs w:val="20"/>
                <w:lang w:val="en-US" w:eastAsia="en-GB"/>
              </w:rPr>
              <w:t>DESCRIPA,</w:t>
            </w:r>
            <w:r w:rsidRPr="00225261">
              <w:rPr>
                <w:rFonts w:ascii="Arial" w:eastAsia="Times New Roman" w:hAnsi="Arial" w:cs="Arial"/>
                <w:sz w:val="20"/>
                <w:szCs w:val="20"/>
                <w:lang w:val="en-US" w:eastAsia="en-GB"/>
              </w:rPr>
              <w:t xml:space="preserve"> Gothenburg, ICTUS</w:t>
            </w:r>
          </w:p>
        </w:tc>
        <w:tc>
          <w:tcPr>
            <w:tcW w:w="2016" w:type="dxa"/>
            <w:gridSpan w:val="3"/>
            <w:tcBorders>
              <w:top w:val="single" w:sz="4" w:space="0" w:color="BFBFBF" w:themeColor="background1" w:themeShade="BF"/>
              <w:bottom w:val="single" w:sz="4" w:space="0" w:color="BFBFBF" w:themeColor="background1" w:themeShade="BF"/>
            </w:tcBorders>
          </w:tcPr>
          <w:p w14:paraId="5259ECCC" w14:textId="7777777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ADC, ADNI, AIBL, DESCRIPA, Gothenburg, ICTUS</w:t>
            </w:r>
          </w:p>
        </w:tc>
        <w:tc>
          <w:tcPr>
            <w:tcW w:w="2016" w:type="dxa"/>
            <w:gridSpan w:val="2"/>
            <w:tcBorders>
              <w:top w:val="single" w:sz="4" w:space="0" w:color="BFBFBF" w:themeColor="background1" w:themeShade="BF"/>
              <w:bottom w:val="single" w:sz="4" w:space="0" w:color="BFBFBF" w:themeColor="background1" w:themeShade="BF"/>
            </w:tcBorders>
          </w:tcPr>
          <w:p w14:paraId="5EDE2134" w14:textId="25A3E3FD" w:rsidR="00FE75E9" w:rsidRPr="00225261" w:rsidRDefault="00D46BC0"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NA</w:t>
            </w:r>
          </w:p>
        </w:tc>
      </w:tr>
      <w:tr w:rsidR="006F2D6C" w:rsidRPr="0044171F" w14:paraId="49492272" w14:textId="77777777" w:rsidTr="006F2D6C">
        <w:trPr>
          <w:trHeight w:val="1152"/>
        </w:trPr>
        <w:tc>
          <w:tcPr>
            <w:tcW w:w="2160" w:type="dxa"/>
            <w:tcBorders>
              <w:top w:val="single" w:sz="4" w:space="0" w:color="BFBFBF" w:themeColor="background1" w:themeShade="BF"/>
            </w:tcBorders>
          </w:tcPr>
          <w:p w14:paraId="1E4C1782" w14:textId="7D11AD47" w:rsidR="00FE75E9" w:rsidRPr="00225261" w:rsidRDefault="00FE75E9" w:rsidP="00097752">
            <w:pPr>
              <w:spacing w:line="257" w:lineRule="auto"/>
              <w:rPr>
                <w:rFonts w:ascii="Arial" w:eastAsia="Calibri" w:hAnsi="Arial" w:cs="Arial"/>
                <w:b/>
                <w:bCs/>
                <w:color w:val="000000" w:themeColor="text1"/>
                <w:kern w:val="24"/>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AD-ACE </w:t>
            </w:r>
            <w:r w:rsidR="00F43811">
              <w:rPr>
                <w:rFonts w:ascii="Arial" w:eastAsia="Calibri" w:hAnsi="Arial" w:cs="Arial"/>
                <w:b/>
                <w:bCs/>
                <w:color w:val="000000" w:themeColor="text1"/>
                <w:kern w:val="24"/>
                <w:sz w:val="20"/>
                <w:szCs w:val="20"/>
                <w:lang w:val="en-US" w:eastAsia="en-GB"/>
              </w:rPr>
              <w:t>m</w:t>
            </w:r>
            <w:r w:rsidR="00F43811" w:rsidRPr="00225261">
              <w:rPr>
                <w:rFonts w:ascii="Arial" w:eastAsia="Calibri" w:hAnsi="Arial" w:cs="Arial"/>
                <w:b/>
                <w:bCs/>
                <w:color w:val="000000" w:themeColor="text1"/>
                <w:kern w:val="24"/>
                <w:sz w:val="20"/>
                <w:szCs w:val="20"/>
                <w:lang w:val="en-US" w:eastAsia="en-GB"/>
              </w:rPr>
              <w:t>odel</w:t>
            </w:r>
            <w:r w:rsidR="00F43811">
              <w:rPr>
                <w:rFonts w:ascii="Arial" w:eastAsia="Calibri" w:hAnsi="Arial" w:cs="Arial"/>
                <w:b/>
                <w:bCs/>
                <w:color w:val="000000" w:themeColor="text1"/>
                <w:kern w:val="24"/>
                <w:sz w:val="20"/>
                <w:szCs w:val="20"/>
                <w:lang w:val="en-US" w:eastAsia="en-GB"/>
              </w:rPr>
              <w:t>:</w:t>
            </w:r>
            <w:r w:rsidR="00F43811" w:rsidRPr="00225261">
              <w:rPr>
                <w:rFonts w:ascii="Arial" w:eastAsia="Calibri" w:hAnsi="Arial" w:cs="Arial"/>
                <w:b/>
                <w:bCs/>
                <w:color w:val="000000" w:themeColor="text1"/>
                <w:kern w:val="24"/>
                <w:sz w:val="20"/>
                <w:szCs w:val="20"/>
                <w:lang w:val="en-US" w:eastAsia="en-GB"/>
              </w:rPr>
              <w:t xml:space="preserve"> </w:t>
            </w:r>
            <w:proofErr w:type="spellStart"/>
            <w:r w:rsidRPr="00F43811">
              <w:rPr>
                <w:rFonts w:ascii="Arial" w:eastAsia="Calibri" w:hAnsi="Arial" w:cs="Arial"/>
                <w:color w:val="000000" w:themeColor="text1"/>
                <w:kern w:val="24"/>
                <w:sz w:val="20"/>
                <w:szCs w:val="20"/>
                <w:lang w:val="en-US" w:eastAsia="en-GB"/>
              </w:rPr>
              <w:t>Kansal</w:t>
            </w:r>
            <w:proofErr w:type="spellEnd"/>
            <w:r w:rsidRPr="00F43811">
              <w:rPr>
                <w:rFonts w:ascii="Arial" w:eastAsia="Calibri" w:hAnsi="Arial" w:cs="Arial"/>
                <w:color w:val="000000" w:themeColor="text1"/>
                <w:kern w:val="24"/>
                <w:sz w:val="20"/>
                <w:szCs w:val="20"/>
                <w:lang w:val="en-US" w:eastAsia="en-GB"/>
              </w:rPr>
              <w:t xml:space="preserve"> et al. 2018</w:t>
            </w:r>
            <w:r w:rsidR="0065380C" w:rsidRPr="00F43811">
              <w:rPr>
                <w:rFonts w:ascii="Arial" w:eastAsia="Calibri" w:hAnsi="Arial" w:cs="Arial"/>
                <w:color w:val="000000" w:themeColor="text1"/>
                <w:kern w:val="24"/>
                <w:sz w:val="20"/>
                <w:szCs w:val="20"/>
                <w:lang w:val="en-US" w:eastAsia="en-GB"/>
              </w:rPr>
              <w:t xml:space="preserve"> </w:t>
            </w:r>
            <w:r w:rsidR="000516F9" w:rsidRPr="00F43811">
              <w:rPr>
                <w:rFonts w:ascii="Arial" w:eastAsia="Calibri" w:hAnsi="Arial" w:cs="Arial"/>
                <w:color w:val="000000" w:themeColor="text1"/>
                <w:kern w:val="24"/>
                <w:sz w:val="20"/>
                <w:szCs w:val="20"/>
                <w:lang w:val="en-US" w:eastAsia="en-GB"/>
              </w:rPr>
              <w:t>(</w:t>
            </w:r>
            <w:r w:rsidR="00CF6143" w:rsidRPr="00F43811">
              <w:rPr>
                <w:rFonts w:ascii="Arial" w:eastAsia="Calibri" w:hAnsi="Arial" w:cs="Arial"/>
                <w:color w:val="000000" w:themeColor="text1"/>
                <w:kern w:val="24"/>
                <w:sz w:val="20"/>
                <w:szCs w:val="20"/>
                <w:lang w:val="en-US" w:eastAsia="en-GB"/>
              </w:rPr>
              <w:t>23</w:t>
            </w:r>
            <w:r w:rsidRPr="00F43811">
              <w:rPr>
                <w:rFonts w:ascii="Arial" w:eastAsia="Calibri" w:hAnsi="Arial" w:cs="Arial"/>
                <w:color w:val="000000" w:themeColor="text1"/>
                <w:kern w:val="24"/>
                <w:sz w:val="20"/>
                <w:szCs w:val="20"/>
                <w:lang w:val="en-US" w:eastAsia="en-GB"/>
              </w:rPr>
              <w:t>)</w:t>
            </w:r>
          </w:p>
        </w:tc>
        <w:tc>
          <w:tcPr>
            <w:tcW w:w="1728" w:type="dxa"/>
            <w:gridSpan w:val="2"/>
            <w:tcBorders>
              <w:top w:val="single" w:sz="4" w:space="0" w:color="BFBFBF" w:themeColor="background1" w:themeShade="BF"/>
            </w:tcBorders>
          </w:tcPr>
          <w:p w14:paraId="682EA918"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Late MCI (no Aβ requirement)</w:t>
            </w:r>
          </w:p>
        </w:tc>
        <w:tc>
          <w:tcPr>
            <w:tcW w:w="2880" w:type="dxa"/>
            <w:gridSpan w:val="4"/>
            <w:tcBorders>
              <w:top w:val="single" w:sz="4" w:space="0" w:color="BFBFBF" w:themeColor="background1" w:themeShade="BF"/>
            </w:tcBorders>
          </w:tcPr>
          <w:p w14:paraId="6119F9E0"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Microsimulation with multiple continuous biomarker and symptom levels</w:t>
            </w:r>
          </w:p>
        </w:tc>
        <w:tc>
          <w:tcPr>
            <w:tcW w:w="2160" w:type="dxa"/>
            <w:gridSpan w:val="3"/>
            <w:tcBorders>
              <w:top w:val="single" w:sz="4" w:space="0" w:color="BFBFBF" w:themeColor="background1" w:themeShade="BF"/>
            </w:tcBorders>
          </w:tcPr>
          <w:p w14:paraId="3C93DF64" w14:textId="1B6E173C"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 xml:space="preserve">MCI to dementia: ADNI; </w:t>
            </w:r>
            <w:r w:rsidR="009261D7">
              <w:rPr>
                <w:rFonts w:ascii="Arial" w:eastAsia="Times New Roman" w:hAnsi="Arial" w:cs="Arial"/>
                <w:sz w:val="20"/>
                <w:szCs w:val="20"/>
                <w:lang w:val="en-US" w:eastAsia="en-GB"/>
              </w:rPr>
              <w:t>w</w:t>
            </w:r>
            <w:r w:rsidR="009261D7" w:rsidRPr="00225261">
              <w:rPr>
                <w:rFonts w:ascii="Arial" w:eastAsia="Times New Roman" w:hAnsi="Arial" w:cs="Arial"/>
                <w:sz w:val="20"/>
                <w:szCs w:val="20"/>
                <w:lang w:val="en-US" w:eastAsia="en-GB"/>
              </w:rPr>
              <w:t xml:space="preserve">ithin </w:t>
            </w:r>
            <w:r w:rsidRPr="00225261">
              <w:rPr>
                <w:rFonts w:ascii="Arial" w:eastAsia="Times New Roman" w:hAnsi="Arial" w:cs="Arial"/>
                <w:sz w:val="20"/>
                <w:szCs w:val="20"/>
                <w:lang w:val="en-US" w:eastAsia="en-GB"/>
              </w:rPr>
              <w:t>dementia: AHEAD II</w:t>
            </w:r>
          </w:p>
        </w:tc>
        <w:tc>
          <w:tcPr>
            <w:tcW w:w="2016" w:type="dxa"/>
            <w:gridSpan w:val="3"/>
            <w:tcBorders>
              <w:top w:val="single" w:sz="4" w:space="0" w:color="BFBFBF" w:themeColor="background1" w:themeShade="BF"/>
            </w:tcBorders>
          </w:tcPr>
          <w:p w14:paraId="0FEDD114" w14:textId="77777777"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Wilson et al. 2009 (HRs applied to US general mortality)</w:t>
            </w:r>
          </w:p>
        </w:tc>
        <w:tc>
          <w:tcPr>
            <w:tcW w:w="2016" w:type="dxa"/>
            <w:gridSpan w:val="2"/>
            <w:tcBorders>
              <w:top w:val="single" w:sz="4" w:space="0" w:color="BFBFBF" w:themeColor="background1" w:themeShade="BF"/>
            </w:tcBorders>
          </w:tcPr>
          <w:p w14:paraId="317AA643" w14:textId="35499FAE"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MCI: Neumann et al. 2000</w:t>
            </w:r>
            <w:r w:rsidR="00CF6143">
              <w:rPr>
                <w:rFonts w:ascii="Arial" w:eastAsia="Times New Roman" w:hAnsi="Arial" w:cs="Arial"/>
                <w:sz w:val="20"/>
                <w:szCs w:val="20"/>
                <w:lang w:val="en-US" w:eastAsia="en-GB"/>
              </w:rPr>
              <w:t xml:space="preserve"> </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24</w:t>
            </w:r>
            <w:r w:rsidR="0065380C">
              <w:rPr>
                <w:rFonts w:ascii="Arial" w:eastAsia="Times New Roman" w:hAnsi="Arial" w:cs="Arial"/>
                <w:sz w:val="20"/>
                <w:szCs w:val="20"/>
                <w:lang w:val="en-US" w:eastAsia="en-GB"/>
              </w:rPr>
              <w:t>)</w:t>
            </w:r>
            <w:r w:rsidRPr="00225261">
              <w:rPr>
                <w:rFonts w:ascii="Arial" w:eastAsia="Times New Roman" w:hAnsi="Arial" w:cs="Arial"/>
                <w:sz w:val="20"/>
                <w:szCs w:val="20"/>
                <w:lang w:val="en-US" w:eastAsia="en-GB"/>
              </w:rPr>
              <w:t xml:space="preserve">; AD: </w:t>
            </w:r>
            <w:proofErr w:type="spellStart"/>
            <w:r w:rsidRPr="00225261">
              <w:rPr>
                <w:rFonts w:ascii="Arial" w:eastAsia="Times New Roman" w:hAnsi="Arial" w:cs="Arial"/>
                <w:sz w:val="20"/>
                <w:szCs w:val="20"/>
                <w:lang w:val="en-US" w:eastAsia="en-GB"/>
              </w:rPr>
              <w:t>Getsios</w:t>
            </w:r>
            <w:proofErr w:type="spellEnd"/>
            <w:r w:rsidRPr="00225261">
              <w:rPr>
                <w:rFonts w:ascii="Arial" w:eastAsia="Times New Roman" w:hAnsi="Arial" w:cs="Arial"/>
                <w:sz w:val="20"/>
                <w:szCs w:val="20"/>
                <w:lang w:val="en-US" w:eastAsia="en-GB"/>
              </w:rPr>
              <w:t xml:space="preserve"> et al. 2010</w:t>
            </w:r>
            <w:r w:rsidR="00CF6143">
              <w:rPr>
                <w:rFonts w:ascii="Arial" w:eastAsia="Times New Roman" w:hAnsi="Arial" w:cs="Arial"/>
                <w:sz w:val="20"/>
                <w:szCs w:val="20"/>
                <w:lang w:val="en-US" w:eastAsia="en-GB"/>
              </w:rPr>
              <w:t xml:space="preserve"> </w:t>
            </w:r>
            <w:r w:rsidR="0065380C">
              <w:rPr>
                <w:rFonts w:ascii="Arial" w:eastAsia="Times New Roman" w:hAnsi="Arial" w:cs="Arial"/>
                <w:sz w:val="20"/>
                <w:szCs w:val="20"/>
                <w:lang w:val="en-US" w:eastAsia="en-GB"/>
              </w:rPr>
              <w:t>(</w:t>
            </w:r>
            <w:r w:rsidR="00CF6143">
              <w:rPr>
                <w:rFonts w:ascii="Arial" w:eastAsia="Times New Roman" w:hAnsi="Arial" w:cs="Arial"/>
                <w:sz w:val="20"/>
                <w:szCs w:val="20"/>
                <w:lang w:val="en-US" w:eastAsia="en-GB"/>
              </w:rPr>
              <w:t>25</w:t>
            </w:r>
            <w:r w:rsidR="0065380C">
              <w:rPr>
                <w:rFonts w:ascii="Arial" w:eastAsia="Times New Roman" w:hAnsi="Arial" w:cs="Arial"/>
                <w:sz w:val="20"/>
                <w:szCs w:val="20"/>
                <w:lang w:val="en-US" w:eastAsia="en-GB"/>
              </w:rPr>
              <w:t>)</w:t>
            </w:r>
          </w:p>
        </w:tc>
      </w:tr>
      <w:tr w:rsidR="00FE75E9" w:rsidRPr="0044171F" w14:paraId="5591A354" w14:textId="77777777" w:rsidTr="006F2D6C">
        <w:trPr>
          <w:trHeight w:val="432"/>
        </w:trPr>
        <w:tc>
          <w:tcPr>
            <w:tcW w:w="2160" w:type="dxa"/>
            <w:vMerge w:val="restart"/>
            <w:shd w:val="clear" w:color="auto" w:fill="D9D9D9" w:themeFill="background1" w:themeFillShade="D9"/>
            <w:vAlign w:val="center"/>
            <w:hideMark/>
          </w:tcPr>
          <w:p w14:paraId="15BB3B8B" w14:textId="43634343" w:rsidR="00FE75E9" w:rsidRPr="00225261" w:rsidRDefault="00FE75E9" w:rsidP="00097752">
            <w:pPr>
              <w:spacing w:line="257" w:lineRule="auto"/>
              <w:rPr>
                <w:rFonts w:ascii="Arial" w:eastAsia="Times New Roman" w:hAnsi="Arial" w:cs="Arial"/>
                <w:sz w:val="20"/>
                <w:szCs w:val="20"/>
                <w:lang w:val="en-US" w:eastAsia="en-GB"/>
              </w:rPr>
            </w:pPr>
            <w:r w:rsidRPr="0044171F">
              <w:rPr>
                <w:rFonts w:ascii="Arial" w:eastAsia="Calibri" w:hAnsi="Arial" w:cs="Arial"/>
                <w:b/>
                <w:bCs/>
                <w:color w:val="000000" w:themeColor="text1"/>
                <w:kern w:val="24"/>
                <w:sz w:val="20"/>
                <w:szCs w:val="20"/>
                <w:lang w:val="en-US" w:eastAsia="en-GB"/>
              </w:rPr>
              <w:t xml:space="preserve">Model </w:t>
            </w:r>
            <w:r w:rsidR="007E68A9" w:rsidRPr="0044171F">
              <w:rPr>
                <w:rFonts w:ascii="Arial" w:eastAsia="Calibri" w:hAnsi="Arial" w:cs="Arial"/>
                <w:b/>
                <w:bCs/>
                <w:color w:val="000000" w:themeColor="text1"/>
                <w:kern w:val="24"/>
                <w:sz w:val="20"/>
                <w:szCs w:val="20"/>
                <w:lang w:val="en-US" w:eastAsia="en-GB"/>
              </w:rPr>
              <w:t>comparisons by baseline age</w:t>
            </w:r>
          </w:p>
        </w:tc>
        <w:tc>
          <w:tcPr>
            <w:tcW w:w="2160" w:type="dxa"/>
            <w:gridSpan w:val="3"/>
            <w:tcBorders>
              <w:bottom w:val="single" w:sz="12" w:space="0" w:color="000000" w:themeColor="text1"/>
            </w:tcBorders>
            <w:shd w:val="clear" w:color="auto" w:fill="D9D9D9" w:themeFill="background1" w:themeFillShade="D9"/>
            <w:vAlign w:val="center"/>
          </w:tcPr>
          <w:p w14:paraId="4AE80BF4" w14:textId="04D17A56"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60 </w:t>
            </w:r>
            <w:r w:rsidR="007E68A9" w:rsidRPr="00225261">
              <w:rPr>
                <w:rFonts w:ascii="Arial" w:eastAsia="Calibri" w:hAnsi="Arial" w:cs="Arial"/>
                <w:b/>
                <w:bCs/>
                <w:color w:val="000000" w:themeColor="text1"/>
                <w:kern w:val="24"/>
                <w:sz w:val="20"/>
                <w:szCs w:val="20"/>
                <w:lang w:val="en-US" w:eastAsia="en-GB"/>
              </w:rPr>
              <w:t>Y</w:t>
            </w:r>
            <w:r w:rsidRPr="00225261">
              <w:rPr>
                <w:rFonts w:ascii="Arial" w:eastAsia="Calibri" w:hAnsi="Arial" w:cs="Arial"/>
                <w:b/>
                <w:bCs/>
                <w:color w:val="000000" w:themeColor="text1"/>
                <w:kern w:val="24"/>
                <w:sz w:val="20"/>
                <w:szCs w:val="20"/>
                <w:lang w:val="en-US" w:eastAsia="en-GB"/>
              </w:rPr>
              <w:t>ears</w:t>
            </w:r>
          </w:p>
        </w:tc>
        <w:tc>
          <w:tcPr>
            <w:tcW w:w="2160" w:type="dxa"/>
            <w:gridSpan w:val="2"/>
            <w:tcBorders>
              <w:bottom w:val="single" w:sz="12" w:space="0" w:color="000000" w:themeColor="text1"/>
            </w:tcBorders>
            <w:shd w:val="clear" w:color="auto" w:fill="D9D9D9" w:themeFill="background1" w:themeFillShade="D9"/>
            <w:vAlign w:val="center"/>
          </w:tcPr>
          <w:p w14:paraId="431F5BEB" w14:textId="378192A7"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65 </w:t>
            </w:r>
            <w:r w:rsidR="007E68A9" w:rsidRPr="00225261">
              <w:rPr>
                <w:rFonts w:ascii="Arial" w:eastAsia="Times New Roman" w:hAnsi="Arial" w:cs="Arial"/>
                <w:b/>
                <w:bCs/>
                <w:sz w:val="20"/>
                <w:szCs w:val="20"/>
                <w:lang w:val="en-US" w:eastAsia="en-GB"/>
              </w:rPr>
              <w:t>Y</w:t>
            </w:r>
            <w:r w:rsidRPr="00225261">
              <w:rPr>
                <w:rFonts w:ascii="Arial" w:eastAsia="Times New Roman" w:hAnsi="Arial" w:cs="Arial"/>
                <w:b/>
                <w:bCs/>
                <w:sz w:val="20"/>
                <w:szCs w:val="20"/>
                <w:lang w:val="en-US" w:eastAsia="en-GB"/>
              </w:rPr>
              <w:t>ears</w:t>
            </w:r>
          </w:p>
        </w:tc>
        <w:tc>
          <w:tcPr>
            <w:tcW w:w="2160" w:type="dxa"/>
            <w:gridSpan w:val="3"/>
            <w:tcBorders>
              <w:bottom w:val="single" w:sz="12" w:space="0" w:color="000000" w:themeColor="text1"/>
            </w:tcBorders>
            <w:shd w:val="clear" w:color="auto" w:fill="D9D9D9" w:themeFill="background1" w:themeFillShade="D9"/>
            <w:vAlign w:val="center"/>
          </w:tcPr>
          <w:p w14:paraId="25161CC4" w14:textId="3FD3EF7D" w:rsidR="00FE75E9" w:rsidRPr="00225261" w:rsidRDefault="00FE75E9" w:rsidP="00097752">
            <w:pPr>
              <w:spacing w:line="257" w:lineRule="auto"/>
              <w:jc w:val="center"/>
              <w:rPr>
                <w:rFonts w:ascii="Arial" w:eastAsia="Times New Roman" w:hAnsi="Arial" w:cs="Arial"/>
                <w:b/>
                <w:bCs/>
                <w:sz w:val="20"/>
                <w:szCs w:val="20"/>
                <w:lang w:val="en-US" w:eastAsia="en-GB"/>
              </w:rPr>
            </w:pPr>
            <w:r w:rsidRPr="00225261">
              <w:rPr>
                <w:rFonts w:ascii="Arial" w:eastAsia="Times New Roman" w:hAnsi="Arial" w:cs="Arial"/>
                <w:b/>
                <w:bCs/>
                <w:sz w:val="20"/>
                <w:szCs w:val="20"/>
                <w:lang w:val="en-US" w:eastAsia="en-GB"/>
              </w:rPr>
              <w:t xml:space="preserve">70 </w:t>
            </w:r>
            <w:r w:rsidR="007E68A9" w:rsidRPr="00225261">
              <w:rPr>
                <w:rFonts w:ascii="Arial" w:eastAsia="Times New Roman" w:hAnsi="Arial" w:cs="Arial"/>
                <w:b/>
                <w:bCs/>
                <w:sz w:val="20"/>
                <w:szCs w:val="20"/>
                <w:lang w:val="en-US" w:eastAsia="en-GB"/>
              </w:rPr>
              <w:t>Y</w:t>
            </w:r>
            <w:r w:rsidRPr="00225261">
              <w:rPr>
                <w:rFonts w:ascii="Arial" w:eastAsia="Times New Roman" w:hAnsi="Arial" w:cs="Arial"/>
                <w:b/>
                <w:bCs/>
                <w:sz w:val="20"/>
                <w:szCs w:val="20"/>
                <w:lang w:val="en-US" w:eastAsia="en-GB"/>
              </w:rPr>
              <w:t>ears</w:t>
            </w:r>
          </w:p>
        </w:tc>
        <w:tc>
          <w:tcPr>
            <w:tcW w:w="2160" w:type="dxa"/>
            <w:gridSpan w:val="3"/>
            <w:tcBorders>
              <w:bottom w:val="single" w:sz="12" w:space="0" w:color="000000" w:themeColor="text1"/>
            </w:tcBorders>
            <w:shd w:val="clear" w:color="auto" w:fill="D9D9D9" w:themeFill="background1" w:themeFillShade="D9"/>
            <w:vAlign w:val="center"/>
            <w:hideMark/>
          </w:tcPr>
          <w:p w14:paraId="5C5A4F3D" w14:textId="0BDD7882"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73 </w:t>
            </w:r>
            <w:r w:rsidR="007E68A9" w:rsidRPr="00225261">
              <w:rPr>
                <w:rFonts w:ascii="Arial" w:eastAsia="Calibri" w:hAnsi="Arial" w:cs="Arial"/>
                <w:b/>
                <w:bCs/>
                <w:color w:val="000000" w:themeColor="text1"/>
                <w:kern w:val="24"/>
                <w:sz w:val="20"/>
                <w:szCs w:val="20"/>
                <w:lang w:val="en-US" w:eastAsia="en-GB"/>
              </w:rPr>
              <w:t>Y</w:t>
            </w:r>
            <w:r w:rsidRPr="00225261">
              <w:rPr>
                <w:rFonts w:ascii="Arial" w:eastAsia="Calibri" w:hAnsi="Arial" w:cs="Arial"/>
                <w:b/>
                <w:bCs/>
                <w:color w:val="000000" w:themeColor="text1"/>
                <w:kern w:val="24"/>
                <w:sz w:val="20"/>
                <w:szCs w:val="20"/>
                <w:lang w:val="en-US" w:eastAsia="en-GB"/>
              </w:rPr>
              <w:t>ears</w:t>
            </w:r>
          </w:p>
        </w:tc>
        <w:tc>
          <w:tcPr>
            <w:tcW w:w="2160" w:type="dxa"/>
            <w:gridSpan w:val="3"/>
            <w:tcBorders>
              <w:bottom w:val="single" w:sz="12" w:space="0" w:color="000000" w:themeColor="text1"/>
            </w:tcBorders>
            <w:shd w:val="clear" w:color="auto" w:fill="D9D9D9" w:themeFill="background1" w:themeFillShade="D9"/>
            <w:vAlign w:val="center"/>
            <w:hideMark/>
          </w:tcPr>
          <w:p w14:paraId="0F9EAE4E" w14:textId="1A5AF435" w:rsidR="00FE75E9" w:rsidRPr="00225261" w:rsidRDefault="00FE75E9" w:rsidP="00097752">
            <w:pPr>
              <w:spacing w:line="257" w:lineRule="auto"/>
              <w:jc w:val="center"/>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 xml:space="preserve">75 </w:t>
            </w:r>
            <w:r w:rsidR="007E68A9" w:rsidRPr="00225261">
              <w:rPr>
                <w:rFonts w:ascii="Arial" w:eastAsia="Calibri" w:hAnsi="Arial" w:cs="Arial"/>
                <w:b/>
                <w:bCs/>
                <w:color w:val="000000" w:themeColor="text1"/>
                <w:kern w:val="24"/>
                <w:sz w:val="20"/>
                <w:szCs w:val="20"/>
                <w:lang w:val="en-US" w:eastAsia="en-GB"/>
              </w:rPr>
              <w:t>Y</w:t>
            </w:r>
            <w:r w:rsidRPr="00225261">
              <w:rPr>
                <w:rFonts w:ascii="Arial" w:eastAsia="Calibri" w:hAnsi="Arial" w:cs="Arial"/>
                <w:b/>
                <w:bCs/>
                <w:color w:val="000000" w:themeColor="text1"/>
                <w:kern w:val="24"/>
                <w:sz w:val="20"/>
                <w:szCs w:val="20"/>
                <w:lang w:val="en-US" w:eastAsia="en-GB"/>
              </w:rPr>
              <w:t>ears</w:t>
            </w:r>
          </w:p>
        </w:tc>
      </w:tr>
      <w:tr w:rsidR="00FE75E9" w:rsidRPr="0044171F" w14:paraId="65562D06" w14:textId="77777777" w:rsidTr="006F2D6C">
        <w:trPr>
          <w:trHeight w:val="432"/>
        </w:trPr>
        <w:tc>
          <w:tcPr>
            <w:tcW w:w="2160" w:type="dxa"/>
            <w:vMerge/>
            <w:tcBorders>
              <w:bottom w:val="single" w:sz="4" w:space="0" w:color="D9D9D9" w:themeColor="background1" w:themeShade="D9"/>
            </w:tcBorders>
            <w:shd w:val="clear" w:color="auto" w:fill="D9D9D9" w:themeFill="background1" w:themeFillShade="D9"/>
            <w:vAlign w:val="center"/>
          </w:tcPr>
          <w:p w14:paraId="4F33A1CF" w14:textId="77777777" w:rsidR="00FE75E9" w:rsidRPr="0044171F" w:rsidRDefault="00FE75E9" w:rsidP="00097752">
            <w:pPr>
              <w:spacing w:line="257" w:lineRule="auto"/>
              <w:rPr>
                <w:rFonts w:ascii="Arial" w:eastAsia="Calibri" w:hAnsi="Arial" w:cs="Arial"/>
                <w:b/>
                <w:bCs/>
                <w:color w:val="000000" w:themeColor="text1"/>
                <w:kern w:val="24"/>
                <w:sz w:val="20"/>
                <w:szCs w:val="20"/>
                <w:lang w:val="en-US" w:eastAsia="en-GB"/>
              </w:rPr>
            </w:pPr>
          </w:p>
        </w:tc>
        <w:tc>
          <w:tcPr>
            <w:tcW w:w="1080" w:type="dxa"/>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0AD3694E"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r w:rsidRPr="00225261">
              <w:rPr>
                <w:rFonts w:ascii="Arial" w:eastAsia="Calibri" w:hAnsi="Arial" w:cs="Arial"/>
                <w:b/>
                <w:bCs/>
                <w:color w:val="000000" w:themeColor="text1"/>
                <w:kern w:val="24"/>
                <w:sz w:val="19"/>
                <w:szCs w:val="19"/>
                <w:lang w:val="en-US" w:eastAsia="en-GB"/>
              </w:rPr>
              <w:t>Current</w:t>
            </w:r>
          </w:p>
        </w:tc>
        <w:tc>
          <w:tcPr>
            <w:tcW w:w="1080" w:type="dxa"/>
            <w:gridSpan w:val="2"/>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6B7B8669"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proofErr w:type="spellStart"/>
            <w:r w:rsidRPr="00225261">
              <w:rPr>
                <w:rFonts w:ascii="Arial" w:eastAsia="Calibri" w:hAnsi="Arial" w:cs="Arial"/>
                <w:b/>
                <w:bCs/>
                <w:color w:val="000000" w:themeColor="text1"/>
                <w:kern w:val="24"/>
                <w:sz w:val="19"/>
                <w:szCs w:val="19"/>
                <w:lang w:val="en-US" w:eastAsia="en-GB"/>
              </w:rPr>
              <w:t>SveDem</w:t>
            </w:r>
            <w:proofErr w:type="spellEnd"/>
          </w:p>
        </w:tc>
        <w:tc>
          <w:tcPr>
            <w:tcW w:w="1080" w:type="dxa"/>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7CE0695F"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r w:rsidRPr="00225261">
              <w:rPr>
                <w:rFonts w:ascii="Arial" w:eastAsia="Calibri" w:hAnsi="Arial" w:cs="Arial"/>
                <w:b/>
                <w:bCs/>
                <w:color w:val="000000" w:themeColor="text1"/>
                <w:kern w:val="24"/>
                <w:sz w:val="19"/>
                <w:szCs w:val="19"/>
                <w:lang w:val="en-US" w:eastAsia="en-GB"/>
              </w:rPr>
              <w:t>Current</w:t>
            </w:r>
          </w:p>
        </w:tc>
        <w:tc>
          <w:tcPr>
            <w:tcW w:w="1080" w:type="dxa"/>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48374BD6"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proofErr w:type="spellStart"/>
            <w:r w:rsidRPr="00225261">
              <w:rPr>
                <w:rFonts w:ascii="Arial" w:eastAsia="Calibri" w:hAnsi="Arial" w:cs="Arial"/>
                <w:b/>
                <w:bCs/>
                <w:color w:val="000000" w:themeColor="text1"/>
                <w:kern w:val="24"/>
                <w:sz w:val="19"/>
                <w:szCs w:val="19"/>
                <w:lang w:val="en-US" w:eastAsia="en-GB"/>
              </w:rPr>
              <w:t>IPECAD</w:t>
            </w:r>
            <w:r w:rsidRPr="00225261">
              <w:rPr>
                <w:rFonts w:ascii="Arial" w:eastAsia="Calibri" w:hAnsi="Arial" w:cs="Arial"/>
                <w:b/>
                <w:bCs/>
                <w:color w:val="000000" w:themeColor="text1"/>
                <w:kern w:val="24"/>
                <w:sz w:val="19"/>
                <w:szCs w:val="19"/>
                <w:vertAlign w:val="superscript"/>
                <w:lang w:val="en-US" w:eastAsia="en-GB"/>
              </w:rPr>
              <w:t>a</w:t>
            </w:r>
            <w:proofErr w:type="spellEnd"/>
          </w:p>
        </w:tc>
        <w:tc>
          <w:tcPr>
            <w:tcW w:w="1080" w:type="dxa"/>
            <w:gridSpan w:val="2"/>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0C6520FE"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r w:rsidRPr="00225261">
              <w:rPr>
                <w:rFonts w:ascii="Arial" w:eastAsia="Calibri" w:hAnsi="Arial" w:cs="Arial"/>
                <w:b/>
                <w:bCs/>
                <w:color w:val="000000" w:themeColor="text1"/>
                <w:kern w:val="24"/>
                <w:sz w:val="19"/>
                <w:szCs w:val="19"/>
                <w:lang w:val="en-US" w:eastAsia="en-GB"/>
              </w:rPr>
              <w:t>Current</w:t>
            </w:r>
          </w:p>
        </w:tc>
        <w:tc>
          <w:tcPr>
            <w:tcW w:w="1080" w:type="dxa"/>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1EAF785B"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proofErr w:type="spellStart"/>
            <w:r w:rsidRPr="00225261">
              <w:rPr>
                <w:rFonts w:ascii="Arial" w:eastAsia="Calibri" w:hAnsi="Arial" w:cs="Arial"/>
                <w:b/>
                <w:bCs/>
                <w:color w:val="000000" w:themeColor="text1"/>
                <w:kern w:val="24"/>
                <w:sz w:val="19"/>
                <w:szCs w:val="19"/>
                <w:lang w:val="en-US" w:eastAsia="en-GB"/>
              </w:rPr>
              <w:t>Vermunt</w:t>
            </w:r>
            <w:r w:rsidRPr="00225261">
              <w:rPr>
                <w:rFonts w:ascii="Arial" w:eastAsia="Calibri" w:hAnsi="Arial" w:cs="Arial"/>
                <w:b/>
                <w:bCs/>
                <w:color w:val="000000" w:themeColor="text1"/>
                <w:kern w:val="24"/>
                <w:sz w:val="19"/>
                <w:szCs w:val="19"/>
                <w:vertAlign w:val="superscript"/>
                <w:lang w:val="en-US" w:eastAsia="en-GB"/>
              </w:rPr>
              <w:t>b</w:t>
            </w:r>
            <w:proofErr w:type="spellEnd"/>
          </w:p>
        </w:tc>
        <w:tc>
          <w:tcPr>
            <w:tcW w:w="1080" w:type="dxa"/>
            <w:gridSpan w:val="2"/>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4CA90ADB"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r w:rsidRPr="00225261">
              <w:rPr>
                <w:rFonts w:ascii="Arial" w:eastAsia="Calibri" w:hAnsi="Arial" w:cs="Arial"/>
                <w:b/>
                <w:bCs/>
                <w:color w:val="000000" w:themeColor="text1"/>
                <w:kern w:val="24"/>
                <w:sz w:val="19"/>
                <w:szCs w:val="19"/>
                <w:lang w:val="en-US" w:eastAsia="en-GB"/>
              </w:rPr>
              <w:t>Current</w:t>
            </w:r>
          </w:p>
        </w:tc>
        <w:tc>
          <w:tcPr>
            <w:tcW w:w="1080" w:type="dxa"/>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0C125E8F"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r w:rsidRPr="00225261">
              <w:rPr>
                <w:rFonts w:ascii="Arial" w:eastAsia="Calibri" w:hAnsi="Arial" w:cs="Arial"/>
                <w:b/>
                <w:bCs/>
                <w:color w:val="000000" w:themeColor="text1"/>
                <w:kern w:val="24"/>
                <w:sz w:val="19"/>
                <w:szCs w:val="19"/>
                <w:lang w:val="en-US" w:eastAsia="en-GB"/>
              </w:rPr>
              <w:t>AD-</w:t>
            </w:r>
            <w:proofErr w:type="spellStart"/>
            <w:r w:rsidRPr="00225261">
              <w:rPr>
                <w:rFonts w:ascii="Arial" w:eastAsia="Calibri" w:hAnsi="Arial" w:cs="Arial"/>
                <w:b/>
                <w:bCs/>
                <w:color w:val="000000" w:themeColor="text1"/>
                <w:kern w:val="24"/>
                <w:sz w:val="19"/>
                <w:szCs w:val="19"/>
                <w:lang w:val="en-US" w:eastAsia="en-GB"/>
              </w:rPr>
              <w:t>ACE</w:t>
            </w:r>
            <w:r w:rsidRPr="00225261">
              <w:rPr>
                <w:rFonts w:ascii="Arial" w:eastAsia="Calibri" w:hAnsi="Arial" w:cs="Arial"/>
                <w:b/>
                <w:bCs/>
                <w:color w:val="000000" w:themeColor="text1"/>
                <w:kern w:val="24"/>
                <w:sz w:val="19"/>
                <w:szCs w:val="19"/>
                <w:vertAlign w:val="superscript"/>
                <w:lang w:val="en-US" w:eastAsia="en-GB"/>
              </w:rPr>
              <w:t>c</w:t>
            </w:r>
            <w:proofErr w:type="spellEnd"/>
          </w:p>
        </w:tc>
        <w:tc>
          <w:tcPr>
            <w:tcW w:w="1080" w:type="dxa"/>
            <w:gridSpan w:val="2"/>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37C2561D"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r w:rsidRPr="00225261">
              <w:rPr>
                <w:rFonts w:ascii="Arial" w:eastAsia="Calibri" w:hAnsi="Arial" w:cs="Arial"/>
                <w:b/>
                <w:bCs/>
                <w:color w:val="000000" w:themeColor="text1"/>
                <w:kern w:val="24"/>
                <w:sz w:val="19"/>
                <w:szCs w:val="19"/>
                <w:lang w:val="en-US" w:eastAsia="en-GB"/>
              </w:rPr>
              <w:t>Current</w:t>
            </w:r>
          </w:p>
        </w:tc>
        <w:tc>
          <w:tcPr>
            <w:tcW w:w="1080" w:type="dxa"/>
            <w:tcBorders>
              <w:top w:val="single" w:sz="12" w:space="0" w:color="000000" w:themeColor="text1"/>
              <w:bottom w:val="single" w:sz="4" w:space="0" w:color="D9D9D9" w:themeColor="background1" w:themeShade="D9"/>
            </w:tcBorders>
            <w:shd w:val="clear" w:color="auto" w:fill="D9D9D9" w:themeFill="background1" w:themeFillShade="D9"/>
            <w:vAlign w:val="center"/>
          </w:tcPr>
          <w:p w14:paraId="356E58EC" w14:textId="77777777" w:rsidR="00FE75E9" w:rsidRPr="00225261" w:rsidRDefault="00FE75E9" w:rsidP="00097752">
            <w:pPr>
              <w:spacing w:line="257" w:lineRule="auto"/>
              <w:jc w:val="center"/>
              <w:rPr>
                <w:rFonts w:ascii="Arial" w:eastAsia="Calibri" w:hAnsi="Arial" w:cs="Arial"/>
                <w:b/>
                <w:bCs/>
                <w:color w:val="000000" w:themeColor="text1"/>
                <w:kern w:val="24"/>
                <w:sz w:val="19"/>
                <w:szCs w:val="19"/>
                <w:lang w:val="en-US" w:eastAsia="en-GB"/>
              </w:rPr>
            </w:pPr>
            <w:proofErr w:type="spellStart"/>
            <w:r w:rsidRPr="00225261">
              <w:rPr>
                <w:rFonts w:ascii="Arial" w:eastAsia="Calibri" w:hAnsi="Arial" w:cs="Arial"/>
                <w:b/>
                <w:bCs/>
                <w:color w:val="000000" w:themeColor="text1"/>
                <w:kern w:val="24"/>
                <w:sz w:val="19"/>
                <w:szCs w:val="19"/>
                <w:lang w:val="en-US" w:eastAsia="en-GB"/>
              </w:rPr>
              <w:t>IPECAD</w:t>
            </w:r>
            <w:r w:rsidRPr="00225261">
              <w:rPr>
                <w:rFonts w:ascii="Arial" w:eastAsia="Calibri" w:hAnsi="Arial" w:cs="Arial"/>
                <w:b/>
                <w:bCs/>
                <w:color w:val="000000" w:themeColor="text1"/>
                <w:kern w:val="24"/>
                <w:sz w:val="19"/>
                <w:szCs w:val="19"/>
                <w:vertAlign w:val="superscript"/>
                <w:lang w:val="en-US" w:eastAsia="en-GB"/>
              </w:rPr>
              <w:t>a</w:t>
            </w:r>
            <w:proofErr w:type="spellEnd"/>
          </w:p>
        </w:tc>
      </w:tr>
      <w:tr w:rsidR="00FE75E9" w:rsidRPr="0044171F" w14:paraId="5B9C2C61" w14:textId="77777777" w:rsidTr="006F2D6C">
        <w:trPr>
          <w:trHeight w:val="288"/>
        </w:trPr>
        <w:tc>
          <w:tcPr>
            <w:tcW w:w="2160" w:type="dxa"/>
            <w:tcBorders>
              <w:top w:val="single" w:sz="4" w:space="0" w:color="D9D9D9" w:themeColor="background1" w:themeShade="D9"/>
            </w:tcBorders>
            <w:hideMark/>
          </w:tcPr>
          <w:p w14:paraId="360A3079"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10-year horizon</w:t>
            </w:r>
          </w:p>
        </w:tc>
        <w:tc>
          <w:tcPr>
            <w:tcW w:w="1080" w:type="dxa"/>
            <w:tcBorders>
              <w:top w:val="single" w:sz="4" w:space="0" w:color="D9D9D9" w:themeColor="background1" w:themeShade="D9"/>
            </w:tcBorders>
            <w:hideMark/>
          </w:tcPr>
          <w:p w14:paraId="3FF25E02"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D9D9D9" w:themeColor="background1" w:themeShade="D9"/>
            </w:tcBorders>
          </w:tcPr>
          <w:p w14:paraId="500D5A94"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D9D9D9" w:themeColor="background1" w:themeShade="D9"/>
            </w:tcBorders>
          </w:tcPr>
          <w:p w14:paraId="2B58B02A"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D9D9D9" w:themeColor="background1" w:themeShade="D9"/>
            </w:tcBorders>
          </w:tcPr>
          <w:p w14:paraId="046B1148"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D9D9D9" w:themeColor="background1" w:themeShade="D9"/>
            </w:tcBorders>
            <w:hideMark/>
          </w:tcPr>
          <w:p w14:paraId="1A82985A"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D9D9D9" w:themeColor="background1" w:themeShade="D9"/>
            </w:tcBorders>
            <w:hideMark/>
          </w:tcPr>
          <w:p w14:paraId="1F1B7A15"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D9D9D9" w:themeColor="background1" w:themeShade="D9"/>
            </w:tcBorders>
            <w:hideMark/>
          </w:tcPr>
          <w:p w14:paraId="7C2732BE"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D9D9D9" w:themeColor="background1" w:themeShade="D9"/>
            </w:tcBorders>
            <w:hideMark/>
          </w:tcPr>
          <w:p w14:paraId="06D2AF4B"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D9D9D9" w:themeColor="background1" w:themeShade="D9"/>
            </w:tcBorders>
            <w:hideMark/>
          </w:tcPr>
          <w:p w14:paraId="5B9B84EB"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D9D9D9" w:themeColor="background1" w:themeShade="D9"/>
            </w:tcBorders>
            <w:hideMark/>
          </w:tcPr>
          <w:p w14:paraId="78471FCE" w14:textId="77777777" w:rsidR="00FE75E9" w:rsidRPr="00225261" w:rsidRDefault="00FE75E9" w:rsidP="00097752">
            <w:pPr>
              <w:spacing w:line="257" w:lineRule="auto"/>
              <w:rPr>
                <w:rFonts w:ascii="Arial" w:eastAsia="Times New Roman" w:hAnsi="Arial" w:cs="Arial"/>
                <w:sz w:val="20"/>
                <w:szCs w:val="20"/>
                <w:lang w:val="en-US" w:eastAsia="en-GB"/>
              </w:rPr>
            </w:pPr>
          </w:p>
        </w:tc>
      </w:tr>
      <w:tr w:rsidR="00FE75E9" w:rsidRPr="0044171F" w14:paraId="5C3CCBC3" w14:textId="77777777" w:rsidTr="006F2D6C">
        <w:trPr>
          <w:trHeight w:val="288"/>
        </w:trPr>
        <w:tc>
          <w:tcPr>
            <w:tcW w:w="2160" w:type="dxa"/>
            <w:hideMark/>
          </w:tcPr>
          <w:p w14:paraId="115F5989" w14:textId="27A05D74" w:rsidR="00FE75E9" w:rsidRPr="00225261" w:rsidRDefault="00FE75E9" w:rsidP="00097752">
            <w:pPr>
              <w:spacing w:line="257" w:lineRule="auto"/>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Progressing to dementia</w:t>
            </w:r>
            <w:r w:rsidR="009261D7">
              <w:rPr>
                <w:rFonts w:ascii="Arial" w:eastAsia="Calibri" w:hAnsi="Arial" w:cs="Arial"/>
                <w:color w:val="000000" w:themeColor="text1"/>
                <w:kern w:val="24"/>
                <w:sz w:val="20"/>
                <w:szCs w:val="20"/>
                <w:lang w:val="en-US" w:eastAsia="en-GB"/>
              </w:rPr>
              <w:t>,</w:t>
            </w:r>
            <w:r w:rsidRPr="0044171F">
              <w:rPr>
                <w:rFonts w:ascii="Arial" w:eastAsia="Calibri" w:hAnsi="Arial" w:cs="Arial"/>
                <w:color w:val="000000" w:themeColor="text1"/>
                <w:kern w:val="24"/>
                <w:sz w:val="20"/>
                <w:szCs w:val="20"/>
                <w:lang w:val="en-US" w:eastAsia="en-GB"/>
              </w:rPr>
              <w:t xml:space="preserve"> %</w:t>
            </w:r>
          </w:p>
        </w:tc>
        <w:tc>
          <w:tcPr>
            <w:tcW w:w="1080" w:type="dxa"/>
            <w:vAlign w:val="bottom"/>
          </w:tcPr>
          <w:p w14:paraId="11FA9D83"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86.1%</w:t>
            </w:r>
          </w:p>
        </w:tc>
        <w:tc>
          <w:tcPr>
            <w:tcW w:w="1080" w:type="dxa"/>
            <w:gridSpan w:val="2"/>
            <w:vAlign w:val="bottom"/>
          </w:tcPr>
          <w:p w14:paraId="56795BAB"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87.8%</w:t>
            </w:r>
          </w:p>
        </w:tc>
        <w:tc>
          <w:tcPr>
            <w:tcW w:w="1080" w:type="dxa"/>
            <w:vAlign w:val="bottom"/>
          </w:tcPr>
          <w:p w14:paraId="08BE87FD"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84.2%</w:t>
            </w:r>
          </w:p>
        </w:tc>
        <w:tc>
          <w:tcPr>
            <w:tcW w:w="1080" w:type="dxa"/>
            <w:vAlign w:val="bottom"/>
          </w:tcPr>
          <w:p w14:paraId="1073B8B9"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66.9%</w:t>
            </w:r>
          </w:p>
        </w:tc>
        <w:tc>
          <w:tcPr>
            <w:tcW w:w="1080" w:type="dxa"/>
            <w:gridSpan w:val="2"/>
            <w:vAlign w:val="bottom"/>
          </w:tcPr>
          <w:p w14:paraId="42825372"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81.0%</w:t>
            </w:r>
          </w:p>
        </w:tc>
        <w:tc>
          <w:tcPr>
            <w:tcW w:w="1080" w:type="dxa"/>
            <w:vAlign w:val="bottom"/>
          </w:tcPr>
          <w:p w14:paraId="1CC805C5"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409229BD"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78.1%</w:t>
            </w:r>
          </w:p>
        </w:tc>
        <w:tc>
          <w:tcPr>
            <w:tcW w:w="1080" w:type="dxa"/>
            <w:vAlign w:val="bottom"/>
          </w:tcPr>
          <w:p w14:paraId="425802F7"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70.0%</w:t>
            </w:r>
          </w:p>
        </w:tc>
        <w:tc>
          <w:tcPr>
            <w:tcW w:w="1080" w:type="dxa"/>
            <w:gridSpan w:val="2"/>
            <w:vAlign w:val="bottom"/>
          </w:tcPr>
          <w:p w14:paraId="45768643"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75.7%</w:t>
            </w:r>
          </w:p>
        </w:tc>
        <w:tc>
          <w:tcPr>
            <w:tcW w:w="1080" w:type="dxa"/>
            <w:vAlign w:val="bottom"/>
          </w:tcPr>
          <w:p w14:paraId="6F098B95"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61.3%</w:t>
            </w:r>
          </w:p>
        </w:tc>
      </w:tr>
      <w:tr w:rsidR="00FE75E9" w:rsidRPr="0044171F" w14:paraId="2EC17DC9" w14:textId="77777777" w:rsidTr="006F2D6C">
        <w:trPr>
          <w:trHeight w:val="288"/>
        </w:trPr>
        <w:tc>
          <w:tcPr>
            <w:tcW w:w="2160" w:type="dxa"/>
            <w:hideMark/>
          </w:tcPr>
          <w:p w14:paraId="2361E2C4" w14:textId="5126C08B" w:rsidR="00FE75E9" w:rsidRPr="00225261" w:rsidRDefault="00FE75E9" w:rsidP="00097752">
            <w:pPr>
              <w:spacing w:line="257" w:lineRule="auto"/>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Dying</w:t>
            </w:r>
            <w:r w:rsidR="009261D7">
              <w:rPr>
                <w:rFonts w:ascii="Arial" w:eastAsia="Calibri" w:hAnsi="Arial" w:cs="Arial"/>
                <w:color w:val="000000" w:themeColor="text1"/>
                <w:kern w:val="24"/>
                <w:sz w:val="20"/>
                <w:szCs w:val="20"/>
                <w:lang w:val="en-US" w:eastAsia="en-GB"/>
              </w:rPr>
              <w:t>,</w:t>
            </w:r>
            <w:r w:rsidRPr="0044171F">
              <w:rPr>
                <w:rFonts w:ascii="Arial" w:eastAsia="Calibri" w:hAnsi="Arial" w:cs="Arial"/>
                <w:color w:val="000000" w:themeColor="text1"/>
                <w:kern w:val="24"/>
                <w:sz w:val="20"/>
                <w:szCs w:val="20"/>
                <w:lang w:val="en-US" w:eastAsia="en-GB"/>
              </w:rPr>
              <w:t xml:space="preserve"> %</w:t>
            </w:r>
          </w:p>
        </w:tc>
        <w:tc>
          <w:tcPr>
            <w:tcW w:w="1080" w:type="dxa"/>
            <w:vAlign w:val="bottom"/>
          </w:tcPr>
          <w:p w14:paraId="7D453465"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25.7%</w:t>
            </w:r>
          </w:p>
        </w:tc>
        <w:tc>
          <w:tcPr>
            <w:tcW w:w="1080" w:type="dxa"/>
            <w:gridSpan w:val="2"/>
            <w:vAlign w:val="bottom"/>
          </w:tcPr>
          <w:p w14:paraId="62F7F38F"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13.4%</w:t>
            </w:r>
          </w:p>
        </w:tc>
        <w:tc>
          <w:tcPr>
            <w:tcW w:w="1080" w:type="dxa"/>
            <w:vAlign w:val="bottom"/>
          </w:tcPr>
          <w:p w14:paraId="5D47B24E"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35.6%</w:t>
            </w:r>
          </w:p>
        </w:tc>
        <w:tc>
          <w:tcPr>
            <w:tcW w:w="1080" w:type="dxa"/>
            <w:vAlign w:val="bottom"/>
          </w:tcPr>
          <w:p w14:paraId="22902FC2"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39.4%</w:t>
            </w:r>
          </w:p>
        </w:tc>
        <w:tc>
          <w:tcPr>
            <w:tcW w:w="1080" w:type="dxa"/>
            <w:gridSpan w:val="2"/>
            <w:vAlign w:val="bottom"/>
          </w:tcPr>
          <w:p w14:paraId="1084DBA7"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50.2%</w:t>
            </w:r>
          </w:p>
        </w:tc>
        <w:tc>
          <w:tcPr>
            <w:tcW w:w="1080" w:type="dxa"/>
            <w:vAlign w:val="bottom"/>
          </w:tcPr>
          <w:p w14:paraId="53EB55A8"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0641EC85"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61.1%</w:t>
            </w:r>
          </w:p>
        </w:tc>
        <w:tc>
          <w:tcPr>
            <w:tcW w:w="1080" w:type="dxa"/>
            <w:vAlign w:val="bottom"/>
          </w:tcPr>
          <w:p w14:paraId="2A1B5FAB"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72.0%</w:t>
            </w:r>
          </w:p>
        </w:tc>
        <w:tc>
          <w:tcPr>
            <w:tcW w:w="1080" w:type="dxa"/>
            <w:gridSpan w:val="2"/>
            <w:vAlign w:val="bottom"/>
          </w:tcPr>
          <w:p w14:paraId="7731E32F"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68.9%</w:t>
            </w:r>
          </w:p>
        </w:tc>
        <w:tc>
          <w:tcPr>
            <w:tcW w:w="1080" w:type="dxa"/>
            <w:vAlign w:val="bottom"/>
          </w:tcPr>
          <w:p w14:paraId="4FE56787"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68.0%</w:t>
            </w:r>
          </w:p>
        </w:tc>
      </w:tr>
      <w:tr w:rsidR="00FE75E9" w:rsidRPr="0044171F" w14:paraId="4CA9B29B" w14:textId="77777777" w:rsidTr="006F2D6C">
        <w:trPr>
          <w:trHeight w:val="288"/>
        </w:trPr>
        <w:tc>
          <w:tcPr>
            <w:tcW w:w="2160" w:type="dxa"/>
            <w:hideMark/>
          </w:tcPr>
          <w:p w14:paraId="50035665" w14:textId="77777777" w:rsidR="00FE75E9" w:rsidRPr="00225261" w:rsidRDefault="00FE75E9" w:rsidP="006F2D6C">
            <w:pPr>
              <w:keepNext/>
              <w:spacing w:line="257" w:lineRule="auto"/>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lastRenderedPageBreak/>
              <w:t>LYs, total (undiscounted)</w:t>
            </w:r>
          </w:p>
        </w:tc>
        <w:tc>
          <w:tcPr>
            <w:tcW w:w="1080" w:type="dxa"/>
            <w:vAlign w:val="bottom"/>
          </w:tcPr>
          <w:p w14:paraId="2B163A62"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8.91</w:t>
            </w:r>
          </w:p>
        </w:tc>
        <w:tc>
          <w:tcPr>
            <w:tcW w:w="1080" w:type="dxa"/>
            <w:gridSpan w:val="2"/>
            <w:vAlign w:val="bottom"/>
          </w:tcPr>
          <w:p w14:paraId="0ECA8557"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9.50</w:t>
            </w:r>
          </w:p>
        </w:tc>
        <w:tc>
          <w:tcPr>
            <w:tcW w:w="1080" w:type="dxa"/>
            <w:vAlign w:val="bottom"/>
          </w:tcPr>
          <w:p w14:paraId="0A6A15E1"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8.49</w:t>
            </w:r>
          </w:p>
        </w:tc>
        <w:tc>
          <w:tcPr>
            <w:tcW w:w="1080" w:type="dxa"/>
            <w:vAlign w:val="bottom"/>
          </w:tcPr>
          <w:p w14:paraId="22D5FFDA"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8.51</w:t>
            </w:r>
          </w:p>
        </w:tc>
        <w:tc>
          <w:tcPr>
            <w:tcW w:w="1080" w:type="dxa"/>
            <w:gridSpan w:val="2"/>
            <w:vAlign w:val="bottom"/>
          </w:tcPr>
          <w:p w14:paraId="06C520FF"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7.81</w:t>
            </w:r>
          </w:p>
        </w:tc>
        <w:tc>
          <w:tcPr>
            <w:tcW w:w="1080" w:type="dxa"/>
            <w:vAlign w:val="bottom"/>
          </w:tcPr>
          <w:p w14:paraId="538F7F19"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430BBF38"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7.25</w:t>
            </w:r>
          </w:p>
        </w:tc>
        <w:tc>
          <w:tcPr>
            <w:tcW w:w="1080" w:type="dxa"/>
            <w:vAlign w:val="bottom"/>
          </w:tcPr>
          <w:p w14:paraId="34B398B8"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NR</w:t>
            </w:r>
          </w:p>
        </w:tc>
        <w:tc>
          <w:tcPr>
            <w:tcW w:w="1080" w:type="dxa"/>
            <w:gridSpan w:val="2"/>
            <w:vAlign w:val="bottom"/>
          </w:tcPr>
          <w:p w14:paraId="68F6885C"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6.80</w:t>
            </w:r>
          </w:p>
        </w:tc>
        <w:tc>
          <w:tcPr>
            <w:tcW w:w="1080" w:type="dxa"/>
            <w:vAlign w:val="bottom"/>
          </w:tcPr>
          <w:p w14:paraId="54DA1021"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7.02</w:t>
            </w:r>
          </w:p>
        </w:tc>
      </w:tr>
      <w:tr w:rsidR="00FE75E9" w:rsidRPr="0044171F" w14:paraId="75CAC512" w14:textId="77777777" w:rsidTr="006F2D6C">
        <w:trPr>
          <w:trHeight w:val="288"/>
        </w:trPr>
        <w:tc>
          <w:tcPr>
            <w:tcW w:w="2160" w:type="dxa"/>
            <w:hideMark/>
          </w:tcPr>
          <w:p w14:paraId="2535BE60" w14:textId="77777777" w:rsidR="00FE75E9" w:rsidRPr="00225261" w:rsidRDefault="00FE75E9" w:rsidP="006F2D6C">
            <w:pPr>
              <w:keepNext/>
              <w:spacing w:line="257" w:lineRule="auto"/>
              <w:ind w:left="288"/>
              <w:jc w:val="both"/>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 xml:space="preserve"> MCI due to AD</w:t>
            </w:r>
          </w:p>
        </w:tc>
        <w:tc>
          <w:tcPr>
            <w:tcW w:w="1080" w:type="dxa"/>
            <w:vAlign w:val="center"/>
          </w:tcPr>
          <w:p w14:paraId="19D52917" w14:textId="77777777" w:rsidR="00FE75E9" w:rsidRPr="00225261" w:rsidRDefault="00FE75E9" w:rsidP="00097752">
            <w:pPr>
              <w:tabs>
                <w:tab w:val="left" w:pos="870"/>
              </w:tabs>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3.52</w:t>
            </w:r>
          </w:p>
        </w:tc>
        <w:tc>
          <w:tcPr>
            <w:tcW w:w="1080" w:type="dxa"/>
            <w:gridSpan w:val="2"/>
            <w:vAlign w:val="center"/>
          </w:tcPr>
          <w:p w14:paraId="21962462"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3.84</w:t>
            </w:r>
          </w:p>
        </w:tc>
        <w:tc>
          <w:tcPr>
            <w:tcW w:w="1080" w:type="dxa"/>
            <w:vAlign w:val="center"/>
          </w:tcPr>
          <w:p w14:paraId="17FE92F4"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3.44</w:t>
            </w:r>
          </w:p>
        </w:tc>
        <w:tc>
          <w:tcPr>
            <w:tcW w:w="1080" w:type="dxa"/>
            <w:vAlign w:val="center"/>
          </w:tcPr>
          <w:p w14:paraId="1C585BD5" w14:textId="77777777" w:rsidR="00FE75E9" w:rsidRPr="00225261" w:rsidRDefault="00FE75E9" w:rsidP="00097752">
            <w:pPr>
              <w:tabs>
                <w:tab w:val="left" w:pos="870"/>
              </w:tabs>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4.95</w:t>
            </w:r>
          </w:p>
        </w:tc>
        <w:tc>
          <w:tcPr>
            <w:tcW w:w="1080" w:type="dxa"/>
            <w:gridSpan w:val="2"/>
            <w:vAlign w:val="center"/>
          </w:tcPr>
          <w:p w14:paraId="04C7AEE8"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3.33</w:t>
            </w:r>
          </w:p>
        </w:tc>
        <w:tc>
          <w:tcPr>
            <w:tcW w:w="1080" w:type="dxa"/>
            <w:vAlign w:val="center"/>
          </w:tcPr>
          <w:p w14:paraId="7B8DBA6B" w14:textId="77777777" w:rsidR="00FE75E9" w:rsidRPr="00225261" w:rsidRDefault="00FE75E9" w:rsidP="00097752">
            <w:pPr>
              <w:tabs>
                <w:tab w:val="left" w:pos="870"/>
              </w:tabs>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center"/>
          </w:tcPr>
          <w:p w14:paraId="0735874C"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3.22</w:t>
            </w:r>
          </w:p>
        </w:tc>
        <w:tc>
          <w:tcPr>
            <w:tcW w:w="1080" w:type="dxa"/>
            <w:vAlign w:val="center"/>
          </w:tcPr>
          <w:p w14:paraId="2B941BCB"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NR</w:t>
            </w:r>
          </w:p>
        </w:tc>
        <w:tc>
          <w:tcPr>
            <w:tcW w:w="1080" w:type="dxa"/>
            <w:gridSpan w:val="2"/>
            <w:vAlign w:val="center"/>
          </w:tcPr>
          <w:p w14:paraId="6BFB0286"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3.13</w:t>
            </w:r>
          </w:p>
        </w:tc>
        <w:tc>
          <w:tcPr>
            <w:tcW w:w="1080" w:type="dxa"/>
            <w:vAlign w:val="center"/>
          </w:tcPr>
          <w:p w14:paraId="179CCF56"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4.51</w:t>
            </w:r>
          </w:p>
        </w:tc>
      </w:tr>
      <w:tr w:rsidR="00FE75E9" w:rsidRPr="0044171F" w14:paraId="7F936DC4" w14:textId="77777777" w:rsidTr="006F2D6C">
        <w:trPr>
          <w:trHeight w:val="288"/>
        </w:trPr>
        <w:tc>
          <w:tcPr>
            <w:tcW w:w="2160" w:type="dxa"/>
            <w:hideMark/>
          </w:tcPr>
          <w:p w14:paraId="7EF73188" w14:textId="77777777" w:rsidR="00FE75E9" w:rsidRPr="00225261" w:rsidRDefault="00FE75E9" w:rsidP="00097752">
            <w:pPr>
              <w:spacing w:line="257" w:lineRule="auto"/>
              <w:ind w:left="288"/>
              <w:jc w:val="both"/>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 xml:space="preserve"> AD dementia</w:t>
            </w:r>
          </w:p>
        </w:tc>
        <w:tc>
          <w:tcPr>
            <w:tcW w:w="1080" w:type="dxa"/>
            <w:vAlign w:val="center"/>
          </w:tcPr>
          <w:p w14:paraId="6C34211E" w14:textId="77777777" w:rsidR="00FE75E9" w:rsidRPr="00225261" w:rsidRDefault="00FE75E9" w:rsidP="00097752">
            <w:pPr>
              <w:tabs>
                <w:tab w:val="left" w:pos="870"/>
              </w:tabs>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5.39</w:t>
            </w:r>
          </w:p>
        </w:tc>
        <w:tc>
          <w:tcPr>
            <w:tcW w:w="1080" w:type="dxa"/>
            <w:gridSpan w:val="2"/>
            <w:vAlign w:val="center"/>
          </w:tcPr>
          <w:p w14:paraId="26E77FB3"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5.67</w:t>
            </w:r>
          </w:p>
        </w:tc>
        <w:tc>
          <w:tcPr>
            <w:tcW w:w="1080" w:type="dxa"/>
            <w:vAlign w:val="center"/>
          </w:tcPr>
          <w:p w14:paraId="1A1ABCFD"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5.04</w:t>
            </w:r>
          </w:p>
        </w:tc>
        <w:tc>
          <w:tcPr>
            <w:tcW w:w="1080" w:type="dxa"/>
            <w:vAlign w:val="center"/>
          </w:tcPr>
          <w:p w14:paraId="0ED0E9EA" w14:textId="77777777" w:rsidR="00FE75E9" w:rsidRPr="00225261" w:rsidRDefault="00FE75E9" w:rsidP="00097752">
            <w:pPr>
              <w:tabs>
                <w:tab w:val="left" w:pos="870"/>
              </w:tabs>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3.57</w:t>
            </w:r>
          </w:p>
        </w:tc>
        <w:tc>
          <w:tcPr>
            <w:tcW w:w="1080" w:type="dxa"/>
            <w:gridSpan w:val="2"/>
            <w:vAlign w:val="center"/>
          </w:tcPr>
          <w:p w14:paraId="7FAA6BBA"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4.48</w:t>
            </w:r>
          </w:p>
        </w:tc>
        <w:tc>
          <w:tcPr>
            <w:tcW w:w="1080" w:type="dxa"/>
            <w:vAlign w:val="center"/>
          </w:tcPr>
          <w:p w14:paraId="47F3C7D7" w14:textId="77777777" w:rsidR="00FE75E9" w:rsidRPr="00225261" w:rsidRDefault="00FE75E9" w:rsidP="00097752">
            <w:pPr>
              <w:tabs>
                <w:tab w:val="left" w:pos="870"/>
              </w:tabs>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center"/>
          </w:tcPr>
          <w:p w14:paraId="6E4653F3"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4.03</w:t>
            </w:r>
          </w:p>
        </w:tc>
        <w:tc>
          <w:tcPr>
            <w:tcW w:w="1080" w:type="dxa"/>
            <w:vAlign w:val="center"/>
          </w:tcPr>
          <w:p w14:paraId="1B0F911C"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center"/>
          </w:tcPr>
          <w:p w14:paraId="3F3E8E27" w14:textId="77777777" w:rsidR="00FE75E9" w:rsidRPr="00225261" w:rsidRDefault="00FE75E9" w:rsidP="00097752">
            <w:pPr>
              <w:tabs>
                <w:tab w:val="left" w:pos="870"/>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3.67</w:t>
            </w:r>
          </w:p>
        </w:tc>
        <w:tc>
          <w:tcPr>
            <w:tcW w:w="1080" w:type="dxa"/>
            <w:vAlign w:val="center"/>
          </w:tcPr>
          <w:p w14:paraId="5DE043BC"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2.51</w:t>
            </w:r>
          </w:p>
        </w:tc>
      </w:tr>
      <w:tr w:rsidR="00FE75E9" w:rsidRPr="0044171F" w14:paraId="746B4D77" w14:textId="77777777" w:rsidTr="006F2D6C">
        <w:trPr>
          <w:trHeight w:val="288"/>
        </w:trPr>
        <w:tc>
          <w:tcPr>
            <w:tcW w:w="2160" w:type="dxa"/>
          </w:tcPr>
          <w:p w14:paraId="55E6FCAD" w14:textId="77777777" w:rsidR="00FE75E9" w:rsidRPr="0044171F" w:rsidRDefault="00FE75E9" w:rsidP="00097752">
            <w:pPr>
              <w:spacing w:line="257"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LYs, total (</w:t>
            </w:r>
            <w:proofErr w:type="spellStart"/>
            <w:r w:rsidRPr="0044171F">
              <w:rPr>
                <w:rFonts w:ascii="Arial" w:eastAsia="Calibri" w:hAnsi="Arial" w:cs="Arial"/>
                <w:color w:val="000000" w:themeColor="text1"/>
                <w:kern w:val="24"/>
                <w:sz w:val="20"/>
                <w:szCs w:val="20"/>
                <w:lang w:val="en-US" w:eastAsia="en-GB"/>
              </w:rPr>
              <w:t>discounted</w:t>
            </w:r>
            <w:r w:rsidRPr="0044171F">
              <w:rPr>
                <w:rFonts w:ascii="Arial" w:eastAsia="Calibri" w:hAnsi="Arial" w:cs="Arial"/>
                <w:color w:val="000000" w:themeColor="text1"/>
                <w:kern w:val="24"/>
                <w:sz w:val="20"/>
                <w:szCs w:val="20"/>
                <w:vertAlign w:val="superscript"/>
                <w:lang w:val="en-US" w:eastAsia="en-GB"/>
              </w:rPr>
              <w:t>d</w:t>
            </w:r>
            <w:proofErr w:type="spellEnd"/>
            <w:r w:rsidRPr="0044171F">
              <w:rPr>
                <w:rFonts w:ascii="Arial" w:eastAsia="Calibri" w:hAnsi="Arial" w:cs="Arial"/>
                <w:color w:val="000000" w:themeColor="text1"/>
                <w:kern w:val="24"/>
                <w:sz w:val="20"/>
                <w:szCs w:val="20"/>
                <w:lang w:val="en-US" w:eastAsia="en-GB"/>
              </w:rPr>
              <w:t>)</w:t>
            </w:r>
          </w:p>
        </w:tc>
        <w:tc>
          <w:tcPr>
            <w:tcW w:w="1080" w:type="dxa"/>
            <w:vAlign w:val="bottom"/>
          </w:tcPr>
          <w:p w14:paraId="19785816" w14:textId="77777777" w:rsidR="00FE75E9" w:rsidRPr="00225261" w:rsidRDefault="00FE75E9" w:rsidP="00097752">
            <w:pPr>
              <w:spacing w:line="257" w:lineRule="auto"/>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7.88</w:t>
            </w:r>
          </w:p>
        </w:tc>
        <w:tc>
          <w:tcPr>
            <w:tcW w:w="1080" w:type="dxa"/>
            <w:gridSpan w:val="2"/>
            <w:vAlign w:val="bottom"/>
          </w:tcPr>
          <w:p w14:paraId="38D7F24C" w14:textId="77777777" w:rsidR="00FE75E9" w:rsidRPr="00225261" w:rsidRDefault="00FE75E9" w:rsidP="00097752">
            <w:pPr>
              <w:spacing w:line="257" w:lineRule="auto"/>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vAlign w:val="bottom"/>
          </w:tcPr>
          <w:p w14:paraId="4F773130" w14:textId="77777777" w:rsidR="00FE75E9" w:rsidRPr="00225261" w:rsidRDefault="00FE75E9" w:rsidP="00097752">
            <w:pPr>
              <w:spacing w:line="257" w:lineRule="auto"/>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7.53</w:t>
            </w:r>
          </w:p>
        </w:tc>
        <w:tc>
          <w:tcPr>
            <w:tcW w:w="1080" w:type="dxa"/>
            <w:vAlign w:val="bottom"/>
          </w:tcPr>
          <w:p w14:paraId="2AA6E7A3"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7.56</w:t>
            </w:r>
          </w:p>
        </w:tc>
        <w:tc>
          <w:tcPr>
            <w:tcW w:w="1080" w:type="dxa"/>
            <w:gridSpan w:val="2"/>
            <w:vAlign w:val="bottom"/>
          </w:tcPr>
          <w:p w14:paraId="601132F4"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6.97</w:t>
            </w:r>
          </w:p>
        </w:tc>
        <w:tc>
          <w:tcPr>
            <w:tcW w:w="1080" w:type="dxa"/>
            <w:vAlign w:val="bottom"/>
          </w:tcPr>
          <w:p w14:paraId="0EDC9336"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3F08268E" w14:textId="77777777" w:rsidR="00FE75E9" w:rsidRPr="00225261" w:rsidRDefault="00FE75E9" w:rsidP="00097752">
            <w:pPr>
              <w:spacing w:line="257" w:lineRule="auto"/>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6.51</w:t>
            </w:r>
          </w:p>
        </w:tc>
        <w:tc>
          <w:tcPr>
            <w:tcW w:w="1080" w:type="dxa"/>
            <w:vAlign w:val="bottom"/>
          </w:tcPr>
          <w:p w14:paraId="36BBE84F" w14:textId="77777777" w:rsidR="00FE75E9" w:rsidRPr="00225261" w:rsidRDefault="00FE75E9" w:rsidP="00097752">
            <w:pPr>
              <w:spacing w:line="257" w:lineRule="auto"/>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5.29</w:t>
            </w:r>
          </w:p>
        </w:tc>
        <w:tc>
          <w:tcPr>
            <w:tcW w:w="1080" w:type="dxa"/>
            <w:gridSpan w:val="2"/>
            <w:vAlign w:val="bottom"/>
          </w:tcPr>
          <w:p w14:paraId="61CBE68E" w14:textId="77777777" w:rsidR="00FE75E9" w:rsidRPr="00225261" w:rsidRDefault="00FE75E9" w:rsidP="00097752">
            <w:pPr>
              <w:spacing w:line="257" w:lineRule="auto"/>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6.13</w:t>
            </w:r>
          </w:p>
        </w:tc>
        <w:tc>
          <w:tcPr>
            <w:tcW w:w="1080" w:type="dxa"/>
            <w:vAlign w:val="bottom"/>
          </w:tcPr>
          <w:p w14:paraId="6658B6D7" w14:textId="77777777" w:rsidR="00FE75E9" w:rsidRPr="00225261" w:rsidRDefault="00FE75E9" w:rsidP="00097752">
            <w:pPr>
              <w:spacing w:line="257" w:lineRule="auto"/>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6.32</w:t>
            </w:r>
          </w:p>
        </w:tc>
      </w:tr>
      <w:tr w:rsidR="00FE75E9" w:rsidRPr="0044171F" w14:paraId="5A3A1260" w14:textId="77777777" w:rsidTr="006F2D6C">
        <w:trPr>
          <w:trHeight w:val="288"/>
        </w:trPr>
        <w:tc>
          <w:tcPr>
            <w:tcW w:w="2160" w:type="dxa"/>
            <w:hideMark/>
          </w:tcPr>
          <w:p w14:paraId="5387B5A1" w14:textId="77777777" w:rsidR="00FE75E9" w:rsidRPr="00225261" w:rsidRDefault="00FE75E9" w:rsidP="00097752">
            <w:pPr>
              <w:spacing w:line="257" w:lineRule="auto"/>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Patient QALYs, total (discounted)</w:t>
            </w:r>
          </w:p>
        </w:tc>
        <w:tc>
          <w:tcPr>
            <w:tcW w:w="1080" w:type="dxa"/>
            <w:vAlign w:val="bottom"/>
          </w:tcPr>
          <w:p w14:paraId="184FD4CE"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5.06</w:t>
            </w:r>
          </w:p>
        </w:tc>
        <w:tc>
          <w:tcPr>
            <w:tcW w:w="1080" w:type="dxa"/>
            <w:gridSpan w:val="2"/>
            <w:vAlign w:val="bottom"/>
          </w:tcPr>
          <w:p w14:paraId="49A3AB37"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5.37</w:t>
            </w:r>
          </w:p>
        </w:tc>
        <w:tc>
          <w:tcPr>
            <w:tcW w:w="1080" w:type="dxa"/>
            <w:vAlign w:val="bottom"/>
          </w:tcPr>
          <w:p w14:paraId="26EC48A7"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4.88</w:t>
            </w:r>
          </w:p>
        </w:tc>
        <w:tc>
          <w:tcPr>
            <w:tcW w:w="1080" w:type="dxa"/>
            <w:vAlign w:val="bottom"/>
          </w:tcPr>
          <w:p w14:paraId="51AC092E"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5.04</w:t>
            </w:r>
          </w:p>
        </w:tc>
        <w:tc>
          <w:tcPr>
            <w:tcW w:w="1080" w:type="dxa"/>
            <w:gridSpan w:val="2"/>
            <w:vAlign w:val="bottom"/>
          </w:tcPr>
          <w:p w14:paraId="4FE913BC"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4.58</w:t>
            </w:r>
          </w:p>
        </w:tc>
        <w:tc>
          <w:tcPr>
            <w:tcW w:w="1080" w:type="dxa"/>
            <w:vAlign w:val="bottom"/>
          </w:tcPr>
          <w:p w14:paraId="3BA6EDF6"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0E03C7F8"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4.32</w:t>
            </w:r>
          </w:p>
        </w:tc>
        <w:tc>
          <w:tcPr>
            <w:tcW w:w="1080" w:type="dxa"/>
            <w:vAlign w:val="bottom"/>
          </w:tcPr>
          <w:p w14:paraId="421B2127"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3.77</w:t>
            </w:r>
          </w:p>
        </w:tc>
        <w:tc>
          <w:tcPr>
            <w:tcW w:w="1080" w:type="dxa"/>
            <w:gridSpan w:val="2"/>
            <w:vAlign w:val="bottom"/>
          </w:tcPr>
          <w:p w14:paraId="25D3A784"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4.11</w:t>
            </w:r>
          </w:p>
        </w:tc>
        <w:tc>
          <w:tcPr>
            <w:tcW w:w="1080" w:type="dxa"/>
            <w:vAlign w:val="bottom"/>
          </w:tcPr>
          <w:p w14:paraId="43CE3E55" w14:textId="77777777" w:rsidR="00FE75E9" w:rsidRPr="00225261" w:rsidRDefault="00FE75E9" w:rsidP="00097752">
            <w:pPr>
              <w:spacing w:line="257" w:lineRule="auto"/>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4.31</w:t>
            </w:r>
          </w:p>
        </w:tc>
      </w:tr>
      <w:tr w:rsidR="00FE75E9" w:rsidRPr="0044171F" w14:paraId="0DEC90C4" w14:textId="77777777" w:rsidTr="006F2D6C">
        <w:trPr>
          <w:trHeight w:val="288"/>
        </w:trPr>
        <w:tc>
          <w:tcPr>
            <w:tcW w:w="2160" w:type="dxa"/>
            <w:hideMark/>
          </w:tcPr>
          <w:p w14:paraId="00DFE25E" w14:textId="77777777" w:rsidR="00FE75E9" w:rsidRPr="00225261" w:rsidRDefault="00FE75E9" w:rsidP="00097752">
            <w:pPr>
              <w:spacing w:line="257" w:lineRule="auto"/>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MCI due to AD</w:t>
            </w:r>
          </w:p>
        </w:tc>
        <w:tc>
          <w:tcPr>
            <w:tcW w:w="1080" w:type="dxa"/>
            <w:vAlign w:val="center"/>
          </w:tcPr>
          <w:p w14:paraId="27FBDC6F"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2.61</w:t>
            </w:r>
          </w:p>
        </w:tc>
        <w:tc>
          <w:tcPr>
            <w:tcW w:w="1080" w:type="dxa"/>
            <w:gridSpan w:val="2"/>
            <w:vAlign w:val="center"/>
          </w:tcPr>
          <w:p w14:paraId="04444F38"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2.83</w:t>
            </w:r>
          </w:p>
        </w:tc>
        <w:tc>
          <w:tcPr>
            <w:tcW w:w="1080" w:type="dxa"/>
            <w:vAlign w:val="center"/>
          </w:tcPr>
          <w:p w14:paraId="4B9FBB7F"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2.56</w:t>
            </w:r>
          </w:p>
        </w:tc>
        <w:tc>
          <w:tcPr>
            <w:tcW w:w="1080" w:type="dxa"/>
            <w:vAlign w:val="center"/>
          </w:tcPr>
          <w:p w14:paraId="49E8D668"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3.28</w:t>
            </w:r>
          </w:p>
        </w:tc>
        <w:tc>
          <w:tcPr>
            <w:tcW w:w="1080" w:type="dxa"/>
            <w:gridSpan w:val="2"/>
            <w:vAlign w:val="center"/>
          </w:tcPr>
          <w:p w14:paraId="04763F15"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2.48</w:t>
            </w:r>
          </w:p>
        </w:tc>
        <w:tc>
          <w:tcPr>
            <w:tcW w:w="1080" w:type="dxa"/>
            <w:vAlign w:val="center"/>
          </w:tcPr>
          <w:p w14:paraId="475EC04D"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center"/>
          </w:tcPr>
          <w:p w14:paraId="1904223E"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2.41</w:t>
            </w:r>
          </w:p>
        </w:tc>
        <w:tc>
          <w:tcPr>
            <w:tcW w:w="1080" w:type="dxa"/>
            <w:vAlign w:val="center"/>
          </w:tcPr>
          <w:p w14:paraId="4EA256F3"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center"/>
          </w:tcPr>
          <w:p w14:paraId="44EE8B7C"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2.35</w:t>
            </w:r>
          </w:p>
        </w:tc>
        <w:tc>
          <w:tcPr>
            <w:tcW w:w="1080" w:type="dxa"/>
            <w:vAlign w:val="center"/>
          </w:tcPr>
          <w:p w14:paraId="0E69DA68"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3.01</w:t>
            </w:r>
          </w:p>
        </w:tc>
      </w:tr>
      <w:tr w:rsidR="00FE75E9" w:rsidRPr="0044171F" w14:paraId="77F5492C" w14:textId="77777777" w:rsidTr="006F2D6C">
        <w:trPr>
          <w:trHeight w:val="288"/>
        </w:trPr>
        <w:tc>
          <w:tcPr>
            <w:tcW w:w="2160" w:type="dxa"/>
            <w:tcBorders>
              <w:bottom w:val="single" w:sz="4" w:space="0" w:color="BFBFBF" w:themeColor="background1" w:themeShade="BF"/>
            </w:tcBorders>
            <w:hideMark/>
          </w:tcPr>
          <w:p w14:paraId="477A5F88" w14:textId="77777777" w:rsidR="00FE75E9" w:rsidRPr="00225261" w:rsidRDefault="00FE75E9" w:rsidP="00097752">
            <w:pPr>
              <w:spacing w:line="257" w:lineRule="auto"/>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AD dementia</w:t>
            </w:r>
          </w:p>
        </w:tc>
        <w:tc>
          <w:tcPr>
            <w:tcW w:w="1080" w:type="dxa"/>
            <w:tcBorders>
              <w:bottom w:val="single" w:sz="4" w:space="0" w:color="BFBFBF" w:themeColor="background1" w:themeShade="BF"/>
            </w:tcBorders>
            <w:vAlign w:val="center"/>
          </w:tcPr>
          <w:p w14:paraId="3CAFC451"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2.45</w:t>
            </w:r>
          </w:p>
        </w:tc>
        <w:tc>
          <w:tcPr>
            <w:tcW w:w="1080" w:type="dxa"/>
            <w:gridSpan w:val="2"/>
            <w:tcBorders>
              <w:bottom w:val="single" w:sz="4" w:space="0" w:color="BFBFBF" w:themeColor="background1" w:themeShade="BF"/>
            </w:tcBorders>
            <w:vAlign w:val="center"/>
          </w:tcPr>
          <w:p w14:paraId="3E0B1E15"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2.55</w:t>
            </w:r>
          </w:p>
        </w:tc>
        <w:tc>
          <w:tcPr>
            <w:tcW w:w="1080" w:type="dxa"/>
            <w:tcBorders>
              <w:bottom w:val="single" w:sz="4" w:space="0" w:color="BFBFBF" w:themeColor="background1" w:themeShade="BF"/>
            </w:tcBorders>
            <w:vAlign w:val="center"/>
          </w:tcPr>
          <w:p w14:paraId="4B8DF07B"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2.31</w:t>
            </w:r>
          </w:p>
        </w:tc>
        <w:tc>
          <w:tcPr>
            <w:tcW w:w="1080" w:type="dxa"/>
            <w:tcBorders>
              <w:bottom w:val="single" w:sz="4" w:space="0" w:color="BFBFBF" w:themeColor="background1" w:themeShade="BF"/>
            </w:tcBorders>
            <w:vAlign w:val="center"/>
          </w:tcPr>
          <w:p w14:paraId="1F4F8B42"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1.76</w:t>
            </w:r>
          </w:p>
        </w:tc>
        <w:tc>
          <w:tcPr>
            <w:tcW w:w="1080" w:type="dxa"/>
            <w:gridSpan w:val="2"/>
            <w:tcBorders>
              <w:bottom w:val="single" w:sz="4" w:space="0" w:color="BFBFBF" w:themeColor="background1" w:themeShade="BF"/>
            </w:tcBorders>
            <w:vAlign w:val="center"/>
          </w:tcPr>
          <w:p w14:paraId="499E1E05"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2.09</w:t>
            </w:r>
          </w:p>
        </w:tc>
        <w:tc>
          <w:tcPr>
            <w:tcW w:w="1080" w:type="dxa"/>
            <w:tcBorders>
              <w:bottom w:val="single" w:sz="4" w:space="0" w:color="BFBFBF" w:themeColor="background1" w:themeShade="BF"/>
            </w:tcBorders>
            <w:vAlign w:val="center"/>
          </w:tcPr>
          <w:p w14:paraId="51F284C0"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tcBorders>
              <w:bottom w:val="single" w:sz="4" w:space="0" w:color="BFBFBF" w:themeColor="background1" w:themeShade="BF"/>
            </w:tcBorders>
            <w:vAlign w:val="center"/>
          </w:tcPr>
          <w:p w14:paraId="5FDB98E8"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1.91</w:t>
            </w:r>
          </w:p>
        </w:tc>
        <w:tc>
          <w:tcPr>
            <w:tcW w:w="1080" w:type="dxa"/>
            <w:tcBorders>
              <w:bottom w:val="single" w:sz="4" w:space="0" w:color="BFBFBF" w:themeColor="background1" w:themeShade="BF"/>
            </w:tcBorders>
            <w:vAlign w:val="center"/>
          </w:tcPr>
          <w:p w14:paraId="0685F059"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tcBorders>
              <w:bottom w:val="single" w:sz="4" w:space="0" w:color="BFBFBF" w:themeColor="background1" w:themeShade="BF"/>
            </w:tcBorders>
            <w:vAlign w:val="center"/>
          </w:tcPr>
          <w:p w14:paraId="5B6247AB"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1.76</w:t>
            </w:r>
          </w:p>
        </w:tc>
        <w:tc>
          <w:tcPr>
            <w:tcW w:w="1080" w:type="dxa"/>
            <w:tcBorders>
              <w:bottom w:val="single" w:sz="4" w:space="0" w:color="BFBFBF" w:themeColor="background1" w:themeShade="BF"/>
            </w:tcBorders>
            <w:vAlign w:val="center"/>
          </w:tcPr>
          <w:p w14:paraId="646453F2" w14:textId="77777777" w:rsidR="00FE75E9" w:rsidRPr="00225261" w:rsidRDefault="00FE75E9" w:rsidP="00097752">
            <w:pPr>
              <w:tabs>
                <w:tab w:val="left" w:pos="705"/>
              </w:tabs>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1.31</w:t>
            </w:r>
          </w:p>
        </w:tc>
      </w:tr>
      <w:tr w:rsidR="00FE75E9" w:rsidRPr="0044171F" w14:paraId="3EB3089D" w14:textId="77777777" w:rsidTr="006F2D6C">
        <w:trPr>
          <w:trHeight w:val="288"/>
        </w:trPr>
        <w:tc>
          <w:tcPr>
            <w:tcW w:w="2160" w:type="dxa"/>
            <w:tcBorders>
              <w:top w:val="single" w:sz="4" w:space="0" w:color="BFBFBF" w:themeColor="background1" w:themeShade="BF"/>
            </w:tcBorders>
            <w:hideMark/>
          </w:tcPr>
          <w:p w14:paraId="18050A28" w14:textId="77777777" w:rsidR="00FE75E9" w:rsidRPr="00225261" w:rsidRDefault="00FE75E9" w:rsidP="00097752">
            <w:pPr>
              <w:spacing w:line="257" w:lineRule="auto"/>
              <w:rPr>
                <w:rFonts w:ascii="Arial" w:eastAsia="Times New Roman" w:hAnsi="Arial" w:cs="Arial"/>
                <w:sz w:val="20"/>
                <w:szCs w:val="20"/>
                <w:lang w:val="en-US" w:eastAsia="en-GB"/>
              </w:rPr>
            </w:pPr>
            <w:r w:rsidRPr="00225261">
              <w:rPr>
                <w:rFonts w:ascii="Arial" w:eastAsia="Calibri" w:hAnsi="Arial" w:cs="Arial"/>
                <w:b/>
                <w:bCs/>
                <w:color w:val="000000" w:themeColor="text1"/>
                <w:kern w:val="24"/>
                <w:sz w:val="20"/>
                <w:szCs w:val="20"/>
                <w:lang w:val="en-US" w:eastAsia="en-GB"/>
              </w:rPr>
              <w:t>Lifetime horizon</w:t>
            </w:r>
          </w:p>
        </w:tc>
        <w:tc>
          <w:tcPr>
            <w:tcW w:w="1080" w:type="dxa"/>
            <w:tcBorders>
              <w:top w:val="single" w:sz="4" w:space="0" w:color="BFBFBF" w:themeColor="background1" w:themeShade="BF"/>
            </w:tcBorders>
          </w:tcPr>
          <w:p w14:paraId="14636D09"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BFBFBF" w:themeColor="background1" w:themeShade="BF"/>
            </w:tcBorders>
          </w:tcPr>
          <w:p w14:paraId="455AB734"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BFBFBF" w:themeColor="background1" w:themeShade="BF"/>
            </w:tcBorders>
          </w:tcPr>
          <w:p w14:paraId="443323ED"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BFBFBF" w:themeColor="background1" w:themeShade="BF"/>
            </w:tcBorders>
          </w:tcPr>
          <w:p w14:paraId="78F6135C"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BFBFBF" w:themeColor="background1" w:themeShade="BF"/>
            </w:tcBorders>
          </w:tcPr>
          <w:p w14:paraId="1351AF94"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BFBFBF" w:themeColor="background1" w:themeShade="BF"/>
            </w:tcBorders>
          </w:tcPr>
          <w:p w14:paraId="3FC97DAF"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BFBFBF" w:themeColor="background1" w:themeShade="BF"/>
            </w:tcBorders>
          </w:tcPr>
          <w:p w14:paraId="2FE76FE7"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BFBFBF" w:themeColor="background1" w:themeShade="BF"/>
            </w:tcBorders>
          </w:tcPr>
          <w:p w14:paraId="5CBCB5C7"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gridSpan w:val="2"/>
            <w:tcBorders>
              <w:top w:val="single" w:sz="4" w:space="0" w:color="BFBFBF" w:themeColor="background1" w:themeShade="BF"/>
            </w:tcBorders>
          </w:tcPr>
          <w:p w14:paraId="4E966A5C" w14:textId="77777777" w:rsidR="00FE75E9" w:rsidRPr="00225261" w:rsidRDefault="00FE75E9" w:rsidP="00097752">
            <w:pPr>
              <w:spacing w:line="257" w:lineRule="auto"/>
              <w:rPr>
                <w:rFonts w:ascii="Arial" w:eastAsia="Times New Roman" w:hAnsi="Arial" w:cs="Arial"/>
                <w:sz w:val="20"/>
                <w:szCs w:val="20"/>
                <w:lang w:val="en-US" w:eastAsia="en-GB"/>
              </w:rPr>
            </w:pPr>
          </w:p>
        </w:tc>
        <w:tc>
          <w:tcPr>
            <w:tcW w:w="1080" w:type="dxa"/>
            <w:tcBorders>
              <w:top w:val="single" w:sz="4" w:space="0" w:color="BFBFBF" w:themeColor="background1" w:themeShade="BF"/>
            </w:tcBorders>
          </w:tcPr>
          <w:p w14:paraId="7B7B27CE" w14:textId="77777777" w:rsidR="00FE75E9" w:rsidRPr="00225261" w:rsidRDefault="00FE75E9" w:rsidP="00097752">
            <w:pPr>
              <w:spacing w:line="257" w:lineRule="auto"/>
              <w:rPr>
                <w:rFonts w:ascii="Arial" w:eastAsia="Times New Roman" w:hAnsi="Arial" w:cs="Arial"/>
                <w:sz w:val="20"/>
                <w:szCs w:val="20"/>
                <w:lang w:val="en-US" w:eastAsia="en-GB"/>
              </w:rPr>
            </w:pPr>
          </w:p>
        </w:tc>
      </w:tr>
      <w:tr w:rsidR="00FE75E9" w:rsidRPr="0044171F" w14:paraId="3F6A9118" w14:textId="77777777" w:rsidTr="006F2D6C">
        <w:trPr>
          <w:trHeight w:val="288"/>
        </w:trPr>
        <w:tc>
          <w:tcPr>
            <w:tcW w:w="2160" w:type="dxa"/>
            <w:hideMark/>
          </w:tcPr>
          <w:p w14:paraId="755E55C2" w14:textId="278B7179" w:rsidR="00FE75E9" w:rsidRPr="00225261" w:rsidRDefault="00FE75E9" w:rsidP="00097752">
            <w:pPr>
              <w:spacing w:line="257" w:lineRule="auto"/>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Progressing to dementia</w:t>
            </w:r>
            <w:r w:rsidR="00C3439A">
              <w:rPr>
                <w:rFonts w:ascii="Arial" w:eastAsia="Calibri" w:hAnsi="Arial" w:cs="Arial"/>
                <w:color w:val="000000" w:themeColor="text1"/>
                <w:kern w:val="24"/>
                <w:sz w:val="20"/>
                <w:szCs w:val="20"/>
                <w:lang w:val="en-US" w:eastAsia="en-GB"/>
              </w:rPr>
              <w:t>,</w:t>
            </w:r>
            <w:r w:rsidRPr="0044171F">
              <w:rPr>
                <w:rFonts w:ascii="Arial" w:eastAsia="Calibri" w:hAnsi="Arial" w:cs="Arial"/>
                <w:color w:val="000000" w:themeColor="text1"/>
                <w:kern w:val="24"/>
                <w:sz w:val="20"/>
                <w:szCs w:val="20"/>
                <w:lang w:val="en-US" w:eastAsia="en-GB"/>
              </w:rPr>
              <w:t xml:space="preserve"> %</w:t>
            </w:r>
          </w:p>
        </w:tc>
        <w:tc>
          <w:tcPr>
            <w:tcW w:w="1080" w:type="dxa"/>
            <w:vAlign w:val="bottom"/>
          </w:tcPr>
          <w:p w14:paraId="3F0CF4C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92.3%</w:t>
            </w:r>
          </w:p>
        </w:tc>
        <w:tc>
          <w:tcPr>
            <w:tcW w:w="1080" w:type="dxa"/>
            <w:gridSpan w:val="2"/>
            <w:vAlign w:val="bottom"/>
          </w:tcPr>
          <w:p w14:paraId="6F184A17"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96.0%</w:t>
            </w:r>
          </w:p>
        </w:tc>
        <w:tc>
          <w:tcPr>
            <w:tcW w:w="1080" w:type="dxa"/>
            <w:vAlign w:val="bottom"/>
          </w:tcPr>
          <w:p w14:paraId="11DF4A98"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89.4%</w:t>
            </w:r>
          </w:p>
        </w:tc>
        <w:tc>
          <w:tcPr>
            <w:tcW w:w="1080" w:type="dxa"/>
            <w:vAlign w:val="bottom"/>
          </w:tcPr>
          <w:p w14:paraId="3E3D74F9"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78.3%</w:t>
            </w:r>
          </w:p>
        </w:tc>
        <w:tc>
          <w:tcPr>
            <w:tcW w:w="1080" w:type="dxa"/>
            <w:gridSpan w:val="2"/>
            <w:vAlign w:val="bottom"/>
          </w:tcPr>
          <w:p w14:paraId="56BD406F"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84.8%</w:t>
            </w:r>
          </w:p>
        </w:tc>
        <w:tc>
          <w:tcPr>
            <w:tcW w:w="1080" w:type="dxa"/>
            <w:vAlign w:val="bottom"/>
          </w:tcPr>
          <w:p w14:paraId="355DC335"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69169CC5" w14:textId="37BDE761"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81.0%</w:t>
            </w:r>
          </w:p>
        </w:tc>
        <w:tc>
          <w:tcPr>
            <w:tcW w:w="1080" w:type="dxa"/>
            <w:vAlign w:val="bottom"/>
          </w:tcPr>
          <w:p w14:paraId="23892D93"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bottom"/>
          </w:tcPr>
          <w:p w14:paraId="60A62B7B"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77.9%</w:t>
            </w:r>
          </w:p>
        </w:tc>
        <w:tc>
          <w:tcPr>
            <w:tcW w:w="1080" w:type="dxa"/>
            <w:vAlign w:val="bottom"/>
          </w:tcPr>
          <w:p w14:paraId="61DEE7AC"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67.3%</w:t>
            </w:r>
          </w:p>
        </w:tc>
      </w:tr>
      <w:tr w:rsidR="00FE75E9" w:rsidRPr="0044171F" w14:paraId="5878417A" w14:textId="77777777" w:rsidTr="006F2D6C">
        <w:trPr>
          <w:trHeight w:val="288"/>
        </w:trPr>
        <w:tc>
          <w:tcPr>
            <w:tcW w:w="2160" w:type="dxa"/>
            <w:hideMark/>
          </w:tcPr>
          <w:p w14:paraId="764D16DD" w14:textId="77777777" w:rsidR="00FE75E9" w:rsidRPr="00225261" w:rsidRDefault="00FE75E9" w:rsidP="00097752">
            <w:pPr>
              <w:spacing w:line="257" w:lineRule="auto"/>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LYs, total (undiscounted)</w:t>
            </w:r>
          </w:p>
        </w:tc>
        <w:tc>
          <w:tcPr>
            <w:tcW w:w="1080" w:type="dxa"/>
            <w:vAlign w:val="bottom"/>
          </w:tcPr>
          <w:p w14:paraId="067311A0"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15.85</w:t>
            </w:r>
          </w:p>
        </w:tc>
        <w:tc>
          <w:tcPr>
            <w:tcW w:w="1080" w:type="dxa"/>
            <w:gridSpan w:val="2"/>
            <w:vAlign w:val="bottom"/>
          </w:tcPr>
          <w:p w14:paraId="0777EBFD"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18.97</w:t>
            </w:r>
          </w:p>
        </w:tc>
        <w:tc>
          <w:tcPr>
            <w:tcW w:w="1080" w:type="dxa"/>
            <w:vAlign w:val="bottom"/>
          </w:tcPr>
          <w:p w14:paraId="1EA4F99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12.92</w:t>
            </w:r>
          </w:p>
        </w:tc>
        <w:tc>
          <w:tcPr>
            <w:tcW w:w="1080" w:type="dxa"/>
            <w:vAlign w:val="bottom"/>
          </w:tcPr>
          <w:p w14:paraId="3A08D86C"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11.72</w:t>
            </w:r>
          </w:p>
        </w:tc>
        <w:tc>
          <w:tcPr>
            <w:tcW w:w="1080" w:type="dxa"/>
            <w:gridSpan w:val="2"/>
            <w:vAlign w:val="bottom"/>
          </w:tcPr>
          <w:p w14:paraId="00637FA7"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10.22</w:t>
            </w:r>
          </w:p>
        </w:tc>
        <w:tc>
          <w:tcPr>
            <w:tcW w:w="1080" w:type="dxa"/>
            <w:vAlign w:val="bottom"/>
          </w:tcPr>
          <w:p w14:paraId="0424EA09"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13.60</w:t>
            </w:r>
          </w:p>
        </w:tc>
        <w:tc>
          <w:tcPr>
            <w:tcW w:w="1080" w:type="dxa"/>
            <w:gridSpan w:val="2"/>
            <w:vAlign w:val="bottom"/>
          </w:tcPr>
          <w:p w14:paraId="17330FE0"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8.74</w:t>
            </w:r>
          </w:p>
        </w:tc>
        <w:tc>
          <w:tcPr>
            <w:tcW w:w="1080" w:type="dxa"/>
            <w:vAlign w:val="bottom"/>
          </w:tcPr>
          <w:p w14:paraId="1CF4B37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bottom"/>
          </w:tcPr>
          <w:p w14:paraId="7296B563"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7.81</w:t>
            </w:r>
          </w:p>
        </w:tc>
        <w:tc>
          <w:tcPr>
            <w:tcW w:w="1080" w:type="dxa"/>
            <w:vAlign w:val="bottom"/>
          </w:tcPr>
          <w:p w14:paraId="1AB97989"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8.19</w:t>
            </w:r>
          </w:p>
        </w:tc>
      </w:tr>
      <w:tr w:rsidR="00FE75E9" w:rsidRPr="0044171F" w14:paraId="7D3AFBF7" w14:textId="77777777" w:rsidTr="006F2D6C">
        <w:trPr>
          <w:trHeight w:val="288"/>
        </w:trPr>
        <w:tc>
          <w:tcPr>
            <w:tcW w:w="2160" w:type="dxa"/>
            <w:hideMark/>
          </w:tcPr>
          <w:p w14:paraId="1874D4D1" w14:textId="77777777" w:rsidR="00FE75E9" w:rsidRPr="00225261" w:rsidRDefault="00FE75E9" w:rsidP="00097752">
            <w:pPr>
              <w:spacing w:line="257" w:lineRule="auto"/>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MCI due to AD</w:t>
            </w:r>
          </w:p>
        </w:tc>
        <w:tc>
          <w:tcPr>
            <w:tcW w:w="1080" w:type="dxa"/>
            <w:vAlign w:val="center"/>
          </w:tcPr>
          <w:p w14:paraId="55151431"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3.79</w:t>
            </w:r>
          </w:p>
        </w:tc>
        <w:tc>
          <w:tcPr>
            <w:tcW w:w="1080" w:type="dxa"/>
            <w:gridSpan w:val="2"/>
            <w:vAlign w:val="center"/>
          </w:tcPr>
          <w:p w14:paraId="24B47378"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4.20</w:t>
            </w:r>
          </w:p>
        </w:tc>
        <w:tc>
          <w:tcPr>
            <w:tcW w:w="1080" w:type="dxa"/>
            <w:vAlign w:val="center"/>
          </w:tcPr>
          <w:p w14:paraId="39BE8A00"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3.68</w:t>
            </w:r>
          </w:p>
        </w:tc>
        <w:tc>
          <w:tcPr>
            <w:tcW w:w="1080" w:type="dxa"/>
            <w:vAlign w:val="center"/>
          </w:tcPr>
          <w:p w14:paraId="5DC0FFCF"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6.29</w:t>
            </w:r>
          </w:p>
        </w:tc>
        <w:tc>
          <w:tcPr>
            <w:tcW w:w="1080" w:type="dxa"/>
            <w:gridSpan w:val="2"/>
            <w:vAlign w:val="center"/>
          </w:tcPr>
          <w:p w14:paraId="502291EC"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3.50</w:t>
            </w:r>
          </w:p>
        </w:tc>
        <w:tc>
          <w:tcPr>
            <w:tcW w:w="1080" w:type="dxa"/>
            <w:vAlign w:val="center"/>
          </w:tcPr>
          <w:p w14:paraId="5944EFE3"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6.00</w:t>
            </w:r>
          </w:p>
        </w:tc>
        <w:tc>
          <w:tcPr>
            <w:tcW w:w="1080" w:type="dxa"/>
            <w:gridSpan w:val="2"/>
            <w:vAlign w:val="center"/>
          </w:tcPr>
          <w:p w14:paraId="44B3B98C"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3.35</w:t>
            </w:r>
          </w:p>
        </w:tc>
        <w:tc>
          <w:tcPr>
            <w:tcW w:w="1080" w:type="dxa"/>
            <w:vAlign w:val="center"/>
          </w:tcPr>
          <w:p w14:paraId="3DE200C8"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center"/>
          </w:tcPr>
          <w:p w14:paraId="2244D917"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3.24</w:t>
            </w:r>
          </w:p>
        </w:tc>
        <w:tc>
          <w:tcPr>
            <w:tcW w:w="1080" w:type="dxa"/>
            <w:vAlign w:val="center"/>
          </w:tcPr>
          <w:p w14:paraId="4649186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5.24</w:t>
            </w:r>
          </w:p>
        </w:tc>
      </w:tr>
      <w:tr w:rsidR="00FE75E9" w:rsidRPr="0044171F" w14:paraId="7B24A48A" w14:textId="77777777" w:rsidTr="006F2D6C">
        <w:trPr>
          <w:trHeight w:val="288"/>
        </w:trPr>
        <w:tc>
          <w:tcPr>
            <w:tcW w:w="2160" w:type="dxa"/>
            <w:hideMark/>
          </w:tcPr>
          <w:p w14:paraId="5AE121EC" w14:textId="77777777" w:rsidR="00FE75E9" w:rsidRPr="00225261" w:rsidRDefault="00FE75E9" w:rsidP="00097752">
            <w:pPr>
              <w:spacing w:line="257" w:lineRule="auto"/>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AD dementia</w:t>
            </w:r>
          </w:p>
        </w:tc>
        <w:tc>
          <w:tcPr>
            <w:tcW w:w="1080" w:type="dxa"/>
            <w:vAlign w:val="center"/>
          </w:tcPr>
          <w:p w14:paraId="09DF49DB"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12.06</w:t>
            </w:r>
          </w:p>
        </w:tc>
        <w:tc>
          <w:tcPr>
            <w:tcW w:w="1080" w:type="dxa"/>
            <w:gridSpan w:val="2"/>
            <w:vAlign w:val="center"/>
          </w:tcPr>
          <w:p w14:paraId="56211858"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14.78</w:t>
            </w:r>
          </w:p>
        </w:tc>
        <w:tc>
          <w:tcPr>
            <w:tcW w:w="1080" w:type="dxa"/>
            <w:vAlign w:val="center"/>
          </w:tcPr>
          <w:p w14:paraId="4EAFD43D"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9.25</w:t>
            </w:r>
          </w:p>
        </w:tc>
        <w:tc>
          <w:tcPr>
            <w:tcW w:w="1080" w:type="dxa"/>
            <w:vAlign w:val="center"/>
          </w:tcPr>
          <w:p w14:paraId="4A6E140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5.43</w:t>
            </w:r>
          </w:p>
        </w:tc>
        <w:tc>
          <w:tcPr>
            <w:tcW w:w="1080" w:type="dxa"/>
            <w:gridSpan w:val="2"/>
            <w:vAlign w:val="center"/>
          </w:tcPr>
          <w:p w14:paraId="7C044C80"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6.72</w:t>
            </w:r>
          </w:p>
        </w:tc>
        <w:tc>
          <w:tcPr>
            <w:tcW w:w="1080" w:type="dxa"/>
            <w:vAlign w:val="center"/>
          </w:tcPr>
          <w:p w14:paraId="4BF7CE86"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7.80</w:t>
            </w:r>
          </w:p>
        </w:tc>
        <w:tc>
          <w:tcPr>
            <w:tcW w:w="1080" w:type="dxa"/>
            <w:gridSpan w:val="2"/>
            <w:vAlign w:val="center"/>
          </w:tcPr>
          <w:p w14:paraId="7CBAC69D"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5.38</w:t>
            </w:r>
          </w:p>
        </w:tc>
        <w:tc>
          <w:tcPr>
            <w:tcW w:w="1080" w:type="dxa"/>
            <w:vAlign w:val="center"/>
          </w:tcPr>
          <w:p w14:paraId="2462705F"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center"/>
          </w:tcPr>
          <w:p w14:paraId="6F7D9F63"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4.57</w:t>
            </w:r>
          </w:p>
        </w:tc>
        <w:tc>
          <w:tcPr>
            <w:tcW w:w="1080" w:type="dxa"/>
            <w:vAlign w:val="center"/>
          </w:tcPr>
          <w:p w14:paraId="41587F9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2.95</w:t>
            </w:r>
          </w:p>
        </w:tc>
      </w:tr>
      <w:tr w:rsidR="00FE75E9" w:rsidRPr="0044171F" w14:paraId="2D0D5224" w14:textId="77777777" w:rsidTr="006F2D6C">
        <w:trPr>
          <w:trHeight w:val="288"/>
        </w:trPr>
        <w:tc>
          <w:tcPr>
            <w:tcW w:w="2160" w:type="dxa"/>
          </w:tcPr>
          <w:p w14:paraId="47C941A9" w14:textId="77777777" w:rsidR="00FE75E9" w:rsidRPr="0044171F" w:rsidRDefault="00FE75E9" w:rsidP="00097752">
            <w:pPr>
              <w:spacing w:line="257" w:lineRule="auto"/>
              <w:rPr>
                <w:rFonts w:ascii="Arial" w:eastAsia="Calibri" w:hAnsi="Arial" w:cs="Arial"/>
                <w:color w:val="000000" w:themeColor="text1"/>
                <w:kern w:val="24"/>
                <w:sz w:val="20"/>
                <w:szCs w:val="20"/>
                <w:lang w:val="en-US" w:eastAsia="en-GB"/>
              </w:rPr>
            </w:pPr>
            <w:r w:rsidRPr="0044171F">
              <w:rPr>
                <w:rFonts w:ascii="Arial" w:eastAsia="Calibri" w:hAnsi="Arial" w:cs="Arial"/>
                <w:color w:val="000000" w:themeColor="text1"/>
                <w:kern w:val="24"/>
                <w:sz w:val="20"/>
                <w:szCs w:val="20"/>
                <w:lang w:val="en-US" w:eastAsia="en-GB"/>
              </w:rPr>
              <w:t>LYs, total (discounted)</w:t>
            </w:r>
          </w:p>
        </w:tc>
        <w:tc>
          <w:tcPr>
            <w:tcW w:w="1080" w:type="dxa"/>
            <w:vAlign w:val="bottom"/>
          </w:tcPr>
          <w:p w14:paraId="0EE8D03B" w14:textId="77777777" w:rsidR="00FE75E9" w:rsidRPr="00225261" w:rsidRDefault="00FE75E9" w:rsidP="00097752">
            <w:pPr>
              <w:spacing w:line="257" w:lineRule="auto"/>
              <w:ind w:right="-15"/>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12.26</w:t>
            </w:r>
          </w:p>
        </w:tc>
        <w:tc>
          <w:tcPr>
            <w:tcW w:w="1080" w:type="dxa"/>
            <w:gridSpan w:val="2"/>
            <w:vAlign w:val="bottom"/>
          </w:tcPr>
          <w:p w14:paraId="14892720" w14:textId="77777777" w:rsidR="00FE75E9" w:rsidRPr="00225261" w:rsidRDefault="00FE75E9" w:rsidP="00097752">
            <w:pPr>
              <w:spacing w:line="257" w:lineRule="auto"/>
              <w:ind w:right="-15"/>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vAlign w:val="bottom"/>
          </w:tcPr>
          <w:p w14:paraId="6CAEB93C" w14:textId="77777777" w:rsidR="00FE75E9" w:rsidRPr="00225261" w:rsidRDefault="00FE75E9" w:rsidP="00097752">
            <w:pPr>
              <w:spacing w:line="257" w:lineRule="auto"/>
              <w:ind w:right="-15"/>
              <w:jc w:val="right"/>
              <w:rPr>
                <w:rFonts w:ascii="Arial" w:eastAsia="Calibri" w:hAnsi="Arial" w:cs="Arial"/>
                <w:color w:val="000000" w:themeColor="text1"/>
                <w:kern w:val="24"/>
                <w:sz w:val="20"/>
                <w:szCs w:val="20"/>
                <w:lang w:val="en-US" w:eastAsia="en-GB"/>
              </w:rPr>
            </w:pPr>
            <w:r w:rsidRPr="00225261">
              <w:rPr>
                <w:rFonts w:ascii="Arial" w:eastAsia="Calibri" w:hAnsi="Arial" w:cs="Arial"/>
                <w:color w:val="000000" w:themeColor="text1"/>
                <w:kern w:val="24"/>
                <w:sz w:val="20"/>
                <w:szCs w:val="20"/>
                <w:lang w:val="en-US" w:eastAsia="en-GB"/>
              </w:rPr>
              <w:t>10.45</w:t>
            </w:r>
          </w:p>
        </w:tc>
        <w:tc>
          <w:tcPr>
            <w:tcW w:w="1080" w:type="dxa"/>
            <w:vAlign w:val="bottom"/>
          </w:tcPr>
          <w:p w14:paraId="06051EFF"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9.74</w:t>
            </w:r>
          </w:p>
        </w:tc>
        <w:tc>
          <w:tcPr>
            <w:tcW w:w="1080" w:type="dxa"/>
            <w:gridSpan w:val="2"/>
            <w:vAlign w:val="bottom"/>
          </w:tcPr>
          <w:p w14:paraId="0D82DB35"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8.61</w:t>
            </w:r>
          </w:p>
        </w:tc>
        <w:tc>
          <w:tcPr>
            <w:tcW w:w="1080" w:type="dxa"/>
            <w:vAlign w:val="bottom"/>
          </w:tcPr>
          <w:p w14:paraId="70202710"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1C879477" w14:textId="77777777" w:rsidR="00FE75E9" w:rsidRPr="00225261" w:rsidRDefault="00FE75E9" w:rsidP="00097752">
            <w:pPr>
              <w:spacing w:line="257" w:lineRule="auto"/>
              <w:ind w:right="-15"/>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7.53</w:t>
            </w:r>
          </w:p>
        </w:tc>
        <w:tc>
          <w:tcPr>
            <w:tcW w:w="1080" w:type="dxa"/>
            <w:vAlign w:val="bottom"/>
          </w:tcPr>
          <w:p w14:paraId="18575241" w14:textId="77777777" w:rsidR="00FE75E9" w:rsidRPr="00225261" w:rsidRDefault="00FE75E9" w:rsidP="00097752">
            <w:pPr>
              <w:spacing w:line="257" w:lineRule="auto"/>
              <w:ind w:right="-15"/>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bottom"/>
          </w:tcPr>
          <w:p w14:paraId="68FB43DA" w14:textId="77777777" w:rsidR="00FE75E9" w:rsidRPr="00225261" w:rsidRDefault="00FE75E9" w:rsidP="00097752">
            <w:pPr>
              <w:spacing w:line="257" w:lineRule="auto"/>
              <w:ind w:right="-15"/>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6.84</w:t>
            </w:r>
          </w:p>
        </w:tc>
        <w:tc>
          <w:tcPr>
            <w:tcW w:w="1080" w:type="dxa"/>
            <w:vAlign w:val="bottom"/>
          </w:tcPr>
          <w:p w14:paraId="0A6703E6" w14:textId="77777777" w:rsidR="00FE75E9" w:rsidRPr="00225261" w:rsidRDefault="00FE75E9" w:rsidP="00097752">
            <w:pPr>
              <w:spacing w:line="257" w:lineRule="auto"/>
              <w:ind w:right="-15"/>
              <w:jc w:val="right"/>
              <w:rPr>
                <w:rFonts w:ascii="Arial" w:eastAsia="MS PGothic" w:hAnsi="Arial" w:cs="Arial"/>
                <w:color w:val="000000" w:themeColor="text1"/>
                <w:kern w:val="24"/>
                <w:sz w:val="20"/>
                <w:szCs w:val="20"/>
                <w:lang w:val="en-US" w:eastAsia="en-GB"/>
              </w:rPr>
            </w:pPr>
            <w:r w:rsidRPr="00225261">
              <w:rPr>
                <w:rFonts w:ascii="Arial" w:eastAsia="MS PGothic" w:hAnsi="Arial" w:cs="Arial"/>
                <w:color w:val="000000" w:themeColor="text1"/>
                <w:kern w:val="24"/>
                <w:sz w:val="20"/>
                <w:szCs w:val="20"/>
                <w:lang w:val="en-US" w:eastAsia="en-GB"/>
              </w:rPr>
              <w:t>7.14</w:t>
            </w:r>
          </w:p>
        </w:tc>
      </w:tr>
      <w:tr w:rsidR="00FE75E9" w:rsidRPr="0044171F" w14:paraId="7DA5F2B4" w14:textId="77777777" w:rsidTr="006F2D6C">
        <w:trPr>
          <w:trHeight w:val="288"/>
        </w:trPr>
        <w:tc>
          <w:tcPr>
            <w:tcW w:w="2160" w:type="dxa"/>
            <w:hideMark/>
          </w:tcPr>
          <w:p w14:paraId="731502C5" w14:textId="77777777" w:rsidR="00FE75E9" w:rsidRPr="00225261" w:rsidRDefault="00FE75E9" w:rsidP="00097752">
            <w:pPr>
              <w:spacing w:line="257" w:lineRule="auto"/>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Patient QALYs, total (discounted)</w:t>
            </w:r>
          </w:p>
        </w:tc>
        <w:tc>
          <w:tcPr>
            <w:tcW w:w="1080" w:type="dxa"/>
            <w:vAlign w:val="bottom"/>
          </w:tcPr>
          <w:p w14:paraId="08183BA7"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6.87</w:t>
            </w:r>
          </w:p>
        </w:tc>
        <w:tc>
          <w:tcPr>
            <w:tcW w:w="1080" w:type="dxa"/>
            <w:gridSpan w:val="2"/>
            <w:vAlign w:val="bottom"/>
          </w:tcPr>
          <w:p w14:paraId="24B5215A"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7.90</w:t>
            </w:r>
          </w:p>
        </w:tc>
        <w:tc>
          <w:tcPr>
            <w:tcW w:w="1080" w:type="dxa"/>
            <w:vAlign w:val="bottom"/>
          </w:tcPr>
          <w:p w14:paraId="53CD4F90"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6.11</w:t>
            </w:r>
          </w:p>
        </w:tc>
        <w:tc>
          <w:tcPr>
            <w:tcW w:w="1080" w:type="dxa"/>
            <w:vAlign w:val="bottom"/>
          </w:tcPr>
          <w:p w14:paraId="0672274D"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6.36</w:t>
            </w:r>
          </w:p>
        </w:tc>
        <w:tc>
          <w:tcPr>
            <w:tcW w:w="1080" w:type="dxa"/>
            <w:gridSpan w:val="2"/>
            <w:vAlign w:val="bottom"/>
          </w:tcPr>
          <w:p w14:paraId="645A5C3C"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5.29</w:t>
            </w:r>
          </w:p>
        </w:tc>
        <w:tc>
          <w:tcPr>
            <w:tcW w:w="1080" w:type="dxa"/>
            <w:vAlign w:val="bottom"/>
          </w:tcPr>
          <w:p w14:paraId="79914A87"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bottom"/>
          </w:tcPr>
          <w:p w14:paraId="55E509FD"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4.78</w:t>
            </w:r>
          </w:p>
        </w:tc>
        <w:tc>
          <w:tcPr>
            <w:tcW w:w="1080" w:type="dxa"/>
            <w:vAlign w:val="bottom"/>
          </w:tcPr>
          <w:p w14:paraId="4EBD0CF2"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bottom"/>
          </w:tcPr>
          <w:p w14:paraId="45A6782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4.44</w:t>
            </w:r>
          </w:p>
        </w:tc>
        <w:tc>
          <w:tcPr>
            <w:tcW w:w="1080" w:type="dxa"/>
            <w:vAlign w:val="bottom"/>
          </w:tcPr>
          <w:p w14:paraId="1E5D5581"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4.86</w:t>
            </w:r>
          </w:p>
        </w:tc>
      </w:tr>
      <w:tr w:rsidR="00FE75E9" w:rsidRPr="0044171F" w14:paraId="21AB9AE9" w14:textId="77777777" w:rsidTr="006F2D6C">
        <w:trPr>
          <w:trHeight w:val="288"/>
        </w:trPr>
        <w:tc>
          <w:tcPr>
            <w:tcW w:w="2160" w:type="dxa"/>
            <w:hideMark/>
          </w:tcPr>
          <w:p w14:paraId="625CD01C" w14:textId="77777777" w:rsidR="00FE75E9" w:rsidRPr="00225261" w:rsidRDefault="00FE75E9" w:rsidP="00097752">
            <w:pPr>
              <w:spacing w:line="257" w:lineRule="auto"/>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MCI due to AD</w:t>
            </w:r>
          </w:p>
        </w:tc>
        <w:tc>
          <w:tcPr>
            <w:tcW w:w="1080" w:type="dxa"/>
            <w:vAlign w:val="center"/>
          </w:tcPr>
          <w:p w14:paraId="1DA8B198"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2.77</w:t>
            </w:r>
          </w:p>
        </w:tc>
        <w:tc>
          <w:tcPr>
            <w:tcW w:w="1080" w:type="dxa"/>
            <w:gridSpan w:val="2"/>
            <w:vAlign w:val="center"/>
          </w:tcPr>
          <w:p w14:paraId="6BB1CB83"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3.02</w:t>
            </w:r>
          </w:p>
        </w:tc>
        <w:tc>
          <w:tcPr>
            <w:tcW w:w="1080" w:type="dxa"/>
            <w:vAlign w:val="center"/>
          </w:tcPr>
          <w:p w14:paraId="1ED962BE"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2.69</w:t>
            </w:r>
          </w:p>
        </w:tc>
        <w:tc>
          <w:tcPr>
            <w:tcW w:w="1080" w:type="dxa"/>
            <w:vAlign w:val="center"/>
          </w:tcPr>
          <w:p w14:paraId="14ADDA22"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3.94</w:t>
            </w:r>
          </w:p>
        </w:tc>
        <w:tc>
          <w:tcPr>
            <w:tcW w:w="1080" w:type="dxa"/>
            <w:gridSpan w:val="2"/>
            <w:vAlign w:val="center"/>
          </w:tcPr>
          <w:p w14:paraId="6C960C49"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2.58</w:t>
            </w:r>
          </w:p>
        </w:tc>
        <w:tc>
          <w:tcPr>
            <w:tcW w:w="1080" w:type="dxa"/>
            <w:vAlign w:val="center"/>
          </w:tcPr>
          <w:p w14:paraId="536246BA"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vAlign w:val="center"/>
          </w:tcPr>
          <w:p w14:paraId="7C40314C"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2.48</w:t>
            </w:r>
          </w:p>
        </w:tc>
        <w:tc>
          <w:tcPr>
            <w:tcW w:w="1080" w:type="dxa"/>
            <w:vAlign w:val="center"/>
          </w:tcPr>
          <w:p w14:paraId="45B027BF"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vAlign w:val="center"/>
          </w:tcPr>
          <w:p w14:paraId="11F19D09"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2.41</w:t>
            </w:r>
          </w:p>
        </w:tc>
        <w:tc>
          <w:tcPr>
            <w:tcW w:w="1080" w:type="dxa"/>
            <w:vAlign w:val="center"/>
          </w:tcPr>
          <w:p w14:paraId="7D222327"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3.37</w:t>
            </w:r>
          </w:p>
        </w:tc>
      </w:tr>
      <w:tr w:rsidR="00FE75E9" w:rsidRPr="0044171F" w14:paraId="29836691" w14:textId="77777777" w:rsidTr="006F2D6C">
        <w:trPr>
          <w:trHeight w:val="288"/>
        </w:trPr>
        <w:tc>
          <w:tcPr>
            <w:tcW w:w="2160" w:type="dxa"/>
            <w:tcBorders>
              <w:bottom w:val="single" w:sz="12" w:space="0" w:color="auto"/>
            </w:tcBorders>
            <w:hideMark/>
          </w:tcPr>
          <w:p w14:paraId="4F62AD57" w14:textId="77777777" w:rsidR="00FE75E9" w:rsidRPr="00225261" w:rsidRDefault="00FE75E9" w:rsidP="00097752">
            <w:pPr>
              <w:spacing w:line="257" w:lineRule="auto"/>
              <w:ind w:left="288"/>
              <w:rPr>
                <w:rFonts w:ascii="Arial" w:eastAsia="Times New Roman" w:hAnsi="Arial" w:cs="Arial"/>
                <w:sz w:val="20"/>
                <w:szCs w:val="20"/>
                <w:lang w:val="en-US" w:eastAsia="en-GB"/>
              </w:rPr>
            </w:pPr>
            <w:r w:rsidRPr="0044171F">
              <w:rPr>
                <w:rFonts w:ascii="Arial" w:eastAsia="Calibri" w:hAnsi="Arial" w:cs="Arial"/>
                <w:color w:val="000000" w:themeColor="text1"/>
                <w:kern w:val="24"/>
                <w:sz w:val="20"/>
                <w:szCs w:val="20"/>
                <w:lang w:val="en-US" w:eastAsia="en-GB"/>
              </w:rPr>
              <w:t>AD dementia</w:t>
            </w:r>
          </w:p>
        </w:tc>
        <w:tc>
          <w:tcPr>
            <w:tcW w:w="1080" w:type="dxa"/>
            <w:tcBorders>
              <w:bottom w:val="single" w:sz="12" w:space="0" w:color="auto"/>
            </w:tcBorders>
            <w:vAlign w:val="center"/>
          </w:tcPr>
          <w:p w14:paraId="17A0D480"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4.11</w:t>
            </w:r>
          </w:p>
        </w:tc>
        <w:tc>
          <w:tcPr>
            <w:tcW w:w="1080" w:type="dxa"/>
            <w:gridSpan w:val="2"/>
            <w:tcBorders>
              <w:bottom w:val="single" w:sz="12" w:space="0" w:color="auto"/>
            </w:tcBorders>
            <w:vAlign w:val="center"/>
          </w:tcPr>
          <w:p w14:paraId="1004E993"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4.88</w:t>
            </w:r>
          </w:p>
        </w:tc>
        <w:tc>
          <w:tcPr>
            <w:tcW w:w="1080" w:type="dxa"/>
            <w:tcBorders>
              <w:bottom w:val="single" w:sz="12" w:space="0" w:color="auto"/>
            </w:tcBorders>
            <w:vAlign w:val="center"/>
          </w:tcPr>
          <w:p w14:paraId="27817349"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Calibri" w:hAnsi="Arial" w:cs="Arial"/>
                <w:color w:val="000000" w:themeColor="text1"/>
                <w:kern w:val="24"/>
                <w:sz w:val="20"/>
                <w:szCs w:val="20"/>
                <w:lang w:val="en-US" w:eastAsia="en-GB"/>
              </w:rPr>
              <w:t>3.42</w:t>
            </w:r>
          </w:p>
        </w:tc>
        <w:tc>
          <w:tcPr>
            <w:tcW w:w="1080" w:type="dxa"/>
            <w:tcBorders>
              <w:bottom w:val="single" w:sz="12" w:space="0" w:color="auto"/>
            </w:tcBorders>
            <w:vAlign w:val="center"/>
          </w:tcPr>
          <w:p w14:paraId="2C308AEB"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2.42</w:t>
            </w:r>
          </w:p>
        </w:tc>
        <w:tc>
          <w:tcPr>
            <w:tcW w:w="1080" w:type="dxa"/>
            <w:gridSpan w:val="2"/>
            <w:tcBorders>
              <w:bottom w:val="single" w:sz="12" w:space="0" w:color="auto"/>
            </w:tcBorders>
            <w:vAlign w:val="center"/>
          </w:tcPr>
          <w:p w14:paraId="5D4E1337"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2.71</w:t>
            </w:r>
          </w:p>
        </w:tc>
        <w:tc>
          <w:tcPr>
            <w:tcW w:w="1080" w:type="dxa"/>
            <w:tcBorders>
              <w:bottom w:val="single" w:sz="12" w:space="0" w:color="auto"/>
            </w:tcBorders>
            <w:vAlign w:val="center"/>
          </w:tcPr>
          <w:p w14:paraId="17440784"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Times New Roman" w:hAnsi="Arial" w:cs="Arial"/>
                <w:sz w:val="20"/>
                <w:szCs w:val="20"/>
                <w:lang w:val="en-US" w:eastAsia="en-GB"/>
              </w:rPr>
              <w:t>NR</w:t>
            </w:r>
          </w:p>
        </w:tc>
        <w:tc>
          <w:tcPr>
            <w:tcW w:w="1080" w:type="dxa"/>
            <w:gridSpan w:val="2"/>
            <w:tcBorders>
              <w:bottom w:val="single" w:sz="12" w:space="0" w:color="auto"/>
            </w:tcBorders>
            <w:vAlign w:val="center"/>
          </w:tcPr>
          <w:p w14:paraId="27E100F6"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2.30</w:t>
            </w:r>
          </w:p>
        </w:tc>
        <w:tc>
          <w:tcPr>
            <w:tcW w:w="1080" w:type="dxa"/>
            <w:tcBorders>
              <w:bottom w:val="single" w:sz="12" w:space="0" w:color="auto"/>
            </w:tcBorders>
            <w:vAlign w:val="center"/>
          </w:tcPr>
          <w:p w14:paraId="7DEEA512"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NR</w:t>
            </w:r>
          </w:p>
        </w:tc>
        <w:tc>
          <w:tcPr>
            <w:tcW w:w="1080" w:type="dxa"/>
            <w:gridSpan w:val="2"/>
            <w:tcBorders>
              <w:bottom w:val="single" w:sz="12" w:space="0" w:color="auto"/>
            </w:tcBorders>
            <w:vAlign w:val="center"/>
          </w:tcPr>
          <w:p w14:paraId="473F9D39"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2.03</w:t>
            </w:r>
          </w:p>
        </w:tc>
        <w:tc>
          <w:tcPr>
            <w:tcW w:w="1080" w:type="dxa"/>
            <w:tcBorders>
              <w:bottom w:val="single" w:sz="12" w:space="0" w:color="auto"/>
            </w:tcBorders>
            <w:vAlign w:val="center"/>
          </w:tcPr>
          <w:p w14:paraId="6E7F6CF2" w14:textId="77777777" w:rsidR="00FE75E9" w:rsidRPr="00225261" w:rsidRDefault="00FE75E9" w:rsidP="00097752">
            <w:pPr>
              <w:spacing w:line="257" w:lineRule="auto"/>
              <w:ind w:right="-15"/>
              <w:jc w:val="right"/>
              <w:rPr>
                <w:rFonts w:ascii="Arial" w:eastAsia="Times New Roman" w:hAnsi="Arial" w:cs="Arial"/>
                <w:sz w:val="20"/>
                <w:szCs w:val="20"/>
                <w:lang w:val="en-US" w:eastAsia="en-GB"/>
              </w:rPr>
            </w:pPr>
            <w:r w:rsidRPr="00225261">
              <w:rPr>
                <w:rFonts w:ascii="Arial" w:eastAsia="MS PGothic" w:hAnsi="Arial" w:cs="Arial"/>
                <w:color w:val="000000" w:themeColor="text1"/>
                <w:kern w:val="24"/>
                <w:sz w:val="20"/>
                <w:szCs w:val="20"/>
                <w:lang w:val="en-US" w:eastAsia="en-GB"/>
              </w:rPr>
              <w:t>1.48</w:t>
            </w:r>
          </w:p>
        </w:tc>
      </w:tr>
    </w:tbl>
    <w:p w14:paraId="0B1CCF51" w14:textId="35A7B877" w:rsidR="00DC0025" w:rsidRDefault="005B251B" w:rsidP="00225261">
      <w:pPr>
        <w:spacing w:after="120"/>
        <w:rPr>
          <w:rFonts w:ascii="Arial" w:hAnsi="Arial" w:cs="Arial"/>
          <w:sz w:val="20"/>
          <w:szCs w:val="20"/>
          <w:lang w:val="en-US"/>
        </w:rPr>
      </w:pPr>
      <w:r w:rsidRPr="00225261">
        <w:rPr>
          <w:rFonts w:ascii="Arial" w:hAnsi="Arial" w:cs="Arial"/>
          <w:i/>
          <w:iCs/>
          <w:sz w:val="20"/>
          <w:szCs w:val="20"/>
          <w:lang w:val="en-US"/>
        </w:rPr>
        <w:t>Aβ</w:t>
      </w:r>
      <w:r w:rsidRPr="00957C36">
        <w:rPr>
          <w:rFonts w:ascii="Arial" w:hAnsi="Arial" w:cs="Arial"/>
          <w:sz w:val="20"/>
          <w:szCs w:val="20"/>
          <w:lang w:val="en-US"/>
        </w:rPr>
        <w:t xml:space="preserve"> amyloid-beta</w:t>
      </w:r>
      <w:r w:rsidR="00C3439A">
        <w:rPr>
          <w:rFonts w:ascii="Arial" w:hAnsi="Arial" w:cs="Arial"/>
          <w:sz w:val="20"/>
          <w:szCs w:val="20"/>
          <w:lang w:val="en-US"/>
        </w:rPr>
        <w:t>,</w:t>
      </w:r>
      <w:r w:rsidRPr="00957C36">
        <w:rPr>
          <w:rFonts w:ascii="Arial" w:hAnsi="Arial" w:cs="Arial"/>
          <w:sz w:val="20"/>
          <w:szCs w:val="20"/>
          <w:lang w:val="en-US"/>
        </w:rPr>
        <w:t xml:space="preserve"> </w:t>
      </w:r>
      <w:r w:rsidRPr="00225261">
        <w:rPr>
          <w:rFonts w:ascii="Arial" w:hAnsi="Arial" w:cs="Arial"/>
          <w:i/>
          <w:iCs/>
          <w:sz w:val="20"/>
          <w:szCs w:val="20"/>
          <w:lang w:val="en-US"/>
        </w:rPr>
        <w:t>AD</w:t>
      </w:r>
      <w:r w:rsidRPr="00957C36">
        <w:rPr>
          <w:rFonts w:ascii="Arial" w:hAnsi="Arial" w:cs="Arial"/>
          <w:sz w:val="20"/>
          <w:szCs w:val="20"/>
          <w:lang w:val="en-US"/>
        </w:rPr>
        <w:t xml:space="preserve"> Alzheimer’s disease</w:t>
      </w:r>
      <w:r w:rsidR="00C3439A">
        <w:rPr>
          <w:rFonts w:ascii="Arial" w:hAnsi="Arial" w:cs="Arial"/>
          <w:sz w:val="20"/>
          <w:szCs w:val="20"/>
          <w:lang w:val="en-US"/>
        </w:rPr>
        <w:t>,</w:t>
      </w:r>
      <w:r w:rsidRPr="00957C36">
        <w:rPr>
          <w:rFonts w:ascii="Arial" w:hAnsi="Arial" w:cs="Arial"/>
          <w:sz w:val="20"/>
          <w:szCs w:val="20"/>
          <w:lang w:val="en-US"/>
        </w:rPr>
        <w:t xml:space="preserve"> </w:t>
      </w:r>
      <w:r w:rsidRPr="00225261">
        <w:rPr>
          <w:rFonts w:ascii="Arial" w:hAnsi="Arial" w:cs="Arial"/>
          <w:i/>
          <w:iCs/>
          <w:sz w:val="20"/>
          <w:szCs w:val="20"/>
          <w:lang w:val="en-US"/>
        </w:rPr>
        <w:t>AD-ACE</w:t>
      </w:r>
      <w:r w:rsidRPr="00957C36">
        <w:rPr>
          <w:rFonts w:ascii="Arial" w:hAnsi="Arial" w:cs="Arial"/>
          <w:sz w:val="20"/>
          <w:szCs w:val="20"/>
          <w:lang w:val="en-US"/>
        </w:rPr>
        <w:t xml:space="preserve"> Alzheimer’s Disease–Archimedes condition-event simulator</w:t>
      </w:r>
      <w:r w:rsidR="00C3439A">
        <w:rPr>
          <w:rFonts w:ascii="Arial" w:hAnsi="Arial" w:cs="Arial"/>
          <w:sz w:val="20"/>
          <w:szCs w:val="20"/>
          <w:lang w:val="en-US"/>
        </w:rPr>
        <w:t xml:space="preserve">, </w:t>
      </w:r>
      <w:r w:rsidRPr="00225261">
        <w:rPr>
          <w:rFonts w:ascii="Arial" w:hAnsi="Arial" w:cs="Arial"/>
          <w:i/>
          <w:iCs/>
          <w:sz w:val="20"/>
          <w:szCs w:val="20"/>
          <w:lang w:val="en-US"/>
        </w:rPr>
        <w:t>ADC</w:t>
      </w:r>
      <w:r w:rsidRPr="00957C36">
        <w:rPr>
          <w:rFonts w:ascii="Arial" w:hAnsi="Arial" w:cs="Arial"/>
          <w:sz w:val="20"/>
          <w:szCs w:val="20"/>
          <w:lang w:val="en-US"/>
        </w:rPr>
        <w:t xml:space="preserve"> Amsterdam Dementia Cohort</w:t>
      </w:r>
      <w:r w:rsidR="00C3439A">
        <w:rPr>
          <w:rFonts w:ascii="Arial" w:hAnsi="Arial" w:cs="Arial"/>
          <w:sz w:val="20"/>
          <w:szCs w:val="20"/>
          <w:lang w:val="en-US"/>
        </w:rPr>
        <w:t>,</w:t>
      </w:r>
      <w:r w:rsidRPr="00957C36">
        <w:rPr>
          <w:rFonts w:ascii="Arial" w:hAnsi="Arial" w:cs="Arial"/>
          <w:sz w:val="20"/>
          <w:szCs w:val="20"/>
          <w:lang w:val="en-US"/>
        </w:rPr>
        <w:t xml:space="preserve"> </w:t>
      </w:r>
      <w:r w:rsidRPr="00D15F93">
        <w:rPr>
          <w:rFonts w:ascii="Arial" w:hAnsi="Arial" w:cs="Arial"/>
          <w:i/>
          <w:iCs/>
          <w:sz w:val="20"/>
          <w:szCs w:val="20"/>
          <w:lang w:val="en-US"/>
        </w:rPr>
        <w:t>ADNI</w:t>
      </w:r>
      <w:r w:rsidRPr="00D15F93">
        <w:rPr>
          <w:rFonts w:ascii="Arial" w:hAnsi="Arial" w:cs="Arial"/>
          <w:sz w:val="20"/>
          <w:szCs w:val="20"/>
          <w:lang w:val="en-US"/>
        </w:rPr>
        <w:t xml:space="preserve"> Alzheimer’s Disease Neuroimaging Initiative</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AHEAD II</w:t>
      </w:r>
      <w:r w:rsidRPr="00D15F93">
        <w:rPr>
          <w:rFonts w:ascii="Arial" w:hAnsi="Arial" w:cs="Arial"/>
          <w:sz w:val="20"/>
          <w:szCs w:val="20"/>
          <w:lang w:val="en-US"/>
        </w:rPr>
        <w:t xml:space="preserve"> Assessment of Health Economics in Alzheimer’s Disease II</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00BD1E29" w:rsidRPr="00D15F93">
        <w:rPr>
          <w:rFonts w:ascii="Arial" w:hAnsi="Arial" w:cs="Arial"/>
          <w:i/>
          <w:iCs/>
          <w:sz w:val="20"/>
          <w:szCs w:val="20"/>
          <w:lang w:val="en-US"/>
        </w:rPr>
        <w:t>AIBL</w:t>
      </w:r>
      <w:r w:rsidR="00BD1E29" w:rsidRPr="00D15F93">
        <w:rPr>
          <w:rFonts w:ascii="Arial" w:hAnsi="Arial" w:cs="Arial"/>
          <w:sz w:val="20"/>
          <w:szCs w:val="20"/>
          <w:lang w:val="en-US"/>
        </w:rPr>
        <w:t xml:space="preserve"> Australian Imaging, Biomarker &amp; Lifestyle Flagship Study of Aging, </w:t>
      </w:r>
      <w:r w:rsidRPr="00D15F93">
        <w:rPr>
          <w:rFonts w:ascii="Arial" w:hAnsi="Arial" w:cs="Arial"/>
          <w:sz w:val="20"/>
          <w:szCs w:val="20"/>
          <w:lang w:val="en-US"/>
        </w:rPr>
        <w:t>CDR Clinical Dementia Rating</w:t>
      </w:r>
      <w:r w:rsidR="00C3439A" w:rsidRPr="00D15F93">
        <w:rPr>
          <w:rFonts w:ascii="Arial" w:hAnsi="Arial" w:cs="Arial"/>
          <w:sz w:val="20"/>
          <w:szCs w:val="20"/>
          <w:lang w:val="en-US"/>
        </w:rPr>
        <w:t>,</w:t>
      </w:r>
      <w:r w:rsidRPr="00D15F93">
        <w:rPr>
          <w:rFonts w:ascii="Arial" w:hAnsi="Arial" w:cs="Arial"/>
          <w:sz w:val="20"/>
          <w:szCs w:val="20"/>
          <w:lang w:val="en-US"/>
        </w:rPr>
        <w:t xml:space="preserve"> CDR-SB Clinical Dementia Rating</w:t>
      </w:r>
      <w:r w:rsidR="00DA7258" w:rsidRPr="00D15F93">
        <w:rPr>
          <w:rFonts w:ascii="Arial" w:hAnsi="Arial" w:cs="Arial"/>
          <w:sz w:val="20"/>
          <w:szCs w:val="20"/>
          <w:lang w:val="en-US"/>
        </w:rPr>
        <w:t>–</w:t>
      </w:r>
      <w:r w:rsidRPr="00D15F93">
        <w:rPr>
          <w:rFonts w:ascii="Arial" w:hAnsi="Arial" w:cs="Arial"/>
          <w:sz w:val="20"/>
          <w:szCs w:val="20"/>
          <w:lang w:val="en-US"/>
        </w:rPr>
        <w:t>-Sum of Boxes</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00D15F93" w:rsidRPr="00D15F93">
        <w:rPr>
          <w:rFonts w:ascii="Arial" w:eastAsia="Times New Roman" w:hAnsi="Arial" w:cs="Arial"/>
          <w:sz w:val="20"/>
          <w:szCs w:val="20"/>
          <w:lang w:val="en-US" w:eastAsia="en-GB"/>
        </w:rPr>
        <w:t>DESCRIPA Development of screening guidelines and criteria for predementia Alzheimer’s diseas</w:t>
      </w:r>
      <w:r w:rsidR="00D15F93" w:rsidRPr="00D15F93">
        <w:rPr>
          <w:rFonts w:ascii="Arial" w:hAnsi="Arial" w:cs="Arial"/>
          <w:sz w:val="20"/>
          <w:szCs w:val="20"/>
          <w:lang w:val="en-US"/>
        </w:rPr>
        <w:t>e</w:t>
      </w:r>
      <w:r w:rsidR="00D15F93">
        <w:rPr>
          <w:rFonts w:ascii="Arial" w:hAnsi="Arial" w:cs="Arial"/>
          <w:sz w:val="20"/>
          <w:szCs w:val="20"/>
          <w:lang w:val="en-US"/>
        </w:rPr>
        <w:t xml:space="preserve">, </w:t>
      </w:r>
      <w:r w:rsidRPr="00D15F93">
        <w:rPr>
          <w:rFonts w:ascii="Arial" w:hAnsi="Arial" w:cs="Arial"/>
          <w:i/>
          <w:iCs/>
          <w:sz w:val="20"/>
          <w:szCs w:val="20"/>
          <w:lang w:val="en-US"/>
        </w:rPr>
        <w:t>FAQ</w:t>
      </w:r>
      <w:r w:rsidRPr="00D15F93">
        <w:rPr>
          <w:rFonts w:ascii="Arial" w:hAnsi="Arial" w:cs="Arial"/>
          <w:sz w:val="20"/>
          <w:szCs w:val="20"/>
          <w:lang w:val="en-US"/>
        </w:rPr>
        <w:t xml:space="preserve"> Functional Activities Questionnaire</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Gothenburg</w:t>
      </w:r>
      <w:r w:rsidRPr="00D15F93">
        <w:rPr>
          <w:rFonts w:ascii="Arial" w:hAnsi="Arial" w:cs="Arial"/>
          <w:sz w:val="20"/>
          <w:szCs w:val="20"/>
          <w:lang w:val="en-US"/>
        </w:rPr>
        <w:t>, Prospective Population Study of Women in Gothenburg H70</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HR</w:t>
      </w:r>
      <w:r w:rsidRPr="00D15F93">
        <w:rPr>
          <w:rFonts w:ascii="Arial" w:hAnsi="Arial" w:cs="Arial"/>
          <w:sz w:val="20"/>
          <w:szCs w:val="20"/>
          <w:lang w:val="en-US"/>
        </w:rPr>
        <w:t xml:space="preserve"> hazard ratio</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ICTUS</w:t>
      </w:r>
      <w:r w:rsidRPr="00D15F93">
        <w:rPr>
          <w:rFonts w:ascii="Arial" w:hAnsi="Arial" w:cs="Arial"/>
          <w:sz w:val="20"/>
          <w:szCs w:val="20"/>
          <w:lang w:val="en-US"/>
        </w:rPr>
        <w:t xml:space="preserve"> Impact of Cholinergic Treatment Use</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IPECAD</w:t>
      </w:r>
      <w:r w:rsidRPr="00D15F93">
        <w:rPr>
          <w:rFonts w:ascii="Arial" w:hAnsi="Arial" w:cs="Arial"/>
          <w:sz w:val="20"/>
          <w:szCs w:val="20"/>
          <w:lang w:val="en-US"/>
        </w:rPr>
        <w:t xml:space="preserve"> International Pharmaco-Economic Collaboration on Alzheimer’s Disease</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IWG-1</w:t>
      </w:r>
      <w:r w:rsidRPr="00D15F93">
        <w:rPr>
          <w:rFonts w:ascii="Arial" w:hAnsi="Arial" w:cs="Arial"/>
          <w:sz w:val="20"/>
          <w:szCs w:val="20"/>
          <w:lang w:val="en-US"/>
        </w:rPr>
        <w:t xml:space="preserve"> International Working Group-1</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LY</w:t>
      </w:r>
      <w:r w:rsidRPr="00D15F93">
        <w:rPr>
          <w:rFonts w:ascii="Arial" w:hAnsi="Arial" w:cs="Arial"/>
          <w:sz w:val="20"/>
          <w:szCs w:val="20"/>
          <w:lang w:val="en-US"/>
        </w:rPr>
        <w:t xml:space="preserve"> life-year</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MCI</w:t>
      </w:r>
      <w:r w:rsidRPr="00D15F93">
        <w:rPr>
          <w:rFonts w:ascii="Arial" w:hAnsi="Arial" w:cs="Arial"/>
          <w:sz w:val="20"/>
          <w:szCs w:val="20"/>
          <w:lang w:val="en-US"/>
        </w:rPr>
        <w:t xml:space="preserve"> mild cognitive impairment</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MMSE</w:t>
      </w:r>
      <w:r w:rsidRPr="00D15F93">
        <w:rPr>
          <w:rFonts w:ascii="Arial" w:hAnsi="Arial" w:cs="Arial"/>
          <w:sz w:val="20"/>
          <w:szCs w:val="20"/>
          <w:lang w:val="en-US"/>
        </w:rPr>
        <w:t xml:space="preserve"> Mini-Mental State Examination</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001E723B" w:rsidRPr="00D15F93">
        <w:rPr>
          <w:rFonts w:ascii="Arial" w:hAnsi="Arial" w:cs="Arial"/>
          <w:i/>
          <w:iCs/>
          <w:sz w:val="20"/>
          <w:szCs w:val="20"/>
          <w:lang w:val="en-US"/>
        </w:rPr>
        <w:t>NA</w:t>
      </w:r>
      <w:r w:rsidR="001E723B" w:rsidRPr="00D15F93">
        <w:rPr>
          <w:rFonts w:ascii="Arial" w:hAnsi="Arial" w:cs="Arial"/>
          <w:sz w:val="20"/>
          <w:szCs w:val="20"/>
          <w:lang w:val="en-US"/>
        </w:rPr>
        <w:t xml:space="preserve">, not available, </w:t>
      </w:r>
      <w:r w:rsidRPr="00D15F93">
        <w:rPr>
          <w:rFonts w:ascii="Arial" w:hAnsi="Arial" w:cs="Arial"/>
          <w:i/>
          <w:iCs/>
          <w:sz w:val="20"/>
          <w:szCs w:val="20"/>
          <w:lang w:val="en-US"/>
        </w:rPr>
        <w:t>NACC</w:t>
      </w:r>
      <w:r w:rsidRPr="00D15F93">
        <w:rPr>
          <w:rFonts w:ascii="Arial" w:hAnsi="Arial" w:cs="Arial"/>
          <w:sz w:val="20"/>
          <w:szCs w:val="20"/>
          <w:lang w:val="en-US"/>
        </w:rPr>
        <w:t xml:space="preserve"> National Alzheimer’s Coordinating Center</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NPI-Q</w:t>
      </w:r>
      <w:r w:rsidRPr="00D15F93">
        <w:rPr>
          <w:rFonts w:ascii="Arial" w:hAnsi="Arial" w:cs="Arial"/>
          <w:sz w:val="20"/>
          <w:szCs w:val="20"/>
          <w:lang w:val="en-US"/>
        </w:rPr>
        <w:t xml:space="preserve"> Neuropsychiatric Inventory Questionnaire</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NR</w:t>
      </w:r>
      <w:r w:rsidRPr="00D15F93">
        <w:rPr>
          <w:rFonts w:ascii="Arial" w:hAnsi="Arial" w:cs="Arial"/>
          <w:sz w:val="20"/>
          <w:szCs w:val="20"/>
          <w:lang w:val="en-US"/>
        </w:rPr>
        <w:t xml:space="preserve"> not reported</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QALY</w:t>
      </w:r>
      <w:r w:rsidRPr="00D15F93">
        <w:rPr>
          <w:rFonts w:ascii="Arial" w:hAnsi="Arial" w:cs="Arial"/>
          <w:sz w:val="20"/>
          <w:szCs w:val="20"/>
          <w:lang w:val="en-US"/>
        </w:rPr>
        <w:t xml:space="preserve"> quality-adjusted life-year</w:t>
      </w:r>
      <w:r w:rsidR="00C3439A" w:rsidRPr="00D15F93">
        <w:rPr>
          <w:rFonts w:ascii="Arial" w:hAnsi="Arial" w:cs="Arial"/>
          <w:sz w:val="20"/>
          <w:szCs w:val="20"/>
          <w:lang w:val="en-US"/>
        </w:rPr>
        <w:t>,</w:t>
      </w:r>
      <w:r w:rsidRPr="00D15F93">
        <w:rPr>
          <w:rFonts w:ascii="Arial" w:hAnsi="Arial" w:cs="Arial"/>
          <w:sz w:val="20"/>
          <w:szCs w:val="20"/>
          <w:lang w:val="en-US"/>
        </w:rPr>
        <w:t xml:space="preserve"> </w:t>
      </w:r>
      <w:proofErr w:type="spellStart"/>
      <w:r w:rsidRPr="00D15F93">
        <w:rPr>
          <w:rFonts w:ascii="Arial" w:hAnsi="Arial" w:cs="Arial"/>
          <w:i/>
          <w:iCs/>
          <w:sz w:val="20"/>
          <w:szCs w:val="20"/>
          <w:lang w:val="en-US"/>
        </w:rPr>
        <w:t>SveDem</w:t>
      </w:r>
      <w:proofErr w:type="spellEnd"/>
      <w:r w:rsidRPr="00D15F93">
        <w:rPr>
          <w:rFonts w:ascii="Arial" w:hAnsi="Arial" w:cs="Arial"/>
          <w:sz w:val="20"/>
          <w:szCs w:val="20"/>
          <w:lang w:val="en-US"/>
        </w:rPr>
        <w:t xml:space="preserve"> Swedish dementia registry</w:t>
      </w:r>
      <w:r w:rsidR="00C3439A" w:rsidRPr="00D15F93">
        <w:rPr>
          <w:rFonts w:ascii="Arial" w:hAnsi="Arial" w:cs="Arial"/>
          <w:sz w:val="20"/>
          <w:szCs w:val="20"/>
          <w:lang w:val="en-US"/>
        </w:rPr>
        <w:t>,</w:t>
      </w:r>
      <w:r w:rsidRPr="00D15F93">
        <w:rPr>
          <w:rFonts w:ascii="Arial" w:hAnsi="Arial" w:cs="Arial"/>
          <w:sz w:val="20"/>
          <w:szCs w:val="20"/>
          <w:lang w:val="en-US"/>
        </w:rPr>
        <w:t xml:space="preserve"> </w:t>
      </w:r>
      <w:r w:rsidRPr="00D15F93">
        <w:rPr>
          <w:rFonts w:ascii="Arial" w:hAnsi="Arial" w:cs="Arial"/>
          <w:i/>
          <w:iCs/>
          <w:sz w:val="20"/>
          <w:szCs w:val="20"/>
          <w:lang w:val="en-US"/>
        </w:rPr>
        <w:t>US</w:t>
      </w:r>
      <w:r w:rsidRPr="00D15F93">
        <w:rPr>
          <w:rFonts w:ascii="Arial" w:hAnsi="Arial" w:cs="Arial"/>
          <w:sz w:val="20"/>
          <w:szCs w:val="20"/>
          <w:lang w:val="en-US"/>
        </w:rPr>
        <w:t xml:space="preserve"> United States</w:t>
      </w:r>
    </w:p>
    <w:p w14:paraId="1780AE2E" w14:textId="2C33C1A3" w:rsidR="00DC0025" w:rsidRPr="00D15F93" w:rsidRDefault="00FE75E9" w:rsidP="00225261">
      <w:pPr>
        <w:spacing w:after="120"/>
        <w:rPr>
          <w:rFonts w:ascii="Arial" w:hAnsi="Arial" w:cs="Arial"/>
          <w:sz w:val="20"/>
          <w:szCs w:val="20"/>
          <w:lang w:val="en-US"/>
        </w:rPr>
      </w:pPr>
      <w:proofErr w:type="spellStart"/>
      <w:r w:rsidRPr="0044171F">
        <w:rPr>
          <w:rFonts w:ascii="Arial" w:hAnsi="Arial" w:cs="Arial"/>
          <w:sz w:val="20"/>
          <w:szCs w:val="20"/>
          <w:vertAlign w:val="superscript"/>
          <w:lang w:val="en-US"/>
        </w:rPr>
        <w:t>a</w:t>
      </w:r>
      <w:proofErr w:type="spellEnd"/>
      <w:r w:rsidRPr="0044171F">
        <w:rPr>
          <w:rFonts w:ascii="Arial" w:hAnsi="Arial" w:cs="Arial"/>
          <w:sz w:val="20"/>
          <w:szCs w:val="20"/>
          <w:lang w:val="en-US"/>
        </w:rPr>
        <w:t xml:space="preserve"> The IPECAD model </w:t>
      </w:r>
      <w:r w:rsidR="0065380C">
        <w:rPr>
          <w:rFonts w:ascii="Arial" w:hAnsi="Arial" w:cs="Arial"/>
          <w:sz w:val="20"/>
          <w:szCs w:val="20"/>
          <w:lang w:val="en-US"/>
        </w:rPr>
        <w:t>(</w:t>
      </w:r>
      <w:r w:rsidR="00CF6143">
        <w:rPr>
          <w:rFonts w:ascii="Arial" w:hAnsi="Arial" w:cs="Arial"/>
          <w:sz w:val="20"/>
          <w:szCs w:val="20"/>
          <w:lang w:val="en-US"/>
        </w:rPr>
        <w:t>20</w:t>
      </w:r>
      <w:r w:rsidR="0065380C">
        <w:rPr>
          <w:rFonts w:ascii="Arial" w:hAnsi="Arial" w:cs="Arial"/>
          <w:sz w:val="20"/>
          <w:szCs w:val="20"/>
          <w:lang w:val="en-US"/>
        </w:rPr>
        <w:t>)</w:t>
      </w:r>
      <w:r w:rsidR="00CF6143">
        <w:rPr>
          <w:rFonts w:ascii="Arial" w:hAnsi="Arial" w:cs="Arial"/>
          <w:sz w:val="20"/>
          <w:szCs w:val="20"/>
          <w:lang w:val="en-US"/>
        </w:rPr>
        <w:t xml:space="preserve"> </w:t>
      </w:r>
      <w:r w:rsidRPr="0044171F">
        <w:rPr>
          <w:rFonts w:ascii="Arial" w:hAnsi="Arial" w:cs="Arial"/>
          <w:sz w:val="20"/>
          <w:szCs w:val="20"/>
          <w:lang w:val="en-US"/>
        </w:rPr>
        <w:t xml:space="preserve">considers up to a 20-year horizon only, which was assumed to approximate a lifetime horizon. For </w:t>
      </w:r>
      <w:r w:rsidR="008E60FB">
        <w:rPr>
          <w:rFonts w:ascii="Arial" w:hAnsi="Arial" w:cs="Arial"/>
          <w:sz w:val="20"/>
          <w:szCs w:val="20"/>
          <w:lang w:val="en-US"/>
        </w:rPr>
        <w:t>c</w:t>
      </w:r>
      <w:r w:rsidRPr="0044171F">
        <w:rPr>
          <w:rFonts w:ascii="Arial" w:hAnsi="Arial" w:cs="Arial"/>
          <w:sz w:val="20"/>
          <w:szCs w:val="20"/>
          <w:lang w:val="en-US"/>
        </w:rPr>
        <w:t>ohort</w:t>
      </w:r>
      <w:r w:rsidR="008E60FB">
        <w:rPr>
          <w:rFonts w:ascii="Arial" w:hAnsi="Arial" w:cs="Arial"/>
          <w:sz w:val="20"/>
          <w:szCs w:val="20"/>
          <w:lang w:val="en-US"/>
        </w:rPr>
        <w:t>s</w:t>
      </w:r>
      <w:r w:rsidRPr="0044171F">
        <w:rPr>
          <w:rFonts w:ascii="Arial" w:hAnsi="Arial" w:cs="Arial"/>
          <w:sz w:val="20"/>
          <w:szCs w:val="20"/>
          <w:lang w:val="en-US"/>
        </w:rPr>
        <w:t xml:space="preserve"> </w:t>
      </w:r>
      <w:r w:rsidRPr="00D15F93">
        <w:rPr>
          <w:rFonts w:ascii="Arial" w:hAnsi="Arial" w:cs="Arial"/>
          <w:sz w:val="20"/>
          <w:szCs w:val="20"/>
          <w:lang w:val="en-US"/>
        </w:rPr>
        <w:t>age</w:t>
      </w:r>
      <w:r w:rsidR="008056EC" w:rsidRPr="00D15F93">
        <w:rPr>
          <w:rFonts w:ascii="Arial" w:hAnsi="Arial" w:cs="Arial"/>
          <w:sz w:val="20"/>
          <w:szCs w:val="20"/>
          <w:lang w:val="en-US"/>
        </w:rPr>
        <w:t>d</w:t>
      </w:r>
      <w:r w:rsidRPr="00D15F93">
        <w:rPr>
          <w:rFonts w:ascii="Arial" w:hAnsi="Arial" w:cs="Arial"/>
          <w:sz w:val="20"/>
          <w:szCs w:val="20"/>
          <w:lang w:val="en-US"/>
        </w:rPr>
        <w:t xml:space="preserve"> 65 years </w:t>
      </w:r>
      <w:r w:rsidR="008E60FB">
        <w:rPr>
          <w:rFonts w:ascii="Arial" w:hAnsi="Arial" w:cs="Arial"/>
          <w:sz w:val="20"/>
          <w:szCs w:val="20"/>
          <w:lang w:val="en-US"/>
        </w:rPr>
        <w:t>and 75 years</w:t>
      </w:r>
      <w:r w:rsidRPr="00D15F93">
        <w:rPr>
          <w:rFonts w:ascii="Arial" w:hAnsi="Arial" w:cs="Arial"/>
          <w:sz w:val="20"/>
          <w:szCs w:val="20"/>
          <w:lang w:val="en-US"/>
        </w:rPr>
        <w:t xml:space="preserve">, the IPECAD model predicts that 89.1% </w:t>
      </w:r>
      <w:r w:rsidR="008E60FB">
        <w:rPr>
          <w:rFonts w:ascii="Arial" w:hAnsi="Arial" w:cs="Arial"/>
          <w:sz w:val="20"/>
          <w:szCs w:val="20"/>
          <w:lang w:val="en-US"/>
        </w:rPr>
        <w:t xml:space="preserve">and </w:t>
      </w:r>
      <w:r w:rsidRPr="00D15F93">
        <w:rPr>
          <w:rFonts w:ascii="Arial" w:hAnsi="Arial" w:cs="Arial"/>
          <w:sz w:val="20"/>
          <w:szCs w:val="20"/>
          <w:lang w:val="en-US"/>
        </w:rPr>
        <w:t>98.1% of patients</w:t>
      </w:r>
      <w:r w:rsidR="008E60FB">
        <w:rPr>
          <w:rFonts w:ascii="Arial" w:hAnsi="Arial" w:cs="Arial"/>
          <w:sz w:val="20"/>
          <w:szCs w:val="20"/>
          <w:lang w:val="en-US"/>
        </w:rPr>
        <w:t>, respectively,</w:t>
      </w:r>
      <w:r w:rsidRPr="00D15F93">
        <w:rPr>
          <w:rFonts w:ascii="Arial" w:hAnsi="Arial" w:cs="Arial"/>
          <w:sz w:val="20"/>
          <w:szCs w:val="20"/>
          <w:lang w:val="en-US"/>
        </w:rPr>
        <w:t xml:space="preserve"> will have died at 20 years</w:t>
      </w:r>
    </w:p>
    <w:p w14:paraId="5A762AD3" w14:textId="2732C0DA" w:rsidR="00FE75E9" w:rsidRPr="0044171F" w:rsidRDefault="00FE75E9" w:rsidP="00225261">
      <w:pPr>
        <w:spacing w:after="120"/>
        <w:rPr>
          <w:rFonts w:ascii="Arial" w:hAnsi="Arial" w:cs="Arial"/>
          <w:sz w:val="20"/>
          <w:szCs w:val="20"/>
          <w:lang w:val="en-US"/>
        </w:rPr>
      </w:pPr>
      <w:r w:rsidRPr="00D15F93">
        <w:rPr>
          <w:rFonts w:ascii="Arial" w:hAnsi="Arial" w:cs="Arial"/>
          <w:sz w:val="20"/>
          <w:szCs w:val="20"/>
          <w:vertAlign w:val="superscript"/>
          <w:lang w:val="en-US"/>
        </w:rPr>
        <w:lastRenderedPageBreak/>
        <w:t>b</w:t>
      </w:r>
      <w:r w:rsidRPr="00D15F93">
        <w:rPr>
          <w:rFonts w:ascii="Arial" w:hAnsi="Arial" w:cs="Arial"/>
          <w:sz w:val="20"/>
          <w:szCs w:val="20"/>
          <w:lang w:val="en-US"/>
        </w:rPr>
        <w:t xml:space="preserve"> </w:t>
      </w:r>
      <w:proofErr w:type="gramStart"/>
      <w:r w:rsidRPr="00D15F93">
        <w:rPr>
          <w:rFonts w:ascii="Arial" w:hAnsi="Arial" w:cs="Arial"/>
          <w:sz w:val="20"/>
          <w:szCs w:val="20"/>
          <w:lang w:val="en-US"/>
        </w:rPr>
        <w:t>The</w:t>
      </w:r>
      <w:proofErr w:type="gramEnd"/>
      <w:r w:rsidRPr="00D15F93">
        <w:rPr>
          <w:rFonts w:ascii="Arial" w:hAnsi="Arial" w:cs="Arial"/>
          <w:sz w:val="20"/>
          <w:szCs w:val="20"/>
          <w:lang w:val="en-US"/>
        </w:rPr>
        <w:t xml:space="preserve"> multistate model used in the </w:t>
      </w:r>
      <w:proofErr w:type="spellStart"/>
      <w:r w:rsidRPr="00D15F93">
        <w:rPr>
          <w:rFonts w:ascii="Arial" w:hAnsi="Arial" w:cs="Arial"/>
          <w:sz w:val="20"/>
          <w:szCs w:val="20"/>
          <w:lang w:val="en-US"/>
        </w:rPr>
        <w:t>Vermunt</w:t>
      </w:r>
      <w:proofErr w:type="spellEnd"/>
      <w:r w:rsidRPr="00D15F93">
        <w:rPr>
          <w:rFonts w:ascii="Arial" w:hAnsi="Arial" w:cs="Arial"/>
          <w:sz w:val="20"/>
          <w:szCs w:val="20"/>
          <w:lang w:val="en-US"/>
        </w:rPr>
        <w:t xml:space="preserve"> et al. (2019) </w:t>
      </w:r>
      <w:r w:rsidR="0065380C">
        <w:rPr>
          <w:rFonts w:ascii="Arial" w:hAnsi="Arial" w:cs="Arial"/>
          <w:sz w:val="20"/>
          <w:szCs w:val="20"/>
          <w:lang w:val="en-US"/>
        </w:rPr>
        <w:t>(</w:t>
      </w:r>
      <w:r w:rsidR="00CF6143" w:rsidRPr="00D15F93">
        <w:rPr>
          <w:rFonts w:ascii="Arial" w:hAnsi="Arial" w:cs="Arial"/>
          <w:sz w:val="20"/>
          <w:szCs w:val="20"/>
          <w:lang w:val="en-US"/>
        </w:rPr>
        <w:t>22</w:t>
      </w:r>
      <w:r w:rsidR="0065380C">
        <w:rPr>
          <w:rFonts w:ascii="Arial" w:hAnsi="Arial" w:cs="Arial"/>
          <w:sz w:val="20"/>
          <w:szCs w:val="20"/>
          <w:lang w:val="en-US"/>
        </w:rPr>
        <w:t>)</w:t>
      </w:r>
      <w:r w:rsidR="00CF6143" w:rsidRPr="00D15F93">
        <w:rPr>
          <w:rFonts w:ascii="Arial" w:hAnsi="Arial" w:cs="Arial"/>
          <w:sz w:val="20"/>
          <w:szCs w:val="20"/>
          <w:lang w:val="en-US"/>
        </w:rPr>
        <w:t xml:space="preserve"> </w:t>
      </w:r>
      <w:r w:rsidRPr="00D15F93">
        <w:rPr>
          <w:rFonts w:ascii="Arial" w:hAnsi="Arial" w:cs="Arial"/>
          <w:sz w:val="20"/>
          <w:szCs w:val="20"/>
          <w:lang w:val="en-US"/>
        </w:rPr>
        <w:t>analysis allowed for transitions from MCI due to A</w:t>
      </w:r>
      <w:r w:rsidRPr="0044171F">
        <w:rPr>
          <w:rFonts w:ascii="Arial" w:hAnsi="Arial" w:cs="Arial"/>
          <w:sz w:val="20"/>
          <w:szCs w:val="20"/>
          <w:lang w:val="en-US"/>
        </w:rPr>
        <w:t>D back to a preclinical AD (i.e.</w:t>
      </w:r>
      <w:r w:rsidR="00DD2C3C">
        <w:rPr>
          <w:rFonts w:ascii="Arial" w:hAnsi="Arial" w:cs="Arial"/>
          <w:sz w:val="20"/>
          <w:szCs w:val="20"/>
          <w:lang w:val="en-US"/>
        </w:rPr>
        <w:t>,</w:t>
      </w:r>
      <w:r w:rsidRPr="0044171F">
        <w:rPr>
          <w:rFonts w:ascii="Arial" w:hAnsi="Arial" w:cs="Arial"/>
          <w:sz w:val="20"/>
          <w:szCs w:val="20"/>
          <w:lang w:val="en-US"/>
        </w:rPr>
        <w:t xml:space="preserve"> no cognitive impairment) health state. For the purposes of reporting, we have combined the predicted time in preclinical AD (1.6 years) with the predicted time in MCI due to AD (4.4 years)</w:t>
      </w:r>
    </w:p>
    <w:p w14:paraId="214DAB4B" w14:textId="3FBB7AB9" w:rsidR="007F2AA7" w:rsidRDefault="00FE75E9" w:rsidP="00DC0025">
      <w:pPr>
        <w:spacing w:after="120"/>
        <w:rPr>
          <w:rFonts w:ascii="Arial" w:hAnsi="Arial" w:cs="Arial"/>
          <w:sz w:val="20"/>
          <w:szCs w:val="20"/>
          <w:vertAlign w:val="superscript"/>
          <w:lang w:val="en-US"/>
        </w:rPr>
      </w:pPr>
      <w:r w:rsidRPr="0044171F">
        <w:rPr>
          <w:rFonts w:ascii="Arial" w:hAnsi="Arial" w:cs="Arial"/>
          <w:sz w:val="20"/>
          <w:szCs w:val="20"/>
          <w:vertAlign w:val="superscript"/>
          <w:lang w:val="en-US"/>
        </w:rPr>
        <w:t>c</w:t>
      </w:r>
      <w:r w:rsidRPr="0044171F">
        <w:rPr>
          <w:rFonts w:ascii="Arial" w:hAnsi="Arial" w:cs="Arial"/>
          <w:sz w:val="20"/>
          <w:szCs w:val="20"/>
          <w:lang w:val="en-US"/>
        </w:rPr>
        <w:t xml:space="preserve"> </w:t>
      </w:r>
      <w:proofErr w:type="gramStart"/>
      <w:r w:rsidRPr="0044171F">
        <w:rPr>
          <w:rFonts w:ascii="Arial" w:hAnsi="Arial" w:cs="Arial"/>
          <w:sz w:val="20"/>
          <w:szCs w:val="20"/>
          <w:lang w:val="en-US"/>
        </w:rPr>
        <w:t>The</w:t>
      </w:r>
      <w:proofErr w:type="gramEnd"/>
      <w:r w:rsidRPr="0044171F">
        <w:rPr>
          <w:rFonts w:ascii="Arial" w:hAnsi="Arial" w:cs="Arial"/>
          <w:sz w:val="20"/>
          <w:szCs w:val="20"/>
          <w:lang w:val="en-US"/>
        </w:rPr>
        <w:t xml:space="preserve"> mean baseline age for </w:t>
      </w:r>
      <w:r w:rsidR="00190FB3">
        <w:rPr>
          <w:rFonts w:ascii="Arial" w:hAnsi="Arial" w:cs="Arial"/>
          <w:sz w:val="20"/>
          <w:szCs w:val="20"/>
          <w:lang w:val="en-US"/>
        </w:rPr>
        <w:t xml:space="preserve">the </w:t>
      </w:r>
      <w:r w:rsidRPr="0044171F">
        <w:rPr>
          <w:rFonts w:ascii="Arial" w:hAnsi="Arial" w:cs="Arial"/>
          <w:sz w:val="20"/>
          <w:szCs w:val="20"/>
          <w:lang w:val="en-US"/>
        </w:rPr>
        <w:t>patients</w:t>
      </w:r>
      <w:r w:rsidR="00190FB3">
        <w:rPr>
          <w:rFonts w:ascii="Arial" w:hAnsi="Arial" w:cs="Arial"/>
          <w:sz w:val="20"/>
          <w:szCs w:val="20"/>
          <w:lang w:val="en-US"/>
        </w:rPr>
        <w:t>’</w:t>
      </w:r>
      <w:r w:rsidRPr="0044171F">
        <w:rPr>
          <w:rFonts w:ascii="Arial" w:hAnsi="Arial" w:cs="Arial"/>
          <w:sz w:val="20"/>
          <w:szCs w:val="20"/>
          <w:lang w:val="en-US"/>
        </w:rPr>
        <w:t xml:space="preserve"> AD-ACE model was reported as 72.9 years</w:t>
      </w:r>
    </w:p>
    <w:p w14:paraId="2D9E286C" w14:textId="748C230D" w:rsidR="00FE75E9" w:rsidRPr="0044171F" w:rsidRDefault="00FE75E9" w:rsidP="00225261">
      <w:pPr>
        <w:spacing w:after="120"/>
        <w:rPr>
          <w:rFonts w:ascii="Arial" w:hAnsi="Arial" w:cs="Arial"/>
          <w:sz w:val="20"/>
          <w:szCs w:val="20"/>
          <w:lang w:val="en-US"/>
        </w:rPr>
      </w:pPr>
      <w:r w:rsidRPr="0044171F">
        <w:rPr>
          <w:rFonts w:ascii="Arial" w:hAnsi="Arial" w:cs="Arial"/>
          <w:sz w:val="20"/>
          <w:szCs w:val="20"/>
          <w:vertAlign w:val="superscript"/>
          <w:lang w:val="en-US"/>
        </w:rPr>
        <w:t>d</w:t>
      </w:r>
      <w:r w:rsidRPr="0044171F">
        <w:rPr>
          <w:rFonts w:ascii="Arial" w:hAnsi="Arial" w:cs="Arial"/>
          <w:sz w:val="20"/>
          <w:szCs w:val="20"/>
          <w:lang w:val="en-US"/>
        </w:rPr>
        <w:t xml:space="preserve"> All discounted outcomes use a discounting rate of 3% per year</w:t>
      </w:r>
    </w:p>
    <w:bookmarkEnd w:id="6"/>
    <w:bookmarkEnd w:id="5"/>
    <w:p w14:paraId="27817C53" w14:textId="49784264" w:rsidR="00BE4870" w:rsidRPr="00225261" w:rsidRDefault="00BE4870" w:rsidP="00225261">
      <w:pPr>
        <w:spacing w:after="120"/>
        <w:rPr>
          <w:rFonts w:ascii="Arial" w:hAnsi="Arial" w:cs="Arial"/>
          <w:sz w:val="20"/>
          <w:szCs w:val="20"/>
          <w:lang w:val="en-US"/>
        </w:rPr>
        <w:sectPr w:rsidR="00BE4870" w:rsidRPr="00225261" w:rsidSect="00192CB9">
          <w:pgSz w:w="15840" w:h="12240" w:orient="landscape"/>
          <w:pgMar w:top="1440" w:right="1440" w:bottom="1440" w:left="1440" w:header="720" w:footer="720" w:gutter="0"/>
          <w:cols w:space="720"/>
          <w:docGrid w:linePitch="360"/>
        </w:sectPr>
      </w:pPr>
    </w:p>
    <w:p w14:paraId="2D8B3267" w14:textId="417AA5EE" w:rsidR="00FE75E9" w:rsidRDefault="00FE75E9" w:rsidP="00951607">
      <w:pPr>
        <w:rPr>
          <w:rFonts w:ascii="Arial" w:hAnsi="Arial" w:cs="Arial"/>
          <w:b/>
          <w:bCs/>
          <w:sz w:val="24"/>
          <w:szCs w:val="24"/>
          <w:lang w:val="en-US"/>
        </w:rPr>
      </w:pPr>
      <w:r w:rsidRPr="00225261">
        <w:rPr>
          <w:rFonts w:ascii="Arial" w:hAnsi="Arial" w:cs="Arial"/>
          <w:b/>
          <w:bCs/>
          <w:sz w:val="24"/>
          <w:szCs w:val="24"/>
          <w:lang w:val="en-US"/>
        </w:rPr>
        <w:lastRenderedPageBreak/>
        <w:t>References</w:t>
      </w:r>
    </w:p>
    <w:p w14:paraId="193C62DF" w14:textId="746944E3" w:rsidR="00225261" w:rsidRPr="00CF6143" w:rsidRDefault="00225261" w:rsidP="00951607">
      <w:pPr>
        <w:rPr>
          <w:rFonts w:ascii="Arial" w:hAnsi="Arial" w:cs="Arial"/>
          <w:caps/>
          <w:sz w:val="24"/>
          <w:szCs w:val="24"/>
          <w:lang w:val="en-US"/>
        </w:rPr>
      </w:pPr>
    </w:p>
    <w:p w14:paraId="05EE7C63" w14:textId="77777777" w:rsidR="00225261" w:rsidRPr="00CF6143" w:rsidRDefault="00225261" w:rsidP="00225261">
      <w:pPr>
        <w:pStyle w:val="EndNoteBibliography"/>
        <w:spacing w:after="0"/>
        <w:ind w:left="720" w:hanging="720"/>
        <w:rPr>
          <w:rFonts w:ascii="Arial" w:hAnsi="Arial" w:cs="Arial"/>
          <w:iCs/>
          <w:szCs w:val="24"/>
        </w:rPr>
      </w:pPr>
      <w:r w:rsidRPr="00CF6143">
        <w:rPr>
          <w:rFonts w:ascii="Arial" w:hAnsi="Arial" w:cs="Arial"/>
          <w:caps/>
          <w:szCs w:val="24"/>
        </w:rPr>
        <w:t xml:space="preserve">1. </w:t>
      </w:r>
      <w:r w:rsidRPr="00CF6143">
        <w:rPr>
          <w:rFonts w:ascii="Arial" w:hAnsi="Arial" w:cs="Arial"/>
          <w:iCs/>
          <w:szCs w:val="24"/>
        </w:rPr>
        <w:t>O'Bryant SE, Waring SC, Cullum CM, et al. Staging dementia using Clinical Dementia Rating Scale Sum of Boxes scores: a Texas Alzheimer's research consortium study. Arch Neurol. 2008;65:1091-5.</w:t>
      </w:r>
    </w:p>
    <w:p w14:paraId="60B5ADD2" w14:textId="77777777" w:rsidR="00225261" w:rsidRPr="00CF6143" w:rsidRDefault="00225261" w:rsidP="00225261">
      <w:pPr>
        <w:pStyle w:val="EndNoteBibliography"/>
        <w:spacing w:after="0"/>
        <w:ind w:left="720" w:hanging="720"/>
        <w:rPr>
          <w:rFonts w:ascii="Arial" w:hAnsi="Arial" w:cs="Arial"/>
          <w:iCs/>
          <w:szCs w:val="24"/>
        </w:rPr>
      </w:pPr>
      <w:r w:rsidRPr="00CF6143">
        <w:rPr>
          <w:rFonts w:ascii="Arial" w:hAnsi="Arial" w:cs="Arial"/>
          <w:caps/>
          <w:szCs w:val="24"/>
        </w:rPr>
        <w:t xml:space="preserve">2. </w:t>
      </w:r>
      <w:r w:rsidRPr="00CF6143">
        <w:rPr>
          <w:rFonts w:ascii="Arial" w:hAnsi="Arial" w:cs="Arial"/>
          <w:iCs/>
          <w:szCs w:val="24"/>
        </w:rPr>
        <w:t>Mesterton J, Wimo A, By A, Langworth S, Winblad B, Jonsson L. Cross sectional observational study on the societal costs of Alzheimer's disease. Curr Alzheimer Res. 2010;7:358–67.</w:t>
      </w:r>
    </w:p>
    <w:p w14:paraId="3F25AFC2" w14:textId="77777777" w:rsidR="00225261" w:rsidRPr="00CF6143" w:rsidRDefault="00225261" w:rsidP="00225261">
      <w:pPr>
        <w:pStyle w:val="EndNoteBibliography"/>
        <w:spacing w:after="0"/>
        <w:ind w:left="720" w:hanging="720"/>
        <w:rPr>
          <w:rFonts w:ascii="Arial" w:hAnsi="Arial" w:cs="Arial"/>
          <w:iCs/>
          <w:szCs w:val="24"/>
        </w:rPr>
      </w:pPr>
      <w:r w:rsidRPr="00CF6143">
        <w:rPr>
          <w:rFonts w:ascii="Arial" w:hAnsi="Arial" w:cs="Arial"/>
          <w:caps/>
          <w:szCs w:val="24"/>
        </w:rPr>
        <w:t xml:space="preserve">3. </w:t>
      </w:r>
      <w:r w:rsidRPr="00CF6143">
        <w:rPr>
          <w:rFonts w:ascii="Arial" w:hAnsi="Arial" w:cs="Arial"/>
          <w:iCs/>
          <w:szCs w:val="24"/>
        </w:rPr>
        <w:t>Gustavsson A, Brinck P, Bergvall N, et al. Predictors of costs of care in Alzheimer's disease: a multinational sample of 1222 patients. Alzheimers Dement. 2011;7:318–27.</w:t>
      </w:r>
    </w:p>
    <w:p w14:paraId="531E8050" w14:textId="77777777" w:rsidR="00ED68AF" w:rsidRPr="00CF6143" w:rsidRDefault="00ED68AF" w:rsidP="00ED68AF">
      <w:pPr>
        <w:pStyle w:val="EndNoteBibliography"/>
        <w:spacing w:after="0"/>
        <w:ind w:left="720" w:hanging="720"/>
        <w:rPr>
          <w:rFonts w:ascii="Arial" w:hAnsi="Arial" w:cs="Arial"/>
          <w:iCs/>
          <w:szCs w:val="24"/>
        </w:rPr>
      </w:pPr>
      <w:r w:rsidRPr="00CF6143">
        <w:rPr>
          <w:rFonts w:ascii="Arial" w:hAnsi="Arial" w:cs="Arial"/>
          <w:caps/>
          <w:szCs w:val="24"/>
        </w:rPr>
        <w:t xml:space="preserve">4. </w:t>
      </w:r>
      <w:r w:rsidRPr="00CF6143">
        <w:rPr>
          <w:rFonts w:ascii="Arial" w:hAnsi="Arial" w:cs="Arial"/>
          <w:iCs/>
          <w:szCs w:val="24"/>
        </w:rPr>
        <w:t>Meckley LM, Gudgeon JM, Anderson JL, Williams MS, Veenstra DL. A policy model to evaluate the benefits, risks and costs of warfarin pharmacogenomic testing. Pharmacoeconomics.</w:t>
      </w:r>
      <w:r w:rsidRPr="00CF6143">
        <w:rPr>
          <w:rFonts w:ascii="Arial" w:hAnsi="Arial" w:cs="Arial"/>
          <w:iCs/>
          <w:szCs w:val="24"/>
        </w:rPr>
        <w:br/>
        <w:t>2010;28:61–74.</w:t>
      </w:r>
    </w:p>
    <w:p w14:paraId="29A3D983" w14:textId="77777777" w:rsidR="00ED68AF" w:rsidRPr="00916EE3" w:rsidRDefault="00ED68AF" w:rsidP="00CF6143">
      <w:pPr>
        <w:pStyle w:val="EndNoteBibliography"/>
        <w:spacing w:after="0"/>
        <w:ind w:left="720" w:hanging="720"/>
        <w:contextualSpacing/>
        <w:rPr>
          <w:rFonts w:ascii="Arial" w:hAnsi="Arial" w:cs="Arial"/>
          <w:iCs/>
          <w:szCs w:val="24"/>
        </w:rPr>
      </w:pPr>
      <w:r w:rsidRPr="00CF6143">
        <w:rPr>
          <w:rFonts w:ascii="Arial" w:hAnsi="Arial" w:cs="Arial"/>
          <w:caps/>
          <w:szCs w:val="24"/>
        </w:rPr>
        <w:t xml:space="preserve">5. </w:t>
      </w:r>
      <w:r w:rsidRPr="00CF6143">
        <w:rPr>
          <w:rFonts w:ascii="Arial" w:hAnsi="Arial" w:cs="Arial"/>
          <w:iCs/>
          <w:szCs w:val="24"/>
        </w:rPr>
        <w:t xml:space="preserve">Carlson C, Siemers E, Hake A, et al. Amyloid-related imaging abnormalities from trials of solanezumab for Alzheimer's disease. Alzheimers Dement (Amst). </w:t>
      </w:r>
      <w:r w:rsidRPr="00916EE3">
        <w:rPr>
          <w:rFonts w:ascii="Arial" w:hAnsi="Arial" w:cs="Arial"/>
          <w:iCs/>
          <w:szCs w:val="24"/>
        </w:rPr>
        <w:t>2016;2:75–85.</w:t>
      </w:r>
    </w:p>
    <w:p w14:paraId="06995991" w14:textId="44DA12A8" w:rsidR="00ED68AF" w:rsidRPr="00916EE3" w:rsidRDefault="00ED68AF" w:rsidP="00CF6143">
      <w:pPr>
        <w:pStyle w:val="EndNoteBibliography"/>
        <w:spacing w:after="0"/>
        <w:ind w:left="720" w:hanging="720"/>
        <w:contextualSpacing/>
        <w:rPr>
          <w:rFonts w:ascii="Arial" w:hAnsi="Arial" w:cs="Arial"/>
          <w:iCs/>
          <w:szCs w:val="24"/>
        </w:rPr>
      </w:pPr>
      <w:r w:rsidRPr="00916EE3">
        <w:rPr>
          <w:rFonts w:ascii="Arial" w:hAnsi="Arial" w:cs="Arial"/>
          <w:caps/>
          <w:szCs w:val="24"/>
        </w:rPr>
        <w:t xml:space="preserve">6. </w:t>
      </w:r>
      <w:r w:rsidRPr="00916EE3">
        <w:rPr>
          <w:rFonts w:ascii="Arial" w:hAnsi="Arial" w:cs="Arial"/>
          <w:iCs/>
          <w:szCs w:val="24"/>
        </w:rPr>
        <w:t>Poole CD, Smith J, Davies JS. Cost-effectiveness and budget impact of empirical vitamin D therapy on unintentional falls in older adults in the UK. BMJ Open. 2015;5:e007910.</w:t>
      </w:r>
    </w:p>
    <w:p w14:paraId="661D97A9" w14:textId="77777777" w:rsidR="00ED68AF" w:rsidRPr="00CF6143" w:rsidRDefault="00ED68AF" w:rsidP="00CF6143">
      <w:pPr>
        <w:pStyle w:val="EndNoteBibliography"/>
        <w:ind w:left="720" w:hanging="720"/>
        <w:contextualSpacing/>
        <w:rPr>
          <w:rFonts w:ascii="Arial" w:hAnsi="Arial" w:cs="Arial"/>
          <w:iCs/>
          <w:szCs w:val="24"/>
        </w:rPr>
      </w:pPr>
      <w:r w:rsidRPr="00916EE3">
        <w:rPr>
          <w:rFonts w:ascii="Arial" w:hAnsi="Arial" w:cs="Arial"/>
          <w:caps/>
          <w:szCs w:val="24"/>
        </w:rPr>
        <w:t>7.</w:t>
      </w:r>
      <w:r w:rsidRPr="00916EE3">
        <w:rPr>
          <w:rFonts w:ascii="Arial" w:hAnsi="Arial" w:cs="Arial"/>
          <w:iCs/>
          <w:szCs w:val="24"/>
        </w:rPr>
        <w:t xml:space="preserve"> Xu R, Insinga</w:t>
      </w:r>
      <w:r w:rsidRPr="00CF6143">
        <w:rPr>
          <w:rFonts w:ascii="Arial" w:hAnsi="Arial" w:cs="Arial"/>
          <w:iCs/>
          <w:szCs w:val="24"/>
        </w:rPr>
        <w:t xml:space="preserve"> RP, Golden W, Hu XH. EuroQol (EQ-5D) health utility scores for patients with migraine. Qual Life Res. 2011;20:601–8.</w:t>
      </w:r>
    </w:p>
    <w:p w14:paraId="308C352E" w14:textId="2864F8E0" w:rsidR="00ED68AF" w:rsidRPr="00916EE3" w:rsidRDefault="00ED68AF" w:rsidP="00CF6143">
      <w:pPr>
        <w:pStyle w:val="EndNoteBibliography"/>
        <w:spacing w:after="0"/>
        <w:ind w:left="720" w:hanging="720"/>
        <w:contextualSpacing/>
        <w:rPr>
          <w:rFonts w:ascii="Arial" w:hAnsi="Arial" w:cs="Arial"/>
          <w:iCs/>
          <w:szCs w:val="24"/>
        </w:rPr>
      </w:pPr>
      <w:r w:rsidRPr="00CF6143">
        <w:rPr>
          <w:rFonts w:ascii="Arial" w:hAnsi="Arial" w:cs="Arial"/>
          <w:iCs/>
          <w:szCs w:val="24"/>
        </w:rPr>
        <w:t xml:space="preserve">8. Biogen IDEC. Dimethyl fumurate for the treatment of adult patients with relapsing remitting multiple sclerosis. Single technology appraisal (STA) submission to the National Institute for Health and Clinical Excellence. NICE manufacturer's submission. 2013. </w:t>
      </w:r>
      <w:hyperlink r:id="rId7" w:history="1">
        <w:r w:rsidR="00916EE3" w:rsidRPr="00916EE3">
          <w:rPr>
            <w:rStyle w:val="Hyperlink"/>
            <w:rFonts w:ascii="Arial" w:hAnsi="Arial" w:cs="Arial"/>
            <w:szCs w:val="24"/>
          </w:rPr>
          <w:t>https://www.nice.org.uk/guidance/ta320/documents/multiple-sclerosis-relapsingremitting-dimethyl-fumarate-evaluation-report2</w:t>
        </w:r>
      </w:hyperlink>
      <w:r w:rsidR="00916EE3">
        <w:rPr>
          <w:rFonts w:ascii="Arial" w:hAnsi="Arial" w:cs="Arial"/>
          <w:szCs w:val="24"/>
        </w:rPr>
        <w:t>.</w:t>
      </w:r>
      <w:r w:rsidR="00916EE3" w:rsidRPr="00916EE3">
        <w:rPr>
          <w:rFonts w:ascii="Arial" w:hAnsi="Arial" w:cs="Arial"/>
          <w:szCs w:val="24"/>
        </w:rPr>
        <w:t xml:space="preserve"> </w:t>
      </w:r>
      <w:r w:rsidR="00916EE3" w:rsidRPr="00987873">
        <w:rPr>
          <w:rFonts w:ascii="Arial" w:hAnsi="Arial" w:cs="Arial"/>
          <w:noProof w:val="0"/>
          <w:szCs w:val="24"/>
        </w:rPr>
        <w:t>Accessed March 26, 2021</w:t>
      </w:r>
    </w:p>
    <w:p w14:paraId="67B55497" w14:textId="7FC16F8A" w:rsidR="00ED68AF" w:rsidRPr="00CF6143" w:rsidRDefault="00ED68AF" w:rsidP="00CF6143">
      <w:pPr>
        <w:pStyle w:val="EndNoteBibliography"/>
        <w:spacing w:after="0"/>
        <w:ind w:left="720" w:hanging="720"/>
        <w:contextualSpacing/>
        <w:rPr>
          <w:rFonts w:ascii="Arial" w:hAnsi="Arial" w:cs="Arial"/>
          <w:iCs/>
          <w:szCs w:val="24"/>
        </w:rPr>
      </w:pPr>
      <w:r w:rsidRPr="00CF6143">
        <w:rPr>
          <w:rFonts w:ascii="Arial" w:hAnsi="Arial" w:cs="Arial"/>
          <w:iCs/>
          <w:szCs w:val="24"/>
        </w:rPr>
        <w:t>9. NICE. Alemtuzumab for treating relapsing</w:t>
      </w:r>
      <w:r w:rsidRPr="00CF6143">
        <w:rPr>
          <w:rFonts w:ascii="Cambria Math" w:hAnsi="Cambria Math" w:cs="Cambria Math"/>
          <w:iCs/>
          <w:szCs w:val="24"/>
        </w:rPr>
        <w:t>‑</w:t>
      </w:r>
      <w:r w:rsidRPr="00CF6143">
        <w:rPr>
          <w:rFonts w:ascii="Arial" w:hAnsi="Arial" w:cs="Arial"/>
          <w:iCs/>
          <w:szCs w:val="24"/>
        </w:rPr>
        <w:t xml:space="preserve">remitting multiple sclerosis. Technology appraisal 312. </w:t>
      </w:r>
      <w:hyperlink r:id="rId8" w:history="1">
        <w:r w:rsidRPr="00CF6143">
          <w:rPr>
            <w:rStyle w:val="Hyperlink"/>
            <w:rFonts w:ascii="Arial" w:hAnsi="Arial" w:cs="Arial"/>
            <w:iCs/>
            <w:szCs w:val="24"/>
          </w:rPr>
          <w:t>https://www.nice.org.uk/guidance/ta312/documents/multiple-sclerosis-relapsingremitting-alemtuzumab-evaluation-report2</w:t>
        </w:r>
      </w:hyperlink>
      <w:r w:rsidR="00916EE3">
        <w:rPr>
          <w:rStyle w:val="Hyperlink"/>
          <w:rFonts w:ascii="Arial" w:hAnsi="Arial" w:cs="Arial"/>
          <w:iCs/>
          <w:szCs w:val="24"/>
        </w:rPr>
        <w:t xml:space="preserve">. </w:t>
      </w:r>
      <w:r w:rsidR="00916EE3" w:rsidRPr="00987873">
        <w:rPr>
          <w:rFonts w:ascii="Arial" w:hAnsi="Arial" w:cs="Arial"/>
          <w:noProof w:val="0"/>
          <w:szCs w:val="24"/>
        </w:rPr>
        <w:t>Accessed March 26, 2021</w:t>
      </w:r>
    </w:p>
    <w:p w14:paraId="1398039E" w14:textId="77777777" w:rsidR="00ED68AF" w:rsidRPr="00CF6143" w:rsidRDefault="00ED68AF" w:rsidP="00CF6143">
      <w:pPr>
        <w:pStyle w:val="EndNoteBibliography"/>
        <w:spacing w:after="0"/>
        <w:ind w:left="720" w:hanging="720"/>
        <w:contextualSpacing/>
        <w:rPr>
          <w:rFonts w:ascii="Arial" w:hAnsi="Arial" w:cs="Arial"/>
          <w:iCs/>
          <w:szCs w:val="24"/>
        </w:rPr>
      </w:pPr>
      <w:r w:rsidRPr="00CF6143">
        <w:rPr>
          <w:rFonts w:ascii="Arial" w:hAnsi="Arial" w:cs="Arial"/>
          <w:iCs/>
          <w:szCs w:val="24"/>
        </w:rPr>
        <w:t>10. Matza LS, Deger KA, Vo P, Maniyar F, Goadsby PJ. Health state utilities associated with attributes of migraine preventive treatments based on patient and general population preferences. Qual Life Res. 2019;28:2359–72.</w:t>
      </w:r>
    </w:p>
    <w:p w14:paraId="7583F71E" w14:textId="77777777" w:rsidR="00ED68AF" w:rsidRPr="00CF6143" w:rsidRDefault="00ED68AF" w:rsidP="00CF6143">
      <w:pPr>
        <w:pStyle w:val="EndNoteBibliography"/>
        <w:spacing w:after="0"/>
        <w:ind w:left="720" w:hanging="720"/>
        <w:contextualSpacing/>
        <w:rPr>
          <w:rFonts w:ascii="Arial" w:hAnsi="Arial" w:cs="Arial"/>
          <w:iCs/>
          <w:szCs w:val="24"/>
        </w:rPr>
      </w:pPr>
      <w:r w:rsidRPr="00CF6143">
        <w:rPr>
          <w:rFonts w:ascii="Arial" w:hAnsi="Arial" w:cs="Arial"/>
          <w:iCs/>
          <w:szCs w:val="24"/>
        </w:rPr>
        <w:t>11. Landeiro F, Mughal S, Walsh K, et al. Health-related quality of life in people with predementia Alzheimer's disease, mild cognitive impairment or dementia measured with preference-based instruments: a systematic literature review. Alzheimers Res Ther. 2020;12:154.</w:t>
      </w:r>
    </w:p>
    <w:p w14:paraId="7D095CFC" w14:textId="2DD921B8" w:rsidR="00ED68AF" w:rsidRPr="00CF6143" w:rsidRDefault="00ED68AF" w:rsidP="00CF6143">
      <w:pPr>
        <w:pStyle w:val="EndNoteBibliography"/>
        <w:spacing w:after="0"/>
        <w:ind w:left="720" w:hanging="720"/>
        <w:contextualSpacing/>
        <w:rPr>
          <w:rFonts w:ascii="Arial" w:hAnsi="Arial" w:cs="Arial"/>
          <w:iCs/>
          <w:szCs w:val="24"/>
        </w:rPr>
      </w:pPr>
      <w:r w:rsidRPr="00CF6143">
        <w:rPr>
          <w:rFonts w:ascii="Arial" w:hAnsi="Arial" w:cs="Arial"/>
          <w:iCs/>
          <w:szCs w:val="24"/>
        </w:rPr>
        <w:t>12. Iaccarino L, Sala A, Perani D, Alzheimer's Disease Neuroimaging Initiative. Predicting long-term clinical stability in amyloid-positive subjects by FDG-PET. Ann Clin Transl Neurol. 2019;6:1113–20.</w:t>
      </w:r>
    </w:p>
    <w:p w14:paraId="3D647029" w14:textId="77777777" w:rsidR="00ED68AF" w:rsidRPr="00CF6143" w:rsidRDefault="00ED68AF" w:rsidP="00ED68AF">
      <w:pPr>
        <w:pStyle w:val="EndNoteBibliography"/>
        <w:spacing w:after="0"/>
        <w:ind w:left="720" w:hanging="720"/>
        <w:rPr>
          <w:rFonts w:ascii="Arial" w:hAnsi="Arial" w:cs="Arial"/>
          <w:iCs/>
          <w:szCs w:val="24"/>
        </w:rPr>
      </w:pPr>
      <w:r w:rsidRPr="00CF6143">
        <w:rPr>
          <w:rFonts w:ascii="Arial" w:hAnsi="Arial" w:cs="Arial"/>
          <w:iCs/>
          <w:szCs w:val="24"/>
        </w:rPr>
        <w:t>13. Vos SJ, Verhey F, Frolich L, et al. Prevalence and prognosis of Alzheimer's disease at the mild cognitive impairment stage. Brain. 2015;138:1327–38.</w:t>
      </w:r>
    </w:p>
    <w:p w14:paraId="329B43EA" w14:textId="77777777" w:rsidR="00ED68AF" w:rsidRPr="00CF6143" w:rsidRDefault="00ED68AF" w:rsidP="00ED68AF">
      <w:pPr>
        <w:pStyle w:val="EndNoteBibliography"/>
        <w:spacing w:after="0"/>
        <w:ind w:left="720" w:hanging="720"/>
        <w:rPr>
          <w:rFonts w:ascii="Arial" w:hAnsi="Arial" w:cs="Arial"/>
          <w:iCs/>
          <w:szCs w:val="24"/>
        </w:rPr>
      </w:pPr>
      <w:r w:rsidRPr="00CF6143">
        <w:rPr>
          <w:rFonts w:ascii="Arial" w:hAnsi="Arial" w:cs="Arial"/>
          <w:iCs/>
          <w:szCs w:val="24"/>
        </w:rPr>
        <w:lastRenderedPageBreak/>
        <w:t>14. Potashman M, Buessing M, Benea ML, et al. Estimating progression rates across the spectrum of Alzheimer’s disease for amyloid positive individuals using National Alzheimer’s Coordinating Center data. Presented at: Clinical Trials on Alzheimer's Disease Congress 2020. Poster P70.</w:t>
      </w:r>
    </w:p>
    <w:p w14:paraId="585EBE72" w14:textId="77777777" w:rsidR="00ED68AF" w:rsidRPr="00CF6143" w:rsidRDefault="00ED68AF" w:rsidP="00ED68AF">
      <w:pPr>
        <w:pStyle w:val="EndNoteBibliography"/>
        <w:spacing w:after="0"/>
        <w:ind w:left="720" w:hanging="720"/>
        <w:rPr>
          <w:rFonts w:ascii="Arial" w:hAnsi="Arial" w:cs="Arial"/>
          <w:iCs/>
          <w:szCs w:val="24"/>
        </w:rPr>
      </w:pPr>
      <w:r w:rsidRPr="00CF6143">
        <w:rPr>
          <w:rFonts w:ascii="Arial" w:hAnsi="Arial" w:cs="Arial"/>
          <w:iCs/>
          <w:szCs w:val="24"/>
        </w:rPr>
        <w:t>15. Wimo A, Handels R, Winblad B, et al. Quantifying and describing the natural history and costs of Alzheimer's disease and effects of hypothetical interventions. J Alzheimers Dis.</w:t>
      </w:r>
      <w:r w:rsidRPr="00CF6143">
        <w:rPr>
          <w:rFonts w:ascii="Arial" w:hAnsi="Arial" w:cs="Arial"/>
          <w:iCs/>
          <w:szCs w:val="24"/>
        </w:rPr>
        <w:br/>
        <w:t>2020;75:891–902.</w:t>
      </w:r>
    </w:p>
    <w:p w14:paraId="2961D679" w14:textId="77777777" w:rsidR="00ED68AF" w:rsidRPr="00CF6143" w:rsidRDefault="00ED68AF" w:rsidP="00ED68AF">
      <w:pPr>
        <w:pStyle w:val="EndNoteBibliography"/>
        <w:spacing w:after="0"/>
        <w:ind w:left="720" w:hanging="720"/>
        <w:rPr>
          <w:rFonts w:ascii="Arial" w:hAnsi="Arial" w:cs="Arial"/>
          <w:iCs/>
          <w:szCs w:val="24"/>
        </w:rPr>
      </w:pPr>
      <w:r w:rsidRPr="00CF6143">
        <w:rPr>
          <w:rFonts w:ascii="Arial" w:hAnsi="Arial" w:cs="Arial"/>
          <w:iCs/>
          <w:szCs w:val="24"/>
        </w:rPr>
        <w:t>16. Davis M, O’Connell T, Johnson S, et al. Estimating Alzheimer's disease progression rates from normal cognition through mild cognitive impairment and stages of dementia. Curr Alzheimer Res. 2018;15:777–88.</w:t>
      </w:r>
    </w:p>
    <w:p w14:paraId="1C24F140" w14:textId="77777777" w:rsidR="00CF6143" w:rsidRPr="00CF6143" w:rsidRDefault="00ED68AF" w:rsidP="00CF6143">
      <w:pPr>
        <w:pStyle w:val="EndNoteBibliography"/>
        <w:spacing w:after="0"/>
        <w:ind w:left="720" w:hanging="720"/>
        <w:rPr>
          <w:rFonts w:ascii="Arial" w:hAnsi="Arial" w:cs="Arial"/>
          <w:iCs/>
          <w:szCs w:val="24"/>
        </w:rPr>
      </w:pPr>
      <w:r w:rsidRPr="00CF6143">
        <w:rPr>
          <w:rFonts w:ascii="Arial" w:hAnsi="Arial" w:cs="Arial"/>
          <w:iCs/>
          <w:szCs w:val="24"/>
        </w:rPr>
        <w:t xml:space="preserve">17. </w:t>
      </w:r>
      <w:r w:rsidR="00CF6143" w:rsidRPr="00CF6143">
        <w:rPr>
          <w:rFonts w:ascii="Arial" w:hAnsi="Arial" w:cs="Arial"/>
          <w:iCs/>
          <w:szCs w:val="24"/>
        </w:rPr>
        <w:t>Neumann PJ, Hermann RC, Kuntz KM, et al. Cost-effectiveness of donepezil in the treatment of mild or moderate Alzheimer's disease. Neurology. 1999;52:1138–45.</w:t>
      </w:r>
    </w:p>
    <w:p w14:paraId="7B4B44CF" w14:textId="77E29360" w:rsidR="00CF6143" w:rsidRPr="00CF6143" w:rsidRDefault="00CF6143" w:rsidP="00CF6143">
      <w:pPr>
        <w:pStyle w:val="EndNoteBibliography"/>
        <w:spacing w:after="0"/>
        <w:ind w:left="720" w:hanging="720"/>
        <w:rPr>
          <w:rFonts w:ascii="Arial" w:hAnsi="Arial" w:cs="Arial"/>
          <w:iCs/>
          <w:szCs w:val="24"/>
        </w:rPr>
      </w:pPr>
      <w:r w:rsidRPr="00CF6143">
        <w:rPr>
          <w:rFonts w:ascii="Arial" w:hAnsi="Arial" w:cs="Arial"/>
          <w:iCs/>
          <w:szCs w:val="24"/>
        </w:rPr>
        <w:t>18. Wilson RS, Aggarwal NT, Barnes LL, Bienias JL, Mendes de Leon CF, Evans DA. Biracial population study of mortality in mild cognitive impairment and Alzheimer disease. Arch Neurol.</w:t>
      </w:r>
      <w:r w:rsidR="00916EE3">
        <w:rPr>
          <w:rFonts w:ascii="Arial" w:hAnsi="Arial" w:cs="Arial"/>
          <w:iCs/>
          <w:szCs w:val="24"/>
        </w:rPr>
        <w:t xml:space="preserve"> </w:t>
      </w:r>
      <w:r w:rsidRPr="00CF6143">
        <w:rPr>
          <w:rFonts w:ascii="Arial" w:hAnsi="Arial" w:cs="Arial"/>
          <w:iCs/>
          <w:szCs w:val="24"/>
        </w:rPr>
        <w:t>2009;66:767–72.</w:t>
      </w:r>
    </w:p>
    <w:p w14:paraId="7DEF5D8A" w14:textId="0A97A5C1" w:rsidR="00ED68AF" w:rsidRPr="00CF6143" w:rsidRDefault="00CF6143" w:rsidP="00ED68AF">
      <w:pPr>
        <w:pStyle w:val="EndNoteBibliography"/>
        <w:spacing w:after="0"/>
        <w:ind w:left="720" w:hanging="720"/>
        <w:rPr>
          <w:rFonts w:ascii="Arial" w:hAnsi="Arial" w:cs="Arial"/>
          <w:iCs/>
          <w:szCs w:val="24"/>
        </w:rPr>
      </w:pPr>
      <w:r w:rsidRPr="00CF6143">
        <w:rPr>
          <w:rFonts w:ascii="Arial" w:hAnsi="Arial" w:cs="Arial"/>
          <w:iCs/>
          <w:szCs w:val="24"/>
        </w:rPr>
        <w:t>19. Green C, Handels R, Gustavsson A, et al. Assessing cost-effectiveness of early intervention in Alzheimer's disease: an open-source modeling framework. Alzheimers Dement. 2019;15:1309–21.</w:t>
      </w:r>
    </w:p>
    <w:p w14:paraId="670444D0" w14:textId="106C9898" w:rsidR="00CF6143" w:rsidRPr="00CF6143" w:rsidRDefault="00CF6143" w:rsidP="00CF6143">
      <w:pPr>
        <w:pStyle w:val="EndNoteBibliography"/>
        <w:spacing w:after="0"/>
        <w:ind w:left="720" w:hanging="720"/>
        <w:rPr>
          <w:rFonts w:ascii="Arial" w:hAnsi="Arial" w:cs="Arial"/>
          <w:iCs/>
          <w:szCs w:val="24"/>
        </w:rPr>
      </w:pPr>
      <w:r w:rsidRPr="00CF6143">
        <w:rPr>
          <w:rFonts w:ascii="Arial" w:hAnsi="Arial" w:cs="Arial"/>
          <w:iCs/>
          <w:szCs w:val="24"/>
        </w:rPr>
        <w:t xml:space="preserve">20. IPECAD Modelling Group. The IPECAD open-source model. Version 1.1. </w:t>
      </w:r>
      <w:hyperlink r:id="rId9" w:history="1">
        <w:r w:rsidRPr="00CF6143">
          <w:rPr>
            <w:rStyle w:val="Hyperlink"/>
            <w:rFonts w:ascii="Arial" w:hAnsi="Arial" w:cs="Arial"/>
            <w:iCs/>
            <w:szCs w:val="24"/>
          </w:rPr>
          <w:t>https://ipecadgroup.wordpress.com/open-source-model/</w:t>
        </w:r>
      </w:hyperlink>
      <w:r w:rsidR="00916EE3">
        <w:rPr>
          <w:rStyle w:val="Hyperlink"/>
          <w:rFonts w:ascii="Arial" w:hAnsi="Arial" w:cs="Arial"/>
          <w:iCs/>
          <w:szCs w:val="24"/>
        </w:rPr>
        <w:t xml:space="preserve">. </w:t>
      </w:r>
      <w:r w:rsidR="00916EE3" w:rsidRPr="00CF6143">
        <w:rPr>
          <w:rFonts w:ascii="Arial" w:hAnsi="Arial" w:cs="Arial"/>
          <w:iCs/>
          <w:szCs w:val="24"/>
        </w:rPr>
        <w:t>Accessed March 1, 2021.</w:t>
      </w:r>
    </w:p>
    <w:p w14:paraId="54C9A70F" w14:textId="77777777" w:rsidR="00CF6143" w:rsidRPr="00CF6143" w:rsidRDefault="00CF6143" w:rsidP="00CF6143">
      <w:pPr>
        <w:pStyle w:val="EndNoteBibliography"/>
        <w:spacing w:after="0"/>
        <w:ind w:left="720" w:hanging="720"/>
        <w:rPr>
          <w:rFonts w:ascii="Arial" w:hAnsi="Arial" w:cs="Arial"/>
          <w:iCs/>
          <w:szCs w:val="24"/>
        </w:rPr>
      </w:pPr>
      <w:r w:rsidRPr="00CF6143">
        <w:rPr>
          <w:rFonts w:ascii="Arial" w:hAnsi="Arial" w:cs="Arial"/>
          <w:iCs/>
          <w:szCs w:val="24"/>
        </w:rPr>
        <w:t xml:space="preserve">21. </w:t>
      </w:r>
      <w:r w:rsidRPr="00CF6143">
        <w:rPr>
          <w:rFonts w:ascii="Arial" w:hAnsi="Arial" w:cs="Arial"/>
          <w:szCs w:val="24"/>
        </w:rPr>
        <w:t xml:space="preserve">Andersen K, Lolk A, Martinussen T, Kragh-Sorensen P. 2010. Very mild to severe dementia and mortality: a 14-year follow-up - the Odense study. </w:t>
      </w:r>
      <w:r w:rsidRPr="00CF6143">
        <w:rPr>
          <w:rFonts w:ascii="Arial" w:hAnsi="Arial" w:cs="Arial"/>
          <w:iCs/>
          <w:szCs w:val="24"/>
        </w:rPr>
        <w:t>Dement Geriatr Cogn Disord. 2010;29:61–7.</w:t>
      </w:r>
    </w:p>
    <w:p w14:paraId="22428B84" w14:textId="34C1C6EA" w:rsidR="00CF6143" w:rsidRPr="00CF6143" w:rsidRDefault="00CF6143" w:rsidP="00CF6143">
      <w:pPr>
        <w:pStyle w:val="EndNoteBibliography"/>
        <w:spacing w:after="0"/>
        <w:ind w:left="720" w:hanging="720"/>
        <w:rPr>
          <w:rFonts w:ascii="Arial" w:hAnsi="Arial" w:cs="Arial"/>
          <w:iCs/>
          <w:szCs w:val="24"/>
        </w:rPr>
      </w:pPr>
      <w:r w:rsidRPr="00CF6143">
        <w:rPr>
          <w:rFonts w:ascii="Arial" w:hAnsi="Arial" w:cs="Arial"/>
          <w:iCs/>
          <w:szCs w:val="24"/>
        </w:rPr>
        <w:t>22. Vermunt L, Sikkes SAM, van den Hout A, et al. Duration of preclinical, prodromal, and dementia stages of Alzheimer's disease in relation to age, sex, and APOE genotype. Alzheimers Dement.</w:t>
      </w:r>
      <w:r w:rsidR="00916EE3">
        <w:rPr>
          <w:rFonts w:ascii="Arial" w:hAnsi="Arial" w:cs="Arial"/>
          <w:iCs/>
          <w:szCs w:val="24"/>
        </w:rPr>
        <w:t xml:space="preserve"> </w:t>
      </w:r>
      <w:r w:rsidRPr="00CF6143">
        <w:rPr>
          <w:rFonts w:ascii="Arial" w:hAnsi="Arial" w:cs="Arial"/>
          <w:iCs/>
          <w:szCs w:val="24"/>
        </w:rPr>
        <w:t>2019;15:888–98.</w:t>
      </w:r>
    </w:p>
    <w:p w14:paraId="67299EF2" w14:textId="43489678" w:rsidR="00CF6143" w:rsidRPr="00CF6143" w:rsidRDefault="00CF6143" w:rsidP="00CF6143">
      <w:pPr>
        <w:pStyle w:val="EndNoteBibliography"/>
        <w:spacing w:after="0"/>
        <w:ind w:left="720" w:hanging="720"/>
        <w:rPr>
          <w:rFonts w:ascii="Arial" w:hAnsi="Arial" w:cs="Arial"/>
          <w:iCs/>
          <w:szCs w:val="24"/>
        </w:rPr>
      </w:pPr>
      <w:r w:rsidRPr="00CF6143">
        <w:rPr>
          <w:rFonts w:ascii="Arial" w:hAnsi="Arial" w:cs="Arial"/>
          <w:iCs/>
          <w:szCs w:val="24"/>
        </w:rPr>
        <w:t>23. Kansal AR, Tafazzoli A, Ishak KJ, Krotneva S. Alzheimer's disease Archimedes condition-event simulator: development and validation. Alzheimers Dement (N Y). 2018;4:76–88.</w:t>
      </w:r>
    </w:p>
    <w:p w14:paraId="4067C799" w14:textId="77777777" w:rsidR="00CF6143" w:rsidRPr="00CF6143" w:rsidRDefault="00CF6143" w:rsidP="00CF6143">
      <w:pPr>
        <w:pStyle w:val="EndNoteBibliography"/>
        <w:spacing w:after="0"/>
        <w:ind w:left="720" w:hanging="720"/>
        <w:rPr>
          <w:rFonts w:ascii="Arial" w:hAnsi="Arial" w:cs="Arial"/>
          <w:iCs/>
          <w:szCs w:val="24"/>
        </w:rPr>
      </w:pPr>
      <w:r w:rsidRPr="00CF6143">
        <w:rPr>
          <w:rFonts w:ascii="Arial" w:hAnsi="Arial" w:cs="Arial"/>
          <w:iCs/>
          <w:szCs w:val="24"/>
        </w:rPr>
        <w:t>24. Neumann PJ, Sandberg EA, Araki SS, Kuntz KM, Feeny D, Weinstein MC. A comparison of HUI2 and HUI3 utility scores in Alzheimer's disease. Med Decis Making. 2000;20:413–22.</w:t>
      </w:r>
    </w:p>
    <w:p w14:paraId="1012F7D0" w14:textId="77777777" w:rsidR="00CF6143" w:rsidRPr="00CF6143" w:rsidRDefault="00CF6143" w:rsidP="00CF6143">
      <w:pPr>
        <w:pStyle w:val="EndNoteBibliography"/>
        <w:spacing w:after="0"/>
        <w:ind w:left="720" w:hanging="720"/>
        <w:rPr>
          <w:rFonts w:ascii="Arial" w:hAnsi="Arial" w:cs="Arial"/>
          <w:iCs/>
          <w:szCs w:val="24"/>
        </w:rPr>
      </w:pPr>
      <w:r w:rsidRPr="00CF6143">
        <w:rPr>
          <w:rFonts w:ascii="Arial" w:hAnsi="Arial" w:cs="Arial"/>
          <w:iCs/>
          <w:szCs w:val="24"/>
        </w:rPr>
        <w:t>25. Getsios D, Blume S, Ishak KJ, Maclaine GD. Cost effectiveness of donepezil in the treatment of mild to moderate Alzheimer's disease: a UK evaluation using discrete-event simulation. Pharmacoeconomics. 2010;28:411–27.</w:t>
      </w:r>
    </w:p>
    <w:p w14:paraId="76BE99CD" w14:textId="42B99877" w:rsidR="00CF6143" w:rsidRPr="00CF6143" w:rsidRDefault="00CF6143" w:rsidP="00ED68AF">
      <w:pPr>
        <w:pStyle w:val="EndNoteBibliography"/>
        <w:spacing w:after="0"/>
        <w:ind w:left="720" w:hanging="720"/>
        <w:rPr>
          <w:rFonts w:ascii="Arial" w:hAnsi="Arial" w:cs="Arial"/>
          <w:iCs/>
          <w:szCs w:val="24"/>
        </w:rPr>
      </w:pPr>
    </w:p>
    <w:p w14:paraId="7D0A85A1" w14:textId="6B411BBE" w:rsidR="00ED68AF" w:rsidRPr="00CF6143" w:rsidRDefault="00ED68AF" w:rsidP="00ED68AF">
      <w:pPr>
        <w:pStyle w:val="EndNoteBibliography"/>
        <w:spacing w:after="0"/>
        <w:ind w:left="720" w:hanging="720"/>
        <w:rPr>
          <w:rFonts w:ascii="Arial" w:hAnsi="Arial" w:cs="Arial"/>
          <w:iCs/>
          <w:szCs w:val="24"/>
        </w:rPr>
      </w:pPr>
    </w:p>
    <w:p w14:paraId="0584AB55" w14:textId="440DC04E" w:rsidR="00225261" w:rsidRPr="00CF6143" w:rsidRDefault="00225261" w:rsidP="00951607">
      <w:pPr>
        <w:rPr>
          <w:rFonts w:ascii="Arial" w:hAnsi="Arial" w:cs="Arial"/>
          <w:caps/>
          <w:sz w:val="24"/>
          <w:szCs w:val="24"/>
          <w:lang w:val="en-US"/>
        </w:rPr>
      </w:pPr>
    </w:p>
    <w:p w14:paraId="1E9B0CBC" w14:textId="7A65691C" w:rsidR="00FE75E9" w:rsidRPr="00CF6143" w:rsidRDefault="00FE75E9" w:rsidP="00ED68AF">
      <w:pPr>
        <w:pStyle w:val="EndNoteBibliography"/>
        <w:spacing w:after="0"/>
        <w:ind w:left="720" w:hanging="720"/>
        <w:rPr>
          <w:rFonts w:ascii="Arial" w:hAnsi="Arial" w:cs="Arial"/>
          <w:iCs/>
          <w:szCs w:val="24"/>
        </w:rPr>
      </w:pPr>
    </w:p>
    <w:p w14:paraId="5143E981" w14:textId="77777777" w:rsidR="00FE75E9" w:rsidRPr="00CF6143" w:rsidRDefault="00FE75E9" w:rsidP="00EF4931">
      <w:pPr>
        <w:rPr>
          <w:rFonts w:ascii="Arial" w:hAnsi="Arial" w:cs="Arial"/>
          <w:iCs/>
          <w:sz w:val="24"/>
          <w:szCs w:val="24"/>
          <w:lang w:val="en-US"/>
        </w:rPr>
      </w:pPr>
    </w:p>
    <w:p w14:paraId="3561E4F0" w14:textId="77777777" w:rsidR="00FE75E9" w:rsidRPr="00CF6143" w:rsidRDefault="00FE75E9">
      <w:pPr>
        <w:rPr>
          <w:rFonts w:ascii="Arial" w:hAnsi="Arial" w:cs="Arial"/>
          <w:sz w:val="24"/>
          <w:szCs w:val="24"/>
          <w:lang w:val="en-US"/>
        </w:rPr>
      </w:pPr>
    </w:p>
    <w:p w14:paraId="07989452" w14:textId="77777777" w:rsidR="002567E8" w:rsidRPr="00CF6143" w:rsidRDefault="002567E8">
      <w:pPr>
        <w:rPr>
          <w:rFonts w:ascii="Arial" w:hAnsi="Arial" w:cs="Arial"/>
          <w:sz w:val="20"/>
          <w:szCs w:val="20"/>
          <w:lang w:val="en-US"/>
        </w:rPr>
      </w:pPr>
    </w:p>
    <w:sectPr w:rsidR="002567E8" w:rsidRPr="00CF6143" w:rsidSect="006E79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7946" w14:textId="77777777" w:rsidR="00BC5711" w:rsidRDefault="00BC5711" w:rsidP="00BC5711">
      <w:pPr>
        <w:spacing w:after="0" w:line="240" w:lineRule="auto"/>
      </w:pPr>
      <w:r>
        <w:separator/>
      </w:r>
    </w:p>
  </w:endnote>
  <w:endnote w:type="continuationSeparator" w:id="0">
    <w:p w14:paraId="0FE61CD7" w14:textId="77777777" w:rsidR="00BC5711" w:rsidRDefault="00BC5711" w:rsidP="00BC5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B529" w14:textId="77777777" w:rsidR="00BC5711" w:rsidRDefault="00BC5711" w:rsidP="00BC5711">
      <w:pPr>
        <w:spacing w:after="0" w:line="240" w:lineRule="auto"/>
      </w:pPr>
      <w:r>
        <w:separator/>
      </w:r>
    </w:p>
  </w:footnote>
  <w:footnote w:type="continuationSeparator" w:id="0">
    <w:p w14:paraId="039510D7" w14:textId="77777777" w:rsidR="00BC5711" w:rsidRDefault="00BC5711" w:rsidP="00BC5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B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F074DB"/>
    <w:multiLevelType w:val="hybridMultilevel"/>
    <w:tmpl w:val="CD00F0A6"/>
    <w:lvl w:ilvl="0" w:tplc="030A1A00">
      <w:start w:val="1"/>
      <w:numFmt w:val="bullet"/>
      <w:pStyle w:val="Bullet2"/>
      <w:lvlText w:val="-"/>
      <w:lvlJc w:val="left"/>
      <w:pPr>
        <w:tabs>
          <w:tab w:val="num" w:pos="8910"/>
        </w:tabs>
        <w:ind w:left="8910" w:hanging="360"/>
      </w:pPr>
      <w:rPr>
        <w:rFonts w:ascii="Courier New" w:hAnsi="Courier New" w:hint="default"/>
      </w:rPr>
    </w:lvl>
    <w:lvl w:ilvl="1" w:tplc="F46C62A8">
      <w:numFmt w:val="bullet"/>
      <w:lvlText w:val="–"/>
      <w:lvlJc w:val="left"/>
      <w:pPr>
        <w:tabs>
          <w:tab w:val="num" w:pos="9630"/>
        </w:tabs>
        <w:ind w:left="9630" w:hanging="360"/>
      </w:pPr>
      <w:rPr>
        <w:rFonts w:ascii="Calibri" w:eastAsiaTheme="minorHAnsi" w:hAnsi="Calibri" w:cs="Calibri" w:hint="default"/>
      </w:rPr>
    </w:lvl>
    <w:lvl w:ilvl="2" w:tplc="04090005">
      <w:start w:val="1"/>
      <w:numFmt w:val="bullet"/>
      <w:lvlText w:val=""/>
      <w:lvlJc w:val="left"/>
      <w:pPr>
        <w:tabs>
          <w:tab w:val="num" w:pos="10350"/>
        </w:tabs>
        <w:ind w:left="10350" w:hanging="360"/>
      </w:pPr>
      <w:rPr>
        <w:rFonts w:ascii="Wingdings" w:hAnsi="Wingdings" w:hint="default"/>
      </w:rPr>
    </w:lvl>
    <w:lvl w:ilvl="3" w:tplc="04090001" w:tentative="1">
      <w:start w:val="1"/>
      <w:numFmt w:val="bullet"/>
      <w:lvlText w:val=""/>
      <w:lvlJc w:val="left"/>
      <w:pPr>
        <w:tabs>
          <w:tab w:val="num" w:pos="11070"/>
        </w:tabs>
        <w:ind w:left="11070" w:hanging="360"/>
      </w:pPr>
      <w:rPr>
        <w:rFonts w:ascii="Symbol" w:hAnsi="Symbol" w:hint="default"/>
      </w:rPr>
    </w:lvl>
    <w:lvl w:ilvl="4" w:tplc="04090003" w:tentative="1">
      <w:start w:val="1"/>
      <w:numFmt w:val="bullet"/>
      <w:lvlText w:val="o"/>
      <w:lvlJc w:val="left"/>
      <w:pPr>
        <w:tabs>
          <w:tab w:val="num" w:pos="11790"/>
        </w:tabs>
        <w:ind w:left="11790" w:hanging="360"/>
      </w:pPr>
      <w:rPr>
        <w:rFonts w:ascii="Courier New" w:hAnsi="Courier New" w:cs="Courier New" w:hint="default"/>
      </w:rPr>
    </w:lvl>
    <w:lvl w:ilvl="5" w:tplc="04090005" w:tentative="1">
      <w:start w:val="1"/>
      <w:numFmt w:val="bullet"/>
      <w:lvlText w:val=""/>
      <w:lvlJc w:val="left"/>
      <w:pPr>
        <w:tabs>
          <w:tab w:val="num" w:pos="12510"/>
        </w:tabs>
        <w:ind w:left="12510" w:hanging="360"/>
      </w:pPr>
      <w:rPr>
        <w:rFonts w:ascii="Wingdings" w:hAnsi="Wingdings" w:hint="default"/>
      </w:rPr>
    </w:lvl>
    <w:lvl w:ilvl="6" w:tplc="04090001" w:tentative="1">
      <w:start w:val="1"/>
      <w:numFmt w:val="bullet"/>
      <w:lvlText w:val=""/>
      <w:lvlJc w:val="left"/>
      <w:pPr>
        <w:tabs>
          <w:tab w:val="num" w:pos="13230"/>
        </w:tabs>
        <w:ind w:left="13230" w:hanging="360"/>
      </w:pPr>
      <w:rPr>
        <w:rFonts w:ascii="Symbol" w:hAnsi="Symbol" w:hint="default"/>
      </w:rPr>
    </w:lvl>
    <w:lvl w:ilvl="7" w:tplc="04090003" w:tentative="1">
      <w:start w:val="1"/>
      <w:numFmt w:val="bullet"/>
      <w:lvlText w:val="o"/>
      <w:lvlJc w:val="left"/>
      <w:pPr>
        <w:tabs>
          <w:tab w:val="num" w:pos="13950"/>
        </w:tabs>
        <w:ind w:left="13950" w:hanging="360"/>
      </w:pPr>
      <w:rPr>
        <w:rFonts w:ascii="Courier New" w:hAnsi="Courier New" w:cs="Courier New" w:hint="default"/>
      </w:rPr>
    </w:lvl>
    <w:lvl w:ilvl="8" w:tplc="04090005" w:tentative="1">
      <w:start w:val="1"/>
      <w:numFmt w:val="bullet"/>
      <w:lvlText w:val=""/>
      <w:lvlJc w:val="left"/>
      <w:pPr>
        <w:tabs>
          <w:tab w:val="num" w:pos="14670"/>
        </w:tabs>
        <w:ind w:left="14670" w:hanging="360"/>
      </w:pPr>
      <w:rPr>
        <w:rFonts w:ascii="Wingdings" w:hAnsi="Wingdings" w:hint="default"/>
      </w:rPr>
    </w:lvl>
  </w:abstractNum>
  <w:abstractNum w:abstractNumId="2" w15:restartNumberingAfterBreak="0">
    <w:nsid w:val="14C16100"/>
    <w:multiLevelType w:val="hybridMultilevel"/>
    <w:tmpl w:val="47DAF0AA"/>
    <w:lvl w:ilvl="0" w:tplc="AD343F14">
      <w:start w:val="1"/>
      <w:numFmt w:val="decimal"/>
      <w:lvlText w:val="%1)"/>
      <w:lvlJc w:val="left"/>
      <w:pPr>
        <w:ind w:left="1680" w:hanging="360"/>
      </w:pPr>
      <w:rPr>
        <w:rFonts w:hint="default"/>
      </w:r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3" w15:restartNumberingAfterBreak="0">
    <w:nsid w:val="1B7A52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6C1938"/>
    <w:multiLevelType w:val="hybridMultilevel"/>
    <w:tmpl w:val="406CC1E8"/>
    <w:lvl w:ilvl="0" w:tplc="6A907E6A">
      <w:start w:val="1"/>
      <w:numFmt w:val="bullet"/>
      <w:lvlText w:val="•"/>
      <w:lvlJc w:val="left"/>
      <w:pPr>
        <w:tabs>
          <w:tab w:val="num" w:pos="720"/>
        </w:tabs>
        <w:ind w:left="720" w:hanging="360"/>
      </w:pPr>
      <w:rPr>
        <w:rFonts w:ascii="Arial" w:hAnsi="Arial" w:hint="default"/>
      </w:rPr>
    </w:lvl>
    <w:lvl w:ilvl="1" w:tplc="1D34AD42">
      <w:numFmt w:val="bullet"/>
      <w:lvlText w:val="-"/>
      <w:lvlJc w:val="left"/>
      <w:pPr>
        <w:tabs>
          <w:tab w:val="num" w:pos="1440"/>
        </w:tabs>
        <w:ind w:left="1440" w:hanging="360"/>
      </w:pPr>
      <w:rPr>
        <w:rFonts w:ascii="Courier New" w:hAnsi="Courier New" w:hint="default"/>
      </w:rPr>
    </w:lvl>
    <w:lvl w:ilvl="2" w:tplc="37BEC12A" w:tentative="1">
      <w:start w:val="1"/>
      <w:numFmt w:val="bullet"/>
      <w:lvlText w:val="•"/>
      <w:lvlJc w:val="left"/>
      <w:pPr>
        <w:tabs>
          <w:tab w:val="num" w:pos="2160"/>
        </w:tabs>
        <w:ind w:left="2160" w:hanging="360"/>
      </w:pPr>
      <w:rPr>
        <w:rFonts w:ascii="Arial" w:hAnsi="Arial" w:hint="default"/>
      </w:rPr>
    </w:lvl>
    <w:lvl w:ilvl="3" w:tplc="DD64E3BC" w:tentative="1">
      <w:start w:val="1"/>
      <w:numFmt w:val="bullet"/>
      <w:lvlText w:val="•"/>
      <w:lvlJc w:val="left"/>
      <w:pPr>
        <w:tabs>
          <w:tab w:val="num" w:pos="2880"/>
        </w:tabs>
        <w:ind w:left="2880" w:hanging="360"/>
      </w:pPr>
      <w:rPr>
        <w:rFonts w:ascii="Arial" w:hAnsi="Arial" w:hint="default"/>
      </w:rPr>
    </w:lvl>
    <w:lvl w:ilvl="4" w:tplc="3466971C" w:tentative="1">
      <w:start w:val="1"/>
      <w:numFmt w:val="bullet"/>
      <w:lvlText w:val="•"/>
      <w:lvlJc w:val="left"/>
      <w:pPr>
        <w:tabs>
          <w:tab w:val="num" w:pos="3600"/>
        </w:tabs>
        <w:ind w:left="3600" w:hanging="360"/>
      </w:pPr>
      <w:rPr>
        <w:rFonts w:ascii="Arial" w:hAnsi="Arial" w:hint="default"/>
      </w:rPr>
    </w:lvl>
    <w:lvl w:ilvl="5" w:tplc="93E435AA" w:tentative="1">
      <w:start w:val="1"/>
      <w:numFmt w:val="bullet"/>
      <w:lvlText w:val="•"/>
      <w:lvlJc w:val="left"/>
      <w:pPr>
        <w:tabs>
          <w:tab w:val="num" w:pos="4320"/>
        </w:tabs>
        <w:ind w:left="4320" w:hanging="360"/>
      </w:pPr>
      <w:rPr>
        <w:rFonts w:ascii="Arial" w:hAnsi="Arial" w:hint="default"/>
      </w:rPr>
    </w:lvl>
    <w:lvl w:ilvl="6" w:tplc="286036BE" w:tentative="1">
      <w:start w:val="1"/>
      <w:numFmt w:val="bullet"/>
      <w:lvlText w:val="•"/>
      <w:lvlJc w:val="left"/>
      <w:pPr>
        <w:tabs>
          <w:tab w:val="num" w:pos="5040"/>
        </w:tabs>
        <w:ind w:left="5040" w:hanging="360"/>
      </w:pPr>
      <w:rPr>
        <w:rFonts w:ascii="Arial" w:hAnsi="Arial" w:hint="default"/>
      </w:rPr>
    </w:lvl>
    <w:lvl w:ilvl="7" w:tplc="9FA04A38" w:tentative="1">
      <w:start w:val="1"/>
      <w:numFmt w:val="bullet"/>
      <w:lvlText w:val="•"/>
      <w:lvlJc w:val="left"/>
      <w:pPr>
        <w:tabs>
          <w:tab w:val="num" w:pos="5760"/>
        </w:tabs>
        <w:ind w:left="5760" w:hanging="360"/>
      </w:pPr>
      <w:rPr>
        <w:rFonts w:ascii="Arial" w:hAnsi="Arial" w:hint="default"/>
      </w:rPr>
    </w:lvl>
    <w:lvl w:ilvl="8" w:tplc="B78AB1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E967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D87717"/>
    <w:multiLevelType w:val="hybridMultilevel"/>
    <w:tmpl w:val="05EEFCC2"/>
    <w:lvl w:ilvl="0" w:tplc="04090005">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3A3F38E5"/>
    <w:multiLevelType w:val="hybridMultilevel"/>
    <w:tmpl w:val="ABD0F1C4"/>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9E5AD9"/>
    <w:multiLevelType w:val="hybridMultilevel"/>
    <w:tmpl w:val="A520484C"/>
    <w:lvl w:ilvl="0" w:tplc="5234F37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EF73E1B"/>
    <w:multiLevelType w:val="hybridMultilevel"/>
    <w:tmpl w:val="30766F7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960564"/>
    <w:multiLevelType w:val="hybridMultilevel"/>
    <w:tmpl w:val="071899D2"/>
    <w:lvl w:ilvl="0" w:tplc="9028C0A4">
      <w:start w:val="1"/>
      <w:numFmt w:val="bullet"/>
      <w:lvlText w:val="•"/>
      <w:lvlJc w:val="left"/>
      <w:pPr>
        <w:tabs>
          <w:tab w:val="num" w:pos="720"/>
        </w:tabs>
        <w:ind w:left="720" w:hanging="360"/>
      </w:pPr>
      <w:rPr>
        <w:rFonts w:ascii="Arial" w:hAnsi="Arial" w:hint="default"/>
      </w:rPr>
    </w:lvl>
    <w:lvl w:ilvl="1" w:tplc="FD5A19AA">
      <w:numFmt w:val="bullet"/>
      <w:lvlText w:val="-"/>
      <w:lvlJc w:val="left"/>
      <w:pPr>
        <w:tabs>
          <w:tab w:val="num" w:pos="1440"/>
        </w:tabs>
        <w:ind w:left="1440" w:hanging="360"/>
      </w:pPr>
      <w:rPr>
        <w:rFonts w:ascii="Courier New" w:hAnsi="Courier New" w:hint="default"/>
      </w:rPr>
    </w:lvl>
    <w:lvl w:ilvl="2" w:tplc="DD629280">
      <w:numFmt w:val="bullet"/>
      <w:lvlText w:val="-"/>
      <w:lvlJc w:val="left"/>
      <w:pPr>
        <w:tabs>
          <w:tab w:val="num" w:pos="2160"/>
        </w:tabs>
        <w:ind w:left="2160" w:hanging="360"/>
      </w:pPr>
      <w:rPr>
        <w:rFonts w:ascii="Courier New" w:hAnsi="Courier New" w:hint="default"/>
      </w:rPr>
    </w:lvl>
    <w:lvl w:ilvl="3" w:tplc="A5B8241A" w:tentative="1">
      <w:start w:val="1"/>
      <w:numFmt w:val="bullet"/>
      <w:lvlText w:val="•"/>
      <w:lvlJc w:val="left"/>
      <w:pPr>
        <w:tabs>
          <w:tab w:val="num" w:pos="2880"/>
        </w:tabs>
        <w:ind w:left="2880" w:hanging="360"/>
      </w:pPr>
      <w:rPr>
        <w:rFonts w:ascii="Arial" w:hAnsi="Arial" w:hint="default"/>
      </w:rPr>
    </w:lvl>
    <w:lvl w:ilvl="4" w:tplc="48B24BCC" w:tentative="1">
      <w:start w:val="1"/>
      <w:numFmt w:val="bullet"/>
      <w:lvlText w:val="•"/>
      <w:lvlJc w:val="left"/>
      <w:pPr>
        <w:tabs>
          <w:tab w:val="num" w:pos="3600"/>
        </w:tabs>
        <w:ind w:left="3600" w:hanging="360"/>
      </w:pPr>
      <w:rPr>
        <w:rFonts w:ascii="Arial" w:hAnsi="Arial" w:hint="default"/>
      </w:rPr>
    </w:lvl>
    <w:lvl w:ilvl="5" w:tplc="4DDC841E" w:tentative="1">
      <w:start w:val="1"/>
      <w:numFmt w:val="bullet"/>
      <w:lvlText w:val="•"/>
      <w:lvlJc w:val="left"/>
      <w:pPr>
        <w:tabs>
          <w:tab w:val="num" w:pos="4320"/>
        </w:tabs>
        <w:ind w:left="4320" w:hanging="360"/>
      </w:pPr>
      <w:rPr>
        <w:rFonts w:ascii="Arial" w:hAnsi="Arial" w:hint="default"/>
      </w:rPr>
    </w:lvl>
    <w:lvl w:ilvl="6" w:tplc="E9AABA58" w:tentative="1">
      <w:start w:val="1"/>
      <w:numFmt w:val="bullet"/>
      <w:lvlText w:val="•"/>
      <w:lvlJc w:val="left"/>
      <w:pPr>
        <w:tabs>
          <w:tab w:val="num" w:pos="5040"/>
        </w:tabs>
        <w:ind w:left="5040" w:hanging="360"/>
      </w:pPr>
      <w:rPr>
        <w:rFonts w:ascii="Arial" w:hAnsi="Arial" w:hint="default"/>
      </w:rPr>
    </w:lvl>
    <w:lvl w:ilvl="7" w:tplc="6C6AB002" w:tentative="1">
      <w:start w:val="1"/>
      <w:numFmt w:val="bullet"/>
      <w:lvlText w:val="•"/>
      <w:lvlJc w:val="left"/>
      <w:pPr>
        <w:tabs>
          <w:tab w:val="num" w:pos="5760"/>
        </w:tabs>
        <w:ind w:left="5760" w:hanging="360"/>
      </w:pPr>
      <w:rPr>
        <w:rFonts w:ascii="Arial" w:hAnsi="Arial" w:hint="default"/>
      </w:rPr>
    </w:lvl>
    <w:lvl w:ilvl="8" w:tplc="C23030D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171264"/>
    <w:multiLevelType w:val="hybridMultilevel"/>
    <w:tmpl w:val="C20E48B8"/>
    <w:lvl w:ilvl="0" w:tplc="1050166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B22CB6"/>
    <w:multiLevelType w:val="hybridMultilevel"/>
    <w:tmpl w:val="E3864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616A95"/>
    <w:multiLevelType w:val="hybridMultilevel"/>
    <w:tmpl w:val="EEC4540A"/>
    <w:lvl w:ilvl="0" w:tplc="ACB400F6">
      <w:start w:val="1"/>
      <w:numFmt w:val="bullet"/>
      <w:pStyle w:val="Bullet1"/>
      <w:lvlText w:val=""/>
      <w:lvlJc w:val="left"/>
      <w:pPr>
        <w:tabs>
          <w:tab w:val="num" w:pos="1440"/>
        </w:tabs>
        <w:ind w:left="1440" w:hanging="360"/>
      </w:pPr>
      <w:rPr>
        <w:rFonts w:ascii="Wingdings" w:hAnsi="Wingdings" w:hint="default"/>
      </w:rPr>
    </w:lvl>
    <w:lvl w:ilvl="1" w:tplc="F46C62A8">
      <w:numFmt w:val="bullet"/>
      <w:lvlText w:val="–"/>
      <w:lvlJc w:val="left"/>
      <w:pPr>
        <w:tabs>
          <w:tab w:val="num" w:pos="1440"/>
        </w:tabs>
        <w:ind w:left="1440" w:hanging="360"/>
      </w:pPr>
      <w:rPr>
        <w:rFonts w:ascii="Calibri" w:eastAsiaTheme="minorHAnsi" w:hAnsi="Calibri" w:cs="Calibri"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FB183F"/>
    <w:multiLevelType w:val="hybridMultilevel"/>
    <w:tmpl w:val="9FC84EDE"/>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5" w15:restartNumberingAfterBreak="0">
    <w:nsid w:val="5B0109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5A066B8"/>
    <w:multiLevelType w:val="hybridMultilevel"/>
    <w:tmpl w:val="E4A88584"/>
    <w:lvl w:ilvl="0" w:tplc="B6FC76B0">
      <w:start w:val="1"/>
      <w:numFmt w:val="bullet"/>
      <w:lvlText w:val="•"/>
      <w:lvlJc w:val="left"/>
      <w:pPr>
        <w:tabs>
          <w:tab w:val="num" w:pos="720"/>
        </w:tabs>
        <w:ind w:left="720" w:hanging="360"/>
      </w:pPr>
      <w:rPr>
        <w:rFonts w:ascii="Arial" w:hAnsi="Arial" w:hint="default"/>
      </w:rPr>
    </w:lvl>
    <w:lvl w:ilvl="1" w:tplc="9EEEBCB2">
      <w:numFmt w:val="bullet"/>
      <w:lvlText w:val="-"/>
      <w:lvlJc w:val="left"/>
      <w:pPr>
        <w:tabs>
          <w:tab w:val="num" w:pos="1440"/>
        </w:tabs>
        <w:ind w:left="1440" w:hanging="360"/>
      </w:pPr>
      <w:rPr>
        <w:rFonts w:ascii="Courier New" w:hAnsi="Courier New" w:hint="default"/>
      </w:rPr>
    </w:lvl>
    <w:lvl w:ilvl="2" w:tplc="7ACC40BE">
      <w:numFmt w:val="bullet"/>
      <w:lvlText w:val="-"/>
      <w:lvlJc w:val="left"/>
      <w:pPr>
        <w:tabs>
          <w:tab w:val="num" w:pos="2160"/>
        </w:tabs>
        <w:ind w:left="2160" w:hanging="360"/>
      </w:pPr>
      <w:rPr>
        <w:rFonts w:ascii="Courier New" w:hAnsi="Courier New" w:hint="default"/>
      </w:rPr>
    </w:lvl>
    <w:lvl w:ilvl="3" w:tplc="3112E726" w:tentative="1">
      <w:start w:val="1"/>
      <w:numFmt w:val="bullet"/>
      <w:lvlText w:val="•"/>
      <w:lvlJc w:val="left"/>
      <w:pPr>
        <w:tabs>
          <w:tab w:val="num" w:pos="2880"/>
        </w:tabs>
        <w:ind w:left="2880" w:hanging="360"/>
      </w:pPr>
      <w:rPr>
        <w:rFonts w:ascii="Arial" w:hAnsi="Arial" w:hint="default"/>
      </w:rPr>
    </w:lvl>
    <w:lvl w:ilvl="4" w:tplc="4F62E9A8" w:tentative="1">
      <w:start w:val="1"/>
      <w:numFmt w:val="bullet"/>
      <w:lvlText w:val="•"/>
      <w:lvlJc w:val="left"/>
      <w:pPr>
        <w:tabs>
          <w:tab w:val="num" w:pos="3600"/>
        </w:tabs>
        <w:ind w:left="3600" w:hanging="360"/>
      </w:pPr>
      <w:rPr>
        <w:rFonts w:ascii="Arial" w:hAnsi="Arial" w:hint="default"/>
      </w:rPr>
    </w:lvl>
    <w:lvl w:ilvl="5" w:tplc="7BDE62F8" w:tentative="1">
      <w:start w:val="1"/>
      <w:numFmt w:val="bullet"/>
      <w:lvlText w:val="•"/>
      <w:lvlJc w:val="left"/>
      <w:pPr>
        <w:tabs>
          <w:tab w:val="num" w:pos="4320"/>
        </w:tabs>
        <w:ind w:left="4320" w:hanging="360"/>
      </w:pPr>
      <w:rPr>
        <w:rFonts w:ascii="Arial" w:hAnsi="Arial" w:hint="default"/>
      </w:rPr>
    </w:lvl>
    <w:lvl w:ilvl="6" w:tplc="24E6E522" w:tentative="1">
      <w:start w:val="1"/>
      <w:numFmt w:val="bullet"/>
      <w:lvlText w:val="•"/>
      <w:lvlJc w:val="left"/>
      <w:pPr>
        <w:tabs>
          <w:tab w:val="num" w:pos="5040"/>
        </w:tabs>
        <w:ind w:left="5040" w:hanging="360"/>
      </w:pPr>
      <w:rPr>
        <w:rFonts w:ascii="Arial" w:hAnsi="Arial" w:hint="default"/>
      </w:rPr>
    </w:lvl>
    <w:lvl w:ilvl="7" w:tplc="D79E7BE8" w:tentative="1">
      <w:start w:val="1"/>
      <w:numFmt w:val="bullet"/>
      <w:lvlText w:val="•"/>
      <w:lvlJc w:val="left"/>
      <w:pPr>
        <w:tabs>
          <w:tab w:val="num" w:pos="5760"/>
        </w:tabs>
        <w:ind w:left="5760" w:hanging="360"/>
      </w:pPr>
      <w:rPr>
        <w:rFonts w:ascii="Arial" w:hAnsi="Arial" w:hint="default"/>
      </w:rPr>
    </w:lvl>
    <w:lvl w:ilvl="8" w:tplc="0DDAA7D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85271B6"/>
    <w:multiLevelType w:val="hybridMultilevel"/>
    <w:tmpl w:val="4FF4D2B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B224EE6"/>
    <w:multiLevelType w:val="hybridMultilevel"/>
    <w:tmpl w:val="C38A0136"/>
    <w:lvl w:ilvl="0" w:tplc="2370F85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345E03"/>
    <w:multiLevelType w:val="hybridMultilevel"/>
    <w:tmpl w:val="E3F85E3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020BD7"/>
    <w:multiLevelType w:val="multilevel"/>
    <w:tmpl w:val="9F8066B8"/>
    <w:lvl w:ilvl="0">
      <w:start w:val="1"/>
      <w:numFmt w:val="decimal"/>
      <w:pStyle w:val="Heading1"/>
      <w:lvlText w:val="%1."/>
      <w:lvlJc w:val="left"/>
      <w:pPr>
        <w:ind w:left="360" w:hanging="360"/>
      </w:pPr>
      <w:rPr>
        <w:rFonts w:ascii="Arial Bold" w:hAnsi="Arial Bold" w:hint="default"/>
        <w:b/>
        <w:i w:val="0"/>
        <w:sz w:val="26"/>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1"/>
  </w:num>
  <w:num w:numId="3">
    <w:abstractNumId w:val="11"/>
  </w:num>
  <w:num w:numId="4">
    <w:abstractNumId w:val="16"/>
  </w:num>
  <w:num w:numId="5">
    <w:abstractNumId w:val="10"/>
  </w:num>
  <w:num w:numId="6">
    <w:abstractNumId w:val="4"/>
  </w:num>
  <w:num w:numId="7">
    <w:abstractNumId w:val="2"/>
  </w:num>
  <w:num w:numId="8">
    <w:abstractNumId w:val="14"/>
  </w:num>
  <w:num w:numId="9">
    <w:abstractNumId w:val="17"/>
  </w:num>
  <w:num w:numId="10">
    <w:abstractNumId w:val="6"/>
  </w:num>
  <w:num w:numId="11">
    <w:abstractNumId w:val="9"/>
  </w:num>
  <w:num w:numId="12">
    <w:abstractNumId w:val="7"/>
  </w:num>
  <w:num w:numId="13">
    <w:abstractNumId w:val="19"/>
  </w:num>
  <w:num w:numId="14">
    <w:abstractNumId w:val="15"/>
  </w:num>
  <w:num w:numId="15">
    <w:abstractNumId w:val="0"/>
  </w:num>
  <w:num w:numId="16">
    <w:abstractNumId w:val="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5"/>
  </w:num>
  <w:num w:numId="20">
    <w:abstractNumId w:val="18"/>
  </w:num>
  <w:num w:numId="21">
    <w:abstractNumId w:val="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E75E9"/>
    <w:rsid w:val="0003568E"/>
    <w:rsid w:val="00050093"/>
    <w:rsid w:val="000516F9"/>
    <w:rsid w:val="000765A6"/>
    <w:rsid w:val="00093925"/>
    <w:rsid w:val="00097D52"/>
    <w:rsid w:val="00102ED4"/>
    <w:rsid w:val="00133F71"/>
    <w:rsid w:val="00153495"/>
    <w:rsid w:val="00156C86"/>
    <w:rsid w:val="00157E22"/>
    <w:rsid w:val="0016156B"/>
    <w:rsid w:val="00190FB3"/>
    <w:rsid w:val="001C11E4"/>
    <w:rsid w:val="001C1AC4"/>
    <w:rsid w:val="001E0A78"/>
    <w:rsid w:val="001E723B"/>
    <w:rsid w:val="001F5AE1"/>
    <w:rsid w:val="00210BBF"/>
    <w:rsid w:val="00210C33"/>
    <w:rsid w:val="00223864"/>
    <w:rsid w:val="00225261"/>
    <w:rsid w:val="00230307"/>
    <w:rsid w:val="00241915"/>
    <w:rsid w:val="002543C1"/>
    <w:rsid w:val="002567E8"/>
    <w:rsid w:val="0027483F"/>
    <w:rsid w:val="00282987"/>
    <w:rsid w:val="00291295"/>
    <w:rsid w:val="00310B1D"/>
    <w:rsid w:val="00344D1C"/>
    <w:rsid w:val="00384691"/>
    <w:rsid w:val="0038505B"/>
    <w:rsid w:val="003E6F8B"/>
    <w:rsid w:val="0044171F"/>
    <w:rsid w:val="004614BB"/>
    <w:rsid w:val="004B2304"/>
    <w:rsid w:val="004B5379"/>
    <w:rsid w:val="004C749A"/>
    <w:rsid w:val="004D6D6D"/>
    <w:rsid w:val="004D7C24"/>
    <w:rsid w:val="004E7DDC"/>
    <w:rsid w:val="004F0049"/>
    <w:rsid w:val="004F151E"/>
    <w:rsid w:val="004F1876"/>
    <w:rsid w:val="005112A9"/>
    <w:rsid w:val="005403E4"/>
    <w:rsid w:val="005426F8"/>
    <w:rsid w:val="00546CCF"/>
    <w:rsid w:val="00547F52"/>
    <w:rsid w:val="00564326"/>
    <w:rsid w:val="00572F6E"/>
    <w:rsid w:val="00592E79"/>
    <w:rsid w:val="00595444"/>
    <w:rsid w:val="005B251B"/>
    <w:rsid w:val="005D33CC"/>
    <w:rsid w:val="00601497"/>
    <w:rsid w:val="00630589"/>
    <w:rsid w:val="006525C8"/>
    <w:rsid w:val="0065380C"/>
    <w:rsid w:val="006618A1"/>
    <w:rsid w:val="006B2DCC"/>
    <w:rsid w:val="006B420F"/>
    <w:rsid w:val="006C56D9"/>
    <w:rsid w:val="006C71E9"/>
    <w:rsid w:val="006E717A"/>
    <w:rsid w:val="006F2D6C"/>
    <w:rsid w:val="00720574"/>
    <w:rsid w:val="00742773"/>
    <w:rsid w:val="00784F86"/>
    <w:rsid w:val="0078782C"/>
    <w:rsid w:val="007976A3"/>
    <w:rsid w:val="007C4E13"/>
    <w:rsid w:val="007D37E0"/>
    <w:rsid w:val="007E68A9"/>
    <w:rsid w:val="007F2AA7"/>
    <w:rsid w:val="008056EC"/>
    <w:rsid w:val="00816E2A"/>
    <w:rsid w:val="008321CE"/>
    <w:rsid w:val="008525C3"/>
    <w:rsid w:val="008B36BB"/>
    <w:rsid w:val="008C73B3"/>
    <w:rsid w:val="008E60FB"/>
    <w:rsid w:val="008F24F9"/>
    <w:rsid w:val="00904A28"/>
    <w:rsid w:val="00914570"/>
    <w:rsid w:val="00916EE3"/>
    <w:rsid w:val="009261D7"/>
    <w:rsid w:val="009450F3"/>
    <w:rsid w:val="00974548"/>
    <w:rsid w:val="009808C2"/>
    <w:rsid w:val="009C5BE3"/>
    <w:rsid w:val="009F136D"/>
    <w:rsid w:val="00A35F63"/>
    <w:rsid w:val="00A6685F"/>
    <w:rsid w:val="00A76C43"/>
    <w:rsid w:val="00A9005A"/>
    <w:rsid w:val="00AA39D9"/>
    <w:rsid w:val="00AB2686"/>
    <w:rsid w:val="00AE2D2D"/>
    <w:rsid w:val="00B23C93"/>
    <w:rsid w:val="00B26419"/>
    <w:rsid w:val="00B32145"/>
    <w:rsid w:val="00B6374E"/>
    <w:rsid w:val="00B67B69"/>
    <w:rsid w:val="00BC5711"/>
    <w:rsid w:val="00BD1E29"/>
    <w:rsid w:val="00BE4870"/>
    <w:rsid w:val="00C170DF"/>
    <w:rsid w:val="00C3439A"/>
    <w:rsid w:val="00C65EA7"/>
    <w:rsid w:val="00C665F9"/>
    <w:rsid w:val="00C7142C"/>
    <w:rsid w:val="00C72181"/>
    <w:rsid w:val="00C77009"/>
    <w:rsid w:val="00C771FF"/>
    <w:rsid w:val="00C94009"/>
    <w:rsid w:val="00CA5A65"/>
    <w:rsid w:val="00CC7A24"/>
    <w:rsid w:val="00CD6D3D"/>
    <w:rsid w:val="00CF6143"/>
    <w:rsid w:val="00D0792A"/>
    <w:rsid w:val="00D15F93"/>
    <w:rsid w:val="00D2133F"/>
    <w:rsid w:val="00D357BF"/>
    <w:rsid w:val="00D46BC0"/>
    <w:rsid w:val="00D56894"/>
    <w:rsid w:val="00D62B00"/>
    <w:rsid w:val="00D715E0"/>
    <w:rsid w:val="00D83171"/>
    <w:rsid w:val="00D9116D"/>
    <w:rsid w:val="00DA7258"/>
    <w:rsid w:val="00DC0025"/>
    <w:rsid w:val="00DD0E1F"/>
    <w:rsid w:val="00DD2C3C"/>
    <w:rsid w:val="00DF241D"/>
    <w:rsid w:val="00E1313E"/>
    <w:rsid w:val="00E21EBA"/>
    <w:rsid w:val="00E250E4"/>
    <w:rsid w:val="00E555BC"/>
    <w:rsid w:val="00E55A33"/>
    <w:rsid w:val="00E77B20"/>
    <w:rsid w:val="00E96447"/>
    <w:rsid w:val="00EA236D"/>
    <w:rsid w:val="00ED68AF"/>
    <w:rsid w:val="00F05616"/>
    <w:rsid w:val="00F43811"/>
    <w:rsid w:val="00F95DF5"/>
    <w:rsid w:val="00FA5B53"/>
    <w:rsid w:val="00FC31A4"/>
    <w:rsid w:val="00FC6752"/>
    <w:rsid w:val="00FC7DE1"/>
    <w:rsid w:val="00FD69A7"/>
    <w:rsid w:val="00FD69F6"/>
    <w:rsid w:val="00FE7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73AE"/>
  <w15:chartTrackingRefBased/>
  <w15:docId w15:val="{30E9B450-7DBC-4312-92DC-5800118D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5E9"/>
  </w:style>
  <w:style w:type="paragraph" w:styleId="Heading1">
    <w:name w:val="heading 1"/>
    <w:next w:val="Normal"/>
    <w:link w:val="Heading1Char"/>
    <w:rsid w:val="00FE75E9"/>
    <w:pPr>
      <w:keepNext/>
      <w:keepLines/>
      <w:numPr>
        <w:numId w:val="18"/>
      </w:numPr>
      <w:spacing w:before="480" w:after="0" w:line="480" w:lineRule="auto"/>
      <w:ind w:left="720"/>
      <w:outlineLvl w:val="0"/>
    </w:pPr>
    <w:rPr>
      <w:rFonts w:ascii="Arial" w:eastAsia="Times New Roman" w:hAnsi="Arial" w:cs="Arial"/>
      <w:b/>
      <w:caps/>
      <w:kern w:val="28"/>
      <w:sz w:val="24"/>
      <w:szCs w:val="20"/>
      <w:lang w:val="en-US"/>
    </w:rPr>
  </w:style>
  <w:style w:type="paragraph" w:styleId="Heading2">
    <w:name w:val="heading 2"/>
    <w:basedOn w:val="Normal"/>
    <w:next w:val="Normal"/>
    <w:link w:val="Heading2Char"/>
    <w:uiPriority w:val="9"/>
    <w:unhideWhenUsed/>
    <w:qFormat/>
    <w:rsid w:val="00FE75E9"/>
    <w:pPr>
      <w:keepNext/>
      <w:keepLines/>
      <w:numPr>
        <w:ilvl w:val="1"/>
        <w:numId w:val="18"/>
      </w:numPr>
      <w:spacing w:before="40" w:after="0"/>
      <w:ind w:left="1440" w:hanging="360"/>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semiHidden/>
    <w:unhideWhenUsed/>
    <w:qFormat/>
    <w:rsid w:val="00FE75E9"/>
    <w:pPr>
      <w:keepNext/>
      <w:keepLines/>
      <w:numPr>
        <w:ilvl w:val="2"/>
        <w:numId w:val="18"/>
      </w:numPr>
      <w:spacing w:before="40" w:after="0"/>
      <w:ind w:left="2160" w:hanging="18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75E9"/>
    <w:rPr>
      <w:rFonts w:ascii="Arial" w:eastAsia="Times New Roman" w:hAnsi="Arial" w:cs="Arial"/>
      <w:b/>
      <w:caps/>
      <w:kern w:val="28"/>
      <w:sz w:val="24"/>
      <w:szCs w:val="20"/>
      <w:lang w:val="en-US"/>
    </w:rPr>
  </w:style>
  <w:style w:type="character" w:customStyle="1" w:styleId="Heading2Char">
    <w:name w:val="Heading 2 Char"/>
    <w:basedOn w:val="DefaultParagraphFont"/>
    <w:link w:val="Heading2"/>
    <w:uiPriority w:val="9"/>
    <w:rsid w:val="00FE75E9"/>
    <w:rPr>
      <w:rFonts w:ascii="Arial" w:eastAsiaTheme="majorEastAsia" w:hAnsi="Arial" w:cstheme="majorBidi"/>
      <w:b/>
      <w:sz w:val="24"/>
      <w:szCs w:val="26"/>
    </w:rPr>
  </w:style>
  <w:style w:type="character" w:customStyle="1" w:styleId="Heading3Char">
    <w:name w:val="Heading 3 Char"/>
    <w:basedOn w:val="DefaultParagraphFont"/>
    <w:link w:val="Heading3"/>
    <w:uiPriority w:val="9"/>
    <w:semiHidden/>
    <w:rsid w:val="00FE75E9"/>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E75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5E9"/>
    <w:rPr>
      <w:rFonts w:ascii="Segoe UI" w:hAnsi="Segoe UI" w:cs="Segoe UI"/>
      <w:sz w:val="18"/>
      <w:szCs w:val="18"/>
    </w:rPr>
  </w:style>
  <w:style w:type="paragraph" w:customStyle="1" w:styleId="CoverTitle">
    <w:name w:val="Cover Title"/>
    <w:basedOn w:val="Normal"/>
    <w:rsid w:val="00FE75E9"/>
    <w:pPr>
      <w:spacing w:after="0" w:line="480" w:lineRule="auto"/>
    </w:pPr>
    <w:rPr>
      <w:rFonts w:ascii="Arial Black" w:eastAsia="Times New Roman" w:hAnsi="Arial Black" w:cs="Times New Roman"/>
      <w:sz w:val="32"/>
      <w:szCs w:val="20"/>
      <w:lang w:val="en-US"/>
    </w:rPr>
  </w:style>
  <w:style w:type="paragraph" w:customStyle="1" w:styleId="Bullet1">
    <w:name w:val="Bullet 1"/>
    <w:basedOn w:val="Normal"/>
    <w:link w:val="Bullet1Char"/>
    <w:uiPriority w:val="99"/>
    <w:qFormat/>
    <w:rsid w:val="00FE75E9"/>
    <w:pPr>
      <w:numPr>
        <w:numId w:val="1"/>
      </w:numPr>
      <w:tabs>
        <w:tab w:val="clear" w:pos="1440"/>
        <w:tab w:val="num" w:pos="360"/>
      </w:tabs>
      <w:spacing w:before="120" w:after="0" w:line="480" w:lineRule="auto"/>
      <w:ind w:left="360"/>
    </w:pPr>
    <w:rPr>
      <w:rFonts w:ascii="Times New Roman" w:eastAsia="Times New Roman" w:hAnsi="Times New Roman" w:cs="Times New Roman"/>
      <w:sz w:val="24"/>
      <w:szCs w:val="20"/>
      <w:lang w:val="en-US"/>
    </w:rPr>
  </w:style>
  <w:style w:type="character" w:customStyle="1" w:styleId="Bullet1Char">
    <w:name w:val="Bullet 1 Char"/>
    <w:basedOn w:val="DefaultParagraphFont"/>
    <w:link w:val="Bullet1"/>
    <w:uiPriority w:val="99"/>
    <w:rsid w:val="00FE75E9"/>
    <w:rPr>
      <w:rFonts w:ascii="Times New Roman" w:eastAsia="Times New Roman" w:hAnsi="Times New Roman" w:cs="Times New Roman"/>
      <w:sz w:val="24"/>
      <w:szCs w:val="20"/>
      <w:lang w:val="en-US"/>
    </w:rPr>
  </w:style>
  <w:style w:type="paragraph" w:customStyle="1" w:styleId="Bullet2">
    <w:name w:val="Bullet 2"/>
    <w:basedOn w:val="Bullet1"/>
    <w:qFormat/>
    <w:rsid w:val="00FE75E9"/>
    <w:pPr>
      <w:numPr>
        <w:numId w:val="2"/>
      </w:numPr>
      <w:ind w:left="1080"/>
    </w:pPr>
  </w:style>
  <w:style w:type="character" w:styleId="CommentReference">
    <w:name w:val="annotation reference"/>
    <w:basedOn w:val="DefaultParagraphFont"/>
    <w:uiPriority w:val="99"/>
    <w:rsid w:val="00FE75E9"/>
    <w:rPr>
      <w:sz w:val="16"/>
      <w:szCs w:val="16"/>
    </w:rPr>
  </w:style>
  <w:style w:type="paragraph" w:styleId="CommentText">
    <w:name w:val="annotation text"/>
    <w:basedOn w:val="Normal"/>
    <w:link w:val="CommentTextChar"/>
    <w:uiPriority w:val="99"/>
    <w:rsid w:val="00FE75E9"/>
    <w:pPr>
      <w:spacing w:after="0" w:line="240" w:lineRule="auto"/>
    </w:pPr>
    <w:rPr>
      <w:rFonts w:asciiTheme="minorBidi" w:eastAsia="Times New Roman" w:hAnsiTheme="minorBidi" w:cs="Times New Roman"/>
      <w:sz w:val="20"/>
      <w:szCs w:val="20"/>
      <w:lang w:val="en-US"/>
    </w:rPr>
  </w:style>
  <w:style w:type="character" w:customStyle="1" w:styleId="CommentTextChar">
    <w:name w:val="Comment Text Char"/>
    <w:basedOn w:val="DefaultParagraphFont"/>
    <w:link w:val="CommentText"/>
    <w:uiPriority w:val="99"/>
    <w:rsid w:val="00FE75E9"/>
    <w:rPr>
      <w:rFonts w:asciiTheme="minorBidi" w:eastAsia="Times New Roman" w:hAnsiTheme="minorBidi" w:cs="Times New Roman"/>
      <w:sz w:val="20"/>
      <w:szCs w:val="20"/>
      <w:lang w:val="en-US"/>
    </w:rPr>
  </w:style>
  <w:style w:type="paragraph" w:styleId="ListParagraph">
    <w:name w:val="List Paragraph"/>
    <w:basedOn w:val="Normal"/>
    <w:uiPriority w:val="34"/>
    <w:qFormat/>
    <w:rsid w:val="00FE75E9"/>
    <w:pPr>
      <w:spacing w:after="0" w:line="240" w:lineRule="atLeast"/>
      <w:ind w:left="720"/>
      <w:contextualSpacing/>
    </w:pPr>
    <w:rPr>
      <w:rFonts w:ascii="Times New Roman" w:eastAsia="Times New Roman" w:hAnsi="Times New Roman" w:cs="Times New Roman"/>
      <w:sz w:val="24"/>
      <w:szCs w:val="20"/>
      <w:lang w:val="en-US"/>
    </w:rPr>
  </w:style>
  <w:style w:type="paragraph" w:customStyle="1" w:styleId="reference">
    <w:name w:val="reference"/>
    <w:basedOn w:val="Normal"/>
    <w:link w:val="referenceChar"/>
    <w:uiPriority w:val="99"/>
    <w:qFormat/>
    <w:rsid w:val="00FE75E9"/>
    <w:pPr>
      <w:spacing w:before="120" w:after="240" w:line="480" w:lineRule="auto"/>
    </w:pPr>
    <w:rPr>
      <w:rFonts w:ascii="Times New Roman" w:eastAsia="Times New Roman" w:hAnsi="Times New Roman" w:cs="Times New Roman"/>
      <w:sz w:val="24"/>
      <w:szCs w:val="20"/>
      <w:lang w:val="en-US"/>
    </w:rPr>
  </w:style>
  <w:style w:type="character" w:customStyle="1" w:styleId="referenceChar">
    <w:name w:val="reference Char"/>
    <w:link w:val="reference"/>
    <w:uiPriority w:val="99"/>
    <w:locked/>
    <w:rsid w:val="00FE75E9"/>
    <w:rPr>
      <w:rFonts w:ascii="Times New Roman" w:eastAsia="Times New Roman" w:hAnsi="Times New Roman" w:cs="Times New Roman"/>
      <w:sz w:val="24"/>
      <w:szCs w:val="20"/>
      <w:lang w:val="en-US"/>
    </w:rPr>
  </w:style>
  <w:style w:type="paragraph" w:styleId="CommentSubject">
    <w:name w:val="annotation subject"/>
    <w:basedOn w:val="CommentText"/>
    <w:next w:val="CommentText"/>
    <w:link w:val="CommentSubjectChar"/>
    <w:uiPriority w:val="99"/>
    <w:semiHidden/>
    <w:unhideWhenUsed/>
    <w:rsid w:val="00FE75E9"/>
    <w:pPr>
      <w:spacing w:after="160"/>
    </w:pPr>
    <w:rPr>
      <w:b/>
      <w:bCs/>
    </w:rPr>
  </w:style>
  <w:style w:type="character" w:customStyle="1" w:styleId="CommentSubjectChar">
    <w:name w:val="Comment Subject Char"/>
    <w:basedOn w:val="CommentTextChar"/>
    <w:link w:val="CommentSubject"/>
    <w:uiPriority w:val="99"/>
    <w:semiHidden/>
    <w:rsid w:val="00FE75E9"/>
    <w:rPr>
      <w:rFonts w:asciiTheme="minorBidi" w:eastAsia="Times New Roman" w:hAnsiTheme="minorBidi" w:cs="Times New Roman"/>
      <w:b/>
      <w:bCs/>
      <w:sz w:val="20"/>
      <w:szCs w:val="20"/>
      <w:lang w:val="en-US"/>
    </w:rPr>
  </w:style>
  <w:style w:type="paragraph" w:customStyle="1" w:styleId="EndNoteBibliographyTitle">
    <w:name w:val="EndNote Bibliography Title"/>
    <w:basedOn w:val="Normal"/>
    <w:link w:val="EndNoteBibliographyTitleChar"/>
    <w:rsid w:val="00FE75E9"/>
    <w:pPr>
      <w:spacing w:after="0"/>
      <w:jc w:val="center"/>
    </w:pPr>
    <w:rPr>
      <w:rFonts w:ascii="Calibri" w:eastAsia="Times New Roman" w:hAnsi="Calibri" w:cs="Calibri"/>
      <w:noProof/>
      <w:sz w:val="24"/>
      <w:szCs w:val="20"/>
      <w:lang w:val="en-US"/>
    </w:rPr>
  </w:style>
  <w:style w:type="character" w:customStyle="1" w:styleId="EndNoteBibliographyTitleChar">
    <w:name w:val="EndNote Bibliography Title Char"/>
    <w:basedOn w:val="Bullet1Char"/>
    <w:link w:val="EndNoteBibliographyTitle"/>
    <w:rsid w:val="00FE75E9"/>
    <w:rPr>
      <w:rFonts w:ascii="Calibri" w:eastAsia="Times New Roman" w:hAnsi="Calibri" w:cs="Calibri"/>
      <w:noProof/>
      <w:sz w:val="24"/>
      <w:szCs w:val="20"/>
      <w:lang w:val="en-US"/>
    </w:rPr>
  </w:style>
  <w:style w:type="paragraph" w:customStyle="1" w:styleId="EndNoteBibliography">
    <w:name w:val="EndNote Bibliography"/>
    <w:basedOn w:val="Normal"/>
    <w:link w:val="EndNoteBibliographyChar"/>
    <w:rsid w:val="00FE75E9"/>
    <w:pPr>
      <w:spacing w:line="240" w:lineRule="auto"/>
    </w:pPr>
    <w:rPr>
      <w:rFonts w:ascii="Calibri" w:eastAsia="Times New Roman" w:hAnsi="Calibri" w:cs="Calibri"/>
      <w:noProof/>
      <w:sz w:val="24"/>
      <w:szCs w:val="20"/>
      <w:lang w:val="en-US"/>
    </w:rPr>
  </w:style>
  <w:style w:type="character" w:customStyle="1" w:styleId="EndNoteBibliographyChar">
    <w:name w:val="EndNote Bibliography Char"/>
    <w:basedOn w:val="Bullet1Char"/>
    <w:link w:val="EndNoteBibliography"/>
    <w:rsid w:val="00FE75E9"/>
    <w:rPr>
      <w:rFonts w:ascii="Calibri" w:eastAsia="Times New Roman" w:hAnsi="Calibri" w:cs="Calibri"/>
      <w:noProof/>
      <w:sz w:val="24"/>
      <w:szCs w:val="20"/>
      <w:lang w:val="en-US"/>
    </w:rPr>
  </w:style>
  <w:style w:type="character" w:styleId="Hyperlink">
    <w:name w:val="Hyperlink"/>
    <w:basedOn w:val="DefaultParagraphFont"/>
    <w:uiPriority w:val="99"/>
    <w:unhideWhenUsed/>
    <w:rsid w:val="00FE75E9"/>
    <w:rPr>
      <w:color w:val="0563C1" w:themeColor="hyperlink"/>
      <w:u w:val="single"/>
    </w:rPr>
  </w:style>
  <w:style w:type="character" w:styleId="UnresolvedMention">
    <w:name w:val="Unresolved Mention"/>
    <w:basedOn w:val="DefaultParagraphFont"/>
    <w:uiPriority w:val="99"/>
    <w:semiHidden/>
    <w:unhideWhenUsed/>
    <w:rsid w:val="00FE75E9"/>
    <w:rPr>
      <w:color w:val="605E5C"/>
      <w:shd w:val="clear" w:color="auto" w:fill="E1DFDD"/>
    </w:rPr>
  </w:style>
  <w:style w:type="paragraph" w:customStyle="1" w:styleId="Text">
    <w:name w:val="Text"/>
    <w:basedOn w:val="Normal"/>
    <w:link w:val="TextChar"/>
    <w:rsid w:val="00FE75E9"/>
    <w:pPr>
      <w:spacing w:after="0" w:line="360" w:lineRule="auto"/>
    </w:pPr>
    <w:rPr>
      <w:rFonts w:ascii="Arial" w:eastAsia="Times New Roman" w:hAnsi="Arial" w:cs="Times New Roman"/>
      <w:szCs w:val="20"/>
    </w:rPr>
  </w:style>
  <w:style w:type="character" w:customStyle="1" w:styleId="TextChar">
    <w:name w:val="Text Char"/>
    <w:basedOn w:val="DefaultParagraphFont"/>
    <w:link w:val="Text"/>
    <w:rsid w:val="00FE75E9"/>
    <w:rPr>
      <w:rFonts w:ascii="Arial" w:eastAsia="Times New Roman" w:hAnsi="Arial" w:cs="Times New Roman"/>
      <w:szCs w:val="20"/>
    </w:rPr>
  </w:style>
  <w:style w:type="paragraph" w:customStyle="1" w:styleId="Instructions">
    <w:name w:val="Instructions"/>
    <w:basedOn w:val="Normal"/>
    <w:next w:val="Text"/>
    <w:link w:val="InstructionsChar"/>
    <w:rsid w:val="00FE75E9"/>
    <w:pPr>
      <w:spacing w:after="0" w:line="360" w:lineRule="auto"/>
    </w:pPr>
    <w:rPr>
      <w:rFonts w:ascii="Arial" w:eastAsia="Times New Roman" w:hAnsi="Arial" w:cs="Arial"/>
      <w:bCs/>
      <w:i/>
      <w:iCs/>
      <w:sz w:val="20"/>
      <w:szCs w:val="20"/>
      <w:lang w:eastAsia="en-GB"/>
    </w:rPr>
  </w:style>
  <w:style w:type="table" w:styleId="TableGrid">
    <w:name w:val="Table Grid"/>
    <w:basedOn w:val="TableNormal"/>
    <w:rsid w:val="00FE75E9"/>
    <w:pPr>
      <w:spacing w:after="0" w:line="240" w:lineRule="auto"/>
    </w:pPr>
    <w:rPr>
      <w:rFonts w:ascii="Arial" w:eastAsia="Times New Roman" w:hAnsi="Arial" w:cs="Times New Roman"/>
      <w:szCs w:val="20"/>
      <w:lang w:val="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jc w:val="center"/>
    </w:tr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Manuscriptheading1">
    <w:name w:val="Manuscript heading 1"/>
    <w:basedOn w:val="Heading1"/>
    <w:next w:val="Text"/>
    <w:rsid w:val="00FE75E9"/>
    <w:pPr>
      <w:keepLines w:val="0"/>
      <w:spacing w:before="240" w:after="60" w:line="360" w:lineRule="auto"/>
      <w:jc w:val="center"/>
    </w:pPr>
    <w:rPr>
      <w:caps w:val="0"/>
      <w:kern w:val="0"/>
      <w:sz w:val="32"/>
      <w:szCs w:val="28"/>
      <w:lang w:val="en-GB"/>
    </w:rPr>
  </w:style>
  <w:style w:type="character" w:customStyle="1" w:styleId="InstructionsChar">
    <w:name w:val="Instructions Char"/>
    <w:basedOn w:val="DefaultParagraphFont"/>
    <w:link w:val="Instructions"/>
    <w:rsid w:val="00FE75E9"/>
    <w:rPr>
      <w:rFonts w:ascii="Arial" w:eastAsia="Times New Roman" w:hAnsi="Arial" w:cs="Arial"/>
      <w:bCs/>
      <w:i/>
      <w:iCs/>
      <w:sz w:val="20"/>
      <w:szCs w:val="20"/>
      <w:lang w:eastAsia="en-GB"/>
    </w:rPr>
  </w:style>
  <w:style w:type="paragraph" w:styleId="NormalWeb">
    <w:name w:val="Normal (Web)"/>
    <w:basedOn w:val="Normal"/>
    <w:uiPriority w:val="99"/>
    <w:semiHidden/>
    <w:unhideWhenUsed/>
    <w:rsid w:val="00FE75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link w:val="paragraphChar"/>
    <w:qFormat/>
    <w:rsid w:val="00FE75E9"/>
    <w:pPr>
      <w:spacing w:before="200" w:after="0" w:line="320" w:lineRule="exact"/>
    </w:pPr>
    <w:rPr>
      <w:rFonts w:ascii="Verdana" w:eastAsia="Times New Roman" w:hAnsi="Verdana" w:cs="Times New Roman"/>
      <w:sz w:val="20"/>
      <w:szCs w:val="20"/>
      <w:lang w:val="en-US"/>
    </w:rPr>
  </w:style>
  <w:style w:type="character" w:customStyle="1" w:styleId="paragraphChar">
    <w:name w:val="paragraph Char"/>
    <w:link w:val="paragraph"/>
    <w:rsid w:val="00FE75E9"/>
    <w:rPr>
      <w:rFonts w:ascii="Verdana" w:eastAsia="Times New Roman" w:hAnsi="Verdana" w:cs="Times New Roman"/>
      <w:sz w:val="20"/>
      <w:szCs w:val="20"/>
      <w:lang w:val="en-US"/>
    </w:rPr>
  </w:style>
  <w:style w:type="table" w:styleId="TableGridLight">
    <w:name w:val="Grid Table Light"/>
    <w:basedOn w:val="TableNormal"/>
    <w:uiPriority w:val="40"/>
    <w:rsid w:val="00FE75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E75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FE75E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FE75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E75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FE75E9"/>
    <w:rPr>
      <w:color w:val="954F72" w:themeColor="followedHyperlink"/>
      <w:u w:val="single"/>
    </w:rPr>
  </w:style>
  <w:style w:type="paragraph" w:styleId="FootnoteText">
    <w:name w:val="footnote text"/>
    <w:basedOn w:val="Normal"/>
    <w:link w:val="FootnoteTextChar"/>
    <w:uiPriority w:val="99"/>
    <w:semiHidden/>
    <w:unhideWhenUsed/>
    <w:rsid w:val="00BC57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5711"/>
    <w:rPr>
      <w:sz w:val="20"/>
      <w:szCs w:val="20"/>
    </w:rPr>
  </w:style>
  <w:style w:type="character" w:styleId="FootnoteReference">
    <w:name w:val="footnote reference"/>
    <w:basedOn w:val="DefaultParagraphFont"/>
    <w:uiPriority w:val="99"/>
    <w:semiHidden/>
    <w:unhideWhenUsed/>
    <w:rsid w:val="00BC5711"/>
    <w:rPr>
      <w:vertAlign w:val="superscript"/>
    </w:rPr>
  </w:style>
  <w:style w:type="paragraph" w:styleId="Revision">
    <w:name w:val="Revision"/>
    <w:hidden/>
    <w:uiPriority w:val="99"/>
    <w:semiHidden/>
    <w:rsid w:val="002252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483464">
      <w:bodyDiv w:val="1"/>
      <w:marLeft w:val="0"/>
      <w:marRight w:val="0"/>
      <w:marTop w:val="0"/>
      <w:marBottom w:val="0"/>
      <w:divBdr>
        <w:top w:val="none" w:sz="0" w:space="0" w:color="auto"/>
        <w:left w:val="none" w:sz="0" w:space="0" w:color="auto"/>
        <w:bottom w:val="none" w:sz="0" w:space="0" w:color="auto"/>
        <w:right w:val="none" w:sz="0" w:space="0" w:color="auto"/>
      </w:divBdr>
    </w:div>
    <w:div w:id="9135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ta312/documents/multiple-sclerosis-relapsingremitting-alemtuzumab-evaluation-report2" TargetMode="External"/><Relationship Id="rId3" Type="http://schemas.openxmlformats.org/officeDocument/2006/relationships/settings" Target="settings.xml"/><Relationship Id="rId7" Type="http://schemas.openxmlformats.org/officeDocument/2006/relationships/hyperlink" Target="https://www.nice.org.uk/guidance/ta320/documents/multiple-sclerosis-relapsingremitting-dimethyl-fumarate-evaluation-report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ecadgroup.wordpress.com/open-source-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Carney, PhD (MTM)</dc:creator>
  <cp:keywords/>
  <dc:description/>
  <cp:lastModifiedBy>Rosalind Carney, PhD (MTM)</cp:lastModifiedBy>
  <cp:revision>3</cp:revision>
  <dcterms:created xsi:type="dcterms:W3CDTF">2021-08-20T14:36:00Z</dcterms:created>
  <dcterms:modified xsi:type="dcterms:W3CDTF">2021-08-20T14:39:00Z</dcterms:modified>
</cp:coreProperties>
</file>