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7EE36" w14:textId="77777777" w:rsidR="0011746C" w:rsidRDefault="0011746C" w:rsidP="00E51B04">
      <w:pPr>
        <w:pStyle w:val="SOMHead"/>
        <w:spacing w:before="0" w:line="480" w:lineRule="auto"/>
      </w:pPr>
      <w:r>
        <w:t>Supplementary Materials:</w:t>
      </w:r>
    </w:p>
    <w:p w14:paraId="4C8A83EE" w14:textId="5F0AF2FD" w:rsidR="0011746C" w:rsidRPr="006C1427" w:rsidRDefault="0011746C" w:rsidP="00E51B04">
      <w:pPr>
        <w:tabs>
          <w:tab w:val="left" w:pos="3120"/>
        </w:tabs>
        <w:spacing w:line="480" w:lineRule="auto"/>
        <w:rPr>
          <w:sz w:val="24"/>
          <w:szCs w:val="24"/>
        </w:rPr>
      </w:pPr>
      <w:r w:rsidRPr="006C1427">
        <w:rPr>
          <w:b/>
          <w:sz w:val="24"/>
          <w:szCs w:val="24"/>
        </w:rPr>
        <w:t>Supplemental Table 1.</w:t>
      </w:r>
      <w:r w:rsidRPr="006C1427">
        <w:rPr>
          <w:sz w:val="24"/>
          <w:szCs w:val="24"/>
        </w:rPr>
        <w:t xml:space="preserve">  </w:t>
      </w:r>
      <w:r w:rsidRPr="006C1427">
        <w:rPr>
          <w:bCs/>
          <w:sz w:val="24"/>
          <w:szCs w:val="24"/>
        </w:rPr>
        <w:t xml:space="preserve">Cohort for the validation study of </w:t>
      </w:r>
      <w:r w:rsidRPr="006C1427">
        <w:rPr>
          <w:sz w:val="24"/>
          <w:szCs w:val="24"/>
        </w:rPr>
        <w:t>LumiraDx SARS-CoV-2 antigen assay</w:t>
      </w:r>
      <w:r w:rsidRPr="006C1427">
        <w:rPr>
          <w:bCs/>
          <w:sz w:val="24"/>
          <w:szCs w:val="24"/>
        </w:rPr>
        <w:t>.</w:t>
      </w:r>
      <w:r w:rsidRPr="006C1427">
        <w:rPr>
          <w:sz w:val="24"/>
          <w:szCs w:val="24"/>
        </w:rPr>
        <w:t xml:space="preserve"> </w:t>
      </w:r>
    </w:p>
    <w:tbl>
      <w:tblPr>
        <w:tblStyle w:val="TableGrid"/>
        <w:tblW w:w="9365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2"/>
        <w:gridCol w:w="2464"/>
        <w:gridCol w:w="2409"/>
      </w:tblGrid>
      <w:tr w:rsidR="0011746C" w:rsidRPr="007340FD" w14:paraId="16FB50AE" w14:textId="77777777" w:rsidTr="008A5F2D">
        <w:trPr>
          <w:trHeight w:val="406"/>
          <w:tblHeader/>
        </w:trPr>
        <w:tc>
          <w:tcPr>
            <w:tcW w:w="4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78F4141B" w14:textId="77777777" w:rsidR="0011746C" w:rsidRPr="007340FD" w:rsidRDefault="0011746C" w:rsidP="00E51B04">
            <w:pPr>
              <w:spacing w:line="480" w:lineRule="auto"/>
              <w:rPr>
                <w:b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46B4370F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 xml:space="preserve">Anterior Nasal swab </w:t>
            </w:r>
          </w:p>
          <w:p w14:paraId="0AB11FFB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>n= 257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  <w:hideMark/>
          </w:tcPr>
          <w:p w14:paraId="48249861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 xml:space="preserve">Nasopharyngeal Swab </w:t>
            </w:r>
          </w:p>
          <w:p w14:paraId="3EF6A3EB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>n= 255</w:t>
            </w:r>
          </w:p>
        </w:tc>
      </w:tr>
      <w:tr w:rsidR="0011746C" w:rsidRPr="007340FD" w14:paraId="1C470D7C" w14:textId="77777777" w:rsidTr="008A5F2D">
        <w:trPr>
          <w:trHeight w:val="406"/>
          <w:tblHeader/>
        </w:trPr>
        <w:tc>
          <w:tcPr>
            <w:tcW w:w="4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52E2AD" w14:textId="77777777" w:rsidR="0011746C" w:rsidRPr="007340FD" w:rsidRDefault="0011746C" w:rsidP="00E51B04">
            <w:pPr>
              <w:spacing w:line="480" w:lineRule="auto"/>
              <w:rPr>
                <w:b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CEDAEC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>Mean (SD) or N (%)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B13B92" w14:textId="77777777" w:rsidR="0011746C" w:rsidRPr="007340FD" w:rsidRDefault="0011746C" w:rsidP="00E51B04">
            <w:pPr>
              <w:spacing w:line="480" w:lineRule="auto"/>
              <w:jc w:val="center"/>
              <w:rPr>
                <w:b/>
              </w:rPr>
            </w:pPr>
            <w:r w:rsidRPr="007340FD">
              <w:rPr>
                <w:b/>
              </w:rPr>
              <w:t>Mean (SD) or N (%)</w:t>
            </w:r>
          </w:p>
        </w:tc>
      </w:tr>
      <w:tr w:rsidR="0011746C" w:rsidRPr="007340FD" w14:paraId="070BB4AE" w14:textId="77777777" w:rsidTr="008A5F2D">
        <w:trPr>
          <w:trHeight w:val="406"/>
        </w:trPr>
        <w:tc>
          <w:tcPr>
            <w:tcW w:w="4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D0AEC" w14:textId="77777777" w:rsidR="0011746C" w:rsidRPr="007340FD" w:rsidRDefault="0011746C" w:rsidP="00E51B04">
            <w:pPr>
              <w:spacing w:line="480" w:lineRule="auto"/>
            </w:pPr>
            <w:r w:rsidRPr="007340FD">
              <w:rPr>
                <w:bCs/>
                <w:color w:val="000000"/>
              </w:rPr>
              <w:t xml:space="preserve">Age (years): </w:t>
            </w:r>
            <w:r w:rsidRPr="007340FD">
              <w:rPr>
                <w:bCs/>
                <w:i/>
                <w:color w:val="000000"/>
              </w:rPr>
              <w:t>mean (SD)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F9031E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34 (+/-15.7)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9F99666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33.2 +/- 19.4</w:t>
            </w:r>
          </w:p>
        </w:tc>
      </w:tr>
      <w:tr w:rsidR="0011746C" w:rsidRPr="007340FD" w14:paraId="6B8CE611" w14:textId="77777777" w:rsidTr="008A5F2D">
        <w:trPr>
          <w:trHeight w:val="406"/>
        </w:trPr>
        <w:tc>
          <w:tcPr>
            <w:tcW w:w="4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1F20B8" w14:textId="77777777" w:rsidR="0011746C" w:rsidRPr="007340FD" w:rsidRDefault="0011746C" w:rsidP="00E51B04">
            <w:pPr>
              <w:spacing w:line="480" w:lineRule="auto"/>
            </w:pPr>
            <w:r w:rsidRPr="007340FD">
              <w:t>Age categorical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3724D0" w14:textId="77777777" w:rsidR="0011746C" w:rsidRPr="007340FD" w:rsidRDefault="0011746C" w:rsidP="00E51B04">
            <w:pPr>
              <w:spacing w:line="480" w:lineRule="auto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8BFD9A" w14:textId="77777777" w:rsidR="0011746C" w:rsidRPr="007340FD" w:rsidRDefault="0011746C" w:rsidP="00E51B04">
            <w:pPr>
              <w:spacing w:line="480" w:lineRule="auto"/>
              <w:jc w:val="center"/>
            </w:pPr>
          </w:p>
        </w:tc>
      </w:tr>
      <w:tr w:rsidR="0011746C" w:rsidRPr="007340FD" w14:paraId="5312FADA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31450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≤ 5 years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EF789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13 (5.1%)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3B1EA3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22 (8.6%)</w:t>
            </w:r>
          </w:p>
        </w:tc>
      </w:tr>
      <w:tr w:rsidR="0011746C" w:rsidRPr="007340FD" w14:paraId="49E9100D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E5A69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6 to 21 years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F201E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29 (11.3%)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902506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59 (23.1%)</w:t>
            </w:r>
          </w:p>
        </w:tc>
      </w:tr>
      <w:tr w:rsidR="0011746C" w:rsidRPr="007340FD" w14:paraId="011C2C6D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99765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22 to 59 years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1BAE9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200 (77.8%)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C3F7A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150 (58.8%)</w:t>
            </w:r>
          </w:p>
        </w:tc>
      </w:tr>
      <w:tr w:rsidR="0011746C" w:rsidRPr="007340FD" w14:paraId="762665E9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103E0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≥ 60 years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E7DA5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15 (5.8%)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06FD0C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24 (9.4%)</w:t>
            </w:r>
          </w:p>
        </w:tc>
      </w:tr>
      <w:tr w:rsidR="0011746C" w:rsidRPr="007340FD" w14:paraId="0B6399EA" w14:textId="77777777" w:rsidTr="008A5F2D">
        <w:trPr>
          <w:trHeight w:val="406"/>
        </w:trPr>
        <w:tc>
          <w:tcPr>
            <w:tcW w:w="4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209075" w14:textId="77777777" w:rsidR="0011746C" w:rsidRPr="007340FD" w:rsidRDefault="0011746C" w:rsidP="00E51B04">
            <w:pPr>
              <w:spacing w:line="480" w:lineRule="auto"/>
            </w:pPr>
            <w:r w:rsidRPr="007340FD">
              <w:t>Female Gender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2B93D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142  (55.3%)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6991FBF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145  (56.9%)</w:t>
            </w:r>
          </w:p>
        </w:tc>
      </w:tr>
      <w:tr w:rsidR="0011746C" w:rsidRPr="007340FD" w14:paraId="45FB010D" w14:textId="77777777" w:rsidTr="008A5F2D">
        <w:trPr>
          <w:trHeight w:val="406"/>
        </w:trPr>
        <w:tc>
          <w:tcPr>
            <w:tcW w:w="4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1449FA" w14:textId="77777777" w:rsidR="0011746C" w:rsidRPr="007340FD" w:rsidRDefault="0011746C" w:rsidP="00E51B04">
            <w:pPr>
              <w:spacing w:line="480" w:lineRule="auto"/>
            </w:pPr>
            <w:r w:rsidRPr="007340FD">
              <w:t>Clinical Signs and Symptoms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66B67E" w14:textId="77777777" w:rsidR="0011746C" w:rsidRPr="007340FD" w:rsidRDefault="0011746C" w:rsidP="00E51B04">
            <w:pPr>
              <w:spacing w:line="480" w:lineRule="auto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73BBDD" w14:textId="77777777" w:rsidR="0011746C" w:rsidRPr="007340FD" w:rsidRDefault="0011746C" w:rsidP="00E51B04">
            <w:pPr>
              <w:spacing w:line="480" w:lineRule="auto"/>
            </w:pPr>
          </w:p>
        </w:tc>
      </w:tr>
      <w:tr w:rsidR="0011746C" w:rsidRPr="007340FD" w14:paraId="21D845B3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41BA0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Number with COVID signs/symptoms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4A30B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159 (61.9%)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6F8F47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255 (100%)</w:t>
            </w:r>
          </w:p>
        </w:tc>
      </w:tr>
      <w:tr w:rsidR="0011746C" w:rsidRPr="007340FD" w14:paraId="16976E07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F6B2A2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 Days since symptom onset  - mean (SD)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F92B9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4.0 (2.9)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1C7A95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3.5 (2.5)</w:t>
            </w:r>
          </w:p>
        </w:tc>
      </w:tr>
      <w:tr w:rsidR="0011746C" w:rsidRPr="007340FD" w14:paraId="0E05A35C" w14:textId="77777777" w:rsidTr="008A5F2D">
        <w:trPr>
          <w:trHeight w:val="406"/>
        </w:trPr>
        <w:tc>
          <w:tcPr>
            <w:tcW w:w="4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64ADBD" w14:textId="77777777" w:rsidR="0011746C" w:rsidRPr="007340FD" w:rsidRDefault="0011746C" w:rsidP="00E51B04">
            <w:pPr>
              <w:spacing w:line="480" w:lineRule="auto"/>
            </w:pPr>
            <w:r w:rsidRPr="007340FD">
              <w:t>POC and laboratory testing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6A0DC8" w14:textId="77777777" w:rsidR="0011746C" w:rsidRPr="007340FD" w:rsidRDefault="0011746C" w:rsidP="00E51B04">
            <w:pPr>
              <w:spacing w:line="480" w:lineRule="auto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9F72D8" w14:textId="77777777" w:rsidR="0011746C" w:rsidRPr="007340FD" w:rsidRDefault="0011746C" w:rsidP="00E51B04">
            <w:pPr>
              <w:spacing w:line="480" w:lineRule="auto"/>
              <w:jc w:val="center"/>
            </w:pPr>
          </w:p>
        </w:tc>
      </w:tr>
      <w:tr w:rsidR="0011746C" w:rsidRPr="007340FD" w14:paraId="0D67615D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8C090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Positive LumiraDx SARS-CoV-2 antigen test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01A5F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87 (33.9%)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6081FC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44 (17.3%)</w:t>
            </w:r>
          </w:p>
        </w:tc>
      </w:tr>
      <w:tr w:rsidR="0011746C" w:rsidRPr="007340FD" w14:paraId="54141147" w14:textId="77777777" w:rsidTr="008A5F2D">
        <w:trPr>
          <w:trHeight w:val="406"/>
        </w:trPr>
        <w:tc>
          <w:tcPr>
            <w:tcW w:w="44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EE4D5" w14:textId="77777777" w:rsidR="0011746C" w:rsidRPr="007340FD" w:rsidRDefault="0011746C" w:rsidP="00E51B04">
            <w:pPr>
              <w:spacing w:line="480" w:lineRule="auto"/>
            </w:pPr>
            <w:r w:rsidRPr="007340FD">
              <w:t xml:space="preserve">  Positive Roche cobas SARS-CoV-2 rt-PCR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6D9420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83 (32.3%)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D853D0" w14:textId="77777777" w:rsidR="0011746C" w:rsidRPr="007340FD" w:rsidRDefault="0011746C" w:rsidP="00E51B04">
            <w:pPr>
              <w:spacing w:line="480" w:lineRule="auto"/>
              <w:jc w:val="center"/>
            </w:pPr>
            <w:r w:rsidRPr="007340FD">
              <w:t>40 (15.7%)</w:t>
            </w:r>
          </w:p>
        </w:tc>
      </w:tr>
    </w:tbl>
    <w:p w14:paraId="20E7ABE8" w14:textId="15880864" w:rsidR="0011746C" w:rsidRDefault="002A58DB" w:rsidP="00E51B04">
      <w:pPr>
        <w:tabs>
          <w:tab w:val="left" w:pos="3120"/>
        </w:tabs>
        <w:spacing w:line="480" w:lineRule="auto"/>
        <w:rPr>
          <w:rFonts w:eastAsia="Times New Roman"/>
          <w:sz w:val="24"/>
          <w:szCs w:val="24"/>
          <w:lang w:eastAsia="en-GB"/>
        </w:rPr>
      </w:pPr>
      <w:r>
        <w:rPr>
          <w:sz w:val="24"/>
          <w:szCs w:val="24"/>
        </w:rPr>
        <w:t xml:space="preserve">Abbreviation: </w:t>
      </w:r>
      <w:proofErr w:type="spellStart"/>
      <w:r>
        <w:rPr>
          <w:sz w:val="24"/>
          <w:szCs w:val="24"/>
        </w:rPr>
        <w:t>SD,</w:t>
      </w:r>
      <w:r w:rsidR="00F027FA" w:rsidRPr="006C1427">
        <w:rPr>
          <w:sz w:val="24"/>
          <w:szCs w:val="24"/>
        </w:rPr>
        <w:t>standard</w:t>
      </w:r>
      <w:proofErr w:type="spellEnd"/>
      <w:r w:rsidR="00F027FA" w:rsidRPr="006C1427">
        <w:rPr>
          <w:sz w:val="24"/>
          <w:szCs w:val="24"/>
        </w:rPr>
        <w:t xml:space="preserve"> deviation</w:t>
      </w:r>
    </w:p>
    <w:p w14:paraId="72BAB852" w14:textId="77777777" w:rsidR="0011746C" w:rsidRDefault="0011746C" w:rsidP="00E51B04">
      <w:pPr>
        <w:spacing w:line="480" w:lineRule="auto"/>
        <w:rPr>
          <w:sz w:val="24"/>
          <w:szCs w:val="24"/>
        </w:rPr>
      </w:pPr>
      <w:r>
        <w:br w:type="page"/>
      </w:r>
    </w:p>
    <w:p w14:paraId="003E2837" w14:textId="64284EFE" w:rsidR="0011746C" w:rsidRPr="006C1427" w:rsidRDefault="0011746C" w:rsidP="00E51B04">
      <w:pPr>
        <w:spacing w:line="480" w:lineRule="auto"/>
        <w:rPr>
          <w:color w:val="000000"/>
          <w:sz w:val="24"/>
          <w:szCs w:val="24"/>
        </w:rPr>
      </w:pPr>
      <w:r w:rsidRPr="006C1427">
        <w:rPr>
          <w:b/>
          <w:sz w:val="24"/>
          <w:szCs w:val="24"/>
        </w:rPr>
        <w:lastRenderedPageBreak/>
        <w:t>Supplemental Table 2.</w:t>
      </w:r>
      <w:r w:rsidRPr="006C1427">
        <w:rPr>
          <w:sz w:val="24"/>
          <w:szCs w:val="24"/>
        </w:rPr>
        <w:t xml:space="preserve">  </w:t>
      </w:r>
      <w:r w:rsidR="007333D4">
        <w:rPr>
          <w:sz w:val="24"/>
          <w:szCs w:val="24"/>
        </w:rPr>
        <w:t xml:space="preserve">Cumulative </w:t>
      </w:r>
      <w:r w:rsidR="00085556">
        <w:rPr>
          <w:sz w:val="24"/>
          <w:szCs w:val="24"/>
        </w:rPr>
        <w:t>d</w:t>
      </w:r>
      <w:r w:rsidR="00085556" w:rsidRPr="006C1427">
        <w:rPr>
          <w:sz w:val="24"/>
          <w:szCs w:val="24"/>
        </w:rPr>
        <w:t xml:space="preserve">iagnostic </w:t>
      </w:r>
      <w:r w:rsidRPr="006C1427">
        <w:rPr>
          <w:sz w:val="24"/>
          <w:szCs w:val="24"/>
        </w:rPr>
        <w:t>sensitivity of the LumiraDx SARS-CoV-2 antigen assay by days since symptom onset.</w:t>
      </w:r>
      <w:r w:rsidRPr="006C1427">
        <w:rPr>
          <w:color w:val="000000"/>
          <w:sz w:val="24"/>
          <w:szCs w:val="24"/>
        </w:rPr>
        <w:t xml:space="preserve"> </w:t>
      </w:r>
    </w:p>
    <w:tbl>
      <w:tblPr>
        <w:tblW w:w="9272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0"/>
        <w:gridCol w:w="1730"/>
        <w:gridCol w:w="1890"/>
        <w:gridCol w:w="1971"/>
        <w:gridCol w:w="1971"/>
      </w:tblGrid>
      <w:tr w:rsidR="0011746C" w:rsidRPr="006C1427" w14:paraId="10619C58" w14:textId="77777777" w:rsidTr="008A5F2D">
        <w:trPr>
          <w:trHeight w:val="630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745C" w14:textId="77777777" w:rsidR="0011746C" w:rsidRDefault="0011746C" w:rsidP="00E51B0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1D7F8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</w:rPr>
            </w:pPr>
            <w:r>
              <w:rPr>
                <w:b/>
                <w:i/>
              </w:rPr>
              <w:t xml:space="preserve">Anterior Nasal Swab </w:t>
            </w:r>
          </w:p>
        </w:tc>
        <w:tc>
          <w:tcPr>
            <w:tcW w:w="39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hideMark/>
          </w:tcPr>
          <w:p w14:paraId="3C97388F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Nasopharyngeal swab </w:t>
            </w:r>
          </w:p>
        </w:tc>
      </w:tr>
      <w:tr w:rsidR="0011746C" w:rsidRPr="006C1427" w14:paraId="5E77B5C0" w14:textId="77777777" w:rsidTr="008A5F2D">
        <w:trPr>
          <w:trHeight w:val="630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7A002" w14:textId="77777777" w:rsidR="0011746C" w:rsidRDefault="0011746C" w:rsidP="00E51B0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Days Since </w:t>
            </w:r>
            <w:r>
              <w:rPr>
                <w:b/>
                <w:bCs/>
                <w:color w:val="000000"/>
              </w:rPr>
              <w:br/>
              <w:t>Symptom Onset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821D82" w14:textId="77777777" w:rsidR="0011746C" w:rsidRDefault="0011746C" w:rsidP="00E51B04">
            <w:pPr>
              <w:snapToGrid w:val="0"/>
              <w:spacing w:line="48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#TP/</w:t>
            </w:r>
          </w:p>
          <w:p w14:paraId="00B2C139" w14:textId="77777777" w:rsidR="0011746C" w:rsidRDefault="0011746C" w:rsidP="00E51B04">
            <w:pPr>
              <w:spacing w:line="48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i/>
              </w:rPr>
              <w:t>(#TP+#FN)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B55A3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Sensitivity</w:t>
            </w:r>
          </w:p>
          <w:p w14:paraId="1C013552" w14:textId="77777777" w:rsidR="0011746C" w:rsidRDefault="0011746C" w:rsidP="00E51B04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</w:rPr>
              <w:t>%  (95% CI)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vAlign w:val="center"/>
            <w:hideMark/>
          </w:tcPr>
          <w:p w14:paraId="75674754" w14:textId="77777777" w:rsidR="0011746C" w:rsidRDefault="0011746C" w:rsidP="00E51B04">
            <w:pPr>
              <w:snapToGrid w:val="0"/>
              <w:spacing w:line="48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#TP/</w:t>
            </w:r>
          </w:p>
          <w:p w14:paraId="162858BB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</w:rPr>
            </w:pPr>
            <w:r>
              <w:rPr>
                <w:b/>
                <w:i/>
              </w:rPr>
              <w:t>(#TP+#FN)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/>
            <w:vAlign w:val="center"/>
            <w:hideMark/>
          </w:tcPr>
          <w:p w14:paraId="24E0B11D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Sensitivity</w:t>
            </w:r>
          </w:p>
          <w:p w14:paraId="5AF75B55" w14:textId="77777777" w:rsidR="0011746C" w:rsidRDefault="0011746C" w:rsidP="00E51B04">
            <w:pPr>
              <w:tabs>
                <w:tab w:val="left" w:pos="3120"/>
              </w:tabs>
              <w:snapToGrid w:val="0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%  (95% CI)</w:t>
            </w:r>
          </w:p>
        </w:tc>
      </w:tr>
      <w:tr w:rsidR="0011746C" w:rsidRPr="006C1427" w14:paraId="38185845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8479D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4306F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6/6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6E439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(61.0-100)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123AAE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2/2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5F6E54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(34.2-100)</w:t>
            </w:r>
          </w:p>
        </w:tc>
      </w:tr>
      <w:tr w:rsidR="0011746C" w:rsidRPr="006C1427" w14:paraId="4768DA18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FF1B0C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 xml:space="preserve">≤ </w:t>
            </w:r>
            <w:r>
              <w:rPr>
                <w:color w:val="000000"/>
              </w:rPr>
              <w:t>1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BD55E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12/12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946D4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(75.8-100)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30529E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6/6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8DE68D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(61.0-100)</w:t>
            </w:r>
          </w:p>
        </w:tc>
      </w:tr>
      <w:tr w:rsidR="0011746C" w:rsidRPr="006C1427" w14:paraId="627AE97C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83AA54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2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2A29AB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28/28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8D2DBC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(87.9-100)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1204A0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9/9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EC40EDD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(70.1-100)</w:t>
            </w:r>
          </w:p>
        </w:tc>
      </w:tr>
      <w:tr w:rsidR="0011746C" w:rsidRPr="006C1427" w14:paraId="014E5DD8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5C128A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3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FFF78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37/37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384F1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(90.6-100)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3E536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17/17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611BB61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(81.6-100)</w:t>
            </w:r>
          </w:p>
        </w:tc>
      </w:tr>
      <w:tr w:rsidR="0011746C" w:rsidRPr="006C1427" w14:paraId="546FE767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72E6A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4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06B369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54/55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DB14A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98.2  (90.4-99.7)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3273E5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22/22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38EB2D8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(85.1-100)</w:t>
            </w:r>
          </w:p>
        </w:tc>
      </w:tr>
      <w:tr w:rsidR="0011746C" w:rsidRPr="006C1427" w14:paraId="0B2E67F8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0D399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5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6B07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60/61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8CACEF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98.4  (91.3-99.7)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FD30F49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23/23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EFE41C8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(85.7-100)</w:t>
            </w:r>
          </w:p>
        </w:tc>
      </w:tr>
      <w:tr w:rsidR="0011746C" w:rsidRPr="006C1427" w14:paraId="717BCD93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5749D9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6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B8B88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66/67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8B59A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98.5  (92.0-99.7)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EFB09E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26/26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FB7992A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(87.1-100)</w:t>
            </w:r>
          </w:p>
        </w:tc>
      </w:tr>
      <w:tr w:rsidR="0011746C" w:rsidRPr="006C1427" w14:paraId="3333C71F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A8134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7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8B8B0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72/73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61249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98.6  (92.6-99.8)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2C4C223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34/34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158B56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(89.8-100)</w:t>
            </w:r>
          </w:p>
        </w:tc>
      </w:tr>
      <w:tr w:rsidR="0011746C" w:rsidRPr="006C1427" w14:paraId="17E9FE2C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ACB8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8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0EB6A8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74/75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824935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98.7  (92.8-99.8)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43F71F6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36/36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103C00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(90.4-100)</w:t>
            </w:r>
          </w:p>
        </w:tc>
      </w:tr>
      <w:tr w:rsidR="0011746C" w:rsidRPr="006C1427" w14:paraId="54E38CCD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C8919D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9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86ED4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74/75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49B44D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98.7  (92.8-99.8)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C96E350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36/36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39B38EB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100  (90.4-100)</w:t>
            </w:r>
          </w:p>
        </w:tc>
      </w:tr>
      <w:tr w:rsidR="0011746C" w:rsidRPr="006C1427" w14:paraId="4C12B7E3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9D70DC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10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FF805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76/77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EB49F9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98.7  (93.0-99.8)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B818A0F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38/39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9A288F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97.4  (86.8-99.5)</w:t>
            </w:r>
          </w:p>
        </w:tc>
      </w:tr>
      <w:tr w:rsidR="0011746C" w:rsidRPr="006C1427" w14:paraId="6F9401B3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255350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11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9E15C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79/80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4729DD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98.8  (93.3-99.8)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91DD9E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39/40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93D4BDB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97.5  (87.1-99.6)</w:t>
            </w:r>
          </w:p>
        </w:tc>
      </w:tr>
      <w:tr w:rsidR="0011746C" w:rsidRPr="006C1427" w14:paraId="5B8C139C" w14:textId="77777777" w:rsidTr="008A5F2D">
        <w:trPr>
          <w:trHeight w:val="315"/>
        </w:trPr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21482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t>≤</w:t>
            </w:r>
            <w:r>
              <w:rPr>
                <w:color w:val="000000"/>
              </w:rPr>
              <w:t xml:space="preserve"> 12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A9890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81/83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FACE87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97.6  (91.6-99.3)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6D1C39F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39/40</w:t>
            </w:r>
          </w:p>
        </w:tc>
        <w:tc>
          <w:tcPr>
            <w:tcW w:w="19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84A7589" w14:textId="77777777" w:rsidR="0011746C" w:rsidRDefault="0011746C" w:rsidP="00E51B04">
            <w:pPr>
              <w:spacing w:line="48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97.5  (87.1-99.6)</w:t>
            </w:r>
          </w:p>
        </w:tc>
      </w:tr>
    </w:tbl>
    <w:p w14:paraId="27D937D7" w14:textId="41A55D32" w:rsidR="0011746C" w:rsidRDefault="002A58DB" w:rsidP="00E51B04">
      <w:pPr>
        <w:spacing w:line="480" w:lineRule="auto"/>
        <w:rPr>
          <w:rFonts w:eastAsia="Times New Roman"/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</w:rPr>
        <w:t>Abbreviation</w:t>
      </w:r>
      <w:r w:rsidR="00E51B04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: CI, Confidence Interval; FN, </w:t>
      </w:r>
      <w:r w:rsidR="00F027FA" w:rsidRPr="006C1427">
        <w:rPr>
          <w:color w:val="000000"/>
          <w:sz w:val="24"/>
          <w:szCs w:val="24"/>
        </w:rPr>
        <w:t xml:space="preserve">false negative; </w:t>
      </w:r>
      <w:r>
        <w:rPr>
          <w:color w:val="000000"/>
          <w:sz w:val="24"/>
          <w:szCs w:val="24"/>
        </w:rPr>
        <w:t xml:space="preserve">TP, </w:t>
      </w:r>
      <w:r w:rsidR="00F027FA" w:rsidRPr="006C1427">
        <w:rPr>
          <w:color w:val="000000"/>
          <w:sz w:val="24"/>
          <w:szCs w:val="24"/>
        </w:rPr>
        <w:t>true positive</w:t>
      </w:r>
    </w:p>
    <w:p w14:paraId="534009B9" w14:textId="77777777" w:rsidR="0011746C" w:rsidRDefault="0011746C" w:rsidP="00E51B04">
      <w:pPr>
        <w:spacing w:line="480" w:lineRule="auto"/>
        <w:rPr>
          <w:sz w:val="24"/>
          <w:szCs w:val="24"/>
        </w:rPr>
      </w:pPr>
    </w:p>
    <w:p w14:paraId="59679795" w14:textId="2C5C0D3E" w:rsidR="0011746C" w:rsidRDefault="0011746C" w:rsidP="00E51B04">
      <w:pPr>
        <w:spacing w:line="480" w:lineRule="auto"/>
        <w:rPr>
          <w:b/>
          <w:color w:val="000000"/>
          <w:sz w:val="22"/>
          <w:szCs w:val="22"/>
        </w:rPr>
        <w:sectPr w:rsidR="0011746C">
          <w:footerReference w:type="default" r:id="rId6"/>
          <w:pgSz w:w="12240" w:h="15840"/>
          <w:pgMar w:top="1440" w:right="1440" w:bottom="1440" w:left="1440" w:header="708" w:footer="708" w:gutter="0"/>
          <w:cols w:space="720"/>
        </w:sectPr>
      </w:pPr>
    </w:p>
    <w:p w14:paraId="762F139B" w14:textId="77777777" w:rsidR="0011746C" w:rsidRDefault="0011746C" w:rsidP="00E51B04">
      <w:pPr>
        <w:spacing w:line="480" w:lineRule="auto"/>
        <w:rPr>
          <w:sz w:val="24"/>
          <w:szCs w:val="24"/>
        </w:rPr>
      </w:pPr>
    </w:p>
    <w:p w14:paraId="07101168" w14:textId="77777777" w:rsidR="0011746C" w:rsidRDefault="0011746C" w:rsidP="00E51B04">
      <w:pPr>
        <w:spacing w:line="480" w:lineRule="auto"/>
      </w:pPr>
    </w:p>
    <w:p w14:paraId="0E786C12" w14:textId="77777777" w:rsidR="0011746C" w:rsidRPr="006C1427" w:rsidRDefault="0011746C" w:rsidP="00E51B04">
      <w:pPr>
        <w:spacing w:line="480" w:lineRule="auto"/>
        <w:rPr>
          <w:sz w:val="24"/>
          <w:szCs w:val="24"/>
        </w:rPr>
      </w:pPr>
      <w:r w:rsidRPr="006C1427">
        <w:rPr>
          <w:noProof/>
          <w:sz w:val="24"/>
          <w:szCs w:val="24"/>
          <w:lang w:val="en-GB" w:eastAsia="en-GB"/>
        </w:rPr>
        <w:drawing>
          <wp:inline distT="0" distB="0" distL="0" distR="0" wp14:anchorId="09022106" wp14:editId="31B99336">
            <wp:extent cx="5135245" cy="3274695"/>
            <wp:effectExtent l="0" t="0" r="0" b="0"/>
            <wp:docPr id="9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45" cy="327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6A53D" w14:textId="77777777" w:rsidR="0011746C" w:rsidRPr="006C1427" w:rsidRDefault="0011746C" w:rsidP="00E51B04">
      <w:pPr>
        <w:spacing w:line="480" w:lineRule="auto"/>
        <w:jc w:val="both"/>
        <w:rPr>
          <w:sz w:val="24"/>
          <w:szCs w:val="24"/>
        </w:rPr>
      </w:pPr>
      <w:r w:rsidRPr="006C1427">
        <w:rPr>
          <w:b/>
          <w:bCs/>
          <w:sz w:val="24"/>
          <w:szCs w:val="24"/>
        </w:rPr>
        <w:t>Supplemental Fig 1.</w:t>
      </w:r>
      <w:r w:rsidRPr="006C1427">
        <w:rPr>
          <w:sz w:val="24"/>
          <w:szCs w:val="24"/>
        </w:rPr>
        <w:t xml:space="preserve">  Usability responses from minimally trained test operators. Each question was assessed on a 5-point Likert scale, ranging from 1=strongly disagree to 5=strongly agree. The survey questions were the following: (1) The Quick Reference Instructions were easy to follow; (2) The Package Insert Instructions were easy to follow; (3) The User Manual was easy to follow; (4) The on-screen test step instructions were easy to follow; (5) The test was easy to perform; (6) The results displayed on-screen at test completion were easy to interpret; (7) When running a patient test for the first time, I was able to run the test without help from anyone else; (8) Inserting the Test Strip into the LumiraDx Instrument was easy; (9) Extracting the sample was easy; (10) Adding the sample to the Test Strip was easy; (11) Removing the Test Strip was easy; (12) No safety issues were encountered.</w:t>
      </w:r>
    </w:p>
    <w:p w14:paraId="1AF01FD6" w14:textId="77777777" w:rsidR="003D0C53" w:rsidRDefault="003D0C53" w:rsidP="00E51B04">
      <w:pPr>
        <w:spacing w:line="480" w:lineRule="auto"/>
      </w:pPr>
    </w:p>
    <w:sectPr w:rsidR="003D0C53" w:rsidSect="004A10BE">
      <w:headerReference w:type="firs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73A22" w14:textId="77777777" w:rsidR="00953CAA" w:rsidRDefault="00953CAA">
      <w:r>
        <w:separator/>
      </w:r>
    </w:p>
  </w:endnote>
  <w:endnote w:type="continuationSeparator" w:id="0">
    <w:p w14:paraId="6010E91C" w14:textId="77777777" w:rsidR="00953CAA" w:rsidRDefault="0095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9E6EB" w14:textId="77777777" w:rsidR="00991995" w:rsidRDefault="00085556">
    <w:pPr>
      <w:pStyle w:val="Footer"/>
      <w:jc w:val="right"/>
    </w:pPr>
  </w:p>
  <w:p w14:paraId="6C4C6F54" w14:textId="77777777" w:rsidR="00991995" w:rsidRDefault="00085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A4CD0" w14:textId="77777777" w:rsidR="00953CAA" w:rsidRDefault="00953CAA">
      <w:r>
        <w:separator/>
      </w:r>
    </w:p>
  </w:footnote>
  <w:footnote w:type="continuationSeparator" w:id="0">
    <w:p w14:paraId="69B7A737" w14:textId="77777777" w:rsidR="00953CAA" w:rsidRDefault="00953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01C38" w14:textId="77777777" w:rsidR="00CA7C1B" w:rsidRDefault="0011746C" w:rsidP="004A10BE">
    <w:pPr>
      <w:pStyle w:val="Header"/>
    </w:pPr>
    <w:r>
      <w:tab/>
    </w:r>
  </w:p>
  <w:p w14:paraId="561735F5" w14:textId="77777777" w:rsidR="00CA7C1B" w:rsidRDefault="00085556" w:rsidP="004A10BE">
    <w:pPr>
      <w:pStyle w:val="Header"/>
    </w:pPr>
  </w:p>
  <w:p w14:paraId="537DD8E3" w14:textId="77777777" w:rsidR="00CA7C1B" w:rsidRPr="00204015" w:rsidRDefault="0011746C" w:rsidP="004A10BE">
    <w:pPr>
      <w:pStyle w:val="Header"/>
    </w:pPr>
    <w:r>
      <w:tab/>
    </w:r>
  </w:p>
  <w:p w14:paraId="1DF650FD" w14:textId="77777777" w:rsidR="00CA7C1B" w:rsidRDefault="00085556" w:rsidP="004A10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A0NzE1NjYxs7A0NTdQ0lEKTi0uzszPAykwqwUAwdfUySwAAAA="/>
  </w:docVars>
  <w:rsids>
    <w:rsidRoot w:val="0011746C"/>
    <w:rsid w:val="00055801"/>
    <w:rsid w:val="00085556"/>
    <w:rsid w:val="0011746C"/>
    <w:rsid w:val="002A58DB"/>
    <w:rsid w:val="003D0C53"/>
    <w:rsid w:val="007333D4"/>
    <w:rsid w:val="007340FD"/>
    <w:rsid w:val="008960C2"/>
    <w:rsid w:val="008B5A9C"/>
    <w:rsid w:val="00953CAA"/>
    <w:rsid w:val="00982B2A"/>
    <w:rsid w:val="009B7556"/>
    <w:rsid w:val="00B25777"/>
    <w:rsid w:val="00B70124"/>
    <w:rsid w:val="00BC230A"/>
    <w:rsid w:val="00CE7A00"/>
    <w:rsid w:val="00E51B04"/>
    <w:rsid w:val="00F0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E6B2E"/>
  <w15:chartTrackingRefBased/>
  <w15:docId w15:val="{413EAEC0-C147-4EB0-B4C9-FD6D3AE4E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4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1746C"/>
    <w:pPr>
      <w:spacing w:before="120"/>
      <w:ind w:firstLine="720"/>
    </w:pPr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1746C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174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rsid w:val="0011746C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rsid w:val="0011746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OMContent">
    <w:name w:val="SOMContent"/>
    <w:basedOn w:val="Normal"/>
    <w:rsid w:val="0011746C"/>
    <w:pPr>
      <w:spacing w:before="120"/>
    </w:pPr>
    <w:rPr>
      <w:rFonts w:eastAsia="Times New Roman"/>
      <w:sz w:val="24"/>
      <w:szCs w:val="24"/>
    </w:rPr>
  </w:style>
  <w:style w:type="paragraph" w:customStyle="1" w:styleId="SOMHead">
    <w:name w:val="SOMHead"/>
    <w:basedOn w:val="Normal"/>
    <w:rsid w:val="0011746C"/>
    <w:pPr>
      <w:keepNext/>
      <w:spacing w:before="240"/>
      <w:outlineLvl w:val="0"/>
    </w:pPr>
    <w:rPr>
      <w:rFonts w:eastAsia="Times New Roman"/>
      <w:b/>
      <w:kern w:val="28"/>
      <w:sz w:val="24"/>
      <w:szCs w:val="24"/>
    </w:rPr>
  </w:style>
  <w:style w:type="table" w:styleId="TableGrid">
    <w:name w:val="Table Grid"/>
    <w:basedOn w:val="TableNormal"/>
    <w:uiPriority w:val="39"/>
    <w:rsid w:val="0011746C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Sushmita Roy Nawathe</dc:creator>
  <cp:keywords/>
  <dc:description/>
  <cp:lastModifiedBy>Maria Haughton</cp:lastModifiedBy>
  <cp:revision>3</cp:revision>
  <dcterms:created xsi:type="dcterms:W3CDTF">2021-01-22T00:47:00Z</dcterms:created>
  <dcterms:modified xsi:type="dcterms:W3CDTF">2021-01-26T11:14:00Z</dcterms:modified>
</cp:coreProperties>
</file>