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292E6" w14:textId="77777777" w:rsidR="005E325B" w:rsidRPr="005E325B" w:rsidRDefault="005E325B" w:rsidP="005E325B">
      <w:pPr>
        <w:keepNext/>
        <w:widowControl/>
        <w:spacing w:line="480" w:lineRule="auto"/>
        <w:contextualSpacing/>
        <w:jc w:val="left"/>
        <w:outlineLvl w:val="0"/>
        <w:rPr>
          <w:rFonts w:ascii="Times New Roman" w:eastAsia="宋体" w:hAnsi="Times New Roman" w:cs="Times New Roman"/>
          <w:b/>
          <w:kern w:val="32"/>
          <w:sz w:val="24"/>
          <w:szCs w:val="20"/>
        </w:rPr>
      </w:pPr>
      <w:r w:rsidRPr="005E325B">
        <w:rPr>
          <w:rFonts w:ascii="Times New Roman" w:eastAsia="宋体" w:hAnsi="Times New Roman" w:cs="Times New Roman"/>
          <w:b/>
          <w:kern w:val="32"/>
          <w:sz w:val="24"/>
          <w:szCs w:val="20"/>
        </w:rPr>
        <w:t>Supplemental Digital Content</w:t>
      </w:r>
    </w:p>
    <w:p w14:paraId="70CA3B06" w14:textId="013B36DF" w:rsidR="005E325B" w:rsidRPr="005E325B" w:rsidRDefault="005E325B" w:rsidP="005E325B">
      <w:pPr>
        <w:widowControl/>
        <w:spacing w:line="480" w:lineRule="auto"/>
        <w:contextualSpacing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  <w:vertAlign w:val="superscript"/>
        </w:rPr>
      </w:pPr>
      <w:bookmarkStart w:id="0" w:name="OLE_LINK1"/>
      <w:bookmarkStart w:id="1" w:name="OLE_LINK2"/>
      <w:r w:rsidRPr="005E325B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</w:t>
      </w:r>
      <w:r w:rsidR="00BA3FA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al</w:t>
      </w:r>
      <w:bookmarkEnd w:id="0"/>
      <w:bookmarkEnd w:id="1"/>
      <w:r w:rsidRPr="005E325B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07650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e-</w:t>
      </w:r>
      <w:r w:rsidRPr="005E325B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Table 1.</w:t>
      </w:r>
      <w:r w:rsidRPr="005E325B">
        <w:rPr>
          <w:rFonts w:ascii="Times New Roman" w:eastAsia="宋体" w:hAnsi="Times New Roman" w:cs="Times New Roman"/>
          <w:kern w:val="0"/>
          <w:sz w:val="24"/>
          <w:szCs w:val="24"/>
        </w:rPr>
        <w:t xml:space="preserve"> Causative pathogens of catheter tip colonization after CVC removal with suspected CRBSI </w:t>
      </w:r>
      <w:r w:rsidRPr="005E325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a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2267"/>
        <w:gridCol w:w="989"/>
        <w:gridCol w:w="2266"/>
        <w:gridCol w:w="851"/>
        <w:gridCol w:w="2132"/>
        <w:gridCol w:w="845"/>
      </w:tblGrid>
      <w:tr w:rsidR="005E325B" w:rsidRPr="005E325B" w14:paraId="52968EB9" w14:textId="77777777" w:rsidTr="008B1727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3B3C" w14:textId="77777777" w:rsidR="005E325B" w:rsidRPr="005E325B" w:rsidRDefault="005E325B" w:rsidP="005E325B">
            <w:pPr>
              <w:rPr>
                <w:rFonts w:ascii="Times New Roman" w:eastAsia="宋体" w:hAnsi="Times New Roman"/>
                <w:b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b/>
                <w:sz w:val="16"/>
                <w:szCs w:val="16"/>
              </w:rPr>
              <w:t>Gram-positive bacteria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2F8E" w14:textId="1EF39659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40</w:t>
            </w:r>
            <w:r w:rsidR="008B1727">
              <w:rPr>
                <w:rFonts w:ascii="Times New Roman" w:eastAsia="宋体" w:hAnsi="Times New Roman"/>
                <w:sz w:val="16"/>
                <w:szCs w:val="16"/>
              </w:rPr>
              <w:t xml:space="preserve"> </w:t>
            </w:r>
            <w:r w:rsidRPr="005E325B">
              <w:rPr>
                <w:rFonts w:ascii="Times New Roman" w:eastAsia="宋体" w:hAnsi="Times New Roman"/>
                <w:sz w:val="16"/>
                <w:szCs w:val="16"/>
              </w:rPr>
              <w:t>(25.</w:t>
            </w:r>
            <w:r w:rsidR="008B1727">
              <w:rPr>
                <w:rFonts w:ascii="Times New Roman" w:eastAsia="宋体" w:hAnsi="Times New Roman"/>
                <w:sz w:val="16"/>
                <w:szCs w:val="16"/>
              </w:rPr>
              <w:t>5</w:t>
            </w:r>
            <w:r w:rsidRPr="005E325B">
              <w:rPr>
                <w:rFonts w:ascii="Times New Roman" w:eastAsia="宋体" w:hAnsi="Times New Roman"/>
                <w:sz w:val="16"/>
                <w:szCs w:val="16"/>
              </w:rPr>
              <w:t>)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54B9" w14:textId="77777777" w:rsidR="005E325B" w:rsidRPr="005E325B" w:rsidRDefault="005E325B" w:rsidP="005E325B">
            <w:pPr>
              <w:rPr>
                <w:rFonts w:ascii="Times New Roman" w:eastAsia="宋体" w:hAnsi="Times New Roman"/>
                <w:b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b/>
                <w:sz w:val="16"/>
                <w:szCs w:val="16"/>
              </w:rPr>
              <w:t>Gram-negative bacteria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F387" w14:textId="5D8E6686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79(50.</w:t>
            </w:r>
            <w:r w:rsidR="008B1727">
              <w:rPr>
                <w:rFonts w:ascii="Times New Roman" w:eastAsia="宋体" w:hAnsi="Times New Roman"/>
                <w:sz w:val="16"/>
                <w:szCs w:val="16"/>
              </w:rPr>
              <w:t>3</w:t>
            </w:r>
            <w:r w:rsidRPr="005E325B">
              <w:rPr>
                <w:rFonts w:ascii="Times New Roman" w:eastAsia="宋体" w:hAnsi="Times New Roman"/>
                <w:sz w:val="16"/>
                <w:szCs w:val="16"/>
              </w:rPr>
              <w:t>)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7656" w14:textId="77777777" w:rsidR="005E325B" w:rsidRPr="005E325B" w:rsidRDefault="005E325B" w:rsidP="005E325B">
            <w:pPr>
              <w:rPr>
                <w:rFonts w:ascii="Times New Roman" w:eastAsia="宋体" w:hAnsi="Times New Roman"/>
                <w:b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b/>
                <w:sz w:val="16"/>
                <w:szCs w:val="16"/>
              </w:rPr>
              <w:t>Fungi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711E" w14:textId="3B001D5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38(24.2)</w:t>
            </w:r>
          </w:p>
        </w:tc>
      </w:tr>
      <w:tr w:rsidR="005E325B" w:rsidRPr="005E325B" w14:paraId="2AB3ECA7" w14:textId="77777777" w:rsidTr="008B1727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3A20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 xml:space="preserve">Staphylococcus </w:t>
            </w:r>
            <w:proofErr w:type="spellStart"/>
            <w:r w:rsidRPr="005E325B">
              <w:rPr>
                <w:rFonts w:ascii="Times New Roman" w:eastAsia="宋体" w:hAnsi="Times New Roman"/>
                <w:sz w:val="16"/>
                <w:szCs w:val="16"/>
              </w:rPr>
              <w:t>hemolyticus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E58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1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F285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 xml:space="preserve">Acinetobacter </w:t>
            </w:r>
            <w:proofErr w:type="spellStart"/>
            <w:r w:rsidRPr="005E325B">
              <w:rPr>
                <w:rFonts w:ascii="Times New Roman" w:eastAsia="宋体" w:hAnsi="Times New Roman"/>
                <w:sz w:val="16"/>
                <w:szCs w:val="16"/>
              </w:rPr>
              <w:t>baumannii</w:t>
            </w:r>
            <w:proofErr w:type="spell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696E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49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2946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Pseudomonas putida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6614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14</w:t>
            </w:r>
          </w:p>
        </w:tc>
      </w:tr>
      <w:tr w:rsidR="005E325B" w:rsidRPr="005E325B" w14:paraId="307C705D" w14:textId="77777777" w:rsidTr="008B1727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7EE9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Staphylococcus hominis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8BFC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1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0621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 xml:space="preserve">Stenotrophomonas </w:t>
            </w:r>
            <w:proofErr w:type="spellStart"/>
            <w:r w:rsidRPr="005E325B">
              <w:rPr>
                <w:rFonts w:ascii="Times New Roman" w:eastAsia="宋体" w:hAnsi="Times New Roman"/>
                <w:sz w:val="16"/>
                <w:szCs w:val="16"/>
              </w:rPr>
              <w:t>maltophilia</w:t>
            </w:r>
            <w:proofErr w:type="spell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1A0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3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2B14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Candida albicans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38D9C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2</w:t>
            </w:r>
          </w:p>
        </w:tc>
      </w:tr>
      <w:tr w:rsidR="005E325B" w:rsidRPr="005E325B" w14:paraId="2E5155CA" w14:textId="77777777" w:rsidTr="008B1727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7FB2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Staphylococcus capitis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29652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ACA4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Pseudomonas aeruginosa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FC4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5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DEF5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Cryptococcosis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0D56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1</w:t>
            </w:r>
          </w:p>
        </w:tc>
      </w:tr>
      <w:tr w:rsidR="005E325B" w:rsidRPr="005E325B" w14:paraId="0C6EBD56" w14:textId="77777777" w:rsidTr="008B1727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ED0B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 xml:space="preserve">Staphylococcus </w:t>
            </w:r>
            <w:proofErr w:type="spellStart"/>
            <w:r w:rsidRPr="005E325B">
              <w:rPr>
                <w:rFonts w:ascii="Times New Roman" w:eastAsia="宋体" w:hAnsi="Times New Roman"/>
                <w:sz w:val="16"/>
                <w:szCs w:val="16"/>
              </w:rPr>
              <w:t>hemolyticus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7D7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13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EA9F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Proteus mirabilis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D9C4E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1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49EB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Candida tropicalis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9BF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2</w:t>
            </w:r>
          </w:p>
        </w:tc>
      </w:tr>
      <w:tr w:rsidR="005E325B" w:rsidRPr="005E325B" w14:paraId="0407EAD2" w14:textId="77777777" w:rsidTr="008B1727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34DB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Staphylococcus epidermidis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27A4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13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7233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nonfermentive bacterial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CCC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2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5F6A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 xml:space="preserve">Candida </w:t>
            </w:r>
            <w:proofErr w:type="spellStart"/>
            <w:r w:rsidRPr="005E325B">
              <w:rPr>
                <w:rFonts w:ascii="Times New Roman" w:eastAsia="宋体" w:hAnsi="Times New Roman"/>
                <w:sz w:val="16"/>
                <w:szCs w:val="16"/>
              </w:rPr>
              <w:t>parapsilosis</w:t>
            </w:r>
            <w:proofErr w:type="spellEnd"/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2CE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6</w:t>
            </w:r>
          </w:p>
        </w:tc>
      </w:tr>
      <w:tr w:rsidR="005E325B" w:rsidRPr="005E325B" w14:paraId="5691E121" w14:textId="77777777" w:rsidTr="008B1727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83DA6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 xml:space="preserve">staphylococcus </w:t>
            </w:r>
            <w:proofErr w:type="spellStart"/>
            <w:r w:rsidRPr="005E325B">
              <w:rPr>
                <w:rFonts w:ascii="Times New Roman" w:eastAsia="宋体" w:hAnsi="Times New Roman"/>
                <w:sz w:val="16"/>
                <w:szCs w:val="16"/>
              </w:rPr>
              <w:t>caprae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EE76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1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E096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Klebsiella pneumoniae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AB6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8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E1F0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 xml:space="preserve">candida </w:t>
            </w:r>
            <w:proofErr w:type="spellStart"/>
            <w:r w:rsidRPr="005E325B">
              <w:rPr>
                <w:rFonts w:ascii="Times New Roman" w:eastAsia="宋体" w:hAnsi="Times New Roman"/>
                <w:sz w:val="16"/>
                <w:szCs w:val="16"/>
              </w:rPr>
              <w:t>krusei</w:t>
            </w:r>
            <w:proofErr w:type="spellEnd"/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AB9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2</w:t>
            </w:r>
          </w:p>
        </w:tc>
      </w:tr>
      <w:tr w:rsidR="005E325B" w:rsidRPr="005E325B" w14:paraId="3FD090F8" w14:textId="77777777" w:rsidTr="008B1727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69E2F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Staphylococcus aureus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39D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4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622A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Escherichia coli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D187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2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13F1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 xml:space="preserve">Candida </w:t>
            </w:r>
            <w:proofErr w:type="spellStart"/>
            <w:r w:rsidRPr="005E325B">
              <w:rPr>
                <w:rFonts w:ascii="Times New Roman" w:eastAsia="宋体" w:hAnsi="Times New Roman"/>
                <w:sz w:val="16"/>
                <w:szCs w:val="16"/>
              </w:rPr>
              <w:t>haemulonii</w:t>
            </w:r>
            <w:proofErr w:type="spellEnd"/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CD9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2</w:t>
            </w:r>
          </w:p>
        </w:tc>
      </w:tr>
      <w:tr w:rsidR="005E325B" w:rsidRPr="005E325B" w14:paraId="12063ECF" w14:textId="77777777" w:rsidTr="008B1727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55E2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Enterococcus faecium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8622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4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A7AF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Enterococcus faecalis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BC9E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2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BD49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Candida glabrata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62B9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8</w:t>
            </w:r>
          </w:p>
        </w:tc>
      </w:tr>
      <w:tr w:rsidR="005E325B" w:rsidRPr="005E325B" w14:paraId="2F27FA5F" w14:textId="77777777" w:rsidTr="008B1727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3862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Coagulase-negative staphylococci(D61-1113)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CF61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1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BCE4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Enterobacteriaceae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64C06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1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F49D0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 xml:space="preserve">Candida </w:t>
            </w:r>
            <w:proofErr w:type="spellStart"/>
            <w:r w:rsidRPr="005E325B">
              <w:rPr>
                <w:rFonts w:ascii="Times New Roman" w:eastAsia="宋体" w:hAnsi="Times New Roman"/>
                <w:sz w:val="16"/>
                <w:szCs w:val="16"/>
              </w:rPr>
              <w:t>famata</w:t>
            </w:r>
            <w:proofErr w:type="spellEnd"/>
            <w:r w:rsidRPr="005E325B">
              <w:rPr>
                <w:rFonts w:ascii="Times New Roman" w:eastAsia="宋体" w:hAnsi="Times New Roman"/>
                <w:sz w:val="16"/>
                <w:szCs w:val="16"/>
              </w:rPr>
              <w:t>(</w:t>
            </w:r>
            <w:proofErr w:type="spellStart"/>
            <w:proofErr w:type="gramStart"/>
            <w:r w:rsidRPr="005E325B">
              <w:rPr>
                <w:rFonts w:ascii="Times New Roman" w:eastAsia="宋体" w:hAnsi="Times New Roman"/>
                <w:sz w:val="16"/>
                <w:szCs w:val="16"/>
              </w:rPr>
              <w:t>T.Glabrata</w:t>
            </w:r>
            <w:proofErr w:type="spellEnd"/>
            <w:proofErr w:type="gramEnd"/>
            <w:r w:rsidRPr="005E325B">
              <w:rPr>
                <w:rFonts w:ascii="Times New Roman" w:eastAsia="宋体" w:hAnsi="Times New Roman"/>
                <w:sz w:val="16"/>
                <w:szCs w:val="16"/>
              </w:rPr>
              <w:t>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7CE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1</w:t>
            </w:r>
          </w:p>
        </w:tc>
      </w:tr>
      <w:tr w:rsidR="005E325B" w:rsidRPr="005E325B" w14:paraId="02C52399" w14:textId="77777777" w:rsidTr="008B1727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CE6D" w14:textId="77777777" w:rsidR="005E325B" w:rsidRPr="005E325B" w:rsidRDefault="005E325B" w:rsidP="005E325B">
            <w:pPr>
              <w:rPr>
                <w:rFonts w:ascii="Times New Roman" w:eastAsia="宋体" w:hAnsi="Times New Roman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031E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C4F5F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Enterobacter cloacae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AF34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4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2081" w14:textId="77777777" w:rsidR="005E325B" w:rsidRPr="005E325B" w:rsidRDefault="005E325B" w:rsidP="005E325B">
            <w:pPr>
              <w:rPr>
                <w:rFonts w:ascii="Times New Roman" w:eastAsia="宋体" w:hAnsi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BAB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</w:p>
        </w:tc>
      </w:tr>
      <w:tr w:rsidR="005E325B" w:rsidRPr="005E325B" w14:paraId="2218A753" w14:textId="77777777" w:rsidTr="008B1727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4B65" w14:textId="77777777" w:rsidR="005E325B" w:rsidRPr="005E325B" w:rsidRDefault="005E325B" w:rsidP="005E325B">
            <w:pPr>
              <w:rPr>
                <w:rFonts w:ascii="Times New Roman" w:eastAsia="宋体" w:hAnsi="Times New Roman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55F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266C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Enterobacter aerogenes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C57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1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43F7" w14:textId="77777777" w:rsidR="005E325B" w:rsidRPr="005E325B" w:rsidRDefault="005E325B" w:rsidP="005E325B">
            <w:pPr>
              <w:rPr>
                <w:rFonts w:ascii="Times New Roman" w:eastAsia="宋体" w:hAnsi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3D7C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</w:p>
        </w:tc>
      </w:tr>
      <w:tr w:rsidR="005E325B" w:rsidRPr="005E325B" w14:paraId="6FF0D62F" w14:textId="77777777" w:rsidTr="008B1727">
        <w:trPr>
          <w:trHeight w:val="284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67F" w14:textId="77777777" w:rsidR="005E325B" w:rsidRPr="005E325B" w:rsidRDefault="005E325B" w:rsidP="005E325B">
            <w:pPr>
              <w:rPr>
                <w:rFonts w:ascii="Times New Roman" w:eastAsia="宋体" w:hAnsi="Times New Roman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9A9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14CE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/>
                <w:sz w:val="16"/>
                <w:szCs w:val="16"/>
              </w:rPr>
            </w:pPr>
            <w:proofErr w:type="spellStart"/>
            <w:r w:rsidRPr="005E325B">
              <w:rPr>
                <w:rFonts w:ascii="Times New Roman" w:eastAsia="宋体" w:hAnsi="Times New Roman"/>
                <w:sz w:val="16"/>
                <w:szCs w:val="16"/>
              </w:rPr>
              <w:t>Burkholderia</w:t>
            </w:r>
            <w:proofErr w:type="spellEnd"/>
            <w:r w:rsidRPr="005E325B">
              <w:rPr>
                <w:rFonts w:ascii="Times New Roman" w:eastAsia="宋体" w:hAnsi="Times New Roman"/>
                <w:sz w:val="16"/>
                <w:szCs w:val="16"/>
              </w:rPr>
              <w:t xml:space="preserve"> </w:t>
            </w:r>
            <w:proofErr w:type="spellStart"/>
            <w:r w:rsidRPr="005E325B">
              <w:rPr>
                <w:rFonts w:ascii="Times New Roman" w:eastAsia="宋体" w:hAnsi="Times New Roman"/>
                <w:sz w:val="16"/>
                <w:szCs w:val="16"/>
              </w:rPr>
              <w:t>cepacia</w:t>
            </w:r>
            <w:proofErr w:type="spell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F20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1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1CE3" w14:textId="77777777" w:rsidR="005E325B" w:rsidRPr="005E325B" w:rsidRDefault="005E325B" w:rsidP="005E325B">
            <w:pPr>
              <w:rPr>
                <w:rFonts w:ascii="Times New Roman" w:eastAsia="宋体" w:hAnsi="Times New Roman"/>
                <w:sz w:val="16"/>
                <w:szCs w:val="16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ED3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</w:p>
        </w:tc>
      </w:tr>
      <w:tr w:rsidR="005E325B" w:rsidRPr="005E325B" w14:paraId="452ED086" w14:textId="77777777" w:rsidTr="00446B6A">
        <w:trPr>
          <w:trHeight w:val="284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55BC8B" w14:textId="77777777" w:rsidR="005E325B" w:rsidRPr="005E325B" w:rsidRDefault="005E325B" w:rsidP="005E325B">
            <w:pPr>
              <w:rPr>
                <w:rFonts w:ascii="Times New Roman" w:eastAsia="宋体" w:hAnsi="Times New Roman"/>
                <w:sz w:val="16"/>
                <w:szCs w:val="16"/>
              </w:rPr>
            </w:pPr>
          </w:p>
        </w:tc>
      </w:tr>
    </w:tbl>
    <w:p w14:paraId="30028F14" w14:textId="77777777" w:rsidR="005E325B" w:rsidRPr="005E325B" w:rsidRDefault="005E325B" w:rsidP="005E325B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16"/>
        </w:rPr>
      </w:pPr>
      <w:bookmarkStart w:id="2" w:name="_Table_3:_Baseline"/>
      <w:bookmarkStart w:id="3" w:name="_Table_4:_Baseline"/>
      <w:bookmarkStart w:id="4" w:name="_Table_3B:_Multifactor"/>
      <w:bookmarkStart w:id="5" w:name="_Table_4A:_Baseline"/>
      <w:bookmarkStart w:id="6" w:name="_Table_5:_Baseline"/>
      <w:bookmarkStart w:id="7" w:name="_Table_4B:_Baseline"/>
      <w:bookmarkStart w:id="8" w:name="_Table_6:_Multifactor"/>
      <w:bookmarkStart w:id="9" w:name="_Table_6A:_Multifactor"/>
      <w:bookmarkStart w:id="10" w:name="_Table_4C:_Multifactor"/>
      <w:bookmarkStart w:id="11" w:name="_Table_6B:_Multifactor"/>
      <w:bookmarkStart w:id="12" w:name="_Table_4D:_Multifactor"/>
      <w:bookmarkStart w:id="13" w:name="_Table_7:_Baseline"/>
      <w:bookmarkStart w:id="14" w:name="_Table_5A:_Baseline"/>
      <w:bookmarkStart w:id="15" w:name="_Table_8:_Sensitivity"/>
      <w:bookmarkStart w:id="16" w:name="_Table_6:_Sensitivity"/>
      <w:bookmarkStart w:id="17" w:name="_Table_9:_Multivariable"/>
      <w:bookmarkStart w:id="18" w:name="_Table_5B:_Multivariable"/>
      <w:bookmarkStart w:id="19" w:name="_Table_10:_Baseline"/>
      <w:bookmarkStart w:id="20" w:name="_Table_6A:_Sensitivity"/>
      <w:bookmarkStart w:id="21" w:name="_Table_6B:_Sensitivity"/>
      <w:bookmarkStart w:id="22" w:name="_Table_7:_Baseline_1"/>
      <w:bookmarkStart w:id="23" w:name="_Table_11:_Baseline"/>
      <w:bookmarkStart w:id="24" w:name="_Table_8:_Baseline"/>
      <w:bookmarkStart w:id="25" w:name="_Table_12:_Multifactor"/>
      <w:bookmarkStart w:id="26" w:name="_Figures"/>
      <w:bookmarkStart w:id="27" w:name="_Figures_1:_Study"/>
      <w:bookmarkStart w:id="28" w:name="_Figures_2:_Survival"/>
      <w:bookmarkStart w:id="29" w:name="_Figures_3:_CRBSI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Pr="005E325B">
        <w:rPr>
          <w:rFonts w:ascii="Times New Roman" w:eastAsia="宋体" w:hAnsi="Times New Roman" w:cs="Times New Roman"/>
          <w:kern w:val="0"/>
          <w:sz w:val="24"/>
          <w:szCs w:val="16"/>
        </w:rPr>
        <w:t>a: Percentages depict the portion of catheter tip colonization caused by the pathogen indicated. In total 157 pathogens were assigned to 153 catheter tip colonization; in 4 (2.6%) of all catheter tip colonization more than one pathogen was assigned as causative.</w:t>
      </w:r>
    </w:p>
    <w:p w14:paraId="6D37C968" w14:textId="77777777" w:rsidR="005E325B" w:rsidRPr="005E325B" w:rsidRDefault="005E325B" w:rsidP="005E325B">
      <w:pPr>
        <w:widowControl/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E325B">
        <w:rPr>
          <w:rFonts w:ascii="Times New Roman" w:eastAsia="宋体" w:hAnsi="Times New Roman" w:cs="Times New Roman"/>
          <w:kern w:val="0"/>
          <w:sz w:val="24"/>
          <w:szCs w:val="16"/>
        </w:rPr>
        <w:t xml:space="preserve">Abbreviations: CRBSI: </w:t>
      </w:r>
      <w:bookmarkStart w:id="30" w:name="_Hlk55073358"/>
      <w:r w:rsidRPr="005E325B">
        <w:rPr>
          <w:rFonts w:ascii="Times New Roman" w:eastAsia="宋体" w:hAnsi="Times New Roman" w:cs="Times New Roman"/>
          <w:kern w:val="0"/>
          <w:sz w:val="24"/>
          <w:szCs w:val="16"/>
        </w:rPr>
        <w:t>Catheter Related Bloodstream Infection</w:t>
      </w:r>
      <w:bookmarkEnd w:id="30"/>
      <w:r w:rsidRPr="005E325B">
        <w:rPr>
          <w:rFonts w:ascii="Times New Roman" w:eastAsia="宋体" w:hAnsi="Times New Roman" w:cs="Times New Roman"/>
          <w:kern w:val="0"/>
          <w:sz w:val="24"/>
          <w:szCs w:val="16"/>
        </w:rPr>
        <w:t>; CVC: central venous catheter</w:t>
      </w:r>
    </w:p>
    <w:p w14:paraId="10367E24" w14:textId="77777777" w:rsidR="005E325B" w:rsidRPr="005E325B" w:rsidRDefault="005E325B" w:rsidP="005E325B">
      <w:pPr>
        <w:widowControl/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E325B"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1591D929" w14:textId="4ED94D3B" w:rsidR="005E325B" w:rsidRPr="005E325B" w:rsidRDefault="00BA3FA8" w:rsidP="005E325B">
      <w:pPr>
        <w:keepNext/>
        <w:widowControl/>
        <w:spacing w:line="480" w:lineRule="auto"/>
        <w:contextualSpacing/>
        <w:jc w:val="left"/>
        <w:rPr>
          <w:rFonts w:ascii="Times New Roman" w:eastAsia="黑体" w:hAnsi="Times New Roman" w:cs="Times New Roman"/>
          <w:b/>
          <w:bCs/>
          <w:kern w:val="0"/>
          <w:sz w:val="24"/>
          <w:szCs w:val="20"/>
        </w:rPr>
      </w:pPr>
      <w:r w:rsidRPr="005E325B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Supplement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al</w:t>
      </w:r>
      <w:r w:rsidR="005E325B" w:rsidRPr="005E325B">
        <w:rPr>
          <w:rFonts w:ascii="Times New Roman" w:eastAsia="等线" w:hAnsi="Times New Roman" w:cs="Times New Roman"/>
          <w:b/>
          <w:kern w:val="32"/>
          <w:sz w:val="24"/>
          <w:szCs w:val="20"/>
        </w:rPr>
        <w:t xml:space="preserve"> </w:t>
      </w:r>
      <w:r w:rsidR="00317A7A">
        <w:rPr>
          <w:rFonts w:ascii="Times New Roman" w:eastAsia="等线" w:hAnsi="Times New Roman" w:cs="Times New Roman"/>
          <w:b/>
          <w:kern w:val="32"/>
          <w:sz w:val="24"/>
          <w:szCs w:val="20"/>
        </w:rPr>
        <w:t>e-</w:t>
      </w:r>
      <w:r w:rsidR="005E325B" w:rsidRPr="005E325B">
        <w:rPr>
          <w:rFonts w:ascii="Times New Roman" w:eastAsia="等线" w:hAnsi="Times New Roman" w:cs="Times New Roman"/>
          <w:b/>
          <w:kern w:val="32"/>
          <w:sz w:val="24"/>
          <w:szCs w:val="20"/>
        </w:rPr>
        <w:t xml:space="preserve">Table 2. Baseline cohort stratified according to International Sepsis Definitions Conference </w:t>
      </w:r>
      <w:r w:rsidR="005E325B" w:rsidRPr="005E325B">
        <w:rPr>
          <w:rFonts w:ascii="Times New Roman" w:eastAsia="等线" w:hAnsi="Times New Roman" w:cs="Times New Roman"/>
          <w:b/>
          <w:kern w:val="32"/>
          <w:sz w:val="24"/>
          <w:szCs w:val="20"/>
        </w:rPr>
        <w:fldChar w:fldCharType="begin">
          <w:fldData xml:space="preserve">PEVuZE5vdGU+PENpdGU+PEF1dGhvcj5MZXZ5PC9BdXRob3I+PFllYXI+MjAwMzwvWWVhcj48UmVj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</w:fldData>
        </w:fldChar>
      </w:r>
      <w:r w:rsidR="005E325B" w:rsidRPr="005E325B">
        <w:rPr>
          <w:rFonts w:ascii="Times New Roman" w:eastAsia="等线" w:hAnsi="Times New Roman" w:cs="Times New Roman"/>
          <w:b/>
          <w:kern w:val="32"/>
          <w:sz w:val="24"/>
          <w:szCs w:val="20"/>
        </w:rPr>
        <w:instrText xml:space="preserve"> ADDIN EN.CITE </w:instrText>
      </w:r>
      <w:r w:rsidR="005E325B" w:rsidRPr="005E325B">
        <w:rPr>
          <w:rFonts w:ascii="Times New Roman" w:eastAsia="等线" w:hAnsi="Times New Roman" w:cs="Times New Roman"/>
          <w:b/>
          <w:kern w:val="32"/>
          <w:sz w:val="24"/>
          <w:szCs w:val="20"/>
        </w:rPr>
        <w:fldChar w:fldCharType="begin">
          <w:fldData xml:space="preserve">PEVuZE5vdGU+PENpdGU+PEF1dGhvcj5MZXZ5PC9BdXRob3I+PFllYXI+MjAwMzwvWWVhcj48UmVj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</w:fldData>
        </w:fldChar>
      </w:r>
      <w:r w:rsidR="005E325B" w:rsidRPr="005E325B">
        <w:rPr>
          <w:rFonts w:ascii="Times New Roman" w:eastAsia="等线" w:hAnsi="Times New Roman" w:cs="Times New Roman"/>
          <w:b/>
          <w:kern w:val="32"/>
          <w:sz w:val="24"/>
          <w:szCs w:val="20"/>
        </w:rPr>
        <w:instrText xml:space="preserve"> ADDIN EN.CITE.DATA </w:instrText>
      </w:r>
      <w:r w:rsidR="005E325B" w:rsidRPr="005E325B">
        <w:rPr>
          <w:rFonts w:ascii="Times New Roman" w:eastAsia="等线" w:hAnsi="Times New Roman" w:cs="Times New Roman"/>
          <w:b/>
          <w:kern w:val="32"/>
          <w:sz w:val="24"/>
          <w:szCs w:val="20"/>
        </w:rPr>
      </w:r>
      <w:r w:rsidR="005E325B" w:rsidRPr="005E325B">
        <w:rPr>
          <w:rFonts w:ascii="Times New Roman" w:eastAsia="等线" w:hAnsi="Times New Roman" w:cs="Times New Roman"/>
          <w:b/>
          <w:kern w:val="32"/>
          <w:sz w:val="24"/>
          <w:szCs w:val="20"/>
        </w:rPr>
        <w:fldChar w:fldCharType="end"/>
      </w:r>
      <w:r w:rsidR="005E325B" w:rsidRPr="005E325B">
        <w:rPr>
          <w:rFonts w:ascii="Times New Roman" w:eastAsia="等线" w:hAnsi="Times New Roman" w:cs="Times New Roman"/>
          <w:b/>
          <w:kern w:val="32"/>
          <w:sz w:val="24"/>
          <w:szCs w:val="20"/>
        </w:rPr>
      </w:r>
      <w:r w:rsidR="005E325B" w:rsidRPr="005E325B">
        <w:rPr>
          <w:rFonts w:ascii="Times New Roman" w:eastAsia="等线" w:hAnsi="Times New Roman" w:cs="Times New Roman"/>
          <w:b/>
          <w:kern w:val="32"/>
          <w:sz w:val="24"/>
          <w:szCs w:val="20"/>
        </w:rPr>
        <w:fldChar w:fldCharType="separate"/>
      </w:r>
      <w:r w:rsidR="005E325B" w:rsidRPr="005E325B">
        <w:rPr>
          <w:rFonts w:ascii="Times New Roman" w:eastAsia="等线" w:hAnsi="Times New Roman" w:cs="Times New Roman"/>
          <w:b/>
          <w:noProof/>
          <w:kern w:val="32"/>
          <w:sz w:val="24"/>
          <w:szCs w:val="20"/>
        </w:rPr>
        <w:t>(13)</w:t>
      </w:r>
      <w:r w:rsidR="005E325B" w:rsidRPr="005E325B">
        <w:rPr>
          <w:rFonts w:ascii="Times New Roman" w:eastAsia="等线" w:hAnsi="Times New Roman" w:cs="Times New Roman"/>
          <w:b/>
          <w:kern w:val="32"/>
          <w:sz w:val="24"/>
          <w:szCs w:val="20"/>
        </w:rPr>
        <w:fldChar w:fldCharType="end"/>
      </w:r>
      <w:r w:rsidR="005E325B" w:rsidRPr="005E325B">
        <w:rPr>
          <w:rFonts w:ascii="Times New Roman" w:eastAsia="宋体" w:hAnsi="Times New Roman" w:cs="Times New Roman"/>
          <w:kern w:val="0"/>
          <w:sz w:val="24"/>
          <w:szCs w:val="20"/>
          <w:lang w:eastAsia="en-US"/>
        </w:rPr>
        <w:t xml:space="preserve"> </w:t>
      </w:r>
      <w:r w:rsidR="005E325B" w:rsidRPr="005E325B">
        <w:rPr>
          <w:rFonts w:ascii="Times New Roman" w:eastAsia="黑体" w:hAnsi="Times New Roman" w:cs="Times New Roman"/>
          <w:b/>
          <w:bCs/>
          <w:kern w:val="0"/>
          <w:sz w:val="24"/>
          <w:szCs w:val="20"/>
        </w:rPr>
        <w:t>in CRBSI and no CRBSI</w:t>
      </w:r>
    </w:p>
    <w:tbl>
      <w:tblPr>
        <w:tblW w:w="0" w:type="auto"/>
        <w:tblInd w:w="-14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222"/>
        <w:gridCol w:w="896"/>
        <w:gridCol w:w="990"/>
        <w:gridCol w:w="990"/>
        <w:gridCol w:w="1557"/>
        <w:gridCol w:w="852"/>
      </w:tblGrid>
      <w:tr w:rsidR="005E325B" w:rsidRPr="005E325B" w14:paraId="0B325E56" w14:textId="77777777" w:rsidTr="00F1289E">
        <w:trPr>
          <w:trHeight w:val="284"/>
        </w:trPr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1744C892" w14:textId="77777777" w:rsidR="005E325B" w:rsidRPr="005E325B" w:rsidRDefault="005E325B" w:rsidP="005E325B">
            <w:pP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Baseline Characteristics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44CF583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All case (N=795)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6178F5C6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CRBSI (N=153)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7879900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No CRBSI (N=642)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6A98753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RR (95% CI)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75D51924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i/>
                <w:kern w:val="0"/>
                <w:sz w:val="16"/>
                <w:szCs w:val="16"/>
              </w:rPr>
              <w:t>P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value</w:t>
            </w:r>
          </w:p>
        </w:tc>
      </w:tr>
      <w:tr w:rsidR="005E325B" w:rsidRPr="005E325B" w14:paraId="1D22F94E" w14:textId="77777777" w:rsidTr="00F1289E">
        <w:trPr>
          <w:trHeight w:val="284"/>
        </w:trPr>
        <w:tc>
          <w:tcPr>
            <w:tcW w:w="4258" w:type="dxa"/>
            <w:tcBorders>
              <w:top w:val="single" w:sz="4" w:space="0" w:color="auto"/>
            </w:tcBorders>
            <w:vAlign w:val="center"/>
            <w:hideMark/>
          </w:tcPr>
          <w:p w14:paraId="2659BE38" w14:textId="77777777" w:rsidR="005E325B" w:rsidRPr="005E325B" w:rsidRDefault="005E325B" w:rsidP="005E325B">
            <w:pPr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Admission, n (%)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BE32DE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565D72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EFBEF40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2163C4C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6A14057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5E325B" w:rsidRPr="005E325B" w14:paraId="375D2A77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61C2F2F6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  <w:t>Male</w:t>
            </w:r>
          </w:p>
        </w:tc>
        <w:tc>
          <w:tcPr>
            <w:tcW w:w="851" w:type="dxa"/>
            <w:vAlign w:val="center"/>
            <w:hideMark/>
          </w:tcPr>
          <w:p w14:paraId="0EEFA81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576(72.5)</w:t>
            </w:r>
          </w:p>
        </w:tc>
        <w:tc>
          <w:tcPr>
            <w:tcW w:w="992" w:type="dxa"/>
            <w:vAlign w:val="center"/>
            <w:hideMark/>
          </w:tcPr>
          <w:p w14:paraId="1B10B40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116(75.8)</w:t>
            </w:r>
          </w:p>
        </w:tc>
        <w:tc>
          <w:tcPr>
            <w:tcW w:w="992" w:type="dxa"/>
            <w:vAlign w:val="center"/>
            <w:hideMark/>
          </w:tcPr>
          <w:p w14:paraId="6AD74E6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460(71.7)</w:t>
            </w:r>
          </w:p>
        </w:tc>
        <w:tc>
          <w:tcPr>
            <w:tcW w:w="1559" w:type="dxa"/>
            <w:vAlign w:val="center"/>
            <w:hideMark/>
          </w:tcPr>
          <w:p w14:paraId="60E89C4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1.192(0.852-1.668)</w:t>
            </w:r>
          </w:p>
        </w:tc>
        <w:tc>
          <w:tcPr>
            <w:tcW w:w="855" w:type="dxa"/>
            <w:vAlign w:val="center"/>
            <w:hideMark/>
          </w:tcPr>
          <w:p w14:paraId="56C0A3E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0.3000</w:t>
            </w:r>
          </w:p>
        </w:tc>
      </w:tr>
      <w:tr w:rsidR="005E325B" w:rsidRPr="005E325B" w14:paraId="0790995E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0C32E4A3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Age 1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st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quartile (19-50)</w:t>
            </w:r>
          </w:p>
        </w:tc>
        <w:tc>
          <w:tcPr>
            <w:tcW w:w="851" w:type="dxa"/>
            <w:vAlign w:val="center"/>
            <w:hideMark/>
          </w:tcPr>
          <w:p w14:paraId="1779E6A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196(24.7)</w:t>
            </w:r>
          </w:p>
        </w:tc>
        <w:tc>
          <w:tcPr>
            <w:tcW w:w="992" w:type="dxa"/>
            <w:vAlign w:val="center"/>
            <w:hideMark/>
          </w:tcPr>
          <w:p w14:paraId="3A93742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41(26.8)</w:t>
            </w:r>
          </w:p>
        </w:tc>
        <w:tc>
          <w:tcPr>
            <w:tcW w:w="992" w:type="dxa"/>
            <w:vAlign w:val="center"/>
            <w:hideMark/>
          </w:tcPr>
          <w:p w14:paraId="45DBFF4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155(24.1)</w:t>
            </w:r>
          </w:p>
        </w:tc>
        <w:tc>
          <w:tcPr>
            <w:tcW w:w="1559" w:type="dxa"/>
            <w:vAlign w:val="center"/>
            <w:hideMark/>
          </w:tcPr>
          <w:p w14:paraId="23DDB524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1.119(0.813-1.540)</w:t>
            </w:r>
          </w:p>
        </w:tc>
        <w:tc>
          <w:tcPr>
            <w:tcW w:w="855" w:type="dxa"/>
            <w:vAlign w:val="center"/>
            <w:hideMark/>
          </w:tcPr>
          <w:p w14:paraId="0B7AF834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0.4937</w:t>
            </w:r>
          </w:p>
        </w:tc>
      </w:tr>
      <w:tr w:rsidR="005E325B" w:rsidRPr="005E325B" w14:paraId="0EA68A1F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515860A6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Age 2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nd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quartile (51-64)</w:t>
            </w:r>
          </w:p>
        </w:tc>
        <w:tc>
          <w:tcPr>
            <w:tcW w:w="851" w:type="dxa"/>
            <w:vAlign w:val="center"/>
            <w:hideMark/>
          </w:tcPr>
          <w:p w14:paraId="46808E4E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191(24.0)</w:t>
            </w:r>
          </w:p>
        </w:tc>
        <w:tc>
          <w:tcPr>
            <w:tcW w:w="992" w:type="dxa"/>
            <w:vAlign w:val="center"/>
            <w:hideMark/>
          </w:tcPr>
          <w:p w14:paraId="4CE0238C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36(23.5)</w:t>
            </w:r>
          </w:p>
        </w:tc>
        <w:tc>
          <w:tcPr>
            <w:tcW w:w="992" w:type="dxa"/>
            <w:vAlign w:val="center"/>
            <w:hideMark/>
          </w:tcPr>
          <w:p w14:paraId="4DC08A3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155(24.1)</w:t>
            </w:r>
          </w:p>
        </w:tc>
        <w:tc>
          <w:tcPr>
            <w:tcW w:w="1559" w:type="dxa"/>
            <w:vAlign w:val="center"/>
            <w:hideMark/>
          </w:tcPr>
          <w:p w14:paraId="6E82A64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0.973(0.695-1.362)</w:t>
            </w:r>
          </w:p>
        </w:tc>
        <w:tc>
          <w:tcPr>
            <w:tcW w:w="855" w:type="dxa"/>
            <w:vAlign w:val="center"/>
            <w:hideMark/>
          </w:tcPr>
          <w:p w14:paraId="25321D9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0.8731</w:t>
            </w:r>
          </w:p>
        </w:tc>
      </w:tr>
      <w:tr w:rsidR="005E325B" w:rsidRPr="005E325B" w14:paraId="2E24D976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260D6D54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Age 3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nd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quartile (65-75)</w:t>
            </w:r>
          </w:p>
        </w:tc>
        <w:tc>
          <w:tcPr>
            <w:tcW w:w="851" w:type="dxa"/>
            <w:vAlign w:val="center"/>
            <w:hideMark/>
          </w:tcPr>
          <w:p w14:paraId="6C27ED7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199(25.0)</w:t>
            </w:r>
          </w:p>
        </w:tc>
        <w:tc>
          <w:tcPr>
            <w:tcW w:w="992" w:type="dxa"/>
            <w:vAlign w:val="center"/>
            <w:hideMark/>
          </w:tcPr>
          <w:p w14:paraId="52CE69D7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38(24.8)</w:t>
            </w:r>
          </w:p>
        </w:tc>
        <w:tc>
          <w:tcPr>
            <w:tcW w:w="992" w:type="dxa"/>
            <w:vAlign w:val="center"/>
            <w:hideMark/>
          </w:tcPr>
          <w:p w14:paraId="53BF352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161(25.1)</w:t>
            </w:r>
          </w:p>
        </w:tc>
        <w:tc>
          <w:tcPr>
            <w:tcW w:w="1559" w:type="dxa"/>
            <w:vAlign w:val="center"/>
            <w:hideMark/>
          </w:tcPr>
          <w:p w14:paraId="6966B6B0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0.990(0.712-1.376)</w:t>
            </w:r>
          </w:p>
        </w:tc>
        <w:tc>
          <w:tcPr>
            <w:tcW w:w="855" w:type="dxa"/>
            <w:vAlign w:val="center"/>
            <w:hideMark/>
          </w:tcPr>
          <w:p w14:paraId="247B6D82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0.9506</w:t>
            </w:r>
          </w:p>
        </w:tc>
      </w:tr>
      <w:tr w:rsidR="005E325B" w:rsidRPr="005E325B" w14:paraId="281B11D2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56B75769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bCs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Age 4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th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quartile (76-97)</w:t>
            </w:r>
          </w:p>
        </w:tc>
        <w:tc>
          <w:tcPr>
            <w:tcW w:w="851" w:type="dxa"/>
            <w:vAlign w:val="center"/>
            <w:hideMark/>
          </w:tcPr>
          <w:p w14:paraId="52A1454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209(26.3)</w:t>
            </w:r>
          </w:p>
        </w:tc>
        <w:tc>
          <w:tcPr>
            <w:tcW w:w="992" w:type="dxa"/>
            <w:vAlign w:val="center"/>
            <w:hideMark/>
          </w:tcPr>
          <w:p w14:paraId="0FEC022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38(24.8)</w:t>
            </w:r>
          </w:p>
        </w:tc>
        <w:tc>
          <w:tcPr>
            <w:tcW w:w="992" w:type="dxa"/>
            <w:vAlign w:val="center"/>
            <w:hideMark/>
          </w:tcPr>
          <w:p w14:paraId="6C1C271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171(26.6)</w:t>
            </w:r>
          </w:p>
        </w:tc>
        <w:tc>
          <w:tcPr>
            <w:tcW w:w="1559" w:type="dxa"/>
            <w:vAlign w:val="center"/>
            <w:hideMark/>
          </w:tcPr>
          <w:p w14:paraId="0F14F77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0.926(0.665-1.290)</w:t>
            </w:r>
          </w:p>
        </w:tc>
        <w:tc>
          <w:tcPr>
            <w:tcW w:w="855" w:type="dxa"/>
            <w:vAlign w:val="center"/>
            <w:hideMark/>
          </w:tcPr>
          <w:p w14:paraId="3266AD82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0.6497</w:t>
            </w:r>
          </w:p>
        </w:tc>
      </w:tr>
      <w:tr w:rsidR="005E325B" w:rsidRPr="005E325B" w14:paraId="3ECF6BBD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3187649B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APACHE 1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st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quartile (2-14)</w:t>
            </w:r>
          </w:p>
        </w:tc>
        <w:tc>
          <w:tcPr>
            <w:tcW w:w="851" w:type="dxa"/>
            <w:vAlign w:val="center"/>
            <w:hideMark/>
          </w:tcPr>
          <w:p w14:paraId="322B5471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187(23.5)</w:t>
            </w:r>
          </w:p>
        </w:tc>
        <w:tc>
          <w:tcPr>
            <w:tcW w:w="992" w:type="dxa"/>
            <w:vAlign w:val="center"/>
            <w:hideMark/>
          </w:tcPr>
          <w:p w14:paraId="43534D7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29(19.0)</w:t>
            </w:r>
          </w:p>
        </w:tc>
        <w:tc>
          <w:tcPr>
            <w:tcW w:w="992" w:type="dxa"/>
            <w:vAlign w:val="center"/>
            <w:hideMark/>
          </w:tcPr>
          <w:p w14:paraId="6DD09776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158(24.6)</w:t>
            </w:r>
          </w:p>
        </w:tc>
        <w:tc>
          <w:tcPr>
            <w:tcW w:w="1559" w:type="dxa"/>
            <w:vAlign w:val="center"/>
            <w:hideMark/>
          </w:tcPr>
          <w:p w14:paraId="764F8F0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0.760(0.525-1.100)</w:t>
            </w:r>
          </w:p>
        </w:tc>
        <w:tc>
          <w:tcPr>
            <w:tcW w:w="855" w:type="dxa"/>
            <w:vAlign w:val="center"/>
            <w:hideMark/>
          </w:tcPr>
          <w:p w14:paraId="652E5DC0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0.1382</w:t>
            </w:r>
          </w:p>
        </w:tc>
      </w:tr>
      <w:tr w:rsidR="005E325B" w:rsidRPr="005E325B" w14:paraId="3B960353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3664F519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APACHE 2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nd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quartile (15-18)</w:t>
            </w:r>
          </w:p>
        </w:tc>
        <w:tc>
          <w:tcPr>
            <w:tcW w:w="851" w:type="dxa"/>
            <w:vAlign w:val="center"/>
            <w:hideMark/>
          </w:tcPr>
          <w:p w14:paraId="5A1B85D7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172(21.6)</w:t>
            </w:r>
          </w:p>
        </w:tc>
        <w:tc>
          <w:tcPr>
            <w:tcW w:w="992" w:type="dxa"/>
            <w:vAlign w:val="center"/>
            <w:hideMark/>
          </w:tcPr>
          <w:p w14:paraId="6CEA6710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27(17.6)</w:t>
            </w:r>
          </w:p>
        </w:tc>
        <w:tc>
          <w:tcPr>
            <w:tcW w:w="992" w:type="dxa"/>
            <w:vAlign w:val="center"/>
            <w:hideMark/>
          </w:tcPr>
          <w:p w14:paraId="7780C87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145(22.6)</w:t>
            </w:r>
          </w:p>
        </w:tc>
        <w:tc>
          <w:tcPr>
            <w:tcW w:w="1559" w:type="dxa"/>
            <w:vAlign w:val="center"/>
            <w:hideMark/>
          </w:tcPr>
          <w:p w14:paraId="2297A6F2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0.776(0.5311.135)</w:t>
            </w:r>
          </w:p>
        </w:tc>
        <w:tc>
          <w:tcPr>
            <w:tcW w:w="855" w:type="dxa"/>
            <w:vAlign w:val="center"/>
            <w:hideMark/>
          </w:tcPr>
          <w:p w14:paraId="2EEC556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0.1825</w:t>
            </w:r>
          </w:p>
        </w:tc>
      </w:tr>
      <w:tr w:rsidR="005E325B" w:rsidRPr="005E325B" w14:paraId="67E73140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050A60FF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APACHE 3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rd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quartile (19-24)</w:t>
            </w:r>
          </w:p>
        </w:tc>
        <w:tc>
          <w:tcPr>
            <w:tcW w:w="851" w:type="dxa"/>
            <w:vAlign w:val="center"/>
            <w:hideMark/>
          </w:tcPr>
          <w:p w14:paraId="7A37C1F1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230(28.9)</w:t>
            </w:r>
          </w:p>
        </w:tc>
        <w:tc>
          <w:tcPr>
            <w:tcW w:w="992" w:type="dxa"/>
            <w:vAlign w:val="center"/>
            <w:hideMark/>
          </w:tcPr>
          <w:p w14:paraId="48183A4E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47(30.7)</w:t>
            </w:r>
          </w:p>
        </w:tc>
        <w:tc>
          <w:tcPr>
            <w:tcW w:w="992" w:type="dxa"/>
            <w:vAlign w:val="center"/>
            <w:hideMark/>
          </w:tcPr>
          <w:p w14:paraId="648190A2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183(28.5)</w:t>
            </w:r>
          </w:p>
        </w:tc>
        <w:tc>
          <w:tcPr>
            <w:tcW w:w="1559" w:type="dxa"/>
            <w:vAlign w:val="center"/>
            <w:hideMark/>
          </w:tcPr>
          <w:p w14:paraId="59968FE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1.089(0.801-1.481)</w:t>
            </w:r>
          </w:p>
        </w:tc>
        <w:tc>
          <w:tcPr>
            <w:tcW w:w="855" w:type="dxa"/>
            <w:vAlign w:val="center"/>
            <w:hideMark/>
          </w:tcPr>
          <w:p w14:paraId="001CB20C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0.5873</w:t>
            </w:r>
          </w:p>
        </w:tc>
      </w:tr>
      <w:tr w:rsidR="005E325B" w:rsidRPr="005E325B" w14:paraId="3A949341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2B595B9D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APACHE 4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th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quartile (25-46)</w:t>
            </w:r>
          </w:p>
        </w:tc>
        <w:tc>
          <w:tcPr>
            <w:tcW w:w="851" w:type="dxa"/>
            <w:vAlign w:val="center"/>
            <w:hideMark/>
          </w:tcPr>
          <w:p w14:paraId="1E1C6576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206(25.9)</w:t>
            </w:r>
          </w:p>
        </w:tc>
        <w:tc>
          <w:tcPr>
            <w:tcW w:w="992" w:type="dxa"/>
            <w:vAlign w:val="center"/>
            <w:hideMark/>
          </w:tcPr>
          <w:p w14:paraId="426D2806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50(32.7)</w:t>
            </w:r>
          </w:p>
        </w:tc>
        <w:tc>
          <w:tcPr>
            <w:tcW w:w="992" w:type="dxa"/>
            <w:vAlign w:val="center"/>
            <w:hideMark/>
          </w:tcPr>
          <w:p w14:paraId="70A544F2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156(24.3)</w:t>
            </w:r>
          </w:p>
        </w:tc>
        <w:tc>
          <w:tcPr>
            <w:tcW w:w="1559" w:type="dxa"/>
            <w:vAlign w:val="center"/>
            <w:hideMark/>
          </w:tcPr>
          <w:p w14:paraId="0F52DEC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1.388(1.030-1.870)</w:t>
            </w:r>
          </w:p>
        </w:tc>
        <w:tc>
          <w:tcPr>
            <w:tcW w:w="855" w:type="dxa"/>
            <w:vAlign w:val="center"/>
            <w:hideMark/>
          </w:tcPr>
          <w:p w14:paraId="7939D45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0.0335</w:t>
            </w:r>
          </w:p>
        </w:tc>
      </w:tr>
      <w:tr w:rsidR="005E325B" w:rsidRPr="005E325B" w14:paraId="2827E72C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70E2098A" w14:textId="77777777" w:rsidR="005E325B" w:rsidRPr="005E325B" w:rsidRDefault="005E325B" w:rsidP="005E325B">
            <w:pP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Comorbidities, n (%)</w:t>
            </w:r>
          </w:p>
        </w:tc>
        <w:tc>
          <w:tcPr>
            <w:tcW w:w="851" w:type="dxa"/>
            <w:vAlign w:val="center"/>
          </w:tcPr>
          <w:p w14:paraId="2A94E6A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6231EC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21F19E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03F0DC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1E0104F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5E325B" w:rsidRPr="005E325B" w14:paraId="6677BD93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1DDC575B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Chronic Obstructive Pulmonary Disease</w:t>
            </w:r>
          </w:p>
        </w:tc>
        <w:tc>
          <w:tcPr>
            <w:tcW w:w="851" w:type="dxa"/>
            <w:vAlign w:val="center"/>
            <w:hideMark/>
          </w:tcPr>
          <w:p w14:paraId="291005C4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109(13.7)</w:t>
            </w:r>
          </w:p>
        </w:tc>
        <w:tc>
          <w:tcPr>
            <w:tcW w:w="992" w:type="dxa"/>
            <w:vAlign w:val="center"/>
            <w:hideMark/>
          </w:tcPr>
          <w:p w14:paraId="66BA038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22(14.4)</w:t>
            </w:r>
          </w:p>
        </w:tc>
        <w:tc>
          <w:tcPr>
            <w:tcW w:w="992" w:type="dxa"/>
            <w:vAlign w:val="center"/>
            <w:hideMark/>
          </w:tcPr>
          <w:p w14:paraId="092604EC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87(13.6)</w:t>
            </w:r>
          </w:p>
        </w:tc>
        <w:tc>
          <w:tcPr>
            <w:tcW w:w="1559" w:type="dxa"/>
            <w:vAlign w:val="center"/>
            <w:hideMark/>
          </w:tcPr>
          <w:p w14:paraId="12979207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1.057(0.706-1.583)</w:t>
            </w:r>
          </w:p>
        </w:tc>
        <w:tc>
          <w:tcPr>
            <w:tcW w:w="855" w:type="dxa"/>
            <w:vAlign w:val="center"/>
            <w:hideMark/>
          </w:tcPr>
          <w:p w14:paraId="5BC9C42C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0.7891</w:t>
            </w:r>
          </w:p>
        </w:tc>
      </w:tr>
      <w:tr w:rsidR="005E325B" w:rsidRPr="005E325B" w14:paraId="54D60556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1AB09855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Acute Respiratory Distress Syndrome</w:t>
            </w:r>
          </w:p>
        </w:tc>
        <w:tc>
          <w:tcPr>
            <w:tcW w:w="851" w:type="dxa"/>
            <w:vAlign w:val="center"/>
            <w:hideMark/>
          </w:tcPr>
          <w:p w14:paraId="03D0A5E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87(10.9)</w:t>
            </w:r>
          </w:p>
        </w:tc>
        <w:tc>
          <w:tcPr>
            <w:tcW w:w="992" w:type="dxa"/>
            <w:vAlign w:val="center"/>
            <w:hideMark/>
          </w:tcPr>
          <w:p w14:paraId="7678A0F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24(15.7)</w:t>
            </w:r>
          </w:p>
        </w:tc>
        <w:tc>
          <w:tcPr>
            <w:tcW w:w="992" w:type="dxa"/>
            <w:vAlign w:val="center"/>
            <w:hideMark/>
          </w:tcPr>
          <w:p w14:paraId="0CC544E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63(9.8)</w:t>
            </w:r>
          </w:p>
        </w:tc>
        <w:tc>
          <w:tcPr>
            <w:tcW w:w="1559" w:type="dxa"/>
            <w:vAlign w:val="center"/>
            <w:hideMark/>
          </w:tcPr>
          <w:p w14:paraId="06F246B1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1.514(1.041-2.202)</w:t>
            </w:r>
          </w:p>
        </w:tc>
        <w:tc>
          <w:tcPr>
            <w:tcW w:w="855" w:type="dxa"/>
            <w:vAlign w:val="center"/>
            <w:hideMark/>
          </w:tcPr>
          <w:p w14:paraId="178E9AD1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0.0365</w:t>
            </w:r>
          </w:p>
        </w:tc>
      </w:tr>
      <w:tr w:rsidR="005E325B" w:rsidRPr="005E325B" w14:paraId="12B9E5A1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3197A409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Diabetes mellitus</w:t>
            </w:r>
          </w:p>
        </w:tc>
        <w:tc>
          <w:tcPr>
            <w:tcW w:w="851" w:type="dxa"/>
            <w:vAlign w:val="center"/>
            <w:hideMark/>
          </w:tcPr>
          <w:p w14:paraId="217CC769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141(17.7)</w:t>
            </w:r>
          </w:p>
        </w:tc>
        <w:tc>
          <w:tcPr>
            <w:tcW w:w="992" w:type="dxa"/>
            <w:vAlign w:val="center"/>
            <w:hideMark/>
          </w:tcPr>
          <w:p w14:paraId="4AFACE5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18(11.8)</w:t>
            </w:r>
          </w:p>
        </w:tc>
        <w:tc>
          <w:tcPr>
            <w:tcW w:w="992" w:type="dxa"/>
            <w:vAlign w:val="center"/>
            <w:hideMark/>
          </w:tcPr>
          <w:p w14:paraId="12CA356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134(19.2)</w:t>
            </w:r>
          </w:p>
        </w:tc>
        <w:tc>
          <w:tcPr>
            <w:tcW w:w="1559" w:type="dxa"/>
            <w:vAlign w:val="center"/>
            <w:hideMark/>
          </w:tcPr>
          <w:p w14:paraId="72703FF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0.618(0.392-0.976)</w:t>
            </w:r>
          </w:p>
        </w:tc>
        <w:tc>
          <w:tcPr>
            <w:tcW w:w="855" w:type="dxa"/>
            <w:vAlign w:val="center"/>
            <w:hideMark/>
          </w:tcPr>
          <w:p w14:paraId="57527E0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0.0314</w:t>
            </w:r>
          </w:p>
        </w:tc>
      </w:tr>
      <w:tr w:rsidR="005E325B" w:rsidRPr="005E325B" w14:paraId="0DC18FB9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00AB1A79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Malignancy</w:t>
            </w:r>
          </w:p>
        </w:tc>
        <w:tc>
          <w:tcPr>
            <w:tcW w:w="851" w:type="dxa"/>
            <w:vAlign w:val="center"/>
            <w:hideMark/>
          </w:tcPr>
          <w:p w14:paraId="3F234449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89(11.2)</w:t>
            </w:r>
          </w:p>
        </w:tc>
        <w:tc>
          <w:tcPr>
            <w:tcW w:w="992" w:type="dxa"/>
            <w:vAlign w:val="center"/>
            <w:hideMark/>
          </w:tcPr>
          <w:p w14:paraId="46FF846E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14(9.2)</w:t>
            </w:r>
          </w:p>
        </w:tc>
        <w:tc>
          <w:tcPr>
            <w:tcW w:w="992" w:type="dxa"/>
            <w:vAlign w:val="center"/>
            <w:hideMark/>
          </w:tcPr>
          <w:p w14:paraId="5388421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75(11.7)</w:t>
            </w:r>
          </w:p>
        </w:tc>
        <w:tc>
          <w:tcPr>
            <w:tcW w:w="1559" w:type="dxa"/>
            <w:vAlign w:val="center"/>
            <w:hideMark/>
          </w:tcPr>
          <w:p w14:paraId="2D5BFC77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0.798(0.483-1.321)</w:t>
            </w:r>
          </w:p>
        </w:tc>
        <w:tc>
          <w:tcPr>
            <w:tcW w:w="855" w:type="dxa"/>
            <w:vAlign w:val="center"/>
            <w:hideMark/>
          </w:tcPr>
          <w:p w14:paraId="3CF13D1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0.3721</w:t>
            </w:r>
          </w:p>
        </w:tc>
      </w:tr>
      <w:tr w:rsidR="005E325B" w:rsidRPr="005E325B" w14:paraId="14A6574A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55B3630E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Kidney Injury</w:t>
            </w:r>
          </w:p>
        </w:tc>
        <w:tc>
          <w:tcPr>
            <w:tcW w:w="851" w:type="dxa"/>
            <w:vAlign w:val="center"/>
            <w:hideMark/>
          </w:tcPr>
          <w:p w14:paraId="5DEBE86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72(9.1)</w:t>
            </w:r>
          </w:p>
        </w:tc>
        <w:tc>
          <w:tcPr>
            <w:tcW w:w="992" w:type="dxa"/>
            <w:vAlign w:val="center"/>
            <w:hideMark/>
          </w:tcPr>
          <w:p w14:paraId="3E407D5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7(4.6)</w:t>
            </w:r>
          </w:p>
        </w:tc>
        <w:tc>
          <w:tcPr>
            <w:tcW w:w="992" w:type="dxa"/>
            <w:vAlign w:val="center"/>
            <w:hideMark/>
          </w:tcPr>
          <w:p w14:paraId="4B15EB24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65(10.1)</w:t>
            </w:r>
          </w:p>
        </w:tc>
        <w:tc>
          <w:tcPr>
            <w:tcW w:w="1559" w:type="dxa"/>
            <w:vAlign w:val="center"/>
            <w:hideMark/>
          </w:tcPr>
          <w:p w14:paraId="22EAB12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0.481(0.235-0.987)</w:t>
            </w:r>
          </w:p>
        </w:tc>
        <w:tc>
          <w:tcPr>
            <w:tcW w:w="855" w:type="dxa"/>
            <w:vAlign w:val="center"/>
            <w:hideMark/>
          </w:tcPr>
          <w:p w14:paraId="209BD0C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0.0316</w:t>
            </w:r>
          </w:p>
        </w:tc>
      </w:tr>
      <w:tr w:rsidR="005E325B" w:rsidRPr="005E325B" w14:paraId="14723E9B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4C6F6D4D" w14:textId="77777777" w:rsidR="005E325B" w:rsidRPr="005E325B" w:rsidRDefault="005E325B" w:rsidP="005E325B">
            <w:pP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Interventions during suspected CRBSI, n (%)</w:t>
            </w:r>
          </w:p>
        </w:tc>
        <w:tc>
          <w:tcPr>
            <w:tcW w:w="851" w:type="dxa"/>
            <w:vAlign w:val="center"/>
          </w:tcPr>
          <w:p w14:paraId="69C0FE62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EBE68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F74BE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1273FE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29CC0F4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5E325B" w:rsidRPr="005E325B" w14:paraId="23101EFA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7DD87BCC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Corticosteroids</w:t>
            </w:r>
          </w:p>
        </w:tc>
        <w:tc>
          <w:tcPr>
            <w:tcW w:w="851" w:type="dxa"/>
            <w:vAlign w:val="center"/>
            <w:hideMark/>
          </w:tcPr>
          <w:p w14:paraId="751249D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161(20.3)</w:t>
            </w:r>
          </w:p>
        </w:tc>
        <w:tc>
          <w:tcPr>
            <w:tcW w:w="992" w:type="dxa"/>
            <w:vAlign w:val="center"/>
            <w:hideMark/>
          </w:tcPr>
          <w:p w14:paraId="59A81D11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31(20.3)</w:t>
            </w:r>
          </w:p>
        </w:tc>
        <w:tc>
          <w:tcPr>
            <w:tcW w:w="992" w:type="dxa"/>
            <w:vAlign w:val="center"/>
            <w:hideMark/>
          </w:tcPr>
          <w:p w14:paraId="216FEC2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130(20.2)</w:t>
            </w:r>
          </w:p>
        </w:tc>
        <w:tc>
          <w:tcPr>
            <w:tcW w:w="1559" w:type="dxa"/>
            <w:vAlign w:val="center"/>
            <w:hideMark/>
          </w:tcPr>
          <w:p w14:paraId="5DC4030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1.001(0.702-1.426)</w:t>
            </w:r>
          </w:p>
        </w:tc>
        <w:tc>
          <w:tcPr>
            <w:tcW w:w="855" w:type="dxa"/>
            <w:vAlign w:val="center"/>
            <w:hideMark/>
          </w:tcPr>
          <w:p w14:paraId="43B5732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0.9973</w:t>
            </w:r>
          </w:p>
        </w:tc>
      </w:tr>
      <w:tr w:rsidR="005E325B" w:rsidRPr="005E325B" w14:paraId="24BABD07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3C8114F1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Anticoagulant</w:t>
            </w:r>
          </w:p>
        </w:tc>
        <w:tc>
          <w:tcPr>
            <w:tcW w:w="851" w:type="dxa"/>
            <w:vAlign w:val="center"/>
            <w:hideMark/>
          </w:tcPr>
          <w:p w14:paraId="3F0D3D4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239(30.1)</w:t>
            </w:r>
          </w:p>
        </w:tc>
        <w:tc>
          <w:tcPr>
            <w:tcW w:w="992" w:type="dxa"/>
            <w:vAlign w:val="center"/>
            <w:hideMark/>
          </w:tcPr>
          <w:p w14:paraId="79F419C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43(28.1)</w:t>
            </w:r>
          </w:p>
        </w:tc>
        <w:tc>
          <w:tcPr>
            <w:tcW w:w="992" w:type="dxa"/>
            <w:vAlign w:val="center"/>
            <w:hideMark/>
          </w:tcPr>
          <w:p w14:paraId="248D59A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196(30.5)</w:t>
            </w:r>
          </w:p>
        </w:tc>
        <w:tc>
          <w:tcPr>
            <w:tcW w:w="1559" w:type="dxa"/>
            <w:vAlign w:val="center"/>
            <w:hideMark/>
          </w:tcPr>
          <w:p w14:paraId="5DB559C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0.909(0.662-1.250)</w:t>
            </w:r>
          </w:p>
        </w:tc>
        <w:tc>
          <w:tcPr>
            <w:tcW w:w="855" w:type="dxa"/>
            <w:vAlign w:val="center"/>
            <w:hideMark/>
          </w:tcPr>
          <w:p w14:paraId="1141CF4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0.5566</w:t>
            </w:r>
          </w:p>
        </w:tc>
      </w:tr>
      <w:tr w:rsidR="005E325B" w:rsidRPr="005E325B" w14:paraId="2149A525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2AF27948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Antibiotics (Combined use [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＞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 types])</w:t>
            </w:r>
          </w:p>
        </w:tc>
        <w:tc>
          <w:tcPr>
            <w:tcW w:w="851" w:type="dxa"/>
            <w:vAlign w:val="center"/>
            <w:hideMark/>
          </w:tcPr>
          <w:p w14:paraId="33237A6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555(69.8)</w:t>
            </w:r>
          </w:p>
        </w:tc>
        <w:tc>
          <w:tcPr>
            <w:tcW w:w="992" w:type="dxa"/>
            <w:vAlign w:val="center"/>
            <w:hideMark/>
          </w:tcPr>
          <w:p w14:paraId="731C7512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106(69.3)</w:t>
            </w:r>
          </w:p>
        </w:tc>
        <w:tc>
          <w:tcPr>
            <w:tcW w:w="992" w:type="dxa"/>
            <w:vAlign w:val="center"/>
            <w:hideMark/>
          </w:tcPr>
          <w:p w14:paraId="25C42CB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449(69.9)</w:t>
            </w:r>
          </w:p>
        </w:tc>
        <w:tc>
          <w:tcPr>
            <w:tcW w:w="1559" w:type="dxa"/>
            <w:vAlign w:val="center"/>
            <w:hideMark/>
          </w:tcPr>
          <w:p w14:paraId="71F39DE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0.975(0.717-1.327)</w:t>
            </w:r>
          </w:p>
        </w:tc>
        <w:tc>
          <w:tcPr>
            <w:tcW w:w="855" w:type="dxa"/>
            <w:vAlign w:val="center"/>
            <w:hideMark/>
          </w:tcPr>
          <w:p w14:paraId="29FE7134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0.8737</w:t>
            </w:r>
          </w:p>
        </w:tc>
      </w:tr>
      <w:tr w:rsidR="005E325B" w:rsidRPr="005E325B" w14:paraId="610AFBAA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21513A56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Tracheostomy</w:t>
            </w:r>
          </w:p>
        </w:tc>
        <w:tc>
          <w:tcPr>
            <w:tcW w:w="851" w:type="dxa"/>
            <w:vAlign w:val="center"/>
            <w:hideMark/>
          </w:tcPr>
          <w:p w14:paraId="4437AA11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345(43.4)</w:t>
            </w:r>
          </w:p>
        </w:tc>
        <w:tc>
          <w:tcPr>
            <w:tcW w:w="992" w:type="dxa"/>
            <w:vAlign w:val="center"/>
            <w:hideMark/>
          </w:tcPr>
          <w:p w14:paraId="26842A31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66(43.1)</w:t>
            </w:r>
          </w:p>
        </w:tc>
        <w:tc>
          <w:tcPr>
            <w:tcW w:w="992" w:type="dxa"/>
            <w:vAlign w:val="center"/>
            <w:hideMark/>
          </w:tcPr>
          <w:p w14:paraId="37534F60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279(43.5)</w:t>
            </w:r>
          </w:p>
        </w:tc>
        <w:tc>
          <w:tcPr>
            <w:tcW w:w="1559" w:type="dxa"/>
            <w:vAlign w:val="center"/>
            <w:hideMark/>
          </w:tcPr>
          <w:p w14:paraId="1218EAD9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0.990(0.742-1.319)</w:t>
            </w:r>
          </w:p>
        </w:tc>
        <w:tc>
          <w:tcPr>
            <w:tcW w:w="855" w:type="dxa"/>
            <w:vAlign w:val="center"/>
            <w:hideMark/>
          </w:tcPr>
          <w:p w14:paraId="60F6398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0.9427</w:t>
            </w:r>
          </w:p>
        </w:tc>
      </w:tr>
      <w:tr w:rsidR="005E325B" w:rsidRPr="005E325B" w14:paraId="76BCA0A6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7D6584FE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Positive End Expiratory Pressure</w:t>
            </w:r>
          </w:p>
        </w:tc>
        <w:tc>
          <w:tcPr>
            <w:tcW w:w="851" w:type="dxa"/>
            <w:vAlign w:val="center"/>
            <w:hideMark/>
          </w:tcPr>
          <w:p w14:paraId="3AABF51E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443(55.7)</w:t>
            </w:r>
          </w:p>
        </w:tc>
        <w:tc>
          <w:tcPr>
            <w:tcW w:w="992" w:type="dxa"/>
            <w:vAlign w:val="center"/>
            <w:hideMark/>
          </w:tcPr>
          <w:p w14:paraId="71E748A7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86(56.2)</w:t>
            </w:r>
          </w:p>
        </w:tc>
        <w:tc>
          <w:tcPr>
            <w:tcW w:w="992" w:type="dxa"/>
            <w:vAlign w:val="center"/>
            <w:hideMark/>
          </w:tcPr>
          <w:p w14:paraId="50DB16D1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357(55.6)</w:t>
            </w:r>
          </w:p>
        </w:tc>
        <w:tc>
          <w:tcPr>
            <w:tcW w:w="1559" w:type="dxa"/>
            <w:vAlign w:val="center"/>
            <w:hideMark/>
          </w:tcPr>
          <w:p w14:paraId="00073C5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1.020(0.765-1.359)</w:t>
            </w:r>
          </w:p>
        </w:tc>
        <w:tc>
          <w:tcPr>
            <w:tcW w:w="855" w:type="dxa"/>
            <w:vAlign w:val="center"/>
            <w:hideMark/>
          </w:tcPr>
          <w:p w14:paraId="30A2F5CE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0.8929</w:t>
            </w:r>
          </w:p>
        </w:tc>
      </w:tr>
      <w:tr w:rsidR="005E325B" w:rsidRPr="005E325B" w14:paraId="09E9F19D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3D6BEC5A" w14:textId="77777777" w:rsidR="005E325B" w:rsidRPr="005E325B" w:rsidRDefault="005E325B" w:rsidP="005E325B">
            <w:pP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Severity of disease during suspected CRBSI, n (%)</w:t>
            </w:r>
          </w:p>
        </w:tc>
        <w:tc>
          <w:tcPr>
            <w:tcW w:w="851" w:type="dxa"/>
            <w:vAlign w:val="center"/>
          </w:tcPr>
          <w:p w14:paraId="70570FD6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076819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315B87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A9118B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3B6E1A0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5E325B" w:rsidRPr="005E325B" w14:paraId="38D795CD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6EE6D0CD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SOFA score 1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st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quartile (1-7)</w:t>
            </w:r>
          </w:p>
        </w:tc>
        <w:tc>
          <w:tcPr>
            <w:tcW w:w="851" w:type="dxa"/>
            <w:vAlign w:val="center"/>
            <w:hideMark/>
          </w:tcPr>
          <w:p w14:paraId="27E52E3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133(16.7)</w:t>
            </w:r>
          </w:p>
        </w:tc>
        <w:tc>
          <w:tcPr>
            <w:tcW w:w="992" w:type="dxa"/>
            <w:vAlign w:val="center"/>
            <w:hideMark/>
          </w:tcPr>
          <w:p w14:paraId="1E2B345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33(21.6)</w:t>
            </w:r>
          </w:p>
        </w:tc>
        <w:tc>
          <w:tcPr>
            <w:tcW w:w="992" w:type="dxa"/>
            <w:vAlign w:val="center"/>
            <w:hideMark/>
          </w:tcPr>
          <w:p w14:paraId="7A83120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100(15.6)</w:t>
            </w:r>
          </w:p>
        </w:tc>
        <w:tc>
          <w:tcPr>
            <w:tcW w:w="1559" w:type="dxa"/>
            <w:vAlign w:val="center"/>
            <w:hideMark/>
          </w:tcPr>
          <w:p w14:paraId="11580B30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1.369(0.977-1.918)</w:t>
            </w:r>
          </w:p>
        </w:tc>
        <w:tc>
          <w:tcPr>
            <w:tcW w:w="855" w:type="dxa"/>
            <w:vAlign w:val="center"/>
            <w:hideMark/>
          </w:tcPr>
          <w:p w14:paraId="79B1E62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0.0743</w:t>
            </w:r>
          </w:p>
        </w:tc>
      </w:tr>
      <w:tr w:rsidR="005E325B" w:rsidRPr="005E325B" w14:paraId="7C785864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419AAA52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SOFA score 2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nd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quartile (8-9)</w:t>
            </w:r>
          </w:p>
        </w:tc>
        <w:tc>
          <w:tcPr>
            <w:tcW w:w="851" w:type="dxa"/>
            <w:vAlign w:val="center"/>
            <w:hideMark/>
          </w:tcPr>
          <w:p w14:paraId="6584E540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207(26.0)</w:t>
            </w:r>
          </w:p>
        </w:tc>
        <w:tc>
          <w:tcPr>
            <w:tcW w:w="992" w:type="dxa"/>
            <w:vAlign w:val="center"/>
            <w:hideMark/>
          </w:tcPr>
          <w:p w14:paraId="365BC3C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39(25.5)</w:t>
            </w:r>
          </w:p>
        </w:tc>
        <w:tc>
          <w:tcPr>
            <w:tcW w:w="992" w:type="dxa"/>
            <w:vAlign w:val="center"/>
            <w:hideMark/>
          </w:tcPr>
          <w:p w14:paraId="7973A3D4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168(26.2)</w:t>
            </w:r>
          </w:p>
        </w:tc>
        <w:tc>
          <w:tcPr>
            <w:tcW w:w="1559" w:type="dxa"/>
            <w:vAlign w:val="center"/>
            <w:hideMark/>
          </w:tcPr>
          <w:p w14:paraId="6460EEB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0.972(0.701-1.348)</w:t>
            </w:r>
          </w:p>
        </w:tc>
        <w:tc>
          <w:tcPr>
            <w:tcW w:w="855" w:type="dxa"/>
            <w:vAlign w:val="center"/>
            <w:hideMark/>
          </w:tcPr>
          <w:p w14:paraId="75B3595E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0.8636</w:t>
            </w:r>
          </w:p>
        </w:tc>
      </w:tr>
      <w:tr w:rsidR="005E325B" w:rsidRPr="005E325B" w14:paraId="60039F75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2FE3EE3D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SOFA score 3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rd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quartile (10-12)</w:t>
            </w:r>
          </w:p>
        </w:tc>
        <w:tc>
          <w:tcPr>
            <w:tcW w:w="851" w:type="dxa"/>
            <w:vAlign w:val="center"/>
            <w:hideMark/>
          </w:tcPr>
          <w:p w14:paraId="56376204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243(30.6)</w:t>
            </w:r>
          </w:p>
        </w:tc>
        <w:tc>
          <w:tcPr>
            <w:tcW w:w="992" w:type="dxa"/>
            <w:vAlign w:val="center"/>
            <w:hideMark/>
          </w:tcPr>
          <w:p w14:paraId="25B814B6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40(26.1)</w:t>
            </w:r>
          </w:p>
        </w:tc>
        <w:tc>
          <w:tcPr>
            <w:tcW w:w="992" w:type="dxa"/>
            <w:vAlign w:val="center"/>
            <w:hideMark/>
          </w:tcPr>
          <w:p w14:paraId="21FF5B1E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203(31.6)</w:t>
            </w:r>
          </w:p>
        </w:tc>
        <w:tc>
          <w:tcPr>
            <w:tcW w:w="1559" w:type="dxa"/>
            <w:vAlign w:val="center"/>
            <w:hideMark/>
          </w:tcPr>
          <w:p w14:paraId="5C574EE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0.804(0.580-1.116)</w:t>
            </w:r>
          </w:p>
        </w:tc>
        <w:tc>
          <w:tcPr>
            <w:tcW w:w="855" w:type="dxa"/>
            <w:vAlign w:val="center"/>
            <w:hideMark/>
          </w:tcPr>
          <w:p w14:paraId="1C7C1A24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0.1864</w:t>
            </w:r>
          </w:p>
        </w:tc>
      </w:tr>
      <w:tr w:rsidR="005E325B" w:rsidRPr="005E325B" w14:paraId="019EA689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0609372E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SOFA score 4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th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quartile (13-24)</w:t>
            </w:r>
          </w:p>
        </w:tc>
        <w:tc>
          <w:tcPr>
            <w:tcW w:w="851" w:type="dxa"/>
            <w:vAlign w:val="center"/>
            <w:hideMark/>
          </w:tcPr>
          <w:p w14:paraId="2A9693D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212(26.7)</w:t>
            </w:r>
          </w:p>
        </w:tc>
        <w:tc>
          <w:tcPr>
            <w:tcW w:w="992" w:type="dxa"/>
            <w:vAlign w:val="center"/>
            <w:hideMark/>
          </w:tcPr>
          <w:p w14:paraId="6DB348F1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41(26.8)</w:t>
            </w:r>
          </w:p>
        </w:tc>
        <w:tc>
          <w:tcPr>
            <w:tcW w:w="992" w:type="dxa"/>
            <w:vAlign w:val="center"/>
            <w:hideMark/>
          </w:tcPr>
          <w:p w14:paraId="1202469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171(26.6)</w:t>
            </w:r>
          </w:p>
        </w:tc>
        <w:tc>
          <w:tcPr>
            <w:tcW w:w="1559" w:type="dxa"/>
            <w:vAlign w:val="center"/>
            <w:hideMark/>
          </w:tcPr>
          <w:p w14:paraId="7C5A6D82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1.007(0.730-1.388)</w:t>
            </w:r>
          </w:p>
        </w:tc>
        <w:tc>
          <w:tcPr>
            <w:tcW w:w="855" w:type="dxa"/>
            <w:vAlign w:val="center"/>
            <w:hideMark/>
          </w:tcPr>
          <w:p w14:paraId="34281AF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0.9675</w:t>
            </w:r>
          </w:p>
        </w:tc>
      </w:tr>
      <w:tr w:rsidR="005E325B" w:rsidRPr="005E325B" w14:paraId="4C8C9751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3E678978" w14:textId="77777777" w:rsidR="005E325B" w:rsidRPr="005E325B" w:rsidRDefault="005E325B" w:rsidP="005E325B">
            <w:pP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  <w:t>Central venous catheter, n (%)</w:t>
            </w:r>
          </w:p>
        </w:tc>
        <w:tc>
          <w:tcPr>
            <w:tcW w:w="851" w:type="dxa"/>
            <w:vAlign w:val="center"/>
          </w:tcPr>
          <w:p w14:paraId="2511A72C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471B7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F5DEA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66B8382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45A10012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5E325B" w:rsidRPr="005E325B" w14:paraId="093A3F24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4895E407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Insertion Site</w:t>
            </w:r>
          </w:p>
        </w:tc>
        <w:tc>
          <w:tcPr>
            <w:tcW w:w="851" w:type="dxa"/>
            <w:vAlign w:val="center"/>
          </w:tcPr>
          <w:p w14:paraId="3959C612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107F19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E8C4C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7D14F2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43D6244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  <w:tr w:rsidR="005E325B" w:rsidRPr="005E325B" w14:paraId="1F47493B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1A94F3EA" w14:textId="77777777" w:rsidR="005E325B" w:rsidRPr="005E325B" w:rsidRDefault="005E325B" w:rsidP="005E325B">
            <w:pPr>
              <w:ind w:firstLineChars="100" w:firstLine="16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Jugular</w:t>
            </w:r>
          </w:p>
        </w:tc>
        <w:tc>
          <w:tcPr>
            <w:tcW w:w="851" w:type="dxa"/>
            <w:vAlign w:val="center"/>
            <w:hideMark/>
          </w:tcPr>
          <w:p w14:paraId="5F5E157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446(56.1)</w:t>
            </w:r>
          </w:p>
        </w:tc>
        <w:tc>
          <w:tcPr>
            <w:tcW w:w="992" w:type="dxa"/>
            <w:vAlign w:val="center"/>
            <w:hideMark/>
          </w:tcPr>
          <w:p w14:paraId="3769B48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114(74.5)</w:t>
            </w:r>
          </w:p>
        </w:tc>
        <w:tc>
          <w:tcPr>
            <w:tcW w:w="992" w:type="dxa"/>
            <w:vAlign w:val="center"/>
            <w:hideMark/>
          </w:tcPr>
          <w:p w14:paraId="6D3F20B0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332(51.7)</w:t>
            </w:r>
          </w:p>
        </w:tc>
        <w:tc>
          <w:tcPr>
            <w:tcW w:w="1559" w:type="dxa"/>
            <w:vAlign w:val="center"/>
            <w:hideMark/>
          </w:tcPr>
          <w:p w14:paraId="29D5FFFE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2.287(1.635-3.199)</w:t>
            </w:r>
          </w:p>
        </w:tc>
        <w:tc>
          <w:tcPr>
            <w:tcW w:w="855" w:type="dxa"/>
            <w:vAlign w:val="center"/>
            <w:hideMark/>
          </w:tcPr>
          <w:p w14:paraId="11CA7716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0.0000</w:t>
            </w:r>
          </w:p>
        </w:tc>
      </w:tr>
      <w:tr w:rsidR="005E325B" w:rsidRPr="005E325B" w14:paraId="1CE3131A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0CD125CB" w14:textId="77777777" w:rsidR="005E325B" w:rsidRPr="005E325B" w:rsidRDefault="005E325B" w:rsidP="005E325B">
            <w:pPr>
              <w:ind w:firstLineChars="100" w:firstLine="16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Subclavian</w:t>
            </w:r>
          </w:p>
        </w:tc>
        <w:tc>
          <w:tcPr>
            <w:tcW w:w="851" w:type="dxa"/>
            <w:vAlign w:val="center"/>
            <w:hideMark/>
          </w:tcPr>
          <w:p w14:paraId="4EA3898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207(26.0)</w:t>
            </w:r>
          </w:p>
        </w:tc>
        <w:tc>
          <w:tcPr>
            <w:tcW w:w="992" w:type="dxa"/>
            <w:vAlign w:val="center"/>
            <w:hideMark/>
          </w:tcPr>
          <w:p w14:paraId="72E0D7E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13(8.5)</w:t>
            </w:r>
          </w:p>
        </w:tc>
        <w:tc>
          <w:tcPr>
            <w:tcW w:w="992" w:type="dxa"/>
            <w:vAlign w:val="center"/>
            <w:hideMark/>
          </w:tcPr>
          <w:p w14:paraId="36C70E5C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194(30.2)</w:t>
            </w:r>
          </w:p>
        </w:tc>
        <w:tc>
          <w:tcPr>
            <w:tcW w:w="1559" w:type="dxa"/>
            <w:vAlign w:val="center"/>
            <w:hideMark/>
          </w:tcPr>
          <w:p w14:paraId="0D7EB2AC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0.264(0.153-0.455)</w:t>
            </w:r>
          </w:p>
        </w:tc>
        <w:tc>
          <w:tcPr>
            <w:tcW w:w="855" w:type="dxa"/>
            <w:vAlign w:val="center"/>
            <w:hideMark/>
          </w:tcPr>
          <w:p w14:paraId="50991C64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0.0000</w:t>
            </w:r>
          </w:p>
        </w:tc>
      </w:tr>
      <w:tr w:rsidR="005E325B" w:rsidRPr="005E325B" w14:paraId="777052D9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4E60A011" w14:textId="77777777" w:rsidR="005E325B" w:rsidRPr="005E325B" w:rsidRDefault="005E325B" w:rsidP="005E325B">
            <w:pPr>
              <w:ind w:firstLineChars="100" w:firstLine="16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Femoral</w:t>
            </w:r>
          </w:p>
        </w:tc>
        <w:tc>
          <w:tcPr>
            <w:tcW w:w="851" w:type="dxa"/>
            <w:vAlign w:val="center"/>
            <w:hideMark/>
          </w:tcPr>
          <w:p w14:paraId="6BE97AEC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142(17.9)</w:t>
            </w:r>
          </w:p>
        </w:tc>
        <w:tc>
          <w:tcPr>
            <w:tcW w:w="992" w:type="dxa"/>
            <w:vAlign w:val="center"/>
            <w:hideMark/>
          </w:tcPr>
          <w:p w14:paraId="771DAC4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26(17.0)</w:t>
            </w:r>
          </w:p>
        </w:tc>
        <w:tc>
          <w:tcPr>
            <w:tcW w:w="992" w:type="dxa"/>
            <w:vAlign w:val="center"/>
            <w:hideMark/>
          </w:tcPr>
          <w:p w14:paraId="48668259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116(18.1)</w:t>
            </w:r>
          </w:p>
        </w:tc>
        <w:tc>
          <w:tcPr>
            <w:tcW w:w="1559" w:type="dxa"/>
            <w:vAlign w:val="center"/>
            <w:hideMark/>
          </w:tcPr>
          <w:p w14:paraId="1FA35B7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0.941(0.643-1.378)</w:t>
            </w:r>
          </w:p>
        </w:tc>
        <w:tc>
          <w:tcPr>
            <w:tcW w:w="855" w:type="dxa"/>
            <w:vAlign w:val="center"/>
            <w:hideMark/>
          </w:tcPr>
          <w:p w14:paraId="58F98501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0.7551</w:t>
            </w:r>
          </w:p>
        </w:tc>
      </w:tr>
      <w:tr w:rsidR="005E325B" w:rsidRPr="005E325B" w14:paraId="308EBEFB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2B2746B8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Catheter-days (&gt; 7 days)</w:t>
            </w:r>
          </w:p>
        </w:tc>
        <w:tc>
          <w:tcPr>
            <w:tcW w:w="851" w:type="dxa"/>
            <w:vAlign w:val="center"/>
            <w:hideMark/>
          </w:tcPr>
          <w:p w14:paraId="1CD0CC4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466(58.6)</w:t>
            </w:r>
          </w:p>
        </w:tc>
        <w:tc>
          <w:tcPr>
            <w:tcW w:w="992" w:type="dxa"/>
            <w:vAlign w:val="center"/>
            <w:hideMark/>
          </w:tcPr>
          <w:p w14:paraId="113A5614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102(66.7)</w:t>
            </w:r>
          </w:p>
        </w:tc>
        <w:tc>
          <w:tcPr>
            <w:tcW w:w="992" w:type="dxa"/>
            <w:vAlign w:val="center"/>
            <w:hideMark/>
          </w:tcPr>
          <w:p w14:paraId="06050846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364(56.7)</w:t>
            </w:r>
          </w:p>
        </w:tc>
        <w:tc>
          <w:tcPr>
            <w:tcW w:w="1559" w:type="dxa"/>
            <w:vAlign w:val="center"/>
            <w:hideMark/>
          </w:tcPr>
          <w:p w14:paraId="0A1B1217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1.412(1.041-1.916)</w:t>
            </w:r>
          </w:p>
        </w:tc>
        <w:tc>
          <w:tcPr>
            <w:tcW w:w="855" w:type="dxa"/>
            <w:vAlign w:val="center"/>
            <w:hideMark/>
          </w:tcPr>
          <w:p w14:paraId="4B91B9B9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0.0245</w:t>
            </w:r>
          </w:p>
        </w:tc>
      </w:tr>
      <w:tr w:rsidR="005E325B" w:rsidRPr="005E325B" w14:paraId="5CF98EB1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6F4175AD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lastRenderedPageBreak/>
              <w:t>Catheter removal and reinsertion new CVC</w:t>
            </w:r>
          </w:p>
        </w:tc>
        <w:tc>
          <w:tcPr>
            <w:tcW w:w="851" w:type="dxa"/>
            <w:vAlign w:val="center"/>
            <w:hideMark/>
          </w:tcPr>
          <w:p w14:paraId="3D4C6D87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575(72.3)</w:t>
            </w:r>
          </w:p>
        </w:tc>
        <w:tc>
          <w:tcPr>
            <w:tcW w:w="992" w:type="dxa"/>
            <w:vAlign w:val="center"/>
            <w:hideMark/>
          </w:tcPr>
          <w:p w14:paraId="38129B4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120(78.4)</w:t>
            </w:r>
          </w:p>
        </w:tc>
        <w:tc>
          <w:tcPr>
            <w:tcW w:w="992" w:type="dxa"/>
            <w:vAlign w:val="center"/>
            <w:hideMark/>
          </w:tcPr>
          <w:p w14:paraId="3CDCA8D9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455(70.9)</w:t>
            </w:r>
          </w:p>
        </w:tc>
        <w:tc>
          <w:tcPr>
            <w:tcW w:w="1559" w:type="dxa"/>
            <w:vAlign w:val="center"/>
            <w:hideMark/>
          </w:tcPr>
          <w:p w14:paraId="7846586E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1.391(0.978-1.979)</w:t>
            </w:r>
          </w:p>
        </w:tc>
        <w:tc>
          <w:tcPr>
            <w:tcW w:w="855" w:type="dxa"/>
            <w:vAlign w:val="center"/>
            <w:hideMark/>
          </w:tcPr>
          <w:p w14:paraId="3DBB7EB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0.0604</w:t>
            </w:r>
          </w:p>
        </w:tc>
      </w:tr>
      <w:tr w:rsidR="005E325B" w:rsidRPr="005E325B" w14:paraId="5557ABB3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6CE4166E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Suspected CRBSI again in reinsertion new catheter</w:t>
            </w:r>
          </w:p>
        </w:tc>
        <w:tc>
          <w:tcPr>
            <w:tcW w:w="851" w:type="dxa"/>
            <w:vAlign w:val="center"/>
            <w:hideMark/>
          </w:tcPr>
          <w:p w14:paraId="053D7D04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120(20.9)</w:t>
            </w:r>
          </w:p>
        </w:tc>
        <w:tc>
          <w:tcPr>
            <w:tcW w:w="992" w:type="dxa"/>
            <w:vAlign w:val="center"/>
            <w:hideMark/>
          </w:tcPr>
          <w:p w14:paraId="22F1AA1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36(30.0)</w:t>
            </w:r>
          </w:p>
        </w:tc>
        <w:tc>
          <w:tcPr>
            <w:tcW w:w="992" w:type="dxa"/>
            <w:vAlign w:val="center"/>
            <w:hideMark/>
          </w:tcPr>
          <w:p w14:paraId="2C171191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153(19.2)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559" w:type="dxa"/>
            <w:vAlign w:val="center"/>
            <w:hideMark/>
          </w:tcPr>
          <w:p w14:paraId="0C09C00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1.559(1.145-2.121)</w:t>
            </w:r>
          </w:p>
        </w:tc>
        <w:tc>
          <w:tcPr>
            <w:tcW w:w="855" w:type="dxa"/>
            <w:vAlign w:val="center"/>
            <w:hideMark/>
          </w:tcPr>
          <w:p w14:paraId="6D183936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0.0067</w:t>
            </w:r>
          </w:p>
        </w:tc>
      </w:tr>
      <w:tr w:rsidR="005E325B" w:rsidRPr="005E325B" w14:paraId="2F1973F5" w14:textId="77777777" w:rsidTr="00F1289E">
        <w:trPr>
          <w:trHeight w:val="284"/>
        </w:trPr>
        <w:tc>
          <w:tcPr>
            <w:tcW w:w="0" w:type="auto"/>
            <w:gridSpan w:val="6"/>
            <w:vAlign w:val="center"/>
            <w:hideMark/>
          </w:tcPr>
          <w:p w14:paraId="1F62DF33" w14:textId="77777777" w:rsidR="005E325B" w:rsidRPr="005E325B" w:rsidRDefault="005E325B" w:rsidP="005E325B">
            <w:pP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General variables, n (%)</w:t>
            </w:r>
          </w:p>
        </w:tc>
      </w:tr>
      <w:tr w:rsidR="005E325B" w:rsidRPr="005E325B" w14:paraId="643F919E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7E823BF7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Fever (core temperature &gt;38.3°C)</w:t>
            </w:r>
          </w:p>
        </w:tc>
        <w:tc>
          <w:tcPr>
            <w:tcW w:w="851" w:type="dxa"/>
            <w:vAlign w:val="center"/>
            <w:hideMark/>
          </w:tcPr>
          <w:p w14:paraId="65437B3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429(54.0)</w:t>
            </w:r>
          </w:p>
        </w:tc>
        <w:tc>
          <w:tcPr>
            <w:tcW w:w="992" w:type="dxa"/>
            <w:vAlign w:val="center"/>
            <w:hideMark/>
          </w:tcPr>
          <w:p w14:paraId="68DC1E4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92(60.1)</w:t>
            </w:r>
          </w:p>
        </w:tc>
        <w:tc>
          <w:tcPr>
            <w:tcW w:w="992" w:type="dxa"/>
            <w:vAlign w:val="center"/>
            <w:hideMark/>
          </w:tcPr>
          <w:p w14:paraId="5F82E721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337(52.5)</w:t>
            </w:r>
          </w:p>
        </w:tc>
        <w:tc>
          <w:tcPr>
            <w:tcW w:w="1559" w:type="dxa"/>
            <w:vAlign w:val="center"/>
            <w:hideMark/>
          </w:tcPr>
          <w:p w14:paraId="3BE9CC8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1.286(0.961-1.723)</w:t>
            </w:r>
          </w:p>
        </w:tc>
        <w:tc>
          <w:tcPr>
            <w:tcW w:w="855" w:type="dxa"/>
            <w:vAlign w:val="center"/>
            <w:hideMark/>
          </w:tcPr>
          <w:p w14:paraId="13594F30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0.0885</w:t>
            </w:r>
          </w:p>
        </w:tc>
      </w:tr>
      <w:tr w:rsidR="005E325B" w:rsidRPr="005E325B" w14:paraId="0784F36F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75C2488A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Heart rate &gt;90 min-1 or &gt;2 SD above the normal value for age</w:t>
            </w:r>
          </w:p>
        </w:tc>
        <w:tc>
          <w:tcPr>
            <w:tcW w:w="851" w:type="dxa"/>
            <w:vAlign w:val="center"/>
            <w:hideMark/>
          </w:tcPr>
          <w:p w14:paraId="3965D6C9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647(81.4))</w:t>
            </w:r>
          </w:p>
        </w:tc>
        <w:tc>
          <w:tcPr>
            <w:tcW w:w="992" w:type="dxa"/>
            <w:vAlign w:val="center"/>
            <w:hideMark/>
          </w:tcPr>
          <w:p w14:paraId="12EDB237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126(82.4)</w:t>
            </w:r>
          </w:p>
        </w:tc>
        <w:tc>
          <w:tcPr>
            <w:tcW w:w="992" w:type="dxa"/>
            <w:vAlign w:val="center"/>
            <w:hideMark/>
          </w:tcPr>
          <w:p w14:paraId="43DAAF9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521(81.2)</w:t>
            </w:r>
          </w:p>
        </w:tc>
        <w:tc>
          <w:tcPr>
            <w:tcW w:w="1559" w:type="dxa"/>
            <w:vAlign w:val="center"/>
            <w:hideMark/>
          </w:tcPr>
          <w:p w14:paraId="378FE66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1.067(0.733-1.554)</w:t>
            </w:r>
          </w:p>
        </w:tc>
        <w:tc>
          <w:tcPr>
            <w:tcW w:w="855" w:type="dxa"/>
            <w:vAlign w:val="center"/>
            <w:hideMark/>
          </w:tcPr>
          <w:p w14:paraId="26864154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0.7318</w:t>
            </w:r>
          </w:p>
        </w:tc>
      </w:tr>
      <w:tr w:rsidR="005E325B" w:rsidRPr="005E325B" w14:paraId="5449A37A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127B9A7B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Tachypnea (artificial respiration) 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b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, n (%)</w:t>
            </w:r>
          </w:p>
        </w:tc>
        <w:tc>
          <w:tcPr>
            <w:tcW w:w="851" w:type="dxa"/>
            <w:vAlign w:val="center"/>
            <w:hideMark/>
          </w:tcPr>
          <w:p w14:paraId="2AE21A2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518(65.2)</w:t>
            </w:r>
          </w:p>
        </w:tc>
        <w:tc>
          <w:tcPr>
            <w:tcW w:w="992" w:type="dxa"/>
            <w:vAlign w:val="center"/>
            <w:hideMark/>
          </w:tcPr>
          <w:p w14:paraId="3F12303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97(63.4)</w:t>
            </w:r>
          </w:p>
        </w:tc>
        <w:tc>
          <w:tcPr>
            <w:tcW w:w="992" w:type="dxa"/>
            <w:vAlign w:val="center"/>
            <w:hideMark/>
          </w:tcPr>
          <w:p w14:paraId="37D0BD52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421(65.6)</w:t>
            </w:r>
          </w:p>
        </w:tc>
        <w:tc>
          <w:tcPr>
            <w:tcW w:w="1559" w:type="dxa"/>
            <w:vAlign w:val="center"/>
            <w:hideMark/>
          </w:tcPr>
          <w:p w14:paraId="5DFBB89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0.926(0.690-1.244)</w:t>
            </w:r>
          </w:p>
        </w:tc>
        <w:tc>
          <w:tcPr>
            <w:tcW w:w="855" w:type="dxa"/>
            <w:vAlign w:val="center"/>
            <w:hideMark/>
          </w:tcPr>
          <w:p w14:paraId="1CE690B1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0.6114</w:t>
            </w:r>
          </w:p>
        </w:tc>
      </w:tr>
      <w:tr w:rsidR="005E325B" w:rsidRPr="005E325B" w14:paraId="49FD945B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28115C9C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Altered mental status (Glasgow Coma Scale &lt;12)</w:t>
            </w:r>
          </w:p>
        </w:tc>
        <w:tc>
          <w:tcPr>
            <w:tcW w:w="851" w:type="dxa"/>
            <w:vAlign w:val="center"/>
            <w:hideMark/>
          </w:tcPr>
          <w:p w14:paraId="3D1A859E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621(78.1)</w:t>
            </w:r>
          </w:p>
        </w:tc>
        <w:tc>
          <w:tcPr>
            <w:tcW w:w="992" w:type="dxa"/>
            <w:vAlign w:val="center"/>
            <w:hideMark/>
          </w:tcPr>
          <w:p w14:paraId="3D84DA09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131(85.6)</w:t>
            </w:r>
          </w:p>
        </w:tc>
        <w:tc>
          <w:tcPr>
            <w:tcW w:w="992" w:type="dxa"/>
            <w:vAlign w:val="center"/>
            <w:hideMark/>
          </w:tcPr>
          <w:p w14:paraId="2CAD6AB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490(76.3)</w:t>
            </w:r>
          </w:p>
        </w:tc>
        <w:tc>
          <w:tcPr>
            <w:tcW w:w="1559" w:type="dxa"/>
            <w:vAlign w:val="center"/>
            <w:hideMark/>
          </w:tcPr>
          <w:p w14:paraId="13E44B26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1.668(1.097-2.537)</w:t>
            </w:r>
          </w:p>
        </w:tc>
        <w:tc>
          <w:tcPr>
            <w:tcW w:w="855" w:type="dxa"/>
            <w:vAlign w:val="center"/>
            <w:hideMark/>
          </w:tcPr>
          <w:p w14:paraId="3823A1A9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0.0124</w:t>
            </w:r>
          </w:p>
        </w:tc>
      </w:tr>
      <w:tr w:rsidR="005E325B" w:rsidRPr="005E325B" w14:paraId="4F666AC9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2031373C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Hyperglycemia 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perscript"/>
              </w:rPr>
              <w:t>C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(plasma glucose &gt; 10 mmol/L)</w:t>
            </w:r>
          </w:p>
        </w:tc>
        <w:tc>
          <w:tcPr>
            <w:tcW w:w="851" w:type="dxa"/>
            <w:vAlign w:val="center"/>
            <w:hideMark/>
          </w:tcPr>
          <w:p w14:paraId="1B20B9E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387(48.7)</w:t>
            </w:r>
          </w:p>
        </w:tc>
        <w:tc>
          <w:tcPr>
            <w:tcW w:w="992" w:type="dxa"/>
            <w:vAlign w:val="center"/>
            <w:hideMark/>
          </w:tcPr>
          <w:p w14:paraId="5188F390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81(52.9)</w:t>
            </w:r>
          </w:p>
        </w:tc>
        <w:tc>
          <w:tcPr>
            <w:tcW w:w="992" w:type="dxa"/>
            <w:vAlign w:val="center"/>
            <w:hideMark/>
          </w:tcPr>
          <w:p w14:paraId="0DF4C5F0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306(47.7)</w:t>
            </w:r>
          </w:p>
        </w:tc>
        <w:tc>
          <w:tcPr>
            <w:tcW w:w="1559" w:type="dxa"/>
            <w:vAlign w:val="center"/>
            <w:hideMark/>
          </w:tcPr>
          <w:p w14:paraId="025A4DE0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1.186(0.892-1.578)</w:t>
            </w:r>
          </w:p>
        </w:tc>
        <w:tc>
          <w:tcPr>
            <w:tcW w:w="855" w:type="dxa"/>
            <w:vAlign w:val="center"/>
            <w:hideMark/>
          </w:tcPr>
          <w:p w14:paraId="5D6A3B01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0.2405</w:t>
            </w:r>
          </w:p>
        </w:tc>
      </w:tr>
      <w:tr w:rsidR="005E325B" w:rsidRPr="005E325B" w14:paraId="625F5173" w14:textId="77777777" w:rsidTr="00F1289E">
        <w:trPr>
          <w:trHeight w:val="284"/>
        </w:trPr>
        <w:tc>
          <w:tcPr>
            <w:tcW w:w="0" w:type="auto"/>
            <w:gridSpan w:val="6"/>
            <w:vAlign w:val="center"/>
            <w:hideMark/>
          </w:tcPr>
          <w:p w14:paraId="271B6E33" w14:textId="77777777" w:rsidR="005E325B" w:rsidRPr="005E325B" w:rsidRDefault="005E325B" w:rsidP="005E325B">
            <w:pP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Inflammatory variables, n (%)</w:t>
            </w:r>
          </w:p>
        </w:tc>
      </w:tr>
      <w:tr w:rsidR="005E325B" w:rsidRPr="005E325B" w14:paraId="05121C87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7DC48815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Leukocytosis (WBC count &gt;12.000 μL-1)</w:t>
            </w:r>
          </w:p>
        </w:tc>
        <w:tc>
          <w:tcPr>
            <w:tcW w:w="851" w:type="dxa"/>
            <w:vAlign w:val="center"/>
            <w:hideMark/>
          </w:tcPr>
          <w:p w14:paraId="77A58FA0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480()60.4</w:t>
            </w:r>
          </w:p>
        </w:tc>
        <w:tc>
          <w:tcPr>
            <w:tcW w:w="992" w:type="dxa"/>
            <w:vAlign w:val="center"/>
            <w:hideMark/>
          </w:tcPr>
          <w:p w14:paraId="2583F306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90(58.8)</w:t>
            </w:r>
          </w:p>
        </w:tc>
        <w:tc>
          <w:tcPr>
            <w:tcW w:w="992" w:type="dxa"/>
            <w:vAlign w:val="center"/>
            <w:hideMark/>
          </w:tcPr>
          <w:p w14:paraId="520EF76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390(60.7)</w:t>
            </w:r>
          </w:p>
        </w:tc>
        <w:tc>
          <w:tcPr>
            <w:tcW w:w="1559" w:type="dxa"/>
            <w:vAlign w:val="center"/>
            <w:hideMark/>
          </w:tcPr>
          <w:p w14:paraId="23373764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0.938(0.702-1.251)</w:t>
            </w:r>
          </w:p>
        </w:tc>
        <w:tc>
          <w:tcPr>
            <w:tcW w:w="855" w:type="dxa"/>
            <w:vAlign w:val="center"/>
            <w:hideMark/>
          </w:tcPr>
          <w:p w14:paraId="1854B78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0.6619</w:t>
            </w:r>
          </w:p>
        </w:tc>
      </w:tr>
      <w:tr w:rsidR="005E325B" w:rsidRPr="005E325B" w14:paraId="2CB699C3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22DD1008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Leukopenia (WBC count &lt;4000 μL-1)</w:t>
            </w:r>
          </w:p>
        </w:tc>
        <w:tc>
          <w:tcPr>
            <w:tcW w:w="851" w:type="dxa"/>
            <w:vAlign w:val="center"/>
            <w:hideMark/>
          </w:tcPr>
          <w:p w14:paraId="15BCC419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13(1.6)</w:t>
            </w:r>
          </w:p>
        </w:tc>
        <w:tc>
          <w:tcPr>
            <w:tcW w:w="992" w:type="dxa"/>
            <w:vAlign w:val="center"/>
            <w:hideMark/>
          </w:tcPr>
          <w:p w14:paraId="05BBA79C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4(2.6)</w:t>
            </w:r>
          </w:p>
        </w:tc>
        <w:tc>
          <w:tcPr>
            <w:tcW w:w="992" w:type="dxa"/>
            <w:vAlign w:val="center"/>
            <w:hideMark/>
          </w:tcPr>
          <w:p w14:paraId="0B19CBD0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9(1.4)</w:t>
            </w:r>
          </w:p>
        </w:tc>
        <w:tc>
          <w:tcPr>
            <w:tcW w:w="1559" w:type="dxa"/>
            <w:vAlign w:val="center"/>
            <w:hideMark/>
          </w:tcPr>
          <w:p w14:paraId="77ACB09E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1.615(0.706-3.696)</w:t>
            </w:r>
          </w:p>
        </w:tc>
        <w:tc>
          <w:tcPr>
            <w:tcW w:w="855" w:type="dxa"/>
            <w:vAlign w:val="center"/>
            <w:hideMark/>
          </w:tcPr>
          <w:p w14:paraId="3700973C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0.2879</w:t>
            </w:r>
          </w:p>
        </w:tc>
      </w:tr>
      <w:tr w:rsidR="005E325B" w:rsidRPr="005E325B" w14:paraId="00DC968D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743593D2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Plasma procalcitonin &gt;2 SD above the normal value</w:t>
            </w:r>
          </w:p>
        </w:tc>
        <w:tc>
          <w:tcPr>
            <w:tcW w:w="851" w:type="dxa"/>
            <w:vAlign w:val="center"/>
            <w:hideMark/>
          </w:tcPr>
          <w:p w14:paraId="4674D227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351(44.2)</w:t>
            </w:r>
          </w:p>
        </w:tc>
        <w:tc>
          <w:tcPr>
            <w:tcW w:w="992" w:type="dxa"/>
            <w:vAlign w:val="center"/>
            <w:hideMark/>
          </w:tcPr>
          <w:p w14:paraId="0AAF0D8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73(47.7)</w:t>
            </w:r>
          </w:p>
        </w:tc>
        <w:tc>
          <w:tcPr>
            <w:tcW w:w="992" w:type="dxa"/>
            <w:vAlign w:val="center"/>
            <w:hideMark/>
          </w:tcPr>
          <w:p w14:paraId="78A74C22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278(43.3)</w:t>
            </w:r>
          </w:p>
        </w:tc>
        <w:tc>
          <w:tcPr>
            <w:tcW w:w="1559" w:type="dxa"/>
            <w:vAlign w:val="center"/>
            <w:hideMark/>
          </w:tcPr>
          <w:p w14:paraId="4520AEDC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1.154(0.868-1.534)</w:t>
            </w:r>
          </w:p>
        </w:tc>
        <w:tc>
          <w:tcPr>
            <w:tcW w:w="855" w:type="dxa"/>
            <w:vAlign w:val="center"/>
            <w:hideMark/>
          </w:tcPr>
          <w:p w14:paraId="11E1072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0.3235</w:t>
            </w:r>
          </w:p>
        </w:tc>
      </w:tr>
      <w:tr w:rsidR="005E325B" w:rsidRPr="005E325B" w14:paraId="6CF938C9" w14:textId="77777777" w:rsidTr="00F1289E">
        <w:trPr>
          <w:trHeight w:val="284"/>
        </w:trPr>
        <w:tc>
          <w:tcPr>
            <w:tcW w:w="0" w:type="auto"/>
            <w:gridSpan w:val="6"/>
            <w:vAlign w:val="center"/>
            <w:hideMark/>
          </w:tcPr>
          <w:p w14:paraId="29884CDB" w14:textId="77777777" w:rsidR="005E325B" w:rsidRPr="005E325B" w:rsidRDefault="005E325B" w:rsidP="005E325B">
            <w:pP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Hemodynamic variables, n (%)</w:t>
            </w:r>
          </w:p>
        </w:tc>
      </w:tr>
      <w:tr w:rsidR="005E325B" w:rsidRPr="005E325B" w14:paraId="3B4BD0BA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30046A73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w w:val="90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Arterial</w:t>
            </w:r>
            <w:r w:rsidRPr="005E325B">
              <w:rPr>
                <w:rFonts w:ascii="Times New Roman" w:eastAsia="宋体" w:hAnsi="Times New Roman" w:cs="Times New Roman"/>
                <w:w w:val="90"/>
                <w:kern w:val="0"/>
                <w:sz w:val="16"/>
                <w:szCs w:val="16"/>
              </w:rPr>
              <w:t xml:space="preserve"> hypotension (MAP &lt;70 mmHg)</w:t>
            </w:r>
          </w:p>
        </w:tc>
        <w:tc>
          <w:tcPr>
            <w:tcW w:w="851" w:type="dxa"/>
            <w:vAlign w:val="center"/>
            <w:hideMark/>
          </w:tcPr>
          <w:p w14:paraId="34747D8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472</w:t>
            </w:r>
          </w:p>
        </w:tc>
        <w:tc>
          <w:tcPr>
            <w:tcW w:w="992" w:type="dxa"/>
            <w:vAlign w:val="center"/>
            <w:hideMark/>
          </w:tcPr>
          <w:p w14:paraId="74010713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89</w:t>
            </w:r>
          </w:p>
        </w:tc>
        <w:tc>
          <w:tcPr>
            <w:tcW w:w="992" w:type="dxa"/>
            <w:vAlign w:val="center"/>
            <w:hideMark/>
          </w:tcPr>
          <w:p w14:paraId="66794BF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383</w:t>
            </w:r>
          </w:p>
        </w:tc>
        <w:tc>
          <w:tcPr>
            <w:tcW w:w="1559" w:type="dxa"/>
            <w:vAlign w:val="center"/>
            <w:hideMark/>
          </w:tcPr>
          <w:p w14:paraId="56649B32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0.952(0.713-1.270)</w:t>
            </w:r>
          </w:p>
        </w:tc>
        <w:tc>
          <w:tcPr>
            <w:tcW w:w="855" w:type="dxa"/>
            <w:vAlign w:val="center"/>
            <w:hideMark/>
          </w:tcPr>
          <w:p w14:paraId="6CA2C426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0.7364</w:t>
            </w:r>
          </w:p>
        </w:tc>
      </w:tr>
      <w:tr w:rsidR="005E325B" w:rsidRPr="005E325B" w14:paraId="3C9F055E" w14:textId="77777777" w:rsidTr="00F1289E">
        <w:trPr>
          <w:trHeight w:val="284"/>
        </w:trPr>
        <w:tc>
          <w:tcPr>
            <w:tcW w:w="0" w:type="auto"/>
            <w:gridSpan w:val="6"/>
            <w:vAlign w:val="center"/>
            <w:hideMark/>
          </w:tcPr>
          <w:p w14:paraId="66935133" w14:textId="77777777" w:rsidR="005E325B" w:rsidRPr="005E325B" w:rsidRDefault="005E325B" w:rsidP="005E325B">
            <w:pP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Organ dysfunction variables, n (%)</w:t>
            </w:r>
          </w:p>
        </w:tc>
      </w:tr>
      <w:tr w:rsidR="005E325B" w:rsidRPr="005E325B" w14:paraId="58DDC24E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3B9DB9F2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Arterial hypoxemia (PaO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bscript"/>
              </w:rPr>
              <w:t>2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/FIO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  <w:vertAlign w:val="subscript"/>
              </w:rPr>
              <w:t>2</w:t>
            </w: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 xml:space="preserve"> &lt;300)</w:t>
            </w:r>
          </w:p>
        </w:tc>
        <w:tc>
          <w:tcPr>
            <w:tcW w:w="851" w:type="dxa"/>
            <w:vAlign w:val="center"/>
            <w:hideMark/>
          </w:tcPr>
          <w:p w14:paraId="2CF347B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795(100)</w:t>
            </w:r>
          </w:p>
        </w:tc>
        <w:tc>
          <w:tcPr>
            <w:tcW w:w="992" w:type="dxa"/>
            <w:vAlign w:val="center"/>
            <w:hideMark/>
          </w:tcPr>
          <w:p w14:paraId="0C13FAC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153(100)</w:t>
            </w:r>
          </w:p>
        </w:tc>
        <w:tc>
          <w:tcPr>
            <w:tcW w:w="992" w:type="dxa"/>
            <w:vAlign w:val="center"/>
            <w:hideMark/>
          </w:tcPr>
          <w:p w14:paraId="7589357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642(100)</w:t>
            </w:r>
          </w:p>
        </w:tc>
        <w:tc>
          <w:tcPr>
            <w:tcW w:w="1559" w:type="dxa"/>
            <w:vAlign w:val="center"/>
            <w:hideMark/>
          </w:tcPr>
          <w:p w14:paraId="2BD59391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  <w:hideMark/>
          </w:tcPr>
          <w:p w14:paraId="3B8ADA19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-</w:t>
            </w:r>
          </w:p>
        </w:tc>
      </w:tr>
      <w:tr w:rsidR="005E325B" w:rsidRPr="005E325B" w14:paraId="1FB5F89C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4E740047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b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Creatinine increase (&gt;133μmol/L)</w:t>
            </w:r>
          </w:p>
        </w:tc>
        <w:tc>
          <w:tcPr>
            <w:tcW w:w="851" w:type="dxa"/>
            <w:vAlign w:val="center"/>
            <w:hideMark/>
          </w:tcPr>
          <w:p w14:paraId="533B8ABE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247(31.1)</w:t>
            </w:r>
          </w:p>
        </w:tc>
        <w:tc>
          <w:tcPr>
            <w:tcW w:w="992" w:type="dxa"/>
            <w:vAlign w:val="center"/>
            <w:hideMark/>
          </w:tcPr>
          <w:p w14:paraId="2E468AE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33(21.6)</w:t>
            </w:r>
          </w:p>
        </w:tc>
        <w:tc>
          <w:tcPr>
            <w:tcW w:w="992" w:type="dxa"/>
            <w:vAlign w:val="center"/>
            <w:hideMark/>
          </w:tcPr>
          <w:p w14:paraId="634B2DE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214(33.3)</w:t>
            </w:r>
          </w:p>
        </w:tc>
        <w:tc>
          <w:tcPr>
            <w:tcW w:w="1559" w:type="dxa"/>
            <w:vAlign w:val="center"/>
            <w:hideMark/>
          </w:tcPr>
          <w:p w14:paraId="562E133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0.610(0.428-0.870)</w:t>
            </w:r>
          </w:p>
        </w:tc>
        <w:tc>
          <w:tcPr>
            <w:tcW w:w="855" w:type="dxa"/>
            <w:vAlign w:val="center"/>
            <w:hideMark/>
          </w:tcPr>
          <w:p w14:paraId="40A5478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0.0047</w:t>
            </w:r>
          </w:p>
        </w:tc>
      </w:tr>
      <w:tr w:rsidR="005E325B" w:rsidRPr="005E325B" w14:paraId="676D9B75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230F4819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Coagulation abnormalities (INR &gt;1.5)</w:t>
            </w:r>
          </w:p>
        </w:tc>
        <w:tc>
          <w:tcPr>
            <w:tcW w:w="851" w:type="dxa"/>
            <w:vAlign w:val="center"/>
            <w:hideMark/>
          </w:tcPr>
          <w:p w14:paraId="1C4DAF3E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115(14.5)</w:t>
            </w:r>
          </w:p>
        </w:tc>
        <w:tc>
          <w:tcPr>
            <w:tcW w:w="992" w:type="dxa"/>
            <w:vAlign w:val="center"/>
            <w:hideMark/>
          </w:tcPr>
          <w:p w14:paraId="6B488DE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23(15.0)</w:t>
            </w:r>
          </w:p>
        </w:tc>
        <w:tc>
          <w:tcPr>
            <w:tcW w:w="992" w:type="dxa"/>
            <w:vAlign w:val="center"/>
            <w:hideMark/>
          </w:tcPr>
          <w:p w14:paraId="5979A3F9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92(14.3)</w:t>
            </w:r>
          </w:p>
        </w:tc>
        <w:tc>
          <w:tcPr>
            <w:tcW w:w="1559" w:type="dxa"/>
            <w:vAlign w:val="center"/>
            <w:hideMark/>
          </w:tcPr>
          <w:p w14:paraId="2A94706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1.046(0.703-1.556)</w:t>
            </w:r>
          </w:p>
        </w:tc>
        <w:tc>
          <w:tcPr>
            <w:tcW w:w="855" w:type="dxa"/>
            <w:vAlign w:val="center"/>
            <w:hideMark/>
          </w:tcPr>
          <w:p w14:paraId="1BAA1829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0.8243</w:t>
            </w:r>
          </w:p>
        </w:tc>
      </w:tr>
      <w:tr w:rsidR="005E325B" w:rsidRPr="005E325B" w14:paraId="77AB262F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72F1CB0A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Coagulation abnormalities (APTT &gt;60 secs)</w:t>
            </w:r>
          </w:p>
        </w:tc>
        <w:tc>
          <w:tcPr>
            <w:tcW w:w="851" w:type="dxa"/>
            <w:vAlign w:val="center"/>
            <w:hideMark/>
          </w:tcPr>
          <w:p w14:paraId="4107424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69(8.7)</w:t>
            </w:r>
          </w:p>
        </w:tc>
        <w:tc>
          <w:tcPr>
            <w:tcW w:w="992" w:type="dxa"/>
            <w:vAlign w:val="center"/>
            <w:hideMark/>
          </w:tcPr>
          <w:p w14:paraId="4E86A38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12(7.8)</w:t>
            </w:r>
          </w:p>
        </w:tc>
        <w:tc>
          <w:tcPr>
            <w:tcW w:w="992" w:type="dxa"/>
            <w:vAlign w:val="center"/>
            <w:hideMark/>
          </w:tcPr>
          <w:p w14:paraId="1E3CC7BE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57(8.9)</w:t>
            </w:r>
          </w:p>
        </w:tc>
        <w:tc>
          <w:tcPr>
            <w:tcW w:w="1559" w:type="dxa"/>
            <w:vAlign w:val="center"/>
            <w:hideMark/>
          </w:tcPr>
          <w:p w14:paraId="1CC77900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0.895(0.524-1.529)</w:t>
            </w:r>
          </w:p>
        </w:tc>
        <w:tc>
          <w:tcPr>
            <w:tcW w:w="855" w:type="dxa"/>
            <w:vAlign w:val="center"/>
            <w:hideMark/>
          </w:tcPr>
          <w:p w14:paraId="2B79B896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0.6827</w:t>
            </w:r>
          </w:p>
        </w:tc>
      </w:tr>
      <w:tr w:rsidR="005E325B" w:rsidRPr="005E325B" w14:paraId="40C47F0E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7BE4D527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Thrombocytopenia (platelet count &lt;100,000 μL-1)</w:t>
            </w:r>
          </w:p>
        </w:tc>
        <w:tc>
          <w:tcPr>
            <w:tcW w:w="851" w:type="dxa"/>
            <w:vAlign w:val="center"/>
            <w:hideMark/>
          </w:tcPr>
          <w:p w14:paraId="14D2319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208(26.2)</w:t>
            </w:r>
          </w:p>
        </w:tc>
        <w:tc>
          <w:tcPr>
            <w:tcW w:w="992" w:type="dxa"/>
            <w:vAlign w:val="center"/>
            <w:hideMark/>
          </w:tcPr>
          <w:p w14:paraId="5EC4D0B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39(25.5)</w:t>
            </w:r>
          </w:p>
        </w:tc>
        <w:tc>
          <w:tcPr>
            <w:tcW w:w="992" w:type="dxa"/>
            <w:vAlign w:val="center"/>
            <w:hideMark/>
          </w:tcPr>
          <w:p w14:paraId="3F8796B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169(26.3)</w:t>
            </w:r>
          </w:p>
        </w:tc>
        <w:tc>
          <w:tcPr>
            <w:tcW w:w="1559" w:type="dxa"/>
            <w:vAlign w:val="center"/>
            <w:hideMark/>
          </w:tcPr>
          <w:p w14:paraId="4FAD6742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0.965(0.696-1.339)</w:t>
            </w:r>
          </w:p>
        </w:tc>
        <w:tc>
          <w:tcPr>
            <w:tcW w:w="855" w:type="dxa"/>
            <w:vAlign w:val="center"/>
            <w:hideMark/>
          </w:tcPr>
          <w:p w14:paraId="4A5F3015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0.8330</w:t>
            </w:r>
          </w:p>
        </w:tc>
      </w:tr>
      <w:tr w:rsidR="005E325B" w:rsidRPr="005E325B" w14:paraId="392FDA41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4D4B055E" w14:textId="52549F20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Hyperbilirubinemia (total bilirubin &gt;4 mg/dL or 70 mmol/L)</w:t>
            </w:r>
          </w:p>
        </w:tc>
        <w:tc>
          <w:tcPr>
            <w:tcW w:w="851" w:type="dxa"/>
            <w:vAlign w:val="center"/>
            <w:hideMark/>
          </w:tcPr>
          <w:p w14:paraId="5219B35A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91(11.5)</w:t>
            </w:r>
          </w:p>
        </w:tc>
        <w:tc>
          <w:tcPr>
            <w:tcW w:w="992" w:type="dxa"/>
            <w:vAlign w:val="center"/>
            <w:hideMark/>
          </w:tcPr>
          <w:p w14:paraId="3F02531F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19(12.4)</w:t>
            </w:r>
          </w:p>
        </w:tc>
        <w:tc>
          <w:tcPr>
            <w:tcW w:w="992" w:type="dxa"/>
            <w:vAlign w:val="center"/>
            <w:hideMark/>
          </w:tcPr>
          <w:p w14:paraId="573B946B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72(11.2)</w:t>
            </w:r>
          </w:p>
        </w:tc>
        <w:tc>
          <w:tcPr>
            <w:tcW w:w="1559" w:type="dxa"/>
            <w:vAlign w:val="center"/>
            <w:hideMark/>
          </w:tcPr>
          <w:p w14:paraId="23B9A3A4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1.097(0.715-1.683)</w:t>
            </w:r>
          </w:p>
        </w:tc>
        <w:tc>
          <w:tcPr>
            <w:tcW w:w="855" w:type="dxa"/>
            <w:vAlign w:val="center"/>
            <w:hideMark/>
          </w:tcPr>
          <w:p w14:paraId="23C78B1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0.6744</w:t>
            </w:r>
          </w:p>
        </w:tc>
      </w:tr>
      <w:tr w:rsidR="005E325B" w:rsidRPr="005E325B" w14:paraId="2EF62528" w14:textId="77777777" w:rsidTr="00F1289E">
        <w:trPr>
          <w:trHeight w:val="284"/>
        </w:trPr>
        <w:tc>
          <w:tcPr>
            <w:tcW w:w="0" w:type="auto"/>
            <w:gridSpan w:val="6"/>
            <w:vAlign w:val="center"/>
            <w:hideMark/>
          </w:tcPr>
          <w:p w14:paraId="7BD4D4D7" w14:textId="77777777" w:rsidR="005E325B" w:rsidRPr="005E325B" w:rsidRDefault="005E325B" w:rsidP="005E325B">
            <w:pPr>
              <w:jc w:val="left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b/>
                <w:bCs/>
                <w:kern w:val="0"/>
                <w:sz w:val="16"/>
                <w:szCs w:val="16"/>
              </w:rPr>
              <w:t>Tissue perfusion variables, n (%)</w:t>
            </w:r>
          </w:p>
        </w:tc>
      </w:tr>
      <w:tr w:rsidR="005E325B" w:rsidRPr="005E325B" w14:paraId="5EC99828" w14:textId="77777777" w:rsidTr="00F1289E">
        <w:trPr>
          <w:trHeight w:val="284"/>
        </w:trPr>
        <w:tc>
          <w:tcPr>
            <w:tcW w:w="4258" w:type="dxa"/>
            <w:vAlign w:val="center"/>
            <w:hideMark/>
          </w:tcPr>
          <w:p w14:paraId="33FC3C7C" w14:textId="77777777" w:rsidR="005E325B" w:rsidRPr="005E325B" w:rsidRDefault="005E325B" w:rsidP="005E325B">
            <w:pPr>
              <w:ind w:firstLineChars="50" w:firstLine="80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Hyperlactatemia (&gt;1 mmol/L)</w:t>
            </w:r>
          </w:p>
        </w:tc>
        <w:tc>
          <w:tcPr>
            <w:tcW w:w="851" w:type="dxa"/>
            <w:vAlign w:val="center"/>
            <w:hideMark/>
          </w:tcPr>
          <w:p w14:paraId="6EA9296D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587(73.8)</w:t>
            </w:r>
          </w:p>
        </w:tc>
        <w:tc>
          <w:tcPr>
            <w:tcW w:w="992" w:type="dxa"/>
            <w:vAlign w:val="center"/>
            <w:hideMark/>
          </w:tcPr>
          <w:p w14:paraId="6AA72644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107(69.9)</w:t>
            </w:r>
          </w:p>
        </w:tc>
        <w:tc>
          <w:tcPr>
            <w:tcW w:w="992" w:type="dxa"/>
            <w:vAlign w:val="center"/>
            <w:hideMark/>
          </w:tcPr>
          <w:p w14:paraId="2973FFA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480(74.8)</w:t>
            </w:r>
          </w:p>
        </w:tc>
        <w:tc>
          <w:tcPr>
            <w:tcW w:w="1559" w:type="dxa"/>
            <w:vAlign w:val="center"/>
            <w:hideMark/>
          </w:tcPr>
          <w:p w14:paraId="62239AA8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0.824(0.606-1.120)</w:t>
            </w:r>
          </w:p>
        </w:tc>
        <w:tc>
          <w:tcPr>
            <w:tcW w:w="855" w:type="dxa"/>
            <w:vAlign w:val="center"/>
            <w:hideMark/>
          </w:tcPr>
          <w:p w14:paraId="0AF11BF1" w14:textId="77777777" w:rsidR="005E325B" w:rsidRPr="005E325B" w:rsidRDefault="005E325B" w:rsidP="005E325B">
            <w:pPr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0.2217</w:t>
            </w:r>
          </w:p>
        </w:tc>
      </w:tr>
      <w:tr w:rsidR="005E325B" w:rsidRPr="005E325B" w14:paraId="6A9FEED9" w14:textId="77777777" w:rsidTr="00F1289E">
        <w:trPr>
          <w:trHeight w:val="284"/>
        </w:trPr>
        <w:tc>
          <w:tcPr>
            <w:tcW w:w="0" w:type="auto"/>
            <w:gridSpan w:val="6"/>
            <w:vAlign w:val="center"/>
            <w:hideMark/>
          </w:tcPr>
          <w:p w14:paraId="76DF2BCA" w14:textId="77777777" w:rsidR="005E325B" w:rsidRPr="005E325B" w:rsidRDefault="005E325B" w:rsidP="005E325B">
            <w:pPr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</w:p>
        </w:tc>
      </w:tr>
    </w:tbl>
    <w:p w14:paraId="149AEE73" w14:textId="77777777" w:rsidR="005E325B" w:rsidRPr="005E325B" w:rsidRDefault="005E325B" w:rsidP="005E325B">
      <w:pPr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16"/>
        </w:rPr>
      </w:pPr>
      <w:r w:rsidRPr="005E325B">
        <w:rPr>
          <w:rFonts w:ascii="Times New Roman" w:eastAsia="宋体" w:hAnsi="Times New Roman" w:cs="Times New Roman"/>
          <w:kern w:val="0"/>
          <w:sz w:val="24"/>
          <w:szCs w:val="16"/>
        </w:rPr>
        <w:t>a: In the case of the 399 non-CRBSI patients with reinsertion new of CVC, 120 cases (30.1%) were again suspected CRBSI, and the incidence of CRBSI was 30.0%. b: The artificial respirations data be substitution of the tachypnea variable. c: Stratification of plasma glucose values adjusted that it was recommended stratification by the international guidelines.</w:t>
      </w:r>
    </w:p>
    <w:p w14:paraId="16BA6FAC" w14:textId="77777777" w:rsidR="005E325B" w:rsidRPr="005E325B" w:rsidRDefault="005E325B" w:rsidP="005E325B">
      <w:pPr>
        <w:keepNext/>
        <w:widowControl/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32"/>
          <w:sz w:val="24"/>
          <w:szCs w:val="20"/>
        </w:rPr>
      </w:pPr>
      <w:r w:rsidRPr="005E325B">
        <w:rPr>
          <w:rFonts w:ascii="Times New Roman" w:eastAsia="宋体" w:hAnsi="Times New Roman" w:cs="Times New Roman"/>
          <w:kern w:val="0"/>
          <w:sz w:val="24"/>
          <w:szCs w:val="16"/>
        </w:rPr>
        <w:t xml:space="preserve">Abbreviations: APACHE: Acute Physiology and Chronic Health Evaluation; APTT: activated partial thromboplastin time; </w:t>
      </w:r>
      <w:r w:rsidRPr="005E325B">
        <w:rPr>
          <w:rFonts w:ascii="Times New Roman" w:eastAsia="MingLiU" w:hAnsi="Times New Roman" w:cs="Times New Roman"/>
          <w:kern w:val="0"/>
          <w:sz w:val="24"/>
          <w:szCs w:val="16"/>
        </w:rPr>
        <w:t xml:space="preserve">CI: confidence interval; </w:t>
      </w:r>
      <w:r w:rsidRPr="005E325B">
        <w:rPr>
          <w:rFonts w:ascii="Times New Roman" w:eastAsia="宋体" w:hAnsi="Times New Roman" w:cs="Times New Roman"/>
          <w:kern w:val="0"/>
          <w:sz w:val="24"/>
          <w:szCs w:val="16"/>
        </w:rPr>
        <w:t xml:space="preserve">CRBSI: Catheter-related bloodstream infections; INR: international normalized ratio; MAP: mean arterial pressure; </w:t>
      </w:r>
      <w:r w:rsidRPr="005E325B">
        <w:rPr>
          <w:rFonts w:ascii="Times New Roman" w:eastAsia="宋体" w:hAnsi="Times New Roman" w:cs="Times New Roman"/>
          <w:kern w:val="0"/>
          <w:sz w:val="24"/>
          <w:szCs w:val="16"/>
          <w:shd w:val="clear" w:color="auto" w:fill="FFFFFF"/>
        </w:rPr>
        <w:t xml:space="preserve">RR: relative risk; </w:t>
      </w:r>
      <w:r w:rsidRPr="005E325B">
        <w:rPr>
          <w:rFonts w:ascii="Times New Roman" w:eastAsia="宋体" w:hAnsi="Times New Roman" w:cs="Times New Roman"/>
          <w:kern w:val="0"/>
          <w:sz w:val="24"/>
          <w:szCs w:val="16"/>
        </w:rPr>
        <w:t>PaO</w:t>
      </w:r>
      <w:r w:rsidRPr="005E325B">
        <w:rPr>
          <w:rFonts w:ascii="Times New Roman" w:eastAsia="宋体" w:hAnsi="Times New Roman" w:cs="Times New Roman"/>
          <w:kern w:val="0"/>
          <w:sz w:val="24"/>
          <w:szCs w:val="16"/>
          <w:vertAlign w:val="subscript"/>
        </w:rPr>
        <w:t>2</w:t>
      </w:r>
      <w:r w:rsidRPr="005E325B">
        <w:rPr>
          <w:rFonts w:ascii="Times New Roman" w:eastAsia="宋体" w:hAnsi="Times New Roman" w:cs="Times New Roman"/>
          <w:kern w:val="0"/>
          <w:sz w:val="24"/>
          <w:szCs w:val="16"/>
        </w:rPr>
        <w:t xml:space="preserve">: Oxygen Partial Pressure; SBP: systolic blood pressure; SD: standard deviation; SOFA: </w:t>
      </w:r>
      <w:r w:rsidRPr="005E325B">
        <w:rPr>
          <w:rFonts w:ascii="Times New Roman" w:eastAsia="宋体" w:hAnsi="Times New Roman" w:cs="Times New Roman"/>
          <w:kern w:val="0"/>
          <w:sz w:val="24"/>
          <w:szCs w:val="16"/>
        </w:rPr>
        <w:lastRenderedPageBreak/>
        <w:t>Sequential Organ Failure Assessment; SvO</w:t>
      </w:r>
      <w:r w:rsidRPr="005E325B">
        <w:rPr>
          <w:rFonts w:ascii="Times New Roman" w:eastAsia="宋体" w:hAnsi="Times New Roman" w:cs="Times New Roman"/>
          <w:kern w:val="0"/>
          <w:sz w:val="24"/>
          <w:szCs w:val="16"/>
          <w:vertAlign w:val="subscript"/>
        </w:rPr>
        <w:t>2</w:t>
      </w:r>
      <w:r w:rsidRPr="005E325B">
        <w:rPr>
          <w:rFonts w:ascii="Times New Roman" w:eastAsia="宋体" w:hAnsi="Times New Roman" w:cs="Times New Roman"/>
          <w:kern w:val="0"/>
          <w:sz w:val="24"/>
          <w:szCs w:val="16"/>
        </w:rPr>
        <w:t>: mixed venous oxygen saturation; WBC: white blood cell.</w:t>
      </w:r>
    </w:p>
    <w:p w14:paraId="095ACE50" w14:textId="77777777" w:rsidR="005E325B" w:rsidRPr="005E325B" w:rsidRDefault="005E325B" w:rsidP="005E325B">
      <w:pPr>
        <w:widowControl/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32"/>
          <w:sz w:val="24"/>
          <w:szCs w:val="20"/>
        </w:rPr>
      </w:pPr>
      <w:r w:rsidRPr="005E325B">
        <w:rPr>
          <w:rFonts w:ascii="Times New Roman" w:eastAsia="宋体" w:hAnsi="Times New Roman" w:cs="Times New Roman"/>
          <w:b/>
          <w:kern w:val="32"/>
          <w:sz w:val="24"/>
          <w:szCs w:val="20"/>
        </w:rPr>
        <w:br w:type="page"/>
      </w:r>
    </w:p>
    <w:p w14:paraId="7BA988B5" w14:textId="75161EE4" w:rsidR="005E325B" w:rsidRPr="005E325B" w:rsidRDefault="00BA3FA8" w:rsidP="005E325B">
      <w:pPr>
        <w:keepNext/>
        <w:widowControl/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32"/>
          <w:sz w:val="24"/>
          <w:szCs w:val="20"/>
        </w:rPr>
      </w:pPr>
      <w:r w:rsidRPr="005E325B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Supplement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al</w:t>
      </w:r>
      <w:r w:rsidR="005E325B" w:rsidRPr="005E325B">
        <w:rPr>
          <w:rFonts w:ascii="Times New Roman" w:eastAsia="宋体" w:hAnsi="Times New Roman" w:cs="Times New Roman"/>
          <w:b/>
          <w:kern w:val="32"/>
          <w:sz w:val="24"/>
          <w:szCs w:val="20"/>
        </w:rPr>
        <w:t xml:space="preserve"> </w:t>
      </w:r>
      <w:r w:rsidR="00317A7A">
        <w:rPr>
          <w:rFonts w:ascii="Times New Roman" w:eastAsia="宋体" w:hAnsi="Times New Roman" w:cs="Times New Roman"/>
          <w:b/>
          <w:kern w:val="32"/>
          <w:sz w:val="24"/>
          <w:szCs w:val="20"/>
        </w:rPr>
        <w:t>e-</w:t>
      </w:r>
      <w:r w:rsidR="005E325B" w:rsidRPr="005E325B">
        <w:rPr>
          <w:rFonts w:ascii="Times New Roman" w:eastAsia="宋体" w:hAnsi="Times New Roman" w:cs="Times New Roman"/>
          <w:b/>
          <w:kern w:val="32"/>
          <w:sz w:val="24"/>
          <w:szCs w:val="20"/>
        </w:rPr>
        <w:t>Table 3. Time-varying analysis for the effect of CRBSI on mortality in patients with suspected CRBSI</w:t>
      </w:r>
    </w:p>
    <w:tbl>
      <w:tblPr>
        <w:tblStyle w:val="1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6"/>
        <w:gridCol w:w="3057"/>
        <w:gridCol w:w="3057"/>
        <w:gridCol w:w="1490"/>
      </w:tblGrid>
      <w:tr w:rsidR="005E325B" w:rsidRPr="005E325B" w14:paraId="0AC8BF55" w14:textId="77777777" w:rsidTr="00446B6A">
        <w:trPr>
          <w:trHeight w:val="284"/>
        </w:trPr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EE8A0E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  <w:lang w:eastAsia="en-US"/>
              </w:rPr>
              <w:t>Models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331022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  <w:lang w:eastAsia="en-US"/>
              </w:rPr>
              <w:t>Robust Std. Err.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FEA20B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  <w:lang w:eastAsia="en-US"/>
              </w:rPr>
              <w:t>Hazard ratio (95% CI)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9B7AF3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  <w:t>P</w:t>
            </w:r>
            <w:r w:rsidRPr="005E325B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 value</w:t>
            </w:r>
          </w:p>
        </w:tc>
      </w:tr>
      <w:tr w:rsidR="005E325B" w:rsidRPr="005E325B" w14:paraId="60058CB0" w14:textId="77777777" w:rsidTr="00446B6A">
        <w:trPr>
          <w:trHeight w:val="284"/>
        </w:trPr>
        <w:tc>
          <w:tcPr>
            <w:tcW w:w="9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60C784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  <w:t>Crude model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D2F029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</w:rPr>
              <w:t>0.206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545399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</w:rPr>
              <w:t>0.926(0.599-1.433)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17F458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</w:rPr>
              <w:t>0.731</w:t>
            </w:r>
          </w:p>
        </w:tc>
      </w:tr>
      <w:tr w:rsidR="005E325B" w:rsidRPr="005E325B" w14:paraId="1F645CFF" w14:textId="77777777" w:rsidTr="00446B6A">
        <w:trPr>
          <w:trHeight w:val="284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32908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  <w:t xml:space="preserve">Model 1 </w:t>
            </w:r>
            <w:r w:rsidRPr="005E325B">
              <w:rPr>
                <w:rFonts w:ascii="Times New Roman" w:eastAsia="宋体" w:hAnsi="Times New Roman" w:cs="Times New Roman"/>
                <w:sz w:val="16"/>
                <w:szCs w:val="16"/>
                <w:vertAlign w:val="superscript"/>
                <w:lang w:eastAsia="en-US"/>
              </w:rPr>
              <w:t>a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A03BA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  <w:t>0.180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DDF05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  <w:t>0.736(0.456-1.189)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1A499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  <w:t>0.210</w:t>
            </w:r>
          </w:p>
        </w:tc>
      </w:tr>
      <w:tr w:rsidR="005E325B" w:rsidRPr="005E325B" w14:paraId="203644E6" w14:textId="77777777" w:rsidTr="00446B6A">
        <w:trPr>
          <w:trHeight w:val="284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06D30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  <w:t>Model 2</w:t>
            </w:r>
            <w:r w:rsidRPr="005E325B">
              <w:rPr>
                <w:rFonts w:ascii="Times New Roman" w:eastAsia="宋体" w:hAnsi="Times New Roman" w:cs="Times New Roman"/>
                <w:sz w:val="16"/>
                <w:szCs w:val="16"/>
                <w:vertAlign w:val="superscript"/>
                <w:lang w:eastAsia="en-US"/>
              </w:rPr>
              <w:t xml:space="preserve"> b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9C05F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  <w:t>0.190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5F8F9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  <w:t>0.775(0.479-1.254)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D10B1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  <w:t>0.300</w:t>
            </w:r>
          </w:p>
        </w:tc>
      </w:tr>
      <w:tr w:rsidR="005E325B" w:rsidRPr="005E325B" w14:paraId="2DFF5B6B" w14:textId="77777777" w:rsidTr="00446B6A">
        <w:trPr>
          <w:trHeight w:val="284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DE2ED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  <w:t>Model 3</w:t>
            </w:r>
            <w:r w:rsidRPr="005E325B">
              <w:rPr>
                <w:rFonts w:ascii="Times New Roman" w:eastAsia="宋体" w:hAnsi="Times New Roman" w:cs="Times New Roman"/>
                <w:sz w:val="16"/>
                <w:szCs w:val="16"/>
                <w:vertAlign w:val="superscript"/>
                <w:lang w:eastAsia="en-US"/>
              </w:rPr>
              <w:t xml:space="preserve"> c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780DB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  <w:t>0.188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71478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  <w:t>0.740 (0.450-1.216)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9214D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  <w:t>0.234</w:t>
            </w:r>
          </w:p>
        </w:tc>
      </w:tr>
      <w:tr w:rsidR="005E325B" w:rsidRPr="005E325B" w14:paraId="3E7E844E" w14:textId="77777777" w:rsidTr="00446B6A">
        <w:trPr>
          <w:trHeight w:val="284"/>
        </w:trPr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62E68C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</w:pPr>
            <w:bookmarkStart w:id="31" w:name="_Hlk54104494"/>
            <w:r w:rsidRPr="005E325B"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  <w:t>Model 4</w:t>
            </w:r>
            <w:r w:rsidRPr="005E325B">
              <w:rPr>
                <w:rFonts w:ascii="Times New Roman" w:eastAsia="宋体" w:hAnsi="Times New Roman" w:cs="Times New Roman"/>
                <w:sz w:val="16"/>
                <w:szCs w:val="16"/>
                <w:vertAlign w:val="superscript"/>
                <w:lang w:eastAsia="en-US"/>
              </w:rPr>
              <w:t xml:space="preserve"> d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33580F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  <w:t>0.199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C61110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  <w:t>0.770(0.464-1.279)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8975F2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 w:cs="Times New Roman"/>
                <w:sz w:val="16"/>
                <w:szCs w:val="16"/>
                <w:lang w:eastAsia="en-US"/>
              </w:rPr>
              <w:t>0.312</w:t>
            </w:r>
          </w:p>
        </w:tc>
      </w:tr>
    </w:tbl>
    <w:bookmarkEnd w:id="31"/>
    <w:p w14:paraId="16A67171" w14:textId="77777777" w:rsidR="005E325B" w:rsidRPr="005E325B" w:rsidRDefault="005E325B" w:rsidP="005E325B">
      <w:pPr>
        <w:widowControl/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16"/>
          <w:lang w:eastAsia="en-US"/>
        </w:rPr>
      </w:pPr>
      <w:r w:rsidRPr="005E325B">
        <w:rPr>
          <w:rFonts w:ascii="Times New Roman" w:eastAsia="宋体" w:hAnsi="Times New Roman" w:cs="Times New Roman"/>
          <w:kern w:val="0"/>
          <w:sz w:val="24"/>
          <w:szCs w:val="16"/>
          <w:lang w:eastAsia="en-US"/>
        </w:rPr>
        <w:t>CRBSI: Catheter-Related Bloodstream Infection; CRBSI, catheter-related bloodstream infection; CI, confidence interval.</w:t>
      </w:r>
    </w:p>
    <w:p w14:paraId="0A5AAC02" w14:textId="77777777" w:rsidR="005E325B" w:rsidRPr="005E325B" w:rsidRDefault="005E325B" w:rsidP="005E325B">
      <w:pPr>
        <w:widowControl/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16"/>
          <w:lang w:eastAsia="en-US"/>
        </w:rPr>
      </w:pPr>
      <w:r w:rsidRPr="005E325B">
        <w:rPr>
          <w:rFonts w:ascii="Times New Roman" w:eastAsia="宋体" w:hAnsi="Times New Roman" w:cs="Times New Roman"/>
          <w:kern w:val="0"/>
          <w:sz w:val="24"/>
          <w:szCs w:val="16"/>
          <w:vertAlign w:val="superscript"/>
          <w:lang w:eastAsia="en-US"/>
        </w:rPr>
        <w:t>a</w:t>
      </w:r>
      <w:r w:rsidRPr="005E325B">
        <w:rPr>
          <w:rFonts w:ascii="Times New Roman" w:eastAsia="宋体" w:hAnsi="Times New Roman" w:cs="Times New Roman"/>
          <w:kern w:val="0"/>
          <w:sz w:val="24"/>
          <w:szCs w:val="16"/>
          <w:lang w:eastAsia="en-US"/>
        </w:rPr>
        <w:t xml:space="preserve"> Model 1 was adjusted for age, sex, admission (including internal medicine, surgical department, and trauma), and APACHE </w:t>
      </w:r>
      <w:r w:rsidRPr="005E325B">
        <w:rPr>
          <w:rFonts w:ascii="Times New Roman" w:eastAsia="宋体" w:hAnsi="Times New Roman" w:cs="宋体" w:hint="eastAsia"/>
          <w:kern w:val="0"/>
          <w:sz w:val="24"/>
          <w:szCs w:val="16"/>
          <w:lang w:eastAsia="en-US"/>
        </w:rPr>
        <w:t>Ⅱ</w:t>
      </w:r>
      <w:r w:rsidRPr="005E325B">
        <w:rPr>
          <w:rFonts w:ascii="Times New Roman" w:eastAsia="等线" w:hAnsi="Times New Roman" w:cs="Times New Roman"/>
          <w:kern w:val="0"/>
          <w:sz w:val="24"/>
          <w:szCs w:val="16"/>
          <w:lang w:eastAsia="en-US"/>
        </w:rPr>
        <w:t xml:space="preserve"> </w:t>
      </w:r>
      <w:r w:rsidRPr="005E325B">
        <w:rPr>
          <w:rFonts w:ascii="Times New Roman" w:eastAsia="宋体" w:hAnsi="Times New Roman" w:cs="Times New Roman"/>
          <w:kern w:val="0"/>
          <w:sz w:val="24"/>
          <w:szCs w:val="16"/>
          <w:lang w:eastAsia="en-US"/>
        </w:rPr>
        <w:t>score.</w:t>
      </w:r>
    </w:p>
    <w:p w14:paraId="538585CB" w14:textId="77777777" w:rsidR="005E325B" w:rsidRPr="005E325B" w:rsidRDefault="005E325B" w:rsidP="005E325B">
      <w:pPr>
        <w:widowControl/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16"/>
          <w:lang w:eastAsia="en-US"/>
        </w:rPr>
      </w:pPr>
      <w:r w:rsidRPr="005E325B">
        <w:rPr>
          <w:rFonts w:ascii="Times New Roman" w:eastAsia="宋体" w:hAnsi="Times New Roman" w:cs="Times New Roman"/>
          <w:kern w:val="0"/>
          <w:sz w:val="24"/>
          <w:szCs w:val="16"/>
          <w:vertAlign w:val="superscript"/>
          <w:lang w:eastAsia="en-US"/>
        </w:rPr>
        <w:t>b</w:t>
      </w:r>
      <w:r w:rsidRPr="005E325B">
        <w:rPr>
          <w:rFonts w:ascii="Times New Roman" w:eastAsia="宋体" w:hAnsi="Times New Roman" w:cs="Times New Roman"/>
          <w:kern w:val="0"/>
          <w:sz w:val="24"/>
          <w:szCs w:val="16"/>
          <w:lang w:eastAsia="en-US"/>
        </w:rPr>
        <w:t xml:space="preserve"> Model 2 was additionally adjusted for comorbidities (including COPD and chronic renal failure).</w:t>
      </w:r>
    </w:p>
    <w:p w14:paraId="446A9802" w14:textId="66EB7D3C" w:rsidR="005E325B" w:rsidRPr="005E325B" w:rsidRDefault="005E325B" w:rsidP="005E325B">
      <w:pPr>
        <w:widowControl/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16"/>
          <w:lang w:eastAsia="en-US"/>
        </w:rPr>
      </w:pPr>
      <w:r w:rsidRPr="005E325B">
        <w:rPr>
          <w:rFonts w:ascii="Times New Roman" w:eastAsia="宋体" w:hAnsi="Times New Roman" w:cs="Times New Roman"/>
          <w:kern w:val="0"/>
          <w:sz w:val="24"/>
          <w:szCs w:val="16"/>
          <w:vertAlign w:val="superscript"/>
          <w:lang w:eastAsia="en-US"/>
        </w:rPr>
        <w:t>c</w:t>
      </w:r>
      <w:r w:rsidRPr="005E325B">
        <w:rPr>
          <w:rFonts w:ascii="Times New Roman" w:eastAsia="宋体" w:hAnsi="Times New Roman" w:cs="Times New Roman"/>
          <w:kern w:val="0"/>
          <w:sz w:val="24"/>
          <w:szCs w:val="16"/>
          <w:lang w:eastAsia="en-US"/>
        </w:rPr>
        <w:t xml:space="preserve"> Model 3 was additionally adjusted for clinical intervention (including corticosteroid, anticoagulation, antibiotics, artificial assisted respiration, positive end expiratory pressure, reinsertion </w:t>
      </w:r>
      <w:r w:rsidR="00CD1174">
        <w:rPr>
          <w:rFonts w:ascii="Times New Roman" w:eastAsia="宋体" w:hAnsi="Times New Roman" w:cs="Times New Roman"/>
          <w:kern w:val="0"/>
          <w:sz w:val="24"/>
          <w:szCs w:val="16"/>
          <w:lang w:eastAsia="en-US"/>
        </w:rPr>
        <w:t xml:space="preserve">of </w:t>
      </w:r>
      <w:r w:rsidRPr="005E325B">
        <w:rPr>
          <w:rFonts w:ascii="Times New Roman" w:eastAsia="宋体" w:hAnsi="Times New Roman" w:cs="Times New Roman"/>
          <w:kern w:val="0"/>
          <w:sz w:val="24"/>
          <w:szCs w:val="16"/>
          <w:lang w:eastAsia="en-US"/>
        </w:rPr>
        <w:t>new catheter).</w:t>
      </w:r>
    </w:p>
    <w:p w14:paraId="485667B5" w14:textId="77777777" w:rsidR="005E325B" w:rsidRPr="005E325B" w:rsidRDefault="005E325B" w:rsidP="005E325B">
      <w:pPr>
        <w:widowControl/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16"/>
          <w:lang w:eastAsia="en-US"/>
        </w:rPr>
        <w:sectPr w:rsidR="005E325B" w:rsidRPr="005E325B" w:rsidSect="005E325B">
          <w:pgSz w:w="12240" w:h="15840" w:code="1"/>
          <w:pgMar w:top="1440" w:right="1440" w:bottom="1440" w:left="1440" w:header="851" w:footer="992" w:gutter="0"/>
          <w:cols w:space="720"/>
          <w:docGrid w:type="lines" w:linePitch="326"/>
        </w:sectPr>
      </w:pPr>
      <w:r w:rsidRPr="005E325B">
        <w:rPr>
          <w:rFonts w:ascii="Times New Roman" w:eastAsia="宋体" w:hAnsi="Times New Roman" w:cs="Times New Roman"/>
          <w:kern w:val="0"/>
          <w:sz w:val="24"/>
          <w:szCs w:val="16"/>
          <w:vertAlign w:val="superscript"/>
          <w:lang w:eastAsia="en-US"/>
        </w:rPr>
        <w:t>d</w:t>
      </w:r>
      <w:r w:rsidRPr="005E325B">
        <w:rPr>
          <w:rFonts w:ascii="Times New Roman" w:eastAsia="宋体" w:hAnsi="Times New Roman" w:cs="Times New Roman"/>
          <w:kern w:val="0"/>
          <w:sz w:val="24"/>
          <w:szCs w:val="16"/>
          <w:lang w:eastAsia="en-US"/>
        </w:rPr>
        <w:t xml:space="preserve"> Model 4 was additionally adjusted for SOFA score and urinary tract infection.</w:t>
      </w:r>
      <w:r w:rsidRPr="005E325B">
        <w:rPr>
          <w:rFonts w:ascii="Times New Roman" w:eastAsia="宋体" w:hAnsi="Times New Roman" w:cs="Times New Roman"/>
          <w:kern w:val="0"/>
          <w:sz w:val="24"/>
          <w:szCs w:val="16"/>
          <w:lang w:eastAsia="en-US"/>
        </w:rPr>
        <w:br w:type="page"/>
      </w:r>
    </w:p>
    <w:p w14:paraId="35D56292" w14:textId="20AE8ABA" w:rsidR="005E325B" w:rsidRPr="005E325B" w:rsidRDefault="00BA3FA8" w:rsidP="005E325B">
      <w:pPr>
        <w:keepNext/>
        <w:widowControl/>
        <w:spacing w:line="480" w:lineRule="auto"/>
        <w:contextualSpacing/>
        <w:jc w:val="left"/>
        <w:rPr>
          <w:rFonts w:ascii="Times New Roman" w:eastAsia="宋体" w:hAnsi="Times New Roman" w:cs="Times New Roman"/>
          <w:b/>
          <w:kern w:val="32"/>
          <w:sz w:val="24"/>
          <w:szCs w:val="20"/>
          <w:vertAlign w:val="superscript"/>
        </w:rPr>
      </w:pPr>
      <w:r w:rsidRPr="005E325B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Supplement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al</w:t>
      </w:r>
      <w:r w:rsidR="005E325B" w:rsidRPr="005E325B">
        <w:rPr>
          <w:rFonts w:ascii="Times New Roman" w:eastAsia="宋体" w:hAnsi="Times New Roman" w:cs="Times New Roman"/>
          <w:b/>
          <w:kern w:val="32"/>
          <w:sz w:val="24"/>
          <w:szCs w:val="20"/>
        </w:rPr>
        <w:t xml:space="preserve"> </w:t>
      </w:r>
      <w:r w:rsidR="00317A7A">
        <w:rPr>
          <w:rFonts w:ascii="Times New Roman" w:eastAsia="宋体" w:hAnsi="Times New Roman" w:cs="Times New Roman"/>
          <w:b/>
          <w:kern w:val="32"/>
          <w:sz w:val="24"/>
          <w:szCs w:val="20"/>
        </w:rPr>
        <w:t>e-</w:t>
      </w:r>
      <w:r w:rsidR="005E325B" w:rsidRPr="005E325B">
        <w:rPr>
          <w:rFonts w:ascii="Times New Roman" w:eastAsia="宋体" w:hAnsi="Times New Roman" w:cs="Times New Roman"/>
          <w:b/>
          <w:kern w:val="32"/>
          <w:sz w:val="24"/>
          <w:szCs w:val="20"/>
        </w:rPr>
        <w:t>Table 4. Sensitivity and subgroup analyses of the population-attributable mortality fraction of infection sources according to microbial culture</w:t>
      </w:r>
    </w:p>
    <w:tbl>
      <w:tblPr>
        <w:tblStyle w:val="21"/>
        <w:tblW w:w="5000" w:type="pct"/>
        <w:tblLook w:val="04A0" w:firstRow="1" w:lastRow="0" w:firstColumn="1" w:lastColumn="0" w:noHBand="0" w:noVBand="1"/>
      </w:tblPr>
      <w:tblGrid>
        <w:gridCol w:w="1840"/>
        <w:gridCol w:w="1932"/>
        <w:gridCol w:w="824"/>
        <w:gridCol w:w="907"/>
        <w:gridCol w:w="1753"/>
        <w:gridCol w:w="1050"/>
      </w:tblGrid>
      <w:tr w:rsidR="005E325B" w:rsidRPr="005E325B" w14:paraId="57D518F3" w14:textId="77777777" w:rsidTr="0023350E">
        <w:trPr>
          <w:trHeight w:val="284"/>
        </w:trPr>
        <w:tc>
          <w:tcPr>
            <w:tcW w:w="11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335062" w14:textId="77777777" w:rsidR="005E325B" w:rsidRPr="005E325B" w:rsidRDefault="005E325B" w:rsidP="005E325B">
            <w:pPr>
              <w:widowControl/>
              <w:jc w:val="left"/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US"/>
              </w:rPr>
              <w:t>Infection sources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9F952C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US"/>
              </w:rPr>
              <w:t xml:space="preserve">Culture Positive </w:t>
            </w:r>
            <w:r w:rsidRPr="005E325B">
              <w:rPr>
                <w:rFonts w:ascii="Times New Roman" w:eastAsia="宋体" w:hAnsi="Times New Roman"/>
                <w:b/>
                <w:bCs/>
                <w:sz w:val="16"/>
                <w:szCs w:val="16"/>
              </w:rPr>
              <w:t>case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2A7D18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US"/>
              </w:rPr>
              <w:t>Patients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0DDFD4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US"/>
              </w:rPr>
              <w:t>Death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50A740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US"/>
              </w:rPr>
              <w:t>PAF (95% CI)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2D16EB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等线" w:hAnsi="Times New Roman"/>
                <w:b/>
                <w:bCs/>
                <w:i/>
                <w:color w:val="000000"/>
                <w:sz w:val="16"/>
                <w:szCs w:val="16"/>
              </w:rPr>
              <w:t>P</w:t>
            </w:r>
            <w:r w:rsidRPr="005E325B">
              <w:rPr>
                <w:rFonts w:ascii="Times New Roman" w:eastAsia="等线" w:hAnsi="Times New Roman"/>
                <w:b/>
                <w:bCs/>
                <w:color w:val="000000"/>
                <w:sz w:val="16"/>
                <w:szCs w:val="16"/>
              </w:rPr>
              <w:t>-Value</w:t>
            </w:r>
          </w:p>
        </w:tc>
      </w:tr>
      <w:tr w:rsidR="005E325B" w:rsidRPr="005E325B" w14:paraId="33B04710" w14:textId="77777777" w:rsidTr="0023350E">
        <w:trPr>
          <w:trHeight w:val="284"/>
        </w:trPr>
        <w:tc>
          <w:tcPr>
            <w:tcW w:w="11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2B0B7B" w14:textId="77777777" w:rsidR="005E325B" w:rsidRPr="005E325B" w:rsidRDefault="005E325B" w:rsidP="005E325B">
            <w:pPr>
              <w:widowControl/>
              <w:ind w:firstLineChars="50" w:firstLine="80"/>
              <w:jc w:val="left"/>
              <w:rPr>
                <w:rFonts w:ascii="Times New Roman" w:eastAsia="宋体" w:hAnsi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  <w:lang w:eastAsia="en-US"/>
              </w:rPr>
              <w:t>Documented infection</w:t>
            </w: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64220E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  <w:lang w:eastAsia="en-US"/>
              </w:rPr>
              <w:t>678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7B7204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D1D1E6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  <w:lang w:eastAsia="en-US"/>
              </w:rPr>
              <w:t>97(18.0%)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6E6B93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3.4% (-5.3-11.4%)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21CC88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0.431</w:t>
            </w:r>
          </w:p>
        </w:tc>
      </w:tr>
      <w:tr w:rsidR="005E325B" w:rsidRPr="005E325B" w14:paraId="6399DF42" w14:textId="77777777" w:rsidTr="0023350E">
        <w:trPr>
          <w:trHeight w:val="284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2F97F" w14:textId="77777777" w:rsidR="005E325B" w:rsidRPr="005E325B" w:rsidRDefault="005E325B" w:rsidP="005E325B">
            <w:pPr>
              <w:widowControl/>
              <w:ind w:firstLineChars="50" w:firstLine="80"/>
              <w:jc w:val="left"/>
              <w:rPr>
                <w:rFonts w:ascii="Times New Roman" w:eastAsia="宋体" w:hAnsi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  <w:lang w:eastAsia="en-US"/>
              </w:rPr>
              <w:t>Multiple infection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A37F4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  <w:lang w:eastAsia="en-US"/>
              </w:rPr>
              <w:t>155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17C09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  <w:lang w:eastAsia="en-US"/>
              </w:rPr>
              <w:t>126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02A6E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  <w:lang w:eastAsia="en-US"/>
              </w:rPr>
              <w:t>24(19.0%)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88A89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13.8% (-27.4%-41.7%)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79C09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0.457</w:t>
            </w:r>
          </w:p>
        </w:tc>
      </w:tr>
      <w:tr w:rsidR="005E325B" w:rsidRPr="005E325B" w14:paraId="5FFC54DA" w14:textId="77777777" w:rsidTr="0023350E">
        <w:trPr>
          <w:trHeight w:val="284"/>
        </w:trPr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6C696" w14:textId="77777777" w:rsidR="005E325B" w:rsidRPr="005E325B" w:rsidRDefault="005E325B" w:rsidP="005E325B">
            <w:pPr>
              <w:widowControl/>
              <w:ind w:firstLineChars="50" w:firstLine="80"/>
              <w:jc w:val="left"/>
              <w:rPr>
                <w:rFonts w:ascii="Times New Roman" w:eastAsia="宋体" w:hAnsi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  <w:lang w:eastAsia="en-US"/>
              </w:rPr>
              <w:t>CRBSI</w:t>
            </w:r>
          </w:p>
        </w:tc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D39A5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  <w:lang w:eastAsia="en-US"/>
              </w:rPr>
              <w:t>153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9178E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  <w:lang w:eastAsia="en-US"/>
              </w:rPr>
              <w:t>151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9674B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  <w:lang w:eastAsia="en-US"/>
              </w:rPr>
              <w:t>25(16.6%)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CAEBE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18.2% (-21.3%-44.8%)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88AAA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0.318</w:t>
            </w:r>
          </w:p>
        </w:tc>
      </w:tr>
      <w:tr w:rsidR="005E325B" w:rsidRPr="005E325B" w14:paraId="4DADDA8F" w14:textId="77777777" w:rsidTr="0023350E">
        <w:trPr>
          <w:trHeight w:val="284"/>
        </w:trPr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5018C4" w14:textId="77777777" w:rsidR="005E325B" w:rsidRPr="005E325B" w:rsidRDefault="005E325B" w:rsidP="005E325B">
            <w:pPr>
              <w:widowControl/>
              <w:ind w:firstLineChars="50" w:firstLine="80"/>
              <w:jc w:val="left"/>
              <w:rPr>
                <w:rFonts w:ascii="Times New Roman" w:eastAsia="宋体" w:hAnsi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  <w:lang w:eastAsia="en-US"/>
              </w:rPr>
              <w:t>Pneumonia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D314C9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  <w:lang w:eastAsia="en-US"/>
              </w:rPr>
              <w:t>498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D126FA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  <w:lang w:eastAsia="en-US"/>
              </w:rPr>
              <w:t>412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D13B5C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  <w:lang w:eastAsia="en-US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  <w:lang w:eastAsia="en-US"/>
              </w:rPr>
              <w:t>75(18.2%)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DEF989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1.8% (-14.5%-15.8%)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17D0B1" w14:textId="77777777" w:rsidR="005E325B" w:rsidRPr="005E325B" w:rsidRDefault="005E325B" w:rsidP="005E325B">
            <w:pPr>
              <w:widowControl/>
              <w:jc w:val="center"/>
              <w:rPr>
                <w:rFonts w:ascii="Times New Roman" w:eastAsia="宋体" w:hAnsi="Times New Roman"/>
                <w:sz w:val="16"/>
                <w:szCs w:val="16"/>
              </w:rPr>
            </w:pPr>
            <w:r w:rsidRPr="005E325B">
              <w:rPr>
                <w:rFonts w:ascii="Times New Roman" w:eastAsia="宋体" w:hAnsi="Times New Roman"/>
                <w:sz w:val="16"/>
                <w:szCs w:val="16"/>
              </w:rPr>
              <w:t>0.816</w:t>
            </w:r>
          </w:p>
        </w:tc>
      </w:tr>
      <w:tr w:rsidR="005E325B" w:rsidRPr="005E325B" w14:paraId="0D558CA2" w14:textId="77777777" w:rsidTr="00446B6A">
        <w:trPr>
          <w:trHeight w:val="284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A68BFF" w14:textId="77777777" w:rsidR="005E325B" w:rsidRPr="005E325B" w:rsidRDefault="005E325B" w:rsidP="005E325B">
            <w:pPr>
              <w:widowControl/>
              <w:jc w:val="left"/>
              <w:rPr>
                <w:rFonts w:ascii="Times New Roman" w:eastAsia="宋体" w:hAnsi="Times New Roman"/>
                <w:sz w:val="16"/>
                <w:szCs w:val="16"/>
              </w:rPr>
            </w:pPr>
          </w:p>
        </w:tc>
      </w:tr>
    </w:tbl>
    <w:p w14:paraId="2600D1E9" w14:textId="77777777" w:rsidR="005E325B" w:rsidRPr="005E325B" w:rsidRDefault="005E325B" w:rsidP="005E325B">
      <w:pPr>
        <w:widowControl/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16"/>
        </w:rPr>
      </w:pPr>
      <w:r w:rsidRPr="005E325B">
        <w:rPr>
          <w:rFonts w:ascii="Times New Roman" w:eastAsia="宋体" w:hAnsi="Times New Roman" w:cs="Times New Roman"/>
          <w:kern w:val="0"/>
          <w:sz w:val="24"/>
          <w:szCs w:val="16"/>
        </w:rPr>
        <w:t>PAF results in which 95% CI cross zero are statistically not significant.</w:t>
      </w:r>
    </w:p>
    <w:p w14:paraId="08818DD2" w14:textId="77777777" w:rsidR="005E325B" w:rsidRPr="005E325B" w:rsidRDefault="005E325B" w:rsidP="005E325B">
      <w:pPr>
        <w:widowControl/>
        <w:spacing w:line="480" w:lineRule="auto"/>
        <w:contextualSpacing/>
        <w:jc w:val="left"/>
        <w:rPr>
          <w:rFonts w:ascii="Times New Roman" w:eastAsia="宋体" w:hAnsi="Times New Roman" w:cs="Times New Roman"/>
          <w:kern w:val="0"/>
          <w:sz w:val="24"/>
          <w:szCs w:val="20"/>
          <w:lang w:eastAsia="en-US"/>
        </w:rPr>
      </w:pPr>
      <w:r w:rsidRPr="005E325B">
        <w:rPr>
          <w:rFonts w:ascii="Times New Roman" w:eastAsia="宋体" w:hAnsi="Times New Roman" w:cs="Times New Roman"/>
          <w:kern w:val="0"/>
          <w:sz w:val="24"/>
          <w:szCs w:val="16"/>
          <w:lang w:eastAsia="en-US"/>
        </w:rPr>
        <w:t xml:space="preserve">Abbreviations: CRBSI: Catheter-Related Bloodstream Infection; </w:t>
      </w:r>
      <w:r w:rsidRPr="005E325B">
        <w:rPr>
          <w:rFonts w:ascii="Times New Roman" w:eastAsia="MingLiU" w:hAnsi="Times New Roman" w:cs="Times New Roman"/>
          <w:kern w:val="0"/>
          <w:sz w:val="24"/>
          <w:szCs w:val="16"/>
          <w:lang w:eastAsia="en-US"/>
        </w:rPr>
        <w:t xml:space="preserve">CI: confidence interval; </w:t>
      </w:r>
      <w:r w:rsidRPr="005E325B">
        <w:rPr>
          <w:rFonts w:ascii="Times New Roman" w:eastAsia="宋体" w:hAnsi="Times New Roman" w:cs="Times New Roman"/>
          <w:kern w:val="0"/>
          <w:sz w:val="24"/>
          <w:szCs w:val="16"/>
          <w:lang w:eastAsia="en-US"/>
        </w:rPr>
        <w:t xml:space="preserve">PAF: </w:t>
      </w:r>
      <w:bookmarkStart w:id="32" w:name="_Hlk43877234"/>
      <w:r w:rsidRPr="005E325B">
        <w:rPr>
          <w:rFonts w:ascii="Times New Roman" w:eastAsia="宋体" w:hAnsi="Times New Roman" w:cs="Times New Roman"/>
          <w:kern w:val="0"/>
          <w:sz w:val="24"/>
          <w:szCs w:val="16"/>
          <w:lang w:eastAsia="en-US"/>
        </w:rPr>
        <w:t>population attributable fraction</w:t>
      </w:r>
      <w:bookmarkEnd w:id="32"/>
      <w:r w:rsidRPr="005E325B">
        <w:rPr>
          <w:rFonts w:ascii="Times New Roman" w:eastAsia="宋体" w:hAnsi="Times New Roman" w:cs="Times New Roman"/>
          <w:kern w:val="0"/>
          <w:sz w:val="24"/>
          <w:szCs w:val="16"/>
          <w:lang w:eastAsia="en-US"/>
        </w:rPr>
        <w:t>.</w:t>
      </w:r>
    </w:p>
    <w:p w14:paraId="39293C57" w14:textId="5F8F7C10" w:rsidR="005B50FD" w:rsidRPr="0041410A" w:rsidRDefault="005B50FD" w:rsidP="0041410A"/>
    <w:sectPr w:rsidR="005B50FD" w:rsidRPr="00414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B7D607" w14:textId="77777777" w:rsidR="00046FEB" w:rsidRDefault="00046FEB" w:rsidP="00A250FA">
      <w:r>
        <w:separator/>
      </w:r>
    </w:p>
  </w:endnote>
  <w:endnote w:type="continuationSeparator" w:id="0">
    <w:p w14:paraId="1EC393B9" w14:textId="77777777" w:rsidR="00046FEB" w:rsidRDefault="00046FEB" w:rsidP="00A2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BE41D1" w14:textId="77777777" w:rsidR="00046FEB" w:rsidRDefault="00046FEB" w:rsidP="00A250FA">
      <w:r>
        <w:separator/>
      </w:r>
    </w:p>
  </w:footnote>
  <w:footnote w:type="continuationSeparator" w:id="0">
    <w:p w14:paraId="60C4CF90" w14:textId="77777777" w:rsidR="00046FEB" w:rsidRDefault="00046FEB" w:rsidP="00A25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Chest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5E325B"/>
    <w:rsid w:val="00046FEB"/>
    <w:rsid w:val="00076508"/>
    <w:rsid w:val="0008013A"/>
    <w:rsid w:val="00095DAE"/>
    <w:rsid w:val="000C67ED"/>
    <w:rsid w:val="000D07F3"/>
    <w:rsid w:val="001E670F"/>
    <w:rsid w:val="002071AA"/>
    <w:rsid w:val="0023350E"/>
    <w:rsid w:val="002E1FEC"/>
    <w:rsid w:val="00317A7A"/>
    <w:rsid w:val="003D5DA0"/>
    <w:rsid w:val="0041410A"/>
    <w:rsid w:val="0042692D"/>
    <w:rsid w:val="00445B56"/>
    <w:rsid w:val="00446B6A"/>
    <w:rsid w:val="005B50FD"/>
    <w:rsid w:val="005E325B"/>
    <w:rsid w:val="006F3ABB"/>
    <w:rsid w:val="00785A7F"/>
    <w:rsid w:val="00880661"/>
    <w:rsid w:val="008B137D"/>
    <w:rsid w:val="008B1727"/>
    <w:rsid w:val="008E6A39"/>
    <w:rsid w:val="00A250FA"/>
    <w:rsid w:val="00A4421C"/>
    <w:rsid w:val="00AA1020"/>
    <w:rsid w:val="00AB3B54"/>
    <w:rsid w:val="00B72E91"/>
    <w:rsid w:val="00B93D21"/>
    <w:rsid w:val="00BA3FA8"/>
    <w:rsid w:val="00C93AC8"/>
    <w:rsid w:val="00CD1174"/>
    <w:rsid w:val="00F1289E"/>
    <w:rsid w:val="00F703E9"/>
    <w:rsid w:val="00F74135"/>
    <w:rsid w:val="00FC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7CE918"/>
  <w15:chartTrackingRefBased/>
  <w15:docId w15:val="{78E81A4C-2482-4E94-ADC7-799F1B1D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5E325B"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rsid w:val="005E325B"/>
  </w:style>
  <w:style w:type="character" w:styleId="a5">
    <w:name w:val="annotation reference"/>
    <w:basedOn w:val="a0"/>
    <w:semiHidden/>
    <w:unhideWhenUsed/>
    <w:rsid w:val="005E325B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5E325B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5E325B"/>
    <w:rPr>
      <w:sz w:val="18"/>
      <w:szCs w:val="18"/>
    </w:rPr>
  </w:style>
  <w:style w:type="table" w:customStyle="1" w:styleId="1">
    <w:name w:val="网格型1"/>
    <w:basedOn w:val="a1"/>
    <w:next w:val="a8"/>
    <w:uiPriority w:val="39"/>
    <w:rsid w:val="005E3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1"/>
    <w:basedOn w:val="a1"/>
    <w:uiPriority w:val="59"/>
    <w:rsid w:val="005E325B"/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1"/>
    <w:basedOn w:val="a1"/>
    <w:uiPriority w:val="59"/>
    <w:rsid w:val="005E325B"/>
    <w:rPr>
      <w:rFonts w:ascii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5E3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250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A250FA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A250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A250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1247</Words>
  <Characters>7111</Characters>
  <Application>Microsoft Office Word</Application>
  <DocSecurity>0</DocSecurity>
  <Lines>59</Lines>
  <Paragraphs>16</Paragraphs>
  <ScaleCrop>false</ScaleCrop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 yiyue</dc:creator>
  <cp:keywords/>
  <dc:description/>
  <cp:lastModifiedBy>钟 一岳</cp:lastModifiedBy>
  <cp:revision>3</cp:revision>
  <dcterms:created xsi:type="dcterms:W3CDTF">2021-01-05T11:34:00Z</dcterms:created>
  <dcterms:modified xsi:type="dcterms:W3CDTF">2021-01-05T11:34:00Z</dcterms:modified>
</cp:coreProperties>
</file>