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F0B4" w14:textId="77777777" w:rsidR="0051193A" w:rsidRPr="003B36BA" w:rsidRDefault="0051193A" w:rsidP="0051193A">
      <w:pPr>
        <w:spacing w:after="0" w:line="480" w:lineRule="auto"/>
        <w:ind w:left="708" w:hanging="708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bookmarkStart w:id="0" w:name="_Hlk129113236"/>
      <w:bookmarkEnd w:id="0"/>
      <w:r w:rsidRPr="003B36BA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Stability of ceftobiprole </w:t>
      </w:r>
      <w:proofErr w:type="spellStart"/>
      <w:r w:rsidRPr="003B36BA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medocaril</w:t>
      </w:r>
      <w:proofErr w:type="spellEnd"/>
      <w:r w:rsidRPr="003B36BA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in portable elastomeric </w:t>
      </w:r>
      <w:bookmarkStart w:id="1" w:name="OLE_LINK2"/>
      <w:r w:rsidRPr="003B36BA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infusion devices</w:t>
      </w:r>
      <w:bookmarkEnd w:id="1"/>
    </w:p>
    <w:p w14:paraId="4830FEBC" w14:textId="77777777" w:rsidR="0051193A" w:rsidRPr="00530255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AA947DE" w14:textId="77777777" w:rsidR="0051193A" w:rsidRPr="008232E0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</w:pP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Beatriz Esteban-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Cartelle,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a</w:t>
      </w:r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,b</w:t>
      </w:r>
      <w:proofErr w:type="spell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Brayan J 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Anaya,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a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Covadonga Pérez Menéndez-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Conde,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b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Noelia Vicente-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Oliveros,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b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Dolores R. 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Serrano,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a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# Ana Álvarez-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Díaz,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b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Jesús Fortún </w:t>
      </w:r>
      <w:proofErr w:type="spellStart"/>
      <w:proofErr w:type="gram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Abete,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c</w:t>
      </w:r>
      <w:proofErr w:type="spellEnd"/>
      <w:proofErr w:type="gram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Pilar Martín-</w:t>
      </w:r>
      <w:proofErr w:type="spellStart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>Dávila</w:t>
      </w:r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:lang w:val="es-ES"/>
          <w14:ligatures w14:val="none"/>
        </w:rPr>
        <w:t>c</w:t>
      </w:r>
      <w:proofErr w:type="spellEnd"/>
      <w:r w:rsidRPr="008232E0"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  <w:t xml:space="preserve"> </w:t>
      </w:r>
    </w:p>
    <w:p w14:paraId="6B36D3C2" w14:textId="77777777" w:rsidR="0051193A" w:rsidRPr="008232E0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s-ES"/>
          <w14:ligatures w14:val="none"/>
        </w:rPr>
      </w:pPr>
    </w:p>
    <w:p w14:paraId="31669796" w14:textId="77777777" w:rsidR="0051193A" w:rsidRPr="00530255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proofErr w:type="spellStart"/>
      <w:r w:rsidRPr="00530255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a</w:t>
      </w:r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Department</w:t>
      </w:r>
      <w:proofErr w:type="spellEnd"/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of Pharmaceutics and Food Technology, School of Pharmacy, Complutense University of Madrid, Madrid, Spain</w:t>
      </w:r>
    </w:p>
    <w:p w14:paraId="47D234BA" w14:textId="0ACA2431" w:rsidR="0051193A" w:rsidRPr="00530255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proofErr w:type="spellStart"/>
      <w:r w:rsidRPr="00530255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b</w:t>
      </w:r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Pharmacy</w:t>
      </w:r>
      <w:proofErr w:type="spellEnd"/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Department, </w:t>
      </w:r>
      <w:r w:rsidR="00D5783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Hospital Universitario Ramón y Cajal</w:t>
      </w:r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IRYCIS. Madrid, Spain</w:t>
      </w:r>
    </w:p>
    <w:p w14:paraId="663D983D" w14:textId="2C1BCAAF" w:rsidR="0051193A" w:rsidRPr="00F84B89" w:rsidRDefault="0051193A" w:rsidP="0051193A">
      <w:pPr>
        <w:spacing w:after="0" w:line="480" w:lineRule="auto"/>
        <w:rPr>
          <w:rFonts w:asciiTheme="majorHAnsi" w:eastAsia="Times New Roman" w:hAnsiTheme="majorHAnsi" w:cs="Lucida Sans Unicode"/>
          <w:iCs/>
          <w:kern w:val="0"/>
          <w:sz w:val="20"/>
          <w:szCs w:val="20"/>
          <w14:ligatures w14:val="none"/>
        </w:rPr>
      </w:pPr>
      <w:proofErr w:type="spellStart"/>
      <w:r w:rsidRPr="00F84B89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c</w:t>
      </w:r>
      <w:r w:rsidRPr="00F84B8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Service</w:t>
      </w:r>
      <w:proofErr w:type="spellEnd"/>
      <w:r w:rsidRPr="00F84B8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of Infectious Diseases, </w:t>
      </w:r>
      <w:r w:rsidR="00D5783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Hospital Universitario Ramón y Cajal</w:t>
      </w:r>
      <w:r w:rsidRPr="00F84B8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. IRYCIS. CIBERINFEC. Madrid, Spain.</w:t>
      </w:r>
    </w:p>
    <w:p w14:paraId="64063FBD" w14:textId="77777777" w:rsidR="0051193A" w:rsidRPr="00530255" w:rsidRDefault="0051193A" w:rsidP="0051193A">
      <w:pPr>
        <w:spacing w:after="0" w:line="480" w:lineRule="auto"/>
        <w:rPr>
          <w:rFonts w:asciiTheme="majorHAnsi" w:eastAsia="Times New Roman" w:hAnsiTheme="majorHAnsi" w:cs="Times New Roman"/>
          <w:kern w:val="0"/>
          <w:sz w:val="24"/>
          <w:szCs w:val="20"/>
          <w14:ligatures w14:val="none"/>
        </w:rPr>
      </w:pPr>
    </w:p>
    <w:p w14:paraId="28796977" w14:textId="17126B7D" w:rsidR="0051193A" w:rsidRDefault="0051193A" w:rsidP="0051193A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5302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#Address correspondence to Dolores R. Serrano, </w:t>
      </w:r>
      <w:hyperlink r:id="rId4" w:history="1">
        <w:r w:rsidRPr="00A138A7">
          <w:rPr>
            <w:rStyle w:val="Hipervnculo"/>
            <w:rFonts w:ascii="Times New Roman" w:eastAsia="Times New Roman" w:hAnsi="Times New Roman" w:cs="Times New Roman"/>
            <w:kern w:val="0"/>
            <w:sz w:val="24"/>
            <w:szCs w:val="20"/>
            <w14:ligatures w14:val="none"/>
          </w:rPr>
          <w:t>dr.serrano@farm.ucm.es</w:t>
        </w:r>
      </w:hyperlink>
      <w:r>
        <w:t xml:space="preserve">. </w:t>
      </w:r>
      <w:r w:rsidRPr="00C86C2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School of Pharmacy, Complutense University of Madrid. </w:t>
      </w:r>
      <w:r w:rsidRPr="003A7E3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Plaza Ramón y Cajal, 28040, Madrid, Spain.</w:t>
      </w:r>
    </w:p>
    <w:p w14:paraId="38B24C03" w14:textId="77777777" w:rsidR="0051193A" w:rsidRDefault="0051193A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br w:type="page"/>
      </w:r>
    </w:p>
    <w:p w14:paraId="5A865C56" w14:textId="13A531A9" w:rsidR="00B567BD" w:rsidRDefault="00B567BD" w:rsidP="0051193A">
      <w:pPr>
        <w:adjustRightInd w:val="0"/>
        <w:snapToGrid w:val="0"/>
        <w:spacing w:before="240" w:after="120" w:line="48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lastRenderedPageBreak/>
        <w:t>Appendix</w:t>
      </w:r>
      <w:r w:rsidR="006C58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t xml:space="preserve">: </w:t>
      </w:r>
      <w:r w:rsidR="006C580C" w:rsidRPr="006C580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LC-QQQ-</w:t>
      </w:r>
      <w:r w:rsidR="006C580C" w:rsidRPr="006C58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MS method </w:t>
      </w:r>
      <w:r w:rsidRPr="006C58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>validation</w:t>
      </w:r>
    </w:p>
    <w:p w14:paraId="01998003" w14:textId="541B842B" w:rsidR="00B567BD" w:rsidRDefault="00D94E3C" w:rsidP="0051193A">
      <w:pPr>
        <w:adjustRightInd w:val="0"/>
        <w:snapToGrid w:val="0"/>
        <w:spacing w:before="240" w:after="120" w:line="48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For method specificity, the Mass Spectrum was analyzed in positive and negative mode to confirm 713 molecular </w:t>
      </w:r>
      <w:proofErr w:type="gramStart"/>
      <w:r w:rsidRPr="00BE0C7D">
        <w:rPr>
          <w:rFonts w:ascii="Times New Roman" w:hAnsi="Times New Roman" w:cs="Times New Roman"/>
          <w:kern w:val="0"/>
          <w:sz w:val="24"/>
          <w:szCs w:val="24"/>
        </w:rPr>
        <w:t>weight</w:t>
      </w:r>
      <w:proofErr w:type="gramEnd"/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 (Figure S1). </w:t>
      </w:r>
      <w:r w:rsidRPr="00BE0C7D">
        <w:rPr>
          <w:rFonts w:ascii="Times New Roman" w:hAnsi="Times New Roman" w:cs="Times New Roman"/>
          <w:sz w:val="24"/>
          <w:szCs w:val="24"/>
          <w:shd w:val="clear" w:color="auto" w:fill="FFFFFF"/>
        </w:rPr>
        <w:t>Linearity was evaluated in the concentration range tested with an R</w:t>
      </w:r>
      <w:r w:rsidRPr="00BE0C7D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BE0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&gt; 0.999. </w:t>
      </w:r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For accuracy and precision, a 1 </w:t>
      </w:r>
      <w:proofErr w:type="gramStart"/>
      <w:r w:rsidRPr="00BE0C7D">
        <w:rPr>
          <w:rFonts w:ascii="Times New Roman" w:hAnsi="Times New Roman" w:cs="Times New Roman"/>
          <w:kern w:val="0"/>
          <w:sz w:val="24"/>
          <w:szCs w:val="24"/>
        </w:rPr>
        <w:t>µg</w:t>
      </w:r>
      <w:proofErr w:type="gramEnd"/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/ml standard was injected three times. The Relative Standard Deviation (RSD) was 0.09%. The Limit </w:t>
      </w:r>
      <w:r w:rsidR="00937804" w:rsidRPr="00BE0C7D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f Detection (LOD) and Limit </w:t>
      </w:r>
      <w:r w:rsidR="00937804" w:rsidRPr="00BE0C7D">
        <w:rPr>
          <w:rFonts w:ascii="Times New Roman" w:hAnsi="Times New Roman" w:cs="Times New Roman"/>
          <w:kern w:val="0"/>
          <w:sz w:val="24"/>
          <w:szCs w:val="24"/>
        </w:rPr>
        <w:t>of</w:t>
      </w:r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 Quantification (LOQ) were calculated </w:t>
      </w:r>
      <w:proofErr w:type="gramStart"/>
      <w:r w:rsidRPr="00BE0C7D">
        <w:rPr>
          <w:rFonts w:ascii="Times New Roman" w:hAnsi="Times New Roman" w:cs="Times New Roman"/>
          <w:kern w:val="0"/>
          <w:sz w:val="24"/>
          <w:szCs w:val="24"/>
        </w:rPr>
        <w:t>being</w:t>
      </w:r>
      <w:proofErr w:type="gramEnd"/>
      <w:r w:rsidRPr="00BE0C7D">
        <w:rPr>
          <w:rFonts w:ascii="Times New Roman" w:hAnsi="Times New Roman" w:cs="Times New Roman"/>
          <w:kern w:val="0"/>
          <w:sz w:val="24"/>
          <w:szCs w:val="24"/>
        </w:rPr>
        <w:t xml:space="preserve"> 0.4 and 1.0 </w:t>
      </w:r>
      <w:proofErr w:type="gramStart"/>
      <w:r w:rsidRPr="00BE0C7D">
        <w:rPr>
          <w:rFonts w:ascii="Times New Roman" w:hAnsi="Times New Roman" w:cs="Times New Roman"/>
          <w:kern w:val="0"/>
          <w:sz w:val="24"/>
          <w:szCs w:val="24"/>
        </w:rPr>
        <w:t>µg</w:t>
      </w:r>
      <w:proofErr w:type="gramEnd"/>
      <w:r w:rsidRPr="00BE0C7D">
        <w:rPr>
          <w:rFonts w:ascii="Times New Roman" w:hAnsi="Times New Roman" w:cs="Times New Roman"/>
          <w:kern w:val="0"/>
          <w:sz w:val="24"/>
          <w:szCs w:val="24"/>
        </w:rPr>
        <w:t>/ml, respectively.</w:t>
      </w:r>
    </w:p>
    <w:p w14:paraId="582082F9" w14:textId="0FC7606A" w:rsidR="001B1717" w:rsidRPr="00692AF4" w:rsidRDefault="007E31B6" w:rsidP="0051193A">
      <w:pPr>
        <w:adjustRightInd w:val="0"/>
        <w:snapToGrid w:val="0"/>
        <w:spacing w:before="240" w:after="120"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</w:pPr>
      <w:r w:rsidRPr="00BD3C94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Fig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ure</w:t>
      </w:r>
      <w:r w:rsidRPr="00BD3C94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S</w:t>
      </w:r>
      <w:r w:rsidRPr="00BD3C94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1. </w:t>
      </w:r>
      <w:r w:rsidR="00692AF4" w:rsidRPr="00692AF4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Mass </w:t>
      </w:r>
      <w:r w:rsidR="00C746C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s</w:t>
      </w:r>
      <w:r w:rsidR="00692AF4" w:rsidRPr="00692AF4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pectrum (positive and negative mode)</w:t>
      </w:r>
      <w:r w:rsidR="00B517C1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 of </w:t>
      </w:r>
      <w:r w:rsidR="00C746CE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ceftobiprole.</w:t>
      </w:r>
    </w:p>
    <w:p w14:paraId="49AFFAE9" w14:textId="38B6DE99" w:rsidR="0051193A" w:rsidRPr="00530255" w:rsidRDefault="0051193A" w:rsidP="0051193A">
      <w:pPr>
        <w:adjustRightInd w:val="0"/>
        <w:snapToGrid w:val="0"/>
        <w:spacing w:before="240" w:after="12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32"/>
          <w:lang w:eastAsia="de-DE" w:bidi="th-TH"/>
          <w14:ligatures w14:val="none"/>
        </w:rPr>
      </w:pPr>
      <w:r w:rsidRPr="0053025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t>S</w:t>
      </w:r>
      <w:r w:rsidRPr="0053025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eastAsia="de-DE" w:bidi="th-TH"/>
          <w14:ligatures w14:val="none"/>
        </w:rPr>
        <w:t>1.</w:t>
      </w:r>
      <w:r w:rsidRPr="00530255">
        <w:rPr>
          <w:rFonts w:ascii="Times New Roman" w:eastAsia="Times New Roman" w:hAnsi="Times New Roman" w:cs="Times New Roman"/>
          <w:color w:val="000000"/>
          <w:kern w:val="0"/>
          <w:sz w:val="24"/>
          <w:szCs w:val="32"/>
          <w:lang w:eastAsia="de-DE" w:bidi="th-TH"/>
          <w14:ligatures w14:val="none"/>
        </w:rPr>
        <w:t xml:space="preserve"> </w:t>
      </w:r>
      <w:r w:rsidRPr="000414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 xml:space="preserve">pH values at different time points for ceftobiprole </w:t>
      </w:r>
      <w:proofErr w:type="spellStart"/>
      <w:r w:rsidRPr="000414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>medocaril</w:t>
      </w:r>
      <w:proofErr w:type="spellEnd"/>
      <w:r w:rsidRPr="0004147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 xml:space="preserve">of </w:t>
      </w:r>
      <w:r w:rsidRPr="009C328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2"/>
          <w:lang w:eastAsia="de-DE" w:bidi="th-TH"/>
          <w14:ligatures w14:val="none"/>
        </w:rPr>
        <w:t>6.25 mg/mL solutions in portable elastomeric infusion devices</w:t>
      </w:r>
      <w:r w:rsidRPr="00530255">
        <w:rPr>
          <w:rFonts w:ascii="Times New Roman" w:eastAsia="Times New Roman" w:hAnsi="Times New Roman" w:cs="Times New Roman"/>
          <w:color w:val="000000"/>
          <w:kern w:val="0"/>
          <w:sz w:val="24"/>
          <w:szCs w:val="32"/>
          <w:lang w:eastAsia="de-DE" w:bidi="th-TH"/>
          <w14:ligatures w14:val="none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1"/>
        <w:gridCol w:w="1160"/>
        <w:gridCol w:w="743"/>
        <w:gridCol w:w="670"/>
        <w:gridCol w:w="743"/>
        <w:gridCol w:w="685"/>
        <w:gridCol w:w="743"/>
        <w:gridCol w:w="743"/>
        <w:gridCol w:w="677"/>
        <w:gridCol w:w="679"/>
      </w:tblGrid>
      <w:tr w:rsidR="0051193A" w:rsidRPr="00530255" w14:paraId="55CC4F7C" w14:textId="77777777" w:rsidTr="00F701A7">
        <w:trPr>
          <w:jc w:val="center"/>
        </w:trPr>
        <w:tc>
          <w:tcPr>
            <w:tcW w:w="976" w:type="pct"/>
            <w:vMerge w:val="restart"/>
            <w:tcBorders>
              <w:top w:val="single" w:sz="8" w:space="0" w:color="auto"/>
            </w:tcBorders>
            <w:vAlign w:val="center"/>
          </w:tcPr>
          <w:p w14:paraId="7F398612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bookmarkStart w:id="2" w:name="_Hlk121133434"/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Solvent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</w:tcBorders>
            <w:vAlign w:val="center"/>
          </w:tcPr>
          <w:p w14:paraId="5CD9610A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Temp (</w:t>
            </w:r>
            <w:bookmarkStart w:id="3" w:name="_Hlk121068266"/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°C</w:t>
            </w:r>
            <w:bookmarkEnd w:id="3"/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)</w:t>
            </w:r>
          </w:p>
        </w:tc>
        <w:tc>
          <w:tcPr>
            <w:tcW w:w="3342" w:type="pct"/>
            <w:gridSpan w:val="8"/>
            <w:tcBorders>
              <w:top w:val="single" w:sz="8" w:space="0" w:color="auto"/>
              <w:bottom w:val="nil"/>
            </w:tcBorders>
          </w:tcPr>
          <w:p w14:paraId="1A6CAA41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Time (h)</w:t>
            </w:r>
          </w:p>
        </w:tc>
      </w:tr>
      <w:tr w:rsidR="0051193A" w:rsidRPr="00530255" w14:paraId="79BA8019" w14:textId="77777777" w:rsidTr="00F701A7">
        <w:trPr>
          <w:jc w:val="center"/>
        </w:trPr>
        <w:tc>
          <w:tcPr>
            <w:tcW w:w="976" w:type="pct"/>
            <w:vMerge/>
            <w:tcBorders>
              <w:bottom w:val="single" w:sz="4" w:space="0" w:color="auto"/>
            </w:tcBorders>
            <w:vAlign w:val="center"/>
          </w:tcPr>
          <w:p w14:paraId="1A123A0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  <w:vAlign w:val="center"/>
          </w:tcPr>
          <w:p w14:paraId="4848697E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vAlign w:val="center"/>
          </w:tcPr>
          <w:p w14:paraId="1D03EFE6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0</w:t>
            </w:r>
          </w:p>
        </w:tc>
        <w:tc>
          <w:tcPr>
            <w:tcW w:w="394" w:type="pct"/>
            <w:tcBorders>
              <w:top w:val="nil"/>
              <w:bottom w:val="single" w:sz="4" w:space="0" w:color="auto"/>
            </w:tcBorders>
          </w:tcPr>
          <w:p w14:paraId="3B171E5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vAlign w:val="center"/>
          </w:tcPr>
          <w:p w14:paraId="00F332D8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8</w:t>
            </w:r>
          </w:p>
        </w:tc>
        <w:tc>
          <w:tcPr>
            <w:tcW w:w="403" w:type="pct"/>
            <w:tcBorders>
              <w:top w:val="nil"/>
              <w:bottom w:val="single" w:sz="4" w:space="0" w:color="auto"/>
            </w:tcBorders>
          </w:tcPr>
          <w:p w14:paraId="0CF23009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12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vAlign w:val="center"/>
          </w:tcPr>
          <w:p w14:paraId="42297926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24</w:t>
            </w:r>
          </w:p>
        </w:tc>
        <w:tc>
          <w:tcPr>
            <w:tcW w:w="437" w:type="pct"/>
            <w:tcBorders>
              <w:top w:val="nil"/>
              <w:bottom w:val="single" w:sz="4" w:space="0" w:color="auto"/>
            </w:tcBorders>
            <w:vAlign w:val="center"/>
          </w:tcPr>
          <w:p w14:paraId="4C198EC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48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0B86E33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72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</w:tcPr>
          <w:p w14:paraId="50C6E7E1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96</w:t>
            </w:r>
          </w:p>
        </w:tc>
      </w:tr>
      <w:tr w:rsidR="0051193A" w:rsidRPr="00530255" w14:paraId="5A88AD6D" w14:textId="77777777" w:rsidTr="00F701A7">
        <w:trPr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2D1255D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Sodium chloride 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9%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C93120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2-8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6E3E5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572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19AC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0B20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68DD7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21F5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F9E5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9CCB0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E6369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</w:tr>
      <w:tr w:rsidR="0051193A" w:rsidRPr="00530255" w14:paraId="793F350E" w14:textId="77777777" w:rsidTr="00F701A7">
        <w:trPr>
          <w:jc w:val="center"/>
        </w:trPr>
        <w:tc>
          <w:tcPr>
            <w:tcW w:w="976" w:type="pct"/>
            <w:vMerge/>
            <w:vAlign w:val="center"/>
            <w:hideMark/>
          </w:tcPr>
          <w:p w14:paraId="48721938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5C3E656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8451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582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133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EB4C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A8FD0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BDDA7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32742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F5C8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B539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51193A" w:rsidRPr="00530255" w14:paraId="4FAE9BA0" w14:textId="77777777" w:rsidTr="00F701A7">
        <w:trPr>
          <w:jc w:val="center"/>
        </w:trPr>
        <w:tc>
          <w:tcPr>
            <w:tcW w:w="976" w:type="pct"/>
            <w:vMerge/>
            <w:tcBorders>
              <w:bottom w:val="single" w:sz="4" w:space="0" w:color="auto"/>
            </w:tcBorders>
            <w:vAlign w:val="center"/>
          </w:tcPr>
          <w:p w14:paraId="08E342C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vAlign w:val="center"/>
          </w:tcPr>
          <w:p w14:paraId="1185033E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A112E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.</w:t>
            </w: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592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1D94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8F17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3AA42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78BE0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E11C7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CCD72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2533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</w:t>
            </w:r>
          </w:p>
        </w:tc>
      </w:tr>
      <w:tr w:rsidR="0051193A" w:rsidRPr="00530255" w14:paraId="4B6AC245" w14:textId="77777777" w:rsidTr="00F701A7">
        <w:trPr>
          <w:jc w:val="center"/>
        </w:trPr>
        <w:tc>
          <w:tcPr>
            <w:tcW w:w="976" w:type="pct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89529A1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Dextrose 5%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D6B03E5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2-8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812C26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87A457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B88515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D64A8D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F6C77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4FA5B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95CE1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F924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51193A" w:rsidRPr="00530255" w14:paraId="03872615" w14:textId="77777777" w:rsidTr="00F701A7">
        <w:trPr>
          <w:jc w:val="center"/>
        </w:trPr>
        <w:tc>
          <w:tcPr>
            <w:tcW w:w="976" w:type="pct"/>
            <w:vMerge/>
            <w:vAlign w:val="center"/>
            <w:hideMark/>
          </w:tcPr>
          <w:p w14:paraId="59ABB82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  <w:vAlign w:val="center"/>
            <w:hideMark/>
          </w:tcPr>
          <w:p w14:paraId="2BC52110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25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23BAD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947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84606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3166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FD03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4143E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959D4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0617E28D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</w:tcPr>
          <w:p w14:paraId="5D5AE81A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</w:tr>
      <w:tr w:rsidR="0051193A" w:rsidRPr="00530255" w14:paraId="558F094C" w14:textId="77777777" w:rsidTr="00F701A7">
        <w:trPr>
          <w:jc w:val="center"/>
        </w:trPr>
        <w:tc>
          <w:tcPr>
            <w:tcW w:w="976" w:type="pct"/>
            <w:vMerge/>
            <w:tcBorders>
              <w:bottom w:val="single" w:sz="4" w:space="0" w:color="auto"/>
            </w:tcBorders>
            <w:vAlign w:val="center"/>
          </w:tcPr>
          <w:p w14:paraId="72CCB809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vAlign w:val="center"/>
          </w:tcPr>
          <w:p w14:paraId="32BD2B41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  <w:t>32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312B5E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5964F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82BA23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B8DD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DECCB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A1E03F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482B7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7784D" w14:textId="77777777" w:rsidR="0051193A" w:rsidRPr="00530255" w:rsidRDefault="0051193A" w:rsidP="00F701A7">
            <w:pPr>
              <w:adjustRightInd w:val="0"/>
              <w:snapToGrid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de-DE"/>
                <w14:ligatures w14:val="none"/>
              </w:rPr>
            </w:pP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255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bookmarkEnd w:id="2"/>
    </w:tbl>
    <w:p w14:paraId="27010D98" w14:textId="77777777" w:rsidR="0051193A" w:rsidRDefault="0051193A" w:rsidP="0051193A">
      <w:pPr>
        <w:adjustRightInd w:val="0"/>
        <w:snapToGrid w:val="0"/>
        <w:spacing w:before="240" w:after="120" w:line="228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32"/>
          <w:lang w:val="en-GB" w:eastAsia="de-DE" w:bidi="th-TH"/>
          <w14:ligatures w14:val="none"/>
        </w:rPr>
      </w:pPr>
    </w:p>
    <w:sectPr w:rsidR="00511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3A"/>
    <w:rsid w:val="001B1717"/>
    <w:rsid w:val="00227A73"/>
    <w:rsid w:val="00322AFE"/>
    <w:rsid w:val="00417C69"/>
    <w:rsid w:val="0051193A"/>
    <w:rsid w:val="00564F18"/>
    <w:rsid w:val="00631ADF"/>
    <w:rsid w:val="00692AF4"/>
    <w:rsid w:val="006C580C"/>
    <w:rsid w:val="007E31B6"/>
    <w:rsid w:val="00827851"/>
    <w:rsid w:val="00937804"/>
    <w:rsid w:val="00A662F4"/>
    <w:rsid w:val="00B517C1"/>
    <w:rsid w:val="00B567BD"/>
    <w:rsid w:val="00BE0C7D"/>
    <w:rsid w:val="00C746CE"/>
    <w:rsid w:val="00D57834"/>
    <w:rsid w:val="00D60478"/>
    <w:rsid w:val="00D94E3C"/>
    <w:rsid w:val="00DF4BD6"/>
    <w:rsid w:val="00E5193D"/>
    <w:rsid w:val="00F8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3736"/>
  <w15:chartTrackingRefBased/>
  <w15:docId w15:val="{8EDD5307-6E81-4CBF-BA00-1C212158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93A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119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19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19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19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19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19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19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19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19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1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1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1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19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19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19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19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19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19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1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51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193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511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193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5119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193A"/>
    <w:pPr>
      <w:spacing w:line="278" w:lineRule="auto"/>
      <w:ind w:left="720"/>
      <w:contextualSpacing/>
    </w:pPr>
    <w:rPr>
      <w:sz w:val="24"/>
      <w:szCs w:val="24"/>
      <w:lang w:val="es-ES"/>
    </w:rPr>
  </w:style>
  <w:style w:type="character" w:styleId="nfasisintenso">
    <w:name w:val="Intense Emphasis"/>
    <w:basedOn w:val="Fuentedeprrafopredeter"/>
    <w:uiPriority w:val="21"/>
    <w:qFormat/>
    <w:rsid w:val="005119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1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19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193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1193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.serrano@farm.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Esteban Cartelle</dc:creator>
  <cp:keywords/>
  <dc:description/>
  <cp:lastModifiedBy>Beatriz Esteban Cartelle</cp:lastModifiedBy>
  <cp:revision>17</cp:revision>
  <dcterms:created xsi:type="dcterms:W3CDTF">2025-05-07T09:17:00Z</dcterms:created>
  <dcterms:modified xsi:type="dcterms:W3CDTF">2025-06-16T20:45:00Z</dcterms:modified>
</cp:coreProperties>
</file>