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D67" w:rsidRDefault="00977D67" w:rsidP="00AA037E">
      <w:pPr>
        <w:spacing w:line="360" w:lineRule="auto"/>
        <w:rPr>
          <w:rStyle w:val="fontstyle01"/>
          <w:rFonts w:ascii="Times New Roman" w:hAnsi="Times New Roman" w:cs="Times New Roman" w:hint="eastAsia"/>
          <w:sz w:val="21"/>
          <w:szCs w:val="21"/>
        </w:rPr>
      </w:pPr>
      <w:r>
        <w:rPr>
          <w:rStyle w:val="fontstyle01"/>
          <w:rFonts w:ascii="Times New Roman" w:hAnsi="Times New Roman" w:cs="Times New Roman" w:hint="eastAsia"/>
          <w:sz w:val="21"/>
          <w:szCs w:val="21"/>
        </w:rPr>
        <w:t>Appendix</w:t>
      </w:r>
    </w:p>
    <w:p w:rsidR="00AA037E" w:rsidRDefault="00AA037E" w:rsidP="00AA037E">
      <w:pPr>
        <w:spacing w:line="360" w:lineRule="auto"/>
        <w:rPr>
          <w:rStyle w:val="fontstyle01"/>
          <w:rFonts w:ascii="Times New Roman" w:hAnsi="Times New Roman" w:cs="Times New Roman"/>
          <w:sz w:val="21"/>
          <w:szCs w:val="21"/>
        </w:rPr>
      </w:pPr>
      <w:r w:rsidRPr="003061E9">
        <w:rPr>
          <w:rStyle w:val="fontstyle01"/>
          <w:rFonts w:ascii="Times New Roman" w:hAnsi="Times New Roman" w:cs="Times New Roman" w:hint="eastAsia"/>
          <w:sz w:val="21"/>
          <w:szCs w:val="21"/>
        </w:rPr>
        <w:t>Gene</w:t>
      </w:r>
      <w:r w:rsidRPr="003061E9">
        <w:rPr>
          <w:rStyle w:val="fontstyle01"/>
          <w:rFonts w:ascii="Times New Roman" w:hAnsi="Times New Roman" w:cs="Times New Roman"/>
          <w:sz w:val="21"/>
          <w:szCs w:val="21"/>
        </w:rPr>
        <w:t>ralized linear model analysis for risk factors and VAS pain severity score</w:t>
      </w:r>
    </w:p>
    <w:p w:rsidR="00AA037E" w:rsidRPr="00E36867" w:rsidRDefault="00AA037E" w:rsidP="00AA037E">
      <w:pPr>
        <w:spacing w:line="360" w:lineRule="auto"/>
        <w:rPr>
          <w:rStyle w:val="fontstyle01"/>
          <w:rFonts w:ascii="Times New Roman" w:hAnsi="Times New Roman" w:cs="Times New Roman"/>
          <w:sz w:val="21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86"/>
        <w:gridCol w:w="1583"/>
        <w:gridCol w:w="1276"/>
        <w:gridCol w:w="1575"/>
        <w:gridCol w:w="1976"/>
      </w:tblGrid>
      <w:tr w:rsidR="00AA037E" w:rsidRPr="008D27B8" w:rsidTr="001A2BE4">
        <w:tc>
          <w:tcPr>
            <w:tcW w:w="3256" w:type="dxa"/>
            <w:vMerge w:val="restart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bookmarkStart w:id="0" w:name="_GoBack"/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variable</w:t>
            </w: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>s</w:t>
            </w:r>
          </w:p>
        </w:tc>
        <w:tc>
          <w:tcPr>
            <w:tcW w:w="5386" w:type="dxa"/>
            <w:gridSpan w:val="2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>univariate GLM</w:t>
            </w:r>
          </w:p>
        </w:tc>
        <w:tc>
          <w:tcPr>
            <w:tcW w:w="5306" w:type="dxa"/>
            <w:gridSpan w:val="2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multivariate</w:t>
            </w: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 xml:space="preserve"> </w:t>
            </w: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GLM</w:t>
            </w:r>
          </w:p>
        </w:tc>
      </w:tr>
      <w:bookmarkEnd w:id="0"/>
      <w:tr w:rsidR="00AA037E" w:rsidRPr="008D27B8" w:rsidTr="001A2BE4">
        <w:tc>
          <w:tcPr>
            <w:tcW w:w="3256" w:type="dxa"/>
            <w:vMerge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crawed</w:t>
            </w: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 xml:space="preserve"> B (95% CI)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>c</w:t>
            </w: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r</w:t>
            </w: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>awed</w:t>
            </w: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 xml:space="preserve"> P</w:t>
            </w:r>
          </w:p>
        </w:tc>
        <w:tc>
          <w:tcPr>
            <w:tcW w:w="2516" w:type="dxa"/>
            <w:vAlign w:val="center"/>
          </w:tcPr>
          <w:p w:rsidR="00AA037E" w:rsidRPr="008D27B8" w:rsidRDefault="00AA037E" w:rsidP="001A2BE4">
            <w:pPr>
              <w:jc w:val="center"/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</w:pP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crawed</w:t>
            </w: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 xml:space="preserve"> B  (95% CI)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>c</w:t>
            </w: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>r</w:t>
            </w:r>
            <w:r w:rsidRPr="008D27B8">
              <w:rPr>
                <w:rStyle w:val="fontstyle01"/>
                <w:rFonts w:ascii="Times New Roman" w:hAnsi="Times New Roman" w:cs="Times New Roman"/>
                <w:color w:val="222A35" w:themeColor="text2" w:themeShade="80"/>
                <w:sz w:val="21"/>
                <w:szCs w:val="21"/>
              </w:rPr>
              <w:t>awed</w:t>
            </w:r>
            <w:r w:rsidRPr="008D27B8">
              <w:rPr>
                <w:rStyle w:val="fontstyle01"/>
                <w:rFonts w:ascii="Times New Roman" w:hAnsi="Times New Roman" w:cs="Times New Roman" w:hint="eastAsia"/>
                <w:color w:val="222A35" w:themeColor="text2" w:themeShade="80"/>
                <w:sz w:val="21"/>
                <w:szCs w:val="21"/>
              </w:rPr>
              <w:t xml:space="preserve"> P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/>
                <w:bCs/>
                <w:color w:val="222A35" w:themeColor="text2" w:themeShade="80"/>
                <w:sz w:val="21"/>
                <w:szCs w:val="21"/>
              </w:rPr>
              <w:t>a</w:t>
            </w:r>
            <w:r w:rsidRPr="008D27B8">
              <w:rPr>
                <w:rStyle w:val="fontstyle01"/>
                <w:rFonts w:ascii="Times New Roman" w:hAnsi="Times New Roman" w:hint="eastAsia"/>
                <w:bCs/>
                <w:color w:val="222A35" w:themeColor="text2" w:themeShade="80"/>
                <w:sz w:val="21"/>
                <w:szCs w:val="21"/>
              </w:rPr>
              <w:t>ge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Style w:val="fontstyle01"/>
                <w:rFonts w:ascii="Times New Roman" w:hAnsi="Times New Roman" w:hint="eastAsia"/>
                <w:bCs/>
                <w:color w:val="222A35" w:themeColor="text2" w:themeShade="80"/>
                <w:sz w:val="21"/>
                <w:szCs w:val="21"/>
              </w:rPr>
              <w:t>0.021</w:t>
            </w:r>
            <w:r w:rsidRPr="008D27B8">
              <w:rPr>
                <w:rStyle w:val="fontstyle01"/>
                <w:rFonts w:ascii="Times New Roman" w:hAnsi="Times New Roman"/>
                <w:bCs/>
                <w:color w:val="222A35" w:themeColor="text2" w:themeShade="80"/>
                <w:sz w:val="21"/>
                <w:szCs w:val="21"/>
              </w:rPr>
              <w:t xml:space="preserve"> (0.012-0.031)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Style w:val="fontstyle01"/>
                <w:rFonts w:ascii="Times New Roman" w:hAnsi="Times New Roman" w:hint="eastAsia"/>
                <w:bCs/>
                <w:color w:val="C00000"/>
                <w:sz w:val="21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0.001-0.020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Style w:val="fontstyle01"/>
                <w:rFonts w:ascii="Times New Roman" w:hAnsi="Times New Roman"/>
                <w:bCs/>
                <w:color w:val="C00000"/>
                <w:sz w:val="21"/>
                <w:szCs w:val="21"/>
              </w:rPr>
            </w:pPr>
            <w:r w:rsidRPr="008D27B8">
              <w:rPr>
                <w:rStyle w:val="fontstyle01"/>
                <w:rFonts w:ascii="Times New Roman" w:hAnsi="Times New Roman" w:hint="eastAsia"/>
                <w:bCs/>
                <w:color w:val="C00000"/>
                <w:sz w:val="21"/>
                <w:szCs w:val="21"/>
              </w:rPr>
              <w:t>0.03</w:t>
            </w:r>
            <w:r w:rsidRPr="008D27B8">
              <w:rPr>
                <w:rStyle w:val="fontstyle01"/>
                <w:rFonts w:ascii="Times New Roman" w:hAnsi="Times New Roman"/>
                <w:bCs/>
                <w:color w:val="C00000"/>
                <w:sz w:val="21"/>
                <w:szCs w:val="21"/>
              </w:rPr>
              <w:t>7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.031(0.014-0.049)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Style w:val="fontstyle01"/>
                <w:rFonts w:ascii="Times New Roman" w:hAnsi="Times New Roman"/>
                <w:bCs/>
                <w:color w:val="C00000"/>
                <w:sz w:val="21"/>
                <w:szCs w:val="21"/>
              </w:rPr>
            </w:pPr>
            <w:r>
              <w:rPr>
                <w:rStyle w:val="fontstyle01"/>
                <w:rFonts w:ascii="Times New Roman" w:hAnsi="Times New Roman" w:hint="eastAsia"/>
                <w:bCs/>
                <w:color w:val="C00000"/>
                <w:sz w:val="21"/>
                <w:szCs w:val="21"/>
              </w:rPr>
              <w:t>0.030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.017(0.006-0.028)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.003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-0.007-0.016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Female gender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.263(0.048-0.479)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.017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08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 xml:space="preserve"> (-0.1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24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511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.213(-0.206-0.632)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.318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033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-0.5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895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.282(0.030-0.534)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.028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55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397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389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M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arried status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.236(-0.198-0.670)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0.287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098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-0.300-0.496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29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.202(-0.538-0.942)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.592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066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789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657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.857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.255(-0.285-0.795)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.354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39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43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-0.5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.875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Style w:val="fontstyle01"/>
                <w:rFonts w:ascii="Times New Roman" w:hAnsi="Times New Roman"/>
                <w:bCs/>
                <w:color w:val="222A35" w:themeColor="text2" w:themeShade="80"/>
                <w:sz w:val="21"/>
                <w:szCs w:val="21"/>
              </w:rPr>
            </w:pPr>
            <w:r w:rsidRPr="008D27B8">
              <w:rPr>
                <w:rStyle w:val="fontstyle01"/>
                <w:rFonts w:ascii="Times New Roman" w:hAnsi="Times New Roman"/>
                <w:bCs/>
                <w:color w:val="222A35" w:themeColor="text2" w:themeShade="80"/>
                <w:sz w:val="21"/>
                <w:szCs w:val="21"/>
              </w:rPr>
              <w:t>BMI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-0.01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0(-0.024-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0.005)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lastRenderedPageBreak/>
              <w:t>0.194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0.011(-0.024-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0.002)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lastRenderedPageBreak/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.092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0.038(-0.090-0.013)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.145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-0.03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-0.08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9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37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0.007(-0.022-0.008)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.355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(-0.023-0.003)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0.147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S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moking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.187(-0.050-0.424)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.122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249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533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035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085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.196(-0.248-0.640)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0.385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-0.803-0.336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421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.184(-0.098-0.465)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.200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96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28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73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rinking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.437(0.157-0.716)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0.002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0.276(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-0.030-0.582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0.077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0.385(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-0.123-0.892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0.13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7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0.346(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-0.251-0.943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.255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.463(0.126-0.799)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0.007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0.257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(-0.098-0.611)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0.155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H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LP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0.223(-0.439- -0.008)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.043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9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83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24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.4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44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0.102(-0.519-0.316)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.633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-0.3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52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58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798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0.270(-0.523- -0.018)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.036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32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(-0.36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.2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Cardiovascular disease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0.204(-0.445-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0.038)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lastRenderedPageBreak/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.098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0.167(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-0.070-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0.404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lastRenderedPageBreak/>
              <w:t>0.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168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-0.404(-0.887-0.078)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.100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3-0.4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9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49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-0.135(-0.414-0.144)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.343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0.18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-0.08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-0.45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.180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s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troke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0.212(-0.487-0.064)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.132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0.141(-0.122-0.404)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.293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0.578(-1.159-0.003)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.051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.(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-1.0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8-0.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5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szCs w:val="21"/>
              </w:rPr>
              <w:t>109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0.103(-0.417-0.211)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.520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0.3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0.07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-0.66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0.014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AD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.116(-1.343- -0.887)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-1.026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-1.247- -0.805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0.01*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0.196(-0.693-0.301)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.439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718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 -0.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DD3298">
              <w:rPr>
                <w:rFonts w:ascii="Times New Roman" w:hAnsi="Times New Roman" w:cs="Times New Roman" w:hint="eastAsia"/>
                <w:noProof/>
                <w:szCs w:val="21"/>
              </w:rPr>
              <w:t>0.354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1.407(-1.662- -1.151)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-1.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310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(-1.5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6- -1.0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64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&lt;0.01*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D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epression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0.919(-1.443- -0.395)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szCs w:val="21"/>
              </w:rPr>
              <w:t>.001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1.117(-0.390-0.624)</w:t>
            </w:r>
          </w:p>
        </w:tc>
        <w:tc>
          <w:tcPr>
            <w:tcW w:w="2790" w:type="dxa"/>
          </w:tcPr>
          <w:p w:rsidR="00AA037E" w:rsidRPr="0072084A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72084A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72084A">
              <w:rPr>
                <w:rFonts w:ascii="Times New Roman" w:hAnsi="Times New Roman" w:cs="Times New Roman"/>
                <w:noProof/>
                <w:color w:val="C00000"/>
                <w:szCs w:val="21"/>
              </w:rPr>
              <w:t>.651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1.834(-2.721- -0.948)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szCs w:val="21"/>
              </w:rPr>
              <w:t>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-0.9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63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(-1.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886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 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72084A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72084A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0.</w:t>
            </w:r>
            <w:r>
              <w:rPr>
                <w:rFonts w:ascii="Times New Roman" w:hAnsi="Times New Roman" w:cs="Times New Roman"/>
                <w:noProof/>
                <w:color w:val="C0000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41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0.430(-1.080-0.219)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szCs w:val="21"/>
              </w:rPr>
              <w:t>.194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0.6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75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-1.2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79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.028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Diabetic duration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.003(0.002-0.004)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0.000-0.003)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.013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.003(0.000-0.005)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.030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.002(0.000-0.004)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0.072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.003(0.002-0.004)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-0.003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.027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D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 history months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.033(0.000-0.066)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.051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.030(0.000-0.061)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.05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.053(-0.014-0.121)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.121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39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45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.026(-0.012-0.065)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.177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0.360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 xml:space="preserve">PDN 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history months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.006(0.003-0.009)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.002(-0.001-0.005)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.268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.217(-0.234-0.667)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.345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/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/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.007(0.003-0.010)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0.003(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-0.001-0.006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tabs>
                <w:tab w:val="center" w:pos="1287"/>
                <w:tab w:val="right" w:pos="2574"/>
              </w:tabs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ab/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0.123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PHQ9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.163(0.140-0.186)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.133(0.099-0.167)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0.01*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.139(0.099-0.179)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&lt;0.0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1*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.176(0.147-0.205)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0.13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0.09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-0.17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0.01*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GAD7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.173(0.145-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0.202)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lastRenderedPageBreak/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.054(0.014-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0.093)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lastRenderedPageBreak/>
              <w:t>0.0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lastRenderedPageBreak/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.121(0.075-0.167)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0.006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685C69">
              <w:rPr>
                <w:rFonts w:ascii="Times New Roman" w:hAnsi="Times New Roman" w:cs="Times New Roman" w:hint="eastAsia"/>
                <w:noProof/>
                <w:szCs w:val="21"/>
              </w:rPr>
              <w:t>0.859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.208(0.172-0.245)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&lt;0.01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0.09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0.04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40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C0000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&lt;0.01*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FBG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.048(0.017-0.078)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.002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0.059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(0.024-0.095)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0.001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-0.008(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-0.066-0.049)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.784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0.041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110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244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.071(0.035-0.107)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&lt;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0.01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0.053(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-0.095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0</w:t>
            </w:r>
            <w:r>
              <w:rPr>
                <w:rFonts w:ascii="Times New Roman" w:hAnsi="Times New Roman" w:cs="Times New Roman"/>
                <w:noProof/>
                <w:color w:val="C00000"/>
                <w:szCs w:val="21"/>
              </w:rPr>
              <w:t>.01</w:t>
            </w:r>
            <w:r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2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ostprandial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blood glucose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.014(-0.09-0.037)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.241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-0.012(-0.039-0.014)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.371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0.034(-0.076-0.008)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.109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37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(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.136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diagnpsis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.035(0.007-0.062)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C0000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C00000"/>
                <w:szCs w:val="21"/>
              </w:rPr>
              <w:t>.013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0.005(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-0.02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-0.037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0.753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HbA1C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all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-0.019(-0.069-0.031)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.462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0.048(-0.102- -0.006)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.080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N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ew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0.073(-0.162-0.015)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.105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-0.03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7(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46</w:t>
            </w: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72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508</w:t>
            </w:r>
          </w:p>
        </w:tc>
      </w:tr>
      <w:tr w:rsidR="00AA037E" w:rsidRPr="008D27B8" w:rsidTr="001A2BE4">
        <w:tc>
          <w:tcPr>
            <w:tcW w:w="3256" w:type="dxa"/>
          </w:tcPr>
          <w:p w:rsidR="00AA037E" w:rsidRPr="008D27B8" w:rsidRDefault="00AA037E" w:rsidP="001A2BE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P</w:t>
            </w: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 xml:space="preserve">revious 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diagnosis PDN</w:t>
            </w:r>
          </w:p>
        </w:tc>
        <w:tc>
          <w:tcPr>
            <w:tcW w:w="2551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.008(-0.053-0.068)</w:t>
            </w:r>
          </w:p>
        </w:tc>
        <w:tc>
          <w:tcPr>
            <w:tcW w:w="2835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.805</w:t>
            </w:r>
          </w:p>
        </w:tc>
        <w:tc>
          <w:tcPr>
            <w:tcW w:w="2516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-0.05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6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(-0.11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8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-0.00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5</w:t>
            </w:r>
            <w:r w:rsidRPr="008D27B8">
              <w:rPr>
                <w:rFonts w:ascii="Times New Roman" w:hAnsi="Times New Roman" w:cs="Times New Roman"/>
                <w:noProof/>
                <w:color w:val="231F20"/>
                <w:szCs w:val="21"/>
              </w:rPr>
              <w:t>)</w:t>
            </w:r>
          </w:p>
        </w:tc>
        <w:tc>
          <w:tcPr>
            <w:tcW w:w="2790" w:type="dxa"/>
          </w:tcPr>
          <w:p w:rsidR="00AA037E" w:rsidRPr="008D27B8" w:rsidRDefault="00AA037E" w:rsidP="001A2BE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color w:val="231F20"/>
                <w:szCs w:val="21"/>
              </w:rPr>
            </w:pPr>
            <w:r w:rsidRPr="008D27B8"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noProof/>
                <w:color w:val="231F20"/>
                <w:szCs w:val="21"/>
              </w:rPr>
              <w:t>.073</w:t>
            </w:r>
          </w:p>
        </w:tc>
      </w:tr>
    </w:tbl>
    <w:p w:rsidR="00AA037E" w:rsidRDefault="00AA037E" w:rsidP="00AA037E"/>
    <w:p w:rsidR="008F6572" w:rsidRDefault="008F6572"/>
    <w:sectPr w:rsidR="008F65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DED" w:rsidRDefault="00113DED" w:rsidP="00AA037E">
      <w:r>
        <w:separator/>
      </w:r>
    </w:p>
  </w:endnote>
  <w:endnote w:type="continuationSeparator" w:id="0">
    <w:p w:rsidR="00113DED" w:rsidRDefault="00113DED" w:rsidP="00AA0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wBaskerville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DED" w:rsidRDefault="00113DED" w:rsidP="00AA037E">
      <w:r>
        <w:separator/>
      </w:r>
    </w:p>
  </w:footnote>
  <w:footnote w:type="continuationSeparator" w:id="0">
    <w:p w:rsidR="00113DED" w:rsidRDefault="00113DED" w:rsidP="00AA0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8C"/>
    <w:rsid w:val="00113DED"/>
    <w:rsid w:val="0066688C"/>
    <w:rsid w:val="008F6572"/>
    <w:rsid w:val="00977D67"/>
    <w:rsid w:val="00AA037E"/>
    <w:rsid w:val="00EA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B21F3"/>
  <w15:chartTrackingRefBased/>
  <w15:docId w15:val="{B3D9117F-A4E7-40B7-94A1-0743304A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3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0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03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0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037E"/>
    <w:rPr>
      <w:sz w:val="18"/>
      <w:szCs w:val="18"/>
    </w:rPr>
  </w:style>
  <w:style w:type="character" w:customStyle="1" w:styleId="fontstyle01">
    <w:name w:val="fontstyle01"/>
    <w:basedOn w:val="a0"/>
    <w:rsid w:val="00AA037E"/>
    <w:rPr>
      <w:rFonts w:ascii="NewBaskerville-Roman" w:hAnsi="NewBaskerville-Roman" w:hint="default"/>
      <w:b w:val="0"/>
      <w:bCs w:val="0"/>
      <w:i w:val="0"/>
      <w:iCs w:val="0"/>
      <w:color w:val="231F20"/>
      <w:sz w:val="20"/>
      <w:szCs w:val="20"/>
    </w:rPr>
  </w:style>
  <w:style w:type="table" w:styleId="a7">
    <w:name w:val="Table Grid"/>
    <w:basedOn w:val="a1"/>
    <w:uiPriority w:val="59"/>
    <w:rsid w:val="00AA0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2020-12-22T12:22:00Z</dcterms:created>
  <dcterms:modified xsi:type="dcterms:W3CDTF">2021-06-08T04:06:00Z</dcterms:modified>
</cp:coreProperties>
</file>