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188"/>
        <w:gridCol w:w="2709"/>
        <w:gridCol w:w="2783"/>
        <w:gridCol w:w="1043"/>
        <w:gridCol w:w="1133"/>
        <w:gridCol w:w="1133"/>
        <w:gridCol w:w="2733"/>
      </w:tblGrid>
      <w:tr w:rsidR="00F75194" w:rsidRPr="00537F2C" w14:paraId="53A428FA" w14:textId="77777777" w:rsidTr="00003DB1">
        <w:trPr>
          <w:cantSplit/>
          <w:tblHeader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DA3EB3" w14:textId="77777777" w:rsidR="00F75194" w:rsidRPr="00537F2C" w:rsidRDefault="00003DB1" w:rsidP="00537F2C">
            <w:pPr>
              <w:spacing w:after="120"/>
              <w:rPr>
                <w:rFonts w:ascii="Times" w:eastAsia="Times New Roman" w:hAnsi="Times"/>
                <w:sz w:val="24"/>
                <w:szCs w:val="24"/>
                <w:lang w:val="en-GB"/>
              </w:rPr>
            </w:pPr>
            <w:bookmarkStart w:id="0" w:name="_GoBack"/>
            <w:bookmarkEnd w:id="0"/>
            <w:r w:rsidRPr="00537F2C">
              <w:rPr>
                <w:rFonts w:ascii="Times" w:hAnsi="Times"/>
                <w:b/>
                <w:sz w:val="24"/>
                <w:szCs w:val="24"/>
                <w:lang w:val="en-GB"/>
              </w:rPr>
              <w:t xml:space="preserve">Supplementary Table </w:t>
            </w:r>
            <w:r w:rsidR="001352B6" w:rsidRPr="00537F2C">
              <w:rPr>
                <w:rFonts w:ascii="Times" w:hAnsi="Times"/>
                <w:b/>
                <w:sz w:val="24"/>
                <w:szCs w:val="24"/>
                <w:lang w:val="en-GB"/>
              </w:rPr>
              <w:t>10</w:t>
            </w:r>
            <w:r w:rsidRPr="00537F2C">
              <w:rPr>
                <w:rFonts w:ascii="Times" w:hAnsi="Times"/>
                <w:b/>
                <w:sz w:val="24"/>
                <w:szCs w:val="24"/>
                <w:lang w:val="en-GB"/>
              </w:rPr>
              <w:t xml:space="preserve"> Summary of findings for spironolactone 60 mg + topical versus tetracycline + topical</w:t>
            </w:r>
          </w:p>
        </w:tc>
      </w:tr>
      <w:tr w:rsidR="00F75194" w:rsidRPr="00537F2C" w14:paraId="28A1C99D" w14:textId="77777777" w:rsidTr="00537F2C">
        <w:trPr>
          <w:cantSplit/>
        </w:trPr>
        <w:tc>
          <w:tcPr>
            <w:tcW w:w="5000" w:type="pct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BC4D164" w14:textId="77777777" w:rsidR="00F75194" w:rsidRPr="00537F2C" w:rsidRDefault="00921BB2">
            <w:pPr>
              <w:pStyle w:val="sof-title"/>
              <w:spacing w:before="0" w:beforeAutospacing="0" w:after="0" w:afterAutospacing="0"/>
              <w:rPr>
                <w:rFonts w:ascii="Times" w:hAnsi="Times"/>
                <w:sz w:val="18"/>
                <w:szCs w:val="18"/>
                <w:lang w:val="en-GB"/>
              </w:rPr>
            </w:pPr>
            <w:r w:rsidRPr="00537F2C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 xml:space="preserve">Spironolactone 20 mg </w:t>
            </w:r>
            <w:proofErr w:type="spellStart"/>
            <w:r w:rsidRPr="00537F2C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>tds</w:t>
            </w:r>
            <w:proofErr w:type="spellEnd"/>
            <w:r w:rsidRPr="00537F2C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 xml:space="preserve"> (60 mg/day) + unspecified topical compared to oral tetracycline 200 mg </w:t>
            </w:r>
            <w:proofErr w:type="spellStart"/>
            <w:r w:rsidRPr="00537F2C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>tds</w:t>
            </w:r>
            <w:proofErr w:type="spellEnd"/>
            <w:r w:rsidRPr="00537F2C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 xml:space="preserve"> later tapering + unspecified topical for acne vulgaris in adult females</w:t>
            </w:r>
          </w:p>
        </w:tc>
      </w:tr>
      <w:tr w:rsidR="00F75194" w:rsidRPr="00537F2C" w14:paraId="29AA1B3C" w14:textId="77777777" w:rsidTr="00537F2C">
        <w:trPr>
          <w:cantSplit/>
        </w:trPr>
        <w:tc>
          <w:tcPr>
            <w:tcW w:w="5000" w:type="pct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1C04F2B" w14:textId="77777777" w:rsidR="00F75194" w:rsidRPr="00537F2C" w:rsidRDefault="00921BB2" w:rsidP="00537F2C">
            <w:pPr>
              <w:spacing w:after="0"/>
              <w:divId w:val="1149326022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537F2C">
              <w:rPr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Patient or population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: acne vulgaris in adult females </w:t>
            </w:r>
            <w:r w:rsidR="00003DB1" w:rsidRPr="00537F2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</w:r>
            <w:r w:rsidRPr="00537F2C">
              <w:rPr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Intervention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: spironolactone 20 mg </w:t>
            </w:r>
            <w:proofErr w:type="spellStart"/>
            <w:r w:rsidRPr="00537F2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tds</w:t>
            </w:r>
            <w:proofErr w:type="spellEnd"/>
            <w:r w:rsidRPr="00537F2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(60 mg/day) + unspecified topical </w:t>
            </w:r>
            <w:r w:rsidR="00003DB1" w:rsidRPr="00537F2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</w:r>
            <w:r w:rsidRPr="00537F2C">
              <w:rPr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Comparison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: oral tetracycline 200 mg </w:t>
            </w:r>
            <w:proofErr w:type="spellStart"/>
            <w:r w:rsidRPr="00537F2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tds</w:t>
            </w:r>
            <w:proofErr w:type="spellEnd"/>
            <w:r w:rsidRPr="00537F2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later tapering + unspecified topical </w:t>
            </w:r>
          </w:p>
        </w:tc>
      </w:tr>
      <w:tr w:rsidR="004273CC" w:rsidRPr="00537F2C" w14:paraId="798CB0EC" w14:textId="77777777" w:rsidTr="004273CC">
        <w:trPr>
          <w:cantSplit/>
        </w:trPr>
        <w:tc>
          <w:tcPr>
            <w:tcW w:w="797" w:type="pct"/>
            <w:vMerge w:val="restart"/>
            <w:tcBorders>
              <w:right w:val="single" w:sz="6" w:space="0" w:color="EFEFEF"/>
            </w:tcBorders>
            <w:shd w:val="clear" w:color="auto" w:fill="4F81BD" w:themeFill="accent1"/>
            <w:hideMark/>
          </w:tcPr>
          <w:p w14:paraId="7DE394E0" w14:textId="77777777" w:rsidR="00F75194" w:rsidRPr="00316A63" w:rsidRDefault="00921BB2">
            <w:pPr>
              <w:pStyle w:val="NormalWeb"/>
              <w:spacing w:before="0" w:beforeAutospacing="0" w:after="0" w:afterAutospacing="0"/>
              <w:rPr>
                <w:rFonts w:ascii="Times" w:hAnsi="Times"/>
                <w:b/>
                <w:color w:val="FFFFFF"/>
                <w:sz w:val="18"/>
                <w:szCs w:val="18"/>
              </w:rPr>
            </w:pPr>
            <w:proofErr w:type="spellStart"/>
            <w:r w:rsidRPr="00316A63">
              <w:rPr>
                <w:rFonts w:ascii="Times" w:hAnsi="Times"/>
                <w:b/>
                <w:color w:val="FFFFFF"/>
                <w:sz w:val="18"/>
                <w:szCs w:val="18"/>
              </w:rPr>
              <w:t>Outcomes</w:t>
            </w:r>
            <w:proofErr w:type="spellEnd"/>
          </w:p>
        </w:tc>
        <w:tc>
          <w:tcPr>
            <w:tcW w:w="2001" w:type="pct"/>
            <w:gridSpan w:val="2"/>
            <w:tcBorders>
              <w:top w:val="single" w:sz="6" w:space="0" w:color="EFEFEF"/>
              <w:right w:val="single" w:sz="6" w:space="0" w:color="EFEFEF"/>
            </w:tcBorders>
            <w:shd w:val="clear" w:color="auto" w:fill="D9D9D9" w:themeFill="background1" w:themeFillShade="D9"/>
            <w:hideMark/>
          </w:tcPr>
          <w:p w14:paraId="1ED34B8A" w14:textId="77777777" w:rsidR="00F75194" w:rsidRPr="00537F2C" w:rsidRDefault="00921BB2">
            <w:pPr>
              <w:pStyle w:val="NormalWeb"/>
              <w:spacing w:before="0" w:beforeAutospacing="0" w:after="0" w:afterAutospacing="0"/>
              <w:rPr>
                <w:rFonts w:ascii="Times" w:hAnsi="Times"/>
                <w:b/>
                <w:bCs/>
                <w:sz w:val="18"/>
                <w:szCs w:val="18"/>
              </w:rPr>
            </w:pPr>
            <w:proofErr w:type="spellStart"/>
            <w:r w:rsidRPr="00537F2C">
              <w:rPr>
                <w:rFonts w:ascii="Times" w:hAnsi="Times"/>
                <w:b/>
                <w:bCs/>
                <w:sz w:val="18"/>
                <w:szCs w:val="18"/>
              </w:rPr>
              <w:t>Anticipated</w:t>
            </w:r>
            <w:proofErr w:type="spellEnd"/>
            <w:r w:rsidRPr="00537F2C">
              <w:rPr>
                <w:rFonts w:ascii="Times" w:hAnsi="Times"/>
                <w:b/>
                <w:bCs/>
                <w:sz w:val="18"/>
                <w:szCs w:val="18"/>
              </w:rPr>
              <w:t xml:space="preserve"> absolute </w:t>
            </w:r>
            <w:proofErr w:type="spellStart"/>
            <w:r w:rsidRPr="00537F2C">
              <w:rPr>
                <w:rFonts w:ascii="Times" w:hAnsi="Times"/>
                <w:b/>
                <w:bCs/>
                <w:sz w:val="18"/>
                <w:szCs w:val="18"/>
              </w:rPr>
              <w:t>effects</w:t>
            </w:r>
            <w:proofErr w:type="spellEnd"/>
            <w:r w:rsidRPr="00316A63">
              <w:rPr>
                <w:rFonts w:ascii="Times" w:hAnsi="Times"/>
                <w:b/>
                <w:bCs/>
                <w:sz w:val="18"/>
                <w:szCs w:val="18"/>
                <w:vertAlign w:val="superscript"/>
              </w:rPr>
              <w:t>*</w:t>
            </w:r>
            <w:r w:rsidRPr="00316A63">
              <w:rPr>
                <w:rFonts w:ascii="Times" w:hAnsi="Times"/>
                <w:b/>
                <w:bCs/>
                <w:sz w:val="18"/>
                <w:szCs w:val="18"/>
              </w:rPr>
              <w:t xml:space="preserve"> </w:t>
            </w:r>
            <w:r w:rsidRPr="00316A63">
              <w:rPr>
                <w:rFonts w:ascii="Times" w:hAnsi="Times"/>
                <w:b/>
                <w:sz w:val="18"/>
                <w:szCs w:val="18"/>
              </w:rPr>
              <w:t>(95% CI)</w:t>
            </w:r>
            <w:r w:rsidRPr="00537F2C">
              <w:rPr>
                <w:rFonts w:ascii="Times" w:hAnsi="Times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80" w:type="pct"/>
            <w:vMerge w:val="restart"/>
            <w:tcBorders>
              <w:right w:val="single" w:sz="6" w:space="0" w:color="EFEFEF"/>
            </w:tcBorders>
            <w:shd w:val="clear" w:color="auto" w:fill="4F81BD" w:themeFill="accent1"/>
            <w:hideMark/>
          </w:tcPr>
          <w:p w14:paraId="2B05B1D8" w14:textId="77777777" w:rsidR="00F75194" w:rsidRPr="00316A63" w:rsidRDefault="00921BB2">
            <w:pPr>
              <w:pStyle w:val="NormalWeb"/>
              <w:spacing w:before="0" w:beforeAutospacing="0" w:after="0" w:afterAutospacing="0"/>
              <w:rPr>
                <w:rFonts w:ascii="Times" w:hAnsi="Times"/>
                <w:b/>
                <w:color w:val="FFFFFF"/>
                <w:sz w:val="18"/>
                <w:szCs w:val="18"/>
              </w:rPr>
            </w:pPr>
            <w:proofErr w:type="spellStart"/>
            <w:r w:rsidRPr="00316A63">
              <w:rPr>
                <w:rFonts w:ascii="Times" w:hAnsi="Times"/>
                <w:b/>
                <w:color w:val="FFFFFF"/>
                <w:sz w:val="18"/>
                <w:szCs w:val="18"/>
              </w:rPr>
              <w:t>Relative</w:t>
            </w:r>
            <w:proofErr w:type="spellEnd"/>
            <w:r w:rsidRPr="00316A63">
              <w:rPr>
                <w:rFonts w:ascii="Times" w:hAnsi="Times"/>
                <w:b/>
                <w:color w:val="FFFFFF"/>
                <w:sz w:val="18"/>
                <w:szCs w:val="18"/>
              </w:rPr>
              <w:t xml:space="preserve"> effect</w:t>
            </w:r>
            <w:r w:rsidRPr="00316A63">
              <w:rPr>
                <w:rFonts w:ascii="Times" w:hAnsi="Times"/>
                <w:b/>
                <w:color w:val="FFFFFF"/>
                <w:sz w:val="18"/>
                <w:szCs w:val="18"/>
              </w:rPr>
              <w:br/>
              <w:t xml:space="preserve">(95% CI) </w:t>
            </w:r>
          </w:p>
        </w:tc>
        <w:tc>
          <w:tcPr>
            <w:tcW w:w="413" w:type="pct"/>
            <w:vMerge w:val="restart"/>
            <w:tcBorders>
              <w:right w:val="single" w:sz="6" w:space="0" w:color="EFEFEF"/>
            </w:tcBorders>
            <w:shd w:val="clear" w:color="auto" w:fill="4F81BD" w:themeFill="accent1"/>
            <w:hideMark/>
          </w:tcPr>
          <w:p w14:paraId="1484749A" w14:textId="77777777" w:rsidR="00F75194" w:rsidRPr="00316A63" w:rsidRDefault="00921BB2">
            <w:pPr>
              <w:pStyle w:val="NormalWeb"/>
              <w:spacing w:before="0" w:beforeAutospacing="0" w:after="0" w:afterAutospacing="0"/>
              <w:rPr>
                <w:rFonts w:ascii="Times" w:hAnsi="Times"/>
                <w:b/>
                <w:color w:val="FFFFFF"/>
                <w:sz w:val="18"/>
                <w:szCs w:val="18"/>
              </w:rPr>
            </w:pPr>
            <w:r w:rsidRPr="00316A63">
              <w:rPr>
                <w:rFonts w:ascii="Times" w:hAnsi="Times"/>
                <w:b/>
                <w:color w:val="FFFFFF"/>
                <w:sz w:val="18"/>
                <w:szCs w:val="18"/>
              </w:rPr>
              <w:t xml:space="preserve">№ of </w:t>
            </w:r>
            <w:proofErr w:type="spellStart"/>
            <w:r w:rsidRPr="00316A63">
              <w:rPr>
                <w:rFonts w:ascii="Times" w:hAnsi="Times"/>
                <w:b/>
                <w:color w:val="FFFFFF"/>
                <w:sz w:val="18"/>
                <w:szCs w:val="18"/>
              </w:rPr>
              <w:t>participants</w:t>
            </w:r>
            <w:proofErr w:type="spellEnd"/>
            <w:r w:rsidRPr="00316A63">
              <w:rPr>
                <w:rFonts w:ascii="Times" w:hAnsi="Times"/>
                <w:b/>
                <w:color w:val="FFFFFF"/>
                <w:sz w:val="18"/>
                <w:szCs w:val="18"/>
              </w:rPr>
              <w:t xml:space="preserve"> </w:t>
            </w:r>
            <w:r w:rsidRPr="00316A63">
              <w:rPr>
                <w:rFonts w:ascii="Times" w:hAnsi="Times"/>
                <w:b/>
                <w:color w:val="FFFFFF"/>
                <w:sz w:val="18"/>
                <w:szCs w:val="18"/>
              </w:rPr>
              <w:br/>
              <w:t xml:space="preserve">(studies) </w:t>
            </w:r>
          </w:p>
        </w:tc>
        <w:tc>
          <w:tcPr>
            <w:tcW w:w="413" w:type="pct"/>
            <w:vMerge w:val="restart"/>
            <w:tcBorders>
              <w:right w:val="single" w:sz="6" w:space="0" w:color="EFEFEF"/>
            </w:tcBorders>
            <w:shd w:val="clear" w:color="auto" w:fill="4F81BD" w:themeFill="accent1"/>
            <w:hideMark/>
          </w:tcPr>
          <w:p w14:paraId="3879F636" w14:textId="77777777" w:rsidR="00F75194" w:rsidRPr="00316A63" w:rsidRDefault="00921BB2">
            <w:pPr>
              <w:pStyle w:val="NormalWeb"/>
              <w:spacing w:before="0" w:beforeAutospacing="0" w:after="0" w:afterAutospacing="0"/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</w:pPr>
            <w:r w:rsidRPr="00316A63"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  <w:t>Quality of the evidence</w:t>
            </w:r>
            <w:r w:rsidRPr="00316A63"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  <w:br/>
              <w:t xml:space="preserve">(GRADE) </w:t>
            </w:r>
          </w:p>
        </w:tc>
        <w:tc>
          <w:tcPr>
            <w:tcW w:w="996" w:type="pct"/>
            <w:vMerge w:val="restart"/>
            <w:tcBorders>
              <w:right w:val="single" w:sz="6" w:space="0" w:color="EFEFEF"/>
            </w:tcBorders>
            <w:shd w:val="clear" w:color="auto" w:fill="4F81BD" w:themeFill="accent1"/>
            <w:hideMark/>
          </w:tcPr>
          <w:p w14:paraId="39E74D49" w14:textId="77777777" w:rsidR="00F75194" w:rsidRPr="00316A63" w:rsidRDefault="00921BB2">
            <w:pPr>
              <w:pStyle w:val="NormalWeb"/>
              <w:spacing w:before="0" w:beforeAutospacing="0" w:after="0" w:afterAutospacing="0"/>
              <w:rPr>
                <w:rFonts w:ascii="Times" w:hAnsi="Times"/>
                <w:b/>
                <w:color w:val="FFFFFF"/>
                <w:sz w:val="18"/>
                <w:szCs w:val="18"/>
              </w:rPr>
            </w:pPr>
            <w:proofErr w:type="spellStart"/>
            <w:r w:rsidRPr="00316A63">
              <w:rPr>
                <w:rFonts w:ascii="Times" w:hAnsi="Times"/>
                <w:b/>
                <w:color w:val="FFFFFF"/>
                <w:sz w:val="18"/>
                <w:szCs w:val="18"/>
              </w:rPr>
              <w:t>Comments</w:t>
            </w:r>
            <w:proofErr w:type="spellEnd"/>
          </w:p>
        </w:tc>
      </w:tr>
      <w:tr w:rsidR="004273CC" w:rsidRPr="00537F2C" w14:paraId="4A1E6F2B" w14:textId="77777777" w:rsidTr="004273CC">
        <w:trPr>
          <w:cantSplit/>
        </w:trPr>
        <w:tc>
          <w:tcPr>
            <w:tcW w:w="797" w:type="pct"/>
            <w:vMerge/>
            <w:tcBorders>
              <w:right w:val="single" w:sz="6" w:space="0" w:color="EFEFEF"/>
            </w:tcBorders>
            <w:shd w:val="clear" w:color="auto" w:fill="4F81BD" w:themeFill="accent1"/>
            <w:vAlign w:val="center"/>
            <w:hideMark/>
          </w:tcPr>
          <w:p w14:paraId="256C51E9" w14:textId="77777777" w:rsidR="00F75194" w:rsidRPr="00537F2C" w:rsidRDefault="00F75194">
            <w:pPr>
              <w:rPr>
                <w:rFonts w:ascii="Times" w:hAnsi="Times" w:cs="Times New Roman"/>
                <w:color w:val="FFFFFF"/>
                <w:sz w:val="18"/>
                <w:szCs w:val="18"/>
              </w:rPr>
            </w:pPr>
          </w:p>
        </w:tc>
        <w:tc>
          <w:tcPr>
            <w:tcW w:w="987" w:type="pct"/>
            <w:tcBorders>
              <w:top w:val="single" w:sz="6" w:space="0" w:color="EFEFEF"/>
              <w:right w:val="single" w:sz="6" w:space="0" w:color="EFEFEF"/>
            </w:tcBorders>
            <w:shd w:val="clear" w:color="auto" w:fill="D9D9D9" w:themeFill="background1" w:themeFillShade="D9"/>
            <w:hideMark/>
          </w:tcPr>
          <w:p w14:paraId="478F1B01" w14:textId="77777777" w:rsidR="00F75194" w:rsidRPr="00537F2C" w:rsidRDefault="00921BB2">
            <w:pPr>
              <w:pStyle w:val="first-letter"/>
              <w:spacing w:before="0" w:beforeAutospacing="0" w:after="0" w:afterAutospacing="0"/>
              <w:rPr>
                <w:rFonts w:ascii="Times" w:hAnsi="Times"/>
                <w:b/>
                <w:bCs/>
                <w:sz w:val="18"/>
                <w:szCs w:val="18"/>
                <w:lang w:val="en-GB"/>
              </w:rPr>
            </w:pPr>
            <w:r w:rsidRPr="00537F2C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 xml:space="preserve">Risk with oral tetracycline 200 mg </w:t>
            </w:r>
            <w:proofErr w:type="spellStart"/>
            <w:r w:rsidRPr="00537F2C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>tds</w:t>
            </w:r>
            <w:proofErr w:type="spellEnd"/>
            <w:r w:rsidRPr="00537F2C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 xml:space="preserve"> later tapering + unspecified topical</w:t>
            </w:r>
          </w:p>
        </w:tc>
        <w:tc>
          <w:tcPr>
            <w:tcW w:w="1014" w:type="pct"/>
            <w:tcBorders>
              <w:top w:val="single" w:sz="6" w:space="0" w:color="EFEFEF"/>
              <w:right w:val="single" w:sz="6" w:space="0" w:color="EFEFEF"/>
            </w:tcBorders>
            <w:shd w:val="clear" w:color="auto" w:fill="D9D9D9" w:themeFill="background1" w:themeFillShade="D9"/>
            <w:hideMark/>
          </w:tcPr>
          <w:p w14:paraId="580BDA84" w14:textId="77777777" w:rsidR="00F75194" w:rsidRPr="00537F2C" w:rsidRDefault="00921BB2">
            <w:pPr>
              <w:pStyle w:val="first-letter"/>
              <w:spacing w:before="0" w:beforeAutospacing="0" w:after="0" w:afterAutospacing="0"/>
              <w:rPr>
                <w:rFonts w:ascii="Times" w:hAnsi="Times"/>
                <w:b/>
                <w:bCs/>
                <w:sz w:val="18"/>
                <w:szCs w:val="18"/>
                <w:lang w:val="en-GB"/>
              </w:rPr>
            </w:pPr>
            <w:r w:rsidRPr="00537F2C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 xml:space="preserve">Risk with spironolactone 20 mg </w:t>
            </w:r>
            <w:proofErr w:type="spellStart"/>
            <w:r w:rsidRPr="00537F2C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>tds</w:t>
            </w:r>
            <w:proofErr w:type="spellEnd"/>
            <w:r w:rsidRPr="00537F2C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 xml:space="preserve"> (60 mg/day) + unspecified topical</w:t>
            </w:r>
          </w:p>
        </w:tc>
        <w:tc>
          <w:tcPr>
            <w:tcW w:w="380" w:type="pct"/>
            <w:vMerge/>
            <w:tcBorders>
              <w:right w:val="single" w:sz="6" w:space="0" w:color="EFEFEF"/>
            </w:tcBorders>
            <w:shd w:val="clear" w:color="auto" w:fill="4F81BD" w:themeFill="accent1"/>
            <w:vAlign w:val="center"/>
            <w:hideMark/>
          </w:tcPr>
          <w:p w14:paraId="59CADC08" w14:textId="77777777" w:rsidR="00F75194" w:rsidRPr="00537F2C" w:rsidRDefault="00F75194">
            <w:pPr>
              <w:rPr>
                <w:rFonts w:ascii="Times" w:hAnsi="Times" w:cs="Times New Roman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413" w:type="pct"/>
            <w:vMerge/>
            <w:tcBorders>
              <w:right w:val="single" w:sz="6" w:space="0" w:color="EFEFEF"/>
            </w:tcBorders>
            <w:shd w:val="clear" w:color="auto" w:fill="4F81BD" w:themeFill="accent1"/>
            <w:vAlign w:val="center"/>
            <w:hideMark/>
          </w:tcPr>
          <w:p w14:paraId="56681631" w14:textId="77777777" w:rsidR="00F75194" w:rsidRPr="00537F2C" w:rsidRDefault="00F75194">
            <w:pPr>
              <w:rPr>
                <w:rFonts w:ascii="Times" w:hAnsi="Times" w:cs="Times New Roman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413" w:type="pct"/>
            <w:vMerge/>
            <w:tcBorders>
              <w:right w:val="single" w:sz="6" w:space="0" w:color="EFEFEF"/>
            </w:tcBorders>
            <w:shd w:val="clear" w:color="auto" w:fill="4F81BD" w:themeFill="accent1"/>
            <w:vAlign w:val="center"/>
            <w:hideMark/>
          </w:tcPr>
          <w:p w14:paraId="7228363B" w14:textId="77777777" w:rsidR="00F75194" w:rsidRPr="00537F2C" w:rsidRDefault="00F75194">
            <w:pPr>
              <w:rPr>
                <w:rFonts w:ascii="Times" w:hAnsi="Times" w:cs="Times New Roman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996" w:type="pct"/>
            <w:vMerge/>
            <w:tcBorders>
              <w:right w:val="single" w:sz="6" w:space="0" w:color="EFEFEF"/>
            </w:tcBorders>
            <w:shd w:val="clear" w:color="auto" w:fill="4F81BD" w:themeFill="accent1"/>
            <w:vAlign w:val="center"/>
            <w:hideMark/>
          </w:tcPr>
          <w:p w14:paraId="0BB56CDF" w14:textId="77777777" w:rsidR="00F75194" w:rsidRPr="00537F2C" w:rsidRDefault="00F75194">
            <w:pPr>
              <w:rPr>
                <w:rFonts w:ascii="Times" w:hAnsi="Times" w:cs="Times New Roman"/>
                <w:color w:val="FFFFFF"/>
                <w:sz w:val="18"/>
                <w:szCs w:val="18"/>
                <w:lang w:val="en-GB"/>
              </w:rPr>
            </w:pPr>
          </w:p>
        </w:tc>
      </w:tr>
      <w:tr w:rsidR="004273CC" w:rsidRPr="00537F2C" w14:paraId="07643572" w14:textId="77777777" w:rsidTr="004273CC">
        <w:trPr>
          <w:cantSplit/>
        </w:trPr>
        <w:tc>
          <w:tcPr>
            <w:tcW w:w="79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0C9B9B64" w14:textId="77777777" w:rsidR="00F75194" w:rsidRPr="00537F2C" w:rsidRDefault="00921BB2" w:rsidP="00537F2C">
            <w:pPr>
              <w:spacing w:after="0"/>
              <w:divId w:val="940184185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537F2C">
              <w:rPr>
                <w:rStyle w:val="label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t>Physician-assessed change in total lesion count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</w:r>
            <w:r w:rsidR="00003DB1" w:rsidRPr="00537F2C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>F</w:t>
            </w:r>
            <w:r w:rsidR="00640E7D" w:rsidRPr="00537F2C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>ollow up: mean 2 months</w:t>
            </w:r>
          </w:p>
        </w:tc>
        <w:tc>
          <w:tcPr>
            <w:tcW w:w="98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 w:themeFill="background1" w:themeFillShade="D9"/>
            <w:hideMark/>
          </w:tcPr>
          <w:p w14:paraId="48A50BD7" w14:textId="77777777" w:rsidR="00F75194" w:rsidRPr="00537F2C" w:rsidRDefault="00921BB2" w:rsidP="00537F2C">
            <w:pPr>
              <w:spacing w:after="0"/>
              <w:divId w:val="1186942420"/>
              <w:rPr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</w:pPr>
            <w:r w:rsidRPr="00537F2C">
              <w:rPr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t xml:space="preserve">786 per 1.000 </w:t>
            </w:r>
          </w:p>
        </w:tc>
        <w:tc>
          <w:tcPr>
            <w:tcW w:w="101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 w:themeFill="background1" w:themeFillShade="D9"/>
            <w:hideMark/>
          </w:tcPr>
          <w:p w14:paraId="7EC42000" w14:textId="77777777" w:rsidR="00F75194" w:rsidRPr="00537F2C" w:rsidRDefault="00921BB2" w:rsidP="00537F2C">
            <w:pPr>
              <w:spacing w:after="0"/>
              <w:divId w:val="496312801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537F2C">
              <w:rPr>
                <w:rStyle w:val="cell-value"/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951 per 1.000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</w:r>
            <w:r w:rsidRPr="00537F2C">
              <w:rPr>
                <w:rStyle w:val="cell-value"/>
                <w:rFonts w:ascii="Times" w:eastAsia="Times New Roman" w:hAnsi="Times" w:cs="Times New Roman"/>
                <w:sz w:val="18"/>
                <w:szCs w:val="18"/>
                <w:lang w:val="en-GB"/>
              </w:rPr>
              <w:t>(723 to 1.000)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38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450CAB97" w14:textId="77777777" w:rsidR="00F75194" w:rsidRPr="00537F2C" w:rsidRDefault="00921BB2" w:rsidP="00537F2C">
            <w:pPr>
              <w:spacing w:after="0"/>
              <w:divId w:val="1206943666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537F2C">
              <w:rPr>
                <w:rStyle w:val="block"/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RR 1.21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</w:r>
            <w:r w:rsidRPr="00537F2C">
              <w:rPr>
                <w:rStyle w:val="cell"/>
                <w:rFonts w:ascii="Times" w:eastAsia="Times New Roman" w:hAnsi="Times" w:cs="Times New Roman"/>
                <w:sz w:val="18"/>
                <w:szCs w:val="18"/>
                <w:lang w:val="en-GB"/>
              </w:rPr>
              <w:t>(0.92 to 1.60)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41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121FA8FC" w14:textId="77777777" w:rsidR="00F75194" w:rsidRPr="00537F2C" w:rsidRDefault="00921BB2" w:rsidP="00537F2C">
            <w:pPr>
              <w:spacing w:after="0"/>
              <w:divId w:val="2003000684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537F2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77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  <w:t xml:space="preserve">(1 RCT) 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41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63A278F4" w14:textId="77777777" w:rsidR="00F75194" w:rsidRPr="00537F2C" w:rsidRDefault="00921BB2" w:rsidP="00537F2C">
            <w:pPr>
              <w:spacing w:after="0"/>
              <w:divId w:val="411202618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537F2C">
              <w:rPr>
                <w:rStyle w:val="quality-sign"/>
                <w:rFonts w:ascii="STIXGeneral-Regular" w:eastAsia="Times New Roman" w:hAnsi="STIXGeneral-Regular" w:cs="STIXGeneral-Regular"/>
                <w:sz w:val="18"/>
                <w:szCs w:val="18"/>
              </w:rPr>
              <w:t>⨁</w:t>
            </w:r>
            <w:r w:rsidRPr="00537F2C">
              <w:rPr>
                <w:rStyle w:val="quality-sign"/>
                <w:rFonts w:ascii="Menlo Bold" w:eastAsia="MS Mincho" w:hAnsi="Menlo Bold" w:cs="Menlo Bold"/>
                <w:sz w:val="18"/>
                <w:szCs w:val="18"/>
                <w:lang w:val="en-GB"/>
              </w:rPr>
              <w:t>◯◯◯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  <w:t xml:space="preserve">VERY LOW </w:t>
            </w:r>
            <w:proofErr w:type="spellStart"/>
            <w:r w:rsidRPr="00537F2C">
              <w:rPr>
                <w:rFonts w:ascii="Times" w:eastAsia="Times New Roman" w:hAnsi="Times" w:cs="Times New Roman"/>
                <w:sz w:val="18"/>
                <w:szCs w:val="18"/>
                <w:vertAlign w:val="superscript"/>
                <w:lang w:val="en-GB"/>
              </w:rPr>
              <w:t>b</w:t>
            </w:r>
            <w:r w:rsidRPr="00537F2C">
              <w:rPr>
                <w:rStyle w:val="comma"/>
                <w:rFonts w:ascii="Times" w:eastAsia="Times New Roman" w:hAnsi="Times" w:cs="Times New Roman"/>
                <w:sz w:val="18"/>
                <w:szCs w:val="18"/>
                <w:vertAlign w:val="superscript"/>
                <w:lang w:val="en-GB"/>
              </w:rPr>
              <w:t>,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  <w:vertAlign w:val="superscript"/>
                <w:lang w:val="en-GB"/>
              </w:rPr>
              <w:t>c</w:t>
            </w:r>
            <w:r w:rsidRPr="00537F2C">
              <w:rPr>
                <w:rStyle w:val="comma"/>
                <w:rFonts w:ascii="Times" w:eastAsia="Times New Roman" w:hAnsi="Times" w:cs="Times New Roman"/>
                <w:sz w:val="18"/>
                <w:szCs w:val="18"/>
                <w:vertAlign w:val="superscript"/>
                <w:lang w:val="en-GB"/>
              </w:rPr>
              <w:t>,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  <w:vertAlign w:val="superscript"/>
                <w:lang w:val="en-GB"/>
              </w:rPr>
              <w:t>d</w:t>
            </w:r>
            <w:proofErr w:type="spellEnd"/>
          </w:p>
        </w:tc>
        <w:tc>
          <w:tcPr>
            <w:tcW w:w="99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6B070553" w14:textId="77777777" w:rsidR="00F75194" w:rsidRPr="00537F2C" w:rsidRDefault="00921BB2" w:rsidP="00537F2C">
            <w:pPr>
              <w:spacing w:after="0"/>
              <w:divId w:val="216088093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537F2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There was no statistically significant difference between the treatment arms. </w:t>
            </w:r>
          </w:p>
        </w:tc>
      </w:tr>
      <w:tr w:rsidR="004273CC" w:rsidRPr="00537F2C" w14:paraId="472CECCD" w14:textId="77777777" w:rsidTr="004273CC">
        <w:trPr>
          <w:cantSplit/>
        </w:trPr>
        <w:tc>
          <w:tcPr>
            <w:tcW w:w="79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2A63064B" w14:textId="77777777" w:rsidR="00F75194" w:rsidRPr="00537F2C" w:rsidRDefault="00921BB2" w:rsidP="00537F2C">
            <w:pPr>
              <w:spacing w:after="0"/>
              <w:divId w:val="147329717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537F2C">
              <w:rPr>
                <w:rStyle w:val="label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t>Physician-assessed change in global acne severity</w:t>
            </w:r>
            <w:r w:rsidRPr="00537F2C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- not measured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98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33F547B5" w14:textId="77777777" w:rsidR="00F75194" w:rsidRPr="00537F2C" w:rsidRDefault="00921BB2" w:rsidP="00537F2C">
            <w:pPr>
              <w:spacing w:after="0"/>
              <w:divId w:val="1045789300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537F2C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1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63CCCA23" w14:textId="77777777" w:rsidR="00F75194" w:rsidRPr="00537F2C" w:rsidRDefault="00921BB2" w:rsidP="00537F2C">
            <w:pPr>
              <w:spacing w:after="0"/>
              <w:divId w:val="1604529661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537F2C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42738352" w14:textId="77777777" w:rsidR="00F75194" w:rsidRPr="00537F2C" w:rsidRDefault="00921BB2" w:rsidP="00537F2C">
            <w:pPr>
              <w:spacing w:after="0"/>
              <w:divId w:val="1245187249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537F2C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1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6481BC20" w14:textId="77777777" w:rsidR="00F75194" w:rsidRPr="00537F2C" w:rsidRDefault="00921BB2" w:rsidP="00537F2C">
            <w:pPr>
              <w:spacing w:after="0"/>
              <w:divId w:val="1762066482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537F2C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1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601B0192" w14:textId="77777777" w:rsidR="00F75194" w:rsidRPr="00537F2C" w:rsidRDefault="00921BB2" w:rsidP="00537F2C">
            <w:pPr>
              <w:spacing w:after="0"/>
              <w:divId w:val="1939752292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537F2C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0718381A" w14:textId="77777777" w:rsidR="00F75194" w:rsidRPr="00537F2C" w:rsidRDefault="00921BB2" w:rsidP="00537F2C">
            <w:pPr>
              <w:spacing w:after="0"/>
              <w:divId w:val="687678674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537F2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This outcome was not assessed. </w:t>
            </w:r>
          </w:p>
        </w:tc>
      </w:tr>
      <w:tr w:rsidR="004273CC" w:rsidRPr="00537F2C" w14:paraId="36AC0A0B" w14:textId="77777777" w:rsidTr="004273CC">
        <w:trPr>
          <w:cantSplit/>
        </w:trPr>
        <w:tc>
          <w:tcPr>
            <w:tcW w:w="79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21854685" w14:textId="77777777" w:rsidR="00F75194" w:rsidRPr="00537F2C" w:rsidRDefault="00921BB2" w:rsidP="00537F2C">
            <w:pPr>
              <w:spacing w:after="0"/>
              <w:divId w:val="842823509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537F2C">
              <w:rPr>
                <w:rStyle w:val="label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t>Pa</w:t>
            </w:r>
            <w:r w:rsidR="00003DB1" w:rsidRPr="00537F2C">
              <w:rPr>
                <w:rStyle w:val="label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t>rticipant</w:t>
            </w:r>
            <w:r w:rsidRPr="00537F2C">
              <w:rPr>
                <w:rStyle w:val="label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t>-reported improvement in global acne severity</w:t>
            </w:r>
            <w:r w:rsidRPr="00537F2C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- not measured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98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10EF3230" w14:textId="77777777" w:rsidR="00F75194" w:rsidRPr="00537F2C" w:rsidRDefault="00921BB2" w:rsidP="00537F2C">
            <w:pPr>
              <w:spacing w:after="0"/>
              <w:divId w:val="446631333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537F2C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1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4365150F" w14:textId="77777777" w:rsidR="00F75194" w:rsidRPr="00537F2C" w:rsidRDefault="00921BB2" w:rsidP="00537F2C">
            <w:pPr>
              <w:spacing w:after="0"/>
              <w:divId w:val="2132085606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537F2C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17E5AE14" w14:textId="77777777" w:rsidR="00F75194" w:rsidRPr="00537F2C" w:rsidRDefault="00921BB2" w:rsidP="00537F2C">
            <w:pPr>
              <w:spacing w:after="0"/>
              <w:divId w:val="1389185701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537F2C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1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6153EFA2" w14:textId="77777777" w:rsidR="00F75194" w:rsidRPr="00537F2C" w:rsidRDefault="00921BB2" w:rsidP="00537F2C">
            <w:pPr>
              <w:spacing w:after="0"/>
              <w:divId w:val="1010914747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537F2C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1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6C1D06CC" w14:textId="77777777" w:rsidR="00F75194" w:rsidRPr="00537F2C" w:rsidRDefault="00921BB2" w:rsidP="00537F2C">
            <w:pPr>
              <w:spacing w:after="0"/>
              <w:divId w:val="348406940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537F2C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309A9DFF" w14:textId="77777777" w:rsidR="00F75194" w:rsidRPr="00537F2C" w:rsidRDefault="00921BB2" w:rsidP="00537F2C">
            <w:pPr>
              <w:spacing w:after="0"/>
              <w:divId w:val="1116871260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537F2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This outcome was not assessed. </w:t>
            </w:r>
          </w:p>
        </w:tc>
      </w:tr>
      <w:tr w:rsidR="004273CC" w:rsidRPr="00537F2C" w14:paraId="0C7CAED4" w14:textId="77777777" w:rsidTr="004273CC">
        <w:trPr>
          <w:cantSplit/>
        </w:trPr>
        <w:tc>
          <w:tcPr>
            <w:tcW w:w="79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010A09A3" w14:textId="77777777" w:rsidR="00F75194" w:rsidRPr="00537F2C" w:rsidRDefault="00921BB2" w:rsidP="00537F2C">
            <w:pPr>
              <w:spacing w:after="0"/>
              <w:divId w:val="1163542876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537F2C">
              <w:rPr>
                <w:rStyle w:val="label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t>Change in health-related quality of life</w:t>
            </w:r>
            <w:r w:rsidRPr="00537F2C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- not measured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98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79206A2F" w14:textId="77777777" w:rsidR="00F75194" w:rsidRPr="00537F2C" w:rsidRDefault="00921BB2" w:rsidP="00537F2C">
            <w:pPr>
              <w:spacing w:after="0"/>
              <w:divId w:val="2038922964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537F2C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1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6B968136" w14:textId="77777777" w:rsidR="00F75194" w:rsidRPr="00537F2C" w:rsidRDefault="00921BB2" w:rsidP="00537F2C">
            <w:pPr>
              <w:spacing w:after="0"/>
              <w:divId w:val="1256212469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537F2C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07E7EED4" w14:textId="77777777" w:rsidR="00F75194" w:rsidRPr="00537F2C" w:rsidRDefault="00921BB2" w:rsidP="00537F2C">
            <w:pPr>
              <w:spacing w:after="0"/>
              <w:divId w:val="307830106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537F2C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1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67C1F861" w14:textId="77777777" w:rsidR="00F75194" w:rsidRPr="00537F2C" w:rsidRDefault="00921BB2" w:rsidP="00537F2C">
            <w:pPr>
              <w:spacing w:after="0"/>
              <w:divId w:val="493224090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537F2C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1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17629861" w14:textId="77777777" w:rsidR="00F75194" w:rsidRPr="00537F2C" w:rsidRDefault="00921BB2" w:rsidP="00537F2C">
            <w:pPr>
              <w:spacing w:after="0"/>
              <w:divId w:val="491604352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537F2C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3C7C6D5F" w14:textId="77777777" w:rsidR="00F75194" w:rsidRPr="00537F2C" w:rsidRDefault="00921BB2" w:rsidP="00537F2C">
            <w:pPr>
              <w:spacing w:after="0"/>
              <w:divId w:val="1646280460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537F2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This outcome was not assessed</w:t>
            </w:r>
            <w:r w:rsidR="00003DB1" w:rsidRPr="00537F2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.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</w:t>
            </w:r>
          </w:p>
        </w:tc>
      </w:tr>
      <w:tr w:rsidR="004273CC" w:rsidRPr="00537F2C" w14:paraId="63D99B53" w14:textId="77777777" w:rsidTr="004273CC">
        <w:trPr>
          <w:cantSplit/>
        </w:trPr>
        <w:tc>
          <w:tcPr>
            <w:tcW w:w="79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264BC246" w14:textId="77777777" w:rsidR="00F75194" w:rsidRPr="00537F2C" w:rsidRDefault="00921BB2" w:rsidP="00537F2C">
            <w:pPr>
              <w:spacing w:after="0"/>
              <w:divId w:val="1429734215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537F2C">
              <w:rPr>
                <w:rStyle w:val="label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t>Number and proportion of participants reporting each type of adverse event throughout the study period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</w:r>
            <w:r w:rsidR="00003DB1" w:rsidRPr="00537F2C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>F</w:t>
            </w:r>
            <w:r w:rsidR="00640E7D" w:rsidRPr="00537F2C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>ollow up: mean 2 months</w:t>
            </w:r>
          </w:p>
        </w:tc>
        <w:tc>
          <w:tcPr>
            <w:tcW w:w="2001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 w:themeFill="background1" w:themeFillShade="D9"/>
            <w:hideMark/>
          </w:tcPr>
          <w:p w14:paraId="4368C74E" w14:textId="77777777" w:rsidR="00F75194" w:rsidRPr="00537F2C" w:rsidRDefault="00921BB2" w:rsidP="00537F2C">
            <w:pPr>
              <w:spacing w:after="0"/>
              <w:divId w:val="1175993339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537F2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No side effects were reported in either arm. </w:t>
            </w:r>
          </w:p>
        </w:tc>
        <w:tc>
          <w:tcPr>
            <w:tcW w:w="38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25B2C6F1" w14:textId="2296F050" w:rsidR="00F75194" w:rsidRPr="00537F2C" w:rsidRDefault="004273CC" w:rsidP="004273CC">
            <w:pPr>
              <w:spacing w:after="0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41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5686C997" w14:textId="77777777" w:rsidR="00F75194" w:rsidRPr="00537F2C" w:rsidRDefault="00921BB2" w:rsidP="00537F2C">
            <w:pPr>
              <w:spacing w:after="0"/>
              <w:divId w:val="511339671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537F2C">
              <w:rPr>
                <w:rFonts w:ascii="Times" w:eastAsia="Times New Roman" w:hAnsi="Times" w:cs="Times New Roman"/>
                <w:sz w:val="18"/>
                <w:szCs w:val="18"/>
              </w:rPr>
              <w:t>77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</w:rPr>
              <w:br/>
              <w:t xml:space="preserve">(1 RCT) 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1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0BF08EFC" w14:textId="77777777" w:rsidR="00F75194" w:rsidRPr="00537F2C" w:rsidRDefault="00921BB2" w:rsidP="00537F2C">
            <w:pPr>
              <w:spacing w:after="0"/>
              <w:divId w:val="2146659701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537F2C">
              <w:rPr>
                <w:rStyle w:val="quality-sign"/>
                <w:rFonts w:ascii="STIXGeneral-Regular" w:eastAsia="Times New Roman" w:hAnsi="STIXGeneral-Regular" w:cs="STIXGeneral-Regular"/>
                <w:sz w:val="18"/>
                <w:szCs w:val="18"/>
              </w:rPr>
              <w:t>⨁</w:t>
            </w:r>
            <w:r w:rsidRPr="00537F2C">
              <w:rPr>
                <w:rStyle w:val="quality-sign"/>
                <w:rFonts w:ascii="Menlo Bold" w:eastAsia="MS Mincho" w:hAnsi="Menlo Bold" w:cs="Menlo Bold"/>
                <w:sz w:val="18"/>
                <w:szCs w:val="18"/>
              </w:rPr>
              <w:t>◯◯◯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</w:rPr>
              <w:br/>
              <w:t xml:space="preserve">VERY LOW </w:t>
            </w:r>
            <w:proofErr w:type="spellStart"/>
            <w:r w:rsidRPr="00537F2C">
              <w:rPr>
                <w:rFonts w:ascii="Times" w:eastAsia="Times New Roman" w:hAnsi="Times" w:cs="Times New Roman"/>
                <w:sz w:val="18"/>
                <w:szCs w:val="18"/>
                <w:vertAlign w:val="superscript"/>
              </w:rPr>
              <w:t>e</w:t>
            </w:r>
            <w:r w:rsidRPr="00537F2C">
              <w:rPr>
                <w:rStyle w:val="comma"/>
                <w:rFonts w:ascii="Times" w:eastAsia="Times New Roman" w:hAnsi="Times" w:cs="Times New Roman"/>
                <w:sz w:val="18"/>
                <w:szCs w:val="18"/>
                <w:vertAlign w:val="superscript"/>
              </w:rPr>
              <w:t>,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  <w:vertAlign w:val="superscript"/>
              </w:rPr>
              <w:t>f</w:t>
            </w:r>
            <w:proofErr w:type="spellEnd"/>
          </w:p>
        </w:tc>
        <w:tc>
          <w:tcPr>
            <w:tcW w:w="99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26AA06F5" w14:textId="77777777" w:rsidR="00F75194" w:rsidRPr="00537F2C" w:rsidRDefault="00F75194" w:rsidP="00537F2C">
            <w:pPr>
              <w:spacing w:after="0"/>
              <w:rPr>
                <w:rFonts w:ascii="Times" w:eastAsia="Times New Roman" w:hAnsi="Times" w:cs="Times New Roman"/>
                <w:sz w:val="18"/>
                <w:szCs w:val="18"/>
              </w:rPr>
            </w:pPr>
          </w:p>
        </w:tc>
      </w:tr>
      <w:tr w:rsidR="004273CC" w:rsidRPr="00537F2C" w14:paraId="5B8B0665" w14:textId="77777777" w:rsidTr="00F43C37">
        <w:trPr>
          <w:cantSplit/>
        </w:trPr>
        <w:tc>
          <w:tcPr>
            <w:tcW w:w="79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2E28B371" w14:textId="77777777" w:rsidR="00F75194" w:rsidRPr="00537F2C" w:rsidRDefault="00921BB2" w:rsidP="00537F2C">
            <w:pPr>
              <w:spacing w:after="0"/>
              <w:divId w:val="970012408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537F2C">
              <w:rPr>
                <w:rStyle w:val="label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t>Duration of remission post treatment</w:t>
            </w:r>
            <w:r w:rsidRPr="00537F2C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- not measured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98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6A78CC4A" w14:textId="77777777" w:rsidR="00F75194" w:rsidRPr="00537F2C" w:rsidRDefault="00921BB2" w:rsidP="00537F2C">
            <w:pPr>
              <w:spacing w:after="0"/>
              <w:divId w:val="1561284389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537F2C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1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374235B5" w14:textId="77777777" w:rsidR="00F75194" w:rsidRPr="00537F2C" w:rsidRDefault="00921BB2" w:rsidP="00537F2C">
            <w:pPr>
              <w:spacing w:after="0"/>
              <w:divId w:val="1581793038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537F2C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02134024" w14:textId="77777777" w:rsidR="00F75194" w:rsidRPr="00537F2C" w:rsidRDefault="00921BB2" w:rsidP="00537F2C">
            <w:pPr>
              <w:spacing w:after="0"/>
              <w:divId w:val="603659089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537F2C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1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37906152" w14:textId="77777777" w:rsidR="00F75194" w:rsidRPr="00537F2C" w:rsidRDefault="00921BB2" w:rsidP="00537F2C">
            <w:pPr>
              <w:spacing w:after="0"/>
              <w:divId w:val="2007978552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537F2C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1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38F26221" w14:textId="77777777" w:rsidR="00F75194" w:rsidRPr="00537F2C" w:rsidRDefault="00921BB2" w:rsidP="00537F2C">
            <w:pPr>
              <w:spacing w:after="0"/>
              <w:divId w:val="1597833230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537F2C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45AB6694" w14:textId="77777777" w:rsidR="00F75194" w:rsidRPr="00537F2C" w:rsidRDefault="00921BB2" w:rsidP="00537F2C">
            <w:pPr>
              <w:spacing w:after="0"/>
              <w:divId w:val="433672249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537F2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This outcome was not assessed. </w:t>
            </w:r>
          </w:p>
        </w:tc>
      </w:tr>
      <w:tr w:rsidR="004273CC" w:rsidRPr="00537F2C" w14:paraId="28C48A52" w14:textId="77777777" w:rsidTr="004273CC">
        <w:trPr>
          <w:cantSplit/>
        </w:trPr>
        <w:tc>
          <w:tcPr>
            <w:tcW w:w="797" w:type="pct"/>
            <w:vMerge w:val="restart"/>
            <w:tcBorders>
              <w:top w:val="single" w:sz="6" w:space="0" w:color="000000"/>
              <w:left w:val="nil"/>
              <w:right w:val="single" w:sz="4" w:space="0" w:color="FFFFFF" w:themeColor="background1"/>
            </w:tcBorders>
            <w:shd w:val="clear" w:color="auto" w:fill="4F81BD" w:themeFill="accent1"/>
          </w:tcPr>
          <w:p w14:paraId="3ACADAC6" w14:textId="2E4D0EAB" w:rsidR="004273CC" w:rsidRPr="004273CC" w:rsidRDefault="004273CC" w:rsidP="00537F2C">
            <w:pPr>
              <w:spacing w:after="0"/>
              <w:rPr>
                <w:rStyle w:val="label"/>
                <w:rFonts w:ascii="Times" w:eastAsia="Times New Roman" w:hAnsi="Times" w:cs="Times New Roman"/>
                <w:b/>
                <w:color w:val="FFFFFF" w:themeColor="background1"/>
                <w:sz w:val="18"/>
                <w:szCs w:val="18"/>
                <w:lang w:val="en-GB"/>
              </w:rPr>
            </w:pPr>
            <w:r w:rsidRPr="004273CC">
              <w:rPr>
                <w:rStyle w:val="label"/>
                <w:rFonts w:ascii="Times" w:eastAsia="Times New Roman" w:hAnsi="Times" w:cs="Times New Roman"/>
                <w:b/>
                <w:color w:val="FFFFFF" w:themeColor="background1"/>
                <w:sz w:val="18"/>
                <w:szCs w:val="18"/>
                <w:lang w:val="en-GB"/>
              </w:rPr>
              <w:lastRenderedPageBreak/>
              <w:t>Outcomes</w:t>
            </w:r>
          </w:p>
        </w:tc>
        <w:tc>
          <w:tcPr>
            <w:tcW w:w="2001" w:type="pct"/>
            <w:gridSpan w:val="2"/>
            <w:tcBorders>
              <w:top w:val="single" w:sz="6" w:space="0" w:color="00000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59E2A5A3" w14:textId="73A8D054" w:rsidR="004273CC" w:rsidRPr="00537F2C" w:rsidRDefault="004273CC" w:rsidP="00537F2C">
            <w:pPr>
              <w:spacing w:after="0"/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</w:pPr>
            <w:proofErr w:type="spellStart"/>
            <w:r w:rsidRPr="00537F2C">
              <w:rPr>
                <w:rFonts w:ascii="Times" w:hAnsi="Times"/>
                <w:b/>
                <w:bCs/>
                <w:sz w:val="18"/>
                <w:szCs w:val="18"/>
              </w:rPr>
              <w:t>Anticipated</w:t>
            </w:r>
            <w:proofErr w:type="spellEnd"/>
            <w:r w:rsidRPr="00537F2C">
              <w:rPr>
                <w:rFonts w:ascii="Times" w:hAnsi="Times"/>
                <w:b/>
                <w:bCs/>
                <w:sz w:val="18"/>
                <w:szCs w:val="18"/>
              </w:rPr>
              <w:t xml:space="preserve"> absolute </w:t>
            </w:r>
            <w:proofErr w:type="spellStart"/>
            <w:r w:rsidRPr="00537F2C">
              <w:rPr>
                <w:rFonts w:ascii="Times" w:hAnsi="Times"/>
                <w:b/>
                <w:bCs/>
                <w:sz w:val="18"/>
                <w:szCs w:val="18"/>
              </w:rPr>
              <w:t>effects</w:t>
            </w:r>
            <w:proofErr w:type="spellEnd"/>
            <w:r w:rsidRPr="00316A63">
              <w:rPr>
                <w:rFonts w:ascii="Times" w:hAnsi="Times"/>
                <w:b/>
                <w:bCs/>
                <w:sz w:val="18"/>
                <w:szCs w:val="18"/>
                <w:vertAlign w:val="superscript"/>
              </w:rPr>
              <w:t>*</w:t>
            </w:r>
            <w:r w:rsidRPr="00316A63">
              <w:rPr>
                <w:rFonts w:ascii="Times" w:hAnsi="Times"/>
                <w:b/>
                <w:bCs/>
                <w:sz w:val="18"/>
                <w:szCs w:val="18"/>
              </w:rPr>
              <w:t xml:space="preserve"> </w:t>
            </w:r>
            <w:r w:rsidRPr="00316A63">
              <w:rPr>
                <w:rFonts w:ascii="Times" w:hAnsi="Times"/>
                <w:b/>
                <w:sz w:val="18"/>
                <w:szCs w:val="18"/>
              </w:rPr>
              <w:t>(95% CI)</w:t>
            </w:r>
          </w:p>
        </w:tc>
        <w:tc>
          <w:tcPr>
            <w:tcW w:w="380" w:type="pct"/>
            <w:vMerge w:val="restart"/>
            <w:tcBorders>
              <w:top w:val="single" w:sz="6" w:space="0" w:color="00000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4F81BD" w:themeFill="accent1"/>
          </w:tcPr>
          <w:p w14:paraId="66F93BF3" w14:textId="5AEA8721" w:rsidR="004273CC" w:rsidRPr="00537F2C" w:rsidRDefault="004273CC" w:rsidP="00537F2C">
            <w:pPr>
              <w:spacing w:after="0"/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</w:pPr>
            <w:proofErr w:type="spellStart"/>
            <w:r w:rsidRPr="00316A63">
              <w:rPr>
                <w:rFonts w:ascii="Times" w:hAnsi="Times"/>
                <w:b/>
                <w:color w:val="FFFFFF"/>
                <w:sz w:val="18"/>
                <w:szCs w:val="18"/>
              </w:rPr>
              <w:t>Relative</w:t>
            </w:r>
            <w:proofErr w:type="spellEnd"/>
            <w:r w:rsidRPr="00316A63">
              <w:rPr>
                <w:rFonts w:ascii="Times" w:hAnsi="Times"/>
                <w:b/>
                <w:color w:val="FFFFFF"/>
                <w:sz w:val="18"/>
                <w:szCs w:val="18"/>
              </w:rPr>
              <w:t xml:space="preserve"> effect</w:t>
            </w:r>
            <w:r w:rsidRPr="00316A63">
              <w:rPr>
                <w:rFonts w:ascii="Times" w:hAnsi="Times"/>
                <w:b/>
                <w:color w:val="FFFFFF"/>
                <w:sz w:val="18"/>
                <w:szCs w:val="18"/>
              </w:rPr>
              <w:br/>
              <w:t xml:space="preserve">(95% CI) </w:t>
            </w:r>
          </w:p>
        </w:tc>
        <w:tc>
          <w:tcPr>
            <w:tcW w:w="413" w:type="pct"/>
            <w:vMerge w:val="restart"/>
            <w:tcBorders>
              <w:top w:val="single" w:sz="6" w:space="0" w:color="00000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4F81BD" w:themeFill="accent1"/>
          </w:tcPr>
          <w:p w14:paraId="027DBC09" w14:textId="724EEE94" w:rsidR="004273CC" w:rsidRPr="00537F2C" w:rsidRDefault="004273CC" w:rsidP="00537F2C">
            <w:pPr>
              <w:spacing w:after="0"/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</w:pPr>
            <w:r w:rsidRPr="00316A63">
              <w:rPr>
                <w:rFonts w:ascii="Times" w:hAnsi="Times"/>
                <w:b/>
                <w:color w:val="FFFFFF"/>
                <w:sz w:val="18"/>
                <w:szCs w:val="18"/>
              </w:rPr>
              <w:t xml:space="preserve">№ of </w:t>
            </w:r>
            <w:proofErr w:type="spellStart"/>
            <w:r w:rsidRPr="00316A63">
              <w:rPr>
                <w:rFonts w:ascii="Times" w:hAnsi="Times"/>
                <w:b/>
                <w:color w:val="FFFFFF"/>
                <w:sz w:val="18"/>
                <w:szCs w:val="18"/>
              </w:rPr>
              <w:t>participants</w:t>
            </w:r>
            <w:proofErr w:type="spellEnd"/>
            <w:r w:rsidRPr="00316A63">
              <w:rPr>
                <w:rFonts w:ascii="Times" w:hAnsi="Times"/>
                <w:b/>
                <w:color w:val="FFFFFF"/>
                <w:sz w:val="18"/>
                <w:szCs w:val="18"/>
              </w:rPr>
              <w:t xml:space="preserve"> </w:t>
            </w:r>
            <w:r w:rsidRPr="00316A63">
              <w:rPr>
                <w:rFonts w:ascii="Times" w:hAnsi="Times"/>
                <w:b/>
                <w:color w:val="FFFFFF"/>
                <w:sz w:val="18"/>
                <w:szCs w:val="18"/>
              </w:rPr>
              <w:br/>
              <w:t xml:space="preserve">(studies) </w:t>
            </w:r>
          </w:p>
        </w:tc>
        <w:tc>
          <w:tcPr>
            <w:tcW w:w="413" w:type="pct"/>
            <w:vMerge w:val="restart"/>
            <w:tcBorders>
              <w:top w:val="single" w:sz="6" w:space="0" w:color="00000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4F81BD" w:themeFill="accent1"/>
          </w:tcPr>
          <w:p w14:paraId="2CA3682F" w14:textId="59238BB1" w:rsidR="004273CC" w:rsidRPr="00537F2C" w:rsidRDefault="004273CC" w:rsidP="00537F2C">
            <w:pPr>
              <w:spacing w:after="0"/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</w:pPr>
            <w:r w:rsidRPr="00316A63"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  <w:t>Quality of the evidence</w:t>
            </w:r>
            <w:r w:rsidRPr="00316A63"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  <w:br/>
              <w:t xml:space="preserve">(GRADE) </w:t>
            </w:r>
          </w:p>
        </w:tc>
        <w:tc>
          <w:tcPr>
            <w:tcW w:w="996" w:type="pct"/>
            <w:vMerge w:val="restart"/>
            <w:tcBorders>
              <w:top w:val="single" w:sz="6" w:space="0" w:color="000000"/>
              <w:left w:val="single" w:sz="4" w:space="0" w:color="FFFFFF" w:themeColor="background1"/>
              <w:right w:val="nil"/>
            </w:tcBorders>
            <w:shd w:val="clear" w:color="auto" w:fill="4F81BD" w:themeFill="accent1"/>
          </w:tcPr>
          <w:p w14:paraId="13E08E6C" w14:textId="43B2DCBE" w:rsidR="004273CC" w:rsidRPr="00537F2C" w:rsidRDefault="004273CC" w:rsidP="00537F2C">
            <w:pPr>
              <w:spacing w:after="0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proofErr w:type="spellStart"/>
            <w:r w:rsidRPr="00316A63">
              <w:rPr>
                <w:rFonts w:ascii="Times" w:hAnsi="Times"/>
                <w:b/>
                <w:color w:val="FFFFFF"/>
                <w:sz w:val="18"/>
                <w:szCs w:val="18"/>
              </w:rPr>
              <w:t>Comments</w:t>
            </w:r>
            <w:proofErr w:type="spellEnd"/>
          </w:p>
        </w:tc>
      </w:tr>
      <w:tr w:rsidR="004273CC" w:rsidRPr="00537F2C" w14:paraId="2D96F5BF" w14:textId="77777777" w:rsidTr="004273CC">
        <w:trPr>
          <w:cantSplit/>
        </w:trPr>
        <w:tc>
          <w:tcPr>
            <w:tcW w:w="797" w:type="pct"/>
            <w:vMerge/>
            <w:tcBorders>
              <w:left w:val="nil"/>
              <w:bottom w:val="single" w:sz="6" w:space="0" w:color="000000"/>
              <w:right w:val="single" w:sz="4" w:space="0" w:color="FFFFFF" w:themeColor="background1"/>
            </w:tcBorders>
            <w:shd w:val="clear" w:color="auto" w:fill="4F81BD" w:themeFill="accent1"/>
          </w:tcPr>
          <w:p w14:paraId="039D98C8" w14:textId="77777777" w:rsidR="004273CC" w:rsidRPr="00537F2C" w:rsidRDefault="004273CC" w:rsidP="00537F2C">
            <w:pPr>
              <w:spacing w:after="0"/>
              <w:rPr>
                <w:rStyle w:val="label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98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6" w:space="0" w:color="000000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4FFAE721" w14:textId="44993020" w:rsidR="004273CC" w:rsidRPr="00537F2C" w:rsidRDefault="004273CC" w:rsidP="00537F2C">
            <w:pPr>
              <w:spacing w:after="0"/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</w:pPr>
            <w:r w:rsidRPr="00537F2C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 xml:space="preserve">Risk with oral tetracycline 200 mg </w:t>
            </w:r>
            <w:proofErr w:type="spellStart"/>
            <w:r w:rsidRPr="00537F2C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>tds</w:t>
            </w:r>
            <w:proofErr w:type="spellEnd"/>
            <w:r w:rsidRPr="00537F2C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 xml:space="preserve"> later tapering + unspecified topical</w:t>
            </w:r>
          </w:p>
        </w:tc>
        <w:tc>
          <w:tcPr>
            <w:tcW w:w="10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6" w:space="0" w:color="000000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6781B8D9" w14:textId="43D803A2" w:rsidR="004273CC" w:rsidRPr="00537F2C" w:rsidRDefault="004273CC" w:rsidP="00537F2C">
            <w:pPr>
              <w:spacing w:after="0"/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</w:pPr>
            <w:r w:rsidRPr="00537F2C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 xml:space="preserve">Risk with spironolactone 20 mg </w:t>
            </w:r>
            <w:proofErr w:type="spellStart"/>
            <w:r w:rsidRPr="00537F2C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>tds</w:t>
            </w:r>
            <w:proofErr w:type="spellEnd"/>
            <w:r w:rsidRPr="00537F2C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 xml:space="preserve"> (60 mg/day) + unspecified topical</w:t>
            </w:r>
          </w:p>
        </w:tc>
        <w:tc>
          <w:tcPr>
            <w:tcW w:w="380" w:type="pct"/>
            <w:vMerge/>
            <w:tcBorders>
              <w:left w:val="single" w:sz="4" w:space="0" w:color="FFFFFF" w:themeColor="background1"/>
              <w:bottom w:val="single" w:sz="6" w:space="0" w:color="000000"/>
              <w:right w:val="single" w:sz="4" w:space="0" w:color="FFFFFF" w:themeColor="background1"/>
            </w:tcBorders>
            <w:shd w:val="clear" w:color="auto" w:fill="4F81BD" w:themeFill="accent1"/>
          </w:tcPr>
          <w:p w14:paraId="769D5131" w14:textId="77777777" w:rsidR="004273CC" w:rsidRPr="00537F2C" w:rsidRDefault="004273CC" w:rsidP="00537F2C">
            <w:pPr>
              <w:spacing w:after="0"/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</w:pPr>
          </w:p>
        </w:tc>
        <w:tc>
          <w:tcPr>
            <w:tcW w:w="413" w:type="pct"/>
            <w:vMerge/>
            <w:tcBorders>
              <w:left w:val="single" w:sz="4" w:space="0" w:color="FFFFFF" w:themeColor="background1"/>
              <w:bottom w:val="single" w:sz="6" w:space="0" w:color="000000"/>
              <w:right w:val="single" w:sz="4" w:space="0" w:color="FFFFFF" w:themeColor="background1"/>
            </w:tcBorders>
            <w:shd w:val="clear" w:color="auto" w:fill="4F81BD" w:themeFill="accent1"/>
          </w:tcPr>
          <w:p w14:paraId="0C40C861" w14:textId="77777777" w:rsidR="004273CC" w:rsidRPr="00537F2C" w:rsidRDefault="004273CC" w:rsidP="00537F2C">
            <w:pPr>
              <w:spacing w:after="0"/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</w:pPr>
          </w:p>
        </w:tc>
        <w:tc>
          <w:tcPr>
            <w:tcW w:w="413" w:type="pct"/>
            <w:vMerge/>
            <w:tcBorders>
              <w:left w:val="single" w:sz="4" w:space="0" w:color="FFFFFF" w:themeColor="background1"/>
              <w:bottom w:val="single" w:sz="6" w:space="0" w:color="000000"/>
              <w:right w:val="single" w:sz="4" w:space="0" w:color="FFFFFF" w:themeColor="background1"/>
            </w:tcBorders>
            <w:shd w:val="clear" w:color="auto" w:fill="4F81BD" w:themeFill="accent1"/>
          </w:tcPr>
          <w:p w14:paraId="2C53E338" w14:textId="77777777" w:rsidR="004273CC" w:rsidRPr="00537F2C" w:rsidRDefault="004273CC" w:rsidP="00537F2C">
            <w:pPr>
              <w:spacing w:after="0"/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</w:pPr>
          </w:p>
        </w:tc>
        <w:tc>
          <w:tcPr>
            <w:tcW w:w="996" w:type="pct"/>
            <w:vMerge/>
            <w:tcBorders>
              <w:left w:val="single" w:sz="4" w:space="0" w:color="FFFFFF" w:themeColor="background1"/>
              <w:bottom w:val="single" w:sz="6" w:space="0" w:color="000000"/>
              <w:right w:val="nil"/>
            </w:tcBorders>
            <w:shd w:val="clear" w:color="auto" w:fill="4F81BD" w:themeFill="accent1"/>
          </w:tcPr>
          <w:p w14:paraId="294094BE" w14:textId="77777777" w:rsidR="004273CC" w:rsidRPr="00537F2C" w:rsidRDefault="004273CC" w:rsidP="00537F2C">
            <w:pPr>
              <w:spacing w:after="0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</w:p>
        </w:tc>
      </w:tr>
      <w:tr w:rsidR="004273CC" w:rsidRPr="00537F2C" w14:paraId="61C36FC2" w14:textId="77777777" w:rsidTr="004273CC">
        <w:trPr>
          <w:cantSplit/>
        </w:trPr>
        <w:tc>
          <w:tcPr>
            <w:tcW w:w="79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7F81273B" w14:textId="77777777" w:rsidR="00F75194" w:rsidRPr="00537F2C" w:rsidRDefault="00921BB2" w:rsidP="00537F2C">
            <w:pPr>
              <w:spacing w:after="0"/>
              <w:divId w:val="1115061408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537F2C">
              <w:rPr>
                <w:rStyle w:val="label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t>Time to improvement within the first eight weeks</w:t>
            </w:r>
            <w:r w:rsidRPr="00537F2C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- not measured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98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18CAFAC5" w14:textId="77777777" w:rsidR="00F75194" w:rsidRPr="00537F2C" w:rsidRDefault="00921BB2" w:rsidP="00537F2C">
            <w:pPr>
              <w:spacing w:after="0"/>
              <w:divId w:val="1099369316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537F2C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1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3E03269E" w14:textId="77777777" w:rsidR="00F75194" w:rsidRPr="00537F2C" w:rsidRDefault="00921BB2" w:rsidP="00537F2C">
            <w:pPr>
              <w:spacing w:after="0"/>
              <w:divId w:val="2009021053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537F2C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19ED4714" w14:textId="77777777" w:rsidR="00F75194" w:rsidRPr="00537F2C" w:rsidRDefault="00921BB2" w:rsidP="00537F2C">
            <w:pPr>
              <w:spacing w:after="0"/>
              <w:divId w:val="1679430504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537F2C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1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3ECC8F46" w14:textId="77777777" w:rsidR="00F75194" w:rsidRPr="00537F2C" w:rsidRDefault="00921BB2" w:rsidP="00537F2C">
            <w:pPr>
              <w:spacing w:after="0"/>
              <w:divId w:val="234627635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537F2C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1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48A1556F" w14:textId="77777777" w:rsidR="00F75194" w:rsidRPr="00537F2C" w:rsidRDefault="00921BB2" w:rsidP="00537F2C">
            <w:pPr>
              <w:spacing w:after="0"/>
              <w:divId w:val="345521587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537F2C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70575777" w14:textId="77777777" w:rsidR="00F75194" w:rsidRPr="00537F2C" w:rsidRDefault="00921BB2" w:rsidP="00537F2C">
            <w:pPr>
              <w:spacing w:after="0"/>
              <w:divId w:val="502205997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537F2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This outcome was not assessed. </w:t>
            </w:r>
          </w:p>
        </w:tc>
      </w:tr>
      <w:tr w:rsidR="00F75194" w:rsidRPr="00537F2C" w14:paraId="0FA6CDC1" w14:textId="77777777" w:rsidTr="00537F2C">
        <w:trPr>
          <w:cantSplit/>
        </w:trPr>
        <w:tc>
          <w:tcPr>
            <w:tcW w:w="5000" w:type="pct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1A34550" w14:textId="77777777" w:rsidR="00F75194" w:rsidRPr="00537F2C" w:rsidRDefault="00921BB2" w:rsidP="00537F2C">
            <w:pPr>
              <w:spacing w:after="0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537F2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*</w:t>
            </w:r>
            <w:r w:rsidRPr="00537F2C">
              <w:rPr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The risk in the intervention group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(and its 95% confidence interval) is based on the assumed risk in the comparison group and the </w:t>
            </w:r>
            <w:r w:rsidRPr="00537F2C">
              <w:rPr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relative effect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of the intervention (and its 95% CI). 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</w:r>
            <w:r w:rsidRPr="00537F2C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CI: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  <w:proofErr w:type="spellStart"/>
            <w:r w:rsidRPr="00537F2C">
              <w:rPr>
                <w:rFonts w:ascii="Times" w:eastAsia="Times New Roman" w:hAnsi="Times" w:cs="Times New Roman"/>
                <w:sz w:val="18"/>
                <w:szCs w:val="18"/>
              </w:rPr>
              <w:t>Confidence</w:t>
            </w:r>
            <w:proofErr w:type="spellEnd"/>
            <w:r w:rsidRPr="00537F2C">
              <w:rPr>
                <w:rFonts w:ascii="Times" w:eastAsia="Times New Roman" w:hAnsi="Times" w:cs="Times New Roman"/>
                <w:sz w:val="18"/>
                <w:szCs w:val="18"/>
              </w:rPr>
              <w:t xml:space="preserve"> interval; </w:t>
            </w:r>
            <w:r w:rsidRPr="00537F2C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RR: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</w:rPr>
              <w:t xml:space="preserve"> Risk ratio </w:t>
            </w:r>
          </w:p>
        </w:tc>
      </w:tr>
      <w:tr w:rsidR="00F75194" w:rsidRPr="00537F2C" w14:paraId="0B70D068" w14:textId="77777777" w:rsidTr="00537F2C">
        <w:trPr>
          <w:cantSplit/>
        </w:trPr>
        <w:tc>
          <w:tcPr>
            <w:tcW w:w="5000" w:type="pct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D3027BA" w14:textId="77777777" w:rsidR="00F75194" w:rsidRPr="00537F2C" w:rsidRDefault="00921BB2" w:rsidP="00537F2C">
            <w:pPr>
              <w:spacing w:after="0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537F2C">
              <w:rPr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GRADE Working Group grades of evidence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</w:r>
            <w:r w:rsidRPr="00537F2C">
              <w:rPr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High quality: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We are very confident that the true effect lies close to that of the estimate of the effect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</w:r>
            <w:r w:rsidRPr="00537F2C">
              <w:rPr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Moderate quality: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We are moderately confident in the effect estimate: The true effect is likely to be close to the estimate of the effect, but there is a possibility that it is substantially different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</w:r>
            <w:r w:rsidRPr="00537F2C">
              <w:rPr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Low quality: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Our confidence in the effect estimate is limited: The true effect may be substantially different from the estimate of the effect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</w:r>
            <w:r w:rsidRPr="00537F2C">
              <w:rPr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Very low quality:</w:t>
            </w:r>
            <w:r w:rsidRPr="00537F2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We have very little confidence in the effect estimate: The true effect is likely to be substantially different from the estimate of effect </w:t>
            </w:r>
          </w:p>
        </w:tc>
      </w:tr>
    </w:tbl>
    <w:p w14:paraId="01F7E45A" w14:textId="77777777" w:rsidR="00F75194" w:rsidRPr="00003DB1" w:rsidRDefault="00921BB2" w:rsidP="004577D3">
      <w:pPr>
        <w:spacing w:before="120"/>
        <w:divId w:val="2072994016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003DB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a. Wang et al [39]. </w:t>
      </w:r>
      <w:r w:rsidR="00003DB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br/>
      </w:r>
      <w:r w:rsidRPr="00003DB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b. We downgraded one level for serious risk of bias, due to lack of blinding of the physicians (detection bias). </w:t>
      </w:r>
      <w:r w:rsidR="00003DB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br/>
      </w:r>
      <w:r w:rsidRPr="00003DB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c. We downgraded one level for serious indirectness, as the only efficacy outcome was physician-assessed global effectiveness based on the change in total lesion count compared to baseline. </w:t>
      </w:r>
      <w:r w:rsidR="00003DB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br/>
      </w:r>
      <w:r w:rsidRPr="00003DB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d. </w:t>
      </w:r>
      <w:proofErr w:type="gramStart"/>
      <w:r w:rsidRPr="00003DB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We</w:t>
      </w:r>
      <w:proofErr w:type="gramEnd"/>
      <w:r w:rsidRPr="00003DB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downgraded one level for serious imprecision, CI includes no difference (1) and appreciable benefit (1.25). </w:t>
      </w:r>
      <w:r w:rsidR="00003DB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br/>
      </w:r>
      <w:r w:rsidRPr="00003DB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e. We downgraded one level for serious risk of bias, due to lack of blinding of the participants (detection bias). </w:t>
      </w:r>
      <w:r w:rsidR="00003DB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br/>
      </w:r>
      <w:r w:rsidRPr="00003DB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f. We downgraded twice for very serious imprecision, when there is low occurrence of events a far larger sample size is required. </w:t>
      </w:r>
    </w:p>
    <w:p w14:paraId="1DFFF783" w14:textId="164C4557" w:rsidR="00921BB2" w:rsidRPr="00316A63" w:rsidRDefault="00316A63">
      <w:pPr>
        <w:rPr>
          <w:rFonts w:ascii="Times" w:eastAsia="Times New Roman" w:hAnsi="Times"/>
          <w:color w:val="000000"/>
          <w:sz w:val="24"/>
          <w:szCs w:val="24"/>
          <w:lang w:val="en-GB"/>
        </w:rPr>
      </w:pPr>
      <w:proofErr w:type="spellStart"/>
      <w:proofErr w:type="gramStart"/>
      <w:r>
        <w:rPr>
          <w:rFonts w:ascii="Times" w:eastAsia="Times New Roman" w:hAnsi="Times"/>
          <w:i/>
          <w:color w:val="000000"/>
          <w:sz w:val="24"/>
          <w:szCs w:val="24"/>
          <w:lang w:val="en-GB"/>
        </w:rPr>
        <w:t>tds</w:t>
      </w:r>
      <w:proofErr w:type="spellEnd"/>
      <w:proofErr w:type="gramEnd"/>
      <w:r>
        <w:rPr>
          <w:rFonts w:ascii="Times" w:eastAsia="Times New Roman" w:hAnsi="Times"/>
          <w:color w:val="000000"/>
          <w:sz w:val="24"/>
          <w:szCs w:val="24"/>
          <w:lang w:val="en-GB"/>
        </w:rPr>
        <w:t xml:space="preserve"> three times a day, </w:t>
      </w:r>
      <w:r>
        <w:rPr>
          <w:rFonts w:ascii="Times" w:eastAsia="Times New Roman" w:hAnsi="Times"/>
          <w:i/>
          <w:color w:val="000000"/>
          <w:sz w:val="24"/>
          <w:szCs w:val="24"/>
          <w:lang w:val="en-GB"/>
        </w:rPr>
        <w:t>RCT</w:t>
      </w:r>
      <w:r>
        <w:rPr>
          <w:rFonts w:ascii="Times" w:eastAsia="Times New Roman" w:hAnsi="Times"/>
          <w:color w:val="000000"/>
          <w:sz w:val="24"/>
          <w:szCs w:val="24"/>
          <w:lang w:val="en-GB"/>
        </w:rPr>
        <w:t xml:space="preserve"> randomized controlled trial.</w:t>
      </w:r>
    </w:p>
    <w:sectPr w:rsidR="00921BB2" w:rsidRPr="00316A63" w:rsidSect="004273CC">
      <w:headerReference w:type="default" r:id="rId7"/>
      <w:pgSz w:w="15840" w:h="12240" w:orient="landscape"/>
      <w:pgMar w:top="1077" w:right="1134" w:bottom="1077" w:left="1134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545E86" w14:textId="77777777" w:rsidR="004577D3" w:rsidRDefault="004577D3" w:rsidP="004577D3">
      <w:pPr>
        <w:spacing w:after="0" w:line="240" w:lineRule="auto"/>
      </w:pPr>
      <w:r>
        <w:separator/>
      </w:r>
    </w:p>
  </w:endnote>
  <w:endnote w:type="continuationSeparator" w:id="0">
    <w:p w14:paraId="75275A15" w14:textId="77777777" w:rsidR="004577D3" w:rsidRDefault="004577D3" w:rsidP="00457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STIXGeneral-Regular">
    <w:panose1 w:val="00000000000000000000"/>
    <w:charset w:val="00"/>
    <w:family w:val="auto"/>
    <w:pitch w:val="variable"/>
    <w:sig w:usb0="A00002FF" w:usb1="4203FDFF" w:usb2="02000020" w:usb3="00000000" w:csb0="800001FF" w:csb1="00000000"/>
  </w:font>
  <w:font w:name="Menlo Bold">
    <w:panose1 w:val="020B0709030604020204"/>
    <w:charset w:val="00"/>
    <w:family w:val="auto"/>
    <w:pitch w:val="variable"/>
    <w:sig w:usb0="E60022FF" w:usb1="D000F1FB" w:usb2="00000028" w:usb3="00000000" w:csb0="000001DF" w:csb1="00000000"/>
  </w:font>
  <w:font w:name="MS Mincho">
    <w:altName w:val="ＭＳ 明朝"/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EEED4A" w14:textId="77777777" w:rsidR="004577D3" w:rsidRDefault="004577D3" w:rsidP="004577D3">
      <w:pPr>
        <w:spacing w:after="0" w:line="240" w:lineRule="auto"/>
      </w:pPr>
      <w:r>
        <w:separator/>
      </w:r>
    </w:p>
  </w:footnote>
  <w:footnote w:type="continuationSeparator" w:id="0">
    <w:p w14:paraId="46E3F5CC" w14:textId="77777777" w:rsidR="004577D3" w:rsidRDefault="004577D3" w:rsidP="004577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CD3B58" w14:textId="1C6F918F" w:rsidR="004577D3" w:rsidRPr="00575A9B" w:rsidRDefault="004577D3" w:rsidP="004577D3">
    <w:pPr>
      <w:spacing w:after="0" w:line="480" w:lineRule="auto"/>
      <w:outlineLvl w:val="0"/>
      <w:rPr>
        <w:rFonts w:ascii="Times" w:eastAsia="Times New Roman" w:hAnsi="Times" w:cs="Times New Roman"/>
        <w:b/>
        <w:bCs/>
        <w:kern w:val="36"/>
        <w:lang w:val="en-GB"/>
      </w:rPr>
    </w:pPr>
    <w:r w:rsidRPr="00575A9B">
      <w:rPr>
        <w:rFonts w:ascii="Times" w:eastAsia="Times New Roman" w:hAnsi="Times" w:cs="Times New Roman"/>
        <w:b/>
        <w:bCs/>
        <w:kern w:val="36"/>
        <w:lang w:val="en-GB"/>
      </w:rPr>
      <w:t xml:space="preserve">Oral spironolactone for acne vulgaris in adult females: a hybrid systematic review    </w:t>
    </w:r>
    <w:r w:rsidRPr="00575A9B">
      <w:rPr>
        <w:rFonts w:ascii="Times" w:eastAsia="Times New Roman" w:hAnsi="Times" w:cs="Times New Roman"/>
        <w:b/>
        <w:bCs/>
        <w:kern w:val="36"/>
        <w:lang w:val="en-GB"/>
      </w:rPr>
      <w:tab/>
    </w:r>
    <w:r w:rsidRPr="00575A9B">
      <w:rPr>
        <w:rFonts w:ascii="Times" w:eastAsia="Times New Roman" w:hAnsi="Times" w:cs="Times New Roman"/>
        <w:b/>
        <w:bCs/>
        <w:kern w:val="36"/>
        <w:lang w:val="en-GB"/>
      </w:rPr>
      <w:tab/>
    </w:r>
    <w:r w:rsidRPr="00575A9B">
      <w:rPr>
        <w:rFonts w:ascii="Times" w:eastAsia="Times New Roman" w:hAnsi="Times" w:cs="Times New Roman"/>
        <w:b/>
        <w:bCs/>
        <w:kern w:val="36"/>
        <w:lang w:val="en-GB"/>
      </w:rPr>
      <w:tab/>
    </w:r>
    <w:r w:rsidRPr="00575A9B">
      <w:rPr>
        <w:rFonts w:ascii="Times" w:eastAsia="Times New Roman" w:hAnsi="Times" w:cs="Times New Roman"/>
        <w:b/>
        <w:bCs/>
        <w:kern w:val="36"/>
        <w:lang w:val="en-GB"/>
      </w:rPr>
      <w:tab/>
    </w:r>
    <w:r w:rsidRPr="00575A9B">
      <w:rPr>
        <w:rFonts w:ascii="Times" w:eastAsia="Times New Roman" w:hAnsi="Times" w:cs="Times New Roman"/>
        <w:b/>
        <w:bCs/>
        <w:kern w:val="36"/>
        <w:lang w:val="en-GB"/>
      </w:rPr>
      <w:tab/>
    </w:r>
    <w:r w:rsidR="004273CC">
      <w:rPr>
        <w:rFonts w:ascii="Times" w:eastAsia="Times New Roman" w:hAnsi="Times" w:cs="Times New Roman"/>
        <w:b/>
        <w:bCs/>
        <w:kern w:val="36"/>
        <w:lang w:val="en-GB"/>
      </w:rPr>
      <w:t xml:space="preserve">    </w:t>
    </w:r>
    <w:r w:rsidRPr="00575A9B">
      <w:rPr>
        <w:rFonts w:ascii="Times" w:eastAsia="Times New Roman" w:hAnsi="Times" w:cs="Times New Roman"/>
        <w:b/>
        <w:bCs/>
        <w:kern w:val="36"/>
        <w:lang w:val="en-GB"/>
      </w:rPr>
      <w:t xml:space="preserve">Am J </w:t>
    </w:r>
    <w:proofErr w:type="spellStart"/>
    <w:r w:rsidRPr="00575A9B">
      <w:rPr>
        <w:rFonts w:ascii="Times" w:eastAsia="Times New Roman" w:hAnsi="Times" w:cs="Times New Roman"/>
        <w:b/>
        <w:bCs/>
        <w:kern w:val="36"/>
        <w:lang w:val="en-GB"/>
      </w:rPr>
      <w:t>Clin</w:t>
    </w:r>
    <w:proofErr w:type="spellEnd"/>
    <w:r w:rsidRPr="00575A9B">
      <w:rPr>
        <w:rFonts w:ascii="Times" w:eastAsia="Times New Roman" w:hAnsi="Times" w:cs="Times New Roman"/>
        <w:b/>
        <w:bCs/>
        <w:kern w:val="36"/>
        <w:lang w:val="en-GB"/>
      </w:rPr>
      <w:t xml:space="preserve"> </w:t>
    </w:r>
    <w:proofErr w:type="spellStart"/>
    <w:r w:rsidRPr="00575A9B">
      <w:rPr>
        <w:rFonts w:ascii="Times" w:eastAsia="Times New Roman" w:hAnsi="Times" w:cs="Times New Roman"/>
        <w:b/>
        <w:bCs/>
        <w:kern w:val="36"/>
        <w:lang w:val="en-GB"/>
      </w:rPr>
      <w:t>Dermatol</w:t>
    </w:r>
    <w:proofErr w:type="spellEnd"/>
  </w:p>
  <w:p w14:paraId="226A98E1" w14:textId="3F82EA9E" w:rsidR="004577D3" w:rsidRPr="00575A9B" w:rsidRDefault="004577D3" w:rsidP="004577D3">
    <w:pPr>
      <w:pStyle w:val="Header"/>
      <w:rPr>
        <w:rFonts w:ascii="Times" w:hAnsi="Times"/>
      </w:rPr>
    </w:pPr>
    <w:proofErr w:type="spellStart"/>
    <w:r w:rsidRPr="00575A9B">
      <w:rPr>
        <w:rFonts w:ascii="Times" w:hAnsi="Times"/>
      </w:rPr>
      <w:t>Layton</w:t>
    </w:r>
    <w:proofErr w:type="spellEnd"/>
    <w:r w:rsidRPr="00575A9B">
      <w:rPr>
        <w:rFonts w:ascii="Times" w:hAnsi="Times"/>
      </w:rPr>
      <w:t xml:space="preserve"> AM, Eady EA</w:t>
    </w:r>
    <w:r>
      <w:rPr>
        <w:rFonts w:ascii="Times" w:hAnsi="Times"/>
        <w:vertAlign w:val="superscript"/>
      </w:rPr>
      <w:t>1</w:t>
    </w:r>
    <w:r w:rsidRPr="00575A9B">
      <w:rPr>
        <w:rFonts w:ascii="Times" w:hAnsi="Times"/>
      </w:rPr>
      <w:t xml:space="preserve">, </w:t>
    </w:r>
    <w:proofErr w:type="spellStart"/>
    <w:r w:rsidRPr="00575A9B">
      <w:rPr>
        <w:rFonts w:ascii="Times" w:hAnsi="Times"/>
      </w:rPr>
      <w:t>Whitehouse</w:t>
    </w:r>
    <w:proofErr w:type="spellEnd"/>
    <w:r w:rsidRPr="00575A9B">
      <w:rPr>
        <w:rFonts w:ascii="Times" w:hAnsi="Times"/>
      </w:rPr>
      <w:t xml:space="preserve"> H, Del </w:t>
    </w:r>
    <w:proofErr w:type="spellStart"/>
    <w:r w:rsidRPr="00575A9B">
      <w:rPr>
        <w:rFonts w:ascii="Times" w:hAnsi="Times"/>
      </w:rPr>
      <w:t>Rosso</w:t>
    </w:r>
    <w:proofErr w:type="spellEnd"/>
    <w:r w:rsidRPr="00575A9B">
      <w:rPr>
        <w:rFonts w:ascii="Times" w:hAnsi="Times"/>
      </w:rPr>
      <w:t xml:space="preserve"> JQ, </w:t>
    </w:r>
    <w:proofErr w:type="spellStart"/>
    <w:r w:rsidRPr="00575A9B">
      <w:rPr>
        <w:rFonts w:ascii="Times" w:hAnsi="Times"/>
      </w:rPr>
      <w:t>Fedorowicz</w:t>
    </w:r>
    <w:proofErr w:type="spellEnd"/>
    <w:r w:rsidRPr="00575A9B">
      <w:rPr>
        <w:rFonts w:ascii="Times" w:hAnsi="Times"/>
      </w:rPr>
      <w:t xml:space="preserve"> Z, van </w:t>
    </w:r>
    <w:proofErr w:type="spellStart"/>
    <w:r w:rsidRPr="00575A9B">
      <w:rPr>
        <w:rFonts w:ascii="Times" w:hAnsi="Times"/>
      </w:rPr>
      <w:t>Zuuren</w:t>
    </w:r>
    <w:proofErr w:type="spellEnd"/>
    <w:r>
      <w:rPr>
        <w:rFonts w:ascii="Times" w:hAnsi="Times"/>
      </w:rPr>
      <w:t xml:space="preserve"> EJ.</w:t>
    </w:r>
    <w:r w:rsidR="004273CC">
      <w:rPr>
        <w:rFonts w:ascii="Times" w:hAnsi="Times"/>
      </w:rPr>
      <w:t xml:space="preserve">   </w:t>
    </w:r>
    <w:r w:rsidRPr="00575A9B">
      <w:rPr>
        <w:rFonts w:ascii="Times" w:hAnsi="Times"/>
      </w:rPr>
      <w:t xml:space="preserve"> </w:t>
    </w:r>
    <w:r>
      <w:rPr>
        <w:rFonts w:ascii="Times" w:hAnsi="Times"/>
        <w:vertAlign w:val="superscript"/>
      </w:rPr>
      <w:t>1</w:t>
    </w:r>
    <w:r w:rsidRPr="00575A9B">
      <w:rPr>
        <w:rFonts w:ascii="Times" w:hAnsi="Times"/>
      </w:rPr>
      <w:t xml:space="preserve">Harrogate &amp; District NHS Foundation Trust, </w:t>
    </w:r>
    <w:hyperlink r:id="rId1" w:history="1">
      <w:r w:rsidRPr="00575A9B">
        <w:rPr>
          <w:rStyle w:val="Hyperlink"/>
          <w:rFonts w:ascii="Times" w:hAnsi="Times"/>
        </w:rPr>
        <w:t>eaeady@gmail.com</w:t>
      </w:r>
    </w:hyperlink>
  </w:p>
  <w:p w14:paraId="5F562491" w14:textId="77777777" w:rsidR="004577D3" w:rsidRDefault="004577D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B8A"/>
    <w:rsid w:val="00003DB1"/>
    <w:rsid w:val="001352B6"/>
    <w:rsid w:val="00316A63"/>
    <w:rsid w:val="00403B8A"/>
    <w:rsid w:val="004273CC"/>
    <w:rsid w:val="004577D3"/>
    <w:rsid w:val="00537F2C"/>
    <w:rsid w:val="00627729"/>
    <w:rsid w:val="00640E7D"/>
    <w:rsid w:val="00921BB2"/>
    <w:rsid w:val="009B2FA5"/>
    <w:rsid w:val="00F43C37"/>
    <w:rsid w:val="00F7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3447E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f-title">
    <w:name w:val="sof-title"/>
    <w:basedOn w:val="Normal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irst-letter">
    <w:name w:val="first-letter"/>
    <w:basedOn w:val="Normal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label">
    <w:name w:val="label"/>
    <w:basedOn w:val="DefaultParagraphFont"/>
  </w:style>
  <w:style w:type="character" w:customStyle="1" w:styleId="cell-value">
    <w:name w:val="cell-value"/>
    <w:basedOn w:val="DefaultParagraphFont"/>
  </w:style>
  <w:style w:type="character" w:customStyle="1" w:styleId="cell">
    <w:name w:val="cell"/>
    <w:basedOn w:val="DefaultParagraphFont"/>
  </w:style>
  <w:style w:type="character" w:customStyle="1" w:styleId="block">
    <w:name w:val="block"/>
    <w:basedOn w:val="DefaultParagraphFont"/>
  </w:style>
  <w:style w:type="character" w:customStyle="1" w:styleId="quality-sign">
    <w:name w:val="quality-sign"/>
    <w:basedOn w:val="DefaultParagraphFont"/>
  </w:style>
  <w:style w:type="character" w:customStyle="1" w:styleId="comma">
    <w:name w:val="comma"/>
    <w:basedOn w:val="DefaultParagraphFont"/>
  </w:style>
  <w:style w:type="paragraph" w:styleId="Header">
    <w:name w:val="header"/>
    <w:basedOn w:val="Normal"/>
    <w:link w:val="HeaderChar"/>
    <w:uiPriority w:val="99"/>
    <w:unhideWhenUsed/>
    <w:rsid w:val="004577D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7D3"/>
  </w:style>
  <w:style w:type="paragraph" w:styleId="Footer">
    <w:name w:val="footer"/>
    <w:basedOn w:val="Normal"/>
    <w:link w:val="FooterChar"/>
    <w:uiPriority w:val="99"/>
    <w:unhideWhenUsed/>
    <w:rsid w:val="004577D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7D3"/>
  </w:style>
  <w:style w:type="character" w:styleId="Hyperlink">
    <w:name w:val="Hyperlink"/>
    <w:basedOn w:val="DefaultParagraphFont"/>
    <w:uiPriority w:val="99"/>
    <w:unhideWhenUsed/>
    <w:rsid w:val="004577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f-title">
    <w:name w:val="sof-title"/>
    <w:basedOn w:val="Normal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irst-letter">
    <w:name w:val="first-letter"/>
    <w:basedOn w:val="Normal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label">
    <w:name w:val="label"/>
    <w:basedOn w:val="DefaultParagraphFont"/>
  </w:style>
  <w:style w:type="character" w:customStyle="1" w:styleId="cell-value">
    <w:name w:val="cell-value"/>
    <w:basedOn w:val="DefaultParagraphFont"/>
  </w:style>
  <w:style w:type="character" w:customStyle="1" w:styleId="cell">
    <w:name w:val="cell"/>
    <w:basedOn w:val="DefaultParagraphFont"/>
  </w:style>
  <w:style w:type="character" w:customStyle="1" w:styleId="block">
    <w:name w:val="block"/>
    <w:basedOn w:val="DefaultParagraphFont"/>
  </w:style>
  <w:style w:type="character" w:customStyle="1" w:styleId="quality-sign">
    <w:name w:val="quality-sign"/>
    <w:basedOn w:val="DefaultParagraphFont"/>
  </w:style>
  <w:style w:type="character" w:customStyle="1" w:styleId="comma">
    <w:name w:val="comma"/>
    <w:basedOn w:val="DefaultParagraphFont"/>
  </w:style>
  <w:style w:type="paragraph" w:styleId="Header">
    <w:name w:val="header"/>
    <w:basedOn w:val="Normal"/>
    <w:link w:val="HeaderChar"/>
    <w:uiPriority w:val="99"/>
    <w:unhideWhenUsed/>
    <w:rsid w:val="004577D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7D3"/>
  </w:style>
  <w:style w:type="paragraph" w:styleId="Footer">
    <w:name w:val="footer"/>
    <w:basedOn w:val="Normal"/>
    <w:link w:val="FooterChar"/>
    <w:uiPriority w:val="99"/>
    <w:unhideWhenUsed/>
    <w:rsid w:val="004577D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7D3"/>
  </w:style>
  <w:style w:type="character" w:styleId="Hyperlink">
    <w:name w:val="Hyperlink"/>
    <w:basedOn w:val="DefaultParagraphFont"/>
    <w:uiPriority w:val="99"/>
    <w:unhideWhenUsed/>
    <w:rsid w:val="004577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29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8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0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7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0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2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2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31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9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9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8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3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0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2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9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7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69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61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2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3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7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2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6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666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1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185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4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4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0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30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66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8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2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4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eaeady@gmail.co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555</Words>
  <Characters>3170</Characters>
  <Application>Microsoft Macintosh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</dc:creator>
  <cp:lastModifiedBy>Anne Eady</cp:lastModifiedBy>
  <cp:revision>2</cp:revision>
  <dcterms:created xsi:type="dcterms:W3CDTF">2016-12-07T12:02:00Z</dcterms:created>
  <dcterms:modified xsi:type="dcterms:W3CDTF">2016-12-07T12:02:00Z</dcterms:modified>
</cp:coreProperties>
</file>