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EBFF4" w14:textId="56018078" w:rsidR="00480E8E" w:rsidRPr="00D245C2" w:rsidRDefault="00480E8E" w:rsidP="004D218D">
      <w:pPr>
        <w:spacing w:line="276" w:lineRule="auto"/>
        <w:jc w:val="both"/>
        <w:rPr>
          <w:rFonts w:eastAsia="Calibri" w:cstheme="minorHAnsi"/>
          <w:i/>
          <w:sz w:val="24"/>
          <w:szCs w:val="24"/>
          <w:lang w:val="en-US"/>
        </w:rPr>
      </w:pPr>
      <w:r w:rsidRPr="00D245C2">
        <w:rPr>
          <w:rFonts w:eastAsia="Calibri" w:cstheme="minorHAnsi"/>
          <w:i/>
          <w:sz w:val="24"/>
          <w:szCs w:val="24"/>
          <w:lang w:val="en-US"/>
        </w:rPr>
        <w:t>Applied Health Economics and Health Policy</w:t>
      </w:r>
    </w:p>
    <w:p w14:paraId="5570195B" w14:textId="2B7B3DDC" w:rsidR="00D245C2" w:rsidRPr="00D245C2" w:rsidRDefault="004D218D" w:rsidP="004D218D">
      <w:pPr>
        <w:spacing w:line="276" w:lineRule="auto"/>
        <w:jc w:val="both"/>
        <w:rPr>
          <w:rFonts w:eastAsia="Calibri" w:cstheme="minorHAnsi"/>
          <w:b/>
          <w:sz w:val="24"/>
          <w:szCs w:val="24"/>
          <w:lang w:val="en-US"/>
        </w:rPr>
      </w:pPr>
      <w:r w:rsidRPr="00D245C2">
        <w:rPr>
          <w:rFonts w:eastAsia="Calibri" w:cstheme="minorHAnsi"/>
          <w:b/>
          <w:sz w:val="24"/>
          <w:szCs w:val="24"/>
          <w:lang w:val="en-US"/>
        </w:rPr>
        <w:t>A systematic review of the association between hospital cost/price and the quality of care</w:t>
      </w:r>
      <w:r w:rsidR="00802DB6">
        <w:rPr>
          <w:rFonts w:eastAsia="Calibri" w:cstheme="minorHAnsi"/>
          <w:b/>
          <w:sz w:val="24"/>
          <w:szCs w:val="24"/>
          <w:lang w:val="en-US"/>
        </w:rPr>
        <w:t xml:space="preserve"> </w:t>
      </w:r>
      <w:r w:rsidR="00802DB6">
        <w:rPr>
          <w:rFonts w:eastAsia="Calibri" w:cstheme="minorHAnsi"/>
          <w:b/>
          <w:sz w:val="24"/>
          <w:szCs w:val="24"/>
          <w:lang w:val="en-US"/>
        </w:rPr>
        <w:br/>
      </w:r>
      <w:r w:rsidR="00D245C2">
        <w:rPr>
          <w:rFonts w:eastAsia="Calibri" w:cstheme="minorHAnsi"/>
          <w:b/>
          <w:sz w:val="24"/>
          <w:szCs w:val="24"/>
          <w:lang w:val="en-US"/>
        </w:rPr>
        <w:t xml:space="preserve">– </w:t>
      </w:r>
      <w:r w:rsidR="00D245C2" w:rsidRPr="00D245C2">
        <w:rPr>
          <w:rFonts w:eastAsia="Calibri" w:cstheme="minorHAnsi"/>
          <w:b/>
          <w:sz w:val="24"/>
          <w:szCs w:val="24"/>
          <w:lang w:val="en-US"/>
        </w:rPr>
        <w:t>Supplementary material: Appendix A-C</w:t>
      </w:r>
      <w:r w:rsidR="00D245C2">
        <w:rPr>
          <w:rFonts w:eastAsia="Calibri" w:cstheme="minorHAnsi"/>
          <w:b/>
          <w:sz w:val="24"/>
          <w:szCs w:val="24"/>
          <w:lang w:val="en-US"/>
        </w:rPr>
        <w:t xml:space="preserve"> –</w:t>
      </w:r>
    </w:p>
    <w:p w14:paraId="1D675C2E" w14:textId="77777777" w:rsidR="004D218D" w:rsidRPr="00D245C2" w:rsidRDefault="004D218D" w:rsidP="004D218D">
      <w:pPr>
        <w:spacing w:after="120" w:line="360" w:lineRule="atLeast"/>
        <w:jc w:val="both"/>
        <w:rPr>
          <w:rFonts w:eastAsia="Calibri" w:cstheme="minorHAnsi"/>
          <w:sz w:val="24"/>
          <w:szCs w:val="24"/>
          <w:lang w:val="en-US"/>
        </w:rPr>
      </w:pPr>
      <w:r w:rsidRPr="00D245C2">
        <w:rPr>
          <w:rFonts w:eastAsia="Calibri" w:cstheme="minorHAnsi"/>
          <w:sz w:val="24"/>
          <w:szCs w:val="24"/>
          <w:lang w:val="en-US"/>
        </w:rPr>
        <w:t>Sara Jamalabadi</w:t>
      </w:r>
      <w:r w:rsidRPr="00D245C2">
        <w:rPr>
          <w:rFonts w:eastAsia="Calibri" w:cstheme="minorHAnsi"/>
          <w:sz w:val="24"/>
          <w:szCs w:val="24"/>
          <w:vertAlign w:val="superscript"/>
          <w:lang w:val="en-US"/>
        </w:rPr>
        <w:t>1</w:t>
      </w:r>
      <w:r w:rsidRPr="00D245C2">
        <w:rPr>
          <w:rFonts w:eastAsia="Calibri" w:cstheme="minorHAnsi"/>
          <w:sz w:val="24"/>
          <w:szCs w:val="24"/>
          <w:lang w:val="en-US"/>
        </w:rPr>
        <w:t>, Vera Winter*</w:t>
      </w:r>
      <w:r w:rsidRPr="00D245C2">
        <w:rPr>
          <w:rFonts w:eastAsia="Calibri" w:cstheme="minorHAnsi"/>
          <w:sz w:val="24"/>
          <w:szCs w:val="24"/>
          <w:vertAlign w:val="superscript"/>
          <w:lang w:val="en-US"/>
        </w:rPr>
        <w:t>1,2</w:t>
      </w:r>
      <w:r w:rsidRPr="00D245C2">
        <w:rPr>
          <w:rFonts w:eastAsia="Calibri" w:cstheme="minorHAnsi"/>
          <w:sz w:val="24"/>
          <w:szCs w:val="24"/>
          <w:lang w:val="en-US"/>
        </w:rPr>
        <w:t>, Jonas Schreyögg</w:t>
      </w:r>
      <w:r w:rsidRPr="00D245C2">
        <w:rPr>
          <w:rFonts w:eastAsia="Calibri" w:cstheme="minorHAnsi"/>
          <w:sz w:val="24"/>
          <w:szCs w:val="24"/>
          <w:vertAlign w:val="superscript"/>
          <w:lang w:val="en-US"/>
        </w:rPr>
        <w:t>1</w:t>
      </w:r>
    </w:p>
    <w:p w14:paraId="2148193E" w14:textId="77777777" w:rsidR="004D218D" w:rsidRPr="00EA338A" w:rsidRDefault="004D218D" w:rsidP="00D245C2">
      <w:pPr>
        <w:spacing w:after="0" w:line="240" w:lineRule="auto"/>
        <w:jc w:val="both"/>
        <w:rPr>
          <w:rFonts w:eastAsia="Calibri" w:cstheme="minorHAnsi"/>
          <w:sz w:val="24"/>
          <w:szCs w:val="24"/>
          <w:lang w:val="en-US"/>
        </w:rPr>
      </w:pPr>
      <w:r w:rsidRPr="00EA338A">
        <w:rPr>
          <w:rFonts w:eastAsia="Calibri" w:cstheme="minorHAnsi"/>
          <w:sz w:val="24"/>
          <w:szCs w:val="24"/>
          <w:vertAlign w:val="superscript"/>
          <w:lang w:val="en-US"/>
        </w:rPr>
        <w:t>1</w:t>
      </w:r>
      <w:r w:rsidRPr="00EA338A">
        <w:rPr>
          <w:rFonts w:eastAsia="Calibri" w:cstheme="minorHAnsi"/>
          <w:sz w:val="24"/>
          <w:szCs w:val="24"/>
          <w:lang w:val="en-US"/>
        </w:rPr>
        <w:t xml:space="preserve"> Hamburg Center for Health Economics, University of Hamburg, Hamburg, Germany</w:t>
      </w:r>
    </w:p>
    <w:p w14:paraId="65FD32C4" w14:textId="77777777" w:rsidR="004D218D" w:rsidRPr="00EA338A" w:rsidRDefault="004D218D" w:rsidP="00D245C2">
      <w:pPr>
        <w:spacing w:after="0" w:line="240" w:lineRule="auto"/>
        <w:jc w:val="both"/>
        <w:rPr>
          <w:rFonts w:eastAsia="Calibri" w:cstheme="minorHAnsi"/>
          <w:sz w:val="24"/>
          <w:szCs w:val="24"/>
          <w:lang w:val="en-US"/>
        </w:rPr>
      </w:pPr>
      <w:r w:rsidRPr="00EA338A">
        <w:rPr>
          <w:rFonts w:eastAsia="Calibri" w:cstheme="minorHAnsi"/>
          <w:sz w:val="24"/>
          <w:szCs w:val="24"/>
          <w:vertAlign w:val="superscript"/>
          <w:lang w:val="en-US"/>
        </w:rPr>
        <w:t>2</w:t>
      </w:r>
      <w:r w:rsidRPr="00EA338A">
        <w:rPr>
          <w:rFonts w:eastAsia="Calibri" w:cstheme="minorHAnsi"/>
          <w:sz w:val="24"/>
          <w:szCs w:val="24"/>
          <w:lang w:val="en-US"/>
        </w:rPr>
        <w:t xml:space="preserve"> Schumpeter School of Business and Economics, University of Wuppertal, Germany</w:t>
      </w:r>
    </w:p>
    <w:p w14:paraId="3D9181D7" w14:textId="47AA4303" w:rsidR="004D218D" w:rsidRPr="00D245C2" w:rsidRDefault="004D218D" w:rsidP="00D245C2">
      <w:pPr>
        <w:spacing w:after="0" w:line="240" w:lineRule="auto"/>
        <w:ind w:left="142" w:hanging="142"/>
        <w:jc w:val="both"/>
        <w:rPr>
          <w:rFonts w:eastAsia="Calibri" w:cstheme="minorHAnsi"/>
          <w:sz w:val="24"/>
          <w:szCs w:val="24"/>
        </w:rPr>
      </w:pPr>
      <w:r w:rsidRPr="00EA338A">
        <w:rPr>
          <w:rFonts w:eastAsia="Calibri" w:cstheme="minorHAnsi"/>
          <w:sz w:val="24"/>
          <w:szCs w:val="24"/>
          <w:lang w:val="en-US"/>
        </w:rPr>
        <w:t>*</w:t>
      </w:r>
      <w:r w:rsidR="00D245C2">
        <w:rPr>
          <w:rFonts w:eastAsia="Calibri" w:cstheme="minorHAnsi"/>
          <w:sz w:val="24"/>
          <w:szCs w:val="24"/>
          <w:lang w:val="en-US"/>
        </w:rPr>
        <w:t xml:space="preserve"> </w:t>
      </w:r>
      <w:r w:rsidRPr="00EA338A">
        <w:rPr>
          <w:rFonts w:eastAsia="Calibri" w:cstheme="minorHAnsi"/>
          <w:sz w:val="24"/>
          <w:szCs w:val="24"/>
          <w:lang w:val="en-US"/>
        </w:rPr>
        <w:t xml:space="preserve">Corresponding author. Rainer-Gruenter-Str. </w:t>
      </w:r>
      <w:r w:rsidRPr="00EA338A">
        <w:rPr>
          <w:rFonts w:eastAsia="Calibri" w:cstheme="minorHAnsi"/>
          <w:sz w:val="24"/>
          <w:szCs w:val="24"/>
        </w:rPr>
        <w:t xml:space="preserve">21, 42119 Wuppertal. </w:t>
      </w:r>
      <w:r w:rsidRPr="00D245C2">
        <w:rPr>
          <w:rFonts w:eastAsia="Calibri" w:cstheme="minorHAnsi"/>
          <w:sz w:val="24"/>
          <w:szCs w:val="24"/>
        </w:rPr>
        <w:t>E-Mail:</w:t>
      </w:r>
      <w:r w:rsidRPr="00D245C2">
        <w:rPr>
          <w:rFonts w:eastAsia="Calibri" w:cstheme="minorHAnsi"/>
          <w:sz w:val="24"/>
          <w:szCs w:val="24"/>
          <w:lang w:val="en-US"/>
        </w:rPr>
        <w:t xml:space="preserve"> </w:t>
      </w:r>
      <w:r w:rsidRPr="00D245C2">
        <w:rPr>
          <w:lang w:val="en-US"/>
        </w:rPr>
        <w:t>winter@wiwi.uni-wuppertal.de</w:t>
      </w:r>
      <w:r w:rsidRPr="00D245C2">
        <w:rPr>
          <w:rFonts w:eastAsia="Calibri" w:cstheme="minorHAnsi"/>
          <w:sz w:val="24"/>
          <w:szCs w:val="24"/>
          <w:lang w:val="en-US"/>
        </w:rPr>
        <w:t xml:space="preserve"> </w:t>
      </w:r>
    </w:p>
    <w:p w14:paraId="122ED985" w14:textId="77777777" w:rsidR="004D218D" w:rsidRPr="00D245C2" w:rsidRDefault="004D218D" w:rsidP="004D218D">
      <w:pPr>
        <w:spacing w:after="120" w:line="360" w:lineRule="atLeast"/>
        <w:jc w:val="both"/>
        <w:rPr>
          <w:rFonts w:cstheme="minorHAnsi"/>
          <w:color w:val="0563C1"/>
          <w:sz w:val="24"/>
          <w:szCs w:val="24"/>
          <w:u w:val="single"/>
          <w:lang w:eastAsia="de-DE"/>
        </w:rPr>
      </w:pPr>
    </w:p>
    <w:p w14:paraId="64607EC2" w14:textId="141D2C60" w:rsidR="00D245C2" w:rsidRDefault="00D245C2" w:rsidP="00482F2D">
      <w:pPr>
        <w:pStyle w:val="Beschriftung"/>
        <w:keepNext/>
        <w:jc w:val="both"/>
        <w:rPr>
          <w:rFonts w:cstheme="minorHAnsi"/>
          <w:i w:val="0"/>
          <w:iCs w:val="0"/>
          <w:color w:val="auto"/>
          <w:sz w:val="24"/>
          <w:szCs w:val="24"/>
          <w:lang w:eastAsia="de-DE"/>
        </w:rPr>
      </w:pPr>
    </w:p>
    <w:p w14:paraId="3E3C0B4F" w14:textId="77777777" w:rsidR="00EE1EFA" w:rsidRPr="00EE1EFA" w:rsidRDefault="00EE1EFA" w:rsidP="00EE1EFA">
      <w:pPr>
        <w:rPr>
          <w:lang w:eastAsia="de-DE"/>
        </w:rPr>
      </w:pPr>
    </w:p>
    <w:p w14:paraId="2FFEB2B0" w14:textId="40A06571" w:rsidR="00482F2D" w:rsidRPr="00654D73" w:rsidRDefault="00C03117" w:rsidP="00482F2D">
      <w:pPr>
        <w:pStyle w:val="Beschriftung"/>
        <w:keepNext/>
        <w:jc w:val="both"/>
        <w:rPr>
          <w:rFonts w:cstheme="minorHAnsi"/>
          <w:b/>
          <w:i w:val="0"/>
          <w:sz w:val="22"/>
          <w:szCs w:val="22"/>
          <w:lang w:val="en-US"/>
        </w:rPr>
      </w:pPr>
      <w:r w:rsidRPr="00654D73">
        <w:rPr>
          <w:rFonts w:cstheme="minorHAnsi"/>
          <w:i w:val="0"/>
          <w:sz w:val="22"/>
          <w:szCs w:val="22"/>
          <w:lang w:val="en-US"/>
        </w:rPr>
        <w:t>Appendix A</w:t>
      </w:r>
      <w:r w:rsidR="00482F2D" w:rsidRPr="00654D73">
        <w:rPr>
          <w:rFonts w:cstheme="minorHAnsi"/>
          <w:i w:val="0"/>
          <w:sz w:val="22"/>
          <w:szCs w:val="22"/>
          <w:lang w:val="en-US"/>
        </w:rPr>
        <w:t>: Detailed search strategy MEDLINE (Pubmed) (search date: March 2019)</w:t>
      </w:r>
    </w:p>
    <w:tbl>
      <w:tblPr>
        <w:tblStyle w:val="Tabellenraster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"/>
        <w:gridCol w:w="8563"/>
        <w:gridCol w:w="8"/>
      </w:tblGrid>
      <w:tr w:rsidR="00482F2D" w:rsidRPr="00D6202F" w14:paraId="510A9D8D" w14:textId="77777777" w:rsidTr="00271510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19E247" w14:textId="77777777" w:rsidR="00482F2D" w:rsidRPr="00D6202F" w:rsidRDefault="00482F2D" w:rsidP="00186E94">
            <w:pPr>
              <w:spacing w:line="240" w:lineRule="auto"/>
              <w:jc w:val="both"/>
              <w:rPr>
                <w:rFonts w:cstheme="minorHAnsi"/>
                <w:b/>
              </w:rPr>
            </w:pPr>
            <w:r w:rsidRPr="00D6202F">
              <w:rPr>
                <w:rFonts w:cstheme="minorHAnsi"/>
                <w:b/>
              </w:rPr>
              <w:t>Population:</w:t>
            </w:r>
          </w:p>
        </w:tc>
      </w:tr>
      <w:tr w:rsidR="00482F2D" w:rsidRPr="00D245C2" w14:paraId="3FAAF006" w14:textId="77777777" w:rsidTr="00271510">
        <w:trPr>
          <w:gridAfter w:val="1"/>
          <w:wAfter w:w="8" w:type="dxa"/>
          <w:trHeight w:val="283"/>
        </w:trPr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DF06BB" w14:textId="6EB4E242" w:rsidR="00482F2D" w:rsidRPr="00D6202F" w:rsidRDefault="00CA2294" w:rsidP="00186E94">
            <w:pPr>
              <w:spacing w:after="12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#1</w:t>
            </w:r>
          </w:p>
        </w:tc>
        <w:tc>
          <w:tcPr>
            <w:tcW w:w="856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11EC80" w14:textId="31136E51" w:rsidR="00482F2D" w:rsidRPr="00482F2D" w:rsidRDefault="00CA2294" w:rsidP="00271510">
            <w:pPr>
              <w:spacing w:line="240" w:lineRule="auto"/>
              <w:jc w:val="both"/>
              <w:rPr>
                <w:rFonts w:cstheme="minorHAnsi"/>
                <w:lang w:val="en-US"/>
              </w:rPr>
            </w:pPr>
            <w:r w:rsidRPr="00482F2D">
              <w:rPr>
                <w:rFonts w:cstheme="minorHAnsi"/>
                <w:lang w:val="en-US"/>
              </w:rPr>
              <w:t>"</w:t>
            </w:r>
            <w:r w:rsidRPr="00CA2294">
              <w:rPr>
                <w:rFonts w:cstheme="minorHAnsi"/>
                <w:lang w:val="en-US"/>
              </w:rPr>
              <w:t>inpa</w:t>
            </w:r>
            <w:r>
              <w:rPr>
                <w:rFonts w:cstheme="minorHAnsi"/>
                <w:lang w:val="en-US"/>
              </w:rPr>
              <w:t>tient*</w:t>
            </w:r>
            <w:r w:rsidRPr="00482F2D">
              <w:rPr>
                <w:rFonts w:cstheme="minorHAnsi"/>
                <w:lang w:val="en-US"/>
              </w:rPr>
              <w:t>"</w:t>
            </w:r>
            <w:r>
              <w:rPr>
                <w:rFonts w:cstheme="minorHAnsi"/>
                <w:lang w:val="en-US"/>
              </w:rPr>
              <w:t xml:space="preserve"> [MeSH Terms]</w:t>
            </w:r>
            <w:r w:rsidRPr="00CA2294">
              <w:rPr>
                <w:rFonts w:cstheme="minorHAnsi"/>
                <w:lang w:val="en-US"/>
              </w:rPr>
              <w:t xml:space="preserve"> OR</w:t>
            </w:r>
            <w:r w:rsidR="00032DEB">
              <w:rPr>
                <w:rFonts w:cstheme="minorHAnsi"/>
                <w:lang w:val="en-US"/>
              </w:rPr>
              <w:t xml:space="preserve"> </w:t>
            </w:r>
            <w:r w:rsidR="00032DEB" w:rsidRPr="00482F2D">
              <w:rPr>
                <w:rFonts w:cstheme="minorHAnsi"/>
                <w:lang w:val="en-US"/>
              </w:rPr>
              <w:t>"</w:t>
            </w:r>
            <w:r w:rsidR="00032DEB" w:rsidRPr="00CA2294">
              <w:rPr>
                <w:rFonts w:cstheme="minorHAnsi"/>
                <w:lang w:val="en-US"/>
              </w:rPr>
              <w:t>pa</w:t>
            </w:r>
            <w:r w:rsidR="00032DEB">
              <w:rPr>
                <w:rFonts w:cstheme="minorHAnsi"/>
                <w:lang w:val="en-US"/>
              </w:rPr>
              <w:t>tient*</w:t>
            </w:r>
            <w:r w:rsidR="00032DEB" w:rsidRPr="00482F2D">
              <w:rPr>
                <w:rFonts w:cstheme="minorHAnsi"/>
                <w:lang w:val="en-US"/>
              </w:rPr>
              <w:t>"</w:t>
            </w:r>
            <w:r w:rsidR="00032DEB">
              <w:rPr>
                <w:rFonts w:cstheme="minorHAnsi"/>
                <w:lang w:val="en-US"/>
              </w:rPr>
              <w:t xml:space="preserve"> [MeSH </w:t>
            </w:r>
            <w:proofErr w:type="gramStart"/>
            <w:r w:rsidR="00032DEB">
              <w:rPr>
                <w:rFonts w:cstheme="minorHAnsi"/>
                <w:lang w:val="en-US"/>
              </w:rPr>
              <w:t>Terms]</w:t>
            </w:r>
            <w:r w:rsidR="00032DEB" w:rsidRPr="00CA2294">
              <w:rPr>
                <w:rFonts w:cstheme="minorHAnsi"/>
                <w:lang w:val="en-US"/>
              </w:rPr>
              <w:t xml:space="preserve"> </w:t>
            </w:r>
            <w:r w:rsidR="00032DEB">
              <w:rPr>
                <w:rFonts w:cstheme="minorHAnsi"/>
                <w:lang w:val="en-US"/>
              </w:rPr>
              <w:t xml:space="preserve"> OR</w:t>
            </w:r>
            <w:proofErr w:type="gramEnd"/>
            <w:r w:rsidRPr="00CA2294">
              <w:rPr>
                <w:rFonts w:cstheme="minorHAnsi"/>
                <w:lang w:val="en-US"/>
              </w:rPr>
              <w:t xml:space="preserve"> </w:t>
            </w:r>
            <w:r w:rsidRPr="00482F2D">
              <w:rPr>
                <w:rFonts w:cstheme="minorHAnsi"/>
                <w:lang w:val="en-US"/>
              </w:rPr>
              <w:t>"</w:t>
            </w:r>
            <w:r w:rsidRPr="00CA2294">
              <w:rPr>
                <w:rFonts w:cstheme="minorHAnsi"/>
                <w:lang w:val="en-US"/>
              </w:rPr>
              <w:t>hospital patient*</w:t>
            </w:r>
            <w:r w:rsidRPr="00482F2D">
              <w:rPr>
                <w:rFonts w:cstheme="minorHAnsi"/>
                <w:lang w:val="en-US"/>
              </w:rPr>
              <w:t>"</w:t>
            </w:r>
            <w:r w:rsidRPr="00CA2294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 [MeSH Terms]</w:t>
            </w:r>
            <w:r w:rsidRPr="00CA2294">
              <w:rPr>
                <w:rFonts w:cstheme="minorHAnsi"/>
                <w:lang w:val="en-US"/>
              </w:rPr>
              <w:t xml:space="preserve"> OR </w:t>
            </w:r>
            <w:r w:rsidRPr="00482F2D">
              <w:rPr>
                <w:rFonts w:cstheme="minorHAnsi"/>
                <w:lang w:val="en-US"/>
              </w:rPr>
              <w:t>"</w:t>
            </w:r>
            <w:r w:rsidRPr="00CA2294">
              <w:rPr>
                <w:rFonts w:cstheme="minorHAnsi"/>
                <w:lang w:val="en-US"/>
              </w:rPr>
              <w:t>hospital inpatient*</w:t>
            </w:r>
            <w:r w:rsidRPr="00482F2D">
              <w:rPr>
                <w:rFonts w:cstheme="minorHAnsi"/>
                <w:lang w:val="en-US"/>
              </w:rPr>
              <w:t>"</w:t>
            </w:r>
            <w:r w:rsidRPr="00CA2294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[MeSH Terms]</w:t>
            </w:r>
            <w:r w:rsidRPr="00CA2294">
              <w:rPr>
                <w:rFonts w:cstheme="minorHAnsi"/>
                <w:lang w:val="en-US"/>
              </w:rPr>
              <w:t xml:space="preserve"> OR </w:t>
            </w:r>
            <w:r w:rsidRPr="00482F2D">
              <w:rPr>
                <w:rFonts w:cstheme="minorHAnsi"/>
                <w:lang w:val="en-US"/>
              </w:rPr>
              <w:t>"</w:t>
            </w:r>
            <w:r w:rsidRPr="00CA2294">
              <w:rPr>
                <w:rFonts w:cstheme="minorHAnsi"/>
                <w:lang w:val="en-US"/>
              </w:rPr>
              <w:t>hospital admission*</w:t>
            </w:r>
            <w:r w:rsidRPr="00482F2D">
              <w:rPr>
                <w:rFonts w:cstheme="minorHAnsi"/>
                <w:lang w:val="en-US"/>
              </w:rPr>
              <w:t>"</w:t>
            </w:r>
            <w:r w:rsidRPr="00CA2294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 </w:t>
            </w:r>
            <w:r w:rsidRPr="00CA2294">
              <w:rPr>
                <w:rFonts w:cstheme="minorHAnsi"/>
                <w:lang w:val="en-US"/>
              </w:rPr>
              <w:t xml:space="preserve">[MeSH </w:t>
            </w:r>
            <w:r w:rsidR="005C3093">
              <w:rPr>
                <w:rFonts w:cstheme="minorHAnsi"/>
                <w:lang w:val="en-US"/>
              </w:rPr>
              <w:t xml:space="preserve">Terms] </w:t>
            </w:r>
            <w:r w:rsidRPr="00CA2294">
              <w:rPr>
                <w:rFonts w:cstheme="minorHAnsi"/>
                <w:lang w:val="en-US"/>
              </w:rPr>
              <w:t xml:space="preserve">OR </w:t>
            </w:r>
            <w:r w:rsidRPr="00482F2D">
              <w:rPr>
                <w:rFonts w:cstheme="minorHAnsi"/>
                <w:lang w:val="en-US"/>
              </w:rPr>
              <w:t>"</w:t>
            </w:r>
            <w:r w:rsidRPr="00CA2294">
              <w:rPr>
                <w:rFonts w:cstheme="minorHAnsi"/>
                <w:lang w:val="en-US"/>
              </w:rPr>
              <w:t>hospital*</w:t>
            </w:r>
            <w:r w:rsidRPr="00482F2D">
              <w:rPr>
                <w:rFonts w:cstheme="minorHAnsi"/>
                <w:lang w:val="en-US"/>
              </w:rPr>
              <w:t>"</w:t>
            </w:r>
            <w:r w:rsidRPr="00CA2294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 xml:space="preserve"> [MeSH Terms]</w:t>
            </w:r>
          </w:p>
        </w:tc>
      </w:tr>
      <w:tr w:rsidR="00482F2D" w:rsidRPr="00D6202F" w14:paraId="3826D62E" w14:textId="77777777" w:rsidTr="00271510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C6E408" w14:textId="77777777" w:rsidR="00482F2D" w:rsidRPr="00D6202F" w:rsidRDefault="00482F2D" w:rsidP="00186E94">
            <w:pPr>
              <w:spacing w:line="240" w:lineRule="auto"/>
              <w:jc w:val="both"/>
              <w:rPr>
                <w:rFonts w:cstheme="minorHAnsi"/>
              </w:rPr>
            </w:pPr>
            <w:r w:rsidRPr="00D6202F">
              <w:rPr>
                <w:rFonts w:cstheme="minorHAnsi"/>
                <w:b/>
              </w:rPr>
              <w:t>Intervention:</w:t>
            </w:r>
          </w:p>
        </w:tc>
      </w:tr>
      <w:tr w:rsidR="00482F2D" w:rsidRPr="00D245C2" w14:paraId="2EE9AABE" w14:textId="77777777" w:rsidTr="00271510">
        <w:trPr>
          <w:gridAfter w:val="1"/>
          <w:wAfter w:w="8" w:type="dxa"/>
          <w:trHeight w:val="283"/>
        </w:trPr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44F3834B" w14:textId="16BD025E" w:rsidR="00482F2D" w:rsidRPr="00381EF8" w:rsidRDefault="00CA2294" w:rsidP="00186E94">
            <w:pPr>
              <w:spacing w:after="120" w:line="24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#2</w:t>
            </w:r>
          </w:p>
        </w:tc>
        <w:tc>
          <w:tcPr>
            <w:tcW w:w="8563" w:type="dxa"/>
            <w:tcBorders>
              <w:top w:val="nil"/>
              <w:left w:val="nil"/>
              <w:bottom w:val="nil"/>
              <w:right w:val="nil"/>
            </w:tcBorders>
          </w:tcPr>
          <w:p w14:paraId="1C63F92D" w14:textId="19738A42" w:rsidR="00A57B02" w:rsidRPr="00381EF8" w:rsidRDefault="00482F2D" w:rsidP="00271DAE">
            <w:pPr>
              <w:pStyle w:val="Textkrper"/>
              <w:rPr>
                <w:rFonts w:asciiTheme="minorHAnsi" w:hAnsiTheme="minorHAnsi" w:cstheme="minorHAnsi"/>
                <w:sz w:val="22"/>
                <w:szCs w:val="22"/>
              </w:rPr>
            </w:pPr>
            <w:r w:rsidRPr="00381EF8">
              <w:rPr>
                <w:rFonts w:asciiTheme="minorHAnsi" w:hAnsiTheme="minorHAnsi" w:cstheme="minorHAnsi"/>
                <w:sz w:val="22"/>
                <w:szCs w:val="22"/>
              </w:rPr>
              <w:t>"inpatient spending</w:t>
            </w:r>
            <w:r w:rsidR="00793499" w:rsidRPr="00381EF8">
              <w:rPr>
                <w:rFonts w:asciiTheme="minorHAnsi" w:hAnsiTheme="minorHAnsi" w:cstheme="minorHAnsi"/>
                <w:sz w:val="22"/>
                <w:szCs w:val="22"/>
              </w:rPr>
              <w:t>*"</w:t>
            </w:r>
            <w:r w:rsidR="00A57B02" w:rsidRPr="00381EF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93499" w:rsidRPr="00381EF8">
              <w:rPr>
                <w:rFonts w:asciiTheme="minorHAnsi" w:hAnsiTheme="minorHAnsi" w:cstheme="minorHAnsi"/>
                <w:sz w:val="22"/>
                <w:szCs w:val="22"/>
              </w:rPr>
              <w:t xml:space="preserve">[Title/Abstract] </w:t>
            </w:r>
            <w:r w:rsidRPr="00381EF8">
              <w:rPr>
                <w:rFonts w:asciiTheme="minorHAnsi" w:hAnsiTheme="minorHAnsi" w:cstheme="minorHAnsi"/>
                <w:sz w:val="22"/>
                <w:szCs w:val="22"/>
              </w:rPr>
              <w:t>OR</w:t>
            </w:r>
            <w:r w:rsidR="00271DAE">
              <w:rPr>
                <w:rFonts w:asciiTheme="minorHAnsi" w:hAnsiTheme="minorHAnsi" w:cstheme="minorHAnsi"/>
                <w:sz w:val="22"/>
                <w:szCs w:val="22"/>
              </w:rPr>
              <w:t xml:space="preserve"> "cost</w:t>
            </w:r>
            <w:r w:rsidR="00271DAE" w:rsidRPr="00381EF8">
              <w:rPr>
                <w:rFonts w:asciiTheme="minorHAnsi" w:hAnsiTheme="minorHAnsi" w:cstheme="minorHAnsi"/>
                <w:sz w:val="22"/>
                <w:szCs w:val="22"/>
              </w:rPr>
              <w:t>*" [Title/Abstract] OR</w:t>
            </w:r>
            <w:r w:rsidR="00271DAE">
              <w:rPr>
                <w:rFonts w:asciiTheme="minorHAnsi" w:hAnsiTheme="minorHAnsi" w:cstheme="minorHAnsi"/>
                <w:sz w:val="22"/>
                <w:szCs w:val="22"/>
              </w:rPr>
              <w:t xml:space="preserve"> "price</w:t>
            </w:r>
            <w:r w:rsidR="00271DAE" w:rsidRPr="00381EF8">
              <w:rPr>
                <w:rFonts w:asciiTheme="minorHAnsi" w:hAnsiTheme="minorHAnsi" w:cstheme="minorHAnsi"/>
                <w:sz w:val="22"/>
                <w:szCs w:val="22"/>
              </w:rPr>
              <w:t>*" [Title/Abstract] OR</w:t>
            </w:r>
            <w:r w:rsidR="00271DAE">
              <w:rPr>
                <w:rFonts w:asciiTheme="minorHAnsi" w:hAnsiTheme="minorHAnsi" w:cstheme="minorHAnsi"/>
                <w:sz w:val="22"/>
                <w:szCs w:val="22"/>
              </w:rPr>
              <w:t xml:space="preserve"> "Diagnosis related group*</w:t>
            </w:r>
            <w:r w:rsidR="00271DAE" w:rsidRPr="00381EF8">
              <w:rPr>
                <w:rFonts w:asciiTheme="minorHAnsi" w:hAnsiTheme="minorHAnsi" w:cstheme="minorHAnsi"/>
                <w:sz w:val="22"/>
                <w:szCs w:val="22"/>
              </w:rPr>
              <w:t>*" [Title/Abstract] OR</w:t>
            </w:r>
            <w:r w:rsidR="00271DAE">
              <w:rPr>
                <w:rFonts w:asciiTheme="minorHAnsi" w:hAnsiTheme="minorHAnsi" w:cstheme="minorHAnsi"/>
                <w:sz w:val="22"/>
                <w:szCs w:val="22"/>
              </w:rPr>
              <w:t xml:space="preserve"> "DRG</w:t>
            </w:r>
            <w:r w:rsidR="00271DAE" w:rsidRPr="00381EF8">
              <w:rPr>
                <w:rFonts w:asciiTheme="minorHAnsi" w:hAnsiTheme="minorHAnsi" w:cstheme="minorHAnsi"/>
                <w:sz w:val="22"/>
                <w:szCs w:val="22"/>
              </w:rPr>
              <w:t>*" [Title/Abstract] OR</w:t>
            </w:r>
            <w:r w:rsidR="00271DA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81EF8">
              <w:rPr>
                <w:rFonts w:asciiTheme="minorHAnsi" w:hAnsiTheme="minorHAnsi" w:cstheme="minorHAnsi"/>
                <w:sz w:val="22"/>
                <w:szCs w:val="22"/>
              </w:rPr>
              <w:t xml:space="preserve"> "hospital price</w:t>
            </w:r>
            <w:r w:rsidR="00271DAE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Pr="00381EF8">
              <w:rPr>
                <w:rFonts w:asciiTheme="minorHAnsi" w:hAnsiTheme="minorHAnsi" w:cstheme="minorHAnsi"/>
                <w:sz w:val="22"/>
                <w:szCs w:val="22"/>
              </w:rPr>
              <w:t>"</w:t>
            </w:r>
            <w:r w:rsidR="00A57B02" w:rsidRPr="00381EF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81EF8">
              <w:rPr>
                <w:rFonts w:asciiTheme="minorHAnsi" w:hAnsiTheme="minorHAnsi" w:cstheme="minorHAnsi"/>
                <w:sz w:val="22"/>
                <w:szCs w:val="22"/>
              </w:rPr>
              <w:t>[Title/Abstract] OR "hospital payment"[Title/Abstract] OR</w:t>
            </w:r>
            <w:r w:rsidR="00F84DDC">
              <w:rPr>
                <w:rFonts w:asciiTheme="minorHAnsi" w:hAnsiTheme="minorHAnsi" w:cstheme="minorHAnsi"/>
                <w:sz w:val="22"/>
                <w:szCs w:val="22"/>
              </w:rPr>
              <w:t xml:space="preserve">  "hospital expenditure</w:t>
            </w:r>
            <w:r w:rsidR="00F84DDC" w:rsidRPr="00381EF8">
              <w:rPr>
                <w:rFonts w:asciiTheme="minorHAnsi" w:hAnsiTheme="minorHAnsi" w:cstheme="minorHAnsi"/>
                <w:sz w:val="22"/>
                <w:szCs w:val="22"/>
              </w:rPr>
              <w:t>"[Title/Abstract]</w:t>
            </w:r>
            <w:r w:rsidR="00F84DDC">
              <w:rPr>
                <w:rFonts w:asciiTheme="minorHAnsi" w:hAnsiTheme="minorHAnsi" w:cstheme="minorHAnsi"/>
                <w:sz w:val="22"/>
                <w:szCs w:val="22"/>
              </w:rPr>
              <w:t xml:space="preserve"> OR</w:t>
            </w:r>
            <w:r w:rsidRPr="00381EF8">
              <w:rPr>
                <w:rFonts w:asciiTheme="minorHAnsi" w:hAnsiTheme="minorHAnsi" w:cstheme="minorHAnsi"/>
                <w:sz w:val="22"/>
                <w:szCs w:val="22"/>
              </w:rPr>
              <w:t xml:space="preserve"> "hospital charge</w:t>
            </w:r>
            <w:r w:rsidR="00793499" w:rsidRPr="00381EF8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Pr="00381EF8">
              <w:rPr>
                <w:rFonts w:asciiTheme="minorHAnsi" w:hAnsiTheme="minorHAnsi" w:cstheme="minorHAnsi"/>
                <w:sz w:val="22"/>
                <w:szCs w:val="22"/>
              </w:rPr>
              <w:t xml:space="preserve">" OR" </w:t>
            </w:r>
            <w:r w:rsidR="00271DAE">
              <w:rPr>
                <w:rFonts w:asciiTheme="minorHAnsi" w:hAnsiTheme="minorHAnsi" w:cstheme="minorHAnsi"/>
                <w:sz w:val="22"/>
                <w:szCs w:val="22"/>
              </w:rPr>
              <w:t xml:space="preserve">hospital </w:t>
            </w:r>
            <w:r w:rsidRPr="00381EF8">
              <w:rPr>
                <w:rFonts w:asciiTheme="minorHAnsi" w:hAnsiTheme="minorHAnsi" w:cstheme="minorHAnsi"/>
                <w:sz w:val="22"/>
                <w:szCs w:val="22"/>
              </w:rPr>
              <w:t>reimbursement"</w:t>
            </w:r>
            <w:r w:rsidR="00271DA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81EF8">
              <w:rPr>
                <w:rFonts w:asciiTheme="minorHAnsi" w:hAnsiTheme="minorHAnsi" w:cstheme="minorHAnsi"/>
                <w:sz w:val="22"/>
                <w:szCs w:val="22"/>
              </w:rPr>
              <w:t xml:space="preserve">[Title/Abstract] OR </w:t>
            </w:r>
            <w:r w:rsidR="00A57B02" w:rsidRPr="00381EF8">
              <w:rPr>
                <w:rFonts w:asciiTheme="minorHAnsi" w:hAnsiTheme="minorHAnsi" w:cstheme="minorHAnsi"/>
                <w:sz w:val="22"/>
                <w:szCs w:val="22"/>
              </w:rPr>
              <w:t>"cost-qualit</w:t>
            </w:r>
            <w:r w:rsidR="00271DAE">
              <w:rPr>
                <w:rFonts w:asciiTheme="minorHAnsi" w:hAnsiTheme="minorHAnsi" w:cstheme="minorHAnsi"/>
                <w:sz w:val="22"/>
                <w:szCs w:val="22"/>
              </w:rPr>
              <w:t>y trade-off*" [Title/Abstract]</w:t>
            </w:r>
            <w:r w:rsidRPr="00381EF8">
              <w:rPr>
                <w:rFonts w:asciiTheme="minorHAnsi" w:hAnsiTheme="minorHAnsi" w:cstheme="minorHAnsi"/>
                <w:sz w:val="22"/>
                <w:szCs w:val="22"/>
              </w:rPr>
              <w:t xml:space="preserve">)) </w:t>
            </w:r>
            <w:r w:rsidR="00A36002" w:rsidRPr="00381EF8">
              <w:rPr>
                <w:rFonts w:asciiTheme="minorHAnsi" w:hAnsiTheme="minorHAnsi" w:cstheme="minorHAnsi"/>
                <w:sz w:val="22"/>
                <w:szCs w:val="22"/>
              </w:rPr>
              <w:t xml:space="preserve">AND </w:t>
            </w:r>
            <w:r w:rsidR="00A57B02" w:rsidRPr="00381EF8">
              <w:rPr>
                <w:rFonts w:asciiTheme="minorHAnsi" w:hAnsiTheme="minorHAnsi" w:cstheme="minorHAnsi"/>
                <w:sz w:val="22"/>
                <w:szCs w:val="22"/>
              </w:rPr>
              <w:t>NOT  </w:t>
            </w:r>
            <w:r w:rsidR="00A36002" w:rsidRPr="00381EF8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A57B02" w:rsidRPr="00381EF8">
              <w:rPr>
                <w:rFonts w:asciiTheme="minorHAnsi" w:hAnsiTheme="minorHAnsi" w:cstheme="minorHAnsi"/>
                <w:sz w:val="22"/>
                <w:szCs w:val="22"/>
              </w:rPr>
              <w:t>("cost-effective*"[Title] OR "home care" [Title] OR "nursing home" [Title] OR "cost-utility"[Title])</w:t>
            </w:r>
          </w:p>
          <w:p w14:paraId="4D00B341" w14:textId="01CC79A9" w:rsidR="00482F2D" w:rsidRPr="00482F2D" w:rsidRDefault="00482F2D" w:rsidP="00271DAE">
            <w:pPr>
              <w:spacing w:after="120" w:line="240" w:lineRule="auto"/>
              <w:rPr>
                <w:rFonts w:cstheme="minorHAnsi"/>
                <w:lang w:val="en-US"/>
              </w:rPr>
            </w:pPr>
          </w:p>
        </w:tc>
      </w:tr>
      <w:tr w:rsidR="00482F2D" w:rsidRPr="00D6202F" w14:paraId="4DCCD26C" w14:textId="77777777" w:rsidTr="00271510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512A34" w14:textId="77777777" w:rsidR="00482F2D" w:rsidRPr="00D6202F" w:rsidRDefault="00482F2D" w:rsidP="00186E94">
            <w:pPr>
              <w:spacing w:line="240" w:lineRule="auto"/>
              <w:jc w:val="both"/>
              <w:rPr>
                <w:rFonts w:cstheme="minorHAnsi"/>
                <w:b/>
              </w:rPr>
            </w:pPr>
            <w:r w:rsidRPr="00D6202F">
              <w:rPr>
                <w:rFonts w:cstheme="minorHAnsi"/>
                <w:b/>
              </w:rPr>
              <w:t>Outcome:</w:t>
            </w:r>
          </w:p>
        </w:tc>
      </w:tr>
      <w:tr w:rsidR="00482F2D" w:rsidRPr="00D245C2" w14:paraId="61C7EE4D" w14:textId="77777777" w:rsidTr="00271510">
        <w:trPr>
          <w:gridAfter w:val="1"/>
          <w:wAfter w:w="8" w:type="dxa"/>
          <w:trHeight w:val="733"/>
        </w:trPr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B168A7" w14:textId="7E9B9E3A" w:rsidR="00482F2D" w:rsidRPr="00D6202F" w:rsidRDefault="00CA2294" w:rsidP="00186E94">
            <w:pPr>
              <w:spacing w:after="12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#3</w:t>
            </w:r>
          </w:p>
        </w:tc>
        <w:tc>
          <w:tcPr>
            <w:tcW w:w="85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08AC54" w14:textId="2F498979" w:rsidR="00C462DC" w:rsidRPr="00C462DC" w:rsidRDefault="007B2DF5" w:rsidP="00C462DC">
            <w:pPr>
              <w:jc w:val="both"/>
              <w:rPr>
                <w:rFonts w:cstheme="minorHAnsi"/>
                <w:lang w:val="en-US"/>
              </w:rPr>
            </w:pPr>
            <w:r w:rsidRPr="007B2DF5">
              <w:rPr>
                <w:rFonts w:cstheme="minorHAnsi"/>
                <w:lang w:val="en-US"/>
              </w:rPr>
              <w:t xml:space="preserve">("Quality of Health Care" OR "Quality of Care" OR "Postoperative </w:t>
            </w:r>
            <w:r w:rsidR="008F3CBA">
              <w:rPr>
                <w:rFonts w:cstheme="minorHAnsi"/>
                <w:lang w:val="en-US"/>
              </w:rPr>
              <w:t>Complications"</w:t>
            </w:r>
            <w:r w:rsidRPr="007B2DF5">
              <w:rPr>
                <w:rFonts w:cstheme="minorHAnsi"/>
                <w:lang w:val="en-US"/>
              </w:rPr>
              <w:t xml:space="preserve"> OR "Postoperative </w:t>
            </w:r>
            <w:r w:rsidR="008F3CBA">
              <w:rPr>
                <w:rFonts w:cstheme="minorHAnsi"/>
                <w:lang w:val="en-US"/>
              </w:rPr>
              <w:t>Complications</w:t>
            </w:r>
            <w:proofErr w:type="gramStart"/>
            <w:r w:rsidR="008F3CBA">
              <w:rPr>
                <w:rFonts w:cstheme="minorHAnsi"/>
                <w:lang w:val="en-US"/>
              </w:rPr>
              <w:t xml:space="preserve">" </w:t>
            </w:r>
            <w:r w:rsidRPr="007B2DF5">
              <w:rPr>
                <w:rFonts w:cstheme="minorHAnsi"/>
                <w:lang w:val="en-US"/>
              </w:rPr>
              <w:t xml:space="preserve"> OR</w:t>
            </w:r>
            <w:proofErr w:type="gramEnd"/>
            <w:r w:rsidRPr="007B2DF5">
              <w:rPr>
                <w:rFonts w:cstheme="minorHAnsi"/>
                <w:lang w:val="en-US"/>
              </w:rPr>
              <w:t xml:space="preserve"> "Quality of Life"[MeSH Terms])</w:t>
            </w:r>
          </w:p>
        </w:tc>
      </w:tr>
      <w:tr w:rsidR="00C462DC" w:rsidRPr="00D245C2" w14:paraId="4B708C56" w14:textId="77777777" w:rsidTr="00271510">
        <w:trPr>
          <w:gridAfter w:val="1"/>
          <w:wAfter w:w="8" w:type="dxa"/>
          <w:trHeight w:val="283"/>
        </w:trPr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30D4EBA0" w14:textId="2CEA77D8" w:rsidR="00C462DC" w:rsidRDefault="00C462DC" w:rsidP="00186E94">
            <w:pPr>
              <w:spacing w:after="12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#4</w:t>
            </w:r>
          </w:p>
        </w:tc>
        <w:tc>
          <w:tcPr>
            <w:tcW w:w="8563" w:type="dxa"/>
            <w:tcBorders>
              <w:top w:val="nil"/>
              <w:left w:val="nil"/>
              <w:bottom w:val="nil"/>
              <w:right w:val="nil"/>
            </w:tcBorders>
          </w:tcPr>
          <w:p w14:paraId="39262D90" w14:textId="77777777" w:rsidR="00C462DC" w:rsidRPr="00381EF8" w:rsidRDefault="00C462DC" w:rsidP="00C462DC">
            <w:pPr>
              <w:jc w:val="both"/>
              <w:rPr>
                <w:lang w:val="en-US"/>
              </w:rPr>
            </w:pPr>
            <w:r w:rsidRPr="00381EF8">
              <w:rPr>
                <w:lang w:val="en-US"/>
              </w:rPr>
              <w:t>"quality" [Title/Abstract] OR "outcome*" [Title/Abstract] OR "outcome assessment*"</w:t>
            </w:r>
            <w:r>
              <w:rPr>
                <w:lang w:val="en-US"/>
              </w:rPr>
              <w:t xml:space="preserve"> </w:t>
            </w:r>
            <w:r w:rsidRPr="00381EF8">
              <w:rPr>
                <w:lang w:val="en-US"/>
              </w:rPr>
              <w:t>[Title/Abstract] OR "quality of life"</w:t>
            </w:r>
            <w:r>
              <w:rPr>
                <w:lang w:val="en-US"/>
              </w:rPr>
              <w:t xml:space="preserve"> </w:t>
            </w:r>
            <w:r w:rsidRPr="00381EF8">
              <w:rPr>
                <w:lang w:val="en-US"/>
              </w:rPr>
              <w:t>[Title/Abstract] OR "surgical infection"</w:t>
            </w:r>
            <w:r>
              <w:rPr>
                <w:lang w:val="en-US"/>
              </w:rPr>
              <w:t xml:space="preserve"> </w:t>
            </w:r>
            <w:r w:rsidRPr="00381EF8">
              <w:rPr>
                <w:lang w:val="en-US"/>
              </w:rPr>
              <w:t>[Title/Abstract] OR "complication*</w:t>
            </w:r>
            <w:r>
              <w:rPr>
                <w:lang w:val="en-US"/>
              </w:rPr>
              <w:t xml:space="preserve"> </w:t>
            </w:r>
            <w:r w:rsidRPr="00381EF8">
              <w:rPr>
                <w:lang w:val="en-US"/>
              </w:rPr>
              <w:t>"[Title/Abstract] OR "morbidity"</w:t>
            </w:r>
            <w:r>
              <w:rPr>
                <w:lang w:val="en-US"/>
              </w:rPr>
              <w:t xml:space="preserve"> </w:t>
            </w:r>
            <w:r w:rsidRPr="00381EF8">
              <w:rPr>
                <w:lang w:val="en-US"/>
              </w:rPr>
              <w:t>[Title/Abstract] OR "mortality"</w:t>
            </w:r>
            <w:r>
              <w:rPr>
                <w:lang w:val="en-US"/>
              </w:rPr>
              <w:t xml:space="preserve"> </w:t>
            </w:r>
            <w:r w:rsidRPr="00381EF8">
              <w:rPr>
                <w:lang w:val="en-US"/>
              </w:rPr>
              <w:t>[Title/Abstract] OR "death*"</w:t>
            </w:r>
            <w:r>
              <w:rPr>
                <w:lang w:val="en-US"/>
              </w:rPr>
              <w:t xml:space="preserve"> [Title/Abstract] OR </w:t>
            </w:r>
            <w:r w:rsidRPr="00482F2D">
              <w:rPr>
                <w:rFonts w:cstheme="minorHAnsi"/>
                <w:lang w:val="en-US"/>
              </w:rPr>
              <w:t>"</w:t>
            </w:r>
            <w:r>
              <w:rPr>
                <w:lang w:val="en-US"/>
              </w:rPr>
              <w:t>survival*</w:t>
            </w:r>
            <w:r w:rsidRPr="00482F2D">
              <w:rPr>
                <w:rFonts w:cstheme="minorHAnsi"/>
                <w:lang w:val="en-US"/>
              </w:rPr>
              <w:t>"</w:t>
            </w:r>
            <w:r>
              <w:rPr>
                <w:rFonts w:cstheme="minorHAnsi"/>
                <w:lang w:val="en-US"/>
              </w:rPr>
              <w:t xml:space="preserve"> </w:t>
            </w:r>
            <w:r w:rsidRPr="00381EF8">
              <w:rPr>
                <w:lang w:val="en-US"/>
              </w:rPr>
              <w:t>[Title/</w:t>
            </w:r>
            <w:proofErr w:type="gramStart"/>
            <w:r w:rsidRPr="00381EF8">
              <w:rPr>
                <w:lang w:val="en-US"/>
              </w:rPr>
              <w:t xml:space="preserve">Abstract] </w:t>
            </w:r>
            <w:r>
              <w:rPr>
                <w:rFonts w:cstheme="minorHAnsi"/>
                <w:lang w:val="en-US"/>
              </w:rPr>
              <w:t xml:space="preserve"> </w:t>
            </w:r>
            <w:r w:rsidRPr="00381EF8">
              <w:rPr>
                <w:lang w:val="en-US"/>
              </w:rPr>
              <w:t>OR</w:t>
            </w:r>
            <w:proofErr w:type="gramEnd"/>
            <w:r>
              <w:rPr>
                <w:lang w:val="en-US"/>
              </w:rPr>
              <w:t xml:space="preserve"> "readmission*" [Title/Abstract]</w:t>
            </w:r>
          </w:p>
          <w:p w14:paraId="73602B78" w14:textId="77777777" w:rsidR="00C462DC" w:rsidRDefault="00C462DC" w:rsidP="00357E09">
            <w:pPr>
              <w:spacing w:line="240" w:lineRule="auto"/>
              <w:jc w:val="both"/>
              <w:rPr>
                <w:rFonts w:cstheme="minorHAnsi"/>
                <w:color w:val="000000"/>
                <w:shd w:val="clear" w:color="auto" w:fill="FFFFFF"/>
                <w:lang w:val="en-US"/>
              </w:rPr>
            </w:pPr>
          </w:p>
        </w:tc>
      </w:tr>
      <w:tr w:rsidR="00482F2D" w:rsidRPr="00793499" w14:paraId="587D16A6" w14:textId="77777777" w:rsidTr="00271510">
        <w:trPr>
          <w:gridAfter w:val="1"/>
          <w:wAfter w:w="8" w:type="dxa"/>
          <w:trHeight w:val="283"/>
        </w:trPr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0DED5E" w14:textId="1487342F" w:rsidR="00482F2D" w:rsidRPr="00D6202F" w:rsidRDefault="00CA2294" w:rsidP="00186E94">
            <w:pPr>
              <w:spacing w:after="12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#</w:t>
            </w:r>
            <w:r w:rsidR="003A74DF">
              <w:rPr>
                <w:rFonts w:cstheme="minorHAnsi"/>
              </w:rPr>
              <w:t>5</w:t>
            </w:r>
          </w:p>
        </w:tc>
        <w:tc>
          <w:tcPr>
            <w:tcW w:w="85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58107C" w14:textId="448146DF" w:rsidR="00482F2D" w:rsidRPr="00357E09" w:rsidRDefault="00C462DC" w:rsidP="00357E09">
            <w:pPr>
              <w:spacing w:line="240" w:lineRule="auto"/>
              <w:jc w:val="both"/>
              <w:rPr>
                <w:rFonts w:cstheme="minorHAnsi"/>
                <w:color w:val="000000"/>
                <w:shd w:val="clear" w:color="auto" w:fill="FFFFFF"/>
                <w:lang w:val="en-US"/>
              </w:rPr>
            </w:pPr>
            <w:r>
              <w:rPr>
                <w:rFonts w:cstheme="minorHAnsi"/>
                <w:color w:val="000000"/>
                <w:shd w:val="clear" w:color="auto" w:fill="FFFFFF"/>
                <w:lang w:val="en-US"/>
              </w:rPr>
              <w:t>(</w:t>
            </w:r>
            <w:r w:rsidR="002548BF">
              <w:rPr>
                <w:rFonts w:cstheme="minorHAnsi"/>
                <w:color w:val="000000"/>
                <w:shd w:val="clear" w:color="auto" w:fill="FFFFFF"/>
                <w:lang w:val="en-US"/>
              </w:rPr>
              <w:t>#</w:t>
            </w:r>
            <w:r>
              <w:rPr>
                <w:rFonts w:cstheme="minorHAnsi"/>
                <w:color w:val="000000"/>
                <w:shd w:val="clear" w:color="auto" w:fill="FFFFFF"/>
                <w:lang w:val="en-US"/>
              </w:rPr>
              <w:t>3 OR #4) AND #2</w:t>
            </w:r>
          </w:p>
        </w:tc>
      </w:tr>
      <w:tr w:rsidR="00482F2D" w:rsidRPr="00D6202F" w14:paraId="74944949" w14:textId="77777777" w:rsidTr="00271510">
        <w:trPr>
          <w:gridAfter w:val="1"/>
          <w:wAfter w:w="8" w:type="dxa"/>
          <w:trHeight w:val="283"/>
        </w:trPr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5E35DE" w14:textId="3DD032EB" w:rsidR="00482F2D" w:rsidRPr="00D6202F" w:rsidRDefault="00CA2294" w:rsidP="00186E94">
            <w:pPr>
              <w:spacing w:after="12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#</w:t>
            </w:r>
            <w:r w:rsidR="003A74DF">
              <w:rPr>
                <w:rFonts w:cstheme="minorHAnsi"/>
              </w:rPr>
              <w:t>6</w:t>
            </w:r>
          </w:p>
        </w:tc>
        <w:tc>
          <w:tcPr>
            <w:tcW w:w="8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45888C" w14:textId="24540267" w:rsidR="00482F2D" w:rsidRPr="00D6202F" w:rsidRDefault="002548BF" w:rsidP="00186E94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#</w:t>
            </w:r>
            <w:r w:rsidR="00CA2294">
              <w:rPr>
                <w:rFonts w:cstheme="minorHAnsi"/>
              </w:rPr>
              <w:t>1</w:t>
            </w:r>
            <w:r w:rsidR="00E6159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OR #</w:t>
            </w:r>
            <w:r w:rsidR="003A74DF">
              <w:rPr>
                <w:rFonts w:cstheme="minorHAnsi"/>
              </w:rPr>
              <w:t>5</w:t>
            </w:r>
          </w:p>
        </w:tc>
      </w:tr>
    </w:tbl>
    <w:p w14:paraId="77CC5AF8" w14:textId="19BF3D23" w:rsidR="00482F2D" w:rsidRPr="00D6202F" w:rsidRDefault="00482F2D" w:rsidP="00482F2D">
      <w:pPr>
        <w:pStyle w:val="APAQuellenangabe"/>
        <w:ind w:left="0" w:firstLine="0"/>
        <w:jc w:val="both"/>
        <w:rPr>
          <w:rFonts w:asciiTheme="minorHAnsi" w:hAnsiTheme="minorHAnsi" w:cstheme="minorHAnsi"/>
          <w:b/>
          <w:sz w:val="22"/>
          <w:lang w:val="en-US"/>
        </w:rPr>
      </w:pPr>
      <w:r>
        <w:rPr>
          <w:rFonts w:asciiTheme="minorHAnsi" w:hAnsiTheme="minorHAnsi" w:cstheme="minorHAnsi"/>
          <w:sz w:val="22"/>
          <w:lang w:val="en-US"/>
        </w:rPr>
        <w:t xml:space="preserve">Source: </w:t>
      </w:r>
      <w:r w:rsidRPr="00D6202F">
        <w:rPr>
          <w:rFonts w:asciiTheme="minorHAnsi" w:hAnsiTheme="minorHAnsi" w:cstheme="minorHAnsi"/>
          <w:sz w:val="22"/>
          <w:lang w:val="en-US"/>
        </w:rPr>
        <w:t xml:space="preserve">Authors’ representation based on the PICOS framework </w:t>
      </w:r>
    </w:p>
    <w:p w14:paraId="60A87474" w14:textId="2DFCAF6E" w:rsidR="00482F2D" w:rsidRDefault="00482F2D" w:rsidP="00482F2D">
      <w:pPr>
        <w:rPr>
          <w:lang w:val="en-US"/>
        </w:rPr>
      </w:pPr>
    </w:p>
    <w:p w14:paraId="51E2D5EB" w14:textId="42F9260A" w:rsidR="00A36002" w:rsidRDefault="00A36002" w:rsidP="00482F2D">
      <w:pPr>
        <w:rPr>
          <w:lang w:val="en-US"/>
        </w:rPr>
      </w:pPr>
    </w:p>
    <w:p w14:paraId="6B352200" w14:textId="2F48CD62" w:rsidR="00A36002" w:rsidRDefault="00A36002" w:rsidP="00482F2D">
      <w:pPr>
        <w:rPr>
          <w:lang w:val="en-US"/>
        </w:rPr>
      </w:pPr>
    </w:p>
    <w:p w14:paraId="16FBFFAC" w14:textId="4F20F346" w:rsidR="00802095" w:rsidRDefault="00802095" w:rsidP="00482F2D">
      <w:pPr>
        <w:rPr>
          <w:lang w:val="en-US"/>
        </w:rPr>
      </w:pPr>
    </w:p>
    <w:p w14:paraId="41C73DDE" w14:textId="7D2E9B0D" w:rsidR="00625F08" w:rsidRPr="00802DB6" w:rsidRDefault="00C03117" w:rsidP="00802DB6">
      <w:pPr>
        <w:pStyle w:val="Beschriftung"/>
        <w:keepNext/>
        <w:jc w:val="both"/>
        <w:rPr>
          <w:rFonts w:cstheme="minorHAnsi"/>
          <w:i w:val="0"/>
          <w:sz w:val="22"/>
          <w:szCs w:val="22"/>
          <w:lang w:val="en-US"/>
        </w:rPr>
      </w:pPr>
      <w:bookmarkStart w:id="0" w:name="_Ref13508052"/>
      <w:bookmarkStart w:id="1" w:name="_Ref10137830"/>
      <w:r w:rsidRPr="00802DB6">
        <w:rPr>
          <w:rFonts w:cstheme="minorHAnsi"/>
          <w:i w:val="0"/>
          <w:sz w:val="22"/>
          <w:szCs w:val="22"/>
          <w:lang w:val="en-US"/>
        </w:rPr>
        <w:t>Appendix B</w:t>
      </w:r>
      <w:r w:rsidR="00654D73" w:rsidRPr="00802DB6">
        <w:rPr>
          <w:rFonts w:cstheme="minorHAnsi"/>
          <w:i w:val="0"/>
          <w:sz w:val="22"/>
          <w:szCs w:val="22"/>
          <w:lang w:val="en-US"/>
        </w:rPr>
        <w:t xml:space="preserve">: </w:t>
      </w:r>
      <w:r w:rsidR="00625F08" w:rsidRPr="00802DB6">
        <w:rPr>
          <w:rFonts w:cstheme="minorHAnsi"/>
          <w:i w:val="0"/>
          <w:sz w:val="22"/>
          <w:szCs w:val="22"/>
          <w:lang w:val="en-US"/>
        </w:rPr>
        <w:t xml:space="preserve">Detailed information on </w:t>
      </w:r>
      <w:r w:rsidR="00EE1EFA">
        <w:rPr>
          <w:rFonts w:cstheme="minorHAnsi"/>
          <w:i w:val="0"/>
          <w:sz w:val="22"/>
          <w:szCs w:val="22"/>
          <w:lang w:val="en-US"/>
        </w:rPr>
        <w:t>studies included in literature review</w:t>
      </w:r>
    </w:p>
    <w:tbl>
      <w:tblPr>
        <w:tblStyle w:val="Tabellenraster"/>
        <w:tblW w:w="10766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2070"/>
        <w:gridCol w:w="2340"/>
        <w:gridCol w:w="1620"/>
        <w:gridCol w:w="2160"/>
        <w:gridCol w:w="2576"/>
      </w:tblGrid>
      <w:tr w:rsidR="00625F08" w:rsidRPr="00FB4E2C" w14:paraId="23C810D3" w14:textId="77777777" w:rsidTr="00802DB6">
        <w:trPr>
          <w:cantSplit/>
          <w:trHeight w:val="255"/>
          <w:tblHeader/>
        </w:trPr>
        <w:tc>
          <w:tcPr>
            <w:tcW w:w="2070" w:type="dxa"/>
            <w:shd w:val="clear" w:color="auto" w:fill="E7E6E6" w:themeFill="background2"/>
          </w:tcPr>
          <w:p w14:paraId="1A782527" w14:textId="77777777" w:rsidR="00625F08" w:rsidRPr="00FB4E2C" w:rsidRDefault="00625F08" w:rsidP="00186E9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Author </w:t>
            </w:r>
            <w:r w:rsidRPr="00FB4E2C">
              <w:rPr>
                <w:b/>
                <w:bCs/>
                <w:sz w:val="20"/>
                <w:szCs w:val="20"/>
              </w:rPr>
              <w:t>name(s)</w:t>
            </w:r>
          </w:p>
        </w:tc>
        <w:tc>
          <w:tcPr>
            <w:tcW w:w="2340" w:type="dxa"/>
            <w:shd w:val="clear" w:color="auto" w:fill="E7E6E6" w:themeFill="background2"/>
            <w:hideMark/>
          </w:tcPr>
          <w:p w14:paraId="0E35FC1F" w14:textId="77777777" w:rsidR="00625F08" w:rsidRPr="00FB4E2C" w:rsidRDefault="00625F08" w:rsidP="00186E9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  <w:r w:rsidRPr="00FB4E2C">
              <w:rPr>
                <w:b/>
                <w:bCs/>
                <w:sz w:val="20"/>
                <w:szCs w:val="20"/>
              </w:rPr>
              <w:t>rticle title</w:t>
            </w:r>
          </w:p>
        </w:tc>
        <w:tc>
          <w:tcPr>
            <w:tcW w:w="1620" w:type="dxa"/>
            <w:shd w:val="clear" w:color="auto" w:fill="E7E6E6" w:themeFill="background2"/>
          </w:tcPr>
          <w:p w14:paraId="4815F885" w14:textId="77777777" w:rsidR="00625F08" w:rsidRPr="00FB4E2C" w:rsidRDefault="00625F08" w:rsidP="00186E94">
            <w:pPr>
              <w:rPr>
                <w:b/>
                <w:bCs/>
                <w:sz w:val="20"/>
                <w:szCs w:val="20"/>
              </w:rPr>
            </w:pPr>
            <w:r w:rsidRPr="00FB4E2C">
              <w:rPr>
                <w:b/>
                <w:bCs/>
                <w:sz w:val="20"/>
                <w:szCs w:val="20"/>
              </w:rPr>
              <w:t xml:space="preserve">Journal name </w:t>
            </w:r>
          </w:p>
        </w:tc>
        <w:tc>
          <w:tcPr>
            <w:tcW w:w="2160" w:type="dxa"/>
            <w:shd w:val="clear" w:color="auto" w:fill="E7E6E6" w:themeFill="background2"/>
            <w:hideMark/>
          </w:tcPr>
          <w:p w14:paraId="0DEBD631" w14:textId="77777777" w:rsidR="00625F08" w:rsidRPr="00FB4E2C" w:rsidRDefault="00625F08" w:rsidP="00186E9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E-</w:t>
            </w:r>
            <w:r w:rsidRPr="00FB4E2C">
              <w:rPr>
                <w:b/>
                <w:bCs/>
                <w:sz w:val="20"/>
                <w:szCs w:val="20"/>
              </w:rPr>
              <w:t>mail</w:t>
            </w:r>
          </w:p>
        </w:tc>
        <w:tc>
          <w:tcPr>
            <w:tcW w:w="2576" w:type="dxa"/>
            <w:shd w:val="clear" w:color="auto" w:fill="E7E6E6" w:themeFill="background2"/>
            <w:hideMark/>
          </w:tcPr>
          <w:p w14:paraId="2B84E168" w14:textId="77777777" w:rsidR="00625F08" w:rsidRPr="00FB4E2C" w:rsidRDefault="00625F08" w:rsidP="00186E9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  <w:r w:rsidRPr="00FB4E2C">
              <w:rPr>
                <w:b/>
                <w:bCs/>
                <w:sz w:val="20"/>
                <w:szCs w:val="20"/>
              </w:rPr>
              <w:t>ffiliation</w:t>
            </w:r>
          </w:p>
        </w:tc>
      </w:tr>
      <w:tr w:rsidR="00625F08" w:rsidRPr="00D245C2" w14:paraId="52291A78" w14:textId="77777777" w:rsidTr="00EE1EFA">
        <w:trPr>
          <w:cantSplit/>
          <w:trHeight w:val="915"/>
        </w:trPr>
        <w:tc>
          <w:tcPr>
            <w:tcW w:w="2070" w:type="dxa"/>
          </w:tcPr>
          <w:p w14:paraId="688116F4" w14:textId="77777777" w:rsidR="007E0F1E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AUERBACH, A. D.*, HILTON, J. F., MASELLI, J.,</w:t>
            </w:r>
          </w:p>
          <w:p w14:paraId="4D3A316A" w14:textId="185684CA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PEKOW, P. S., ROTHBERG, M. B. &amp; LINDENAUER, P. K.</w:t>
            </w:r>
          </w:p>
        </w:tc>
        <w:tc>
          <w:tcPr>
            <w:tcW w:w="2340" w:type="dxa"/>
            <w:hideMark/>
          </w:tcPr>
          <w:p w14:paraId="4C868347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EF3AFC">
              <w:rPr>
                <w:sz w:val="20"/>
                <w:szCs w:val="20"/>
              </w:rPr>
              <w:t xml:space="preserve"> </w:t>
            </w:r>
            <w:r w:rsidRPr="00FB4E2C">
              <w:rPr>
                <w:sz w:val="20"/>
                <w:szCs w:val="20"/>
                <w:lang w:val="en-US"/>
              </w:rPr>
              <w:t>Case volume, quality of care, and care efficiency in coronary artery bypass surgery</w:t>
            </w:r>
          </w:p>
        </w:tc>
        <w:tc>
          <w:tcPr>
            <w:tcW w:w="1620" w:type="dxa"/>
          </w:tcPr>
          <w:p w14:paraId="5F67177A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04A4E">
              <w:rPr>
                <w:sz w:val="20"/>
                <w:szCs w:val="20"/>
                <w:lang w:val="en-US"/>
              </w:rPr>
              <w:t xml:space="preserve"> </w:t>
            </w:r>
            <w:r w:rsidRPr="00FB4E2C">
              <w:rPr>
                <w:sz w:val="20"/>
                <w:szCs w:val="20"/>
              </w:rPr>
              <w:t>Archives of internal medicine</w:t>
            </w:r>
          </w:p>
        </w:tc>
        <w:tc>
          <w:tcPr>
            <w:tcW w:w="2160" w:type="dxa"/>
            <w:hideMark/>
          </w:tcPr>
          <w:p w14:paraId="10FC979D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8" w:history="1">
              <w:r w:rsidR="00625F08" w:rsidRPr="00FB4E2C">
                <w:rPr>
                  <w:rStyle w:val="Hyperlink"/>
                  <w:sz w:val="20"/>
                  <w:szCs w:val="20"/>
                </w:rPr>
                <w:t>ada@medicine.ucsf.edu</w:t>
              </w:r>
            </w:hyperlink>
          </w:p>
        </w:tc>
        <w:tc>
          <w:tcPr>
            <w:tcW w:w="2576" w:type="dxa"/>
            <w:hideMark/>
          </w:tcPr>
          <w:p w14:paraId="455111EA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Department of Medicine Hospitalist Group, University of California, San Francisco</w:t>
            </w:r>
          </w:p>
        </w:tc>
      </w:tr>
      <w:tr w:rsidR="00625F08" w:rsidRPr="00D245C2" w14:paraId="38C9F1D8" w14:textId="77777777" w:rsidTr="00EE1EFA">
        <w:trPr>
          <w:cantSplit/>
          <w:trHeight w:val="600"/>
        </w:trPr>
        <w:tc>
          <w:tcPr>
            <w:tcW w:w="2070" w:type="dxa"/>
          </w:tcPr>
          <w:p w14:paraId="22F675D7" w14:textId="77777777" w:rsidR="00CB7B0A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BIRKMEYER, J. D.*, GUST, C.,</w:t>
            </w:r>
          </w:p>
          <w:p w14:paraId="0DE94CFB" w14:textId="5E33628F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DIMICK, J. B., BIRKMEYER, N. J. &amp; SKINNER, J. S.</w:t>
            </w:r>
          </w:p>
        </w:tc>
        <w:tc>
          <w:tcPr>
            <w:tcW w:w="2340" w:type="dxa"/>
            <w:hideMark/>
          </w:tcPr>
          <w:p w14:paraId="4A3AF56D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Hospital quality and the cost of inpatient surgery in the United States</w:t>
            </w:r>
          </w:p>
        </w:tc>
        <w:tc>
          <w:tcPr>
            <w:tcW w:w="1620" w:type="dxa"/>
          </w:tcPr>
          <w:p w14:paraId="52E631EF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 </w:t>
            </w:r>
            <w:r w:rsidRPr="00FB4E2C">
              <w:rPr>
                <w:sz w:val="20"/>
                <w:szCs w:val="20"/>
              </w:rPr>
              <w:t>Annals of surgery</w:t>
            </w:r>
          </w:p>
        </w:tc>
        <w:tc>
          <w:tcPr>
            <w:tcW w:w="2160" w:type="dxa"/>
            <w:hideMark/>
          </w:tcPr>
          <w:p w14:paraId="641687C5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9" w:history="1">
              <w:r w:rsidR="00625F08" w:rsidRPr="00FB4E2C">
                <w:rPr>
                  <w:rStyle w:val="Hyperlink"/>
                  <w:sz w:val="20"/>
                  <w:szCs w:val="20"/>
                </w:rPr>
                <w:t>jbirkmey@umich.edu</w:t>
              </w:r>
            </w:hyperlink>
          </w:p>
        </w:tc>
        <w:tc>
          <w:tcPr>
            <w:tcW w:w="2576" w:type="dxa"/>
            <w:hideMark/>
          </w:tcPr>
          <w:p w14:paraId="4F638AA0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Center for Healthcare Outcomes &amp; Policy, AnnArbor, MI</w:t>
            </w:r>
          </w:p>
        </w:tc>
      </w:tr>
      <w:tr w:rsidR="00625F08" w:rsidRPr="00D245C2" w14:paraId="7B4274DE" w14:textId="77777777" w:rsidTr="00EE1EFA">
        <w:trPr>
          <w:cantSplit/>
          <w:trHeight w:val="645"/>
        </w:trPr>
        <w:tc>
          <w:tcPr>
            <w:tcW w:w="2070" w:type="dxa"/>
          </w:tcPr>
          <w:p w14:paraId="364FBD84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BRADBURY, R. C.*, GOLEC, J. H. &amp; STEEN, P. M.</w:t>
            </w:r>
          </w:p>
        </w:tc>
        <w:tc>
          <w:tcPr>
            <w:tcW w:w="2340" w:type="dxa"/>
            <w:hideMark/>
          </w:tcPr>
          <w:p w14:paraId="2C2646D3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Relating hospital health outcomes and resource expenditures</w:t>
            </w:r>
          </w:p>
        </w:tc>
        <w:tc>
          <w:tcPr>
            <w:tcW w:w="1620" w:type="dxa"/>
          </w:tcPr>
          <w:p w14:paraId="5377C645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Inquiry</w:t>
            </w:r>
          </w:p>
        </w:tc>
        <w:tc>
          <w:tcPr>
            <w:tcW w:w="2160" w:type="dxa"/>
            <w:noWrap/>
            <w:hideMark/>
          </w:tcPr>
          <w:p w14:paraId="34FE390E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10" w:history="1">
              <w:r w:rsidR="00625F08" w:rsidRPr="00FB4E2C">
                <w:rPr>
                  <w:rStyle w:val="Hyperlink"/>
                  <w:sz w:val="20"/>
                  <w:szCs w:val="20"/>
                  <w:lang w:val="en-US"/>
                </w:rPr>
                <w:t> </w:t>
              </w:r>
              <w:r w:rsidR="00625F08" w:rsidRPr="00FB4E2C">
                <w:rPr>
                  <w:rStyle w:val="Hyperlink"/>
                  <w:sz w:val="20"/>
                  <w:szCs w:val="20"/>
                </w:rPr>
                <w:t>rbradbury@clarku.edu</w:t>
              </w:r>
            </w:hyperlink>
          </w:p>
        </w:tc>
        <w:tc>
          <w:tcPr>
            <w:tcW w:w="2576" w:type="dxa"/>
            <w:hideMark/>
          </w:tcPr>
          <w:p w14:paraId="17DFAED2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School of Management, Clark University</w:t>
            </w:r>
          </w:p>
        </w:tc>
      </w:tr>
      <w:tr w:rsidR="00625F08" w:rsidRPr="00D245C2" w14:paraId="3FDE134B" w14:textId="77777777" w:rsidTr="00EE1EFA">
        <w:trPr>
          <w:cantSplit/>
          <w:trHeight w:val="855"/>
        </w:trPr>
        <w:tc>
          <w:tcPr>
            <w:tcW w:w="2070" w:type="dxa"/>
          </w:tcPr>
          <w:p w14:paraId="23F52034" w14:textId="77777777" w:rsidR="00F22119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BRADBURY, R.*, GOLEC, J. &amp;</w:t>
            </w:r>
          </w:p>
          <w:p w14:paraId="3F8A6CE6" w14:textId="261F3A70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STEEN, P.</w:t>
            </w:r>
          </w:p>
        </w:tc>
        <w:tc>
          <w:tcPr>
            <w:tcW w:w="2340" w:type="dxa"/>
            <w:hideMark/>
          </w:tcPr>
          <w:p w14:paraId="3C807DF6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 Toward a systems quality paradigm: relating health outcomes, resource expenditures, and appropriateness of cholecystectomy patients</w:t>
            </w:r>
          </w:p>
        </w:tc>
        <w:tc>
          <w:tcPr>
            <w:tcW w:w="1620" w:type="dxa"/>
          </w:tcPr>
          <w:p w14:paraId="286D0802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Health services management research</w:t>
            </w:r>
          </w:p>
        </w:tc>
        <w:tc>
          <w:tcPr>
            <w:tcW w:w="2160" w:type="dxa"/>
            <w:noWrap/>
            <w:hideMark/>
          </w:tcPr>
          <w:p w14:paraId="79D8ECB2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11" w:history="1">
              <w:r w:rsidR="00625F08" w:rsidRPr="00FB4E2C">
                <w:rPr>
                  <w:rStyle w:val="Hyperlink"/>
                  <w:sz w:val="20"/>
                  <w:szCs w:val="20"/>
                  <w:lang w:val="en-US"/>
                </w:rPr>
                <w:t> </w:t>
              </w:r>
              <w:r w:rsidR="00625F08" w:rsidRPr="00FB4E2C">
                <w:rPr>
                  <w:rStyle w:val="Hyperlink"/>
                  <w:sz w:val="20"/>
                  <w:szCs w:val="20"/>
                </w:rPr>
                <w:t>rbradbury@clarku.edu</w:t>
              </w:r>
            </w:hyperlink>
          </w:p>
        </w:tc>
        <w:tc>
          <w:tcPr>
            <w:tcW w:w="2576" w:type="dxa"/>
            <w:hideMark/>
          </w:tcPr>
          <w:p w14:paraId="11FD5CCE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School of Management, Clark University</w:t>
            </w:r>
          </w:p>
        </w:tc>
      </w:tr>
      <w:tr w:rsidR="00625F08" w:rsidRPr="00D245C2" w14:paraId="4566E92D" w14:textId="77777777" w:rsidTr="00EE1EFA">
        <w:trPr>
          <w:cantSplit/>
          <w:trHeight w:val="1050"/>
        </w:trPr>
        <w:tc>
          <w:tcPr>
            <w:tcW w:w="2070" w:type="dxa"/>
          </w:tcPr>
          <w:p w14:paraId="4596F086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BRODERICK, R. C.*, FUCHS, H. F., HARNSBERGER, C. R., CHANG, D. C., MCLEMORE, E., RAMAMOORTHY, S. &amp; HORGAN, S. </w:t>
            </w:r>
          </w:p>
        </w:tc>
        <w:tc>
          <w:tcPr>
            <w:tcW w:w="2340" w:type="dxa"/>
            <w:hideMark/>
          </w:tcPr>
          <w:p w14:paraId="4A961B12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The price of decreased mortality in the operative management of diverticulitis</w:t>
            </w:r>
          </w:p>
        </w:tc>
        <w:tc>
          <w:tcPr>
            <w:tcW w:w="1620" w:type="dxa"/>
          </w:tcPr>
          <w:p w14:paraId="7B996BEF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Surgical endoscopy</w:t>
            </w:r>
          </w:p>
        </w:tc>
        <w:tc>
          <w:tcPr>
            <w:tcW w:w="2160" w:type="dxa"/>
            <w:hideMark/>
          </w:tcPr>
          <w:p w14:paraId="47CEAD54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12" w:history="1">
              <w:r w:rsidR="00625F08" w:rsidRPr="00FB4E2C">
                <w:rPr>
                  <w:rStyle w:val="Hyperlink"/>
                  <w:sz w:val="20"/>
                  <w:szCs w:val="20"/>
                </w:rPr>
                <w:t>rbroderick@ucsd.edu</w:t>
              </w:r>
            </w:hyperlink>
          </w:p>
        </w:tc>
        <w:tc>
          <w:tcPr>
            <w:tcW w:w="2576" w:type="dxa"/>
            <w:hideMark/>
          </w:tcPr>
          <w:p w14:paraId="5EDC52F2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Division of Minimally Invasive Surgery, Department of Surgery, Center for the Future of Surgery, University of California Sann Diego,</w:t>
            </w:r>
          </w:p>
        </w:tc>
      </w:tr>
      <w:tr w:rsidR="00625F08" w:rsidRPr="00D245C2" w14:paraId="64FBBD07" w14:textId="77777777" w:rsidTr="00EE1EFA">
        <w:trPr>
          <w:cantSplit/>
          <w:trHeight w:val="645"/>
        </w:trPr>
        <w:tc>
          <w:tcPr>
            <w:tcW w:w="2070" w:type="dxa"/>
          </w:tcPr>
          <w:p w14:paraId="180C4655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CAREY, K.* &amp; BURGESS JR, J. F.</w:t>
            </w:r>
          </w:p>
        </w:tc>
        <w:tc>
          <w:tcPr>
            <w:tcW w:w="2340" w:type="dxa"/>
            <w:hideMark/>
          </w:tcPr>
          <w:p w14:paraId="29F2DC55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On measuring the hospital cost/quality trade‐off</w:t>
            </w:r>
          </w:p>
        </w:tc>
        <w:tc>
          <w:tcPr>
            <w:tcW w:w="1620" w:type="dxa"/>
          </w:tcPr>
          <w:p w14:paraId="64FB7E38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 </w:t>
            </w:r>
            <w:r w:rsidRPr="00FB4E2C">
              <w:rPr>
                <w:sz w:val="20"/>
                <w:szCs w:val="20"/>
              </w:rPr>
              <w:t>Health economics</w:t>
            </w:r>
          </w:p>
        </w:tc>
        <w:tc>
          <w:tcPr>
            <w:tcW w:w="2160" w:type="dxa"/>
            <w:hideMark/>
          </w:tcPr>
          <w:p w14:paraId="1F262647" w14:textId="77777777" w:rsidR="00625F08" w:rsidRPr="00EF3AFC" w:rsidRDefault="00802DB6" w:rsidP="00186E94">
            <w:pPr>
              <w:rPr>
                <w:sz w:val="20"/>
                <w:szCs w:val="20"/>
                <w:u w:val="single"/>
              </w:rPr>
            </w:pPr>
            <w:hyperlink r:id="rId13" w:history="1">
              <w:r w:rsidR="00625F08" w:rsidRPr="00EF3AFC">
                <w:rPr>
                  <w:rStyle w:val="Hyperlink"/>
                  <w:sz w:val="20"/>
                  <w:szCs w:val="20"/>
                </w:rPr>
                <w:t>kathleen.carey@med.va.gov</w:t>
              </w:r>
            </w:hyperlink>
          </w:p>
        </w:tc>
        <w:tc>
          <w:tcPr>
            <w:tcW w:w="2576" w:type="dxa"/>
            <w:hideMark/>
          </w:tcPr>
          <w:p w14:paraId="159735E8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US Department of Veterans Affairs Management Science Group, Bedford, MA, USA</w:t>
            </w:r>
          </w:p>
        </w:tc>
      </w:tr>
      <w:tr w:rsidR="00625F08" w:rsidRPr="00D245C2" w14:paraId="0AEE7C13" w14:textId="77777777" w:rsidTr="00EE1EFA">
        <w:trPr>
          <w:cantSplit/>
          <w:trHeight w:val="870"/>
        </w:trPr>
        <w:tc>
          <w:tcPr>
            <w:tcW w:w="2070" w:type="dxa"/>
          </w:tcPr>
          <w:p w14:paraId="288F94C7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CHAN, T*., KIM, J., MINICH, L. L., PINTO, N. M. &amp; WAITZMAN, N. J.</w:t>
            </w:r>
          </w:p>
        </w:tc>
        <w:tc>
          <w:tcPr>
            <w:tcW w:w="2340" w:type="dxa"/>
            <w:hideMark/>
          </w:tcPr>
          <w:p w14:paraId="274B6AF7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Surgical volume, hospital quality, and hospitalization cost in congenital heart surgery in the United States</w:t>
            </w:r>
          </w:p>
        </w:tc>
        <w:tc>
          <w:tcPr>
            <w:tcW w:w="1620" w:type="dxa"/>
          </w:tcPr>
          <w:p w14:paraId="135342F3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Pediatric cardiology</w:t>
            </w:r>
          </w:p>
        </w:tc>
        <w:tc>
          <w:tcPr>
            <w:tcW w:w="2160" w:type="dxa"/>
            <w:hideMark/>
          </w:tcPr>
          <w:p w14:paraId="7C3C271C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14" w:history="1">
              <w:r w:rsidR="00625F08" w:rsidRPr="00FB4E2C">
                <w:rPr>
                  <w:rStyle w:val="Hyperlink"/>
                  <w:sz w:val="20"/>
                  <w:szCs w:val="20"/>
                </w:rPr>
                <w:t>titus.chan@seattlechildrens.org</w:t>
              </w:r>
            </w:hyperlink>
          </w:p>
        </w:tc>
        <w:tc>
          <w:tcPr>
            <w:tcW w:w="2576" w:type="dxa"/>
            <w:hideMark/>
          </w:tcPr>
          <w:p w14:paraId="2AB55E46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Division of Critical Care Medicine and the Heart Center, Department of Pediatrics, Seattle Children’s Hospital, University of Washington</w:t>
            </w:r>
          </w:p>
        </w:tc>
      </w:tr>
      <w:tr w:rsidR="00625F08" w:rsidRPr="00D245C2" w14:paraId="65BEA1B7" w14:textId="77777777" w:rsidTr="00EE1EFA">
        <w:trPr>
          <w:cantSplit/>
          <w:trHeight w:val="945"/>
        </w:trPr>
        <w:tc>
          <w:tcPr>
            <w:tcW w:w="2070" w:type="dxa"/>
          </w:tcPr>
          <w:p w14:paraId="7A1A93CE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 xml:space="preserve">CHEN, L. M.*, JHA, A. K., GUTERMAN, S., RIDGWAY, A. B., ORAV, E. J. &amp; EPSTEIN, A. M. </w:t>
            </w:r>
          </w:p>
        </w:tc>
        <w:tc>
          <w:tcPr>
            <w:tcW w:w="2340" w:type="dxa"/>
            <w:hideMark/>
          </w:tcPr>
          <w:p w14:paraId="68A53ACC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Hospital cost of care, quality of care, and readmission rates: penny wise and pound foolish?</w:t>
            </w:r>
          </w:p>
        </w:tc>
        <w:tc>
          <w:tcPr>
            <w:tcW w:w="1620" w:type="dxa"/>
          </w:tcPr>
          <w:p w14:paraId="25CD92C8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 </w:t>
            </w:r>
            <w:r w:rsidRPr="00FB4E2C">
              <w:rPr>
                <w:sz w:val="20"/>
                <w:szCs w:val="20"/>
              </w:rPr>
              <w:t>Archives of internal medicine</w:t>
            </w:r>
          </w:p>
        </w:tc>
        <w:tc>
          <w:tcPr>
            <w:tcW w:w="2160" w:type="dxa"/>
            <w:hideMark/>
          </w:tcPr>
          <w:p w14:paraId="5A84C0FF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15" w:history="1">
              <w:r w:rsidR="00625F08" w:rsidRPr="00FB4E2C">
                <w:rPr>
                  <w:rStyle w:val="Hyperlink"/>
                  <w:sz w:val="20"/>
                  <w:szCs w:val="20"/>
                </w:rPr>
                <w:t>lenac@umich.edu</w:t>
              </w:r>
            </w:hyperlink>
          </w:p>
        </w:tc>
        <w:tc>
          <w:tcPr>
            <w:tcW w:w="2576" w:type="dxa"/>
            <w:hideMark/>
          </w:tcPr>
          <w:p w14:paraId="31ECD546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Division of General Medicine, Department of Internal Medicine, University of Michigan</w:t>
            </w:r>
          </w:p>
        </w:tc>
      </w:tr>
      <w:tr w:rsidR="00625F08" w:rsidRPr="00D245C2" w14:paraId="119E287F" w14:textId="77777777" w:rsidTr="00EE1EFA">
        <w:trPr>
          <w:cantSplit/>
          <w:trHeight w:val="1125"/>
        </w:trPr>
        <w:tc>
          <w:tcPr>
            <w:tcW w:w="2070" w:type="dxa"/>
          </w:tcPr>
          <w:p w14:paraId="5D4EC7AA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COHEN, D*., MANUEL, D. G., TUGWELL, P., SANMARTIN, C. &amp; RAMSAY, T.</w:t>
            </w:r>
          </w:p>
        </w:tc>
        <w:tc>
          <w:tcPr>
            <w:tcW w:w="2340" w:type="dxa"/>
            <w:hideMark/>
          </w:tcPr>
          <w:p w14:paraId="324EAAF6" w14:textId="77777777" w:rsidR="00625F08" w:rsidRPr="00EF3AF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Does Higher Spending Improve Survival Outcomes for Myocardial Infarction? </w:t>
            </w:r>
            <w:r w:rsidRPr="00EF3AFC">
              <w:rPr>
                <w:sz w:val="20"/>
                <w:szCs w:val="20"/>
                <w:lang w:val="en-US"/>
              </w:rPr>
              <w:t>Examining the Cost‐Outcomes Relationship Using Time‐Varying Covariates</w:t>
            </w:r>
          </w:p>
        </w:tc>
        <w:tc>
          <w:tcPr>
            <w:tcW w:w="1620" w:type="dxa"/>
          </w:tcPr>
          <w:p w14:paraId="0F016FEB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 </w:t>
            </w:r>
            <w:r w:rsidRPr="00FB4E2C">
              <w:rPr>
                <w:sz w:val="20"/>
                <w:szCs w:val="20"/>
              </w:rPr>
              <w:t>Health services research</w:t>
            </w:r>
          </w:p>
        </w:tc>
        <w:tc>
          <w:tcPr>
            <w:tcW w:w="2160" w:type="dxa"/>
            <w:hideMark/>
          </w:tcPr>
          <w:p w14:paraId="452F47F6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16" w:history="1">
              <w:r w:rsidR="00625F08" w:rsidRPr="00FB4E2C">
                <w:rPr>
                  <w:rStyle w:val="Hyperlink"/>
                  <w:sz w:val="20"/>
                  <w:szCs w:val="20"/>
                </w:rPr>
                <w:t>deborah.cohen@rogers.com</w:t>
              </w:r>
            </w:hyperlink>
          </w:p>
        </w:tc>
        <w:tc>
          <w:tcPr>
            <w:tcW w:w="2576" w:type="dxa"/>
            <w:hideMark/>
          </w:tcPr>
          <w:p w14:paraId="41E88E0C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Department of Population Health, University of Ottawa, Institute for Clinical Evaluative Sciences</w:t>
            </w:r>
          </w:p>
        </w:tc>
      </w:tr>
      <w:tr w:rsidR="00625F08" w:rsidRPr="00D245C2" w14:paraId="73FC50BF" w14:textId="77777777" w:rsidTr="00EE1EFA">
        <w:trPr>
          <w:cantSplit/>
          <w:trHeight w:val="510"/>
        </w:trPr>
        <w:tc>
          <w:tcPr>
            <w:tcW w:w="2070" w:type="dxa"/>
          </w:tcPr>
          <w:p w14:paraId="7B844435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lastRenderedPageBreak/>
              <w:t>CUTLER, D. M. *</w:t>
            </w:r>
          </w:p>
        </w:tc>
        <w:tc>
          <w:tcPr>
            <w:tcW w:w="2340" w:type="dxa"/>
            <w:hideMark/>
          </w:tcPr>
          <w:p w14:paraId="1C39AEAD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The incidence of adverse medical outcomes under prospective payments</w:t>
            </w:r>
          </w:p>
        </w:tc>
        <w:tc>
          <w:tcPr>
            <w:tcW w:w="1620" w:type="dxa"/>
          </w:tcPr>
          <w:p w14:paraId="6BEEDB6B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National Bureau of Economic Research</w:t>
            </w:r>
          </w:p>
        </w:tc>
        <w:tc>
          <w:tcPr>
            <w:tcW w:w="2160" w:type="dxa"/>
            <w:noWrap/>
            <w:hideMark/>
          </w:tcPr>
          <w:p w14:paraId="45647708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17" w:history="1">
              <w:r w:rsidR="00625F08" w:rsidRPr="00FB4E2C">
                <w:rPr>
                  <w:rStyle w:val="Hyperlink"/>
                  <w:sz w:val="20"/>
                  <w:szCs w:val="20"/>
                </w:rPr>
                <w:t>dcutler@harvard.edu</w:t>
              </w:r>
            </w:hyperlink>
          </w:p>
        </w:tc>
        <w:tc>
          <w:tcPr>
            <w:tcW w:w="2576" w:type="dxa"/>
            <w:hideMark/>
          </w:tcPr>
          <w:p w14:paraId="3A373BC2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Department of Economics</w:t>
            </w:r>
            <w:r>
              <w:rPr>
                <w:sz w:val="20"/>
                <w:szCs w:val="20"/>
                <w:lang w:val="en-US"/>
              </w:rPr>
              <w:t xml:space="preserve"> at</w:t>
            </w:r>
            <w:r w:rsidRPr="00FB4E2C">
              <w:rPr>
                <w:sz w:val="20"/>
                <w:szCs w:val="20"/>
                <w:lang w:val="en-US"/>
              </w:rPr>
              <w:t xml:space="preserve"> Harvard University</w:t>
            </w:r>
          </w:p>
        </w:tc>
      </w:tr>
      <w:tr w:rsidR="00625F08" w:rsidRPr="00D245C2" w14:paraId="42F1D322" w14:textId="77777777" w:rsidTr="00EE1EFA">
        <w:trPr>
          <w:cantSplit/>
          <w:trHeight w:val="615"/>
        </w:trPr>
        <w:tc>
          <w:tcPr>
            <w:tcW w:w="2070" w:type="dxa"/>
          </w:tcPr>
          <w:p w14:paraId="31B2B655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DAFNY, L. S.*</w:t>
            </w:r>
          </w:p>
        </w:tc>
        <w:tc>
          <w:tcPr>
            <w:tcW w:w="2340" w:type="dxa"/>
            <w:hideMark/>
          </w:tcPr>
          <w:p w14:paraId="3009B9F7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How do hospitals respond to price changes? </w:t>
            </w:r>
          </w:p>
        </w:tc>
        <w:tc>
          <w:tcPr>
            <w:tcW w:w="1620" w:type="dxa"/>
          </w:tcPr>
          <w:p w14:paraId="002FFF78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 </w:t>
            </w:r>
            <w:r w:rsidRPr="00FB4E2C">
              <w:rPr>
                <w:sz w:val="20"/>
                <w:szCs w:val="20"/>
              </w:rPr>
              <w:t>American Economic Review</w:t>
            </w:r>
          </w:p>
        </w:tc>
        <w:tc>
          <w:tcPr>
            <w:tcW w:w="2160" w:type="dxa"/>
            <w:hideMark/>
          </w:tcPr>
          <w:p w14:paraId="4C683DB0" w14:textId="77777777" w:rsidR="00625F08" w:rsidRPr="00EF3AFC" w:rsidRDefault="00802DB6" w:rsidP="00186E94">
            <w:pPr>
              <w:rPr>
                <w:sz w:val="20"/>
                <w:szCs w:val="20"/>
                <w:u w:val="single"/>
              </w:rPr>
            </w:pPr>
            <w:hyperlink r:id="rId18" w:history="1">
              <w:r w:rsidR="00625F08" w:rsidRPr="00EF3AFC">
                <w:rPr>
                  <w:rStyle w:val="Hyperlink"/>
                  <w:sz w:val="20"/>
                  <w:szCs w:val="20"/>
                </w:rPr>
                <w:t>l-dafny@kellogg.northwestern.edu</w:t>
              </w:r>
            </w:hyperlink>
          </w:p>
        </w:tc>
        <w:tc>
          <w:tcPr>
            <w:tcW w:w="2576" w:type="dxa"/>
            <w:hideMark/>
          </w:tcPr>
          <w:p w14:paraId="56137163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Kellogg School of Management, Northwestern University</w:t>
            </w:r>
          </w:p>
        </w:tc>
      </w:tr>
      <w:tr w:rsidR="00625F08" w:rsidRPr="00D245C2" w14:paraId="24038665" w14:textId="77777777" w:rsidTr="00EE1EFA">
        <w:trPr>
          <w:cantSplit/>
          <w:trHeight w:val="510"/>
        </w:trPr>
        <w:tc>
          <w:tcPr>
            <w:tcW w:w="2070" w:type="dxa"/>
          </w:tcPr>
          <w:p w14:paraId="523D95F8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DEILY, M. E. *&amp; MCKAY, N. L.</w:t>
            </w:r>
          </w:p>
        </w:tc>
        <w:tc>
          <w:tcPr>
            <w:tcW w:w="2340" w:type="dxa"/>
            <w:hideMark/>
          </w:tcPr>
          <w:p w14:paraId="1FAF2409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Cost inefficiency and mortality rates in Florida hospitals</w:t>
            </w:r>
          </w:p>
        </w:tc>
        <w:tc>
          <w:tcPr>
            <w:tcW w:w="1620" w:type="dxa"/>
          </w:tcPr>
          <w:p w14:paraId="1D06380D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Health Economics</w:t>
            </w:r>
          </w:p>
        </w:tc>
        <w:tc>
          <w:tcPr>
            <w:tcW w:w="2160" w:type="dxa"/>
            <w:hideMark/>
          </w:tcPr>
          <w:p w14:paraId="12A108D7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19" w:history="1">
              <w:r w:rsidR="00625F08" w:rsidRPr="00FB4E2C">
                <w:rPr>
                  <w:rStyle w:val="Hyperlink"/>
                  <w:sz w:val="20"/>
                  <w:szCs w:val="20"/>
                </w:rPr>
                <w:t>med4@lehigh.edu</w:t>
              </w:r>
            </w:hyperlink>
          </w:p>
        </w:tc>
        <w:tc>
          <w:tcPr>
            <w:tcW w:w="2576" w:type="dxa"/>
            <w:hideMark/>
          </w:tcPr>
          <w:p w14:paraId="46DCE9D6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Department of Economics, Lehigh University, USA</w:t>
            </w:r>
          </w:p>
        </w:tc>
      </w:tr>
      <w:tr w:rsidR="00625F08" w:rsidRPr="00D245C2" w14:paraId="0C0821CB" w14:textId="77777777" w:rsidTr="00EE1EFA">
        <w:trPr>
          <w:cantSplit/>
          <w:trHeight w:val="660"/>
        </w:trPr>
        <w:tc>
          <w:tcPr>
            <w:tcW w:w="2070" w:type="dxa"/>
          </w:tcPr>
          <w:p w14:paraId="36478764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 xml:space="preserve">DOYLE JR, J. J.*, GRAVES, J. A., GRUBER, J. &amp; KLEINER, S. A*. </w:t>
            </w:r>
          </w:p>
        </w:tc>
        <w:tc>
          <w:tcPr>
            <w:tcW w:w="2340" w:type="dxa"/>
            <w:hideMark/>
          </w:tcPr>
          <w:p w14:paraId="7121D1BB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Measuring returns to hospital care: Evidence from ambulance referral patterns. </w:t>
            </w:r>
          </w:p>
        </w:tc>
        <w:tc>
          <w:tcPr>
            <w:tcW w:w="1620" w:type="dxa"/>
          </w:tcPr>
          <w:p w14:paraId="3977DAEF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Journal of Political Economy</w:t>
            </w:r>
          </w:p>
        </w:tc>
        <w:tc>
          <w:tcPr>
            <w:tcW w:w="2160" w:type="dxa"/>
            <w:hideMark/>
          </w:tcPr>
          <w:p w14:paraId="4616E129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20" w:history="1">
              <w:r w:rsidR="00625F08" w:rsidRPr="00FB4E2C">
                <w:rPr>
                  <w:rStyle w:val="Hyperlink"/>
                  <w:sz w:val="20"/>
                  <w:szCs w:val="20"/>
                </w:rPr>
                <w:t>skleiner@cornell.edu</w:t>
              </w:r>
            </w:hyperlink>
          </w:p>
        </w:tc>
        <w:tc>
          <w:tcPr>
            <w:tcW w:w="2576" w:type="dxa"/>
            <w:hideMark/>
          </w:tcPr>
          <w:p w14:paraId="76C8AFAB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Department of Policy Analysis and Management Cornell University</w:t>
            </w:r>
          </w:p>
        </w:tc>
      </w:tr>
      <w:tr w:rsidR="00625F08" w:rsidRPr="00D245C2" w14:paraId="06278402" w14:textId="77777777" w:rsidTr="00EE1EFA">
        <w:trPr>
          <w:cantSplit/>
          <w:trHeight w:val="675"/>
        </w:trPr>
        <w:tc>
          <w:tcPr>
            <w:tcW w:w="2070" w:type="dxa"/>
          </w:tcPr>
          <w:p w14:paraId="2F05272A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DUGGAN, M. G.*</w:t>
            </w:r>
          </w:p>
        </w:tc>
        <w:tc>
          <w:tcPr>
            <w:tcW w:w="2340" w:type="dxa"/>
            <w:hideMark/>
          </w:tcPr>
          <w:p w14:paraId="73BC357F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Hospital ownership and public medical spending</w:t>
            </w:r>
          </w:p>
        </w:tc>
        <w:tc>
          <w:tcPr>
            <w:tcW w:w="1620" w:type="dxa"/>
          </w:tcPr>
          <w:p w14:paraId="165D2EAB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 The Quarterly Journal of Economics</w:t>
            </w:r>
          </w:p>
        </w:tc>
        <w:tc>
          <w:tcPr>
            <w:tcW w:w="2160" w:type="dxa"/>
            <w:noWrap/>
            <w:hideMark/>
          </w:tcPr>
          <w:p w14:paraId="0FD40E65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21" w:history="1">
              <w:r w:rsidR="00625F08" w:rsidRPr="00FB4E2C">
                <w:rPr>
                  <w:rStyle w:val="Hyperlink"/>
                  <w:sz w:val="20"/>
                  <w:szCs w:val="20"/>
                </w:rPr>
                <w:t>mgduggan@stanford.edu</w:t>
              </w:r>
            </w:hyperlink>
          </w:p>
        </w:tc>
        <w:tc>
          <w:tcPr>
            <w:tcW w:w="2576" w:type="dxa"/>
            <w:hideMark/>
          </w:tcPr>
          <w:p w14:paraId="5538FBFA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Stanford University Department of Economics</w:t>
            </w:r>
          </w:p>
        </w:tc>
      </w:tr>
      <w:tr w:rsidR="00625F08" w:rsidRPr="00D245C2" w14:paraId="3EE858B5" w14:textId="77777777" w:rsidTr="00EE1EFA">
        <w:trPr>
          <w:cantSplit/>
          <w:trHeight w:val="765"/>
        </w:trPr>
        <w:tc>
          <w:tcPr>
            <w:tcW w:w="2070" w:type="dxa"/>
          </w:tcPr>
          <w:p w14:paraId="35000091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FLEMING, S. T.*</w:t>
            </w:r>
          </w:p>
        </w:tc>
        <w:tc>
          <w:tcPr>
            <w:tcW w:w="2340" w:type="dxa"/>
            <w:hideMark/>
          </w:tcPr>
          <w:p w14:paraId="5C228B39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The relationship between quality and cost: pure and simple? </w:t>
            </w:r>
          </w:p>
        </w:tc>
        <w:tc>
          <w:tcPr>
            <w:tcW w:w="1620" w:type="dxa"/>
          </w:tcPr>
          <w:p w14:paraId="3443EDAA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Inquiry</w:t>
            </w:r>
          </w:p>
        </w:tc>
        <w:tc>
          <w:tcPr>
            <w:tcW w:w="2160" w:type="dxa"/>
            <w:noWrap/>
            <w:hideMark/>
          </w:tcPr>
          <w:p w14:paraId="2D015213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22" w:history="1">
              <w:r w:rsidR="00625F08" w:rsidRPr="00FB4E2C">
                <w:rPr>
                  <w:rStyle w:val="Hyperlink"/>
                  <w:sz w:val="20"/>
                  <w:szCs w:val="20"/>
                </w:rPr>
                <w:t>stflem2@uky.edu</w:t>
              </w:r>
            </w:hyperlink>
          </w:p>
        </w:tc>
        <w:tc>
          <w:tcPr>
            <w:tcW w:w="2576" w:type="dxa"/>
            <w:hideMark/>
          </w:tcPr>
          <w:p w14:paraId="26B66909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Health Services Management </w:t>
            </w:r>
            <w:r>
              <w:rPr>
                <w:sz w:val="20"/>
                <w:szCs w:val="20"/>
                <w:lang w:val="en-US"/>
              </w:rPr>
              <w:t>D</w:t>
            </w:r>
            <w:r w:rsidRPr="00FB4E2C">
              <w:rPr>
                <w:sz w:val="20"/>
                <w:szCs w:val="20"/>
                <w:lang w:val="en-US"/>
              </w:rPr>
              <w:t>epartment, University of Missouri-Columbia</w:t>
            </w:r>
          </w:p>
        </w:tc>
      </w:tr>
      <w:tr w:rsidR="00625F08" w:rsidRPr="00D245C2" w14:paraId="78DF1E4E" w14:textId="77777777" w:rsidTr="00EE1EFA">
        <w:trPr>
          <w:cantSplit/>
          <w:trHeight w:val="870"/>
        </w:trPr>
        <w:tc>
          <w:tcPr>
            <w:tcW w:w="2070" w:type="dxa"/>
          </w:tcPr>
          <w:p w14:paraId="729FFACE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GANI, F., EJAZ, A., MAKARY, M. A. &amp; PAWLIK, T. M.*</w:t>
            </w:r>
          </w:p>
        </w:tc>
        <w:tc>
          <w:tcPr>
            <w:tcW w:w="2340" w:type="dxa"/>
            <w:hideMark/>
          </w:tcPr>
          <w:p w14:paraId="7E65B5FB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Hospital markup and operation outcomes in the United States</w:t>
            </w:r>
          </w:p>
        </w:tc>
        <w:tc>
          <w:tcPr>
            <w:tcW w:w="1620" w:type="dxa"/>
          </w:tcPr>
          <w:p w14:paraId="1F0355D9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Surgery</w:t>
            </w:r>
          </w:p>
        </w:tc>
        <w:tc>
          <w:tcPr>
            <w:tcW w:w="2160" w:type="dxa"/>
            <w:hideMark/>
          </w:tcPr>
          <w:p w14:paraId="5E011C74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23" w:history="1">
              <w:r w:rsidR="00625F08" w:rsidRPr="00FB4E2C">
                <w:rPr>
                  <w:rStyle w:val="Hyperlink"/>
                  <w:sz w:val="20"/>
                  <w:szCs w:val="20"/>
                </w:rPr>
                <w:t>tpawlik1@jhmi.edu</w:t>
              </w:r>
            </w:hyperlink>
          </w:p>
        </w:tc>
        <w:tc>
          <w:tcPr>
            <w:tcW w:w="2576" w:type="dxa"/>
            <w:hideMark/>
          </w:tcPr>
          <w:p w14:paraId="6BAD77F0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Department of Surgery,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FB4E2C">
              <w:rPr>
                <w:sz w:val="20"/>
                <w:szCs w:val="20"/>
                <w:lang w:val="en-US"/>
              </w:rPr>
              <w:t>a Johns Hopkins University School of Medicine, Baltimore</w:t>
            </w:r>
          </w:p>
        </w:tc>
      </w:tr>
      <w:tr w:rsidR="00625F08" w:rsidRPr="00D245C2" w14:paraId="25D224E5" w14:textId="77777777" w:rsidTr="00EE1EFA">
        <w:trPr>
          <w:cantSplit/>
          <w:trHeight w:val="765"/>
        </w:trPr>
        <w:tc>
          <w:tcPr>
            <w:tcW w:w="2070" w:type="dxa"/>
          </w:tcPr>
          <w:p w14:paraId="189A00EA" w14:textId="77777777" w:rsidR="00663B2D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GLANCE, L. G.*, DICK, A. W.,</w:t>
            </w:r>
          </w:p>
          <w:p w14:paraId="543CBC2B" w14:textId="51BA5740" w:rsidR="00663B2D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OSLER, T. M.,</w:t>
            </w:r>
          </w:p>
          <w:p w14:paraId="28FA92AF" w14:textId="50D103AD" w:rsidR="00663B2D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MEREDITH, W. &amp;</w:t>
            </w:r>
          </w:p>
          <w:p w14:paraId="229A9ABD" w14:textId="3E97FE08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MUKAMEL, D. B. </w:t>
            </w:r>
          </w:p>
        </w:tc>
        <w:tc>
          <w:tcPr>
            <w:tcW w:w="2340" w:type="dxa"/>
            <w:hideMark/>
          </w:tcPr>
          <w:p w14:paraId="202EF6A4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 The association between cost and quality in trauma: is greater spending associated with higher-quality care?</w:t>
            </w:r>
          </w:p>
        </w:tc>
        <w:tc>
          <w:tcPr>
            <w:tcW w:w="1620" w:type="dxa"/>
          </w:tcPr>
          <w:p w14:paraId="44B8AAF9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Annals of surgery</w:t>
            </w:r>
          </w:p>
        </w:tc>
        <w:tc>
          <w:tcPr>
            <w:tcW w:w="2160" w:type="dxa"/>
            <w:hideMark/>
          </w:tcPr>
          <w:p w14:paraId="7B83F18A" w14:textId="77777777" w:rsidR="00625F08" w:rsidRPr="00EF3AFC" w:rsidRDefault="00802DB6" w:rsidP="00186E94">
            <w:pPr>
              <w:rPr>
                <w:sz w:val="20"/>
                <w:szCs w:val="20"/>
                <w:u w:val="single"/>
              </w:rPr>
            </w:pPr>
            <w:hyperlink r:id="rId24" w:history="1">
              <w:r w:rsidR="00625F08" w:rsidRPr="00EF3AFC">
                <w:rPr>
                  <w:rStyle w:val="Hyperlink"/>
                  <w:sz w:val="20"/>
                  <w:szCs w:val="20"/>
                </w:rPr>
                <w:t>Laurent_Glance@urmc.rochester.edu</w:t>
              </w:r>
            </w:hyperlink>
          </w:p>
        </w:tc>
        <w:tc>
          <w:tcPr>
            <w:tcW w:w="2576" w:type="dxa"/>
            <w:hideMark/>
          </w:tcPr>
          <w:p w14:paraId="0FD6283B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University of Rochester Medical Center</w:t>
            </w:r>
          </w:p>
        </w:tc>
      </w:tr>
      <w:tr w:rsidR="00625F08" w:rsidRPr="00D245C2" w14:paraId="6F355611" w14:textId="77777777" w:rsidTr="00EE1EFA">
        <w:trPr>
          <w:cantSplit/>
          <w:trHeight w:val="1020"/>
        </w:trPr>
        <w:tc>
          <w:tcPr>
            <w:tcW w:w="2070" w:type="dxa"/>
          </w:tcPr>
          <w:p w14:paraId="09DE2748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 xml:space="preserve">GUPTA, P.* &amp; RETTIGANTI, M. </w:t>
            </w:r>
          </w:p>
        </w:tc>
        <w:tc>
          <w:tcPr>
            <w:tcW w:w="2340" w:type="dxa"/>
            <w:hideMark/>
          </w:tcPr>
          <w:p w14:paraId="2A95B093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Relationship of Hospital Costs </w:t>
            </w:r>
            <w:proofErr w:type="gramStart"/>
            <w:r w:rsidRPr="00FB4E2C">
              <w:rPr>
                <w:sz w:val="20"/>
                <w:szCs w:val="20"/>
                <w:lang w:val="en-US"/>
              </w:rPr>
              <w:t>With</w:t>
            </w:r>
            <w:proofErr w:type="gramEnd"/>
            <w:r w:rsidRPr="00FB4E2C">
              <w:rPr>
                <w:sz w:val="20"/>
                <w:szCs w:val="20"/>
                <w:lang w:val="en-US"/>
              </w:rPr>
              <w:t xml:space="preserve"> Mortality in Pediatric Critical Care: A Multi-Institutional Analysis</w:t>
            </w:r>
          </w:p>
        </w:tc>
        <w:tc>
          <w:tcPr>
            <w:tcW w:w="1620" w:type="dxa"/>
          </w:tcPr>
          <w:p w14:paraId="4BA3D2D1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Pediatric critical care medicine</w:t>
            </w:r>
          </w:p>
        </w:tc>
        <w:tc>
          <w:tcPr>
            <w:tcW w:w="2160" w:type="dxa"/>
            <w:hideMark/>
          </w:tcPr>
          <w:p w14:paraId="66DB667A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25" w:history="1">
              <w:r w:rsidR="00625F08" w:rsidRPr="00FB4E2C">
                <w:rPr>
                  <w:rStyle w:val="Hyperlink"/>
                  <w:sz w:val="20"/>
                  <w:szCs w:val="20"/>
                </w:rPr>
                <w:t>pgupta2@uams.edu</w:t>
              </w:r>
            </w:hyperlink>
          </w:p>
        </w:tc>
        <w:tc>
          <w:tcPr>
            <w:tcW w:w="2576" w:type="dxa"/>
            <w:hideMark/>
          </w:tcPr>
          <w:p w14:paraId="09F74C43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1Division of Pediatric Cardiology, Department of Pediatrics, Arkansas Children’s Hospital, </w:t>
            </w:r>
            <w:r>
              <w:rPr>
                <w:sz w:val="20"/>
                <w:szCs w:val="20"/>
                <w:lang w:val="en-US"/>
              </w:rPr>
              <w:t xml:space="preserve">the </w:t>
            </w:r>
            <w:r w:rsidRPr="00FB4E2C">
              <w:rPr>
                <w:sz w:val="20"/>
                <w:szCs w:val="20"/>
                <w:lang w:val="en-US"/>
              </w:rPr>
              <w:t>University of Arkansas for Medical Sciences</w:t>
            </w:r>
          </w:p>
        </w:tc>
      </w:tr>
      <w:tr w:rsidR="00625F08" w:rsidRPr="00D245C2" w14:paraId="0FD66624" w14:textId="77777777" w:rsidTr="00EE1EFA">
        <w:trPr>
          <w:cantSplit/>
          <w:trHeight w:val="1245"/>
        </w:trPr>
        <w:tc>
          <w:tcPr>
            <w:tcW w:w="2070" w:type="dxa"/>
          </w:tcPr>
          <w:p w14:paraId="6F5FA9B4" w14:textId="77777777" w:rsidR="00AB1AE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GUTACKER, N.*, BOJKE, C., </w:t>
            </w:r>
          </w:p>
          <w:p w14:paraId="06051F0F" w14:textId="77777777" w:rsidR="00AB1AE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DAIDONE, S.,</w:t>
            </w:r>
          </w:p>
          <w:p w14:paraId="23326433" w14:textId="77777777" w:rsidR="00AB1AE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DEVLIN, N. J.,</w:t>
            </w:r>
          </w:p>
          <w:p w14:paraId="4A9A6F5E" w14:textId="70B78E7A" w:rsidR="00AB1AE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PARKIN, D. &amp;</w:t>
            </w:r>
          </w:p>
          <w:p w14:paraId="6C33BF10" w14:textId="69758102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STREET, A. </w:t>
            </w:r>
          </w:p>
        </w:tc>
        <w:tc>
          <w:tcPr>
            <w:tcW w:w="2340" w:type="dxa"/>
            <w:hideMark/>
          </w:tcPr>
          <w:p w14:paraId="1835B071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Truly inefficient or providing better quality of care? analysing the relationship between risk‐adjusted hospital costs and patients'health outcomes</w:t>
            </w:r>
          </w:p>
        </w:tc>
        <w:tc>
          <w:tcPr>
            <w:tcW w:w="1620" w:type="dxa"/>
          </w:tcPr>
          <w:p w14:paraId="5EBE9A9E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Health economics</w:t>
            </w:r>
          </w:p>
        </w:tc>
        <w:tc>
          <w:tcPr>
            <w:tcW w:w="2160" w:type="dxa"/>
            <w:hideMark/>
          </w:tcPr>
          <w:p w14:paraId="513E88BF" w14:textId="77777777" w:rsidR="00625F08" w:rsidRPr="00EF3AFC" w:rsidRDefault="00802DB6" w:rsidP="00186E94">
            <w:pPr>
              <w:rPr>
                <w:sz w:val="20"/>
                <w:szCs w:val="20"/>
                <w:u w:val="single"/>
              </w:rPr>
            </w:pPr>
            <w:hyperlink r:id="rId26" w:history="1">
              <w:r w:rsidR="00625F08" w:rsidRPr="00EF3AFC">
                <w:rPr>
                  <w:rStyle w:val="Hyperlink"/>
                  <w:sz w:val="20"/>
                  <w:szCs w:val="20"/>
                </w:rPr>
                <w:t>nils.gutacker@york.ac.uk</w:t>
              </w:r>
            </w:hyperlink>
          </w:p>
        </w:tc>
        <w:tc>
          <w:tcPr>
            <w:tcW w:w="2576" w:type="dxa"/>
            <w:hideMark/>
          </w:tcPr>
          <w:p w14:paraId="6710F00F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The </w:t>
            </w:r>
            <w:r w:rsidRPr="00FB4E2C">
              <w:rPr>
                <w:sz w:val="20"/>
                <w:szCs w:val="20"/>
                <w:lang w:val="en-US"/>
              </w:rPr>
              <w:t>University of York, Centre for Health Economics, York, UK</w:t>
            </w:r>
          </w:p>
        </w:tc>
      </w:tr>
      <w:tr w:rsidR="00625F08" w:rsidRPr="00D245C2" w14:paraId="6739B5D4" w14:textId="77777777" w:rsidTr="00EE1EFA">
        <w:trPr>
          <w:cantSplit/>
          <w:trHeight w:val="1140"/>
        </w:trPr>
        <w:tc>
          <w:tcPr>
            <w:tcW w:w="2070" w:type="dxa"/>
          </w:tcPr>
          <w:p w14:paraId="074B1176" w14:textId="77777777" w:rsidR="00AB1AE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HAAS, L.*, STARGARDT, T., SCHREYOEGG, J., SCHLÖSSER, R.,</w:t>
            </w:r>
          </w:p>
          <w:p w14:paraId="2F191BC4" w14:textId="4940CAD2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KLAPP, B. F. &amp; DANZER, G.</w:t>
            </w:r>
          </w:p>
        </w:tc>
        <w:tc>
          <w:tcPr>
            <w:tcW w:w="2340" w:type="dxa"/>
            <w:hideMark/>
          </w:tcPr>
          <w:p w14:paraId="714AF9E1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The trade-off between costs and quality of care in the treatment of psychosomatic patients with somatoform pain disorder</w:t>
            </w:r>
          </w:p>
        </w:tc>
        <w:tc>
          <w:tcPr>
            <w:tcW w:w="1620" w:type="dxa"/>
          </w:tcPr>
          <w:p w14:paraId="6461181C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Applied health economics and health policy</w:t>
            </w:r>
          </w:p>
        </w:tc>
        <w:tc>
          <w:tcPr>
            <w:tcW w:w="2160" w:type="dxa"/>
            <w:hideMark/>
          </w:tcPr>
          <w:p w14:paraId="7BE6CF3F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27" w:history="1">
              <w:r w:rsidR="00625F08" w:rsidRPr="00FB4E2C">
                <w:rPr>
                  <w:rStyle w:val="Hyperlink"/>
                  <w:sz w:val="20"/>
                  <w:szCs w:val="20"/>
                </w:rPr>
                <w:t>laura.haas@charite.de</w:t>
              </w:r>
            </w:hyperlink>
          </w:p>
        </w:tc>
        <w:tc>
          <w:tcPr>
            <w:tcW w:w="2576" w:type="dxa"/>
            <w:hideMark/>
          </w:tcPr>
          <w:p w14:paraId="60A9A55C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Department of Psychosomatic Medicine, Charite´ Center for Internal Medicine and Dermatology, Charite´ Universitaetsmedizin, Luisenstr.</w:t>
            </w:r>
          </w:p>
        </w:tc>
      </w:tr>
      <w:tr w:rsidR="00625F08" w:rsidRPr="00D245C2" w14:paraId="580B17DB" w14:textId="77777777" w:rsidTr="00EE1EFA">
        <w:trPr>
          <w:cantSplit/>
          <w:trHeight w:val="1050"/>
        </w:trPr>
        <w:tc>
          <w:tcPr>
            <w:tcW w:w="2070" w:type="dxa"/>
          </w:tcPr>
          <w:p w14:paraId="2C016613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lastRenderedPageBreak/>
              <w:t xml:space="preserve">HADLEY, J.*, WAIDMANN, T., ZUCKERMAN, S. &amp; BERENSON, R. A. </w:t>
            </w:r>
          </w:p>
        </w:tc>
        <w:tc>
          <w:tcPr>
            <w:tcW w:w="2340" w:type="dxa"/>
            <w:hideMark/>
          </w:tcPr>
          <w:p w14:paraId="4CB5BB7F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Medical spending and the health of the elderly</w:t>
            </w:r>
          </w:p>
        </w:tc>
        <w:tc>
          <w:tcPr>
            <w:tcW w:w="1620" w:type="dxa"/>
          </w:tcPr>
          <w:p w14:paraId="72E6D3BF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Health services research</w:t>
            </w:r>
          </w:p>
        </w:tc>
        <w:tc>
          <w:tcPr>
            <w:tcW w:w="2160" w:type="dxa"/>
            <w:hideMark/>
          </w:tcPr>
          <w:p w14:paraId="1C5633B6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28" w:history="1">
              <w:r w:rsidR="00625F08" w:rsidRPr="00FB4E2C">
                <w:rPr>
                  <w:rStyle w:val="Hyperlink"/>
                  <w:sz w:val="20"/>
                  <w:szCs w:val="20"/>
                </w:rPr>
                <w:t>jhadley1@gmu.edu</w:t>
              </w:r>
            </w:hyperlink>
          </w:p>
        </w:tc>
        <w:tc>
          <w:tcPr>
            <w:tcW w:w="2576" w:type="dxa"/>
            <w:hideMark/>
          </w:tcPr>
          <w:p w14:paraId="320A8132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Department of Health Administration and Policy, College of Health and Human Services, George Mason University</w:t>
            </w:r>
          </w:p>
        </w:tc>
      </w:tr>
      <w:tr w:rsidR="00625F08" w:rsidRPr="00D245C2" w14:paraId="2EF90943" w14:textId="77777777" w:rsidTr="00EE1EFA">
        <w:trPr>
          <w:cantSplit/>
          <w:trHeight w:val="915"/>
        </w:trPr>
        <w:tc>
          <w:tcPr>
            <w:tcW w:w="2070" w:type="dxa"/>
          </w:tcPr>
          <w:p w14:paraId="3C9F0B58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 xml:space="preserve">HÄKKINEN, U.*, ROSENQVIST, G., IVERSEN, T., REHNBERG, C., SEPPÄLÄ, T. T. &amp; GROUP, E. S. </w:t>
            </w:r>
          </w:p>
        </w:tc>
        <w:tc>
          <w:tcPr>
            <w:tcW w:w="2340" w:type="dxa"/>
            <w:hideMark/>
          </w:tcPr>
          <w:p w14:paraId="3C830031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Outcome, use of resources and their relationship in the treatment of AMI, stroke and hip fracture at European hospitals</w:t>
            </w:r>
          </w:p>
        </w:tc>
        <w:tc>
          <w:tcPr>
            <w:tcW w:w="1620" w:type="dxa"/>
          </w:tcPr>
          <w:p w14:paraId="08AB2DBF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Health economics</w:t>
            </w:r>
          </w:p>
        </w:tc>
        <w:tc>
          <w:tcPr>
            <w:tcW w:w="2160" w:type="dxa"/>
            <w:hideMark/>
          </w:tcPr>
          <w:p w14:paraId="2A06B8FA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29" w:history="1">
              <w:r w:rsidR="00625F08" w:rsidRPr="00FB4E2C">
                <w:rPr>
                  <w:rStyle w:val="Hyperlink"/>
                  <w:sz w:val="20"/>
                  <w:szCs w:val="20"/>
                </w:rPr>
                <w:t>unto.hakkinen@thl.fi</w:t>
              </w:r>
            </w:hyperlink>
          </w:p>
        </w:tc>
        <w:tc>
          <w:tcPr>
            <w:tcW w:w="2576" w:type="dxa"/>
            <w:hideMark/>
          </w:tcPr>
          <w:p w14:paraId="5EF31853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National Institute for Health and Welfare, Centre for Health and Social Economics, Finland</w:t>
            </w:r>
          </w:p>
        </w:tc>
      </w:tr>
      <w:tr w:rsidR="00625F08" w:rsidRPr="00D245C2" w14:paraId="27956909" w14:textId="77777777" w:rsidTr="00EE1EFA">
        <w:trPr>
          <w:cantSplit/>
          <w:trHeight w:val="1020"/>
        </w:trPr>
        <w:tc>
          <w:tcPr>
            <w:tcW w:w="2070" w:type="dxa"/>
          </w:tcPr>
          <w:p w14:paraId="59C689A2" w14:textId="77777777" w:rsidR="007237C4" w:rsidRPr="004D218D" w:rsidRDefault="00625F08" w:rsidP="00186E94">
            <w:pPr>
              <w:rPr>
                <w:sz w:val="20"/>
                <w:szCs w:val="20"/>
              </w:rPr>
            </w:pPr>
            <w:r w:rsidRPr="004D218D">
              <w:rPr>
                <w:sz w:val="20"/>
                <w:szCs w:val="20"/>
              </w:rPr>
              <w:t xml:space="preserve">HÄKKINEN, U.*, ROSENQVIST, G., PELTOLA, M., KAPIAINEN, S., RÄTTÖ, H., COTS, F., GEISSLER, A., OR, Z., SERDÉN, L. &amp; </w:t>
            </w:r>
          </w:p>
          <w:p w14:paraId="22E51267" w14:textId="715EB805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SUND, R. </w:t>
            </w:r>
          </w:p>
        </w:tc>
        <w:tc>
          <w:tcPr>
            <w:tcW w:w="2340" w:type="dxa"/>
            <w:hideMark/>
          </w:tcPr>
          <w:p w14:paraId="48FFC2B3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Quality, cost, and their trade-off in treating AMI and stroke patients in European hospitals</w:t>
            </w:r>
          </w:p>
        </w:tc>
        <w:tc>
          <w:tcPr>
            <w:tcW w:w="1620" w:type="dxa"/>
          </w:tcPr>
          <w:p w14:paraId="16DD193B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Health Policy</w:t>
            </w:r>
          </w:p>
        </w:tc>
        <w:tc>
          <w:tcPr>
            <w:tcW w:w="2160" w:type="dxa"/>
            <w:hideMark/>
          </w:tcPr>
          <w:p w14:paraId="3B1DBBDC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30" w:history="1">
              <w:r w:rsidR="00625F08" w:rsidRPr="00FB4E2C">
                <w:rPr>
                  <w:rStyle w:val="Hyperlink"/>
                  <w:sz w:val="20"/>
                  <w:szCs w:val="20"/>
                </w:rPr>
                <w:t>unto.hakkinen@thl.fi</w:t>
              </w:r>
            </w:hyperlink>
          </w:p>
        </w:tc>
        <w:tc>
          <w:tcPr>
            <w:tcW w:w="2576" w:type="dxa"/>
            <w:hideMark/>
          </w:tcPr>
          <w:p w14:paraId="7EBCAF13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Centre for Health and Social Economics, National Institute for Health and Welfare, Finland </w:t>
            </w:r>
          </w:p>
        </w:tc>
      </w:tr>
      <w:tr w:rsidR="00625F08" w:rsidRPr="00D245C2" w14:paraId="79C1465C" w14:textId="77777777" w:rsidTr="00EE1EFA">
        <w:trPr>
          <w:cantSplit/>
          <w:trHeight w:val="1245"/>
        </w:trPr>
        <w:tc>
          <w:tcPr>
            <w:tcW w:w="2070" w:type="dxa"/>
          </w:tcPr>
          <w:p w14:paraId="29EB3EEF" w14:textId="77777777" w:rsidR="00625F08" w:rsidRPr="00EF3AFC" w:rsidRDefault="00625F08" w:rsidP="00186E94">
            <w:pPr>
              <w:rPr>
                <w:sz w:val="20"/>
                <w:szCs w:val="20"/>
              </w:rPr>
            </w:pPr>
            <w:proofErr w:type="gramStart"/>
            <w:r w:rsidRPr="00EF3AFC">
              <w:rPr>
                <w:sz w:val="20"/>
                <w:szCs w:val="20"/>
              </w:rPr>
              <w:t>HVENEGAARD,A.</w:t>
            </w:r>
            <w:proofErr w:type="gramEnd"/>
            <w:r w:rsidRPr="00EF3AFC">
              <w:rPr>
                <w:sz w:val="20"/>
                <w:szCs w:val="20"/>
              </w:rPr>
              <w:t>*, NIELSEN ARENDT, J., GYRD-HANSEN, D. &amp; STREET, A.</w:t>
            </w:r>
          </w:p>
        </w:tc>
        <w:tc>
          <w:tcPr>
            <w:tcW w:w="2340" w:type="dxa"/>
            <w:hideMark/>
          </w:tcPr>
          <w:p w14:paraId="40DA274C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EF3AFC">
              <w:rPr>
                <w:sz w:val="20"/>
                <w:szCs w:val="20"/>
              </w:rPr>
              <w:t xml:space="preserve"> </w:t>
            </w:r>
            <w:r w:rsidRPr="00FB4E2C">
              <w:rPr>
                <w:sz w:val="20"/>
                <w:szCs w:val="20"/>
                <w:lang w:val="en-US"/>
              </w:rPr>
              <w:t xml:space="preserve">Exploring the relationship between costs and quality-Does the joint evaluation of costs and quality alter the ranking of Danish hospital departments? </w:t>
            </w:r>
          </w:p>
        </w:tc>
        <w:tc>
          <w:tcPr>
            <w:tcW w:w="1620" w:type="dxa"/>
          </w:tcPr>
          <w:p w14:paraId="0C226B99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The European Journal of Health Economics</w:t>
            </w:r>
          </w:p>
        </w:tc>
        <w:tc>
          <w:tcPr>
            <w:tcW w:w="2160" w:type="dxa"/>
            <w:hideMark/>
          </w:tcPr>
          <w:p w14:paraId="1F869005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31" w:history="1">
              <w:r w:rsidR="00625F08" w:rsidRPr="00FB4E2C">
                <w:rPr>
                  <w:rStyle w:val="Hyperlink"/>
                  <w:sz w:val="20"/>
                  <w:szCs w:val="20"/>
                </w:rPr>
                <w:t>ah@dsi.dk</w:t>
              </w:r>
            </w:hyperlink>
          </w:p>
        </w:tc>
        <w:tc>
          <w:tcPr>
            <w:tcW w:w="2576" w:type="dxa"/>
            <w:hideMark/>
          </w:tcPr>
          <w:p w14:paraId="084FD594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Danish Institute for Health Services Research, University of Southern Denmark, Odense, Denmark</w:t>
            </w:r>
          </w:p>
        </w:tc>
      </w:tr>
      <w:tr w:rsidR="00625F08" w:rsidRPr="00FB4E2C" w14:paraId="5FD1002A" w14:textId="77777777" w:rsidTr="00EE1EFA">
        <w:trPr>
          <w:cantSplit/>
          <w:trHeight w:val="525"/>
        </w:trPr>
        <w:tc>
          <w:tcPr>
            <w:tcW w:w="2070" w:type="dxa"/>
          </w:tcPr>
          <w:p w14:paraId="06B52F16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JHA, A. K.*, ORAV, E. J., DOBSON, A., BOOK, R. A. &amp; EPSTEIN, A. M.</w:t>
            </w:r>
          </w:p>
        </w:tc>
        <w:tc>
          <w:tcPr>
            <w:tcW w:w="2340" w:type="dxa"/>
            <w:hideMark/>
          </w:tcPr>
          <w:p w14:paraId="6FDC159D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Measuring efficiency: the association of hospital costs and quality of care</w:t>
            </w:r>
          </w:p>
        </w:tc>
        <w:tc>
          <w:tcPr>
            <w:tcW w:w="1620" w:type="dxa"/>
          </w:tcPr>
          <w:p w14:paraId="693611D5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Health Affairs</w:t>
            </w:r>
          </w:p>
        </w:tc>
        <w:tc>
          <w:tcPr>
            <w:tcW w:w="2160" w:type="dxa"/>
            <w:hideMark/>
          </w:tcPr>
          <w:p w14:paraId="5A570480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32" w:history="1">
              <w:r w:rsidR="00625F08" w:rsidRPr="00FB4E2C">
                <w:rPr>
                  <w:rStyle w:val="Hyperlink"/>
                  <w:sz w:val="20"/>
                  <w:szCs w:val="20"/>
                </w:rPr>
                <w:t>ajha@hsph.harvard.edu</w:t>
              </w:r>
            </w:hyperlink>
          </w:p>
        </w:tc>
        <w:tc>
          <w:tcPr>
            <w:tcW w:w="2576" w:type="dxa"/>
            <w:hideMark/>
          </w:tcPr>
          <w:p w14:paraId="57548075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Harvard School of PublicHealth</w:t>
            </w:r>
          </w:p>
        </w:tc>
      </w:tr>
      <w:tr w:rsidR="00625F08" w:rsidRPr="00D245C2" w14:paraId="5467B084" w14:textId="77777777" w:rsidTr="00EE1EFA">
        <w:trPr>
          <w:cantSplit/>
          <w:trHeight w:val="510"/>
        </w:trPr>
        <w:tc>
          <w:tcPr>
            <w:tcW w:w="2070" w:type="dxa"/>
          </w:tcPr>
          <w:p w14:paraId="7000282B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 xml:space="preserve">KAESTNER, R. &amp; SILBER, J. H. </w:t>
            </w:r>
          </w:p>
        </w:tc>
        <w:tc>
          <w:tcPr>
            <w:tcW w:w="2340" w:type="dxa"/>
            <w:hideMark/>
          </w:tcPr>
          <w:p w14:paraId="5111DC73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Evidence on the efficacy of inpatient spending on Medicare patients</w:t>
            </w:r>
          </w:p>
        </w:tc>
        <w:tc>
          <w:tcPr>
            <w:tcW w:w="1620" w:type="dxa"/>
          </w:tcPr>
          <w:p w14:paraId="35431819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 xml:space="preserve">The </w:t>
            </w:r>
            <w:r>
              <w:rPr>
                <w:sz w:val="20"/>
                <w:szCs w:val="20"/>
              </w:rPr>
              <w:t>M</w:t>
            </w:r>
            <w:r w:rsidRPr="00FB4E2C">
              <w:rPr>
                <w:sz w:val="20"/>
                <w:szCs w:val="20"/>
              </w:rPr>
              <w:t>ilbank quarterly</w:t>
            </w:r>
          </w:p>
        </w:tc>
        <w:tc>
          <w:tcPr>
            <w:tcW w:w="2160" w:type="dxa"/>
            <w:hideMark/>
          </w:tcPr>
          <w:p w14:paraId="6A003545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33" w:history="1">
              <w:r w:rsidR="00625F08" w:rsidRPr="00FB4E2C">
                <w:rPr>
                  <w:rStyle w:val="Hyperlink"/>
                  <w:sz w:val="20"/>
                  <w:szCs w:val="20"/>
                </w:rPr>
                <w:t>kaestner@uic.edu</w:t>
              </w:r>
            </w:hyperlink>
          </w:p>
        </w:tc>
        <w:tc>
          <w:tcPr>
            <w:tcW w:w="2576" w:type="dxa"/>
            <w:hideMark/>
          </w:tcPr>
          <w:p w14:paraId="25088F21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Ins</w:t>
            </w:r>
            <w:r>
              <w:rPr>
                <w:sz w:val="20"/>
                <w:szCs w:val="20"/>
                <w:lang w:val="en-US"/>
              </w:rPr>
              <w:t xml:space="preserve">titute of Government and Public </w:t>
            </w:r>
            <w:r w:rsidRPr="00FB4E2C">
              <w:rPr>
                <w:sz w:val="20"/>
                <w:szCs w:val="20"/>
                <w:lang w:val="en-US"/>
              </w:rPr>
              <w:t>Affairs, University of Illinois</w:t>
            </w:r>
          </w:p>
        </w:tc>
      </w:tr>
      <w:tr w:rsidR="00625F08" w:rsidRPr="00D245C2" w14:paraId="62EFF756" w14:textId="77777777" w:rsidTr="00EE1EFA">
        <w:trPr>
          <w:cantSplit/>
          <w:trHeight w:val="930"/>
        </w:trPr>
        <w:tc>
          <w:tcPr>
            <w:tcW w:w="2070" w:type="dxa"/>
          </w:tcPr>
          <w:p w14:paraId="28EB9564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KANG, H.-C. &amp; HONG, J.-S.*</w:t>
            </w:r>
          </w:p>
        </w:tc>
        <w:tc>
          <w:tcPr>
            <w:tcW w:w="2340" w:type="dxa"/>
            <w:hideMark/>
          </w:tcPr>
          <w:p w14:paraId="70CEE435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Association between costs and quality of acute myocardial infarction care hospitals under the Korea National Health Insurance program</w:t>
            </w:r>
          </w:p>
        </w:tc>
        <w:tc>
          <w:tcPr>
            <w:tcW w:w="1620" w:type="dxa"/>
          </w:tcPr>
          <w:p w14:paraId="4C15BF03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Medicine</w:t>
            </w:r>
          </w:p>
        </w:tc>
        <w:tc>
          <w:tcPr>
            <w:tcW w:w="2160" w:type="dxa"/>
            <w:hideMark/>
          </w:tcPr>
          <w:p w14:paraId="794DB65F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 </w:t>
            </w:r>
            <w:r w:rsidRPr="00FB4E2C">
              <w:rPr>
                <w:sz w:val="20"/>
                <w:szCs w:val="20"/>
              </w:rPr>
              <w:t>jshong@cju.ac.kr</w:t>
            </w:r>
          </w:p>
        </w:tc>
        <w:tc>
          <w:tcPr>
            <w:tcW w:w="2576" w:type="dxa"/>
            <w:hideMark/>
          </w:tcPr>
          <w:p w14:paraId="355A4403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Department of Healthcare Management, Cheongju University College of Health Sciences</w:t>
            </w:r>
          </w:p>
        </w:tc>
      </w:tr>
      <w:tr w:rsidR="00625F08" w:rsidRPr="00FB4E2C" w14:paraId="6F4A6BB7" w14:textId="77777777" w:rsidTr="00EE1EFA">
        <w:trPr>
          <w:cantSplit/>
          <w:trHeight w:val="1290"/>
        </w:trPr>
        <w:tc>
          <w:tcPr>
            <w:tcW w:w="2070" w:type="dxa"/>
          </w:tcPr>
          <w:p w14:paraId="16422042" w14:textId="77777777" w:rsidR="004B7641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KITTELSEN, S. A.*, ANTHUN, K. S., GOUDE, F., HUITFELDT, I. M., HÄKKINEN, U., KRUSE, M., MEDIN, E., REHNBERG, C.,</w:t>
            </w:r>
          </w:p>
          <w:p w14:paraId="4590A277" w14:textId="77777777" w:rsidR="004B7641" w:rsidRDefault="00625F08" w:rsidP="00186E94">
            <w:pPr>
              <w:rPr>
                <w:sz w:val="20"/>
                <w:szCs w:val="20"/>
                <w:lang w:val="en-US"/>
              </w:rPr>
            </w:pPr>
            <w:r w:rsidRPr="004B7641">
              <w:rPr>
                <w:sz w:val="20"/>
                <w:szCs w:val="20"/>
                <w:lang w:val="en-US"/>
              </w:rPr>
              <w:t>RÄTTÖ, H. &amp;</w:t>
            </w:r>
          </w:p>
          <w:p w14:paraId="2AF08CB0" w14:textId="69CF656C" w:rsidR="00625F08" w:rsidRPr="004B7641" w:rsidRDefault="00625F08" w:rsidP="00186E94">
            <w:pPr>
              <w:rPr>
                <w:sz w:val="20"/>
                <w:szCs w:val="20"/>
                <w:lang w:val="en-US"/>
              </w:rPr>
            </w:pPr>
            <w:r w:rsidRPr="004B7641">
              <w:rPr>
                <w:sz w:val="20"/>
                <w:szCs w:val="20"/>
                <w:lang w:val="en-US"/>
              </w:rPr>
              <w:t xml:space="preserve">GROUP, E. S. </w:t>
            </w:r>
          </w:p>
        </w:tc>
        <w:tc>
          <w:tcPr>
            <w:tcW w:w="2340" w:type="dxa"/>
            <w:hideMark/>
          </w:tcPr>
          <w:p w14:paraId="69520BBC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Costs and quality at the hospital level in the Nordic countries</w:t>
            </w:r>
          </w:p>
        </w:tc>
        <w:tc>
          <w:tcPr>
            <w:tcW w:w="1620" w:type="dxa"/>
          </w:tcPr>
          <w:p w14:paraId="0B99164C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Health economics</w:t>
            </w:r>
          </w:p>
        </w:tc>
        <w:tc>
          <w:tcPr>
            <w:tcW w:w="2160" w:type="dxa"/>
            <w:hideMark/>
          </w:tcPr>
          <w:p w14:paraId="0AF923C6" w14:textId="77777777" w:rsidR="00625F08" w:rsidRPr="00EF3AFC" w:rsidRDefault="00802DB6" w:rsidP="00186E94">
            <w:pPr>
              <w:rPr>
                <w:sz w:val="20"/>
                <w:szCs w:val="20"/>
                <w:u w:val="single"/>
              </w:rPr>
            </w:pPr>
            <w:hyperlink r:id="rId34" w:history="1">
              <w:r w:rsidR="00625F08" w:rsidRPr="00EF3AFC">
                <w:rPr>
                  <w:rStyle w:val="Hyperlink"/>
                  <w:sz w:val="20"/>
                  <w:szCs w:val="20"/>
                </w:rPr>
                <w:t>sverre.kittelsen@frisch.uio.no</w:t>
              </w:r>
            </w:hyperlink>
          </w:p>
        </w:tc>
        <w:tc>
          <w:tcPr>
            <w:tcW w:w="2576" w:type="dxa"/>
            <w:hideMark/>
          </w:tcPr>
          <w:p w14:paraId="12DE2552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Frisch Centre, Oslo, Norway</w:t>
            </w:r>
          </w:p>
        </w:tc>
      </w:tr>
      <w:tr w:rsidR="00625F08" w:rsidRPr="00D245C2" w14:paraId="244187A3" w14:textId="77777777" w:rsidTr="00EE1EFA">
        <w:trPr>
          <w:cantSplit/>
          <w:trHeight w:val="510"/>
        </w:trPr>
        <w:tc>
          <w:tcPr>
            <w:tcW w:w="2070" w:type="dxa"/>
          </w:tcPr>
          <w:p w14:paraId="15133CC6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KRUSE, M.* &amp; CHRISTENSEN, J</w:t>
            </w:r>
          </w:p>
        </w:tc>
        <w:tc>
          <w:tcPr>
            <w:tcW w:w="2340" w:type="dxa"/>
            <w:hideMark/>
          </w:tcPr>
          <w:p w14:paraId="1E0F43FC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Is quality costly? Patient and hospital cost drivers in vascular surgery</w:t>
            </w:r>
          </w:p>
        </w:tc>
        <w:tc>
          <w:tcPr>
            <w:tcW w:w="1620" w:type="dxa"/>
          </w:tcPr>
          <w:p w14:paraId="4AAFDC09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Health economics review</w:t>
            </w:r>
          </w:p>
        </w:tc>
        <w:tc>
          <w:tcPr>
            <w:tcW w:w="2160" w:type="dxa"/>
            <w:hideMark/>
          </w:tcPr>
          <w:p w14:paraId="579915AB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35" w:history="1">
              <w:r w:rsidR="00625F08" w:rsidRPr="00FB4E2C">
                <w:rPr>
                  <w:rStyle w:val="Hyperlink"/>
                  <w:sz w:val="20"/>
                  <w:szCs w:val="20"/>
                </w:rPr>
                <w:t>makr@kora.dk</w:t>
              </w:r>
            </w:hyperlink>
          </w:p>
        </w:tc>
        <w:tc>
          <w:tcPr>
            <w:tcW w:w="2576" w:type="dxa"/>
            <w:hideMark/>
          </w:tcPr>
          <w:p w14:paraId="26E11724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Danish Institute for Local and Regional Government Research</w:t>
            </w:r>
          </w:p>
        </w:tc>
      </w:tr>
      <w:tr w:rsidR="00625F08" w:rsidRPr="00D245C2" w14:paraId="0DD258BA" w14:textId="77777777" w:rsidTr="00EE1EFA">
        <w:trPr>
          <w:cantSplit/>
          <w:trHeight w:val="855"/>
        </w:trPr>
        <w:tc>
          <w:tcPr>
            <w:tcW w:w="2070" w:type="dxa"/>
          </w:tcPr>
          <w:p w14:paraId="54948981" w14:textId="77777777" w:rsidR="004B7641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lastRenderedPageBreak/>
              <w:t>LAGU, T.,</w:t>
            </w:r>
          </w:p>
          <w:p w14:paraId="00FD3D9A" w14:textId="09776D84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ROTHBERG, M. B., NATHANSON, B. H., PEKOW, P. S., STEINGRUB, J. S. &amp; LINDENAUER, P. K.</w:t>
            </w:r>
          </w:p>
        </w:tc>
        <w:tc>
          <w:tcPr>
            <w:tcW w:w="2340" w:type="dxa"/>
            <w:hideMark/>
          </w:tcPr>
          <w:p w14:paraId="0E30F811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EF3AFC">
              <w:rPr>
                <w:sz w:val="20"/>
                <w:szCs w:val="20"/>
              </w:rPr>
              <w:t xml:space="preserve"> </w:t>
            </w:r>
            <w:r w:rsidRPr="00FB4E2C">
              <w:rPr>
                <w:sz w:val="20"/>
                <w:szCs w:val="20"/>
                <w:lang w:val="en-US"/>
              </w:rPr>
              <w:t>The relationship between hospital spending and mortality in patients with sepsis</w:t>
            </w:r>
          </w:p>
        </w:tc>
        <w:tc>
          <w:tcPr>
            <w:tcW w:w="1620" w:type="dxa"/>
          </w:tcPr>
          <w:p w14:paraId="07A963B8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Archives of internal medicine</w:t>
            </w:r>
          </w:p>
        </w:tc>
        <w:tc>
          <w:tcPr>
            <w:tcW w:w="2160" w:type="dxa"/>
            <w:hideMark/>
          </w:tcPr>
          <w:p w14:paraId="08634A06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36" w:history="1">
              <w:r w:rsidR="00625F08" w:rsidRPr="00FB4E2C">
                <w:rPr>
                  <w:rStyle w:val="Hyperlink"/>
                  <w:sz w:val="20"/>
                  <w:szCs w:val="20"/>
                </w:rPr>
                <w:t>lagutc@gmail.com</w:t>
              </w:r>
            </w:hyperlink>
          </w:p>
        </w:tc>
        <w:tc>
          <w:tcPr>
            <w:tcW w:w="2576" w:type="dxa"/>
            <w:hideMark/>
          </w:tcPr>
          <w:p w14:paraId="641B7E8A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Center for Quality of Care Research, Baystate Medical Center</w:t>
            </w:r>
          </w:p>
        </w:tc>
      </w:tr>
      <w:tr w:rsidR="00625F08" w:rsidRPr="00D245C2" w14:paraId="7568CD2D" w14:textId="77777777" w:rsidTr="00EE1EFA">
        <w:trPr>
          <w:cantSplit/>
          <w:trHeight w:val="1050"/>
        </w:trPr>
        <w:tc>
          <w:tcPr>
            <w:tcW w:w="2070" w:type="dxa"/>
          </w:tcPr>
          <w:p w14:paraId="4989609F" w14:textId="77777777" w:rsidR="00746521" w:rsidRDefault="00625F08" w:rsidP="00186E94">
            <w:pPr>
              <w:rPr>
                <w:sz w:val="20"/>
                <w:szCs w:val="20"/>
                <w:lang w:val="en-US"/>
              </w:rPr>
            </w:pPr>
            <w:r w:rsidRPr="00746521">
              <w:rPr>
                <w:sz w:val="20"/>
                <w:szCs w:val="20"/>
                <w:lang w:val="en-US"/>
              </w:rPr>
              <w:t xml:space="preserve">LEE, J., </w:t>
            </w:r>
          </w:p>
          <w:p w14:paraId="2763476A" w14:textId="77777777" w:rsidR="004B7641" w:rsidRDefault="00625F08" w:rsidP="00186E94">
            <w:pPr>
              <w:rPr>
                <w:sz w:val="20"/>
                <w:szCs w:val="20"/>
                <w:lang w:val="en-US"/>
              </w:rPr>
            </w:pPr>
            <w:r w:rsidRPr="00746521">
              <w:rPr>
                <w:sz w:val="20"/>
                <w:szCs w:val="20"/>
                <w:lang w:val="en-US"/>
              </w:rPr>
              <w:t>MORISHIMA, T.,</w:t>
            </w:r>
          </w:p>
          <w:p w14:paraId="02F800DE" w14:textId="1E63EB3B" w:rsidR="00746521" w:rsidRDefault="00746521" w:rsidP="00186E94">
            <w:pPr>
              <w:rPr>
                <w:sz w:val="20"/>
                <w:szCs w:val="20"/>
                <w:lang w:val="en-US"/>
              </w:rPr>
            </w:pPr>
            <w:r w:rsidRPr="00746521">
              <w:rPr>
                <w:sz w:val="20"/>
                <w:szCs w:val="20"/>
                <w:lang w:val="en-US"/>
              </w:rPr>
              <w:t>PARK, S.,</w:t>
            </w:r>
          </w:p>
          <w:p w14:paraId="015DB340" w14:textId="4D3AC7CC" w:rsidR="00746521" w:rsidRPr="00746521" w:rsidRDefault="00746521" w:rsidP="00186E94">
            <w:pPr>
              <w:rPr>
                <w:sz w:val="20"/>
                <w:szCs w:val="20"/>
              </w:rPr>
            </w:pPr>
            <w:r w:rsidRPr="00746521">
              <w:rPr>
                <w:sz w:val="20"/>
                <w:szCs w:val="20"/>
              </w:rPr>
              <w:t>OTSUBO, T.,</w:t>
            </w:r>
          </w:p>
          <w:p w14:paraId="11679807" w14:textId="509C36D5" w:rsidR="00746521" w:rsidRDefault="00746521" w:rsidP="00186E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IKAI, H.</w:t>
            </w:r>
            <w:r w:rsidR="00625F08" w:rsidRPr="00FB4E2C">
              <w:rPr>
                <w:sz w:val="20"/>
                <w:szCs w:val="20"/>
              </w:rPr>
              <w:t>&amp;</w:t>
            </w:r>
          </w:p>
          <w:p w14:paraId="59A2989B" w14:textId="17F69706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IMANAKA, Y. *</w:t>
            </w:r>
          </w:p>
        </w:tc>
        <w:tc>
          <w:tcPr>
            <w:tcW w:w="2340" w:type="dxa"/>
            <w:hideMark/>
          </w:tcPr>
          <w:p w14:paraId="4DC5659F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The association between health care spending and quality of care for stroke patients in Japan</w:t>
            </w:r>
          </w:p>
        </w:tc>
        <w:tc>
          <w:tcPr>
            <w:tcW w:w="1620" w:type="dxa"/>
          </w:tcPr>
          <w:p w14:paraId="28D87382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Journal of Health Services Research &amp; Policy</w:t>
            </w:r>
          </w:p>
        </w:tc>
        <w:tc>
          <w:tcPr>
            <w:tcW w:w="2160" w:type="dxa"/>
            <w:hideMark/>
          </w:tcPr>
          <w:p w14:paraId="12D4078A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37" w:history="1">
              <w:r w:rsidR="00625F08" w:rsidRPr="00FB4E2C">
                <w:rPr>
                  <w:rStyle w:val="Hyperlink"/>
                  <w:sz w:val="20"/>
                  <w:szCs w:val="20"/>
                </w:rPr>
                <w:t>imanaka-y@umin.net</w:t>
              </w:r>
            </w:hyperlink>
          </w:p>
        </w:tc>
        <w:tc>
          <w:tcPr>
            <w:tcW w:w="2576" w:type="dxa"/>
            <w:hideMark/>
          </w:tcPr>
          <w:p w14:paraId="6B31ED48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Department of Healthcare Economics and Quality Management, School of Public Health, Graduate School of Medicine,</w:t>
            </w:r>
            <w:r w:rsidRPr="00FB4E2C">
              <w:rPr>
                <w:sz w:val="20"/>
                <w:szCs w:val="20"/>
                <w:lang w:val="en-US"/>
              </w:rPr>
              <w:br/>
              <w:t>Kyoto University</w:t>
            </w:r>
          </w:p>
        </w:tc>
      </w:tr>
      <w:tr w:rsidR="00625F08" w:rsidRPr="00D245C2" w14:paraId="49A0E8C9" w14:textId="77777777" w:rsidTr="00EE1EFA">
        <w:trPr>
          <w:cantSplit/>
          <w:trHeight w:val="600"/>
        </w:trPr>
        <w:tc>
          <w:tcPr>
            <w:tcW w:w="2070" w:type="dxa"/>
          </w:tcPr>
          <w:p w14:paraId="79D91CC0" w14:textId="77777777" w:rsidR="004B7641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MCKAY, N. L. &amp;</w:t>
            </w:r>
          </w:p>
          <w:p w14:paraId="50943873" w14:textId="787890CB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DEILY, M. E. </w:t>
            </w:r>
          </w:p>
        </w:tc>
        <w:tc>
          <w:tcPr>
            <w:tcW w:w="2340" w:type="dxa"/>
            <w:hideMark/>
          </w:tcPr>
          <w:p w14:paraId="61466C6A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Cost inefficiency and hospital health outcomes</w:t>
            </w:r>
          </w:p>
        </w:tc>
        <w:tc>
          <w:tcPr>
            <w:tcW w:w="1620" w:type="dxa"/>
          </w:tcPr>
          <w:p w14:paraId="65BA1A23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Health Economics</w:t>
            </w:r>
          </w:p>
        </w:tc>
        <w:tc>
          <w:tcPr>
            <w:tcW w:w="2160" w:type="dxa"/>
            <w:hideMark/>
          </w:tcPr>
          <w:p w14:paraId="2F89A5AE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38" w:history="1">
              <w:r w:rsidR="00625F08" w:rsidRPr="00FB4E2C">
                <w:rPr>
                  <w:rStyle w:val="Hyperlink"/>
                  <w:sz w:val="20"/>
                  <w:szCs w:val="20"/>
                </w:rPr>
                <w:t>nmckay@phhp.ufl.edu</w:t>
              </w:r>
            </w:hyperlink>
          </w:p>
        </w:tc>
        <w:tc>
          <w:tcPr>
            <w:tcW w:w="2576" w:type="dxa"/>
            <w:hideMark/>
          </w:tcPr>
          <w:p w14:paraId="4EA5CC71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Department of Health Services Research, Management</w:t>
            </w:r>
            <w:r>
              <w:rPr>
                <w:sz w:val="20"/>
                <w:szCs w:val="20"/>
                <w:lang w:val="en-US"/>
              </w:rPr>
              <w:t>,</w:t>
            </w:r>
            <w:r w:rsidRPr="00FB4E2C">
              <w:rPr>
                <w:sz w:val="20"/>
                <w:szCs w:val="20"/>
                <w:lang w:val="en-US"/>
              </w:rPr>
              <w:t xml:space="preserve"> and Policy, University of Florida</w:t>
            </w:r>
          </w:p>
        </w:tc>
      </w:tr>
      <w:tr w:rsidR="00625F08" w:rsidRPr="00D245C2" w14:paraId="31308A6A" w14:textId="77777777" w:rsidTr="00EE1EFA">
        <w:trPr>
          <w:cantSplit/>
          <w:trHeight w:val="765"/>
        </w:trPr>
        <w:tc>
          <w:tcPr>
            <w:tcW w:w="2070" w:type="dxa"/>
          </w:tcPr>
          <w:p w14:paraId="67D802F5" w14:textId="77777777" w:rsidR="00B324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MOREY, R. C.,</w:t>
            </w:r>
          </w:p>
          <w:p w14:paraId="4C094F65" w14:textId="77777777" w:rsidR="00B324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FINE, D. J.,</w:t>
            </w:r>
          </w:p>
          <w:p w14:paraId="2B10A2CB" w14:textId="77777777" w:rsidR="00B324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LOREE, S</w:t>
            </w:r>
            <w:r w:rsidR="00B3242C">
              <w:rPr>
                <w:sz w:val="20"/>
                <w:szCs w:val="20"/>
                <w:lang w:val="en-US"/>
              </w:rPr>
              <w:t>. W., RETZLAFF-ROBERTS, D. L. &amp;</w:t>
            </w:r>
          </w:p>
          <w:p w14:paraId="3D0F49C7" w14:textId="148AC768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TSUBAKITANI, S. </w:t>
            </w:r>
          </w:p>
        </w:tc>
        <w:tc>
          <w:tcPr>
            <w:tcW w:w="2340" w:type="dxa"/>
            <w:hideMark/>
          </w:tcPr>
          <w:p w14:paraId="0E8E1A35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 The trade-off between hospital cost and quality of care: An exploratory empirical analysis</w:t>
            </w:r>
          </w:p>
        </w:tc>
        <w:tc>
          <w:tcPr>
            <w:tcW w:w="1620" w:type="dxa"/>
          </w:tcPr>
          <w:p w14:paraId="7C901E98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 </w:t>
            </w:r>
            <w:r w:rsidRPr="00FB4E2C">
              <w:rPr>
                <w:sz w:val="20"/>
                <w:szCs w:val="20"/>
              </w:rPr>
              <w:t>Medical Care</w:t>
            </w:r>
          </w:p>
        </w:tc>
        <w:tc>
          <w:tcPr>
            <w:tcW w:w="2160" w:type="dxa"/>
            <w:hideMark/>
          </w:tcPr>
          <w:p w14:paraId="3FF2A807" w14:textId="1981C075" w:rsidR="00625F08" w:rsidRPr="00FB4E2C" w:rsidRDefault="001C20B6" w:rsidP="00186E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n.a.</w:t>
            </w:r>
          </w:p>
        </w:tc>
        <w:tc>
          <w:tcPr>
            <w:tcW w:w="2576" w:type="dxa"/>
            <w:hideMark/>
          </w:tcPr>
          <w:p w14:paraId="5B24E34B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Department of Health Systems Management, School of Public Health and Tropical Medicine, Tulane University</w:t>
            </w:r>
          </w:p>
        </w:tc>
      </w:tr>
      <w:tr w:rsidR="00625F08" w:rsidRPr="00D245C2" w14:paraId="377800E7" w14:textId="77777777" w:rsidTr="00EE1EFA">
        <w:trPr>
          <w:cantSplit/>
          <w:trHeight w:val="510"/>
        </w:trPr>
        <w:tc>
          <w:tcPr>
            <w:tcW w:w="2070" w:type="dxa"/>
          </w:tcPr>
          <w:p w14:paraId="2E3ADA01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 xml:space="preserve">MUKAMEL, D. B., ZWANZIGER, J. &amp; BAMEZAI, A. </w:t>
            </w:r>
          </w:p>
        </w:tc>
        <w:tc>
          <w:tcPr>
            <w:tcW w:w="2340" w:type="dxa"/>
            <w:hideMark/>
          </w:tcPr>
          <w:p w14:paraId="22CA1582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Hospital competition, resource allocation and quality of care</w:t>
            </w:r>
          </w:p>
        </w:tc>
        <w:tc>
          <w:tcPr>
            <w:tcW w:w="1620" w:type="dxa"/>
          </w:tcPr>
          <w:p w14:paraId="3DA7D818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BMC Health Services Research</w:t>
            </w:r>
          </w:p>
        </w:tc>
        <w:tc>
          <w:tcPr>
            <w:tcW w:w="2160" w:type="dxa"/>
            <w:hideMark/>
          </w:tcPr>
          <w:p w14:paraId="6B19EF93" w14:textId="77777777" w:rsidR="00625F08" w:rsidRPr="00EF3AFC" w:rsidRDefault="00802DB6" w:rsidP="00186E94">
            <w:pPr>
              <w:rPr>
                <w:sz w:val="20"/>
                <w:szCs w:val="20"/>
                <w:u w:val="single"/>
              </w:rPr>
            </w:pPr>
            <w:hyperlink r:id="rId39" w:history="1">
              <w:r w:rsidR="00625F08" w:rsidRPr="00EF3AFC">
                <w:rPr>
                  <w:rStyle w:val="Hyperlink"/>
                  <w:sz w:val="20"/>
                  <w:szCs w:val="20"/>
                </w:rPr>
                <w:t>dana_mukamel@urm.rochester.edu</w:t>
              </w:r>
            </w:hyperlink>
          </w:p>
        </w:tc>
        <w:tc>
          <w:tcPr>
            <w:tcW w:w="2576" w:type="dxa"/>
            <w:hideMark/>
          </w:tcPr>
          <w:p w14:paraId="5D08D8F4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University of Rochester Medical Center, Rochester, New York</w:t>
            </w:r>
          </w:p>
        </w:tc>
      </w:tr>
      <w:tr w:rsidR="00625F08" w:rsidRPr="00D245C2" w14:paraId="5F5BD4F7" w14:textId="77777777" w:rsidTr="00EE1EFA">
        <w:trPr>
          <w:cantSplit/>
          <w:trHeight w:val="510"/>
        </w:trPr>
        <w:tc>
          <w:tcPr>
            <w:tcW w:w="2070" w:type="dxa"/>
          </w:tcPr>
          <w:p w14:paraId="11C765DA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MUKAMEL, D. B., ZWANZIGER, J. &amp; TOMASZEWSKI, K. J.</w:t>
            </w:r>
          </w:p>
        </w:tc>
        <w:tc>
          <w:tcPr>
            <w:tcW w:w="2340" w:type="dxa"/>
            <w:hideMark/>
          </w:tcPr>
          <w:p w14:paraId="299B1E0F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HMO penetration, competition, and risk-adjusted hospital mortality</w:t>
            </w:r>
          </w:p>
        </w:tc>
        <w:tc>
          <w:tcPr>
            <w:tcW w:w="1620" w:type="dxa"/>
          </w:tcPr>
          <w:p w14:paraId="3EDCF253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Health services research</w:t>
            </w:r>
          </w:p>
        </w:tc>
        <w:tc>
          <w:tcPr>
            <w:tcW w:w="2160" w:type="dxa"/>
            <w:hideMark/>
          </w:tcPr>
          <w:p w14:paraId="3D4941EE" w14:textId="77777777" w:rsidR="00625F08" w:rsidRPr="00EF3AFC" w:rsidRDefault="00802DB6" w:rsidP="00186E94">
            <w:pPr>
              <w:rPr>
                <w:sz w:val="20"/>
                <w:szCs w:val="20"/>
                <w:u w:val="single"/>
              </w:rPr>
            </w:pPr>
            <w:hyperlink r:id="rId40" w:history="1">
              <w:r w:rsidR="00625F08" w:rsidRPr="00EF3AFC">
                <w:rPr>
                  <w:rStyle w:val="Hyperlink"/>
                  <w:sz w:val="20"/>
                  <w:szCs w:val="20"/>
                </w:rPr>
                <w:t>dana_mukamel@urm.rochester.edu</w:t>
              </w:r>
            </w:hyperlink>
          </w:p>
        </w:tc>
        <w:tc>
          <w:tcPr>
            <w:tcW w:w="2576" w:type="dxa"/>
            <w:hideMark/>
          </w:tcPr>
          <w:p w14:paraId="3E7310E4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University of Rochester Medical Center, Rochester, New York</w:t>
            </w:r>
          </w:p>
        </w:tc>
      </w:tr>
      <w:tr w:rsidR="00625F08" w:rsidRPr="00D245C2" w14:paraId="45BFBDB6" w14:textId="77777777" w:rsidTr="00EE1EFA">
        <w:trPr>
          <w:cantSplit/>
          <w:trHeight w:val="1290"/>
        </w:trPr>
        <w:tc>
          <w:tcPr>
            <w:tcW w:w="2070" w:type="dxa"/>
          </w:tcPr>
          <w:p w14:paraId="6105F546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ONG, M. K.*, MANGIONE, C. M., ROMANO, P. S., ZHOU, Q., AUERBACH, A. D., CHUN, A., DAVIDSON, B., GANIATS, T. G., GREENFIELD, S. &amp; GROPPER, M. A. </w:t>
            </w:r>
          </w:p>
        </w:tc>
        <w:tc>
          <w:tcPr>
            <w:tcW w:w="2340" w:type="dxa"/>
            <w:hideMark/>
          </w:tcPr>
          <w:p w14:paraId="3C9F6DB3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 Looking forward, looking back: assessing variations in hospital resource use and outcomes for elderly patients with heart failure.</w:t>
            </w:r>
          </w:p>
        </w:tc>
        <w:tc>
          <w:tcPr>
            <w:tcW w:w="1620" w:type="dxa"/>
          </w:tcPr>
          <w:p w14:paraId="4B403BC0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Circulation: cardiovascular quality and outcomes</w:t>
            </w:r>
          </w:p>
        </w:tc>
        <w:tc>
          <w:tcPr>
            <w:tcW w:w="2160" w:type="dxa"/>
            <w:hideMark/>
          </w:tcPr>
          <w:p w14:paraId="7A4118C7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41" w:history="1">
              <w:r w:rsidR="00625F08" w:rsidRPr="00FB4E2C">
                <w:rPr>
                  <w:rStyle w:val="Hyperlink"/>
                  <w:sz w:val="20"/>
                  <w:szCs w:val="20"/>
                </w:rPr>
                <w:t>michael.ong@ucla.edu</w:t>
              </w:r>
            </w:hyperlink>
          </w:p>
        </w:tc>
        <w:tc>
          <w:tcPr>
            <w:tcW w:w="2576" w:type="dxa"/>
            <w:hideMark/>
          </w:tcPr>
          <w:p w14:paraId="2E6076F1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David Geffen School of Medicine at the University of California, Los Angeles, Department of Medicine, Division of General Internal Medicine &amp; Health Services Research</w:t>
            </w:r>
          </w:p>
        </w:tc>
      </w:tr>
      <w:tr w:rsidR="00625F08" w:rsidRPr="00FB4E2C" w14:paraId="7846EE33" w14:textId="77777777" w:rsidTr="00EE1EFA">
        <w:trPr>
          <w:cantSplit/>
          <w:trHeight w:val="1125"/>
        </w:trPr>
        <w:tc>
          <w:tcPr>
            <w:tcW w:w="2070" w:type="dxa"/>
          </w:tcPr>
          <w:p w14:paraId="67DDD7DD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OSNABRUGGE, R. L., SPEIR, A. M., HEAD, S. J., JONES, P. G., AILAWADI, G., FONNER, C. E., FONNER JR, E., KAPPETEIN, A. P. &amp; RICH, J. B.* </w:t>
            </w:r>
          </w:p>
        </w:tc>
        <w:tc>
          <w:tcPr>
            <w:tcW w:w="2340" w:type="dxa"/>
            <w:hideMark/>
          </w:tcPr>
          <w:p w14:paraId="44AF36F1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Cost, quality, and value in coronary artery bypass grafting</w:t>
            </w:r>
          </w:p>
        </w:tc>
        <w:tc>
          <w:tcPr>
            <w:tcW w:w="1620" w:type="dxa"/>
          </w:tcPr>
          <w:p w14:paraId="10DB867B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The Journal of thoracic and cardiovascular surgery</w:t>
            </w:r>
          </w:p>
        </w:tc>
        <w:tc>
          <w:tcPr>
            <w:tcW w:w="2160" w:type="dxa"/>
            <w:hideMark/>
          </w:tcPr>
          <w:p w14:paraId="50C2E8BC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42" w:history="1">
              <w:r w:rsidR="00625F08" w:rsidRPr="00FB4E2C">
                <w:rPr>
                  <w:rStyle w:val="Hyperlink"/>
                  <w:sz w:val="20"/>
                  <w:szCs w:val="20"/>
                </w:rPr>
                <w:t>jeffrich2014@cox.net</w:t>
              </w:r>
            </w:hyperlink>
          </w:p>
        </w:tc>
        <w:tc>
          <w:tcPr>
            <w:tcW w:w="2576" w:type="dxa"/>
            <w:hideMark/>
          </w:tcPr>
          <w:p w14:paraId="60675C25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Norfolk, Va</w:t>
            </w:r>
          </w:p>
        </w:tc>
      </w:tr>
      <w:tr w:rsidR="00625F08" w:rsidRPr="00D245C2" w14:paraId="2479B3E6" w14:textId="77777777" w:rsidTr="00EE1EFA">
        <w:trPr>
          <w:cantSplit/>
          <w:trHeight w:val="1170"/>
        </w:trPr>
        <w:tc>
          <w:tcPr>
            <w:tcW w:w="2070" w:type="dxa"/>
          </w:tcPr>
          <w:p w14:paraId="103D80CB" w14:textId="77777777" w:rsidR="009613F2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lastRenderedPageBreak/>
              <w:t xml:space="preserve">PASQUALI, S. K.*, JACOBS, J. P., </w:t>
            </w:r>
          </w:p>
          <w:p w14:paraId="77646191" w14:textId="77777777" w:rsidR="009613F2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BOVE, E. L., GAYNOR, J. W.,</w:t>
            </w:r>
          </w:p>
          <w:p w14:paraId="66E3A23E" w14:textId="77777777" w:rsidR="00B324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HE, X., </w:t>
            </w:r>
          </w:p>
          <w:p w14:paraId="13DDE48C" w14:textId="77777777" w:rsidR="00B3242C" w:rsidRDefault="00B3242C" w:rsidP="00186E9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GAIES, M. G.,</w:t>
            </w:r>
          </w:p>
          <w:p w14:paraId="398C69AA" w14:textId="21E97298" w:rsidR="009613F2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HIRSCH-ROMANO, J. C., </w:t>
            </w:r>
          </w:p>
          <w:p w14:paraId="542D16E8" w14:textId="413C18B3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MAYER, J. E., PETERSON, E. D. &amp; PINTO, N. M. </w:t>
            </w:r>
          </w:p>
        </w:tc>
        <w:tc>
          <w:tcPr>
            <w:tcW w:w="2340" w:type="dxa"/>
            <w:hideMark/>
          </w:tcPr>
          <w:p w14:paraId="60D4B033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Quality-cost relationship in congenital heart surgery</w:t>
            </w:r>
          </w:p>
        </w:tc>
        <w:tc>
          <w:tcPr>
            <w:tcW w:w="1620" w:type="dxa"/>
          </w:tcPr>
          <w:p w14:paraId="5A788046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The Annals of thoracic surgery</w:t>
            </w:r>
          </w:p>
        </w:tc>
        <w:tc>
          <w:tcPr>
            <w:tcW w:w="2160" w:type="dxa"/>
            <w:hideMark/>
          </w:tcPr>
          <w:p w14:paraId="5BDDDEE9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43" w:history="1">
              <w:r w:rsidR="00625F08" w:rsidRPr="00FB4E2C">
                <w:rPr>
                  <w:rStyle w:val="Hyperlink"/>
                  <w:sz w:val="20"/>
                  <w:szCs w:val="20"/>
                </w:rPr>
                <w:t>pasquali@med.umich.edu</w:t>
              </w:r>
            </w:hyperlink>
          </w:p>
        </w:tc>
        <w:tc>
          <w:tcPr>
            <w:tcW w:w="2576" w:type="dxa"/>
            <w:hideMark/>
          </w:tcPr>
          <w:p w14:paraId="69BD768B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University of Michigan, C.S. Mott</w:t>
            </w:r>
            <w:r w:rsidRPr="00FB4E2C">
              <w:rPr>
                <w:sz w:val="20"/>
                <w:szCs w:val="20"/>
                <w:lang w:val="en-US"/>
              </w:rPr>
              <w:br/>
              <w:t>Children’s Hospital</w:t>
            </w:r>
          </w:p>
        </w:tc>
      </w:tr>
      <w:tr w:rsidR="00625F08" w:rsidRPr="00D245C2" w14:paraId="4C7E5567" w14:textId="77777777" w:rsidTr="00EE1EFA">
        <w:trPr>
          <w:cantSplit/>
          <w:trHeight w:val="855"/>
        </w:trPr>
        <w:tc>
          <w:tcPr>
            <w:tcW w:w="2070" w:type="dxa"/>
          </w:tcPr>
          <w:p w14:paraId="0A19F409" w14:textId="765558DE" w:rsidR="00B673B8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PICONE, G. A.*, SLOAN, F. A., </w:t>
            </w:r>
          </w:p>
          <w:p w14:paraId="0670F3AD" w14:textId="3A272096" w:rsidR="00B673B8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CHOU, S.-Y. &amp; </w:t>
            </w:r>
          </w:p>
          <w:p w14:paraId="6BF74CA1" w14:textId="64D97BD8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TAYLOR JR, D. H.</w:t>
            </w:r>
          </w:p>
        </w:tc>
        <w:tc>
          <w:tcPr>
            <w:tcW w:w="2340" w:type="dxa"/>
            <w:hideMark/>
          </w:tcPr>
          <w:p w14:paraId="0943A0AC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Does higher hospital cost imply higher quality of care?</w:t>
            </w:r>
          </w:p>
        </w:tc>
        <w:tc>
          <w:tcPr>
            <w:tcW w:w="1620" w:type="dxa"/>
          </w:tcPr>
          <w:p w14:paraId="0277946B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Review of Economics and Statistics</w:t>
            </w:r>
          </w:p>
        </w:tc>
        <w:tc>
          <w:tcPr>
            <w:tcW w:w="2160" w:type="dxa"/>
            <w:noWrap/>
            <w:hideMark/>
          </w:tcPr>
          <w:p w14:paraId="40858D9C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44" w:history="1">
              <w:r w:rsidR="00625F08" w:rsidRPr="00FB4E2C">
                <w:rPr>
                  <w:rStyle w:val="Hyperlink"/>
                  <w:sz w:val="20"/>
                  <w:szCs w:val="20"/>
                </w:rPr>
                <w:t>gpicone@usf.edu</w:t>
              </w:r>
            </w:hyperlink>
          </w:p>
        </w:tc>
        <w:tc>
          <w:tcPr>
            <w:tcW w:w="2576" w:type="dxa"/>
            <w:hideMark/>
          </w:tcPr>
          <w:p w14:paraId="5E96711D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University of South Florida, Duke University and National Bureau of</w:t>
            </w:r>
            <w:r w:rsidRPr="00FB4E2C">
              <w:rPr>
                <w:sz w:val="20"/>
                <w:szCs w:val="20"/>
                <w:lang w:val="en-US"/>
              </w:rPr>
              <w:br/>
              <w:t>Economic Research</w:t>
            </w:r>
          </w:p>
        </w:tc>
      </w:tr>
      <w:tr w:rsidR="00625F08" w:rsidRPr="00D245C2" w14:paraId="7E5CC5E6" w14:textId="77777777" w:rsidTr="00EE1EFA">
        <w:trPr>
          <w:cantSplit/>
          <w:trHeight w:val="1020"/>
        </w:trPr>
        <w:tc>
          <w:tcPr>
            <w:tcW w:w="2070" w:type="dxa"/>
          </w:tcPr>
          <w:p w14:paraId="13155C61" w14:textId="77777777" w:rsidR="00C034B3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ROMLEY, J. A.*, </w:t>
            </w:r>
          </w:p>
          <w:p w14:paraId="259F3187" w14:textId="15059AEE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CHEN, A. Y., GOLDMAN, D. P. &amp; WILLIAMS, R. </w:t>
            </w:r>
          </w:p>
        </w:tc>
        <w:tc>
          <w:tcPr>
            <w:tcW w:w="2340" w:type="dxa"/>
            <w:hideMark/>
          </w:tcPr>
          <w:p w14:paraId="673BCB1A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Hospital costs and inpatient mortality among children undergoing surgery for congenital heart disease</w:t>
            </w:r>
          </w:p>
        </w:tc>
        <w:tc>
          <w:tcPr>
            <w:tcW w:w="1620" w:type="dxa"/>
          </w:tcPr>
          <w:p w14:paraId="7BEB9416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 </w:t>
            </w:r>
            <w:r w:rsidRPr="00FB4E2C">
              <w:rPr>
                <w:sz w:val="20"/>
                <w:szCs w:val="20"/>
              </w:rPr>
              <w:t>Health services research</w:t>
            </w:r>
          </w:p>
        </w:tc>
        <w:tc>
          <w:tcPr>
            <w:tcW w:w="2160" w:type="dxa"/>
            <w:hideMark/>
          </w:tcPr>
          <w:p w14:paraId="179D028F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45" w:history="1">
              <w:r w:rsidR="00625F08" w:rsidRPr="00FB4E2C">
                <w:rPr>
                  <w:rStyle w:val="Hyperlink"/>
                  <w:sz w:val="20"/>
                  <w:szCs w:val="20"/>
                </w:rPr>
                <w:t>romley@rand.org</w:t>
              </w:r>
            </w:hyperlink>
          </w:p>
        </w:tc>
        <w:tc>
          <w:tcPr>
            <w:tcW w:w="2576" w:type="dxa"/>
            <w:hideMark/>
          </w:tcPr>
          <w:p w14:paraId="7D77F772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Leonard D. Schaeffer Center for Health Policy and Economics, University of Southern California, Los Angeles</w:t>
            </w:r>
          </w:p>
        </w:tc>
      </w:tr>
      <w:tr w:rsidR="00625F08" w:rsidRPr="00D245C2" w14:paraId="7C8348F4" w14:textId="77777777" w:rsidTr="00EE1EFA">
        <w:trPr>
          <w:cantSplit/>
          <w:trHeight w:val="765"/>
        </w:trPr>
        <w:tc>
          <w:tcPr>
            <w:tcW w:w="2070" w:type="dxa"/>
          </w:tcPr>
          <w:p w14:paraId="14F87A15" w14:textId="77777777" w:rsidR="00C034B3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ROMLEY, J. A.*, </w:t>
            </w:r>
          </w:p>
          <w:p w14:paraId="48210190" w14:textId="76577A37" w:rsidR="00625F08" w:rsidRPr="004D218D" w:rsidRDefault="00625F08" w:rsidP="00186E94">
            <w:pPr>
              <w:rPr>
                <w:sz w:val="20"/>
                <w:szCs w:val="20"/>
                <w:lang w:val="en-US"/>
              </w:rPr>
            </w:pPr>
            <w:r w:rsidRPr="004D218D">
              <w:rPr>
                <w:sz w:val="20"/>
                <w:szCs w:val="20"/>
                <w:lang w:val="en-US"/>
              </w:rPr>
              <w:t xml:space="preserve">JENA, A. B. &amp; GOLDMAN, D. P. </w:t>
            </w:r>
          </w:p>
        </w:tc>
        <w:tc>
          <w:tcPr>
            <w:tcW w:w="2340" w:type="dxa"/>
            <w:hideMark/>
          </w:tcPr>
          <w:p w14:paraId="3545D8A4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Hospital spending and inpatient mortality: evidence from California: an observational study</w:t>
            </w:r>
          </w:p>
        </w:tc>
        <w:tc>
          <w:tcPr>
            <w:tcW w:w="1620" w:type="dxa"/>
          </w:tcPr>
          <w:p w14:paraId="5394D18F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 </w:t>
            </w:r>
            <w:r w:rsidRPr="00FB4E2C">
              <w:rPr>
                <w:sz w:val="20"/>
                <w:szCs w:val="20"/>
              </w:rPr>
              <w:t>Annals of internal medicine</w:t>
            </w:r>
          </w:p>
        </w:tc>
        <w:tc>
          <w:tcPr>
            <w:tcW w:w="2160" w:type="dxa"/>
            <w:hideMark/>
          </w:tcPr>
          <w:p w14:paraId="0F384DD1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46" w:history="1">
              <w:r w:rsidR="00625F08" w:rsidRPr="00FB4E2C">
                <w:rPr>
                  <w:rStyle w:val="Hyperlink"/>
                  <w:sz w:val="20"/>
                  <w:szCs w:val="20"/>
                </w:rPr>
                <w:t>romley@rand.org</w:t>
              </w:r>
            </w:hyperlink>
          </w:p>
        </w:tc>
        <w:tc>
          <w:tcPr>
            <w:tcW w:w="2576" w:type="dxa"/>
            <w:hideMark/>
          </w:tcPr>
          <w:p w14:paraId="7E0E0FDB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Leonard D. Schaeffer Center for Health Policy and Economics, University of Southern California</w:t>
            </w:r>
          </w:p>
        </w:tc>
      </w:tr>
      <w:tr w:rsidR="00625F08" w:rsidRPr="00D245C2" w14:paraId="55635236" w14:textId="77777777" w:rsidTr="00EE1EFA">
        <w:trPr>
          <w:cantSplit/>
          <w:trHeight w:val="945"/>
        </w:trPr>
        <w:tc>
          <w:tcPr>
            <w:tcW w:w="2070" w:type="dxa"/>
          </w:tcPr>
          <w:p w14:paraId="7C41DD66" w14:textId="77777777" w:rsidR="00C034B3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ROMLEY, J. A.*,</w:t>
            </w:r>
          </w:p>
          <w:p w14:paraId="76E2661D" w14:textId="77777777" w:rsidR="00C034B3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JENA, A. B., </w:t>
            </w:r>
          </w:p>
          <w:p w14:paraId="5392B758" w14:textId="6DF54EF1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O’LEARY, J. F. &amp; GOLDMAN, D. P. </w:t>
            </w:r>
          </w:p>
        </w:tc>
        <w:tc>
          <w:tcPr>
            <w:tcW w:w="2340" w:type="dxa"/>
            <w:hideMark/>
          </w:tcPr>
          <w:p w14:paraId="3E908ACD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Spending and mortality in US acute care hospitals</w:t>
            </w:r>
          </w:p>
        </w:tc>
        <w:tc>
          <w:tcPr>
            <w:tcW w:w="1620" w:type="dxa"/>
          </w:tcPr>
          <w:p w14:paraId="4A29C086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The American journal of managed care</w:t>
            </w:r>
          </w:p>
        </w:tc>
        <w:tc>
          <w:tcPr>
            <w:tcW w:w="2160" w:type="dxa"/>
            <w:hideMark/>
          </w:tcPr>
          <w:p w14:paraId="3ECBBDA8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47" w:history="1">
              <w:r w:rsidR="00625F08" w:rsidRPr="00FB4E2C">
                <w:rPr>
                  <w:rStyle w:val="Hyperlink"/>
                  <w:sz w:val="20"/>
                  <w:szCs w:val="20"/>
                </w:rPr>
                <w:t>romley@rand.org</w:t>
              </w:r>
            </w:hyperlink>
          </w:p>
        </w:tc>
        <w:tc>
          <w:tcPr>
            <w:tcW w:w="2576" w:type="dxa"/>
            <w:hideMark/>
          </w:tcPr>
          <w:p w14:paraId="29379BDE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Leonard D. Schaeffer Center for Health Policy and Economics, University of Southern California, Los Angeles</w:t>
            </w:r>
          </w:p>
        </w:tc>
      </w:tr>
      <w:tr w:rsidR="00625F08" w:rsidRPr="00FB4E2C" w14:paraId="47EE113B" w14:textId="77777777" w:rsidTr="00EE1EFA">
        <w:trPr>
          <w:cantSplit/>
          <w:trHeight w:val="750"/>
        </w:trPr>
        <w:tc>
          <w:tcPr>
            <w:tcW w:w="2070" w:type="dxa"/>
          </w:tcPr>
          <w:p w14:paraId="029C8C5B" w14:textId="77777777" w:rsidR="009613F2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SALEH, S.*, </w:t>
            </w:r>
          </w:p>
          <w:p w14:paraId="5D9AED84" w14:textId="77777777" w:rsidR="00C034B3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CALLAN, M. &amp;</w:t>
            </w:r>
          </w:p>
          <w:p w14:paraId="5E55D528" w14:textId="049E3B53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KASSAK, K. </w:t>
            </w:r>
          </w:p>
        </w:tc>
        <w:tc>
          <w:tcPr>
            <w:tcW w:w="2340" w:type="dxa"/>
            <w:hideMark/>
          </w:tcPr>
          <w:p w14:paraId="1DDF3CD2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 The association between the hospital quality alliance's pneumonia measures and discharge costs</w:t>
            </w:r>
          </w:p>
        </w:tc>
        <w:tc>
          <w:tcPr>
            <w:tcW w:w="1620" w:type="dxa"/>
          </w:tcPr>
          <w:p w14:paraId="182CFD3D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 Journal of Health Care Finance</w:t>
            </w:r>
          </w:p>
        </w:tc>
        <w:tc>
          <w:tcPr>
            <w:tcW w:w="2160" w:type="dxa"/>
            <w:noWrap/>
            <w:hideMark/>
          </w:tcPr>
          <w:p w14:paraId="10FBC270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48" w:history="1">
              <w:r w:rsidR="00625F08" w:rsidRPr="00FB4E2C">
                <w:rPr>
                  <w:rStyle w:val="Hyperlink"/>
                  <w:sz w:val="20"/>
                  <w:szCs w:val="20"/>
                </w:rPr>
                <w:t>ss117@aub.edu.lb</w:t>
              </w:r>
            </w:hyperlink>
          </w:p>
        </w:tc>
        <w:tc>
          <w:tcPr>
            <w:tcW w:w="2576" w:type="dxa"/>
            <w:hideMark/>
          </w:tcPr>
          <w:p w14:paraId="255EFBC9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Department of Health Management and Policy, American University of Beirut. </w:t>
            </w:r>
            <w:r w:rsidRPr="00FB4E2C">
              <w:rPr>
                <w:sz w:val="20"/>
                <w:szCs w:val="20"/>
              </w:rPr>
              <w:t>USA</w:t>
            </w:r>
          </w:p>
        </w:tc>
      </w:tr>
      <w:tr w:rsidR="00625F08" w:rsidRPr="00D245C2" w14:paraId="0548FE16" w14:textId="77777777" w:rsidTr="00EE1EFA">
        <w:trPr>
          <w:cantSplit/>
          <w:trHeight w:val="1215"/>
        </w:trPr>
        <w:tc>
          <w:tcPr>
            <w:tcW w:w="2070" w:type="dxa"/>
          </w:tcPr>
          <w:p w14:paraId="2D48F6C9" w14:textId="77777777" w:rsidR="009613F2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SASAKI, N., KUNISAWA, S.,</w:t>
            </w:r>
          </w:p>
          <w:p w14:paraId="0C661E24" w14:textId="77777777" w:rsidR="009613F2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 xml:space="preserve">IKAI, H. &amp; </w:t>
            </w:r>
          </w:p>
          <w:p w14:paraId="1317DBA7" w14:textId="104D9BFE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IMANAKA, Y. *</w:t>
            </w:r>
          </w:p>
        </w:tc>
        <w:tc>
          <w:tcPr>
            <w:tcW w:w="2340" w:type="dxa"/>
            <w:hideMark/>
          </w:tcPr>
          <w:p w14:paraId="155259A2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Differences between determinants of in-hospital mortality and hospitalization costs for patients with acute heart failure: a nationwide observational study from Japan. </w:t>
            </w:r>
          </w:p>
        </w:tc>
        <w:tc>
          <w:tcPr>
            <w:tcW w:w="1620" w:type="dxa"/>
          </w:tcPr>
          <w:p w14:paraId="134545AA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04A4E">
              <w:rPr>
                <w:sz w:val="20"/>
                <w:szCs w:val="20"/>
                <w:lang w:val="en-US"/>
              </w:rPr>
              <w:t xml:space="preserve"> </w:t>
            </w:r>
            <w:r w:rsidRPr="00FB4E2C">
              <w:rPr>
                <w:sz w:val="20"/>
                <w:szCs w:val="20"/>
              </w:rPr>
              <w:t>BMJ Open</w:t>
            </w:r>
          </w:p>
        </w:tc>
        <w:tc>
          <w:tcPr>
            <w:tcW w:w="2160" w:type="dxa"/>
            <w:hideMark/>
          </w:tcPr>
          <w:p w14:paraId="638E4BDE" w14:textId="77777777" w:rsidR="00625F08" w:rsidRPr="00FB4E2C" w:rsidRDefault="00802DB6" w:rsidP="00186E94">
            <w:pPr>
              <w:rPr>
                <w:sz w:val="20"/>
                <w:szCs w:val="20"/>
                <w:u w:val="single"/>
              </w:rPr>
            </w:pPr>
            <w:hyperlink r:id="rId49" w:history="1">
              <w:r w:rsidR="00625F08" w:rsidRPr="00FB4E2C">
                <w:rPr>
                  <w:rStyle w:val="Hyperlink"/>
                  <w:sz w:val="20"/>
                  <w:szCs w:val="20"/>
                </w:rPr>
                <w:t>imanaka-y@umin.net</w:t>
              </w:r>
            </w:hyperlink>
          </w:p>
        </w:tc>
        <w:tc>
          <w:tcPr>
            <w:tcW w:w="2576" w:type="dxa"/>
            <w:hideMark/>
          </w:tcPr>
          <w:p w14:paraId="65017DEE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Department of Healthcare Economics and Quality Management, Kyoto, University Graduate School of Medicine, Kyoto, Japan</w:t>
            </w:r>
          </w:p>
        </w:tc>
      </w:tr>
      <w:tr w:rsidR="00625F08" w:rsidRPr="00D245C2" w14:paraId="47ECC73C" w14:textId="77777777" w:rsidTr="00EE1EFA">
        <w:trPr>
          <w:cantSplit/>
          <w:trHeight w:val="1080"/>
        </w:trPr>
        <w:tc>
          <w:tcPr>
            <w:tcW w:w="2070" w:type="dxa"/>
          </w:tcPr>
          <w:p w14:paraId="5C4857AD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 xml:space="preserve">SCHREYÖGG, J.* &amp; STARGARDT, T. </w:t>
            </w:r>
          </w:p>
        </w:tc>
        <w:tc>
          <w:tcPr>
            <w:tcW w:w="2340" w:type="dxa"/>
            <w:hideMark/>
          </w:tcPr>
          <w:p w14:paraId="5E585ED6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bookmarkStart w:id="2" w:name="_GoBack"/>
            <w:r w:rsidRPr="00FB4E2C">
              <w:rPr>
                <w:sz w:val="20"/>
                <w:szCs w:val="20"/>
                <w:lang w:val="en-US"/>
              </w:rPr>
              <w:t>The Trade‐Off between costs and outcomes: The case of acute myocardial infarction</w:t>
            </w:r>
            <w:bookmarkEnd w:id="2"/>
          </w:p>
        </w:tc>
        <w:tc>
          <w:tcPr>
            <w:tcW w:w="1620" w:type="dxa"/>
          </w:tcPr>
          <w:p w14:paraId="7F3B3385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Health services research</w:t>
            </w:r>
          </w:p>
        </w:tc>
        <w:tc>
          <w:tcPr>
            <w:tcW w:w="2160" w:type="dxa"/>
            <w:hideMark/>
          </w:tcPr>
          <w:p w14:paraId="1D347838" w14:textId="77777777" w:rsidR="00625F08" w:rsidRPr="00EF3AFC" w:rsidRDefault="00802DB6" w:rsidP="00186E94">
            <w:pPr>
              <w:rPr>
                <w:sz w:val="20"/>
                <w:szCs w:val="20"/>
                <w:u w:val="single"/>
              </w:rPr>
            </w:pPr>
            <w:hyperlink r:id="rId50" w:history="1">
              <w:r w:rsidR="00625F08" w:rsidRPr="00EF3AFC">
                <w:rPr>
                  <w:rStyle w:val="Hyperlink"/>
                  <w:sz w:val="20"/>
                  <w:szCs w:val="20"/>
                </w:rPr>
                <w:t>jonas.schreyoegg@uni-hamburg.de</w:t>
              </w:r>
            </w:hyperlink>
          </w:p>
        </w:tc>
        <w:tc>
          <w:tcPr>
            <w:tcW w:w="2576" w:type="dxa"/>
            <w:hideMark/>
          </w:tcPr>
          <w:p w14:paraId="00F4BC69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Institute for Health Care Management and Health Economics, School of Business, Economics and Social Sciences, University of Hamburg</w:t>
            </w:r>
          </w:p>
        </w:tc>
      </w:tr>
      <w:tr w:rsidR="00625F08" w:rsidRPr="00D245C2" w14:paraId="33AE9A2C" w14:textId="77777777" w:rsidTr="00EE1EFA">
        <w:trPr>
          <w:cantSplit/>
          <w:trHeight w:val="810"/>
        </w:trPr>
        <w:tc>
          <w:tcPr>
            <w:tcW w:w="2070" w:type="dxa"/>
          </w:tcPr>
          <w:p w14:paraId="61A42063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lastRenderedPageBreak/>
              <w:t>STARGARDT, T.*, SCHREYÖGG, J. &amp; KONDOFERSKY, I.</w:t>
            </w:r>
          </w:p>
        </w:tc>
        <w:tc>
          <w:tcPr>
            <w:tcW w:w="2340" w:type="dxa"/>
            <w:hideMark/>
          </w:tcPr>
          <w:p w14:paraId="707B683A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 Measuring the relationship between costs and outcomes: the example of acute myocardial infarction in German hospitals</w:t>
            </w:r>
          </w:p>
        </w:tc>
        <w:tc>
          <w:tcPr>
            <w:tcW w:w="1620" w:type="dxa"/>
          </w:tcPr>
          <w:p w14:paraId="495A7959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 </w:t>
            </w:r>
            <w:r w:rsidRPr="00FB4E2C">
              <w:rPr>
                <w:sz w:val="20"/>
                <w:szCs w:val="20"/>
              </w:rPr>
              <w:t>Health Economics</w:t>
            </w:r>
          </w:p>
        </w:tc>
        <w:tc>
          <w:tcPr>
            <w:tcW w:w="2160" w:type="dxa"/>
            <w:hideMark/>
          </w:tcPr>
          <w:p w14:paraId="2EEE23F9" w14:textId="77777777" w:rsidR="00625F08" w:rsidRPr="00EF3AFC" w:rsidRDefault="00802DB6" w:rsidP="00186E94">
            <w:pPr>
              <w:rPr>
                <w:sz w:val="20"/>
                <w:szCs w:val="20"/>
                <w:u w:val="single"/>
              </w:rPr>
            </w:pPr>
            <w:hyperlink r:id="rId51" w:history="1">
              <w:r w:rsidR="00625F08" w:rsidRPr="00EF3AFC">
                <w:rPr>
                  <w:rStyle w:val="Hyperlink"/>
                  <w:sz w:val="20"/>
                  <w:szCs w:val="20"/>
                </w:rPr>
                <w:t>Tom.Stargardt@uni-hamburg.de</w:t>
              </w:r>
            </w:hyperlink>
          </w:p>
        </w:tc>
        <w:tc>
          <w:tcPr>
            <w:tcW w:w="2576" w:type="dxa"/>
            <w:hideMark/>
          </w:tcPr>
          <w:p w14:paraId="00E6DCBB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Hamburg Center for Health Economics, Hamburg University, Germany</w:t>
            </w:r>
          </w:p>
        </w:tc>
      </w:tr>
      <w:tr w:rsidR="00625F08" w:rsidRPr="00FB4E2C" w14:paraId="56C23392" w14:textId="77777777" w:rsidTr="00EE1EFA">
        <w:trPr>
          <w:cantSplit/>
          <w:trHeight w:val="1020"/>
        </w:trPr>
        <w:tc>
          <w:tcPr>
            <w:tcW w:w="2070" w:type="dxa"/>
          </w:tcPr>
          <w:p w14:paraId="65CFF855" w14:textId="77777777" w:rsidR="00186E94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 xml:space="preserve">YEH, J. L.*, </w:t>
            </w:r>
          </w:p>
          <w:p w14:paraId="583BEA38" w14:textId="77777777" w:rsidR="00186E94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>WU, S. &amp;</w:t>
            </w:r>
          </w:p>
          <w:p w14:paraId="4C5D5237" w14:textId="24A13A0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</w:rPr>
              <w:t xml:space="preserve"> WU, B. U.</w:t>
            </w:r>
          </w:p>
        </w:tc>
        <w:tc>
          <w:tcPr>
            <w:tcW w:w="2340" w:type="dxa"/>
            <w:hideMark/>
          </w:tcPr>
          <w:p w14:paraId="3327F138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Regional cost variation for acute pancreatitis in the US. </w:t>
            </w:r>
          </w:p>
        </w:tc>
        <w:tc>
          <w:tcPr>
            <w:tcW w:w="1620" w:type="dxa"/>
          </w:tcPr>
          <w:p w14:paraId="1E5DBC6D" w14:textId="77777777" w:rsidR="00625F08" w:rsidRPr="00FB4E2C" w:rsidRDefault="00625F08" w:rsidP="00186E94">
            <w:pPr>
              <w:rPr>
                <w:sz w:val="20"/>
                <w:szCs w:val="20"/>
                <w:lang w:val="en-US"/>
              </w:rPr>
            </w:pPr>
            <w:r w:rsidRPr="00FB4E2C">
              <w:rPr>
                <w:sz w:val="20"/>
                <w:szCs w:val="20"/>
                <w:lang w:val="en-US"/>
              </w:rPr>
              <w:t>JOP. Journal of the Pancreas, 15, 448-454.</w:t>
            </w:r>
          </w:p>
        </w:tc>
        <w:tc>
          <w:tcPr>
            <w:tcW w:w="2160" w:type="dxa"/>
            <w:hideMark/>
          </w:tcPr>
          <w:p w14:paraId="0D12553A" w14:textId="77777777" w:rsidR="00625F08" w:rsidRPr="00D4568A" w:rsidRDefault="00802DB6" w:rsidP="00186E94">
            <w:pPr>
              <w:rPr>
                <w:sz w:val="20"/>
                <w:szCs w:val="20"/>
                <w:u w:val="single"/>
                <w:lang w:val="en-US"/>
              </w:rPr>
            </w:pPr>
            <w:hyperlink r:id="rId52" w:history="1">
              <w:r w:rsidR="00625F08" w:rsidRPr="00D4568A">
                <w:rPr>
                  <w:rStyle w:val="Hyperlink"/>
                  <w:sz w:val="20"/>
                  <w:szCs w:val="20"/>
                  <w:lang w:val="en-US"/>
                </w:rPr>
                <w:t>Joseph.L.Yeh@kp.org</w:t>
              </w:r>
            </w:hyperlink>
          </w:p>
        </w:tc>
        <w:tc>
          <w:tcPr>
            <w:tcW w:w="2576" w:type="dxa"/>
            <w:hideMark/>
          </w:tcPr>
          <w:p w14:paraId="135C4B52" w14:textId="77777777" w:rsidR="00625F08" w:rsidRPr="00FB4E2C" w:rsidRDefault="00625F08" w:rsidP="00186E94">
            <w:pPr>
              <w:rPr>
                <w:sz w:val="20"/>
                <w:szCs w:val="20"/>
              </w:rPr>
            </w:pPr>
            <w:r w:rsidRPr="00FB4E2C">
              <w:rPr>
                <w:sz w:val="20"/>
                <w:szCs w:val="20"/>
                <w:lang w:val="en-US"/>
              </w:rPr>
              <w:t xml:space="preserve">Department of Gastroenterology, Kaiser Permanente Los Angeles Medical Center. </w:t>
            </w:r>
            <w:r w:rsidRPr="00FB4E2C">
              <w:rPr>
                <w:sz w:val="20"/>
                <w:szCs w:val="20"/>
              </w:rPr>
              <w:t>Los Angeles, California, USA</w:t>
            </w:r>
          </w:p>
        </w:tc>
      </w:tr>
    </w:tbl>
    <w:p w14:paraId="1A4D9437" w14:textId="14EE222F" w:rsidR="008F4475" w:rsidRPr="00186E94" w:rsidRDefault="006A4CEC" w:rsidP="00186E94">
      <w:pPr>
        <w:spacing w:after="0"/>
        <w:rPr>
          <w:rFonts w:cstheme="minorHAnsi"/>
          <w:szCs w:val="24"/>
          <w:lang w:val="en-US"/>
        </w:rPr>
      </w:pPr>
      <w:r w:rsidRPr="00186E94">
        <w:rPr>
          <w:rFonts w:cstheme="minorHAnsi"/>
          <w:szCs w:val="24"/>
          <w:lang w:val="en-US"/>
        </w:rPr>
        <w:t>*</w:t>
      </w:r>
      <w:r w:rsidR="001369B7" w:rsidRPr="00186E94">
        <w:rPr>
          <w:rFonts w:cstheme="minorHAnsi"/>
          <w:szCs w:val="24"/>
          <w:lang w:val="en-US"/>
        </w:rPr>
        <w:t>Corresponding author</w:t>
      </w:r>
    </w:p>
    <w:p w14:paraId="0751E84A" w14:textId="60DCE397" w:rsidR="008F4475" w:rsidRPr="00186E94" w:rsidRDefault="001C20B6" w:rsidP="00186E94">
      <w:pPr>
        <w:spacing w:after="0"/>
        <w:rPr>
          <w:rFonts w:cstheme="minorHAnsi"/>
          <w:szCs w:val="24"/>
          <w:lang w:val="en-US"/>
        </w:rPr>
        <w:sectPr w:rsidR="008F4475" w:rsidRPr="00186E94" w:rsidSect="00ED2C55">
          <w:footerReference w:type="default" r:id="rId53"/>
          <w:pgSz w:w="11906" w:h="16838" w:code="9"/>
          <w:pgMar w:top="1411" w:right="1411" w:bottom="1138" w:left="1411" w:header="706" w:footer="706" w:gutter="0"/>
          <w:cols w:space="708"/>
          <w:docGrid w:linePitch="360"/>
        </w:sectPr>
      </w:pPr>
      <w:r w:rsidRPr="00186E94">
        <w:rPr>
          <w:rFonts w:cstheme="minorHAnsi"/>
          <w:szCs w:val="24"/>
          <w:lang w:val="en-US"/>
        </w:rPr>
        <w:t>n.a.  not available</w:t>
      </w:r>
    </w:p>
    <w:bookmarkEnd w:id="0"/>
    <w:p w14:paraId="6E5CC404" w14:textId="1FBB0120" w:rsidR="00AD4BFC" w:rsidRPr="003D1794" w:rsidRDefault="00C03117" w:rsidP="00802DB6">
      <w:pPr>
        <w:pStyle w:val="Beschriftung"/>
        <w:keepNext/>
        <w:jc w:val="both"/>
        <w:rPr>
          <w:rFonts w:cstheme="minorHAnsi"/>
          <w:color w:val="000000" w:themeColor="text1"/>
          <w:sz w:val="24"/>
          <w:szCs w:val="24"/>
          <w:lang w:val="en-US"/>
        </w:rPr>
      </w:pPr>
      <w:r w:rsidRPr="00802DB6">
        <w:rPr>
          <w:rFonts w:cstheme="minorHAnsi"/>
          <w:i w:val="0"/>
          <w:sz w:val="22"/>
          <w:szCs w:val="22"/>
          <w:lang w:val="en-US"/>
        </w:rPr>
        <w:lastRenderedPageBreak/>
        <w:t>Appendix C</w:t>
      </w:r>
      <w:r w:rsidR="00654D73" w:rsidRPr="00802DB6">
        <w:rPr>
          <w:rFonts w:cstheme="minorHAnsi"/>
          <w:i w:val="0"/>
          <w:sz w:val="22"/>
          <w:szCs w:val="22"/>
          <w:lang w:val="en-US"/>
        </w:rPr>
        <w:t>:</w:t>
      </w:r>
      <w:r w:rsidR="008568FE" w:rsidRPr="00802DB6">
        <w:rPr>
          <w:rFonts w:cstheme="minorHAnsi"/>
          <w:i w:val="0"/>
          <w:sz w:val="22"/>
          <w:szCs w:val="22"/>
          <w:lang w:val="en-US"/>
        </w:rPr>
        <w:t xml:space="preserve"> </w:t>
      </w:r>
      <w:r w:rsidR="005A79DC" w:rsidRPr="00802DB6">
        <w:rPr>
          <w:rFonts w:cstheme="minorHAnsi"/>
          <w:i w:val="0"/>
          <w:sz w:val="22"/>
          <w:szCs w:val="22"/>
          <w:lang w:val="en-US"/>
        </w:rPr>
        <w:t xml:space="preserve"> R</w:t>
      </w:r>
      <w:r w:rsidR="00353192" w:rsidRPr="00802DB6">
        <w:rPr>
          <w:rFonts w:cstheme="minorHAnsi"/>
          <w:i w:val="0"/>
          <w:sz w:val="22"/>
          <w:szCs w:val="22"/>
          <w:lang w:val="en-US"/>
        </w:rPr>
        <w:t xml:space="preserve">eported relationship </w:t>
      </w:r>
      <w:r w:rsidR="005A79DC" w:rsidRPr="00802DB6">
        <w:rPr>
          <w:rFonts w:cstheme="minorHAnsi"/>
          <w:i w:val="0"/>
          <w:sz w:val="22"/>
          <w:szCs w:val="22"/>
          <w:lang w:val="en-US"/>
        </w:rPr>
        <w:t xml:space="preserve">between cost/price and quality </w:t>
      </w:r>
      <w:r w:rsidR="00AD4BFC" w:rsidRPr="00802DB6">
        <w:rPr>
          <w:rFonts w:cstheme="minorHAnsi"/>
          <w:i w:val="0"/>
          <w:sz w:val="22"/>
          <w:szCs w:val="22"/>
          <w:lang w:val="en-US"/>
        </w:rPr>
        <w:t>(on the association level)</w:t>
      </w:r>
    </w:p>
    <w:tbl>
      <w:tblPr>
        <w:tblStyle w:val="Gitternetztabelle4"/>
        <w:tblW w:w="1530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1530"/>
        <w:gridCol w:w="1530"/>
        <w:gridCol w:w="3600"/>
        <w:gridCol w:w="4140"/>
        <w:gridCol w:w="1980"/>
        <w:gridCol w:w="1260"/>
        <w:gridCol w:w="180"/>
        <w:gridCol w:w="1080"/>
      </w:tblGrid>
      <w:tr w:rsidR="00B7651C" w:rsidRPr="00D27387" w14:paraId="5FE1B811" w14:textId="77777777" w:rsidTr="00802D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3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45FC525" w14:textId="507E779C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FFFFFF"/>
                <w:sz w:val="20"/>
                <w:szCs w:val="20"/>
                <w:lang w:val="en-US" w:eastAsia="de-DE"/>
              </w:rPr>
            </w:pPr>
            <w:bookmarkStart w:id="3" w:name="OLE_LINK1"/>
            <w:bookmarkStart w:id="4" w:name="OLE_LINK2"/>
            <w:r w:rsidRPr="00D27387">
              <w:rPr>
                <w:rFonts w:eastAsia="Times New Roman" w:cstheme="minorHAnsi"/>
                <w:color w:val="FFFFFF"/>
                <w:sz w:val="20"/>
                <w:szCs w:val="20"/>
                <w:lang w:val="en-US" w:eastAsia="de-DE"/>
              </w:rPr>
              <w:t>Study</w:t>
            </w:r>
            <w:r w:rsidR="00802DB6">
              <w:rPr>
                <w:rFonts w:eastAsia="Times New Roman" w:cstheme="minorHAnsi"/>
                <w:color w:val="FFFFFF"/>
                <w:sz w:val="20"/>
                <w:szCs w:val="20"/>
                <w:lang w:val="en-US"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FFFFFF"/>
                <w:sz w:val="20"/>
                <w:szCs w:val="20"/>
                <w:lang w:val="en-US" w:eastAsia="de-DE"/>
              </w:rPr>
              <w:t>(year)</w:t>
            </w:r>
          </w:p>
        </w:tc>
        <w:tc>
          <w:tcPr>
            <w:tcW w:w="1530" w:type="dxa"/>
            <w:hideMark/>
          </w:tcPr>
          <w:p w14:paraId="391AD277" w14:textId="77777777" w:rsidR="00AD4BFC" w:rsidRPr="00D27387" w:rsidRDefault="00AD4BFC" w:rsidP="00DF7DC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FFFFFF"/>
                <w:sz w:val="20"/>
                <w:szCs w:val="20"/>
                <w:lang w:val="en-US" w:eastAsia="de-DE"/>
              </w:rPr>
              <w:t>Country</w:t>
            </w:r>
          </w:p>
        </w:tc>
        <w:tc>
          <w:tcPr>
            <w:tcW w:w="3600" w:type="dxa"/>
            <w:hideMark/>
          </w:tcPr>
          <w:p w14:paraId="5508F7A5" w14:textId="353F2F68" w:rsidR="00AD4BFC" w:rsidRPr="00D27387" w:rsidRDefault="00AD4BFC" w:rsidP="00DF7DC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FFFFFF"/>
                <w:sz w:val="20"/>
                <w:szCs w:val="20"/>
                <w:lang w:val="en-US" w:eastAsia="de-DE"/>
              </w:rPr>
              <w:t>Cost/price measure</w:t>
            </w:r>
            <w:r w:rsidR="00802DB6">
              <w:rPr>
                <w:rFonts w:eastAsia="Times New Roman" w:cstheme="minorHAnsi"/>
                <w:color w:val="FFFFFF"/>
                <w:sz w:val="20"/>
                <w:szCs w:val="20"/>
                <w:lang w:val="en-US"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FFFFFF"/>
                <w:sz w:val="20"/>
                <w:szCs w:val="20"/>
                <w:lang w:val="en-US" w:eastAsia="de-DE"/>
              </w:rPr>
              <w:t>(type)</w:t>
            </w:r>
          </w:p>
        </w:tc>
        <w:tc>
          <w:tcPr>
            <w:tcW w:w="4140" w:type="dxa"/>
            <w:hideMark/>
          </w:tcPr>
          <w:p w14:paraId="38F68A16" w14:textId="5DDAB7CF" w:rsidR="00AD4BFC" w:rsidRPr="00D27387" w:rsidRDefault="00AD4BFC" w:rsidP="00802DB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FFFFFF"/>
                <w:sz w:val="20"/>
                <w:szCs w:val="20"/>
                <w:lang w:val="en-US" w:eastAsia="de-DE"/>
              </w:rPr>
              <w:t>Quality measure (type)</w:t>
            </w:r>
          </w:p>
        </w:tc>
        <w:tc>
          <w:tcPr>
            <w:tcW w:w="1980" w:type="dxa"/>
            <w:hideMark/>
          </w:tcPr>
          <w:p w14:paraId="651C3519" w14:textId="77777777" w:rsidR="00AD4BFC" w:rsidRPr="00D27387" w:rsidRDefault="00AD4BFC" w:rsidP="00DF7DC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FFFFFF"/>
                <w:sz w:val="20"/>
                <w:szCs w:val="20"/>
                <w:lang w:val="en-US" w:eastAsia="de-DE"/>
              </w:rPr>
              <w:t>Condition</w:t>
            </w:r>
          </w:p>
        </w:tc>
        <w:tc>
          <w:tcPr>
            <w:tcW w:w="1260" w:type="dxa"/>
            <w:hideMark/>
          </w:tcPr>
          <w:p w14:paraId="062DE863" w14:textId="3AE865AD" w:rsidR="00AD4BFC" w:rsidRPr="00D27387" w:rsidRDefault="00802DB6" w:rsidP="00DF7DC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FFFFFF"/>
                <w:sz w:val="20"/>
                <w:szCs w:val="20"/>
                <w:lang w:val="en-US" w:eastAsia="de-DE"/>
              </w:rPr>
              <w:t>M</w:t>
            </w:r>
            <w:r w:rsidR="00AD4BFC" w:rsidRPr="00D27387">
              <w:rPr>
                <w:rFonts w:eastAsia="Times New Roman" w:cstheme="minorHAnsi"/>
                <w:color w:val="FFFFFF"/>
                <w:sz w:val="20"/>
                <w:szCs w:val="20"/>
                <w:lang w:val="en-US" w:eastAsia="de-DE"/>
              </w:rPr>
              <w:t>ethod</w:t>
            </w:r>
            <w:r>
              <w:rPr>
                <w:rFonts w:eastAsia="Times New Roman" w:cstheme="minorHAnsi"/>
                <w:color w:val="FFFFFF"/>
                <w:sz w:val="20"/>
                <w:szCs w:val="20"/>
                <w:lang w:val="en-US" w:eastAsia="de-DE"/>
              </w:rPr>
              <w:t xml:space="preserve"> </w:t>
            </w:r>
          </w:p>
        </w:tc>
        <w:tc>
          <w:tcPr>
            <w:tcW w:w="1260" w:type="dxa"/>
            <w:gridSpan w:val="2"/>
            <w:hideMark/>
          </w:tcPr>
          <w:p w14:paraId="2A38CB73" w14:textId="01840FB0" w:rsidR="00AD4BFC" w:rsidRPr="00D27387" w:rsidRDefault="00802DB6" w:rsidP="00D27387">
            <w:pPr>
              <w:tabs>
                <w:tab w:val="right" w:pos="1854"/>
              </w:tabs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FFFFFF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FFFFFF"/>
                <w:sz w:val="20"/>
                <w:szCs w:val="20"/>
                <w:lang w:val="en-US" w:eastAsia="de-DE"/>
              </w:rPr>
              <w:t>A</w:t>
            </w:r>
            <w:r w:rsidR="00AD4BFC" w:rsidRPr="00D27387">
              <w:rPr>
                <w:rFonts w:eastAsia="Times New Roman" w:cstheme="minorHAnsi"/>
                <w:color w:val="FFFFFF"/>
                <w:sz w:val="20"/>
                <w:szCs w:val="20"/>
                <w:lang w:val="en-US" w:eastAsia="de-DE"/>
              </w:rPr>
              <w:t>ssociation</w:t>
            </w:r>
            <w:r>
              <w:rPr>
                <w:rFonts w:eastAsia="Times New Roman" w:cstheme="minorHAnsi"/>
                <w:color w:val="FFFFFF"/>
                <w:sz w:val="20"/>
                <w:szCs w:val="20"/>
                <w:lang w:val="en-US" w:eastAsia="de-DE"/>
              </w:rPr>
              <w:t xml:space="preserve"> </w:t>
            </w:r>
            <w:r w:rsidR="00D27387">
              <w:rPr>
                <w:rFonts w:eastAsia="Times New Roman" w:cstheme="minorHAnsi"/>
                <w:color w:val="FFFFFF"/>
                <w:sz w:val="20"/>
                <w:szCs w:val="20"/>
                <w:lang w:val="en-US" w:eastAsia="de-DE"/>
              </w:rPr>
              <w:tab/>
            </w:r>
          </w:p>
        </w:tc>
      </w:tr>
      <w:tr w:rsidR="00B7651C" w:rsidRPr="00D27387" w14:paraId="17C3A231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715F5457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Auerbach et al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71338A9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6158756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hospital cost per discharge from cost accounting system and/or Medicare cost to 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199DEE2E" w14:textId="1B1ACB04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prophylactic antibiotic not administrated on an operative day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(process CABG)</w:t>
            </w:r>
          </w:p>
        </w:tc>
        <w:tc>
          <w:tcPr>
            <w:tcW w:w="1980" w:type="dxa"/>
            <w:hideMark/>
          </w:tcPr>
          <w:p w14:paraId="5AC71FC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CABG</w:t>
            </w:r>
          </w:p>
        </w:tc>
        <w:tc>
          <w:tcPr>
            <w:tcW w:w="1440" w:type="dxa"/>
            <w:gridSpan w:val="2"/>
            <w:hideMark/>
          </w:tcPr>
          <w:p w14:paraId="241B9AB8" w14:textId="65B04735" w:rsidR="00AD4BFC" w:rsidRPr="00D27387" w:rsidRDefault="00B7651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="00AD4BFC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520B54DE" w14:textId="3724280D" w:rsidR="00AD4BFC" w:rsidRPr="00D27387" w:rsidRDefault="00AD4BFC" w:rsidP="00D27387">
            <w:pPr>
              <w:tabs>
                <w:tab w:val="right" w:pos="1854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  <w:r w:rsid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ab/>
            </w:r>
          </w:p>
        </w:tc>
      </w:tr>
      <w:tr w:rsidR="00B7651C" w:rsidRPr="00D27387" w14:paraId="302ED5D9" w14:textId="77777777" w:rsidTr="002C721B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4731E799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Auerbach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608EC27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5FC6CF3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hospital cost per discharge from cost accounting system and/or Medicare cost to 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6908E445" w14:textId="70CD51BF" w:rsidR="00AD4BFC" w:rsidRPr="00D27387" w:rsidRDefault="00040231" w:rsidP="000402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04023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Antibiotic not discontinued within 48 </w:t>
            </w:r>
            <w:proofErr w:type="gramStart"/>
            <w:r w:rsidRPr="0004023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hour</w:t>
            </w:r>
            <w:proofErr w:type="gramEnd"/>
            <w:r w:rsidR="00AD4BFC"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(process CABG)</w:t>
            </w:r>
          </w:p>
        </w:tc>
        <w:tc>
          <w:tcPr>
            <w:tcW w:w="1980" w:type="dxa"/>
            <w:hideMark/>
          </w:tcPr>
          <w:p w14:paraId="152A231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CABG</w:t>
            </w:r>
          </w:p>
        </w:tc>
        <w:tc>
          <w:tcPr>
            <w:tcW w:w="1440" w:type="dxa"/>
            <w:gridSpan w:val="2"/>
            <w:hideMark/>
          </w:tcPr>
          <w:p w14:paraId="0C9175D7" w14:textId="36A8B976" w:rsidR="00AD4BFC" w:rsidRPr="00D27387" w:rsidRDefault="00B7651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="00AD4BFC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436260F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16B803BE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FCEB1D0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Auerbach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0788331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0F1C812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hospital cost per discharge from cost accounting system and/or Medicare cost to 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53936472" w14:textId="0FC5FDE8" w:rsidR="00AD4BFC" w:rsidRPr="00D27387" w:rsidRDefault="00040231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04023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miss the serial compression device use for Venus thromboembolism prevention in 2 days after sur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gery </w:t>
            </w:r>
          </w:p>
        </w:tc>
        <w:tc>
          <w:tcPr>
            <w:tcW w:w="1980" w:type="dxa"/>
            <w:hideMark/>
          </w:tcPr>
          <w:p w14:paraId="58815AD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CABG</w:t>
            </w:r>
          </w:p>
        </w:tc>
        <w:tc>
          <w:tcPr>
            <w:tcW w:w="1440" w:type="dxa"/>
            <w:gridSpan w:val="2"/>
            <w:hideMark/>
          </w:tcPr>
          <w:p w14:paraId="75875D8B" w14:textId="01DFAB5A" w:rsidR="00AD4BFC" w:rsidRPr="00D27387" w:rsidRDefault="00B7651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="00AD4BFC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651CA37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3BC71DAF" w14:textId="77777777" w:rsidTr="002C721B">
        <w:trPr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C745F00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Auerbach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076D47B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0664DA4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hospital cost per discharge from cost accounting system and/or Medicare cost to 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66158783" w14:textId="39AA67F3" w:rsidR="00AD4BFC" w:rsidRPr="00D27387" w:rsidRDefault="00040231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040231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use of aspirin in 2 days after sur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gery</w:t>
            </w:r>
            <w:r w:rsidR="00AD4BFC"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(process CABG)</w:t>
            </w:r>
          </w:p>
        </w:tc>
        <w:tc>
          <w:tcPr>
            <w:tcW w:w="1980" w:type="dxa"/>
            <w:hideMark/>
          </w:tcPr>
          <w:p w14:paraId="62FCAA9E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CABG</w:t>
            </w:r>
          </w:p>
        </w:tc>
        <w:tc>
          <w:tcPr>
            <w:tcW w:w="1440" w:type="dxa"/>
            <w:gridSpan w:val="2"/>
            <w:hideMark/>
          </w:tcPr>
          <w:p w14:paraId="122A5D2C" w14:textId="7CBD5A1B" w:rsidR="00AD4BFC" w:rsidRPr="00D27387" w:rsidRDefault="00B7651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="00AD4BFC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7E45186E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1122647E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0CAA7CD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Auerbach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59944C8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29487D7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hospital cost per discharge from cost accounting system and/or Medicare cost to 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5D02B87D" w14:textId="3B2F74B3" w:rsidR="00AD4BFC" w:rsidRPr="00D27387" w:rsidRDefault="00444703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444703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do not use of β blockers in 2 days after surgery</w:t>
            </w:r>
            <w:r w:rsidR="00AD4BFC"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(process CABG)</w:t>
            </w:r>
          </w:p>
        </w:tc>
        <w:tc>
          <w:tcPr>
            <w:tcW w:w="1980" w:type="dxa"/>
            <w:hideMark/>
          </w:tcPr>
          <w:p w14:paraId="4C6C875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CABG</w:t>
            </w:r>
          </w:p>
        </w:tc>
        <w:tc>
          <w:tcPr>
            <w:tcW w:w="1440" w:type="dxa"/>
            <w:gridSpan w:val="2"/>
            <w:hideMark/>
          </w:tcPr>
          <w:p w14:paraId="7A9054EA" w14:textId="0736C9C8" w:rsidR="00AD4BFC" w:rsidRPr="00D27387" w:rsidRDefault="00B7651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="00AD4BFC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0E16861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64E310CA" w14:textId="77777777" w:rsidTr="002C721B">
        <w:trPr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F75E43A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Auerbach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18C1769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50EF398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hospital cost per discharge from cost accounting system and/or Medicare cost to 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047EAC24" w14:textId="269CC2DB" w:rsidR="00AD4BFC" w:rsidRPr="00D27387" w:rsidRDefault="00C009C7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C009C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do not use </w:t>
            </w:r>
            <w:proofErr w:type="gramStart"/>
            <w:r w:rsidRPr="00C009C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of  statin</w:t>
            </w:r>
            <w:proofErr w:type="gramEnd"/>
            <w:r w:rsidRPr="00C009C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drugs in 2 days after surgery</w:t>
            </w:r>
            <w:r w:rsidR="00AD4BFC"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(process CABG)</w:t>
            </w:r>
          </w:p>
        </w:tc>
        <w:tc>
          <w:tcPr>
            <w:tcW w:w="1980" w:type="dxa"/>
            <w:hideMark/>
          </w:tcPr>
          <w:p w14:paraId="0A9E881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CABG</w:t>
            </w:r>
          </w:p>
        </w:tc>
        <w:tc>
          <w:tcPr>
            <w:tcW w:w="1440" w:type="dxa"/>
            <w:gridSpan w:val="2"/>
            <w:hideMark/>
          </w:tcPr>
          <w:p w14:paraId="7ED8B2B9" w14:textId="5BE7AD89" w:rsidR="00AD4BFC" w:rsidRPr="00D27387" w:rsidRDefault="00B7651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="00AD4BFC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5A4D5C8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6BF6E3E9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7607F13E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Auerbach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29BECBE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17A0A0C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hospital cost per discharge from cost accounting system and/or Medicare cost to 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0843C510" w14:textId="66EC1E81" w:rsidR="00AD4BFC" w:rsidRPr="00D27387" w:rsidRDefault="00C009C7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C009C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the number of missed quality measure</w:t>
            </w:r>
            <w:r w:rsidR="00AD4BFC"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(process CABG)</w:t>
            </w:r>
          </w:p>
        </w:tc>
        <w:tc>
          <w:tcPr>
            <w:tcW w:w="1980" w:type="dxa"/>
            <w:hideMark/>
          </w:tcPr>
          <w:p w14:paraId="2AEBAC1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CABG</w:t>
            </w:r>
          </w:p>
        </w:tc>
        <w:tc>
          <w:tcPr>
            <w:tcW w:w="1440" w:type="dxa"/>
            <w:gridSpan w:val="2"/>
            <w:hideMark/>
          </w:tcPr>
          <w:p w14:paraId="2E35A774" w14:textId="61F93D3B" w:rsidR="00AD4BFC" w:rsidRPr="00D27387" w:rsidRDefault="00B7651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="00AD4BFC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5B65D05A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58DEC817" w14:textId="77777777" w:rsidTr="002C721B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79924BF7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lastRenderedPageBreak/>
              <w:t>Birkmeyer et al. (2012)</w:t>
            </w:r>
          </w:p>
        </w:tc>
        <w:tc>
          <w:tcPr>
            <w:tcW w:w="1530" w:type="dxa"/>
            <w:hideMark/>
          </w:tcPr>
          <w:p w14:paraId="7C79395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5199AD2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Medicare payments for all services from admission date to 30 days after discharge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0F937B7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30 days mortality from index procedure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27F4721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CABG</w:t>
            </w:r>
          </w:p>
        </w:tc>
        <w:tc>
          <w:tcPr>
            <w:tcW w:w="1440" w:type="dxa"/>
            <w:gridSpan w:val="2"/>
            <w:hideMark/>
          </w:tcPr>
          <w:p w14:paraId="67C927AE" w14:textId="5FF90858" w:rsidR="00AD4BFC" w:rsidRPr="00D27387" w:rsidRDefault="00B7651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="00AD4BFC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2B0423D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5AED344F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75AEF8E9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Birkmeyer et al. (2012)</w:t>
            </w:r>
          </w:p>
        </w:tc>
        <w:tc>
          <w:tcPr>
            <w:tcW w:w="1530" w:type="dxa"/>
            <w:hideMark/>
          </w:tcPr>
          <w:p w14:paraId="54900BB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351D415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Medicare payments for all services from admission date to 30 days after discharge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3E5FAD3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complication rate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778533A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CABG</w:t>
            </w:r>
          </w:p>
        </w:tc>
        <w:tc>
          <w:tcPr>
            <w:tcW w:w="1440" w:type="dxa"/>
            <w:gridSpan w:val="2"/>
            <w:hideMark/>
          </w:tcPr>
          <w:p w14:paraId="4C1B869A" w14:textId="6461A328" w:rsidR="00AD4BFC" w:rsidRPr="00D27387" w:rsidRDefault="00B7651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5707A26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54E6DF06" w14:textId="77777777" w:rsidTr="002C721B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8FCA911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Birkmeyer et al. (2012)</w:t>
            </w:r>
          </w:p>
        </w:tc>
        <w:tc>
          <w:tcPr>
            <w:tcW w:w="1530" w:type="dxa"/>
            <w:hideMark/>
          </w:tcPr>
          <w:p w14:paraId="6FEEE05E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3A22654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Medicare payments for all services from admission date to 30 days after discharge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5493C9E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30 days mortality from index procedure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44B67C5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Hip replacement</w:t>
            </w:r>
          </w:p>
        </w:tc>
        <w:tc>
          <w:tcPr>
            <w:tcW w:w="1440" w:type="dxa"/>
            <w:gridSpan w:val="2"/>
            <w:hideMark/>
          </w:tcPr>
          <w:p w14:paraId="27CCD705" w14:textId="10BD154B" w:rsidR="00AD4BFC" w:rsidRPr="00D27387" w:rsidRDefault="00B7651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7861A43E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46F7E2E2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3806D6CD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Birkmeyer et al. (2012)</w:t>
            </w:r>
          </w:p>
        </w:tc>
        <w:tc>
          <w:tcPr>
            <w:tcW w:w="1530" w:type="dxa"/>
            <w:hideMark/>
          </w:tcPr>
          <w:p w14:paraId="796B465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23768FF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Medicare payments for all services from admission date to 30 days after discharge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167CA84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complication rate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4751821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Hip replacement</w:t>
            </w:r>
          </w:p>
        </w:tc>
        <w:tc>
          <w:tcPr>
            <w:tcW w:w="1440" w:type="dxa"/>
            <w:gridSpan w:val="2"/>
            <w:hideMark/>
          </w:tcPr>
          <w:p w14:paraId="1CF795D4" w14:textId="40E696F8" w:rsidR="00AD4BFC" w:rsidRPr="00D27387" w:rsidRDefault="00B7651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613B9CB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56306FA4" w14:textId="77777777" w:rsidTr="002C721B">
        <w:trPr>
          <w:trHeight w:val="8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EC7E01A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Birkmeyer et al. (2012)</w:t>
            </w:r>
          </w:p>
        </w:tc>
        <w:tc>
          <w:tcPr>
            <w:tcW w:w="1530" w:type="dxa"/>
            <w:hideMark/>
          </w:tcPr>
          <w:p w14:paraId="44ED23C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58827D6E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Medicare payments for all services from admission date to 30 days after discharge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2112D3A2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30 days mortality from index procedure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6A4DAC3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Abdominal aortic aneurysm repair </w:t>
            </w:r>
          </w:p>
        </w:tc>
        <w:tc>
          <w:tcPr>
            <w:tcW w:w="1440" w:type="dxa"/>
            <w:gridSpan w:val="2"/>
            <w:hideMark/>
          </w:tcPr>
          <w:p w14:paraId="40D3B26F" w14:textId="693A6ED3" w:rsidR="00AD4BFC" w:rsidRPr="00D27387" w:rsidRDefault="00B7651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147135F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037E6F80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B37CCC8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Birkmeyer et al. (2012)</w:t>
            </w:r>
          </w:p>
        </w:tc>
        <w:tc>
          <w:tcPr>
            <w:tcW w:w="1530" w:type="dxa"/>
            <w:hideMark/>
          </w:tcPr>
          <w:p w14:paraId="46B7E53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17E0DFD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Medicare payments for all services from admission date to 30 days after discharge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28F8472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complication rate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7CE42F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Abdominal aortic aneurysm repair </w:t>
            </w:r>
          </w:p>
        </w:tc>
        <w:tc>
          <w:tcPr>
            <w:tcW w:w="1440" w:type="dxa"/>
            <w:gridSpan w:val="2"/>
            <w:hideMark/>
          </w:tcPr>
          <w:p w14:paraId="1EEACBA1" w14:textId="01BA807A" w:rsidR="00AD4BFC" w:rsidRPr="00D27387" w:rsidRDefault="00B7651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30929C2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33B74DF6" w14:textId="77777777" w:rsidTr="002C721B">
        <w:trPr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4882C5C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Birkmeyer et al. (2012)</w:t>
            </w:r>
          </w:p>
        </w:tc>
        <w:tc>
          <w:tcPr>
            <w:tcW w:w="1530" w:type="dxa"/>
            <w:hideMark/>
          </w:tcPr>
          <w:p w14:paraId="171A9B5E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72C725B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Medicare payments for all services from admission date to 30 days after discharge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5CFF8D2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30 days mortality from index procedure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2D7657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Colectomy procedures </w:t>
            </w:r>
          </w:p>
        </w:tc>
        <w:tc>
          <w:tcPr>
            <w:tcW w:w="1440" w:type="dxa"/>
            <w:gridSpan w:val="2"/>
            <w:hideMark/>
          </w:tcPr>
          <w:p w14:paraId="2C5B6A15" w14:textId="1CCD9991" w:rsidR="00AD4BFC" w:rsidRPr="00D27387" w:rsidRDefault="00B7651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4A016CC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6EE9590E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A36A246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Birkmeyer et al. (2012)</w:t>
            </w:r>
          </w:p>
        </w:tc>
        <w:tc>
          <w:tcPr>
            <w:tcW w:w="1530" w:type="dxa"/>
            <w:hideMark/>
          </w:tcPr>
          <w:p w14:paraId="3CFC0AF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2C3E17D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Medicare payments for all services from admission date to 30 days after discharge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6524CEE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complication rate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023025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Colectomy procedures </w:t>
            </w:r>
          </w:p>
        </w:tc>
        <w:tc>
          <w:tcPr>
            <w:tcW w:w="1440" w:type="dxa"/>
            <w:gridSpan w:val="2"/>
            <w:hideMark/>
          </w:tcPr>
          <w:p w14:paraId="6A1D6579" w14:textId="16891BBB" w:rsidR="00AD4BFC" w:rsidRPr="00D27387" w:rsidRDefault="00B7651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04CAB0B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112C1D2A" w14:textId="77777777" w:rsidTr="002C721B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90A575D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Bradbury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(1997)</w:t>
            </w:r>
          </w:p>
        </w:tc>
        <w:tc>
          <w:tcPr>
            <w:tcW w:w="1530" w:type="dxa"/>
            <w:hideMark/>
          </w:tcPr>
          <w:p w14:paraId="6CC64633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0D80144E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charges, and ancillary charges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0597BEE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In-hospital major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morbidity  defined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as continued clinical instability by the presence of key clinical findings (KCFs)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2983006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Cholecystectomy  procedure</w:t>
            </w:r>
            <w:proofErr w:type="gramEnd"/>
          </w:p>
        </w:tc>
        <w:tc>
          <w:tcPr>
            <w:tcW w:w="1440" w:type="dxa"/>
            <w:gridSpan w:val="2"/>
            <w:hideMark/>
          </w:tcPr>
          <w:p w14:paraId="21B34583" w14:textId="1938BADE" w:rsidR="00AD4BFC" w:rsidRPr="00D27387" w:rsidRDefault="00B7651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="00AD4BFC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(control for time)</w:t>
            </w:r>
          </w:p>
        </w:tc>
        <w:tc>
          <w:tcPr>
            <w:tcW w:w="1080" w:type="dxa"/>
            <w:hideMark/>
          </w:tcPr>
          <w:p w14:paraId="757E811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348F35E5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4678FD3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Bradbury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(1994)</w:t>
            </w:r>
          </w:p>
        </w:tc>
        <w:tc>
          <w:tcPr>
            <w:tcW w:w="1530" w:type="dxa"/>
            <w:hideMark/>
          </w:tcPr>
          <w:p w14:paraId="74057B0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114C97A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charges, and ancillary charges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4263983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01D47EE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aggregated 10 DRGs </w:t>
            </w:r>
          </w:p>
        </w:tc>
        <w:tc>
          <w:tcPr>
            <w:tcW w:w="1440" w:type="dxa"/>
            <w:gridSpan w:val="2"/>
            <w:hideMark/>
          </w:tcPr>
          <w:p w14:paraId="501551D6" w14:textId="0E08C2CF" w:rsidR="00AD4BFC" w:rsidRPr="00D27387" w:rsidRDefault="00B7651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5CF16A7D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0A1E0CCD" w14:textId="77777777" w:rsidTr="002C721B">
        <w:trPr>
          <w:trHeight w:val="8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75136F06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lastRenderedPageBreak/>
              <w:t>Bradbury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(1994)</w:t>
            </w:r>
          </w:p>
        </w:tc>
        <w:tc>
          <w:tcPr>
            <w:tcW w:w="1530" w:type="dxa"/>
            <w:hideMark/>
          </w:tcPr>
          <w:p w14:paraId="05973B6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15CED2E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charges, and ancillary charges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3A7EDF9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morbidity  defined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as continued clinical instability determined by the presence of KCFs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305533C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aggregated 10 DRGs </w:t>
            </w:r>
          </w:p>
        </w:tc>
        <w:tc>
          <w:tcPr>
            <w:tcW w:w="1440" w:type="dxa"/>
            <w:gridSpan w:val="2"/>
            <w:hideMark/>
          </w:tcPr>
          <w:p w14:paraId="4FAFED13" w14:textId="012626B1" w:rsidR="00AD4BFC" w:rsidRPr="00D27387" w:rsidRDefault="00B7651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2B26C9F2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0E338C5C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3DDDDDAE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Bradbury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(1994)</w:t>
            </w:r>
          </w:p>
        </w:tc>
        <w:tc>
          <w:tcPr>
            <w:tcW w:w="1530" w:type="dxa"/>
            <w:hideMark/>
          </w:tcPr>
          <w:p w14:paraId="038E217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7EA5E5F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charges, and ancillary charges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3D73D62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in-hospital mortality</w:t>
            </w:r>
          </w:p>
          <w:p w14:paraId="1FEB4A3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(outcome)</w:t>
            </w:r>
          </w:p>
        </w:tc>
        <w:tc>
          <w:tcPr>
            <w:tcW w:w="1980" w:type="dxa"/>
            <w:hideMark/>
          </w:tcPr>
          <w:p w14:paraId="208C0F9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DRG 14 /specific cerebrovascular disorder</w:t>
            </w:r>
          </w:p>
        </w:tc>
        <w:tc>
          <w:tcPr>
            <w:tcW w:w="1440" w:type="dxa"/>
            <w:gridSpan w:val="2"/>
            <w:hideMark/>
          </w:tcPr>
          <w:p w14:paraId="383E7F8D" w14:textId="2FA6FD37" w:rsidR="00AD4BFC" w:rsidRPr="00D27387" w:rsidRDefault="00B7651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50B0157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70E9A7D0" w14:textId="77777777" w:rsidTr="002C721B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A9C6602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Bradbury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(1994)</w:t>
            </w:r>
          </w:p>
        </w:tc>
        <w:tc>
          <w:tcPr>
            <w:tcW w:w="1530" w:type="dxa"/>
            <w:hideMark/>
          </w:tcPr>
          <w:p w14:paraId="0D024A9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2BF48A5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charges, and ancillary charges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5F6B7B93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morbidity  defined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as continued clinical instability determined by the presence of KCFs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3970A60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DRG 14 /specific cerebrovascular disorder</w:t>
            </w:r>
          </w:p>
        </w:tc>
        <w:tc>
          <w:tcPr>
            <w:tcW w:w="1440" w:type="dxa"/>
            <w:gridSpan w:val="2"/>
            <w:hideMark/>
          </w:tcPr>
          <w:p w14:paraId="319EE690" w14:textId="344CE134" w:rsidR="00AD4BFC" w:rsidRPr="00D27387" w:rsidRDefault="00B7651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37FFF1B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26DE6626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4ED7D3B1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Bradbury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(1994)</w:t>
            </w:r>
          </w:p>
        </w:tc>
        <w:tc>
          <w:tcPr>
            <w:tcW w:w="1530" w:type="dxa"/>
            <w:hideMark/>
          </w:tcPr>
          <w:p w14:paraId="48E1145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7DD5AAF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charges, and ancillary charges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090D88E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6749A31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DRG 89 / simple pneumonia and pleurisy with C.C.</w:t>
            </w:r>
          </w:p>
        </w:tc>
        <w:tc>
          <w:tcPr>
            <w:tcW w:w="1440" w:type="dxa"/>
            <w:gridSpan w:val="2"/>
            <w:hideMark/>
          </w:tcPr>
          <w:p w14:paraId="0F018FE8" w14:textId="3039EA0C" w:rsidR="00AD4BFC" w:rsidRPr="00D27387" w:rsidRDefault="00B7651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49FA6AC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10E12C77" w14:textId="77777777" w:rsidTr="002C721B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3D019932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Bradbury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(1994)</w:t>
            </w:r>
          </w:p>
        </w:tc>
        <w:tc>
          <w:tcPr>
            <w:tcW w:w="1530" w:type="dxa"/>
            <w:hideMark/>
          </w:tcPr>
          <w:p w14:paraId="015EE16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2FF9851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charges, and ancillary charges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1273429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morbidity  defined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as continued clinical instability determined by the presence of KCFs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6ACF20B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DRG 89 / simple pneumonia and pleurisy with C.C. (pneumonia)</w:t>
            </w:r>
          </w:p>
        </w:tc>
        <w:tc>
          <w:tcPr>
            <w:tcW w:w="1440" w:type="dxa"/>
            <w:gridSpan w:val="2"/>
            <w:hideMark/>
          </w:tcPr>
          <w:p w14:paraId="27260978" w14:textId="4EE5898D" w:rsidR="00AD4BFC" w:rsidRPr="00D27387" w:rsidRDefault="00B7651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794616A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3122351B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973927F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Bradbury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(1994)</w:t>
            </w:r>
          </w:p>
        </w:tc>
        <w:tc>
          <w:tcPr>
            <w:tcW w:w="1530" w:type="dxa"/>
            <w:hideMark/>
          </w:tcPr>
          <w:p w14:paraId="51C7CDA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79287BD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charges, and ancillary charges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2124E07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1EC3455D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DRG 96 /bronchitis and asthma with C.C.</w:t>
            </w:r>
          </w:p>
        </w:tc>
        <w:tc>
          <w:tcPr>
            <w:tcW w:w="1440" w:type="dxa"/>
            <w:gridSpan w:val="2"/>
            <w:hideMark/>
          </w:tcPr>
          <w:p w14:paraId="4448D35B" w14:textId="56DAC814" w:rsidR="00AD4BFC" w:rsidRPr="00D27387" w:rsidRDefault="00B7651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38E12A5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48DF66B4" w14:textId="77777777" w:rsidTr="002C721B">
        <w:trPr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85C1D0F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Bradbury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(1994)</w:t>
            </w:r>
          </w:p>
        </w:tc>
        <w:tc>
          <w:tcPr>
            <w:tcW w:w="1530" w:type="dxa"/>
            <w:hideMark/>
          </w:tcPr>
          <w:p w14:paraId="50D3908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5F5C813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charges, and ancillary charges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7AD592E3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morbidity  defined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as continued clinical instability determined by the presence of KCFs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6E70F6F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DRG 96 /bronchitis and asthma with C.C.</w:t>
            </w:r>
          </w:p>
        </w:tc>
        <w:tc>
          <w:tcPr>
            <w:tcW w:w="1440" w:type="dxa"/>
            <w:gridSpan w:val="2"/>
            <w:hideMark/>
          </w:tcPr>
          <w:p w14:paraId="7EC030BB" w14:textId="223A89A6" w:rsidR="00AD4BFC" w:rsidRPr="00D27387" w:rsidRDefault="00B7651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2E1A7AA2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5FD09E16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3D73D6AA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Bradbury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(1994)</w:t>
            </w:r>
          </w:p>
        </w:tc>
        <w:tc>
          <w:tcPr>
            <w:tcW w:w="1530" w:type="dxa"/>
            <w:hideMark/>
          </w:tcPr>
          <w:p w14:paraId="1FFF185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1855A09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charges, and ancillary charges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27FF8D2A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11D74DD7" w14:textId="2DF223A1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DRG I21, I22, and I 23</w:t>
            </w:r>
            <w:r w:rsidR="003F6D9D"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/ AMI withcardiovascular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complications</w:t>
            </w:r>
          </w:p>
        </w:tc>
        <w:tc>
          <w:tcPr>
            <w:tcW w:w="1440" w:type="dxa"/>
            <w:gridSpan w:val="2"/>
            <w:hideMark/>
          </w:tcPr>
          <w:p w14:paraId="0BD1F2D2" w14:textId="3ABF6BBD" w:rsidR="00AD4BFC" w:rsidRPr="00D27387" w:rsidRDefault="00B7651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105D213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454A69FD" w14:textId="77777777" w:rsidTr="002C721B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14DA109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Bradbury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(1994)</w:t>
            </w:r>
          </w:p>
        </w:tc>
        <w:tc>
          <w:tcPr>
            <w:tcW w:w="1530" w:type="dxa"/>
            <w:hideMark/>
          </w:tcPr>
          <w:p w14:paraId="7A27B773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60B5A72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charges, and ancillary charges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33DB082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morbidity  defined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as continued clinical instability determined by the presence of KCFs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74D44004" w14:textId="7475D213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DRG I21, I22, and I23/AMI with ca</w:t>
            </w:r>
            <w:r w:rsidR="006B1E7B"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rdiovascular complications</w:t>
            </w:r>
          </w:p>
        </w:tc>
        <w:tc>
          <w:tcPr>
            <w:tcW w:w="1440" w:type="dxa"/>
            <w:gridSpan w:val="2"/>
            <w:hideMark/>
          </w:tcPr>
          <w:p w14:paraId="0DA8CBB9" w14:textId="5C95019B" w:rsidR="00AD4BFC" w:rsidRPr="00D27387" w:rsidRDefault="00B7651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1F9C2BD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3D3EA260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2D0E00F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lastRenderedPageBreak/>
              <w:t>Bradbury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(1994)</w:t>
            </w:r>
          </w:p>
        </w:tc>
        <w:tc>
          <w:tcPr>
            <w:tcW w:w="1530" w:type="dxa"/>
            <w:hideMark/>
          </w:tcPr>
          <w:p w14:paraId="32306E6D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0709105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charges, and ancillary charges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01C36FD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41A5FCA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DRG 127 / Heart failure and shock</w:t>
            </w:r>
          </w:p>
        </w:tc>
        <w:tc>
          <w:tcPr>
            <w:tcW w:w="1440" w:type="dxa"/>
            <w:gridSpan w:val="2"/>
            <w:hideMark/>
          </w:tcPr>
          <w:p w14:paraId="17DA1D9D" w14:textId="5B6B903E" w:rsidR="00AD4BFC" w:rsidRPr="00D27387" w:rsidRDefault="00B7651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25AEC81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74572092" w14:textId="77777777" w:rsidTr="002C721B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6E80110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Bradbury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(1994)</w:t>
            </w:r>
          </w:p>
        </w:tc>
        <w:tc>
          <w:tcPr>
            <w:tcW w:w="1530" w:type="dxa"/>
            <w:hideMark/>
          </w:tcPr>
          <w:p w14:paraId="2D7D818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42DEF32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charges, and ancillary charges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1D0428FE" w14:textId="77777777" w:rsidR="003F6D9D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morbidity  defined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as continued clinical instability determined by the presence of KCFs </w:t>
            </w:r>
          </w:p>
          <w:p w14:paraId="7E231A92" w14:textId="49E97A43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(outcome)</w:t>
            </w:r>
          </w:p>
        </w:tc>
        <w:tc>
          <w:tcPr>
            <w:tcW w:w="1980" w:type="dxa"/>
            <w:hideMark/>
          </w:tcPr>
          <w:p w14:paraId="23BF597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DRG 127 / Heart failure and shock</w:t>
            </w:r>
          </w:p>
        </w:tc>
        <w:tc>
          <w:tcPr>
            <w:tcW w:w="1440" w:type="dxa"/>
            <w:gridSpan w:val="2"/>
            <w:hideMark/>
          </w:tcPr>
          <w:p w14:paraId="7ED7D89C" w14:textId="48897ACE" w:rsidR="00AD4BFC" w:rsidRPr="00D27387" w:rsidRDefault="00B7651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399DC33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0E57B091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4D896A17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Bradbury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(1994)</w:t>
            </w:r>
          </w:p>
        </w:tc>
        <w:tc>
          <w:tcPr>
            <w:tcW w:w="1530" w:type="dxa"/>
            <w:hideMark/>
          </w:tcPr>
          <w:p w14:paraId="2BB7C14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437FBC1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charges, and ancillary charges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165F36F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DCB6FB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DRG 138/ Cardiac arrhythmia with C.C.</w:t>
            </w:r>
          </w:p>
        </w:tc>
        <w:tc>
          <w:tcPr>
            <w:tcW w:w="1440" w:type="dxa"/>
            <w:gridSpan w:val="2"/>
            <w:hideMark/>
          </w:tcPr>
          <w:p w14:paraId="6089100D" w14:textId="5D391A55" w:rsidR="00AD4BFC" w:rsidRPr="00D27387" w:rsidRDefault="00B7651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05399D6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30D71038" w14:textId="77777777" w:rsidTr="002C721B">
        <w:trPr>
          <w:trHeight w:val="8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51D56BC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Bradbury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(1994)</w:t>
            </w:r>
          </w:p>
        </w:tc>
        <w:tc>
          <w:tcPr>
            <w:tcW w:w="1530" w:type="dxa"/>
            <w:hideMark/>
          </w:tcPr>
          <w:p w14:paraId="61953CA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35445152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charges, and ancillary charges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18F0864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morbidity  defined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as continued clinical instability determined by the presence of KCFs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E5C940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DRG 138/ Cardiac arrhythmia with C.C.</w:t>
            </w:r>
          </w:p>
        </w:tc>
        <w:tc>
          <w:tcPr>
            <w:tcW w:w="1440" w:type="dxa"/>
            <w:gridSpan w:val="2"/>
            <w:hideMark/>
          </w:tcPr>
          <w:p w14:paraId="20A6E360" w14:textId="72B4257D" w:rsidR="00AD4BFC" w:rsidRPr="00D27387" w:rsidRDefault="00B7651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3D6D9AC3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6B97C2B8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459604F7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Bradbury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(1994)</w:t>
            </w:r>
          </w:p>
        </w:tc>
        <w:tc>
          <w:tcPr>
            <w:tcW w:w="1530" w:type="dxa"/>
            <w:hideMark/>
          </w:tcPr>
          <w:p w14:paraId="274962A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455A823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charges, and ancillary charges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3C42B19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65A351A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DRG 140 /Angina pectoris</w:t>
            </w:r>
          </w:p>
        </w:tc>
        <w:tc>
          <w:tcPr>
            <w:tcW w:w="1440" w:type="dxa"/>
            <w:gridSpan w:val="2"/>
            <w:hideMark/>
          </w:tcPr>
          <w:p w14:paraId="45817506" w14:textId="040F1ADC" w:rsidR="00AD4BFC" w:rsidRPr="00D27387" w:rsidRDefault="00B7651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127347D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0A18BB88" w14:textId="77777777" w:rsidTr="002C721B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3815EEDA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Bradbury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(1994)</w:t>
            </w:r>
          </w:p>
        </w:tc>
        <w:tc>
          <w:tcPr>
            <w:tcW w:w="1530" w:type="dxa"/>
            <w:hideMark/>
          </w:tcPr>
          <w:p w14:paraId="3C78EB2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05E1F55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charges, and ancillary charges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488E9B1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morbidity  defined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as continued clinical instability determined by the presence of KCFs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21E1BFC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DRG 140 /Angina pectoris</w:t>
            </w:r>
          </w:p>
        </w:tc>
        <w:tc>
          <w:tcPr>
            <w:tcW w:w="1440" w:type="dxa"/>
            <w:gridSpan w:val="2"/>
            <w:hideMark/>
          </w:tcPr>
          <w:p w14:paraId="6C8785D1" w14:textId="52861382" w:rsidR="00AD4BFC" w:rsidRPr="00D27387" w:rsidRDefault="00B7651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2625902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646C8E03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71DF182F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Bradbury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(1994)</w:t>
            </w:r>
          </w:p>
        </w:tc>
        <w:tc>
          <w:tcPr>
            <w:tcW w:w="1530" w:type="dxa"/>
            <w:hideMark/>
          </w:tcPr>
          <w:p w14:paraId="16AFC3B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6FF48BC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charges, and ancillary charges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13A2A5D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61C0CF18" w14:textId="48E6A4C0" w:rsidR="00AD4BFC" w:rsidRPr="00D27387" w:rsidRDefault="003F6D9D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DRG 174 </w:t>
            </w:r>
            <w:r w:rsidR="00AD4BFC"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/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="00AD4BFC"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Gastrointestinal hemorrhage with C.C.</w:t>
            </w:r>
          </w:p>
        </w:tc>
        <w:tc>
          <w:tcPr>
            <w:tcW w:w="1440" w:type="dxa"/>
            <w:gridSpan w:val="2"/>
            <w:hideMark/>
          </w:tcPr>
          <w:p w14:paraId="3CD5A914" w14:textId="7CA734CB" w:rsidR="00AD4BFC" w:rsidRPr="00D27387" w:rsidRDefault="00B7651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6BC44A8A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6F681BED" w14:textId="77777777" w:rsidTr="002C721B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3390E8ED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Bradbury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(1994)</w:t>
            </w:r>
          </w:p>
        </w:tc>
        <w:tc>
          <w:tcPr>
            <w:tcW w:w="1530" w:type="dxa"/>
            <w:hideMark/>
          </w:tcPr>
          <w:p w14:paraId="59448BC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35B386F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charges, and ancillary charges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434EAA7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morbidity  defined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as continued clinical instability determined by the presence of KCFs </w:t>
            </w:r>
          </w:p>
          <w:p w14:paraId="3BEEA28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(outcome)</w:t>
            </w:r>
          </w:p>
        </w:tc>
        <w:tc>
          <w:tcPr>
            <w:tcW w:w="1980" w:type="dxa"/>
            <w:hideMark/>
          </w:tcPr>
          <w:p w14:paraId="4CDDBBD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DRG 174 /Gastrointestinal hemorrhage with C.C.</w:t>
            </w:r>
          </w:p>
        </w:tc>
        <w:tc>
          <w:tcPr>
            <w:tcW w:w="1440" w:type="dxa"/>
            <w:gridSpan w:val="2"/>
            <w:hideMark/>
          </w:tcPr>
          <w:p w14:paraId="717C9DD7" w14:textId="35A15665" w:rsidR="00AD4BFC" w:rsidRPr="00D27387" w:rsidRDefault="00B7651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54C046C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4740EF44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80458EC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Bradbury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(1994)</w:t>
            </w:r>
          </w:p>
        </w:tc>
        <w:tc>
          <w:tcPr>
            <w:tcW w:w="1530" w:type="dxa"/>
            <w:hideMark/>
          </w:tcPr>
          <w:p w14:paraId="29D4191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48D392D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charges, and ancillary charges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77B6571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293804A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DRG 182 / Esophagitis with C.C.</w:t>
            </w:r>
          </w:p>
        </w:tc>
        <w:tc>
          <w:tcPr>
            <w:tcW w:w="1440" w:type="dxa"/>
            <w:gridSpan w:val="2"/>
            <w:hideMark/>
          </w:tcPr>
          <w:p w14:paraId="6516E802" w14:textId="097C23E8" w:rsidR="00AD4BFC" w:rsidRPr="00D27387" w:rsidRDefault="00B7651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3ACF8C2A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2AFDB3BB" w14:textId="77777777" w:rsidTr="002C721B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127CC89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Bradbury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(1994)</w:t>
            </w:r>
          </w:p>
        </w:tc>
        <w:tc>
          <w:tcPr>
            <w:tcW w:w="1530" w:type="dxa"/>
            <w:hideMark/>
          </w:tcPr>
          <w:p w14:paraId="0EDE6C8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05F638D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charges, and ancillary charges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51EF094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morbidity  defined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as continued clinical instability determined by the presence of KCFs </w:t>
            </w:r>
          </w:p>
          <w:p w14:paraId="5A44216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(outcome)</w:t>
            </w:r>
          </w:p>
        </w:tc>
        <w:tc>
          <w:tcPr>
            <w:tcW w:w="1980" w:type="dxa"/>
            <w:hideMark/>
          </w:tcPr>
          <w:p w14:paraId="02C2CEEE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DRG 182 / Esophagitis with C.C.</w:t>
            </w:r>
          </w:p>
        </w:tc>
        <w:tc>
          <w:tcPr>
            <w:tcW w:w="1440" w:type="dxa"/>
            <w:gridSpan w:val="2"/>
            <w:hideMark/>
          </w:tcPr>
          <w:p w14:paraId="068937C3" w14:textId="60E0B4D4" w:rsidR="00AD4BFC" w:rsidRPr="00D27387" w:rsidRDefault="00860491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592CE94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252739F4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1E4D5E9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lastRenderedPageBreak/>
              <w:t>Bradbury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(1994)</w:t>
            </w:r>
          </w:p>
        </w:tc>
        <w:tc>
          <w:tcPr>
            <w:tcW w:w="1530" w:type="dxa"/>
            <w:hideMark/>
          </w:tcPr>
          <w:p w14:paraId="22EF48B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50C4DAE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charges, and ancillary charges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2B0FEFD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1D71165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DRG 296 / Nutritional disorders with C.C. </w:t>
            </w:r>
          </w:p>
        </w:tc>
        <w:tc>
          <w:tcPr>
            <w:tcW w:w="1440" w:type="dxa"/>
            <w:gridSpan w:val="2"/>
            <w:hideMark/>
          </w:tcPr>
          <w:p w14:paraId="1672345D" w14:textId="68B853C3" w:rsidR="00AD4BFC" w:rsidRPr="00D27387" w:rsidRDefault="00755E17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364F8ED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0D22EEB0" w14:textId="77777777" w:rsidTr="002C721B">
        <w:trPr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CE6FE6F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Bradbury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(1994)</w:t>
            </w:r>
          </w:p>
        </w:tc>
        <w:tc>
          <w:tcPr>
            <w:tcW w:w="1530" w:type="dxa"/>
            <w:hideMark/>
          </w:tcPr>
          <w:p w14:paraId="74BBDC63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6602A9B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charges, and ancillary charges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0F36A78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morbidity  defined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as continued clinical instability determined by the presence of KCFs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3EC5C72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DRG 296 / Nutritional disorders with C.C. </w:t>
            </w:r>
          </w:p>
        </w:tc>
        <w:tc>
          <w:tcPr>
            <w:tcW w:w="1440" w:type="dxa"/>
            <w:gridSpan w:val="2"/>
            <w:hideMark/>
          </w:tcPr>
          <w:p w14:paraId="4475E63B" w14:textId="5926DA4B" w:rsidR="00AD4BFC" w:rsidRPr="00D27387" w:rsidRDefault="00860491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7A0E2EB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5C17C915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02B7F14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Carey &amp; Burgess (1999)</w:t>
            </w:r>
          </w:p>
        </w:tc>
        <w:tc>
          <w:tcPr>
            <w:tcW w:w="1530" w:type="dxa"/>
            <w:hideMark/>
          </w:tcPr>
          <w:p w14:paraId="6FB6CB0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52979E3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hospital total variable costs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 xml:space="preserve">(total(variable) cost) </w:t>
            </w:r>
          </w:p>
        </w:tc>
        <w:tc>
          <w:tcPr>
            <w:tcW w:w="4140" w:type="dxa"/>
            <w:hideMark/>
          </w:tcPr>
          <w:p w14:paraId="1D9C7EC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30-days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17B7EB3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N.A</w:t>
            </w:r>
            <w:proofErr w:type="gramEnd"/>
          </w:p>
        </w:tc>
        <w:tc>
          <w:tcPr>
            <w:tcW w:w="1440" w:type="dxa"/>
            <w:gridSpan w:val="2"/>
            <w:hideMark/>
          </w:tcPr>
          <w:p w14:paraId="05C65CF1" w14:textId="17BE03A2" w:rsidR="00AD4BFC" w:rsidRPr="00D27387" w:rsidRDefault="004664A4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</w:t>
            </w:r>
            <w:r w:rsidR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fu (</w:t>
            </w:r>
            <w:r w:rsidR="00AD4BFC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 w:rsidR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25E84E7D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2B5A63DE" w14:textId="77777777" w:rsidTr="002C721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78A02E6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Carey &amp; Burgess (1999)</w:t>
            </w:r>
          </w:p>
        </w:tc>
        <w:tc>
          <w:tcPr>
            <w:tcW w:w="1530" w:type="dxa"/>
            <w:hideMark/>
          </w:tcPr>
          <w:p w14:paraId="249DE3F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583FF763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hospital total variable costs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 xml:space="preserve">(total(variable) cost) </w:t>
            </w:r>
          </w:p>
        </w:tc>
        <w:tc>
          <w:tcPr>
            <w:tcW w:w="4140" w:type="dxa"/>
            <w:hideMark/>
          </w:tcPr>
          <w:p w14:paraId="29027DB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14 days readmission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F9C91E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N.A</w:t>
            </w:r>
            <w:proofErr w:type="gramEnd"/>
          </w:p>
        </w:tc>
        <w:tc>
          <w:tcPr>
            <w:tcW w:w="1440" w:type="dxa"/>
            <w:gridSpan w:val="2"/>
            <w:hideMark/>
          </w:tcPr>
          <w:p w14:paraId="1496BB11" w14:textId="15A9C30E" w:rsidR="00AD4BFC" w:rsidRPr="00D27387" w:rsidRDefault="004664A4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759334B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52587B2B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45B5FA37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Carey &amp; Burgess (1999)</w:t>
            </w:r>
          </w:p>
        </w:tc>
        <w:tc>
          <w:tcPr>
            <w:tcW w:w="1530" w:type="dxa"/>
            <w:hideMark/>
          </w:tcPr>
          <w:p w14:paraId="714CDD2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2CCD24D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hospital total variable costs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 xml:space="preserve">(total(variable) cost) </w:t>
            </w:r>
          </w:p>
        </w:tc>
        <w:tc>
          <w:tcPr>
            <w:tcW w:w="4140" w:type="dxa"/>
            <w:hideMark/>
          </w:tcPr>
          <w:p w14:paraId="550A454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outpatient 30 days follow-up after inpatient discharge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(process)</w:t>
            </w:r>
          </w:p>
        </w:tc>
        <w:tc>
          <w:tcPr>
            <w:tcW w:w="1980" w:type="dxa"/>
            <w:hideMark/>
          </w:tcPr>
          <w:p w14:paraId="0611CA4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N.A</w:t>
            </w:r>
            <w:proofErr w:type="gramEnd"/>
          </w:p>
        </w:tc>
        <w:tc>
          <w:tcPr>
            <w:tcW w:w="1440" w:type="dxa"/>
            <w:gridSpan w:val="2"/>
            <w:hideMark/>
          </w:tcPr>
          <w:p w14:paraId="738AEDAC" w14:textId="1E6957FF" w:rsidR="00AD4BFC" w:rsidRPr="00D27387" w:rsidRDefault="004664A4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33CCC96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4893AFF5" w14:textId="77777777" w:rsidTr="002C721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77A0447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Chan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(2015)</w:t>
            </w:r>
          </w:p>
        </w:tc>
        <w:tc>
          <w:tcPr>
            <w:tcW w:w="1530" w:type="dxa"/>
            <w:hideMark/>
          </w:tcPr>
          <w:p w14:paraId="0F02E19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7C958132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hospitalization cost for each hospital 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0E8A5A7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6CBD7872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CHF</w:t>
            </w:r>
          </w:p>
        </w:tc>
        <w:tc>
          <w:tcPr>
            <w:tcW w:w="1440" w:type="dxa"/>
            <w:gridSpan w:val="2"/>
            <w:hideMark/>
          </w:tcPr>
          <w:p w14:paraId="3BC298DD" w14:textId="027258A1" w:rsidR="00AD4BFC" w:rsidRPr="00D27387" w:rsidRDefault="00755E17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336F1C0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192EEC8A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4D21B4D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Chan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(2015)</w:t>
            </w:r>
          </w:p>
        </w:tc>
        <w:tc>
          <w:tcPr>
            <w:tcW w:w="1530" w:type="dxa"/>
            <w:hideMark/>
          </w:tcPr>
          <w:p w14:paraId="6B6E35E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7E1601E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hospitalization cost for each hospital 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2D54F7C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complication rate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2FB271E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CHF</w:t>
            </w:r>
          </w:p>
        </w:tc>
        <w:tc>
          <w:tcPr>
            <w:tcW w:w="1440" w:type="dxa"/>
            <w:gridSpan w:val="2"/>
            <w:hideMark/>
          </w:tcPr>
          <w:p w14:paraId="6BC94266" w14:textId="77BEC478" w:rsidR="00AD4BFC" w:rsidRPr="00D27387" w:rsidRDefault="00755E17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230530D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1F5D737D" w14:textId="77777777" w:rsidTr="002C721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38353476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Chen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6C2A73E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33AD2103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cost per discharge calculated from cost to 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13D83DA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30-days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69C1965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CHF</w:t>
            </w:r>
          </w:p>
        </w:tc>
        <w:tc>
          <w:tcPr>
            <w:tcW w:w="1440" w:type="dxa"/>
            <w:gridSpan w:val="2"/>
            <w:hideMark/>
          </w:tcPr>
          <w:p w14:paraId="42B178AC" w14:textId="24F9966C" w:rsidR="00AD4BFC" w:rsidRPr="00D27387" w:rsidRDefault="00B7651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2D6F3BF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68C4205E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F2451AF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Chen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0F5E872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3873E88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cost per discharge calculated from cost to 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51ACDC4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30-days readmission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</w:tcPr>
          <w:p w14:paraId="6F8ABFE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CHF</w:t>
            </w:r>
          </w:p>
        </w:tc>
        <w:tc>
          <w:tcPr>
            <w:tcW w:w="1440" w:type="dxa"/>
            <w:gridSpan w:val="2"/>
            <w:hideMark/>
          </w:tcPr>
          <w:p w14:paraId="38F18272" w14:textId="160C7DA3" w:rsidR="00AD4BFC" w:rsidRPr="00D27387" w:rsidRDefault="00B7651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242634C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2D4C5C64" w14:textId="77777777" w:rsidTr="002C721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471AA112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Chen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63A2111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5B76B29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cost per discharge calculated from cost to 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73AE21C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discharge instructions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(process CHF)</w:t>
            </w:r>
          </w:p>
        </w:tc>
        <w:tc>
          <w:tcPr>
            <w:tcW w:w="1980" w:type="dxa"/>
          </w:tcPr>
          <w:p w14:paraId="7A52776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CHF</w:t>
            </w:r>
          </w:p>
        </w:tc>
        <w:tc>
          <w:tcPr>
            <w:tcW w:w="1440" w:type="dxa"/>
            <w:gridSpan w:val="2"/>
            <w:hideMark/>
          </w:tcPr>
          <w:p w14:paraId="48BAA4F8" w14:textId="783C85DE" w:rsidR="00AD4BFC" w:rsidRPr="00D27387" w:rsidRDefault="00B7651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3B57AB1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25B14FF9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5812E89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Chen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27E31F2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4F2FE04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cost per discharge calculated from cost to 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7ABC095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left ventricular functional assessment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(process CHF)</w:t>
            </w:r>
          </w:p>
        </w:tc>
        <w:tc>
          <w:tcPr>
            <w:tcW w:w="1980" w:type="dxa"/>
          </w:tcPr>
          <w:p w14:paraId="1ABE362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CHF</w:t>
            </w:r>
          </w:p>
        </w:tc>
        <w:tc>
          <w:tcPr>
            <w:tcW w:w="1440" w:type="dxa"/>
            <w:gridSpan w:val="2"/>
            <w:hideMark/>
          </w:tcPr>
          <w:p w14:paraId="0E2F5167" w14:textId="44E88391" w:rsidR="00AD4BFC" w:rsidRPr="00D27387" w:rsidRDefault="00B7651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4852A5D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260976A9" w14:textId="77777777" w:rsidTr="002C721B">
        <w:trPr>
          <w:trHeight w:val="10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E55CAA4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lastRenderedPageBreak/>
              <w:t xml:space="preserve">Chen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5C4BBE7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60D76AC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cost per discharge calculated from cost to 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4327EB9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angiotensin-converting enzyme inhibitor or angiotensin receptor blocker prescription for left ventricular systolic dysfunction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(process CHF)</w:t>
            </w:r>
          </w:p>
        </w:tc>
        <w:tc>
          <w:tcPr>
            <w:tcW w:w="1980" w:type="dxa"/>
            <w:hideMark/>
          </w:tcPr>
          <w:p w14:paraId="6D8612D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CHF</w:t>
            </w:r>
          </w:p>
        </w:tc>
        <w:tc>
          <w:tcPr>
            <w:tcW w:w="1440" w:type="dxa"/>
            <w:gridSpan w:val="2"/>
            <w:hideMark/>
          </w:tcPr>
          <w:p w14:paraId="4B8E90A9" w14:textId="270C3D80" w:rsidR="00AD4BFC" w:rsidRPr="00D27387" w:rsidRDefault="00B7651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37507E4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017731FA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419F774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Chen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0336F09D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6DB977D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cost per discharge calculated from cost to 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7F379E3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smoking cessation counseling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(process CHF)</w:t>
            </w:r>
          </w:p>
        </w:tc>
        <w:tc>
          <w:tcPr>
            <w:tcW w:w="1980" w:type="dxa"/>
            <w:hideMark/>
          </w:tcPr>
          <w:p w14:paraId="13BE9C5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CHF</w:t>
            </w:r>
          </w:p>
        </w:tc>
        <w:tc>
          <w:tcPr>
            <w:tcW w:w="1440" w:type="dxa"/>
            <w:gridSpan w:val="2"/>
            <w:hideMark/>
          </w:tcPr>
          <w:p w14:paraId="1280C47F" w14:textId="68027146" w:rsidR="00AD4BFC" w:rsidRPr="00D27387" w:rsidRDefault="00B7651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70FEFE8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5DD824FC" w14:textId="77777777" w:rsidTr="002C721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4C4E876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Chen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2116C9E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024BF8A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cost per discharge calculated from cost to 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378F342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30-days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0BD07DF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Pneumonia</w:t>
            </w:r>
          </w:p>
        </w:tc>
        <w:tc>
          <w:tcPr>
            <w:tcW w:w="1440" w:type="dxa"/>
            <w:gridSpan w:val="2"/>
            <w:hideMark/>
          </w:tcPr>
          <w:p w14:paraId="587CFCEA" w14:textId="40C065D8" w:rsidR="00AD4BFC" w:rsidRPr="00D27387" w:rsidRDefault="00B7651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4DFF7FD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3ECD7793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480FB522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Chen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1DA4AE2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51BA992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cost per discharge calculated from cost to 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7E91B4A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30-days readmission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36CD05F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Pneumonia</w:t>
            </w:r>
          </w:p>
        </w:tc>
        <w:tc>
          <w:tcPr>
            <w:tcW w:w="1440" w:type="dxa"/>
            <w:gridSpan w:val="2"/>
            <w:hideMark/>
          </w:tcPr>
          <w:p w14:paraId="726AF30D" w14:textId="300FDA06" w:rsidR="00AD4BFC" w:rsidRPr="00D27387" w:rsidRDefault="00B7651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0BFB328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592F8512" w14:textId="77777777" w:rsidTr="002C721B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B710DC7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Chen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6B2A812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58A9AAB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cost per discharge calculated from cost to 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0007A1A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appropriate initial antibiotic selection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(process pneumonia)</w:t>
            </w:r>
          </w:p>
        </w:tc>
        <w:tc>
          <w:tcPr>
            <w:tcW w:w="1980" w:type="dxa"/>
            <w:hideMark/>
          </w:tcPr>
          <w:p w14:paraId="3FD03AD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Pneumonia</w:t>
            </w:r>
          </w:p>
        </w:tc>
        <w:tc>
          <w:tcPr>
            <w:tcW w:w="1440" w:type="dxa"/>
            <w:gridSpan w:val="2"/>
            <w:hideMark/>
          </w:tcPr>
          <w:p w14:paraId="326EEB8E" w14:textId="6B2BE7C0" w:rsidR="00AD4BFC" w:rsidRPr="00D27387" w:rsidRDefault="00B7651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644F81B2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5D84A62F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F10E39A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Chen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15F8392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6EB64FF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cost per discharge calculated from cost to 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6326575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initial antibiotic timing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(process pneumonia)</w:t>
            </w:r>
          </w:p>
        </w:tc>
        <w:tc>
          <w:tcPr>
            <w:tcW w:w="1980" w:type="dxa"/>
            <w:hideMark/>
          </w:tcPr>
          <w:p w14:paraId="50F0E59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Pneumonia</w:t>
            </w:r>
          </w:p>
        </w:tc>
        <w:tc>
          <w:tcPr>
            <w:tcW w:w="1440" w:type="dxa"/>
            <w:gridSpan w:val="2"/>
            <w:hideMark/>
          </w:tcPr>
          <w:p w14:paraId="44A4B4E9" w14:textId="140F98DB" w:rsidR="00AD4BFC" w:rsidRPr="00D27387" w:rsidRDefault="00B7651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7DBD2D6D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588370AC" w14:textId="77777777" w:rsidTr="002C721B">
        <w:trPr>
          <w:trHeight w:val="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44E82F04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Chen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1A60936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0603C64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cost per discharge calculated from cost to 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59DABFA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initial blood culture timing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(process pneumonia)</w:t>
            </w:r>
          </w:p>
        </w:tc>
        <w:tc>
          <w:tcPr>
            <w:tcW w:w="1980" w:type="dxa"/>
            <w:hideMark/>
          </w:tcPr>
          <w:p w14:paraId="37F6468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Pneumonia</w:t>
            </w:r>
          </w:p>
        </w:tc>
        <w:tc>
          <w:tcPr>
            <w:tcW w:w="1440" w:type="dxa"/>
            <w:gridSpan w:val="2"/>
            <w:hideMark/>
          </w:tcPr>
          <w:p w14:paraId="7DFD5880" w14:textId="3567D1CA" w:rsidR="00AD4BFC" w:rsidRPr="00D27387" w:rsidRDefault="00B7651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7B39191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602F9886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45866C0C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Chen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50EBE1F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0448F09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cost per discharge calculated from cost to 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7D42903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influenza vaccination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(process pneumonia)</w:t>
            </w:r>
          </w:p>
        </w:tc>
        <w:tc>
          <w:tcPr>
            <w:tcW w:w="1980" w:type="dxa"/>
            <w:hideMark/>
          </w:tcPr>
          <w:p w14:paraId="7DA48DF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Pneumonia</w:t>
            </w:r>
          </w:p>
        </w:tc>
        <w:tc>
          <w:tcPr>
            <w:tcW w:w="1440" w:type="dxa"/>
            <w:gridSpan w:val="2"/>
            <w:hideMark/>
          </w:tcPr>
          <w:p w14:paraId="2CE7F94E" w14:textId="6AE8101E" w:rsidR="00AD4BFC" w:rsidRPr="00D27387" w:rsidRDefault="00B7651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5A53E97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6DF6DB25" w14:textId="77777777" w:rsidTr="002C721B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CFB2BEA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Chen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6AD084A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5C7EC46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cost per discharge calculated from cost to 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064272E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pneumococcal vaccination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(process pneumonia)</w:t>
            </w:r>
          </w:p>
        </w:tc>
        <w:tc>
          <w:tcPr>
            <w:tcW w:w="1980" w:type="dxa"/>
            <w:hideMark/>
          </w:tcPr>
          <w:p w14:paraId="3E3DB6B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Pneumonia</w:t>
            </w:r>
          </w:p>
        </w:tc>
        <w:tc>
          <w:tcPr>
            <w:tcW w:w="1440" w:type="dxa"/>
            <w:gridSpan w:val="2"/>
            <w:hideMark/>
          </w:tcPr>
          <w:p w14:paraId="60978549" w14:textId="3BBBE542" w:rsidR="00AD4BFC" w:rsidRPr="00D27387" w:rsidRDefault="00CC125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2FE1368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3DE6412C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32421A6C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lastRenderedPageBreak/>
              <w:t xml:space="preserve">Chen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2CFC5E0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68AF0BC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cost per discharge calculated from cost to 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1E62B83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oxygenation assessment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(process pneumonia)</w:t>
            </w:r>
          </w:p>
        </w:tc>
        <w:tc>
          <w:tcPr>
            <w:tcW w:w="1980" w:type="dxa"/>
            <w:hideMark/>
          </w:tcPr>
          <w:p w14:paraId="4C41EC4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Pneumonia</w:t>
            </w:r>
          </w:p>
        </w:tc>
        <w:tc>
          <w:tcPr>
            <w:tcW w:w="1440" w:type="dxa"/>
            <w:gridSpan w:val="2"/>
            <w:hideMark/>
          </w:tcPr>
          <w:p w14:paraId="1813030B" w14:textId="3256FBB4" w:rsidR="00AD4BFC" w:rsidRPr="00D27387" w:rsidRDefault="00CC1259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2C6871E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2A2844CB" w14:textId="77777777" w:rsidTr="002C721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455F0CCD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Chen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6A7AE9D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0868CC7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cost per discharge calculated from cost to 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3779E83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smoking cessation counseling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(process pneumonia)</w:t>
            </w:r>
          </w:p>
        </w:tc>
        <w:tc>
          <w:tcPr>
            <w:tcW w:w="1980" w:type="dxa"/>
            <w:hideMark/>
          </w:tcPr>
          <w:p w14:paraId="5ACF96F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Pneumonia</w:t>
            </w:r>
          </w:p>
        </w:tc>
        <w:tc>
          <w:tcPr>
            <w:tcW w:w="1440" w:type="dxa"/>
            <w:gridSpan w:val="2"/>
            <w:hideMark/>
          </w:tcPr>
          <w:p w14:paraId="68E093DE" w14:textId="4E03035A" w:rsidR="00AD4BFC" w:rsidRPr="00D27387" w:rsidRDefault="00CC125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0A95A6A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6A1E400E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5E3E295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Cohen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(2015)</w:t>
            </w:r>
          </w:p>
        </w:tc>
        <w:tc>
          <w:tcPr>
            <w:tcW w:w="1530" w:type="dxa"/>
            <w:hideMark/>
          </w:tcPr>
          <w:p w14:paraId="727848DD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Canada</w:t>
            </w:r>
          </w:p>
        </w:tc>
        <w:tc>
          <w:tcPr>
            <w:tcW w:w="3600" w:type="dxa"/>
            <w:hideMark/>
          </w:tcPr>
          <w:p w14:paraId="0B90453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Total hospital spending for the index AMI episode of care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38BC1D6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1-year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23C1E59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6092C460" w14:textId="6C842156" w:rsidR="00AD4BFC" w:rsidRPr="00D27387" w:rsidRDefault="00755E17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798478E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567E8284" w14:textId="77777777" w:rsidTr="002C721B">
        <w:trPr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58C3DB7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Cohen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(2015)</w:t>
            </w:r>
          </w:p>
        </w:tc>
        <w:tc>
          <w:tcPr>
            <w:tcW w:w="1530" w:type="dxa"/>
            <w:hideMark/>
          </w:tcPr>
          <w:p w14:paraId="10286D2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Canada</w:t>
            </w:r>
          </w:p>
        </w:tc>
        <w:tc>
          <w:tcPr>
            <w:tcW w:w="3600" w:type="dxa"/>
            <w:hideMark/>
          </w:tcPr>
          <w:p w14:paraId="79F0123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Total hospital spending for the index AMI episode of care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09F77F6E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time to death (max 365)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76E06252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1928C8F2" w14:textId="4A6196CC" w:rsidR="00AD4BFC" w:rsidRPr="00D27387" w:rsidRDefault="004664A4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cfo </w:t>
            </w:r>
            <w:r w:rsidR="00AD4BFC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(control for time)</w:t>
            </w:r>
          </w:p>
        </w:tc>
        <w:tc>
          <w:tcPr>
            <w:tcW w:w="1080" w:type="dxa"/>
            <w:hideMark/>
          </w:tcPr>
          <w:p w14:paraId="4CB1A7C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6FF1FDC0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4E61DA25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Cutler.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(1995)</w:t>
            </w:r>
          </w:p>
        </w:tc>
        <w:tc>
          <w:tcPr>
            <w:tcW w:w="1530" w:type="dxa"/>
            <w:hideMark/>
          </w:tcPr>
          <w:p w14:paraId="1AFA8F4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1956E4A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marginal and average reimbursement change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358F3A1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2B4EA4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circulatory system diseases</w:t>
            </w:r>
          </w:p>
        </w:tc>
        <w:tc>
          <w:tcPr>
            <w:tcW w:w="1440" w:type="dxa"/>
            <w:gridSpan w:val="2"/>
            <w:hideMark/>
          </w:tcPr>
          <w:p w14:paraId="018DC40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multivariate (control for time)</w:t>
            </w:r>
          </w:p>
        </w:tc>
        <w:tc>
          <w:tcPr>
            <w:tcW w:w="1080" w:type="dxa"/>
            <w:hideMark/>
          </w:tcPr>
          <w:p w14:paraId="36A4EBA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35B00E27" w14:textId="77777777" w:rsidTr="002C721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31A09301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Cutler.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(1995)</w:t>
            </w:r>
          </w:p>
        </w:tc>
        <w:tc>
          <w:tcPr>
            <w:tcW w:w="1530" w:type="dxa"/>
            <w:hideMark/>
          </w:tcPr>
          <w:p w14:paraId="783468B3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0DA184F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marginal and average reimbursement change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08773EA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post-discharge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61ABE36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circulatory system diseases</w:t>
            </w:r>
          </w:p>
        </w:tc>
        <w:tc>
          <w:tcPr>
            <w:tcW w:w="1440" w:type="dxa"/>
            <w:gridSpan w:val="2"/>
            <w:hideMark/>
          </w:tcPr>
          <w:p w14:paraId="1A402351" w14:textId="7A7A2C22" w:rsidR="00AD4BFC" w:rsidRPr="00D27387" w:rsidRDefault="00403841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29978AAE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68A44DE5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3E1BB8F2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Cutler.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(1995)</w:t>
            </w:r>
          </w:p>
        </w:tc>
        <w:tc>
          <w:tcPr>
            <w:tcW w:w="1530" w:type="dxa"/>
            <w:hideMark/>
          </w:tcPr>
          <w:p w14:paraId="4893006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4A82EC6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marginal and average reimbursement change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1BB4BAE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readmission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7F724D2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circulatory system diseases </w:t>
            </w:r>
          </w:p>
        </w:tc>
        <w:tc>
          <w:tcPr>
            <w:tcW w:w="1440" w:type="dxa"/>
            <w:gridSpan w:val="2"/>
            <w:hideMark/>
          </w:tcPr>
          <w:p w14:paraId="5F070EA9" w14:textId="3BFBFEAD" w:rsidR="00AD4BFC" w:rsidRPr="00D27387" w:rsidRDefault="00403841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2CCA517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6167B174" w14:textId="77777777" w:rsidTr="002C721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24D3A37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Dafny.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(2005)</w:t>
            </w:r>
          </w:p>
        </w:tc>
        <w:tc>
          <w:tcPr>
            <w:tcW w:w="1530" w:type="dxa"/>
            <w:hideMark/>
          </w:tcPr>
          <w:p w14:paraId="67BEF24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23622EC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price change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08AA02C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7D396EB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N.A</w:t>
            </w:r>
            <w:proofErr w:type="gramEnd"/>
          </w:p>
        </w:tc>
        <w:tc>
          <w:tcPr>
            <w:tcW w:w="1440" w:type="dxa"/>
            <w:gridSpan w:val="2"/>
            <w:hideMark/>
          </w:tcPr>
          <w:p w14:paraId="1F5A8927" w14:textId="1CE2DCB0" w:rsidR="00AD4BFC" w:rsidRPr="00D27387" w:rsidRDefault="004664A4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6F4C691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6E720CA8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20F87C7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Dafny.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(2005)</w:t>
            </w:r>
          </w:p>
        </w:tc>
        <w:tc>
          <w:tcPr>
            <w:tcW w:w="1530" w:type="dxa"/>
            <w:hideMark/>
          </w:tcPr>
          <w:p w14:paraId="08D8D8E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0206CAB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price change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599AFD4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29F2AAB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N.A</w:t>
            </w:r>
            <w:proofErr w:type="gramEnd"/>
          </w:p>
        </w:tc>
        <w:tc>
          <w:tcPr>
            <w:tcW w:w="1440" w:type="dxa"/>
            <w:gridSpan w:val="2"/>
            <w:hideMark/>
          </w:tcPr>
          <w:p w14:paraId="5D8C01E0" w14:textId="4D660318" w:rsidR="00AD4BFC" w:rsidRPr="00D27387" w:rsidRDefault="00403841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5F30CE9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7D1A9B61" w14:textId="77777777" w:rsidTr="002C721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85C83C4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Dafny.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(2005)</w:t>
            </w:r>
          </w:p>
        </w:tc>
        <w:tc>
          <w:tcPr>
            <w:tcW w:w="1530" w:type="dxa"/>
            <w:hideMark/>
          </w:tcPr>
          <w:p w14:paraId="0037BE1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758326B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price change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4370BEC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752C19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N.A</w:t>
            </w:r>
            <w:proofErr w:type="gramEnd"/>
          </w:p>
        </w:tc>
        <w:tc>
          <w:tcPr>
            <w:tcW w:w="1440" w:type="dxa"/>
            <w:gridSpan w:val="2"/>
            <w:hideMark/>
          </w:tcPr>
          <w:p w14:paraId="1CDA7329" w14:textId="5D919E29" w:rsidR="00AD4BFC" w:rsidRPr="00D27387" w:rsidRDefault="00403841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0380BE8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0393B718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0C7E3FC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Deily and McKay.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(2006)</w:t>
            </w:r>
          </w:p>
        </w:tc>
        <w:tc>
          <w:tcPr>
            <w:tcW w:w="1530" w:type="dxa"/>
            <w:hideMark/>
          </w:tcPr>
          <w:p w14:paraId="0F81E4E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05367DA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hospital inefficiency score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(cost due to inefficiency)</w:t>
            </w:r>
          </w:p>
        </w:tc>
        <w:tc>
          <w:tcPr>
            <w:tcW w:w="4140" w:type="dxa"/>
            <w:hideMark/>
          </w:tcPr>
          <w:p w14:paraId="167E726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risk-adjusted In-hospital mortality rate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0BF8952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N.A</w:t>
            </w:r>
            <w:proofErr w:type="gramEnd"/>
          </w:p>
        </w:tc>
        <w:tc>
          <w:tcPr>
            <w:tcW w:w="1440" w:type="dxa"/>
            <w:gridSpan w:val="2"/>
            <w:hideMark/>
          </w:tcPr>
          <w:p w14:paraId="5A7DE6CB" w14:textId="21FCE116" w:rsidR="00AD4BFC" w:rsidRPr="00D27387" w:rsidRDefault="00403841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2B0BED1A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4C22D0E6" w14:textId="77777777" w:rsidTr="002C721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4E3D37B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lastRenderedPageBreak/>
              <w:t>Deily and McKay.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(2006)</w:t>
            </w:r>
          </w:p>
        </w:tc>
        <w:tc>
          <w:tcPr>
            <w:tcW w:w="1530" w:type="dxa"/>
            <w:hideMark/>
          </w:tcPr>
          <w:p w14:paraId="433505A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6425B333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actual average cost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155890D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risk-adjusted In-hospital mortality rate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01B9050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N.A</w:t>
            </w:r>
            <w:proofErr w:type="gramEnd"/>
          </w:p>
        </w:tc>
        <w:tc>
          <w:tcPr>
            <w:tcW w:w="1440" w:type="dxa"/>
            <w:gridSpan w:val="2"/>
            <w:hideMark/>
          </w:tcPr>
          <w:p w14:paraId="3202F2F3" w14:textId="7D53CB27" w:rsidR="00AD4BFC" w:rsidRPr="00D27387" w:rsidRDefault="00403841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362F357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2045C6C2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EB4EA02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Doyle.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(2015)</w:t>
            </w:r>
          </w:p>
        </w:tc>
        <w:tc>
          <w:tcPr>
            <w:tcW w:w="1530" w:type="dxa"/>
            <w:hideMark/>
          </w:tcPr>
          <w:p w14:paraId="2D82427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793DA7A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Hospital costs per discharge, estimated using charges, and cost-to-charge ratios. (first strategy)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4D5671C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1-year mortality rate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08571E7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Emergency conditions</w:t>
            </w:r>
          </w:p>
        </w:tc>
        <w:tc>
          <w:tcPr>
            <w:tcW w:w="1440" w:type="dxa"/>
            <w:gridSpan w:val="2"/>
            <w:hideMark/>
          </w:tcPr>
          <w:p w14:paraId="113929F5" w14:textId="463917D7" w:rsidR="00AD4BFC" w:rsidRPr="00D27387" w:rsidRDefault="004664A4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590B443D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34DAC651" w14:textId="77777777" w:rsidTr="002C721B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FE6B7DA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Doyle.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(2015)</w:t>
            </w:r>
          </w:p>
        </w:tc>
        <w:tc>
          <w:tcPr>
            <w:tcW w:w="1530" w:type="dxa"/>
            <w:hideMark/>
          </w:tcPr>
          <w:p w14:paraId="4127E29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322C7DC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Hospital costs per discharge, estimated using charges, and cost-to-charge ratios. (second strategy)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6FE1A9E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1-year mortality rate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3F40241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Emergency conditions</w:t>
            </w:r>
          </w:p>
        </w:tc>
        <w:tc>
          <w:tcPr>
            <w:tcW w:w="1440" w:type="dxa"/>
            <w:gridSpan w:val="2"/>
            <w:hideMark/>
          </w:tcPr>
          <w:p w14:paraId="1AB5551C" w14:textId="17546D06" w:rsidR="00AD4BFC" w:rsidRPr="00D27387" w:rsidRDefault="004664A4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398EC2F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6BC8BCDE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47F6CE91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Duggan.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(2000)</w:t>
            </w:r>
          </w:p>
        </w:tc>
        <w:tc>
          <w:tcPr>
            <w:tcW w:w="1530" w:type="dxa"/>
            <w:hideMark/>
          </w:tcPr>
          <w:p w14:paraId="625F72E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02C80D2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average DSH payment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4FACF64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infant mortality rate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397086E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N.A</w:t>
            </w:r>
            <w:proofErr w:type="gramEnd"/>
          </w:p>
        </w:tc>
        <w:tc>
          <w:tcPr>
            <w:tcW w:w="1440" w:type="dxa"/>
            <w:gridSpan w:val="2"/>
            <w:hideMark/>
          </w:tcPr>
          <w:p w14:paraId="2CF3B0CC" w14:textId="12A57FEC" w:rsidR="00AD4BFC" w:rsidRPr="00D27387" w:rsidRDefault="00403841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1BD23F0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260AA1B7" w14:textId="77777777" w:rsidTr="002C721B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F027BE0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Fleming.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(1991)</w:t>
            </w:r>
          </w:p>
        </w:tc>
        <w:tc>
          <w:tcPr>
            <w:tcW w:w="1530" w:type="dxa"/>
            <w:hideMark/>
          </w:tcPr>
          <w:p w14:paraId="6D56F12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3B6E488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(total (variable) costs)</w:t>
            </w:r>
          </w:p>
        </w:tc>
        <w:tc>
          <w:tcPr>
            <w:tcW w:w="4140" w:type="dxa"/>
            <w:hideMark/>
          </w:tcPr>
          <w:p w14:paraId="10E1112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the ratio of expected to actual in-hospital deaths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255AC74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All patients</w:t>
            </w:r>
          </w:p>
        </w:tc>
        <w:tc>
          <w:tcPr>
            <w:tcW w:w="1440" w:type="dxa"/>
            <w:gridSpan w:val="2"/>
            <w:hideMark/>
          </w:tcPr>
          <w:p w14:paraId="269CA42C" w14:textId="64A4812A" w:rsidR="00AD4BFC" w:rsidRPr="00D27387" w:rsidRDefault="00CC125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6253059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2001867A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0EAA8E0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Fleming.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(1991)</w:t>
            </w:r>
          </w:p>
        </w:tc>
        <w:tc>
          <w:tcPr>
            <w:tcW w:w="1530" w:type="dxa"/>
            <w:hideMark/>
          </w:tcPr>
          <w:p w14:paraId="455D401D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25716ED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(total (variable) costs)</w:t>
            </w:r>
          </w:p>
        </w:tc>
        <w:tc>
          <w:tcPr>
            <w:tcW w:w="4140" w:type="dxa"/>
            <w:hideMark/>
          </w:tcPr>
          <w:p w14:paraId="0BB6901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the ratio of expected to actual in-hospital deaths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75C2959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medical patients</w:t>
            </w:r>
          </w:p>
        </w:tc>
        <w:tc>
          <w:tcPr>
            <w:tcW w:w="1440" w:type="dxa"/>
            <w:gridSpan w:val="2"/>
            <w:hideMark/>
          </w:tcPr>
          <w:p w14:paraId="44F20737" w14:textId="15FC1090" w:rsidR="00AD4BFC" w:rsidRPr="00D27387" w:rsidRDefault="00CC1259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140BB3E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1D080B80" w14:textId="77777777" w:rsidTr="002C721B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7590BCD3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Fleming.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(1991)</w:t>
            </w:r>
          </w:p>
        </w:tc>
        <w:tc>
          <w:tcPr>
            <w:tcW w:w="1530" w:type="dxa"/>
            <w:hideMark/>
          </w:tcPr>
          <w:p w14:paraId="4CA8E7E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06D68A4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(total (variable) costs)</w:t>
            </w:r>
          </w:p>
        </w:tc>
        <w:tc>
          <w:tcPr>
            <w:tcW w:w="4140" w:type="dxa"/>
            <w:hideMark/>
          </w:tcPr>
          <w:p w14:paraId="6F83801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the ratio of expected to actual in-hospital deaths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22D5B1F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surgical patients</w:t>
            </w:r>
          </w:p>
        </w:tc>
        <w:tc>
          <w:tcPr>
            <w:tcW w:w="1440" w:type="dxa"/>
            <w:gridSpan w:val="2"/>
            <w:hideMark/>
          </w:tcPr>
          <w:p w14:paraId="7B19592C" w14:textId="021411CC" w:rsidR="00AD4BFC" w:rsidRPr="00D27387" w:rsidRDefault="00CC125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167EE44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U-shape</w:t>
            </w:r>
          </w:p>
        </w:tc>
      </w:tr>
      <w:tr w:rsidR="00B7651C" w:rsidRPr="00D27387" w14:paraId="20D0988B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8ADFE92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Fleming.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(1991)</w:t>
            </w:r>
          </w:p>
        </w:tc>
        <w:tc>
          <w:tcPr>
            <w:tcW w:w="1530" w:type="dxa"/>
            <w:hideMark/>
          </w:tcPr>
          <w:p w14:paraId="260C156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389E25FA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(total (variable) costs)</w:t>
            </w:r>
          </w:p>
        </w:tc>
        <w:tc>
          <w:tcPr>
            <w:tcW w:w="4140" w:type="dxa"/>
            <w:hideMark/>
          </w:tcPr>
          <w:p w14:paraId="2623B09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the ratio of expected to actual readmission within 30 days after discharge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4239DF8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All patients</w:t>
            </w:r>
          </w:p>
        </w:tc>
        <w:tc>
          <w:tcPr>
            <w:tcW w:w="1440" w:type="dxa"/>
            <w:gridSpan w:val="2"/>
            <w:hideMark/>
          </w:tcPr>
          <w:p w14:paraId="4142107F" w14:textId="56FB7C66" w:rsidR="00AD4BFC" w:rsidRPr="00D27387" w:rsidRDefault="00CC1259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1E7F9DA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U-shape</w:t>
            </w:r>
          </w:p>
        </w:tc>
      </w:tr>
      <w:tr w:rsidR="00B7651C" w:rsidRPr="00D27387" w14:paraId="021B79D2" w14:textId="77777777" w:rsidTr="002C721B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7D78C3CA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Fleming.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(1991)</w:t>
            </w:r>
          </w:p>
        </w:tc>
        <w:tc>
          <w:tcPr>
            <w:tcW w:w="1530" w:type="dxa"/>
            <w:hideMark/>
          </w:tcPr>
          <w:p w14:paraId="1CFC1E8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0F2C34E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(total (variable) costs)</w:t>
            </w:r>
          </w:p>
        </w:tc>
        <w:tc>
          <w:tcPr>
            <w:tcW w:w="4140" w:type="dxa"/>
            <w:hideMark/>
          </w:tcPr>
          <w:p w14:paraId="2DF55DA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the ratio of expected to actual readmission within 30 days after discharge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391789B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medical patients</w:t>
            </w:r>
          </w:p>
        </w:tc>
        <w:tc>
          <w:tcPr>
            <w:tcW w:w="1440" w:type="dxa"/>
            <w:gridSpan w:val="2"/>
            <w:hideMark/>
          </w:tcPr>
          <w:p w14:paraId="570A2EF4" w14:textId="08E0453A" w:rsidR="00AD4BFC" w:rsidRPr="00D27387" w:rsidRDefault="00CC125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3CB836C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U-shape</w:t>
            </w:r>
          </w:p>
        </w:tc>
      </w:tr>
      <w:tr w:rsidR="00B7651C" w:rsidRPr="00D27387" w14:paraId="24BCBDAB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731D1FDD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lastRenderedPageBreak/>
              <w:t>Fleming.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(1991)</w:t>
            </w:r>
          </w:p>
        </w:tc>
        <w:tc>
          <w:tcPr>
            <w:tcW w:w="1530" w:type="dxa"/>
            <w:hideMark/>
          </w:tcPr>
          <w:p w14:paraId="3F5C526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53D31B2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(total (variable) costs)</w:t>
            </w:r>
          </w:p>
        </w:tc>
        <w:tc>
          <w:tcPr>
            <w:tcW w:w="4140" w:type="dxa"/>
            <w:hideMark/>
          </w:tcPr>
          <w:p w14:paraId="64C5952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the ratio of expected to actual readmission within 30 days after discharge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0AF8389D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surgical patients</w:t>
            </w:r>
          </w:p>
        </w:tc>
        <w:tc>
          <w:tcPr>
            <w:tcW w:w="1440" w:type="dxa"/>
            <w:gridSpan w:val="2"/>
            <w:hideMark/>
          </w:tcPr>
          <w:p w14:paraId="6FA09608" w14:textId="1ECC8954" w:rsidR="00AD4BFC" w:rsidRPr="00D27387" w:rsidRDefault="00CC1259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7EA8972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U-shape</w:t>
            </w:r>
          </w:p>
        </w:tc>
      </w:tr>
      <w:tr w:rsidR="00B7651C" w:rsidRPr="00D27387" w14:paraId="4933A594" w14:textId="77777777" w:rsidTr="002C721B">
        <w:trPr>
          <w:trHeight w:val="1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77C509A2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Gani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(2016)</w:t>
            </w:r>
          </w:p>
        </w:tc>
        <w:tc>
          <w:tcPr>
            <w:tcW w:w="1530" w:type="dxa"/>
            <w:hideMark/>
          </w:tcPr>
          <w:p w14:paraId="5D0F74C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34FECEF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 markup ratio (1/cost-to-charge ratio)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 xml:space="preserve">(total variable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cost )</w:t>
            </w:r>
            <w:proofErr w:type="gramEnd"/>
          </w:p>
        </w:tc>
        <w:tc>
          <w:tcPr>
            <w:tcW w:w="4140" w:type="dxa"/>
            <w:hideMark/>
          </w:tcPr>
          <w:p w14:paraId="2E5735DF" w14:textId="53F1A582" w:rsidR="00AD4BFC" w:rsidRPr="00D27387" w:rsidRDefault="00AD4BFC" w:rsidP="00695B1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in-hospital mortality </w:t>
            </w:r>
            <w:r w:rsidR="00695B1D"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post</w:t>
            </w:r>
            <w:r w:rsidR="00695B1D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-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operation and failure to rescue</w:t>
            </w:r>
            <w:r w:rsidR="004664A4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(patients who experienced an inpatient death among patients who developed a postoperative complication)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62BA78D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cardiothoracic or gastrointestinal operation</w:t>
            </w:r>
          </w:p>
        </w:tc>
        <w:tc>
          <w:tcPr>
            <w:tcW w:w="1440" w:type="dxa"/>
            <w:gridSpan w:val="2"/>
            <w:hideMark/>
          </w:tcPr>
          <w:p w14:paraId="26B9A45F" w14:textId="27BD2B64" w:rsidR="00AD4BFC" w:rsidRPr="00D27387" w:rsidRDefault="00CC125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3AE39E1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49959522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D63E978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Gani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(2016)</w:t>
            </w:r>
          </w:p>
        </w:tc>
        <w:tc>
          <w:tcPr>
            <w:tcW w:w="1530" w:type="dxa"/>
            <w:hideMark/>
          </w:tcPr>
          <w:p w14:paraId="5D007E1A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76F29FA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 markup ratio (1/cost-to-charge ratio)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 xml:space="preserve">(total variable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cost )</w:t>
            </w:r>
            <w:proofErr w:type="gramEnd"/>
          </w:p>
        </w:tc>
        <w:tc>
          <w:tcPr>
            <w:tcW w:w="4140" w:type="dxa"/>
            <w:hideMark/>
          </w:tcPr>
          <w:p w14:paraId="54E3E5A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post-operative complication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45EEB1DA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cardiothoracic or gastrointestinal operation </w:t>
            </w:r>
          </w:p>
        </w:tc>
        <w:tc>
          <w:tcPr>
            <w:tcW w:w="1440" w:type="dxa"/>
            <w:gridSpan w:val="2"/>
            <w:hideMark/>
          </w:tcPr>
          <w:p w14:paraId="7129E523" w14:textId="1F3666EF" w:rsidR="00AD4BFC" w:rsidRPr="00D27387" w:rsidRDefault="00CC1259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6F4873F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17005E77" w14:textId="77777777" w:rsidTr="002C721B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A87216E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Glance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7D1A37E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71DF6292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total inpatient cost derived by multiplying the total hospital charges by the group average cost-to charges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21D56A2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135668C2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Trauma</w:t>
            </w:r>
          </w:p>
        </w:tc>
        <w:tc>
          <w:tcPr>
            <w:tcW w:w="1440" w:type="dxa"/>
            <w:gridSpan w:val="2"/>
            <w:hideMark/>
          </w:tcPr>
          <w:p w14:paraId="74FDA75A" w14:textId="05179CDE" w:rsidR="00AD4BFC" w:rsidRPr="00D27387" w:rsidRDefault="00CC125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420A0F7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49E1717A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434B5FA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Gupta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(2017)</w:t>
            </w:r>
          </w:p>
        </w:tc>
        <w:tc>
          <w:tcPr>
            <w:tcW w:w="1530" w:type="dxa"/>
            <w:hideMark/>
          </w:tcPr>
          <w:p w14:paraId="7535FAE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32E6796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hospital costs (direct plus indirect costs) by using hospital and department specific cost-to-charge ratios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4ECB70F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adjusted in-hospital mortality rate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6DB91E0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pediatric critical care (all patients admitted to PICU)</w:t>
            </w:r>
          </w:p>
        </w:tc>
        <w:tc>
          <w:tcPr>
            <w:tcW w:w="1440" w:type="dxa"/>
            <w:gridSpan w:val="2"/>
            <w:hideMark/>
          </w:tcPr>
          <w:p w14:paraId="71C0CC46" w14:textId="75E9B368" w:rsidR="00AD4BFC" w:rsidRPr="00D27387" w:rsidRDefault="00E14C60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0C69976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3CB50445" w14:textId="77777777" w:rsidTr="002C721B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8CB3E38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Gupta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(2017)</w:t>
            </w:r>
          </w:p>
        </w:tc>
        <w:tc>
          <w:tcPr>
            <w:tcW w:w="1530" w:type="dxa"/>
            <w:hideMark/>
          </w:tcPr>
          <w:p w14:paraId="581ECF92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310DFD1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hospital costs (direct plus indirect costs) by using hospital and department specific cost-to-charge ratios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00B3282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adjusted in-hospital mortality rate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7418675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cardiac (medical/surgical) patients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admitted  in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PICU</w:t>
            </w:r>
          </w:p>
        </w:tc>
        <w:tc>
          <w:tcPr>
            <w:tcW w:w="1440" w:type="dxa"/>
            <w:gridSpan w:val="2"/>
            <w:hideMark/>
          </w:tcPr>
          <w:p w14:paraId="67414228" w14:textId="219496EB" w:rsidR="00AD4BFC" w:rsidRPr="00D27387" w:rsidRDefault="00E14C60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4D93DDE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5EC27646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7718FA1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Gupta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(2017)</w:t>
            </w:r>
          </w:p>
        </w:tc>
        <w:tc>
          <w:tcPr>
            <w:tcW w:w="1530" w:type="dxa"/>
            <w:hideMark/>
          </w:tcPr>
          <w:p w14:paraId="2A9FCEA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4FC8D615" w14:textId="175E4FE0" w:rsidR="00AD4BFC" w:rsidRPr="00D27387" w:rsidRDefault="00AD4BFC" w:rsidP="00695B1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total hospital costs (direct plus indirect costs) by using hospital and </w:t>
            </w:r>
            <w:r w:rsidR="00695B1D"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department</w:t>
            </w:r>
            <w:r w:rsidR="00695B1D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-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specific cost-to-charge ratios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66C9BA8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adjusted in-hospital mortality rate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64065B4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non- cardiac (medical/surgical) patients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admitted  in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PICU</w:t>
            </w:r>
          </w:p>
        </w:tc>
        <w:tc>
          <w:tcPr>
            <w:tcW w:w="1440" w:type="dxa"/>
            <w:gridSpan w:val="2"/>
            <w:hideMark/>
          </w:tcPr>
          <w:p w14:paraId="62E9C65B" w14:textId="5C6E6BD8" w:rsidR="00AD4BFC" w:rsidRPr="00D27387" w:rsidRDefault="00E14C60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3D6B770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2524535E" w14:textId="77777777" w:rsidTr="002C721B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5404BBF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Gutacker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(2013)</w:t>
            </w:r>
          </w:p>
        </w:tc>
        <w:tc>
          <w:tcPr>
            <w:tcW w:w="1530" w:type="dxa"/>
            <w:hideMark/>
          </w:tcPr>
          <w:p w14:paraId="6EA6C2F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UK</w:t>
            </w:r>
          </w:p>
        </w:tc>
        <w:tc>
          <w:tcPr>
            <w:tcW w:w="3600" w:type="dxa"/>
            <w:hideMark/>
          </w:tcPr>
          <w:p w14:paraId="0E91684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reference cost report using a top-down costing methodology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7B592AD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PROM [Index of health-related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QoL(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EQ-5D)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26CDD19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hip replacement </w:t>
            </w:r>
          </w:p>
        </w:tc>
        <w:tc>
          <w:tcPr>
            <w:tcW w:w="1440" w:type="dxa"/>
            <w:gridSpan w:val="2"/>
            <w:hideMark/>
          </w:tcPr>
          <w:p w14:paraId="40EEC3B5" w14:textId="1CE73176" w:rsidR="00AD4BFC" w:rsidRPr="00D27387" w:rsidRDefault="004664A4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22D6CA8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U-shape</w:t>
            </w:r>
          </w:p>
        </w:tc>
      </w:tr>
      <w:tr w:rsidR="00B7651C" w:rsidRPr="00D27387" w14:paraId="6D3EFF4A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7D9F0B12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lastRenderedPageBreak/>
              <w:t xml:space="preserve">Gutacker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(2013)</w:t>
            </w:r>
          </w:p>
        </w:tc>
        <w:tc>
          <w:tcPr>
            <w:tcW w:w="1530" w:type="dxa"/>
            <w:hideMark/>
          </w:tcPr>
          <w:p w14:paraId="5978AE2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UK</w:t>
            </w:r>
          </w:p>
        </w:tc>
        <w:tc>
          <w:tcPr>
            <w:tcW w:w="3600" w:type="dxa"/>
            <w:hideMark/>
          </w:tcPr>
          <w:p w14:paraId="05BD9DF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reference cost report using a top-down costing methodology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5662662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PROM [Index of health-related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QoL(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EQ-VAS)]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17F6847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hip replacement </w:t>
            </w:r>
          </w:p>
        </w:tc>
        <w:tc>
          <w:tcPr>
            <w:tcW w:w="1440" w:type="dxa"/>
            <w:gridSpan w:val="2"/>
            <w:hideMark/>
          </w:tcPr>
          <w:p w14:paraId="6744CB4E" w14:textId="6C612AC5" w:rsidR="00AD4BFC" w:rsidRPr="00D27387" w:rsidRDefault="004664A4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553855C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U-shape</w:t>
            </w:r>
          </w:p>
        </w:tc>
      </w:tr>
      <w:tr w:rsidR="00B7651C" w:rsidRPr="00D27387" w14:paraId="450EB7AC" w14:textId="77777777" w:rsidTr="002C721B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4D4B7D7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Gutacker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(2013)</w:t>
            </w:r>
          </w:p>
        </w:tc>
        <w:tc>
          <w:tcPr>
            <w:tcW w:w="1530" w:type="dxa"/>
            <w:hideMark/>
          </w:tcPr>
          <w:p w14:paraId="0F9D739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UK</w:t>
            </w:r>
          </w:p>
        </w:tc>
        <w:tc>
          <w:tcPr>
            <w:tcW w:w="3600" w:type="dxa"/>
            <w:hideMark/>
          </w:tcPr>
          <w:p w14:paraId="26695D4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reference cost report using a top-down costing methodology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332D11D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PROM [Index of health-related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QoL(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OHS)]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631227C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hip replacement </w:t>
            </w:r>
          </w:p>
        </w:tc>
        <w:tc>
          <w:tcPr>
            <w:tcW w:w="1440" w:type="dxa"/>
            <w:gridSpan w:val="2"/>
            <w:hideMark/>
          </w:tcPr>
          <w:p w14:paraId="4A8D638C" w14:textId="66B2BC87" w:rsidR="00AD4BFC" w:rsidRPr="00D27387" w:rsidRDefault="004664A4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2D30D2A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U-shape</w:t>
            </w:r>
          </w:p>
        </w:tc>
      </w:tr>
      <w:tr w:rsidR="00B7651C" w:rsidRPr="00D27387" w14:paraId="20AE5B4B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0A91B3F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Gutacker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(2013)</w:t>
            </w:r>
          </w:p>
        </w:tc>
        <w:tc>
          <w:tcPr>
            <w:tcW w:w="1530" w:type="dxa"/>
            <w:hideMark/>
          </w:tcPr>
          <w:p w14:paraId="528730F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UK</w:t>
            </w:r>
          </w:p>
        </w:tc>
        <w:tc>
          <w:tcPr>
            <w:tcW w:w="3600" w:type="dxa"/>
            <w:hideMark/>
          </w:tcPr>
          <w:p w14:paraId="276DDE2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reference cost report using a top-down costing methodology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3CF04C0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PROM [Index of health-related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QoL(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EQ-5D)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69A12B1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knee replacement surgery</w:t>
            </w:r>
          </w:p>
        </w:tc>
        <w:tc>
          <w:tcPr>
            <w:tcW w:w="1440" w:type="dxa"/>
            <w:gridSpan w:val="2"/>
            <w:hideMark/>
          </w:tcPr>
          <w:p w14:paraId="66FEF1F0" w14:textId="71F775B6" w:rsidR="00AD4BFC" w:rsidRPr="00D27387" w:rsidRDefault="004664A4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5D94633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438192D7" w14:textId="77777777" w:rsidTr="002C721B">
        <w:trPr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BF115D3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Gutacker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(2013)</w:t>
            </w:r>
          </w:p>
        </w:tc>
        <w:tc>
          <w:tcPr>
            <w:tcW w:w="1530" w:type="dxa"/>
            <w:hideMark/>
          </w:tcPr>
          <w:p w14:paraId="4ADF27B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UK</w:t>
            </w:r>
          </w:p>
        </w:tc>
        <w:tc>
          <w:tcPr>
            <w:tcW w:w="3600" w:type="dxa"/>
            <w:hideMark/>
          </w:tcPr>
          <w:p w14:paraId="6E03EFD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reference cost report using a top-down costing methodology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28162E0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PROM [Index of health-related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QoL(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EQ-VAS)]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75F0B1A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knee replacement surgery</w:t>
            </w:r>
          </w:p>
        </w:tc>
        <w:tc>
          <w:tcPr>
            <w:tcW w:w="1440" w:type="dxa"/>
            <w:gridSpan w:val="2"/>
            <w:hideMark/>
          </w:tcPr>
          <w:p w14:paraId="2DDC888C" w14:textId="3D6BABD2" w:rsidR="00AD4BFC" w:rsidRPr="00D27387" w:rsidRDefault="004664A4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006F28E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02263A35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CEB2948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Gutacker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(2013)</w:t>
            </w:r>
          </w:p>
        </w:tc>
        <w:tc>
          <w:tcPr>
            <w:tcW w:w="1530" w:type="dxa"/>
            <w:hideMark/>
          </w:tcPr>
          <w:p w14:paraId="449B990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UK</w:t>
            </w:r>
          </w:p>
        </w:tc>
        <w:tc>
          <w:tcPr>
            <w:tcW w:w="3600" w:type="dxa"/>
            <w:hideMark/>
          </w:tcPr>
          <w:p w14:paraId="204A94A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reference cost report using a top-down costing methodology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6834E4B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PROM [Index of health-related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QoL(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OKS)]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0362BF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knee replacement surgery</w:t>
            </w:r>
          </w:p>
        </w:tc>
        <w:tc>
          <w:tcPr>
            <w:tcW w:w="1440" w:type="dxa"/>
            <w:gridSpan w:val="2"/>
            <w:hideMark/>
          </w:tcPr>
          <w:p w14:paraId="4941C8D9" w14:textId="66AB75EC" w:rsidR="00AD4BFC" w:rsidRPr="00D27387" w:rsidRDefault="004664A4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7BC2FB0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6652B20A" w14:textId="77777777" w:rsidTr="002C721B">
        <w:trPr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F93A8F2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Gutacker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(2013)</w:t>
            </w:r>
          </w:p>
        </w:tc>
        <w:tc>
          <w:tcPr>
            <w:tcW w:w="1530" w:type="dxa"/>
            <w:hideMark/>
          </w:tcPr>
          <w:p w14:paraId="2EC50D6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UK</w:t>
            </w:r>
          </w:p>
        </w:tc>
        <w:tc>
          <w:tcPr>
            <w:tcW w:w="3600" w:type="dxa"/>
            <w:hideMark/>
          </w:tcPr>
          <w:p w14:paraId="58A00FD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reference cost report using a top-down costing methodology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0F8BB83E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PROM [Index of health-related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QoL(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EQ-5D)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7E27EAE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varicose vein surgery</w:t>
            </w:r>
          </w:p>
        </w:tc>
        <w:tc>
          <w:tcPr>
            <w:tcW w:w="1440" w:type="dxa"/>
            <w:gridSpan w:val="2"/>
            <w:hideMark/>
          </w:tcPr>
          <w:p w14:paraId="5C6B8B97" w14:textId="5AD7C862" w:rsidR="00AD4BFC" w:rsidRPr="00D27387" w:rsidRDefault="004664A4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24D6FA72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5813ED58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D85268B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Gutacker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(2013)</w:t>
            </w:r>
          </w:p>
        </w:tc>
        <w:tc>
          <w:tcPr>
            <w:tcW w:w="1530" w:type="dxa"/>
            <w:hideMark/>
          </w:tcPr>
          <w:p w14:paraId="48244E1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UK</w:t>
            </w:r>
          </w:p>
        </w:tc>
        <w:tc>
          <w:tcPr>
            <w:tcW w:w="3600" w:type="dxa"/>
            <w:hideMark/>
          </w:tcPr>
          <w:p w14:paraId="33D530B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reference cost report using a top-down costing methodology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14BA73D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PROM [Index of health-related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QoL(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EQ-VAS)]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4FFB8C2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varicose vein surgery</w:t>
            </w:r>
          </w:p>
        </w:tc>
        <w:tc>
          <w:tcPr>
            <w:tcW w:w="1440" w:type="dxa"/>
            <w:gridSpan w:val="2"/>
            <w:hideMark/>
          </w:tcPr>
          <w:p w14:paraId="003D583E" w14:textId="232F35CA" w:rsidR="00AD4BFC" w:rsidRPr="00D27387" w:rsidRDefault="004664A4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4C6EF75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4592848B" w14:textId="77777777" w:rsidTr="002C721B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F85334C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Gutacker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(2013)</w:t>
            </w:r>
          </w:p>
        </w:tc>
        <w:tc>
          <w:tcPr>
            <w:tcW w:w="1530" w:type="dxa"/>
            <w:hideMark/>
          </w:tcPr>
          <w:p w14:paraId="040D946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UK</w:t>
            </w:r>
          </w:p>
        </w:tc>
        <w:tc>
          <w:tcPr>
            <w:tcW w:w="3600" w:type="dxa"/>
            <w:hideMark/>
          </w:tcPr>
          <w:p w14:paraId="1803B45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reference cost report using a top-down costing methodology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612A8E4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PROM [Index of health-related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QoL(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AVVQ)]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38A017E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varicose vein surgery</w:t>
            </w:r>
          </w:p>
        </w:tc>
        <w:tc>
          <w:tcPr>
            <w:tcW w:w="1440" w:type="dxa"/>
            <w:gridSpan w:val="2"/>
            <w:hideMark/>
          </w:tcPr>
          <w:p w14:paraId="70C0B20E" w14:textId="652F4638" w:rsidR="00AD4BFC" w:rsidRPr="00D27387" w:rsidRDefault="004664A4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2B7BC07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04377BD3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0F3AC01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Gutacker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(2013)</w:t>
            </w:r>
          </w:p>
        </w:tc>
        <w:tc>
          <w:tcPr>
            <w:tcW w:w="1530" w:type="dxa"/>
            <w:hideMark/>
          </w:tcPr>
          <w:p w14:paraId="3F1A5E3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UK</w:t>
            </w:r>
          </w:p>
        </w:tc>
        <w:tc>
          <w:tcPr>
            <w:tcW w:w="3600" w:type="dxa"/>
            <w:hideMark/>
          </w:tcPr>
          <w:p w14:paraId="719DDC4A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reference cost report using a top-down costing methodology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5019017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PROM [Index of health-related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QoL(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EQ-5D)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6A58F79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groin hernia surgery</w:t>
            </w:r>
          </w:p>
        </w:tc>
        <w:tc>
          <w:tcPr>
            <w:tcW w:w="1440" w:type="dxa"/>
            <w:gridSpan w:val="2"/>
            <w:hideMark/>
          </w:tcPr>
          <w:p w14:paraId="721EFD6C" w14:textId="61A5C941" w:rsidR="00AD4BFC" w:rsidRPr="00D27387" w:rsidRDefault="004664A4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29ED007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03D31109" w14:textId="77777777" w:rsidTr="002C721B">
        <w:trPr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F95EFAB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Gutacker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(2013)</w:t>
            </w:r>
          </w:p>
        </w:tc>
        <w:tc>
          <w:tcPr>
            <w:tcW w:w="1530" w:type="dxa"/>
            <w:hideMark/>
          </w:tcPr>
          <w:p w14:paraId="16185EC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UK</w:t>
            </w:r>
          </w:p>
        </w:tc>
        <w:tc>
          <w:tcPr>
            <w:tcW w:w="3600" w:type="dxa"/>
            <w:hideMark/>
          </w:tcPr>
          <w:p w14:paraId="3FF96C43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reference cost report using a top-down costing methodology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5EBB0A0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PROM [Index of health-related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QoL(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EQ-VAS)]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487B7CA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groin hernia surgery</w:t>
            </w:r>
          </w:p>
        </w:tc>
        <w:tc>
          <w:tcPr>
            <w:tcW w:w="1440" w:type="dxa"/>
            <w:gridSpan w:val="2"/>
            <w:hideMark/>
          </w:tcPr>
          <w:p w14:paraId="446A575B" w14:textId="3026A692" w:rsidR="00AD4BFC" w:rsidRPr="00D27387" w:rsidRDefault="004664A4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3EA6107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0B5750B3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3412B49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lastRenderedPageBreak/>
              <w:t xml:space="preserve">Haas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(2013)</w:t>
            </w:r>
          </w:p>
        </w:tc>
        <w:tc>
          <w:tcPr>
            <w:tcW w:w="1530" w:type="dxa"/>
            <w:hideMark/>
          </w:tcPr>
          <w:p w14:paraId="06265F0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Germany</w:t>
            </w:r>
          </w:p>
        </w:tc>
        <w:tc>
          <w:tcPr>
            <w:tcW w:w="3600" w:type="dxa"/>
            <w:hideMark/>
          </w:tcPr>
          <w:p w14:paraId="091811F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treatment cost calculated from the provider perspective mainly using bottom-up micro-costing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7B751D3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The change in the overall functioning of mental health (MCS-8 score) over the treatment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period  [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Index of health-related QoL]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6EDEE6A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psychosomatic patients with somatoform pain disorder</w:t>
            </w:r>
          </w:p>
        </w:tc>
        <w:tc>
          <w:tcPr>
            <w:tcW w:w="1440" w:type="dxa"/>
            <w:gridSpan w:val="2"/>
            <w:hideMark/>
          </w:tcPr>
          <w:p w14:paraId="00E03E0A" w14:textId="1DD49FE2" w:rsidR="00AD4BFC" w:rsidRPr="00D27387" w:rsidRDefault="00CC1259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35B8BDD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3A296C6D" w14:textId="77777777" w:rsidTr="002C721B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FBFAA6F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Hadley et al. (2011)</w:t>
            </w:r>
          </w:p>
        </w:tc>
        <w:tc>
          <w:tcPr>
            <w:tcW w:w="1530" w:type="dxa"/>
            <w:hideMark/>
          </w:tcPr>
          <w:p w14:paraId="66FA4222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29C7FC1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medical spending [Medicare program spending plus spending from all other sources]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781E4A0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mortality after 3 years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3D0BDD2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N.A</w:t>
            </w:r>
            <w:proofErr w:type="gramEnd"/>
          </w:p>
        </w:tc>
        <w:tc>
          <w:tcPr>
            <w:tcW w:w="1440" w:type="dxa"/>
            <w:gridSpan w:val="2"/>
            <w:hideMark/>
          </w:tcPr>
          <w:p w14:paraId="0B308B9F" w14:textId="55D0EE5A" w:rsidR="00AD4BFC" w:rsidRPr="00D27387" w:rsidRDefault="004664A4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606913C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7EE12A82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23159FA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Hadley et al. (2011)</w:t>
            </w:r>
          </w:p>
        </w:tc>
        <w:tc>
          <w:tcPr>
            <w:tcW w:w="1530" w:type="dxa"/>
            <w:hideMark/>
          </w:tcPr>
          <w:p w14:paraId="1A55B77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656D374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medical spending [Medicare program spending plus spending from all other sources]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29EED58B" w14:textId="6AC26D7F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the Health and Activity Limitations Index value [Index of health-related QoL]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4A83102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N.A</w:t>
            </w:r>
            <w:proofErr w:type="gramEnd"/>
          </w:p>
        </w:tc>
        <w:tc>
          <w:tcPr>
            <w:tcW w:w="1440" w:type="dxa"/>
            <w:gridSpan w:val="2"/>
            <w:hideMark/>
          </w:tcPr>
          <w:p w14:paraId="210FC67E" w14:textId="3FEF823E" w:rsidR="00AD4BFC" w:rsidRPr="00D27387" w:rsidRDefault="004664A4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753EA23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0C516717" w14:textId="77777777" w:rsidTr="002C721B">
        <w:trPr>
          <w:trHeight w:val="1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F28AF0C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 (2015)</w:t>
            </w:r>
          </w:p>
        </w:tc>
        <w:tc>
          <w:tcPr>
            <w:tcW w:w="1530" w:type="dxa"/>
            <w:hideMark/>
          </w:tcPr>
          <w:p w14:paraId="76D00F8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pooled sample</w:t>
            </w:r>
          </w:p>
        </w:tc>
        <w:tc>
          <w:tcPr>
            <w:tcW w:w="3600" w:type="dxa"/>
            <w:hideMark/>
          </w:tcPr>
          <w:p w14:paraId="26F0F31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use of resources during the first acute hospital episode For AMI patients, it was based on the number of inpatient days and the use of cardiovascular procedures (PCI), and (CABG)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04AB21D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 survival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343EC09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666F98F4" w14:textId="62646DF2" w:rsidR="00AD4BFC" w:rsidRPr="00D27387" w:rsidRDefault="004664A4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624BADA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non-linear positive</w:t>
            </w:r>
          </w:p>
        </w:tc>
      </w:tr>
      <w:tr w:rsidR="00B7651C" w:rsidRPr="00D27387" w14:paraId="2EFCB592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9EC9029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 (2015)</w:t>
            </w:r>
          </w:p>
        </w:tc>
        <w:tc>
          <w:tcPr>
            <w:tcW w:w="1530" w:type="dxa"/>
            <w:hideMark/>
          </w:tcPr>
          <w:p w14:paraId="73632E3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Finland</w:t>
            </w:r>
          </w:p>
        </w:tc>
        <w:tc>
          <w:tcPr>
            <w:tcW w:w="3600" w:type="dxa"/>
            <w:hideMark/>
          </w:tcPr>
          <w:p w14:paraId="3EF0CC1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use of resources during the first acute hospital episode For AMI patients, it was based on the number of inpatient days and the use of cardiovascular procedures (PCI), and (CABG)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36D2A5F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 survival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4A34AD4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61E81C09" w14:textId="41DACC8F" w:rsidR="00AD4BFC" w:rsidRPr="00D27387" w:rsidRDefault="004664A4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20887BA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non-linear positive</w:t>
            </w:r>
          </w:p>
        </w:tc>
      </w:tr>
      <w:tr w:rsidR="00B7651C" w:rsidRPr="00D27387" w14:paraId="11CD06AF" w14:textId="77777777" w:rsidTr="002C721B">
        <w:trPr>
          <w:trHeight w:val="1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FCE7E34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 (2015)</w:t>
            </w:r>
          </w:p>
        </w:tc>
        <w:tc>
          <w:tcPr>
            <w:tcW w:w="1530" w:type="dxa"/>
            <w:hideMark/>
          </w:tcPr>
          <w:p w14:paraId="1FCC546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Italy</w:t>
            </w:r>
          </w:p>
        </w:tc>
        <w:tc>
          <w:tcPr>
            <w:tcW w:w="3600" w:type="dxa"/>
            <w:hideMark/>
          </w:tcPr>
          <w:p w14:paraId="7CCEC02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use of resources during the first acute hospital episode For AMI patients, it was based on the number of inpatient days and the use of cardiovascular procedures (PCI), and (CABG)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22AE254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 survival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0DD90CE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5AD0DA46" w14:textId="01E65628" w:rsidR="00AD4BFC" w:rsidRPr="00D27387" w:rsidRDefault="004664A4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19529FE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non-linear positive</w:t>
            </w:r>
          </w:p>
        </w:tc>
      </w:tr>
      <w:tr w:rsidR="00B7651C" w:rsidRPr="00D27387" w14:paraId="0A5E3E26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1863009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lastRenderedPageBreak/>
              <w:t>Häkkinen et al. (2015)</w:t>
            </w:r>
          </w:p>
        </w:tc>
        <w:tc>
          <w:tcPr>
            <w:tcW w:w="1530" w:type="dxa"/>
            <w:hideMark/>
          </w:tcPr>
          <w:p w14:paraId="13ED6F3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Sweden</w:t>
            </w:r>
          </w:p>
        </w:tc>
        <w:tc>
          <w:tcPr>
            <w:tcW w:w="3600" w:type="dxa"/>
            <w:hideMark/>
          </w:tcPr>
          <w:p w14:paraId="16CF347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use of resources during the first acute hospital episode For AMI patients, it was based on the number of inpatient days and the use of cardiovascular procedures (PCI), and (CABG)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261CAF2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 survival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35776AC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4148380F" w14:textId="7C83E597" w:rsidR="00AD4BFC" w:rsidRPr="00D27387" w:rsidRDefault="004664A4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0A9B7ED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non-linear positive</w:t>
            </w:r>
          </w:p>
        </w:tc>
      </w:tr>
      <w:tr w:rsidR="00B7651C" w:rsidRPr="00D27387" w14:paraId="515E27DB" w14:textId="77777777" w:rsidTr="002C721B">
        <w:trPr>
          <w:trHeight w:val="1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C83002F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 (2015)</w:t>
            </w:r>
          </w:p>
        </w:tc>
        <w:tc>
          <w:tcPr>
            <w:tcW w:w="1530" w:type="dxa"/>
            <w:hideMark/>
          </w:tcPr>
          <w:p w14:paraId="28AAF6B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pooled sample</w:t>
            </w:r>
          </w:p>
        </w:tc>
        <w:tc>
          <w:tcPr>
            <w:tcW w:w="3600" w:type="dxa"/>
            <w:hideMark/>
          </w:tcPr>
          <w:p w14:paraId="41C8D7E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use of resources during the first acute hospital episode For AMI patients, it was based on the number of inpatient days and the use of cardiovascular procedures (PCI), and (CABG)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510F7C9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 survival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A2B146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41BB918F" w14:textId="6B0BC060" w:rsidR="00AD4BFC" w:rsidRPr="00D27387" w:rsidRDefault="004664A4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53CBED5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non-linear positive</w:t>
            </w:r>
          </w:p>
        </w:tc>
      </w:tr>
      <w:tr w:rsidR="00B7651C" w:rsidRPr="00D27387" w14:paraId="6D870871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42BEE4D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 (2015)</w:t>
            </w:r>
          </w:p>
        </w:tc>
        <w:tc>
          <w:tcPr>
            <w:tcW w:w="1530" w:type="dxa"/>
            <w:hideMark/>
          </w:tcPr>
          <w:p w14:paraId="4461CF7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Finland</w:t>
            </w:r>
          </w:p>
        </w:tc>
        <w:tc>
          <w:tcPr>
            <w:tcW w:w="3600" w:type="dxa"/>
            <w:hideMark/>
          </w:tcPr>
          <w:p w14:paraId="7761241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use of resources during the first acute hospital episode For AMI patients, it was based on the number of inpatient days and the use of cardiovascular procedures (PCI), and (CABG)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64B20C4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 survival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1D8DC0C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62289875" w14:textId="3CE010A5" w:rsidR="00AD4BFC" w:rsidRPr="00D27387" w:rsidRDefault="004664A4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4A6DB35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non-linear positive</w:t>
            </w:r>
          </w:p>
        </w:tc>
      </w:tr>
      <w:tr w:rsidR="00B7651C" w:rsidRPr="00D27387" w14:paraId="214EBB7F" w14:textId="77777777" w:rsidTr="002C721B">
        <w:trPr>
          <w:trHeight w:val="1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705BDB72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 (2015)</w:t>
            </w:r>
          </w:p>
        </w:tc>
        <w:tc>
          <w:tcPr>
            <w:tcW w:w="1530" w:type="dxa"/>
            <w:hideMark/>
          </w:tcPr>
          <w:p w14:paraId="0EFEA31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Hungary</w:t>
            </w:r>
          </w:p>
        </w:tc>
        <w:tc>
          <w:tcPr>
            <w:tcW w:w="3600" w:type="dxa"/>
            <w:hideMark/>
          </w:tcPr>
          <w:p w14:paraId="59C495B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use of resources during the first acute hospital episode For AMI patients, it was based on the number of inpatient days and the use of cardiovascular procedures (PCI), and (CABG)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65B10CF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 survival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44C088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03EFC284" w14:textId="7AEB67D3" w:rsidR="00AD4BFC" w:rsidRPr="00D27387" w:rsidRDefault="004664A4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2006008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non-linear positive</w:t>
            </w:r>
          </w:p>
        </w:tc>
      </w:tr>
      <w:tr w:rsidR="00B7651C" w:rsidRPr="00D27387" w14:paraId="153D3CD9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47BAE0F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 (2015)</w:t>
            </w:r>
          </w:p>
        </w:tc>
        <w:tc>
          <w:tcPr>
            <w:tcW w:w="1530" w:type="dxa"/>
            <w:hideMark/>
          </w:tcPr>
          <w:p w14:paraId="77D154C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Italy</w:t>
            </w:r>
          </w:p>
        </w:tc>
        <w:tc>
          <w:tcPr>
            <w:tcW w:w="3600" w:type="dxa"/>
            <w:hideMark/>
          </w:tcPr>
          <w:p w14:paraId="34AD721D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use of resources during the first acute hospital episode For AMI patients, it was based on the number of inpatient days and the use of cardiovascular procedures (PCI), and (CABG)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7CFFA21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 survival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75F956B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7980A416" w14:textId="33FAFA58" w:rsidR="00AD4BFC" w:rsidRPr="00D27387" w:rsidRDefault="004664A4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5723D8B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non-linear positive</w:t>
            </w:r>
          </w:p>
        </w:tc>
      </w:tr>
      <w:tr w:rsidR="00B7651C" w:rsidRPr="00D27387" w14:paraId="0B33D38E" w14:textId="77777777" w:rsidTr="002C721B">
        <w:trPr>
          <w:trHeight w:val="1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95400EF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lastRenderedPageBreak/>
              <w:t>Häkkinen et al. (2015)</w:t>
            </w:r>
          </w:p>
        </w:tc>
        <w:tc>
          <w:tcPr>
            <w:tcW w:w="1530" w:type="dxa"/>
            <w:hideMark/>
          </w:tcPr>
          <w:p w14:paraId="56B4C23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Sweden</w:t>
            </w:r>
          </w:p>
        </w:tc>
        <w:tc>
          <w:tcPr>
            <w:tcW w:w="3600" w:type="dxa"/>
            <w:hideMark/>
          </w:tcPr>
          <w:p w14:paraId="6F8AA4D2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use of resources during the first acute hospital episode For AMI patients, it was based on the number of inpatient days and the use of cardiovascular procedures (PCI), and (CABG)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34E1F00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 survival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AC1C0A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56091339" w14:textId="3E62E300" w:rsidR="00AD4BFC" w:rsidRPr="00D27387" w:rsidRDefault="004664A4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353346E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non-linear positive</w:t>
            </w:r>
          </w:p>
        </w:tc>
      </w:tr>
      <w:tr w:rsidR="00B7651C" w:rsidRPr="00D27387" w14:paraId="0BBAFA36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E479493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 (2015)</w:t>
            </w:r>
          </w:p>
        </w:tc>
        <w:tc>
          <w:tcPr>
            <w:tcW w:w="1530" w:type="dxa"/>
            <w:hideMark/>
          </w:tcPr>
          <w:p w14:paraId="7B1BA8C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pooled sample</w:t>
            </w:r>
          </w:p>
        </w:tc>
        <w:tc>
          <w:tcPr>
            <w:tcW w:w="3600" w:type="dxa"/>
            <w:hideMark/>
          </w:tcPr>
          <w:p w14:paraId="6F26271D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use of resources for stroke patients using the number of inpatients days during the first 'acute' hospital episode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25B7817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 survival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0BEF7F4A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Stroke</w:t>
            </w:r>
          </w:p>
        </w:tc>
        <w:tc>
          <w:tcPr>
            <w:tcW w:w="1440" w:type="dxa"/>
            <w:gridSpan w:val="2"/>
            <w:hideMark/>
          </w:tcPr>
          <w:p w14:paraId="7DF2FC6A" w14:textId="72AB5974" w:rsidR="00AD4BFC" w:rsidRPr="00D27387" w:rsidRDefault="004664A4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6DCA7A1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79F26E86" w14:textId="77777777" w:rsidTr="002C721B">
        <w:trPr>
          <w:trHeight w:val="8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F1D971A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 (2015)</w:t>
            </w:r>
          </w:p>
        </w:tc>
        <w:tc>
          <w:tcPr>
            <w:tcW w:w="1530" w:type="dxa"/>
            <w:hideMark/>
          </w:tcPr>
          <w:p w14:paraId="4D3A7DB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Finland</w:t>
            </w:r>
          </w:p>
        </w:tc>
        <w:tc>
          <w:tcPr>
            <w:tcW w:w="3600" w:type="dxa"/>
            <w:hideMark/>
          </w:tcPr>
          <w:p w14:paraId="57F6857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use of resources for stroke patients using the number of inpatients days during the first 'acute' hospital episode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276AFCD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 survival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4E72E9C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Stroke</w:t>
            </w:r>
          </w:p>
        </w:tc>
        <w:tc>
          <w:tcPr>
            <w:tcW w:w="1440" w:type="dxa"/>
            <w:gridSpan w:val="2"/>
            <w:hideMark/>
          </w:tcPr>
          <w:p w14:paraId="297F1BB6" w14:textId="3293AAE8" w:rsidR="00AD4BFC" w:rsidRPr="00D27387" w:rsidRDefault="004664A4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0C56D33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0320C9A4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48700B1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 (2015)</w:t>
            </w:r>
          </w:p>
        </w:tc>
        <w:tc>
          <w:tcPr>
            <w:tcW w:w="1530" w:type="dxa"/>
            <w:hideMark/>
          </w:tcPr>
          <w:p w14:paraId="2A32637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Hungary</w:t>
            </w:r>
          </w:p>
        </w:tc>
        <w:tc>
          <w:tcPr>
            <w:tcW w:w="3600" w:type="dxa"/>
            <w:hideMark/>
          </w:tcPr>
          <w:p w14:paraId="6A1D910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use of resources for stroke patients using the number of inpatients days during the first 'acute' hospital episode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0B52D05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 survival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030F053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Stroke</w:t>
            </w:r>
          </w:p>
        </w:tc>
        <w:tc>
          <w:tcPr>
            <w:tcW w:w="1440" w:type="dxa"/>
            <w:gridSpan w:val="2"/>
            <w:hideMark/>
          </w:tcPr>
          <w:p w14:paraId="72484C52" w14:textId="6610522E" w:rsidR="00AD4BFC" w:rsidRPr="00D27387" w:rsidRDefault="004664A4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5AA4E63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non-linear positive</w:t>
            </w:r>
          </w:p>
        </w:tc>
      </w:tr>
      <w:tr w:rsidR="00B7651C" w:rsidRPr="00D27387" w14:paraId="55958D22" w14:textId="77777777" w:rsidTr="002C721B">
        <w:trPr>
          <w:trHeight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BE43D25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 (2015)</w:t>
            </w:r>
          </w:p>
        </w:tc>
        <w:tc>
          <w:tcPr>
            <w:tcW w:w="1530" w:type="dxa"/>
            <w:hideMark/>
          </w:tcPr>
          <w:p w14:paraId="1E0A808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Sweden</w:t>
            </w:r>
          </w:p>
        </w:tc>
        <w:tc>
          <w:tcPr>
            <w:tcW w:w="3600" w:type="dxa"/>
            <w:hideMark/>
          </w:tcPr>
          <w:p w14:paraId="13F060A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use of resources for stroke patients using the number of inpatients days during the first 'acute' hospital episode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07B7C7D3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 survival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30799A22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Stroke</w:t>
            </w:r>
          </w:p>
        </w:tc>
        <w:tc>
          <w:tcPr>
            <w:tcW w:w="1440" w:type="dxa"/>
            <w:gridSpan w:val="2"/>
            <w:hideMark/>
          </w:tcPr>
          <w:p w14:paraId="441AD1D5" w14:textId="1B2DAEFE" w:rsidR="00AD4BFC" w:rsidRPr="00D27387" w:rsidRDefault="004664A4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53F0BD2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U-shape</w:t>
            </w:r>
          </w:p>
        </w:tc>
      </w:tr>
      <w:tr w:rsidR="00B7651C" w:rsidRPr="00D27387" w14:paraId="58DA0ECC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55436E1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 (2015)</w:t>
            </w:r>
          </w:p>
        </w:tc>
        <w:tc>
          <w:tcPr>
            <w:tcW w:w="1530" w:type="dxa"/>
            <w:hideMark/>
          </w:tcPr>
          <w:p w14:paraId="6ACA344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pooled sample</w:t>
            </w:r>
          </w:p>
        </w:tc>
        <w:tc>
          <w:tcPr>
            <w:tcW w:w="3600" w:type="dxa"/>
            <w:hideMark/>
          </w:tcPr>
          <w:p w14:paraId="6A452A4A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use of resources for stroke patients using the number of inpatients days during the first 'acute' hospital episode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7A743B4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 survival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812662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Stroke</w:t>
            </w:r>
          </w:p>
        </w:tc>
        <w:tc>
          <w:tcPr>
            <w:tcW w:w="1440" w:type="dxa"/>
            <w:gridSpan w:val="2"/>
            <w:hideMark/>
          </w:tcPr>
          <w:p w14:paraId="54E51CAA" w14:textId="429EF88D" w:rsidR="00AD4BFC" w:rsidRPr="00D27387" w:rsidRDefault="004664A4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7489785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non-linear positive</w:t>
            </w:r>
          </w:p>
        </w:tc>
      </w:tr>
      <w:tr w:rsidR="00B7651C" w:rsidRPr="00D27387" w14:paraId="2D1EAD44" w14:textId="77777777" w:rsidTr="002C721B">
        <w:trPr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407691AF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 (2015)</w:t>
            </w:r>
          </w:p>
        </w:tc>
        <w:tc>
          <w:tcPr>
            <w:tcW w:w="1530" w:type="dxa"/>
            <w:hideMark/>
          </w:tcPr>
          <w:p w14:paraId="1FBFBDC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Finland</w:t>
            </w:r>
          </w:p>
        </w:tc>
        <w:tc>
          <w:tcPr>
            <w:tcW w:w="3600" w:type="dxa"/>
            <w:hideMark/>
          </w:tcPr>
          <w:p w14:paraId="19E0D8B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use of resources for stroke patients using the number of inpatients days during the first 'acute' hospital episode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61E667E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 survival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F2DD692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Stroke</w:t>
            </w:r>
          </w:p>
        </w:tc>
        <w:tc>
          <w:tcPr>
            <w:tcW w:w="1440" w:type="dxa"/>
            <w:gridSpan w:val="2"/>
            <w:hideMark/>
          </w:tcPr>
          <w:p w14:paraId="7C8D9952" w14:textId="67B20E7D" w:rsidR="00AD4BFC" w:rsidRPr="00D27387" w:rsidRDefault="004664A4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5F3FC96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3F38C373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CE9E7AB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lastRenderedPageBreak/>
              <w:t>Häkkinen et al. (2015)</w:t>
            </w:r>
          </w:p>
        </w:tc>
        <w:tc>
          <w:tcPr>
            <w:tcW w:w="1530" w:type="dxa"/>
            <w:hideMark/>
          </w:tcPr>
          <w:p w14:paraId="0469360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Hungary</w:t>
            </w:r>
          </w:p>
        </w:tc>
        <w:tc>
          <w:tcPr>
            <w:tcW w:w="3600" w:type="dxa"/>
            <w:hideMark/>
          </w:tcPr>
          <w:p w14:paraId="534B93F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use of resources for stroke patients using the number of inpatients days during the first 'acute' hospital episode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1579807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 survival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7142457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Stroke</w:t>
            </w:r>
          </w:p>
        </w:tc>
        <w:tc>
          <w:tcPr>
            <w:tcW w:w="1440" w:type="dxa"/>
            <w:gridSpan w:val="2"/>
            <w:hideMark/>
          </w:tcPr>
          <w:p w14:paraId="1670108C" w14:textId="34E2C660" w:rsidR="00AD4BFC" w:rsidRPr="00D27387" w:rsidRDefault="004664A4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6437796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19BB8E42" w14:textId="77777777" w:rsidTr="002C721B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7FAEEF9C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 (2015)</w:t>
            </w:r>
          </w:p>
        </w:tc>
        <w:tc>
          <w:tcPr>
            <w:tcW w:w="1530" w:type="dxa"/>
            <w:hideMark/>
          </w:tcPr>
          <w:p w14:paraId="752B35E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Italy</w:t>
            </w:r>
          </w:p>
        </w:tc>
        <w:tc>
          <w:tcPr>
            <w:tcW w:w="3600" w:type="dxa"/>
            <w:hideMark/>
          </w:tcPr>
          <w:p w14:paraId="15BF86B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use of resources for stroke patients using the number of inpatients days during the first 'acute' hospital episode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6F9F929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 survival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7C8681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Stroke</w:t>
            </w:r>
          </w:p>
        </w:tc>
        <w:tc>
          <w:tcPr>
            <w:tcW w:w="1440" w:type="dxa"/>
            <w:gridSpan w:val="2"/>
            <w:hideMark/>
          </w:tcPr>
          <w:p w14:paraId="3E4E89FB" w14:textId="7AE1191A" w:rsidR="00AD4BFC" w:rsidRPr="00D27387" w:rsidRDefault="004664A4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6610488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non-linear positive</w:t>
            </w:r>
          </w:p>
        </w:tc>
      </w:tr>
      <w:tr w:rsidR="00B7651C" w:rsidRPr="00D27387" w14:paraId="081545BE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4B4D2F53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 (2015)</w:t>
            </w:r>
          </w:p>
        </w:tc>
        <w:tc>
          <w:tcPr>
            <w:tcW w:w="1530" w:type="dxa"/>
            <w:hideMark/>
          </w:tcPr>
          <w:p w14:paraId="6B1D699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Sweden</w:t>
            </w:r>
          </w:p>
        </w:tc>
        <w:tc>
          <w:tcPr>
            <w:tcW w:w="3600" w:type="dxa"/>
            <w:hideMark/>
          </w:tcPr>
          <w:p w14:paraId="6268383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use of resources for stroke patients using the number of inpatients days during the first 'acute' hospital episode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5341941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 survival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15DADE5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Stroke</w:t>
            </w:r>
          </w:p>
        </w:tc>
        <w:tc>
          <w:tcPr>
            <w:tcW w:w="1440" w:type="dxa"/>
            <w:gridSpan w:val="2"/>
            <w:hideMark/>
          </w:tcPr>
          <w:p w14:paraId="089195D7" w14:textId="288CFE8C" w:rsidR="00AD4BFC" w:rsidRPr="00D27387" w:rsidRDefault="004664A4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542E1CD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U-shape</w:t>
            </w:r>
          </w:p>
        </w:tc>
      </w:tr>
      <w:tr w:rsidR="00B7651C" w:rsidRPr="00D27387" w14:paraId="2C8A4498" w14:textId="77777777" w:rsidTr="002C721B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33213123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 (2015)</w:t>
            </w:r>
          </w:p>
        </w:tc>
        <w:tc>
          <w:tcPr>
            <w:tcW w:w="1530" w:type="dxa"/>
            <w:hideMark/>
          </w:tcPr>
          <w:p w14:paraId="1B66DE83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pooled sample</w:t>
            </w:r>
          </w:p>
        </w:tc>
        <w:tc>
          <w:tcPr>
            <w:tcW w:w="3600" w:type="dxa"/>
            <w:hideMark/>
          </w:tcPr>
          <w:p w14:paraId="5473166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use of resources for Hip fracture patients using the number of patient days and type of surgery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5E2FBDA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 survival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688B345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Hip fracture</w:t>
            </w:r>
          </w:p>
        </w:tc>
        <w:tc>
          <w:tcPr>
            <w:tcW w:w="1440" w:type="dxa"/>
            <w:gridSpan w:val="2"/>
            <w:hideMark/>
          </w:tcPr>
          <w:p w14:paraId="3F62C4F1" w14:textId="440DFD54" w:rsidR="00AD4BFC" w:rsidRPr="00D27387" w:rsidRDefault="004664A4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4B2A3043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3293CF68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4F765548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 (2015)</w:t>
            </w:r>
          </w:p>
        </w:tc>
        <w:tc>
          <w:tcPr>
            <w:tcW w:w="1530" w:type="dxa"/>
            <w:hideMark/>
          </w:tcPr>
          <w:p w14:paraId="09B291BD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Finland</w:t>
            </w:r>
          </w:p>
        </w:tc>
        <w:tc>
          <w:tcPr>
            <w:tcW w:w="3600" w:type="dxa"/>
            <w:hideMark/>
          </w:tcPr>
          <w:p w14:paraId="228DA65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use of resources for Hip fracture patients using the number of patient days and type of surgery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2F328D8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 survival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416B4F0D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Hip fracture</w:t>
            </w:r>
          </w:p>
        </w:tc>
        <w:tc>
          <w:tcPr>
            <w:tcW w:w="1440" w:type="dxa"/>
            <w:gridSpan w:val="2"/>
            <w:hideMark/>
          </w:tcPr>
          <w:p w14:paraId="4CC4809C" w14:textId="67BC4965" w:rsidR="00AD4BFC" w:rsidRPr="00D27387" w:rsidRDefault="004664A4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2986C72D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02F39578" w14:textId="77777777" w:rsidTr="002C721B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B889C40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 (2015)</w:t>
            </w:r>
          </w:p>
        </w:tc>
        <w:tc>
          <w:tcPr>
            <w:tcW w:w="1530" w:type="dxa"/>
            <w:hideMark/>
          </w:tcPr>
          <w:p w14:paraId="72DF2A6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Hungary</w:t>
            </w:r>
          </w:p>
        </w:tc>
        <w:tc>
          <w:tcPr>
            <w:tcW w:w="3600" w:type="dxa"/>
            <w:hideMark/>
          </w:tcPr>
          <w:p w14:paraId="766B761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use of resources for Hip fracture patients using the number of patient days and type of surgery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139DDF6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 survival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2A90D2F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Hip fracture</w:t>
            </w:r>
          </w:p>
        </w:tc>
        <w:tc>
          <w:tcPr>
            <w:tcW w:w="1440" w:type="dxa"/>
            <w:gridSpan w:val="2"/>
            <w:hideMark/>
          </w:tcPr>
          <w:p w14:paraId="10FAA920" w14:textId="3D588547" w:rsidR="00AD4BFC" w:rsidRPr="00D27387" w:rsidRDefault="004664A4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7B36DE1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inverted U-shape</w:t>
            </w:r>
          </w:p>
        </w:tc>
      </w:tr>
      <w:tr w:rsidR="00B7651C" w:rsidRPr="00D27387" w14:paraId="4E0AD576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5B9C02F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 (2015)</w:t>
            </w:r>
          </w:p>
        </w:tc>
        <w:tc>
          <w:tcPr>
            <w:tcW w:w="1530" w:type="dxa"/>
            <w:hideMark/>
          </w:tcPr>
          <w:p w14:paraId="520EAFA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Italy</w:t>
            </w:r>
          </w:p>
        </w:tc>
        <w:tc>
          <w:tcPr>
            <w:tcW w:w="3600" w:type="dxa"/>
            <w:hideMark/>
          </w:tcPr>
          <w:p w14:paraId="18749B3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use of resources for Hip fracture patients using the number of patient days and type of surgery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4C72694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 survival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C3D0D9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Hip fracture</w:t>
            </w:r>
          </w:p>
        </w:tc>
        <w:tc>
          <w:tcPr>
            <w:tcW w:w="1440" w:type="dxa"/>
            <w:gridSpan w:val="2"/>
            <w:hideMark/>
          </w:tcPr>
          <w:p w14:paraId="2D3F93C1" w14:textId="07FDC99E" w:rsidR="00AD4BFC" w:rsidRPr="00D27387" w:rsidRDefault="004664A4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7B141F8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7384DBA3" w14:textId="77777777" w:rsidTr="002C721B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0ABF21A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lastRenderedPageBreak/>
              <w:t>Häkkinen et al. (2015)</w:t>
            </w:r>
          </w:p>
        </w:tc>
        <w:tc>
          <w:tcPr>
            <w:tcW w:w="1530" w:type="dxa"/>
            <w:hideMark/>
          </w:tcPr>
          <w:p w14:paraId="2F7387F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Sweden</w:t>
            </w:r>
          </w:p>
        </w:tc>
        <w:tc>
          <w:tcPr>
            <w:tcW w:w="3600" w:type="dxa"/>
            <w:hideMark/>
          </w:tcPr>
          <w:p w14:paraId="7E3300B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use of resources for Hip fracture patients using the number of patient days and type of surgery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05B04AD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 survival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73427C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Hip fracture</w:t>
            </w:r>
          </w:p>
        </w:tc>
        <w:tc>
          <w:tcPr>
            <w:tcW w:w="1440" w:type="dxa"/>
            <w:gridSpan w:val="2"/>
            <w:hideMark/>
          </w:tcPr>
          <w:p w14:paraId="06E78319" w14:textId="2E2C5731" w:rsidR="00AD4BFC" w:rsidRPr="00D27387" w:rsidRDefault="004664A4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7A9CFC3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421E7B08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4AEB009D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(2014)</w:t>
            </w:r>
          </w:p>
        </w:tc>
        <w:tc>
          <w:tcPr>
            <w:tcW w:w="1530" w:type="dxa"/>
            <w:hideMark/>
          </w:tcPr>
          <w:p w14:paraId="34835F6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Finland</w:t>
            </w:r>
          </w:p>
        </w:tc>
        <w:tc>
          <w:tcPr>
            <w:tcW w:w="3600" w:type="dxa"/>
            <w:hideMark/>
          </w:tcPr>
          <w:p w14:paraId="2EEEC5A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inpatient costs from the discharge data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1920B6F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1716DBE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62FFB231" w14:textId="010657F4" w:rsidR="00AD4BFC" w:rsidRPr="00D27387" w:rsidRDefault="00CC1259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0663EA4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16C59468" w14:textId="77777777" w:rsidTr="002C721B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662BD52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(2014)</w:t>
            </w:r>
          </w:p>
        </w:tc>
        <w:tc>
          <w:tcPr>
            <w:tcW w:w="1530" w:type="dxa"/>
            <w:hideMark/>
          </w:tcPr>
          <w:p w14:paraId="3505BD5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Finland</w:t>
            </w:r>
          </w:p>
        </w:tc>
        <w:tc>
          <w:tcPr>
            <w:tcW w:w="3600" w:type="dxa"/>
            <w:hideMark/>
          </w:tcPr>
          <w:p w14:paraId="383DA88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inpatient costs from the discharge data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3077B29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7B0B196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Stroke</w:t>
            </w:r>
          </w:p>
        </w:tc>
        <w:tc>
          <w:tcPr>
            <w:tcW w:w="1440" w:type="dxa"/>
            <w:gridSpan w:val="2"/>
            <w:hideMark/>
          </w:tcPr>
          <w:p w14:paraId="73D985DC" w14:textId="6B68DD9E" w:rsidR="00AD4BFC" w:rsidRPr="00D27387" w:rsidRDefault="00CC125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7AF1513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19E69F1C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34DB2323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(2014)</w:t>
            </w:r>
          </w:p>
        </w:tc>
        <w:tc>
          <w:tcPr>
            <w:tcW w:w="1530" w:type="dxa"/>
            <w:hideMark/>
          </w:tcPr>
          <w:p w14:paraId="55DFC8E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France</w:t>
            </w:r>
          </w:p>
        </w:tc>
        <w:tc>
          <w:tcPr>
            <w:tcW w:w="3600" w:type="dxa"/>
            <w:hideMark/>
          </w:tcPr>
          <w:p w14:paraId="052A77C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inpatient costs from the discharge data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4941891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7235575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036403CA" w14:textId="310AD629" w:rsidR="00AD4BFC" w:rsidRPr="00D27387" w:rsidRDefault="00CC1259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2EF220F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52F0CF7E" w14:textId="77777777" w:rsidTr="002C721B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3F72BBAE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(2014)</w:t>
            </w:r>
          </w:p>
        </w:tc>
        <w:tc>
          <w:tcPr>
            <w:tcW w:w="1530" w:type="dxa"/>
            <w:hideMark/>
          </w:tcPr>
          <w:p w14:paraId="2F96D92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France</w:t>
            </w:r>
          </w:p>
        </w:tc>
        <w:tc>
          <w:tcPr>
            <w:tcW w:w="3600" w:type="dxa"/>
            <w:hideMark/>
          </w:tcPr>
          <w:p w14:paraId="4914957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inpatient costs from the discharge data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35B5CA5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1A2077F3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Stroke</w:t>
            </w:r>
          </w:p>
        </w:tc>
        <w:tc>
          <w:tcPr>
            <w:tcW w:w="1440" w:type="dxa"/>
            <w:gridSpan w:val="2"/>
            <w:hideMark/>
          </w:tcPr>
          <w:p w14:paraId="6AA660EB" w14:textId="07C6A728" w:rsidR="00AD4BFC" w:rsidRPr="00D27387" w:rsidRDefault="00CC125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0BE107B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5015F911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7B54E578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(2014)</w:t>
            </w:r>
          </w:p>
        </w:tc>
        <w:tc>
          <w:tcPr>
            <w:tcW w:w="1530" w:type="dxa"/>
            <w:hideMark/>
          </w:tcPr>
          <w:p w14:paraId="02F41E7D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Germany</w:t>
            </w:r>
          </w:p>
        </w:tc>
        <w:tc>
          <w:tcPr>
            <w:tcW w:w="3600" w:type="dxa"/>
            <w:hideMark/>
          </w:tcPr>
          <w:p w14:paraId="6A42587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inpatient costs from the discharge data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0E4953E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2E25BBD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78A4BE0F" w14:textId="6B076F36" w:rsidR="00AD4BFC" w:rsidRPr="00D27387" w:rsidRDefault="00CC1259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631C4F2A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09DEFE2D" w14:textId="77777777" w:rsidTr="002C721B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7600CFD9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(2014)</w:t>
            </w:r>
          </w:p>
        </w:tc>
        <w:tc>
          <w:tcPr>
            <w:tcW w:w="1530" w:type="dxa"/>
            <w:hideMark/>
          </w:tcPr>
          <w:p w14:paraId="1832AD6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Germany</w:t>
            </w:r>
          </w:p>
        </w:tc>
        <w:tc>
          <w:tcPr>
            <w:tcW w:w="3600" w:type="dxa"/>
            <w:hideMark/>
          </w:tcPr>
          <w:p w14:paraId="6B32D56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inpatient costs from the discharge data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1830D45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244EC8E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Stroke</w:t>
            </w:r>
          </w:p>
        </w:tc>
        <w:tc>
          <w:tcPr>
            <w:tcW w:w="1440" w:type="dxa"/>
            <w:gridSpan w:val="2"/>
            <w:hideMark/>
          </w:tcPr>
          <w:p w14:paraId="7D7D06D9" w14:textId="174267FA" w:rsidR="00AD4BFC" w:rsidRPr="00D27387" w:rsidRDefault="00CC125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407CABFE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1C19E92F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4AC9C217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(2014)</w:t>
            </w:r>
          </w:p>
        </w:tc>
        <w:tc>
          <w:tcPr>
            <w:tcW w:w="1530" w:type="dxa"/>
            <w:hideMark/>
          </w:tcPr>
          <w:p w14:paraId="3927B99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Spain</w:t>
            </w:r>
          </w:p>
        </w:tc>
        <w:tc>
          <w:tcPr>
            <w:tcW w:w="3600" w:type="dxa"/>
            <w:hideMark/>
          </w:tcPr>
          <w:p w14:paraId="4408539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inpatient costs from the discharge data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0E7A968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0FEC888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003DE588" w14:textId="699B90F3" w:rsidR="00AD4BFC" w:rsidRPr="00D27387" w:rsidRDefault="00CC1259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619B410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75994A3B" w14:textId="77777777" w:rsidTr="002C721B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91370D0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(2014)</w:t>
            </w:r>
          </w:p>
        </w:tc>
        <w:tc>
          <w:tcPr>
            <w:tcW w:w="1530" w:type="dxa"/>
            <w:hideMark/>
          </w:tcPr>
          <w:p w14:paraId="69DBB30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Spain</w:t>
            </w:r>
          </w:p>
        </w:tc>
        <w:tc>
          <w:tcPr>
            <w:tcW w:w="3600" w:type="dxa"/>
            <w:hideMark/>
          </w:tcPr>
          <w:p w14:paraId="2C6F063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inpatient costs from the discharge data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3A4EC93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7B8B381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Stroke</w:t>
            </w:r>
          </w:p>
        </w:tc>
        <w:tc>
          <w:tcPr>
            <w:tcW w:w="1440" w:type="dxa"/>
            <w:gridSpan w:val="2"/>
            <w:hideMark/>
          </w:tcPr>
          <w:p w14:paraId="26F4ECFB" w14:textId="10149DC9" w:rsidR="00AD4BFC" w:rsidRPr="00D27387" w:rsidRDefault="00CC125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1D342C6E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3EBEF894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4C1A436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(2014)</w:t>
            </w:r>
          </w:p>
        </w:tc>
        <w:tc>
          <w:tcPr>
            <w:tcW w:w="1530" w:type="dxa"/>
            <w:hideMark/>
          </w:tcPr>
          <w:p w14:paraId="63C558F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Sweden</w:t>
            </w:r>
          </w:p>
        </w:tc>
        <w:tc>
          <w:tcPr>
            <w:tcW w:w="3600" w:type="dxa"/>
            <w:hideMark/>
          </w:tcPr>
          <w:p w14:paraId="24F237F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inpatient costs from the discharge data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7B5B03A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6DA9267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0D349D30" w14:textId="51345A53" w:rsidR="00AD4BFC" w:rsidRPr="00D27387" w:rsidRDefault="00CC1259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367EEFB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3EB82CCE" w14:textId="77777777" w:rsidTr="002C721B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3F5308FA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Häkkinen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(2014)</w:t>
            </w:r>
          </w:p>
        </w:tc>
        <w:tc>
          <w:tcPr>
            <w:tcW w:w="1530" w:type="dxa"/>
            <w:hideMark/>
          </w:tcPr>
          <w:p w14:paraId="6F8C360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Sweden</w:t>
            </w:r>
          </w:p>
        </w:tc>
        <w:tc>
          <w:tcPr>
            <w:tcW w:w="3600" w:type="dxa"/>
            <w:hideMark/>
          </w:tcPr>
          <w:p w14:paraId="7101E19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inpatient costs from the discharge data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7038547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3C0D47C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Stroke</w:t>
            </w:r>
          </w:p>
        </w:tc>
        <w:tc>
          <w:tcPr>
            <w:tcW w:w="1440" w:type="dxa"/>
            <w:gridSpan w:val="2"/>
            <w:hideMark/>
          </w:tcPr>
          <w:p w14:paraId="64866797" w14:textId="6079FA58" w:rsidR="00AD4BFC" w:rsidRPr="00D27387" w:rsidRDefault="00CC125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1340F9B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49946F86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3A9BC070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Hvenegaard et al. (2011)</w:t>
            </w:r>
          </w:p>
        </w:tc>
        <w:tc>
          <w:tcPr>
            <w:tcW w:w="1530" w:type="dxa"/>
            <w:hideMark/>
          </w:tcPr>
          <w:p w14:paraId="04326E3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Denmark</w:t>
            </w:r>
          </w:p>
        </w:tc>
        <w:tc>
          <w:tcPr>
            <w:tcW w:w="3600" w:type="dxa"/>
            <w:hideMark/>
          </w:tcPr>
          <w:p w14:paraId="1DBB128B" w14:textId="4EC9ED00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net costs (calculated as the sum of costs associated with adverse events and the costs invested for provi</w:t>
            </w:r>
            <w:r w:rsidR="003F6D9D"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ding quality services)</w:t>
            </w:r>
            <w:r w:rsidR="003F6D9D"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cost)</w:t>
            </w:r>
          </w:p>
        </w:tc>
        <w:tc>
          <w:tcPr>
            <w:tcW w:w="4140" w:type="dxa"/>
            <w:hideMark/>
          </w:tcPr>
          <w:p w14:paraId="2CC31AD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30-day mortality from 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3E87FD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vascular surgery</w:t>
            </w:r>
          </w:p>
        </w:tc>
        <w:tc>
          <w:tcPr>
            <w:tcW w:w="1440" w:type="dxa"/>
            <w:gridSpan w:val="2"/>
            <w:hideMark/>
          </w:tcPr>
          <w:p w14:paraId="197E4D7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correlation analysis</w:t>
            </w:r>
          </w:p>
        </w:tc>
        <w:tc>
          <w:tcPr>
            <w:tcW w:w="1080" w:type="dxa"/>
            <w:hideMark/>
          </w:tcPr>
          <w:p w14:paraId="1D6F156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66E56F16" w14:textId="77777777" w:rsidTr="002C721B">
        <w:trPr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E874B7C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lastRenderedPageBreak/>
              <w:t>Hvenegaard et al. (2011)</w:t>
            </w:r>
          </w:p>
        </w:tc>
        <w:tc>
          <w:tcPr>
            <w:tcW w:w="1530" w:type="dxa"/>
            <w:hideMark/>
          </w:tcPr>
          <w:p w14:paraId="0767ABC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Denmark</w:t>
            </w:r>
          </w:p>
        </w:tc>
        <w:tc>
          <w:tcPr>
            <w:tcW w:w="3600" w:type="dxa"/>
            <w:hideMark/>
          </w:tcPr>
          <w:p w14:paraId="2F3632C2" w14:textId="0424E8DE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net costs (calculated as the sum of costs associated with adverse events and the costs invested for provi</w:t>
            </w:r>
            <w:r w:rsidR="003F6D9D"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ding quality services)</w:t>
            </w:r>
            <w:r w:rsidR="003F6D9D"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cost)</w:t>
            </w:r>
          </w:p>
        </w:tc>
        <w:tc>
          <w:tcPr>
            <w:tcW w:w="4140" w:type="dxa"/>
            <w:hideMark/>
          </w:tcPr>
          <w:p w14:paraId="4D46162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wound complication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14CD335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vascular surgery</w:t>
            </w:r>
          </w:p>
        </w:tc>
        <w:tc>
          <w:tcPr>
            <w:tcW w:w="1440" w:type="dxa"/>
            <w:gridSpan w:val="2"/>
            <w:hideMark/>
          </w:tcPr>
          <w:p w14:paraId="1F380BB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correlation analysis</w:t>
            </w:r>
          </w:p>
        </w:tc>
        <w:tc>
          <w:tcPr>
            <w:tcW w:w="1080" w:type="dxa"/>
            <w:hideMark/>
          </w:tcPr>
          <w:p w14:paraId="442552C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7DBF3EC1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AE3942F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Jha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(2009)</w:t>
            </w:r>
          </w:p>
        </w:tc>
        <w:tc>
          <w:tcPr>
            <w:tcW w:w="1530" w:type="dxa"/>
            <w:hideMark/>
          </w:tcPr>
          <w:p w14:paraId="57B885D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5CF3A73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 relative cost index based on the ratio of actual costs to predicted costs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0A6259C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 summary performance score based on 2 indicators: left ventricular function assessment, and ACE inhibitor for left ventricular systolic dysfunction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(process CHF)</w:t>
            </w:r>
          </w:p>
        </w:tc>
        <w:tc>
          <w:tcPr>
            <w:tcW w:w="1980" w:type="dxa"/>
            <w:hideMark/>
          </w:tcPr>
          <w:p w14:paraId="7A1AB94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CHF</w:t>
            </w:r>
          </w:p>
        </w:tc>
        <w:tc>
          <w:tcPr>
            <w:tcW w:w="1440" w:type="dxa"/>
            <w:gridSpan w:val="2"/>
            <w:hideMark/>
          </w:tcPr>
          <w:p w14:paraId="6E42A30B" w14:textId="7619AD64" w:rsidR="00AD4BFC" w:rsidRPr="00D27387" w:rsidRDefault="00AD4BFC" w:rsidP="00E2248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correlation </w:t>
            </w:r>
            <w:r w:rsidR="00E2248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analysis</w:t>
            </w:r>
          </w:p>
        </w:tc>
        <w:tc>
          <w:tcPr>
            <w:tcW w:w="1080" w:type="dxa"/>
            <w:hideMark/>
          </w:tcPr>
          <w:p w14:paraId="0D75DD8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1C683697" w14:textId="77777777" w:rsidTr="002C721B">
        <w:trPr>
          <w:trHeight w:val="1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CD7685A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Jha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(2009)</w:t>
            </w:r>
          </w:p>
        </w:tc>
        <w:tc>
          <w:tcPr>
            <w:tcW w:w="1530" w:type="dxa"/>
            <w:hideMark/>
          </w:tcPr>
          <w:p w14:paraId="5ECB1072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2F42D7C2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 relative cost index based on the ratio of actual costs to predicted costs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325BE7F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 summary performance score based on 5 indicators: aspirin at arrival, aspirin at discharge, beta-blocker at arrival, beta-blocker at discharge, and angiotensin-converter enzyme inhibitor for left ventricular systolic dysfunction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(process AMI)</w:t>
            </w:r>
          </w:p>
        </w:tc>
        <w:tc>
          <w:tcPr>
            <w:tcW w:w="1980" w:type="dxa"/>
            <w:hideMark/>
          </w:tcPr>
          <w:p w14:paraId="0ADFF62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4CF3322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correlation analysis</w:t>
            </w:r>
          </w:p>
        </w:tc>
        <w:tc>
          <w:tcPr>
            <w:tcW w:w="1080" w:type="dxa"/>
            <w:hideMark/>
          </w:tcPr>
          <w:p w14:paraId="28D8B36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6A799CA8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502F819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Jha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(2009)</w:t>
            </w:r>
          </w:p>
        </w:tc>
        <w:tc>
          <w:tcPr>
            <w:tcW w:w="1530" w:type="dxa"/>
            <w:hideMark/>
          </w:tcPr>
          <w:p w14:paraId="3DF4CE9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73A66C3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 relative cost index based on the ratio of actual costs to predicted costs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52917ED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 summary performance score based on 3 indicators: initial antibiotic timing, pneumococcal vaccination, and oxygenation assessment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(process pneumonia)</w:t>
            </w:r>
          </w:p>
        </w:tc>
        <w:tc>
          <w:tcPr>
            <w:tcW w:w="1980" w:type="dxa"/>
            <w:hideMark/>
          </w:tcPr>
          <w:p w14:paraId="32BD209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Pneumonia</w:t>
            </w:r>
          </w:p>
        </w:tc>
        <w:tc>
          <w:tcPr>
            <w:tcW w:w="1440" w:type="dxa"/>
            <w:gridSpan w:val="2"/>
            <w:hideMark/>
          </w:tcPr>
          <w:p w14:paraId="1C97B95D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correlation analysis</w:t>
            </w:r>
          </w:p>
        </w:tc>
        <w:tc>
          <w:tcPr>
            <w:tcW w:w="1080" w:type="dxa"/>
            <w:hideMark/>
          </w:tcPr>
          <w:p w14:paraId="03AEF85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64F18D73" w14:textId="77777777" w:rsidTr="002C721B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67BD9AF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Jha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(2009)</w:t>
            </w:r>
          </w:p>
        </w:tc>
        <w:tc>
          <w:tcPr>
            <w:tcW w:w="1530" w:type="dxa"/>
            <w:hideMark/>
          </w:tcPr>
          <w:p w14:paraId="685AE3B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01DDE45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 relative cost index based on the ratio of actual costs to predicted costs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388D3AF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30-day hospital mortality rate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1D1CD8E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CHF</w:t>
            </w:r>
          </w:p>
        </w:tc>
        <w:tc>
          <w:tcPr>
            <w:tcW w:w="1440" w:type="dxa"/>
            <w:gridSpan w:val="2"/>
            <w:hideMark/>
          </w:tcPr>
          <w:p w14:paraId="76B9C9FD" w14:textId="4285EACB" w:rsidR="00AD4BFC" w:rsidRPr="00D27387" w:rsidRDefault="00CC125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5086F85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1A4E57E9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1CC53F0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Jha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(2009)</w:t>
            </w:r>
          </w:p>
        </w:tc>
        <w:tc>
          <w:tcPr>
            <w:tcW w:w="1530" w:type="dxa"/>
            <w:hideMark/>
          </w:tcPr>
          <w:p w14:paraId="36BCEBE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08B24B2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 relative cost index based on the ratio of actual costs to predicted costs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3AFA731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30-day hospital mortality rate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351DCAE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52FD53A2" w14:textId="268D4C02" w:rsidR="00AD4BFC" w:rsidRPr="00D27387" w:rsidRDefault="00CC1259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5B7E60A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3C9C686A" w14:textId="77777777" w:rsidTr="002C721B">
        <w:trPr>
          <w:trHeight w:val="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4A8F4170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Jha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(2009)</w:t>
            </w:r>
          </w:p>
        </w:tc>
        <w:tc>
          <w:tcPr>
            <w:tcW w:w="1530" w:type="dxa"/>
            <w:hideMark/>
          </w:tcPr>
          <w:p w14:paraId="74CE3D93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271D331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 relative cost index based on the ratio of actual costs to predicted costs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263D57B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30-day hospital mortality rate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1A5ACBF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Pneumonia</w:t>
            </w:r>
          </w:p>
        </w:tc>
        <w:tc>
          <w:tcPr>
            <w:tcW w:w="1440" w:type="dxa"/>
            <w:gridSpan w:val="2"/>
            <w:hideMark/>
          </w:tcPr>
          <w:p w14:paraId="284F9D52" w14:textId="29BFE733" w:rsidR="00AD4BFC" w:rsidRPr="00D27387" w:rsidRDefault="00CC125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11531D6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56E6E2FC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75E7C7A" w14:textId="228E8A84" w:rsidR="00AD4BFC" w:rsidRPr="00D27387" w:rsidRDefault="000D372E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lastRenderedPageBreak/>
              <w:t>Kaestner &amp;</w:t>
            </w:r>
            <w:r w:rsidR="00AD4BFC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Silber.</w:t>
            </w:r>
            <w:r w:rsidR="00AD4BFC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5EDA499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7745BD3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total inpatient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charges  for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the Medicare 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4979740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30-days mortality for patients experiencing complication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365D4B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general surgery</w:t>
            </w:r>
          </w:p>
        </w:tc>
        <w:tc>
          <w:tcPr>
            <w:tcW w:w="1440" w:type="dxa"/>
            <w:gridSpan w:val="2"/>
            <w:hideMark/>
          </w:tcPr>
          <w:p w14:paraId="049D4619" w14:textId="42154D7E" w:rsidR="00AD4BFC" w:rsidRPr="00D27387" w:rsidRDefault="00E14C60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  <w:r w:rsidR="00AD4BFC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2096DE9D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7046EDB6" w14:textId="77777777" w:rsidTr="002C721B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729EAEFE" w14:textId="5D4D48E6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Kaestner </w:t>
            </w:r>
            <w:r w:rsidR="000D372E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&amp;</w:t>
            </w:r>
            <w:proofErr w:type="gramEnd"/>
            <w:r w:rsidR="000D372E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Silber.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4CAC311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04E54D0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total inpatient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charges  for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the Medicare 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6BC7D19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30-days mortality for patients experiencing complication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6BBF75F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general surgery</w:t>
            </w:r>
          </w:p>
        </w:tc>
        <w:tc>
          <w:tcPr>
            <w:tcW w:w="1440" w:type="dxa"/>
            <w:gridSpan w:val="2"/>
            <w:hideMark/>
          </w:tcPr>
          <w:p w14:paraId="2B1DCA9E" w14:textId="521DD72E" w:rsidR="00AD4BFC" w:rsidRPr="00D27387" w:rsidRDefault="00E2248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30F2DE4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27B5D530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C1A52BB" w14:textId="4D9A84EA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Kaestner </w:t>
            </w:r>
            <w:r w:rsidR="000D372E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&amp;</w:t>
            </w:r>
            <w:proofErr w:type="gramEnd"/>
            <w:r w:rsidR="000D372E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Silber.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48E4B44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08E4509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total inpatient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charges  for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the Medicare 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39F3CFE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30-days mortality for patients experiencing complication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97B82B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orthopedic surgery</w:t>
            </w:r>
          </w:p>
        </w:tc>
        <w:tc>
          <w:tcPr>
            <w:tcW w:w="1440" w:type="dxa"/>
            <w:gridSpan w:val="2"/>
            <w:hideMark/>
          </w:tcPr>
          <w:p w14:paraId="7253AB35" w14:textId="464ABCEE" w:rsidR="00AD4BFC" w:rsidRPr="00D27387" w:rsidRDefault="00E14C60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0EDBF79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4DBADDF8" w14:textId="77777777" w:rsidTr="002C721B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5C065E9" w14:textId="053284B6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Kaestner </w:t>
            </w:r>
            <w:r w:rsidR="000D372E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&amp;</w:t>
            </w:r>
            <w:proofErr w:type="gramEnd"/>
            <w:r w:rsidR="000D372E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Silber.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41125C7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7871D2E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total inpatient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charges  for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the Medicare 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41B52FC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30-days mortality for patients experiencing complication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EF5C35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orthopedic surgery</w:t>
            </w:r>
          </w:p>
        </w:tc>
        <w:tc>
          <w:tcPr>
            <w:tcW w:w="1440" w:type="dxa"/>
            <w:gridSpan w:val="2"/>
            <w:hideMark/>
          </w:tcPr>
          <w:p w14:paraId="1554FF90" w14:textId="5DD4D14E" w:rsidR="00AD4BFC" w:rsidRPr="00D27387" w:rsidRDefault="00E2248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78DCE7F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32F28F3F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4E24FA2" w14:textId="33913811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Kaestner </w:t>
            </w:r>
            <w:r w:rsidR="000D372E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&amp;</w:t>
            </w:r>
            <w:proofErr w:type="gramEnd"/>
            <w:r w:rsidR="000D372E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Silber.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4915B9D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61874B9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total inpatient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charges  for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the Medicare 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1E6BBB9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30-days mortality for patients experiencing complication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2607901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vascular surgery</w:t>
            </w:r>
          </w:p>
        </w:tc>
        <w:tc>
          <w:tcPr>
            <w:tcW w:w="1440" w:type="dxa"/>
            <w:gridSpan w:val="2"/>
            <w:hideMark/>
          </w:tcPr>
          <w:p w14:paraId="0B301AE7" w14:textId="0B1FD82F" w:rsidR="00AD4BFC" w:rsidRPr="00D27387" w:rsidRDefault="00E22489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="00AD4BFC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</w:t>
            </w:r>
            <w:proofErr w:type="gramEnd"/>
            <w:r w:rsidR="00AD4BFC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control for time)</w:t>
            </w:r>
          </w:p>
        </w:tc>
        <w:tc>
          <w:tcPr>
            <w:tcW w:w="1080" w:type="dxa"/>
            <w:hideMark/>
          </w:tcPr>
          <w:p w14:paraId="4F84C12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615BC0E9" w14:textId="77777777" w:rsidTr="002C721B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E6E1F75" w14:textId="22FBE8B2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Kaestner </w:t>
            </w:r>
            <w:r w:rsidR="000D372E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&amp;</w:t>
            </w:r>
            <w:proofErr w:type="gramEnd"/>
            <w:r w:rsidR="000D372E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Silber.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01B98E7E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469C3A1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total inpatient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charges  for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the Medicare 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726D2E5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30-days mortality for patients experiencing complication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6196BF7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vascular surgery</w:t>
            </w:r>
          </w:p>
        </w:tc>
        <w:tc>
          <w:tcPr>
            <w:tcW w:w="1440" w:type="dxa"/>
            <w:gridSpan w:val="2"/>
            <w:hideMark/>
          </w:tcPr>
          <w:p w14:paraId="6F3C9471" w14:textId="5FB53486" w:rsidR="00AD4BFC" w:rsidRPr="00D27387" w:rsidRDefault="00E2248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0217AD3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3FE9A509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8048683" w14:textId="6A8496E1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Kaestner </w:t>
            </w:r>
            <w:r w:rsidR="000D372E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&amp;</w:t>
            </w:r>
            <w:proofErr w:type="gramEnd"/>
            <w:r w:rsidR="000D372E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Silber.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00A90E3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7093C19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total inpatient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charges  for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the Medicare 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6F7623E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30-days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224D4CA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0A83ACB8" w14:textId="3C3ECE5A" w:rsidR="00AD4BFC" w:rsidRPr="00D27387" w:rsidRDefault="00E14C60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7885CBD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339CA642" w14:textId="77777777" w:rsidTr="002C721B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16D3173" w14:textId="1727A74F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Kaestner </w:t>
            </w:r>
            <w:r w:rsidR="000D372E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&amp;</w:t>
            </w:r>
            <w:proofErr w:type="gramEnd"/>
            <w:r w:rsidR="000D372E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Silber.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550EC0D3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3208336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total inpatient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charges  for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the Medicare 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7FA89FB3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30-days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0303997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3C22C1B2" w14:textId="45ACF463" w:rsidR="00AD4BFC" w:rsidRPr="00D27387" w:rsidRDefault="00E2248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1C6D993E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0FCDE978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BA2F770" w14:textId="602B7E93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Kaestner </w:t>
            </w:r>
            <w:r w:rsidR="000D372E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&amp;</w:t>
            </w:r>
            <w:proofErr w:type="gramEnd"/>
            <w:r w:rsidR="000D372E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Silber.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55FB45C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23B09EB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total inpatient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charges  for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the Medicare 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49C5878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30-days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39ED36F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CHF</w:t>
            </w:r>
          </w:p>
        </w:tc>
        <w:tc>
          <w:tcPr>
            <w:tcW w:w="1440" w:type="dxa"/>
            <w:gridSpan w:val="2"/>
            <w:hideMark/>
          </w:tcPr>
          <w:p w14:paraId="5C624AF1" w14:textId="507F2F02" w:rsidR="00AD4BFC" w:rsidRPr="00D27387" w:rsidRDefault="00E14C60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41E1D5A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17D6EABD" w14:textId="77777777" w:rsidTr="002C721B">
        <w:trPr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98261DB" w14:textId="33206E61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Kaestner </w:t>
            </w:r>
            <w:r w:rsidR="000D372E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&amp;</w:t>
            </w:r>
            <w:proofErr w:type="gramEnd"/>
            <w:r w:rsidR="000D372E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Silber.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49F0F06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3B43F4E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total inpatient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charges  for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the Medicare 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39169543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30-days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3268FB4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CHF</w:t>
            </w:r>
          </w:p>
        </w:tc>
        <w:tc>
          <w:tcPr>
            <w:tcW w:w="1440" w:type="dxa"/>
            <w:gridSpan w:val="2"/>
            <w:hideMark/>
          </w:tcPr>
          <w:p w14:paraId="007D1875" w14:textId="17284F89" w:rsidR="00AD4BFC" w:rsidRPr="00D27387" w:rsidRDefault="00E2248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5A1FFA6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6BD3885A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AF80A03" w14:textId="1502A4E0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lastRenderedPageBreak/>
              <w:t xml:space="preserve">Kaestner </w:t>
            </w:r>
            <w:r w:rsidR="000D372E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&amp;</w:t>
            </w:r>
            <w:proofErr w:type="gramEnd"/>
            <w:r w:rsidR="000D372E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Silber.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08A4D52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36921E9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total inpatient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charges  for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the Medicare 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1EAD915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30-days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03AE108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Stroke</w:t>
            </w:r>
          </w:p>
        </w:tc>
        <w:tc>
          <w:tcPr>
            <w:tcW w:w="1440" w:type="dxa"/>
            <w:gridSpan w:val="2"/>
            <w:hideMark/>
          </w:tcPr>
          <w:p w14:paraId="47BBBA11" w14:textId="3A3B312D" w:rsidR="00AD4BFC" w:rsidRPr="00D27387" w:rsidRDefault="00E14C60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07DE078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5EA9250A" w14:textId="77777777" w:rsidTr="002C721B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D22DB62" w14:textId="7EF6B7E3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Kaestner </w:t>
            </w:r>
            <w:r w:rsidR="000D372E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&amp;</w:t>
            </w:r>
            <w:proofErr w:type="gramEnd"/>
            <w:r w:rsidR="000D372E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Silber.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2D470DA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19E38B5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total inpatient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charges  for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the Medicare 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49659A5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30-days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9DEE09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Stroke</w:t>
            </w:r>
          </w:p>
        </w:tc>
        <w:tc>
          <w:tcPr>
            <w:tcW w:w="1440" w:type="dxa"/>
            <w:gridSpan w:val="2"/>
            <w:hideMark/>
          </w:tcPr>
          <w:p w14:paraId="565B94D1" w14:textId="007FFEE2" w:rsidR="00AD4BFC" w:rsidRPr="00D27387" w:rsidRDefault="00E2248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1268EF1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7B699719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9FEC8C0" w14:textId="32E79EA1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Kaestner </w:t>
            </w:r>
            <w:r w:rsidR="000D372E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&amp;</w:t>
            </w:r>
            <w:proofErr w:type="gramEnd"/>
            <w:r w:rsidR="000D372E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Silber.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5E68389A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5F50576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total inpatient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charges  for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the Medicare 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2835834D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30-days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27FAF0F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gastrointestinal bleeding</w:t>
            </w:r>
          </w:p>
        </w:tc>
        <w:tc>
          <w:tcPr>
            <w:tcW w:w="1440" w:type="dxa"/>
            <w:gridSpan w:val="2"/>
            <w:hideMark/>
          </w:tcPr>
          <w:p w14:paraId="60FC402D" w14:textId="0BDA4FD6" w:rsidR="00AD4BFC" w:rsidRPr="00D27387" w:rsidRDefault="00E14C60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4836DA8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0431D598" w14:textId="77777777" w:rsidTr="002C721B">
        <w:trPr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CD68D2D" w14:textId="3613025A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Kaestner </w:t>
            </w:r>
            <w:r w:rsidR="000D372E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&amp;</w:t>
            </w:r>
            <w:proofErr w:type="gramEnd"/>
            <w:r w:rsidR="000D372E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Silber.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6DF2AAD2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1190325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total inpatient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charges  for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the Medicare 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63E773B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30-days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414E297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gastrointestinal bleeding</w:t>
            </w:r>
          </w:p>
        </w:tc>
        <w:tc>
          <w:tcPr>
            <w:tcW w:w="1440" w:type="dxa"/>
            <w:gridSpan w:val="2"/>
            <w:hideMark/>
          </w:tcPr>
          <w:p w14:paraId="6E997DBD" w14:textId="4961DBD9" w:rsidR="00AD4BFC" w:rsidRPr="00D27387" w:rsidRDefault="00E2248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1179AEC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2B64D098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6DBD388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Kang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(2017)</w:t>
            </w:r>
          </w:p>
        </w:tc>
        <w:tc>
          <w:tcPr>
            <w:tcW w:w="1530" w:type="dxa"/>
            <w:hideMark/>
          </w:tcPr>
          <w:p w14:paraId="3A4EBB6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Korea</w:t>
            </w:r>
          </w:p>
        </w:tc>
        <w:tc>
          <w:tcPr>
            <w:tcW w:w="3600" w:type="dxa"/>
            <w:hideMark/>
          </w:tcPr>
          <w:p w14:paraId="79795F8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the medical cost per episode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40536FFA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30-day mortality from 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BFB95D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5DB173D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correlation analysis</w:t>
            </w:r>
          </w:p>
        </w:tc>
        <w:tc>
          <w:tcPr>
            <w:tcW w:w="1080" w:type="dxa"/>
            <w:hideMark/>
          </w:tcPr>
          <w:p w14:paraId="7BB6B5A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26A9BAA4" w14:textId="77777777" w:rsidTr="002C721B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5A31EC6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Kittelsen et al. (2015)</w:t>
            </w:r>
          </w:p>
        </w:tc>
        <w:tc>
          <w:tcPr>
            <w:tcW w:w="1530" w:type="dxa"/>
            <w:hideMark/>
          </w:tcPr>
          <w:p w14:paraId="6DE07DAD" w14:textId="63BF31A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all Nordic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countries(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pooled dataset)</w:t>
            </w:r>
          </w:p>
        </w:tc>
        <w:tc>
          <w:tcPr>
            <w:tcW w:w="3600" w:type="dxa"/>
            <w:hideMark/>
          </w:tcPr>
          <w:p w14:paraId="5842375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average cost per DRG [operating cost/DRG points]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7F51777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 days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7361FEC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N.A</w:t>
            </w:r>
            <w:proofErr w:type="gramEnd"/>
          </w:p>
        </w:tc>
        <w:tc>
          <w:tcPr>
            <w:tcW w:w="1440" w:type="dxa"/>
            <w:gridSpan w:val="2"/>
            <w:hideMark/>
          </w:tcPr>
          <w:p w14:paraId="1178089D" w14:textId="513578F7" w:rsidR="00AD4BFC" w:rsidRPr="00D27387" w:rsidRDefault="00E14C60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44EF2D4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0E84D279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869ECFC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Kittelsen et al. (2015)</w:t>
            </w:r>
          </w:p>
        </w:tc>
        <w:tc>
          <w:tcPr>
            <w:tcW w:w="1530" w:type="dxa"/>
            <w:hideMark/>
          </w:tcPr>
          <w:p w14:paraId="72B55D5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Denmark</w:t>
            </w:r>
          </w:p>
        </w:tc>
        <w:tc>
          <w:tcPr>
            <w:tcW w:w="3600" w:type="dxa"/>
            <w:hideMark/>
          </w:tcPr>
          <w:p w14:paraId="32CB55C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average cost per DRG [operating cost/DRG points]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3DA6BEE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 days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40F5CD2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N.A</w:t>
            </w:r>
            <w:proofErr w:type="gramEnd"/>
          </w:p>
        </w:tc>
        <w:tc>
          <w:tcPr>
            <w:tcW w:w="1440" w:type="dxa"/>
            <w:gridSpan w:val="2"/>
            <w:hideMark/>
          </w:tcPr>
          <w:p w14:paraId="30CC1DF9" w14:textId="0B6E8CBA" w:rsidR="00AD4BFC" w:rsidRPr="00D27387" w:rsidRDefault="00E14C60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21A693E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3DEE5206" w14:textId="77777777" w:rsidTr="002C721B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88B1F5C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Kittelsen et al. (2015)</w:t>
            </w:r>
          </w:p>
        </w:tc>
        <w:tc>
          <w:tcPr>
            <w:tcW w:w="1530" w:type="dxa"/>
            <w:hideMark/>
          </w:tcPr>
          <w:p w14:paraId="2C3ED72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Finland</w:t>
            </w:r>
          </w:p>
        </w:tc>
        <w:tc>
          <w:tcPr>
            <w:tcW w:w="3600" w:type="dxa"/>
            <w:hideMark/>
          </w:tcPr>
          <w:p w14:paraId="01CFC42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average cost per DRG [operating cost/DRG points]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1AA4409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 days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2A4DC9F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N.A</w:t>
            </w:r>
            <w:proofErr w:type="gramEnd"/>
          </w:p>
        </w:tc>
        <w:tc>
          <w:tcPr>
            <w:tcW w:w="1440" w:type="dxa"/>
            <w:gridSpan w:val="2"/>
            <w:hideMark/>
          </w:tcPr>
          <w:p w14:paraId="054966DE" w14:textId="2B196BC0" w:rsidR="00AD4BFC" w:rsidRPr="00D27387" w:rsidRDefault="00E14C60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6BFC023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6576A93D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7ACD79D5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Kittelsen et al. (2015)</w:t>
            </w:r>
          </w:p>
        </w:tc>
        <w:tc>
          <w:tcPr>
            <w:tcW w:w="1530" w:type="dxa"/>
            <w:hideMark/>
          </w:tcPr>
          <w:p w14:paraId="37C7CF6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Norway</w:t>
            </w:r>
          </w:p>
        </w:tc>
        <w:tc>
          <w:tcPr>
            <w:tcW w:w="3600" w:type="dxa"/>
            <w:hideMark/>
          </w:tcPr>
          <w:p w14:paraId="076D439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average cost per DRG [operating cost/DRG points]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05C5E9A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 days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14A11BD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N.A</w:t>
            </w:r>
            <w:proofErr w:type="gramEnd"/>
          </w:p>
        </w:tc>
        <w:tc>
          <w:tcPr>
            <w:tcW w:w="1440" w:type="dxa"/>
            <w:gridSpan w:val="2"/>
            <w:hideMark/>
          </w:tcPr>
          <w:p w14:paraId="03B69440" w14:textId="094776BA" w:rsidR="00AD4BFC" w:rsidRPr="00D27387" w:rsidRDefault="00E14C60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0E62201D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0A05E447" w14:textId="77777777" w:rsidTr="002C721B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447658D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Kittelsen et al. (2015)</w:t>
            </w:r>
          </w:p>
        </w:tc>
        <w:tc>
          <w:tcPr>
            <w:tcW w:w="1530" w:type="dxa"/>
            <w:hideMark/>
          </w:tcPr>
          <w:p w14:paraId="120F844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Sweden</w:t>
            </w:r>
          </w:p>
        </w:tc>
        <w:tc>
          <w:tcPr>
            <w:tcW w:w="3600" w:type="dxa"/>
            <w:hideMark/>
          </w:tcPr>
          <w:p w14:paraId="7852582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average cost per DRG [operating cost/DRG points]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0A0CD17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 days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28CDBC6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N.A</w:t>
            </w:r>
            <w:proofErr w:type="gramEnd"/>
          </w:p>
        </w:tc>
        <w:tc>
          <w:tcPr>
            <w:tcW w:w="1440" w:type="dxa"/>
            <w:gridSpan w:val="2"/>
            <w:hideMark/>
          </w:tcPr>
          <w:p w14:paraId="77C13E90" w14:textId="15A2661C" w:rsidR="00AD4BFC" w:rsidRPr="00D27387" w:rsidRDefault="00E14C60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4B8A0C4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7632CA99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F131B29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lastRenderedPageBreak/>
              <w:t>Kittelsen et al. (2015)</w:t>
            </w:r>
          </w:p>
        </w:tc>
        <w:tc>
          <w:tcPr>
            <w:tcW w:w="1530" w:type="dxa"/>
            <w:hideMark/>
          </w:tcPr>
          <w:p w14:paraId="3B05C38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all Nordic countries (pooled dataset)</w:t>
            </w:r>
          </w:p>
        </w:tc>
        <w:tc>
          <w:tcPr>
            <w:tcW w:w="3600" w:type="dxa"/>
            <w:hideMark/>
          </w:tcPr>
          <w:p w14:paraId="672B888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average cost per DRG [operating cost/DRG points]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0C22A05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 days Emergency readmission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276E84B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N.A</w:t>
            </w:r>
            <w:proofErr w:type="gramEnd"/>
          </w:p>
        </w:tc>
        <w:tc>
          <w:tcPr>
            <w:tcW w:w="1440" w:type="dxa"/>
            <w:gridSpan w:val="2"/>
            <w:hideMark/>
          </w:tcPr>
          <w:p w14:paraId="55E57EFF" w14:textId="1233FDEA" w:rsidR="00AD4BFC" w:rsidRPr="00D27387" w:rsidRDefault="00E14C60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6045F0C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0EABD945" w14:textId="77777777" w:rsidTr="002C721B">
        <w:trPr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593344A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Kittelsen et al. (2015)</w:t>
            </w:r>
          </w:p>
        </w:tc>
        <w:tc>
          <w:tcPr>
            <w:tcW w:w="1530" w:type="dxa"/>
            <w:hideMark/>
          </w:tcPr>
          <w:p w14:paraId="4B49B32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Denmark</w:t>
            </w:r>
          </w:p>
        </w:tc>
        <w:tc>
          <w:tcPr>
            <w:tcW w:w="3600" w:type="dxa"/>
            <w:hideMark/>
          </w:tcPr>
          <w:p w14:paraId="656AC8D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average cost per DRG [operating cost/DRG points]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4CA6D81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 days Emergency readmission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37BD906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N.A</w:t>
            </w:r>
            <w:proofErr w:type="gramEnd"/>
          </w:p>
        </w:tc>
        <w:tc>
          <w:tcPr>
            <w:tcW w:w="1440" w:type="dxa"/>
            <w:gridSpan w:val="2"/>
            <w:hideMark/>
          </w:tcPr>
          <w:p w14:paraId="7E58836B" w14:textId="6FA0C742" w:rsidR="00AD4BFC" w:rsidRPr="00D27387" w:rsidRDefault="00E14C60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24B6AA3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166FA8A3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71BAD9C5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Kittelsen et al. (2015)</w:t>
            </w:r>
          </w:p>
        </w:tc>
        <w:tc>
          <w:tcPr>
            <w:tcW w:w="1530" w:type="dxa"/>
            <w:hideMark/>
          </w:tcPr>
          <w:p w14:paraId="2841532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Finland</w:t>
            </w:r>
          </w:p>
        </w:tc>
        <w:tc>
          <w:tcPr>
            <w:tcW w:w="3600" w:type="dxa"/>
            <w:hideMark/>
          </w:tcPr>
          <w:p w14:paraId="6D1ED68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average cost per DRG [operating cost/DRG points]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5317F19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 days Emergency readmission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89B5EA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N.A</w:t>
            </w:r>
            <w:proofErr w:type="gramEnd"/>
          </w:p>
        </w:tc>
        <w:tc>
          <w:tcPr>
            <w:tcW w:w="1440" w:type="dxa"/>
            <w:gridSpan w:val="2"/>
            <w:hideMark/>
          </w:tcPr>
          <w:p w14:paraId="5B8B2D18" w14:textId="253399C6" w:rsidR="00AD4BFC" w:rsidRPr="00D27387" w:rsidRDefault="00E14C60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054DD84D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07526A53" w14:textId="77777777" w:rsidTr="002C721B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4A54490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Kittelsen et al. (2015)</w:t>
            </w:r>
          </w:p>
        </w:tc>
        <w:tc>
          <w:tcPr>
            <w:tcW w:w="1530" w:type="dxa"/>
            <w:hideMark/>
          </w:tcPr>
          <w:p w14:paraId="63442FD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Norway</w:t>
            </w:r>
          </w:p>
        </w:tc>
        <w:tc>
          <w:tcPr>
            <w:tcW w:w="3600" w:type="dxa"/>
            <w:hideMark/>
          </w:tcPr>
          <w:p w14:paraId="49ED0C2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average cost per DRG [operating cost/DRG points]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25F8DA7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 days Emergency readmission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6E2B37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N.A</w:t>
            </w:r>
            <w:proofErr w:type="gramEnd"/>
          </w:p>
        </w:tc>
        <w:tc>
          <w:tcPr>
            <w:tcW w:w="1440" w:type="dxa"/>
            <w:gridSpan w:val="2"/>
            <w:hideMark/>
          </w:tcPr>
          <w:p w14:paraId="520BD610" w14:textId="479F0484" w:rsidR="00AD4BFC" w:rsidRPr="00D27387" w:rsidRDefault="00E14C60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2B200AFE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520826B5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7FC5A088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Kruse&amp;Christenden (2013)</w:t>
            </w:r>
          </w:p>
        </w:tc>
        <w:tc>
          <w:tcPr>
            <w:tcW w:w="1530" w:type="dxa"/>
            <w:hideMark/>
          </w:tcPr>
          <w:p w14:paraId="5BAC6BF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Denmark</w:t>
            </w:r>
          </w:p>
        </w:tc>
        <w:tc>
          <w:tcPr>
            <w:tcW w:w="3600" w:type="dxa"/>
            <w:hideMark/>
          </w:tcPr>
          <w:p w14:paraId="00B654D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cost at the patient level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6DE2B1B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30-days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2CC7ECD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vascular surgery</w:t>
            </w:r>
          </w:p>
        </w:tc>
        <w:tc>
          <w:tcPr>
            <w:tcW w:w="1440" w:type="dxa"/>
            <w:gridSpan w:val="2"/>
            <w:hideMark/>
          </w:tcPr>
          <w:p w14:paraId="0CD56D71" w14:textId="3A7D0FA6" w:rsidR="00AD4BFC" w:rsidRPr="00D27387" w:rsidRDefault="00E14C60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72D4352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6939561B" w14:textId="77777777" w:rsidTr="002C721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DC1CC3E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Kruse&amp;Christenden (2013)</w:t>
            </w:r>
          </w:p>
        </w:tc>
        <w:tc>
          <w:tcPr>
            <w:tcW w:w="1530" w:type="dxa"/>
            <w:hideMark/>
          </w:tcPr>
          <w:p w14:paraId="2EC51BE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Denmark</w:t>
            </w:r>
          </w:p>
        </w:tc>
        <w:tc>
          <w:tcPr>
            <w:tcW w:w="3600" w:type="dxa"/>
            <w:hideMark/>
          </w:tcPr>
          <w:p w14:paraId="5ACB207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cost at the patient level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3DA84E2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wound complication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7CCA92A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vascular surgery</w:t>
            </w:r>
          </w:p>
        </w:tc>
        <w:tc>
          <w:tcPr>
            <w:tcW w:w="1440" w:type="dxa"/>
            <w:gridSpan w:val="2"/>
            <w:hideMark/>
          </w:tcPr>
          <w:p w14:paraId="026990ED" w14:textId="02089D3B" w:rsidR="00AD4BFC" w:rsidRPr="00D27387" w:rsidRDefault="00E14C60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26E98FA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37BC7257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7A9497C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Kruse&amp;Christenden (2013)</w:t>
            </w:r>
          </w:p>
        </w:tc>
        <w:tc>
          <w:tcPr>
            <w:tcW w:w="1530" w:type="dxa"/>
            <w:hideMark/>
          </w:tcPr>
          <w:p w14:paraId="147507A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Denmark</w:t>
            </w:r>
          </w:p>
        </w:tc>
        <w:tc>
          <w:tcPr>
            <w:tcW w:w="3600" w:type="dxa"/>
            <w:hideMark/>
          </w:tcPr>
          <w:p w14:paraId="68B3FAF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cost at the patient level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5BB0D43D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surgical complication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29CB0C9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vascular surgery</w:t>
            </w:r>
          </w:p>
        </w:tc>
        <w:tc>
          <w:tcPr>
            <w:tcW w:w="1440" w:type="dxa"/>
            <w:gridSpan w:val="2"/>
            <w:hideMark/>
          </w:tcPr>
          <w:p w14:paraId="6DADD96F" w14:textId="1F849004" w:rsidR="00AD4BFC" w:rsidRPr="00D27387" w:rsidRDefault="00E14C60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417B717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259AF2AF" w14:textId="77777777" w:rsidTr="002C721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37B4F77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Kruse&amp;Christenden (2013)</w:t>
            </w:r>
          </w:p>
        </w:tc>
        <w:tc>
          <w:tcPr>
            <w:tcW w:w="1530" w:type="dxa"/>
            <w:hideMark/>
          </w:tcPr>
          <w:p w14:paraId="3CA47C9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Denmark</w:t>
            </w:r>
          </w:p>
        </w:tc>
        <w:tc>
          <w:tcPr>
            <w:tcW w:w="3600" w:type="dxa"/>
            <w:hideMark/>
          </w:tcPr>
          <w:p w14:paraId="0D4CB06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cost at the patient level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5219444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general complication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2E5E1DB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vascular surgery</w:t>
            </w:r>
          </w:p>
        </w:tc>
        <w:tc>
          <w:tcPr>
            <w:tcW w:w="1440" w:type="dxa"/>
            <w:gridSpan w:val="2"/>
            <w:hideMark/>
          </w:tcPr>
          <w:p w14:paraId="6BA76E04" w14:textId="3B95AA0B" w:rsidR="00AD4BFC" w:rsidRPr="00D27387" w:rsidRDefault="00E14C60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11347C8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645E6C6C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445CE5A9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Kruse&amp;Christenden (2013)</w:t>
            </w:r>
          </w:p>
        </w:tc>
        <w:tc>
          <w:tcPr>
            <w:tcW w:w="1530" w:type="dxa"/>
            <w:hideMark/>
          </w:tcPr>
          <w:p w14:paraId="3AE3662D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Denmark</w:t>
            </w:r>
          </w:p>
        </w:tc>
        <w:tc>
          <w:tcPr>
            <w:tcW w:w="3600" w:type="dxa"/>
            <w:hideMark/>
          </w:tcPr>
          <w:p w14:paraId="40D3A7C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cost at the patient level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12D7AE6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infections [complication]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774A284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vascular surgery</w:t>
            </w:r>
          </w:p>
        </w:tc>
        <w:tc>
          <w:tcPr>
            <w:tcW w:w="1440" w:type="dxa"/>
            <w:gridSpan w:val="2"/>
            <w:hideMark/>
          </w:tcPr>
          <w:p w14:paraId="72F78ECB" w14:textId="344F54E8" w:rsidR="00AD4BFC" w:rsidRPr="00D27387" w:rsidRDefault="00E14C60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1E2DF6B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7801A6D0" w14:textId="77777777" w:rsidTr="002C721B">
        <w:trPr>
          <w:trHeight w:val="10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5724FF1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Kruse&amp;Christenden (2013)</w:t>
            </w:r>
          </w:p>
        </w:tc>
        <w:tc>
          <w:tcPr>
            <w:tcW w:w="1530" w:type="dxa"/>
            <w:hideMark/>
          </w:tcPr>
          <w:p w14:paraId="5D7188D2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Denmark</w:t>
            </w:r>
          </w:p>
        </w:tc>
        <w:tc>
          <w:tcPr>
            <w:tcW w:w="3600" w:type="dxa"/>
            <w:hideMark/>
          </w:tcPr>
          <w:p w14:paraId="679AC9F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average costs per department per year (EUR) [observed costs minus risk-adjusted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costs(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additional cost)]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3841DA6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Probability of patients deceasing within 30 days of surgery. Risk-adjusted mortality minus observed mortality [additional mortality]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16354B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vascular surgery</w:t>
            </w:r>
          </w:p>
        </w:tc>
        <w:tc>
          <w:tcPr>
            <w:tcW w:w="1440" w:type="dxa"/>
            <w:gridSpan w:val="2"/>
            <w:hideMark/>
          </w:tcPr>
          <w:p w14:paraId="6AB5C107" w14:textId="62790C3D" w:rsidR="00AD4BFC" w:rsidRPr="00D27387" w:rsidRDefault="00E14C60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59BB0D7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410EE305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7269660E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lastRenderedPageBreak/>
              <w:t>Kruse&amp;Christenden (2013)</w:t>
            </w:r>
          </w:p>
        </w:tc>
        <w:tc>
          <w:tcPr>
            <w:tcW w:w="1530" w:type="dxa"/>
            <w:hideMark/>
          </w:tcPr>
          <w:p w14:paraId="507D27E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Denmark</w:t>
            </w:r>
          </w:p>
        </w:tc>
        <w:tc>
          <w:tcPr>
            <w:tcW w:w="3600" w:type="dxa"/>
            <w:hideMark/>
          </w:tcPr>
          <w:p w14:paraId="6C70129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average costs per department per year (EUR) [observed costs minus risk-adjusted costs (additional cost)]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228636F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Probability of patients deceasing within 30 days of surgery. Risk-adjusted mortality minus observed mortality [additional mortality]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11F7BBB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vascular surgery</w:t>
            </w:r>
          </w:p>
        </w:tc>
        <w:tc>
          <w:tcPr>
            <w:tcW w:w="1440" w:type="dxa"/>
            <w:gridSpan w:val="2"/>
            <w:hideMark/>
          </w:tcPr>
          <w:p w14:paraId="67E8F301" w14:textId="58D776B2" w:rsidR="00AD4BFC" w:rsidRPr="00D27387" w:rsidRDefault="00E14C60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6EBF6EE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U-shape</w:t>
            </w:r>
          </w:p>
        </w:tc>
      </w:tr>
      <w:tr w:rsidR="00B7651C" w:rsidRPr="00D27387" w14:paraId="2BE0E9DA" w14:textId="77777777" w:rsidTr="002C721B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732812C0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Lagu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(2011)</w:t>
            </w:r>
          </w:p>
        </w:tc>
        <w:tc>
          <w:tcPr>
            <w:tcW w:w="1530" w:type="dxa"/>
            <w:hideMark/>
          </w:tcPr>
          <w:p w14:paraId="63644B1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19A13DD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mean observed-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expected  cost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 per case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59CF544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the severity-adjusted in-hospital mortality rate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01E1E1F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Sepsis</w:t>
            </w:r>
          </w:p>
        </w:tc>
        <w:tc>
          <w:tcPr>
            <w:tcW w:w="1440" w:type="dxa"/>
            <w:gridSpan w:val="2"/>
            <w:hideMark/>
          </w:tcPr>
          <w:p w14:paraId="51A6B252" w14:textId="5CF17223" w:rsidR="00AD4BFC" w:rsidRPr="00D27387" w:rsidRDefault="00CC125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0313DBB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100D06D6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E781907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Lee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(2013)</w:t>
            </w:r>
          </w:p>
        </w:tc>
        <w:tc>
          <w:tcPr>
            <w:tcW w:w="1530" w:type="dxa"/>
            <w:hideMark/>
          </w:tcPr>
          <w:p w14:paraId="1065014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Japan</w:t>
            </w:r>
          </w:p>
        </w:tc>
        <w:tc>
          <w:tcPr>
            <w:tcW w:w="3600" w:type="dxa"/>
            <w:hideMark/>
          </w:tcPr>
          <w:p w14:paraId="0DEFC63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age-sex-adjusted spending per patient divided in quartile from 1 [the lowest spending] to 4 [the highest spending municipalities]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4293B3E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376A485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ischemic )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stroke</w:t>
            </w:r>
          </w:p>
        </w:tc>
        <w:tc>
          <w:tcPr>
            <w:tcW w:w="1440" w:type="dxa"/>
            <w:gridSpan w:val="2"/>
            <w:hideMark/>
          </w:tcPr>
          <w:p w14:paraId="03650E44" w14:textId="35B4A300" w:rsidR="00AD4BFC" w:rsidRPr="00D27387" w:rsidRDefault="00CC1259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56E0FB1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7D4B62D7" w14:textId="77777777" w:rsidTr="002C721B">
        <w:trPr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ECBE7AD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Lee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(2013)</w:t>
            </w:r>
          </w:p>
        </w:tc>
        <w:tc>
          <w:tcPr>
            <w:tcW w:w="1530" w:type="dxa"/>
            <w:hideMark/>
          </w:tcPr>
          <w:p w14:paraId="4F83D0EE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Japan</w:t>
            </w:r>
          </w:p>
        </w:tc>
        <w:tc>
          <w:tcPr>
            <w:tcW w:w="3600" w:type="dxa"/>
            <w:hideMark/>
          </w:tcPr>
          <w:p w14:paraId="0EF328A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age-sex-adjusted spending per patient divided in quartile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216C7C7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30-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day mortality rate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9EFD89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ischemic )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stroke</w:t>
            </w:r>
          </w:p>
        </w:tc>
        <w:tc>
          <w:tcPr>
            <w:tcW w:w="1440" w:type="dxa"/>
            <w:gridSpan w:val="2"/>
            <w:hideMark/>
          </w:tcPr>
          <w:p w14:paraId="61550041" w14:textId="6DDDFB42" w:rsidR="00AD4BFC" w:rsidRPr="00D27387" w:rsidRDefault="00CC125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14F7B0EE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74EF5A0E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01BBDC7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Lee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(2013)</w:t>
            </w:r>
          </w:p>
        </w:tc>
        <w:tc>
          <w:tcPr>
            <w:tcW w:w="1530" w:type="dxa"/>
            <w:hideMark/>
          </w:tcPr>
          <w:p w14:paraId="534C55E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Japan</w:t>
            </w:r>
          </w:p>
        </w:tc>
        <w:tc>
          <w:tcPr>
            <w:tcW w:w="3600" w:type="dxa"/>
            <w:hideMark/>
          </w:tcPr>
          <w:p w14:paraId="328789B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age-sex-adjusted spending per patient divided in quartile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14BBA17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CT or MRI scans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(process stroke)</w:t>
            </w:r>
          </w:p>
        </w:tc>
        <w:tc>
          <w:tcPr>
            <w:tcW w:w="1980" w:type="dxa"/>
            <w:hideMark/>
          </w:tcPr>
          <w:p w14:paraId="7D2E974A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ischemic )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stroke</w:t>
            </w:r>
          </w:p>
        </w:tc>
        <w:tc>
          <w:tcPr>
            <w:tcW w:w="1440" w:type="dxa"/>
            <w:gridSpan w:val="2"/>
            <w:hideMark/>
          </w:tcPr>
          <w:p w14:paraId="7F6EE724" w14:textId="77FCFF05" w:rsidR="00AD4BFC" w:rsidRPr="00D27387" w:rsidRDefault="00CC1259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5CA65A9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48EF673C" w14:textId="77777777" w:rsidTr="002C721B">
        <w:trPr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D5EB231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Lee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(2013)</w:t>
            </w:r>
          </w:p>
        </w:tc>
        <w:tc>
          <w:tcPr>
            <w:tcW w:w="1530" w:type="dxa"/>
            <w:hideMark/>
          </w:tcPr>
          <w:p w14:paraId="54E6B2E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Japan</w:t>
            </w:r>
          </w:p>
        </w:tc>
        <w:tc>
          <w:tcPr>
            <w:tcW w:w="3600" w:type="dxa"/>
            <w:hideMark/>
          </w:tcPr>
          <w:p w14:paraId="31693A9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age-sex-adjusted spending per patient divided in quartile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2CFA101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t-PA administration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(process stroke)</w:t>
            </w:r>
          </w:p>
        </w:tc>
        <w:tc>
          <w:tcPr>
            <w:tcW w:w="1980" w:type="dxa"/>
            <w:hideMark/>
          </w:tcPr>
          <w:p w14:paraId="1049378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ischemic )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stroke</w:t>
            </w:r>
          </w:p>
        </w:tc>
        <w:tc>
          <w:tcPr>
            <w:tcW w:w="1440" w:type="dxa"/>
            <w:gridSpan w:val="2"/>
            <w:hideMark/>
          </w:tcPr>
          <w:p w14:paraId="63E2F2DA" w14:textId="3FD06052" w:rsidR="00AD4BFC" w:rsidRPr="00D27387" w:rsidRDefault="00CC125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148B8EB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4D72C12B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35857B1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Lee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(2013)</w:t>
            </w:r>
          </w:p>
        </w:tc>
        <w:tc>
          <w:tcPr>
            <w:tcW w:w="1530" w:type="dxa"/>
            <w:hideMark/>
          </w:tcPr>
          <w:p w14:paraId="0F28F48D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Japan</w:t>
            </w:r>
          </w:p>
        </w:tc>
        <w:tc>
          <w:tcPr>
            <w:tcW w:w="3600" w:type="dxa"/>
            <w:hideMark/>
          </w:tcPr>
          <w:p w14:paraId="313A712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age-sex-adjusted spending per patient divided in quartile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2A12E9C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Antithrombotic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(process stroke)</w:t>
            </w:r>
          </w:p>
        </w:tc>
        <w:tc>
          <w:tcPr>
            <w:tcW w:w="1980" w:type="dxa"/>
            <w:hideMark/>
          </w:tcPr>
          <w:p w14:paraId="329EB17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ischemic )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stroke</w:t>
            </w:r>
          </w:p>
        </w:tc>
        <w:tc>
          <w:tcPr>
            <w:tcW w:w="1440" w:type="dxa"/>
            <w:gridSpan w:val="2"/>
            <w:hideMark/>
          </w:tcPr>
          <w:p w14:paraId="0D0ACA9F" w14:textId="380C0D38" w:rsidR="00AD4BFC" w:rsidRPr="00D27387" w:rsidRDefault="00CC1259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720BE59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66C7F916" w14:textId="77777777" w:rsidTr="002C721B">
        <w:trPr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46697233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Lee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(2013)</w:t>
            </w:r>
          </w:p>
        </w:tc>
        <w:tc>
          <w:tcPr>
            <w:tcW w:w="1530" w:type="dxa"/>
            <w:hideMark/>
          </w:tcPr>
          <w:p w14:paraId="564EF7B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Japan</w:t>
            </w:r>
          </w:p>
        </w:tc>
        <w:tc>
          <w:tcPr>
            <w:tcW w:w="3600" w:type="dxa"/>
            <w:hideMark/>
          </w:tcPr>
          <w:p w14:paraId="2E82754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age-sex-adjusted spending per patient divided into quartile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5DDB3043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In-hospital rehabilitation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(process stroke)</w:t>
            </w:r>
          </w:p>
        </w:tc>
        <w:tc>
          <w:tcPr>
            <w:tcW w:w="1980" w:type="dxa"/>
            <w:hideMark/>
          </w:tcPr>
          <w:p w14:paraId="3CD76F0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ischemic )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stroke</w:t>
            </w:r>
          </w:p>
        </w:tc>
        <w:tc>
          <w:tcPr>
            <w:tcW w:w="1440" w:type="dxa"/>
            <w:gridSpan w:val="2"/>
            <w:hideMark/>
          </w:tcPr>
          <w:p w14:paraId="2FCA4C16" w14:textId="4163F89B" w:rsidR="00AD4BFC" w:rsidRPr="00D27387" w:rsidRDefault="00CC125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7ED5AFD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2A784100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0ABB881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Lee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(2013)</w:t>
            </w:r>
          </w:p>
        </w:tc>
        <w:tc>
          <w:tcPr>
            <w:tcW w:w="1530" w:type="dxa"/>
            <w:hideMark/>
          </w:tcPr>
          <w:p w14:paraId="76D1FBD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Japan</w:t>
            </w:r>
          </w:p>
        </w:tc>
        <w:tc>
          <w:tcPr>
            <w:tcW w:w="3600" w:type="dxa"/>
            <w:hideMark/>
          </w:tcPr>
          <w:p w14:paraId="70B72BD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age-sex-adjusted spending per patient divided into quartile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3E18BA2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early rehabilitation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(process stroke)</w:t>
            </w:r>
          </w:p>
        </w:tc>
        <w:tc>
          <w:tcPr>
            <w:tcW w:w="1980" w:type="dxa"/>
            <w:hideMark/>
          </w:tcPr>
          <w:p w14:paraId="55A96FA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ischemic )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stroke</w:t>
            </w:r>
          </w:p>
        </w:tc>
        <w:tc>
          <w:tcPr>
            <w:tcW w:w="1440" w:type="dxa"/>
            <w:gridSpan w:val="2"/>
            <w:hideMark/>
          </w:tcPr>
          <w:p w14:paraId="602D80E8" w14:textId="011A2FB4" w:rsidR="00AD4BFC" w:rsidRPr="00D27387" w:rsidRDefault="00CC1259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4CB72E4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6F14CFDE" w14:textId="77777777" w:rsidTr="002C721B">
        <w:trPr>
          <w:trHeight w:val="8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2626E98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lastRenderedPageBreak/>
              <w:t>Lee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(2013)</w:t>
            </w:r>
          </w:p>
        </w:tc>
        <w:tc>
          <w:tcPr>
            <w:tcW w:w="1530" w:type="dxa"/>
            <w:hideMark/>
          </w:tcPr>
          <w:p w14:paraId="7539B60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Japan</w:t>
            </w:r>
          </w:p>
        </w:tc>
        <w:tc>
          <w:tcPr>
            <w:tcW w:w="3600" w:type="dxa"/>
            <w:hideMark/>
          </w:tcPr>
          <w:p w14:paraId="420816B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age-sex-adjusted spending per patient divided into quartile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4B5C0F92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dysphagia rehabilitation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(process stroke)</w:t>
            </w:r>
          </w:p>
        </w:tc>
        <w:tc>
          <w:tcPr>
            <w:tcW w:w="1980" w:type="dxa"/>
            <w:hideMark/>
          </w:tcPr>
          <w:p w14:paraId="25CE2A82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ischemic )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stroke</w:t>
            </w:r>
          </w:p>
        </w:tc>
        <w:tc>
          <w:tcPr>
            <w:tcW w:w="1440" w:type="dxa"/>
            <w:gridSpan w:val="2"/>
            <w:hideMark/>
          </w:tcPr>
          <w:p w14:paraId="7141883A" w14:textId="64A4BB5E" w:rsidR="00AD4BFC" w:rsidRPr="00D27387" w:rsidRDefault="00CC125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7A141273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6074F9AB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C776EDD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Lee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(2013)</w:t>
            </w:r>
          </w:p>
        </w:tc>
        <w:tc>
          <w:tcPr>
            <w:tcW w:w="1530" w:type="dxa"/>
            <w:hideMark/>
          </w:tcPr>
          <w:p w14:paraId="5CE4C77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Japan</w:t>
            </w:r>
          </w:p>
        </w:tc>
        <w:tc>
          <w:tcPr>
            <w:tcW w:w="3600" w:type="dxa"/>
            <w:hideMark/>
          </w:tcPr>
          <w:p w14:paraId="4FC4D60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age-sex-adjusted spending per patient divided in quartile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4D53B46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Warfarin in AF patients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(process stroke)</w:t>
            </w:r>
          </w:p>
        </w:tc>
        <w:tc>
          <w:tcPr>
            <w:tcW w:w="1980" w:type="dxa"/>
            <w:hideMark/>
          </w:tcPr>
          <w:p w14:paraId="1F3D399A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ischemic )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stroke</w:t>
            </w:r>
          </w:p>
        </w:tc>
        <w:tc>
          <w:tcPr>
            <w:tcW w:w="1440" w:type="dxa"/>
            <w:gridSpan w:val="2"/>
            <w:hideMark/>
          </w:tcPr>
          <w:p w14:paraId="0AD77C6D" w14:textId="1EB50115" w:rsidR="00AD4BFC" w:rsidRPr="00D27387" w:rsidRDefault="00CC1259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07CD0CE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61221D6A" w14:textId="77777777" w:rsidTr="002C721B">
        <w:trPr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29B09B7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Mckay and Deily,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(2008)</w:t>
            </w:r>
          </w:p>
        </w:tc>
        <w:tc>
          <w:tcPr>
            <w:tcW w:w="1530" w:type="dxa"/>
            <w:hideMark/>
          </w:tcPr>
          <w:p w14:paraId="10D056D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23A174FE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cost inefficiency score using stochastic frontier analysis calculated from the baseline cost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function(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IE-Baseline) and with instrumental variables(IE-IV)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(cost due to inefficiency)</w:t>
            </w:r>
          </w:p>
        </w:tc>
        <w:tc>
          <w:tcPr>
            <w:tcW w:w="4140" w:type="dxa"/>
            <w:hideMark/>
          </w:tcPr>
          <w:p w14:paraId="041205C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in-hospital mortality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rate[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observed in-hospital deaths/total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admissions]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42752E9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N.A</w:t>
            </w:r>
            <w:proofErr w:type="gramEnd"/>
          </w:p>
        </w:tc>
        <w:tc>
          <w:tcPr>
            <w:tcW w:w="1440" w:type="dxa"/>
            <w:gridSpan w:val="2"/>
            <w:hideMark/>
          </w:tcPr>
          <w:p w14:paraId="248820C8" w14:textId="182AEFD6" w:rsidR="00AD4BFC" w:rsidRPr="00D27387" w:rsidRDefault="00695B1D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155E63A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17B9045F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74CF4F3C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Mckay and Deily,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(2008)</w:t>
            </w:r>
          </w:p>
        </w:tc>
        <w:tc>
          <w:tcPr>
            <w:tcW w:w="1530" w:type="dxa"/>
            <w:hideMark/>
          </w:tcPr>
          <w:p w14:paraId="501FA7E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697A4E7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cost inefficiency score using stochastic frontier analysis calculated from the baseline cost 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function(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IE-Baseline) and with instrumental variables(IE-IV)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(cost due to inefficiency)</w:t>
            </w:r>
          </w:p>
        </w:tc>
        <w:tc>
          <w:tcPr>
            <w:tcW w:w="4140" w:type="dxa"/>
            <w:hideMark/>
          </w:tcPr>
          <w:p w14:paraId="142138D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complication rate [observed complications/total admissions]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598E9BD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N.A</w:t>
            </w:r>
            <w:proofErr w:type="gramEnd"/>
          </w:p>
        </w:tc>
        <w:tc>
          <w:tcPr>
            <w:tcW w:w="1440" w:type="dxa"/>
            <w:gridSpan w:val="2"/>
            <w:hideMark/>
          </w:tcPr>
          <w:p w14:paraId="4EFDA474" w14:textId="1EC4D6BD" w:rsidR="00AD4BFC" w:rsidRPr="00D27387" w:rsidRDefault="00695B1D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739AE10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61232037" w14:textId="77777777" w:rsidTr="002C721B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FE9772C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Morey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(1992)</w:t>
            </w:r>
          </w:p>
        </w:tc>
        <w:tc>
          <w:tcPr>
            <w:tcW w:w="1530" w:type="dxa"/>
            <w:hideMark/>
          </w:tcPr>
          <w:p w14:paraId="2A8D917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1412BB8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Total cost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2DB10B7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the ratio of actual to predicted 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7C1119B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N.A</w:t>
            </w:r>
            <w:proofErr w:type="gramEnd"/>
          </w:p>
        </w:tc>
        <w:tc>
          <w:tcPr>
            <w:tcW w:w="1440" w:type="dxa"/>
            <w:gridSpan w:val="2"/>
            <w:hideMark/>
          </w:tcPr>
          <w:p w14:paraId="37143A47" w14:textId="20F75234" w:rsidR="00AD4BFC" w:rsidRPr="00D27387" w:rsidRDefault="00CC125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1E0C83A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5D9EDAB6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B97BE91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Morey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(1992)</w:t>
            </w:r>
          </w:p>
        </w:tc>
        <w:tc>
          <w:tcPr>
            <w:tcW w:w="1530" w:type="dxa"/>
            <w:hideMark/>
          </w:tcPr>
          <w:p w14:paraId="2776795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071924E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cost inefficiency estimated using data envelopment analysis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(cost due to inefficiency)</w:t>
            </w:r>
          </w:p>
        </w:tc>
        <w:tc>
          <w:tcPr>
            <w:tcW w:w="4140" w:type="dxa"/>
            <w:hideMark/>
          </w:tcPr>
          <w:p w14:paraId="6AAA14F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the ratio of actual to predicted 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19F2965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N.A</w:t>
            </w:r>
            <w:proofErr w:type="gramEnd"/>
          </w:p>
        </w:tc>
        <w:tc>
          <w:tcPr>
            <w:tcW w:w="1440" w:type="dxa"/>
            <w:gridSpan w:val="2"/>
            <w:hideMark/>
          </w:tcPr>
          <w:p w14:paraId="0A7EE001" w14:textId="4B196AFC" w:rsidR="00AD4BFC" w:rsidRPr="00D27387" w:rsidRDefault="00CC1259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406429A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1C6EB3F8" w14:textId="77777777" w:rsidTr="002C721B">
        <w:trPr>
          <w:trHeight w:val="8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3239594D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Mukammel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(2001)</w:t>
            </w:r>
          </w:p>
        </w:tc>
        <w:tc>
          <w:tcPr>
            <w:tcW w:w="1530" w:type="dxa"/>
            <w:hideMark/>
          </w:tcPr>
          <w:p w14:paraId="5D23A90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3C17508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Expenditures per inpatient adjusted day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6578F14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risk-adjusted mortality rate within 30 days from 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6BCC3CE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aggregated </w:t>
            </w:r>
          </w:p>
        </w:tc>
        <w:tc>
          <w:tcPr>
            <w:tcW w:w="1440" w:type="dxa"/>
            <w:gridSpan w:val="2"/>
            <w:hideMark/>
          </w:tcPr>
          <w:p w14:paraId="15485DA8" w14:textId="292A1413" w:rsidR="00AD4BFC" w:rsidRPr="00D27387" w:rsidRDefault="00CC125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143DA85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057928BD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DFAFFB1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Mukammel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(2002)</w:t>
            </w:r>
          </w:p>
        </w:tc>
        <w:tc>
          <w:tcPr>
            <w:tcW w:w="1530" w:type="dxa"/>
            <w:hideMark/>
          </w:tcPr>
          <w:p w14:paraId="013017E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USA</w:t>
            </w:r>
          </w:p>
        </w:tc>
        <w:tc>
          <w:tcPr>
            <w:tcW w:w="3600" w:type="dxa"/>
            <w:hideMark/>
          </w:tcPr>
          <w:p w14:paraId="2D1189E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hospital costs per adjusted discharge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14E52BD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risk-adjusted mortality rate within 30 days from 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36D03EF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all causes (pooled conditions)</w:t>
            </w:r>
          </w:p>
        </w:tc>
        <w:tc>
          <w:tcPr>
            <w:tcW w:w="1440" w:type="dxa"/>
            <w:gridSpan w:val="2"/>
            <w:hideMark/>
          </w:tcPr>
          <w:p w14:paraId="6E0CA072" w14:textId="4A3BF311" w:rsidR="00AD4BFC" w:rsidRPr="00D27387" w:rsidRDefault="00E22489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cfo </w:t>
            </w:r>
            <w:r w:rsidR="00AD4BFC"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(control for time)</w:t>
            </w:r>
          </w:p>
        </w:tc>
        <w:tc>
          <w:tcPr>
            <w:tcW w:w="1080" w:type="dxa"/>
            <w:hideMark/>
          </w:tcPr>
          <w:p w14:paraId="7574309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22857BE6" w14:textId="77777777" w:rsidTr="002C721B">
        <w:trPr>
          <w:trHeight w:val="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41C9555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lastRenderedPageBreak/>
              <w:t>Mukammel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(2002)</w:t>
            </w:r>
          </w:p>
        </w:tc>
        <w:tc>
          <w:tcPr>
            <w:tcW w:w="1530" w:type="dxa"/>
            <w:hideMark/>
          </w:tcPr>
          <w:p w14:paraId="279999F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4AB4B2D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hospital costs per adjusted discharge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113E6DC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risk-adjusted mortality rate within 30 days from 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230531B3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1950566E" w14:textId="006EDD2B" w:rsidR="00AD4BFC" w:rsidRPr="00D27387" w:rsidRDefault="00695B1D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3A10687E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531012CC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75EEDD06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Mukammel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(2002)</w:t>
            </w:r>
          </w:p>
        </w:tc>
        <w:tc>
          <w:tcPr>
            <w:tcW w:w="1530" w:type="dxa"/>
            <w:hideMark/>
          </w:tcPr>
          <w:p w14:paraId="67A2316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544E30E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hospital costs per adjusted discharge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56B8059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risk-adjusted mortality rate within 30 days from 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6CBC01C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CHF</w:t>
            </w:r>
          </w:p>
        </w:tc>
        <w:tc>
          <w:tcPr>
            <w:tcW w:w="1440" w:type="dxa"/>
            <w:gridSpan w:val="2"/>
            <w:hideMark/>
          </w:tcPr>
          <w:p w14:paraId="039CC314" w14:textId="38275931" w:rsidR="00AD4BFC" w:rsidRPr="00D27387" w:rsidRDefault="00695B1D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2FF487F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6D93AC72" w14:textId="77777777" w:rsidTr="002C721B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AAE0BAE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Mukammel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(2002)</w:t>
            </w:r>
          </w:p>
        </w:tc>
        <w:tc>
          <w:tcPr>
            <w:tcW w:w="1530" w:type="dxa"/>
            <w:hideMark/>
          </w:tcPr>
          <w:p w14:paraId="7202D77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721003F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hospital costs per adjusted discharge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6B74BC3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risk-adjusted mortality rate within 30 days from 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7865B80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pneumonia</w:t>
            </w:r>
          </w:p>
        </w:tc>
        <w:tc>
          <w:tcPr>
            <w:tcW w:w="1440" w:type="dxa"/>
            <w:gridSpan w:val="2"/>
            <w:hideMark/>
          </w:tcPr>
          <w:p w14:paraId="71522FAC" w14:textId="58958AD6" w:rsidR="00AD4BFC" w:rsidRPr="00D27387" w:rsidRDefault="00695B1D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78FBC3CE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10B437AC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54B7FEF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Mukammel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(2002)</w:t>
            </w:r>
          </w:p>
        </w:tc>
        <w:tc>
          <w:tcPr>
            <w:tcW w:w="1530" w:type="dxa"/>
            <w:hideMark/>
          </w:tcPr>
          <w:p w14:paraId="4C77CAAA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2AA6C99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hospital costs per adjusted discharge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(average cost)</w:t>
            </w:r>
          </w:p>
        </w:tc>
        <w:tc>
          <w:tcPr>
            <w:tcW w:w="4140" w:type="dxa"/>
            <w:hideMark/>
          </w:tcPr>
          <w:p w14:paraId="5B90FDB9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risk-adjusted mortality rate within 30 days from 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646287C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Stroke</w:t>
            </w:r>
          </w:p>
        </w:tc>
        <w:tc>
          <w:tcPr>
            <w:tcW w:w="1440" w:type="dxa"/>
            <w:gridSpan w:val="2"/>
            <w:hideMark/>
          </w:tcPr>
          <w:p w14:paraId="3300F5BA" w14:textId="7BFC1778" w:rsidR="00AD4BFC" w:rsidRPr="00D27387" w:rsidRDefault="00695B1D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46DFBF2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3AF61163" w14:textId="77777777" w:rsidTr="002C721B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6CC87D6D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Ong et al. </w:t>
            </w:r>
          </w:p>
          <w:p w14:paraId="6280A46C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(2009)</w:t>
            </w:r>
          </w:p>
        </w:tc>
        <w:tc>
          <w:tcPr>
            <w:tcW w:w="1530" w:type="dxa"/>
            <w:hideMark/>
          </w:tcPr>
          <w:p w14:paraId="7C30BDB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74EBFB2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direct costs using internal cost accounting system data for each hospitalization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1C10404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within 180-days after initial 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367E7D32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CHF</w:t>
            </w:r>
          </w:p>
        </w:tc>
        <w:tc>
          <w:tcPr>
            <w:tcW w:w="1440" w:type="dxa"/>
            <w:gridSpan w:val="2"/>
            <w:hideMark/>
          </w:tcPr>
          <w:p w14:paraId="2D95B0BF" w14:textId="111D4DBC" w:rsidR="00AD4BFC" w:rsidRPr="00D27387" w:rsidRDefault="00695B1D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62AA511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38448DA6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D05CC9F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Osnabrugge et al.  </w:t>
            </w:r>
          </w:p>
          <w:p w14:paraId="3287B871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(2014)</w:t>
            </w:r>
          </w:p>
        </w:tc>
        <w:tc>
          <w:tcPr>
            <w:tcW w:w="1530" w:type="dxa"/>
            <w:hideMark/>
          </w:tcPr>
          <w:p w14:paraId="1BBBA83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0931CFD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cost using cost to 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56FEBD2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05AC33E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CABG</w:t>
            </w:r>
          </w:p>
        </w:tc>
        <w:tc>
          <w:tcPr>
            <w:tcW w:w="1440" w:type="dxa"/>
            <w:gridSpan w:val="2"/>
            <w:hideMark/>
          </w:tcPr>
          <w:p w14:paraId="3A50D70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correlation analysis</w:t>
            </w:r>
          </w:p>
        </w:tc>
        <w:tc>
          <w:tcPr>
            <w:tcW w:w="1080" w:type="dxa"/>
            <w:hideMark/>
          </w:tcPr>
          <w:p w14:paraId="4A54F4EA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14553601" w14:textId="77777777" w:rsidTr="002C721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38FAEE93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Osnabrugge et al.  (2014</w:t>
            </w:r>
            <w:proofErr w:type="gramStart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),   </w:t>
            </w:r>
            <w:proofErr w:type="gramEnd"/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 USA</w:t>
            </w:r>
          </w:p>
        </w:tc>
        <w:tc>
          <w:tcPr>
            <w:tcW w:w="1530" w:type="dxa"/>
            <w:hideMark/>
          </w:tcPr>
          <w:p w14:paraId="0D9F4C0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33338A9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cost using cost to 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5B58C6F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composite measure [morbidity/mortality]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77D5616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CABG</w:t>
            </w:r>
          </w:p>
        </w:tc>
        <w:tc>
          <w:tcPr>
            <w:tcW w:w="1440" w:type="dxa"/>
            <w:gridSpan w:val="2"/>
            <w:hideMark/>
          </w:tcPr>
          <w:p w14:paraId="500648F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correlation analysis</w:t>
            </w:r>
          </w:p>
        </w:tc>
        <w:tc>
          <w:tcPr>
            <w:tcW w:w="1080" w:type="dxa"/>
            <w:hideMark/>
          </w:tcPr>
          <w:p w14:paraId="1C2A0D8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27BA675C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4058EEB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PASQUALI et al. (2015), USA</w:t>
            </w:r>
          </w:p>
        </w:tc>
        <w:tc>
          <w:tcPr>
            <w:tcW w:w="1530" w:type="dxa"/>
            <w:hideMark/>
          </w:tcPr>
          <w:p w14:paraId="04489CF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70B9C60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costs were estimated using hospital and department specific cost-to-charge ratios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21EE094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observed to expected 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43E5C3E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CHF</w:t>
            </w:r>
          </w:p>
        </w:tc>
        <w:tc>
          <w:tcPr>
            <w:tcW w:w="1440" w:type="dxa"/>
            <w:gridSpan w:val="2"/>
            <w:hideMark/>
          </w:tcPr>
          <w:p w14:paraId="60984A3B" w14:textId="4E50DE2A" w:rsidR="00AD4BFC" w:rsidRPr="00D27387" w:rsidRDefault="00CC1259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4D649BD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745545F1" w14:textId="77777777" w:rsidTr="002C721B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351C045F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PASQUALI et al. (2015), USA</w:t>
            </w:r>
          </w:p>
        </w:tc>
        <w:tc>
          <w:tcPr>
            <w:tcW w:w="1530" w:type="dxa"/>
            <w:hideMark/>
          </w:tcPr>
          <w:p w14:paraId="0EE08316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56119CE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costs were estimated using hospital and department specific cost-to-charge ratios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7CBD802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complication rate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0CE9DBB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CHF</w:t>
            </w:r>
          </w:p>
        </w:tc>
        <w:tc>
          <w:tcPr>
            <w:tcW w:w="1440" w:type="dxa"/>
            <w:gridSpan w:val="2"/>
            <w:hideMark/>
          </w:tcPr>
          <w:p w14:paraId="029DDD76" w14:textId="0F67D31E" w:rsidR="00AD4BFC" w:rsidRPr="00D27387" w:rsidRDefault="00CC125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7D45A84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71A0EEE6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6692E75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lastRenderedPageBreak/>
              <w:t>Picone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(2003)</w:t>
            </w:r>
          </w:p>
        </w:tc>
        <w:tc>
          <w:tcPr>
            <w:tcW w:w="1530" w:type="dxa"/>
            <w:hideMark/>
          </w:tcPr>
          <w:p w14:paraId="0C27F46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73D6F7B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cost of inpatient admission Medicare Cost Reports from the year of the index admissions to calculate the Medicare inpatient cost-to-charge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18EA167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6-month mortality rate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676C141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aggregated</w:t>
            </w:r>
          </w:p>
        </w:tc>
        <w:tc>
          <w:tcPr>
            <w:tcW w:w="1440" w:type="dxa"/>
            <w:gridSpan w:val="2"/>
            <w:hideMark/>
          </w:tcPr>
          <w:p w14:paraId="384AA54C" w14:textId="06804D5D" w:rsidR="00AD4BFC" w:rsidRPr="00D27387" w:rsidRDefault="00FB0E6B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22B4154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53037F2D" w14:textId="77777777" w:rsidTr="002C721B">
        <w:trPr>
          <w:trHeight w:val="1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45F9F0E7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Picone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(2003)</w:t>
            </w:r>
          </w:p>
        </w:tc>
        <w:tc>
          <w:tcPr>
            <w:tcW w:w="1530" w:type="dxa"/>
            <w:hideMark/>
          </w:tcPr>
          <w:p w14:paraId="209BB7C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10E6B37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cost of inpatient admission Medicare Cost Reports from the year of the index admissions to calculate the Medicare inpatient cost-to-charge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7D8002C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1-year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32F81DC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aggregated</w:t>
            </w:r>
          </w:p>
        </w:tc>
        <w:tc>
          <w:tcPr>
            <w:tcW w:w="1440" w:type="dxa"/>
            <w:gridSpan w:val="2"/>
            <w:hideMark/>
          </w:tcPr>
          <w:p w14:paraId="739B5B31" w14:textId="03248FD4" w:rsidR="00AD4BFC" w:rsidRPr="00D27387" w:rsidRDefault="00FB0E6B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2A06695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6F89C67F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4832BC03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Picone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(2003)</w:t>
            </w:r>
          </w:p>
        </w:tc>
        <w:tc>
          <w:tcPr>
            <w:tcW w:w="1530" w:type="dxa"/>
            <w:hideMark/>
          </w:tcPr>
          <w:p w14:paraId="5D6390A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4FB2825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cost of inpatient admission Medicare Cost Reports from the year of the index admissions to calculate the Medicare inpatient cost-to-charge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0E3FD5C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2-year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41F8B1F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aggregated</w:t>
            </w:r>
          </w:p>
        </w:tc>
        <w:tc>
          <w:tcPr>
            <w:tcW w:w="1440" w:type="dxa"/>
            <w:gridSpan w:val="2"/>
            <w:hideMark/>
          </w:tcPr>
          <w:p w14:paraId="7CCF6069" w14:textId="2CAE5D7B" w:rsidR="00AD4BFC" w:rsidRPr="00D27387" w:rsidRDefault="00FB0E6B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3AB291A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1E21AC55" w14:textId="77777777" w:rsidTr="002C721B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390DD64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Picone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(2003)</w:t>
            </w:r>
          </w:p>
        </w:tc>
        <w:tc>
          <w:tcPr>
            <w:tcW w:w="1530" w:type="dxa"/>
            <w:hideMark/>
          </w:tcPr>
          <w:p w14:paraId="378A047E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44DB345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cost of inpatient admission Medicare Cost Reports from the year of the index admissions to calculate the Medicare inpatient cost-to-charge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2873839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6-month mortality rate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728AE74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aggregated</w:t>
            </w:r>
          </w:p>
        </w:tc>
        <w:tc>
          <w:tcPr>
            <w:tcW w:w="1440" w:type="dxa"/>
            <w:gridSpan w:val="2"/>
            <w:hideMark/>
          </w:tcPr>
          <w:p w14:paraId="55D68E71" w14:textId="38450AA2" w:rsidR="00AD4BFC" w:rsidRPr="00D27387" w:rsidRDefault="00FB0E6B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23235933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344655E0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CDCF234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Picone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(2003)</w:t>
            </w:r>
          </w:p>
        </w:tc>
        <w:tc>
          <w:tcPr>
            <w:tcW w:w="1530" w:type="dxa"/>
            <w:hideMark/>
          </w:tcPr>
          <w:p w14:paraId="134466A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422292C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cost of inpatient admission Medicare Cost Reports from the year of the index admissions to calculate the Medicare inpatient cost-to-charge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4366613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1-year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49AB80C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aggregated</w:t>
            </w:r>
          </w:p>
        </w:tc>
        <w:tc>
          <w:tcPr>
            <w:tcW w:w="1440" w:type="dxa"/>
            <w:gridSpan w:val="2"/>
            <w:hideMark/>
          </w:tcPr>
          <w:p w14:paraId="5377FBF4" w14:textId="4BB5B641" w:rsidR="00AD4BFC" w:rsidRPr="00D27387" w:rsidRDefault="00FB0E6B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3D09992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37091BD5" w14:textId="77777777" w:rsidTr="002C721B">
        <w:trPr>
          <w:trHeight w:val="1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95935E4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Picone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(2003)</w:t>
            </w:r>
          </w:p>
        </w:tc>
        <w:tc>
          <w:tcPr>
            <w:tcW w:w="1530" w:type="dxa"/>
            <w:hideMark/>
          </w:tcPr>
          <w:p w14:paraId="3E75123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2C47BBA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cost of inpatient admission Medicare Cost Reports from the year of the index admissions to calculate the Medicare inpatient cost-to-charge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56F6544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2-year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430AF4A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aggregated</w:t>
            </w:r>
          </w:p>
        </w:tc>
        <w:tc>
          <w:tcPr>
            <w:tcW w:w="1440" w:type="dxa"/>
            <w:gridSpan w:val="2"/>
            <w:hideMark/>
          </w:tcPr>
          <w:p w14:paraId="165805CE" w14:textId="151DA772" w:rsidR="00AD4BFC" w:rsidRPr="00D27387" w:rsidRDefault="00FB0E6B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49E37B9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37BC1CC6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737D9B42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lastRenderedPageBreak/>
              <w:t>Picone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(2003)</w:t>
            </w:r>
          </w:p>
        </w:tc>
        <w:tc>
          <w:tcPr>
            <w:tcW w:w="1530" w:type="dxa"/>
            <w:hideMark/>
          </w:tcPr>
          <w:p w14:paraId="34BA2DD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657E269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cost of inpatient admission Medicare Cost Reports from the year of the index admissions to calculate the Medicare inpatient cost-to-charge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339A53C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6-month mortality rate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428BED1A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aggregated</w:t>
            </w:r>
          </w:p>
        </w:tc>
        <w:tc>
          <w:tcPr>
            <w:tcW w:w="1440" w:type="dxa"/>
            <w:gridSpan w:val="2"/>
            <w:hideMark/>
          </w:tcPr>
          <w:p w14:paraId="0D13DE0F" w14:textId="78E8B34E" w:rsidR="00AD4BFC" w:rsidRPr="00D27387" w:rsidRDefault="00E22489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4E3A903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negative</w:t>
            </w:r>
          </w:p>
        </w:tc>
      </w:tr>
      <w:tr w:rsidR="00B7651C" w:rsidRPr="00D27387" w14:paraId="74DE113F" w14:textId="77777777" w:rsidTr="002C721B">
        <w:trPr>
          <w:trHeight w:val="1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46A89CA4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Picone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(2003)</w:t>
            </w:r>
          </w:p>
        </w:tc>
        <w:tc>
          <w:tcPr>
            <w:tcW w:w="1530" w:type="dxa"/>
            <w:hideMark/>
          </w:tcPr>
          <w:p w14:paraId="4D8E08B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5CF0EC62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cost of inpatient admission Medicare Cost Reports from the year of the index admissions to calculate the Medicare inpatient cost-to-charge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21A9434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1-year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7586757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aggregated</w:t>
            </w:r>
          </w:p>
        </w:tc>
        <w:tc>
          <w:tcPr>
            <w:tcW w:w="1440" w:type="dxa"/>
            <w:gridSpan w:val="2"/>
            <w:hideMark/>
          </w:tcPr>
          <w:p w14:paraId="425580C4" w14:textId="1233B944" w:rsidR="00AD4BFC" w:rsidRPr="00D27387" w:rsidRDefault="00E22489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6539C8ED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198C1FEC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648A656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Picone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(2003)</w:t>
            </w:r>
          </w:p>
        </w:tc>
        <w:tc>
          <w:tcPr>
            <w:tcW w:w="1530" w:type="dxa"/>
            <w:hideMark/>
          </w:tcPr>
          <w:p w14:paraId="2C21DBE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29FD07C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cost of inpatient admission Medicare Cost Reports from the year of the index admissions to calculate the Medicare inpatient cost-to-charge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6B202A3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2-year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4C017B4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aggregated</w:t>
            </w:r>
          </w:p>
        </w:tc>
        <w:tc>
          <w:tcPr>
            <w:tcW w:w="1440" w:type="dxa"/>
            <w:gridSpan w:val="2"/>
            <w:hideMark/>
          </w:tcPr>
          <w:p w14:paraId="6FE2CB86" w14:textId="655717FA" w:rsidR="00AD4BFC" w:rsidRPr="00D27387" w:rsidRDefault="00E22489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6AA6BC2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6F2872C9" w14:textId="77777777" w:rsidTr="002C721B">
        <w:trPr>
          <w:trHeight w:val="10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FB163B9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Ramley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(2011),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 xml:space="preserve">USA </w:t>
            </w:r>
          </w:p>
        </w:tc>
        <w:tc>
          <w:tcPr>
            <w:tcW w:w="1530" w:type="dxa"/>
            <w:hideMark/>
          </w:tcPr>
          <w:p w14:paraId="434B728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407528A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Average hospital spending in the last two years of life and by using cost to charge ratio, converting hospital charges to cost.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(Average cost)</w:t>
            </w:r>
          </w:p>
        </w:tc>
        <w:tc>
          <w:tcPr>
            <w:tcW w:w="4140" w:type="dxa"/>
            <w:hideMark/>
          </w:tcPr>
          <w:p w14:paraId="69A4EAA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inpatient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76C9EE2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3BC2ACA1" w14:textId="2C3BD195" w:rsidR="00AD4BFC" w:rsidRPr="00D27387" w:rsidRDefault="00695B1D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3665819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4ACBCE10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7DC8846C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Ramley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(2011),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 xml:space="preserve">USA </w:t>
            </w:r>
          </w:p>
        </w:tc>
        <w:tc>
          <w:tcPr>
            <w:tcW w:w="1530" w:type="dxa"/>
            <w:hideMark/>
          </w:tcPr>
          <w:p w14:paraId="108D29BC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1286C69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Average hospital spending in the last two years of life and by using cost to charge ratio, converting hospital charges to cost.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(Average cost)</w:t>
            </w:r>
          </w:p>
        </w:tc>
        <w:tc>
          <w:tcPr>
            <w:tcW w:w="4140" w:type="dxa"/>
            <w:hideMark/>
          </w:tcPr>
          <w:p w14:paraId="577CAE7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inpatient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653F27B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CHF</w:t>
            </w:r>
          </w:p>
        </w:tc>
        <w:tc>
          <w:tcPr>
            <w:tcW w:w="1440" w:type="dxa"/>
            <w:gridSpan w:val="2"/>
            <w:hideMark/>
          </w:tcPr>
          <w:p w14:paraId="42E34855" w14:textId="0DE40205" w:rsidR="00AD4BFC" w:rsidRPr="00D27387" w:rsidRDefault="00695B1D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245ACF3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5B14CD41" w14:textId="77777777" w:rsidTr="002C721B">
        <w:trPr>
          <w:trHeight w:val="10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7AD234B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Ramley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(2011),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 xml:space="preserve">USA </w:t>
            </w:r>
          </w:p>
        </w:tc>
        <w:tc>
          <w:tcPr>
            <w:tcW w:w="1530" w:type="dxa"/>
            <w:hideMark/>
          </w:tcPr>
          <w:p w14:paraId="182FA1CE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765F201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Average hospital spending in the last two years of life and by using cost to charge ratio, converting hospital charges to cost.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(Average cost)</w:t>
            </w:r>
          </w:p>
        </w:tc>
        <w:tc>
          <w:tcPr>
            <w:tcW w:w="4140" w:type="dxa"/>
            <w:hideMark/>
          </w:tcPr>
          <w:p w14:paraId="3A5F24C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inpatient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6F124A58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stroke</w:t>
            </w:r>
          </w:p>
        </w:tc>
        <w:tc>
          <w:tcPr>
            <w:tcW w:w="1440" w:type="dxa"/>
            <w:gridSpan w:val="2"/>
            <w:hideMark/>
          </w:tcPr>
          <w:p w14:paraId="2BBAF553" w14:textId="7F2E38D4" w:rsidR="00AD4BFC" w:rsidRPr="00D27387" w:rsidRDefault="00695B1D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3E624599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76D4E0DF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48132C2D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Ramley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(2011),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 xml:space="preserve">USA </w:t>
            </w:r>
          </w:p>
        </w:tc>
        <w:tc>
          <w:tcPr>
            <w:tcW w:w="1530" w:type="dxa"/>
            <w:hideMark/>
          </w:tcPr>
          <w:p w14:paraId="229293F7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6C43277F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Average hospital spending in the last two years of life and by using cost to charge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lastRenderedPageBreak/>
              <w:t>ratio, converting hospital charges to cost.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(Average cost)</w:t>
            </w:r>
          </w:p>
        </w:tc>
        <w:tc>
          <w:tcPr>
            <w:tcW w:w="4140" w:type="dxa"/>
            <w:hideMark/>
          </w:tcPr>
          <w:p w14:paraId="674F18E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lastRenderedPageBreak/>
              <w:t>inpatient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607AB01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gastrointestinal hemorrhage</w:t>
            </w:r>
          </w:p>
        </w:tc>
        <w:tc>
          <w:tcPr>
            <w:tcW w:w="1440" w:type="dxa"/>
            <w:gridSpan w:val="2"/>
            <w:hideMark/>
          </w:tcPr>
          <w:p w14:paraId="5DC1D385" w14:textId="2B471401" w:rsidR="00AD4BFC" w:rsidRPr="00D27387" w:rsidRDefault="00695B1D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6FDC708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49460A87" w14:textId="77777777" w:rsidTr="002C721B">
        <w:trPr>
          <w:trHeight w:val="10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FC3CD4F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Ramley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(2011),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 xml:space="preserve">USA </w:t>
            </w:r>
          </w:p>
        </w:tc>
        <w:tc>
          <w:tcPr>
            <w:tcW w:w="1530" w:type="dxa"/>
            <w:hideMark/>
          </w:tcPr>
          <w:p w14:paraId="75A84B1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54562ADE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Average hospital spending in the last two years of life and by using cost to charge ratio, converting hospital charges to cost.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(Average cost)</w:t>
            </w:r>
          </w:p>
        </w:tc>
        <w:tc>
          <w:tcPr>
            <w:tcW w:w="4140" w:type="dxa"/>
            <w:hideMark/>
          </w:tcPr>
          <w:p w14:paraId="08B75B6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inpatient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7D39F5D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Hip fracture</w:t>
            </w:r>
          </w:p>
        </w:tc>
        <w:tc>
          <w:tcPr>
            <w:tcW w:w="1440" w:type="dxa"/>
            <w:gridSpan w:val="2"/>
            <w:hideMark/>
          </w:tcPr>
          <w:p w14:paraId="339A7774" w14:textId="60D72EEC" w:rsidR="00AD4BFC" w:rsidRPr="00D27387" w:rsidRDefault="00695B1D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47E5785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07BCD23B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F0EB8FB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Ramley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(2011),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 xml:space="preserve">USA </w:t>
            </w:r>
          </w:p>
        </w:tc>
        <w:tc>
          <w:tcPr>
            <w:tcW w:w="1530" w:type="dxa"/>
            <w:hideMark/>
          </w:tcPr>
          <w:p w14:paraId="12DB4A28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01B8934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Average hospital spending in the last two years of life and by using cost to charge ratio, converting hospital charges to cost.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(Average cost)</w:t>
            </w:r>
          </w:p>
        </w:tc>
        <w:tc>
          <w:tcPr>
            <w:tcW w:w="4140" w:type="dxa"/>
            <w:hideMark/>
          </w:tcPr>
          <w:p w14:paraId="20F623B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inpatient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1DC4198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pneumonia</w:t>
            </w:r>
          </w:p>
        </w:tc>
        <w:tc>
          <w:tcPr>
            <w:tcW w:w="1440" w:type="dxa"/>
            <w:gridSpan w:val="2"/>
            <w:hideMark/>
          </w:tcPr>
          <w:p w14:paraId="0714A49E" w14:textId="3A2FF54B" w:rsidR="00AD4BFC" w:rsidRPr="00D27387" w:rsidRDefault="00695B1D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3DFC00F0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6ED1813D" w14:textId="77777777" w:rsidTr="002C721B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71D9C925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Romely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(2013)</w:t>
            </w:r>
          </w:p>
        </w:tc>
        <w:tc>
          <w:tcPr>
            <w:tcW w:w="1530" w:type="dxa"/>
            <w:hideMark/>
          </w:tcPr>
          <w:p w14:paraId="4B06749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51B4CC0E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hospital spending based on inpatient spending during the last 2 years of life among Medicare fee-for-service.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(price)</w:t>
            </w:r>
          </w:p>
        </w:tc>
        <w:tc>
          <w:tcPr>
            <w:tcW w:w="4140" w:type="dxa"/>
            <w:hideMark/>
          </w:tcPr>
          <w:p w14:paraId="20051C31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risk-adjusted inpatient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7F1734E0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3854749B" w14:textId="5CE204C1" w:rsidR="00AD4BFC" w:rsidRPr="00D27387" w:rsidRDefault="00695B1D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1B0A224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4C5A1779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7657E8A2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Romely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(2013)</w:t>
            </w:r>
          </w:p>
        </w:tc>
        <w:tc>
          <w:tcPr>
            <w:tcW w:w="1530" w:type="dxa"/>
            <w:hideMark/>
          </w:tcPr>
          <w:p w14:paraId="2584893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6890A7E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hospital spending based on inpatient spending during the last 2 years of life among Medicare fee-for-service.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(price)</w:t>
            </w:r>
          </w:p>
        </w:tc>
        <w:tc>
          <w:tcPr>
            <w:tcW w:w="4140" w:type="dxa"/>
            <w:hideMark/>
          </w:tcPr>
          <w:p w14:paraId="1086D14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risk-adjusted inpatient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1F16F0F3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CHF</w:t>
            </w:r>
          </w:p>
        </w:tc>
        <w:tc>
          <w:tcPr>
            <w:tcW w:w="1440" w:type="dxa"/>
            <w:gridSpan w:val="2"/>
            <w:hideMark/>
          </w:tcPr>
          <w:p w14:paraId="4E266C8C" w14:textId="65DD3707" w:rsidR="00AD4BFC" w:rsidRPr="00D27387" w:rsidRDefault="00695B1D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331F21A2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572F4785" w14:textId="77777777" w:rsidTr="002C721B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37434BB5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Romely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(2013)</w:t>
            </w:r>
          </w:p>
        </w:tc>
        <w:tc>
          <w:tcPr>
            <w:tcW w:w="1530" w:type="dxa"/>
            <w:hideMark/>
          </w:tcPr>
          <w:p w14:paraId="2BBC34EC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6E47173A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hospital spending based on inpatient spending during the last 2 years of life among Medicare fee-for-service.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(price)</w:t>
            </w:r>
          </w:p>
        </w:tc>
        <w:tc>
          <w:tcPr>
            <w:tcW w:w="4140" w:type="dxa"/>
            <w:hideMark/>
          </w:tcPr>
          <w:p w14:paraId="3852EF93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risk-adjusted inpatient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60BDBCA2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Stroke</w:t>
            </w:r>
          </w:p>
        </w:tc>
        <w:tc>
          <w:tcPr>
            <w:tcW w:w="1440" w:type="dxa"/>
            <w:gridSpan w:val="2"/>
            <w:hideMark/>
          </w:tcPr>
          <w:p w14:paraId="69FA71B5" w14:textId="7294FC5A" w:rsidR="00AD4BFC" w:rsidRPr="00D27387" w:rsidRDefault="00695B1D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47E92B4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5C0E2DEB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4BD7A0A4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Romely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(2013)</w:t>
            </w:r>
          </w:p>
        </w:tc>
        <w:tc>
          <w:tcPr>
            <w:tcW w:w="1530" w:type="dxa"/>
            <w:hideMark/>
          </w:tcPr>
          <w:p w14:paraId="2A3A9FED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2616139A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hospital spending based on inpatient spending during the last 2 years of life among Medicare fee-for-service.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(price)</w:t>
            </w:r>
          </w:p>
        </w:tc>
        <w:tc>
          <w:tcPr>
            <w:tcW w:w="4140" w:type="dxa"/>
            <w:hideMark/>
          </w:tcPr>
          <w:p w14:paraId="37FABFE1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risk-adjusted inpatient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299FF8C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Hip fracture</w:t>
            </w:r>
          </w:p>
        </w:tc>
        <w:tc>
          <w:tcPr>
            <w:tcW w:w="1440" w:type="dxa"/>
            <w:gridSpan w:val="2"/>
            <w:hideMark/>
          </w:tcPr>
          <w:p w14:paraId="79179C31" w14:textId="58A20FB7" w:rsidR="00AD4BFC" w:rsidRPr="00D27387" w:rsidRDefault="00695B1D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19D002F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B7651C" w:rsidRPr="00D27387" w14:paraId="6075470B" w14:textId="77777777" w:rsidTr="002C721B">
        <w:trPr>
          <w:trHeight w:val="9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27048410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lastRenderedPageBreak/>
              <w:t>Romely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(2013)</w:t>
            </w:r>
          </w:p>
        </w:tc>
        <w:tc>
          <w:tcPr>
            <w:tcW w:w="1530" w:type="dxa"/>
            <w:hideMark/>
          </w:tcPr>
          <w:p w14:paraId="734B1EAB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23E4838E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hospital spending based on inpatient spending during the last 2 years of life among Medicare fee-for-service.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(price)</w:t>
            </w:r>
          </w:p>
        </w:tc>
        <w:tc>
          <w:tcPr>
            <w:tcW w:w="4140" w:type="dxa"/>
            <w:hideMark/>
          </w:tcPr>
          <w:p w14:paraId="109794C3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risk-adjusted inpatient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2232BCD5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Pneumonia</w:t>
            </w:r>
          </w:p>
        </w:tc>
        <w:tc>
          <w:tcPr>
            <w:tcW w:w="1440" w:type="dxa"/>
            <w:gridSpan w:val="2"/>
            <w:hideMark/>
          </w:tcPr>
          <w:p w14:paraId="0F82EF81" w14:textId="5C41C59B" w:rsidR="00AD4BFC" w:rsidRPr="00D27387" w:rsidRDefault="00695B1D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2D2ADD37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7BBB0E0A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E335674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Romely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(2013)</w:t>
            </w:r>
          </w:p>
        </w:tc>
        <w:tc>
          <w:tcPr>
            <w:tcW w:w="1530" w:type="dxa"/>
            <w:hideMark/>
          </w:tcPr>
          <w:p w14:paraId="6288515E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22A669F4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hospital spending based on inpatient spending during the last 2 years of life among Medicare fee-for-service.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(price)</w:t>
            </w:r>
          </w:p>
        </w:tc>
        <w:tc>
          <w:tcPr>
            <w:tcW w:w="4140" w:type="dxa"/>
            <w:hideMark/>
          </w:tcPr>
          <w:p w14:paraId="653B7135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risk-adjusted inpatient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3472E79B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gastrointestinal hemorrhage</w:t>
            </w:r>
          </w:p>
        </w:tc>
        <w:tc>
          <w:tcPr>
            <w:tcW w:w="1440" w:type="dxa"/>
            <w:gridSpan w:val="2"/>
            <w:hideMark/>
          </w:tcPr>
          <w:p w14:paraId="372BE79F" w14:textId="6246BB40" w:rsidR="00AD4BFC" w:rsidRPr="00D27387" w:rsidRDefault="00695B1D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2A618F16" w14:textId="77777777" w:rsidR="00AD4BFC" w:rsidRPr="00D27387" w:rsidRDefault="00AD4BFC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  <w:tr w:rsidR="00B7651C" w:rsidRPr="00D27387" w14:paraId="4A9E57CD" w14:textId="77777777" w:rsidTr="002C721B">
        <w:trPr>
          <w:trHeight w:val="8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21687AC" w14:textId="77777777" w:rsidR="00AD4BFC" w:rsidRPr="00D27387" w:rsidRDefault="00AD4BFC" w:rsidP="00DF7DCA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Romely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(2014)</w:t>
            </w:r>
          </w:p>
        </w:tc>
        <w:tc>
          <w:tcPr>
            <w:tcW w:w="1530" w:type="dxa"/>
            <w:hideMark/>
          </w:tcPr>
          <w:p w14:paraId="455FBD02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04E2C24F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hospital charges were converted into costs using cost-to-charge ratios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0A44F63E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risk-adjusted inpatient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12A75C1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CHF</w:t>
            </w:r>
          </w:p>
        </w:tc>
        <w:tc>
          <w:tcPr>
            <w:tcW w:w="1440" w:type="dxa"/>
            <w:gridSpan w:val="2"/>
            <w:hideMark/>
          </w:tcPr>
          <w:p w14:paraId="39841D8B" w14:textId="4E8A6E53" w:rsidR="00AD4BFC" w:rsidRPr="00D27387" w:rsidRDefault="00695B1D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1C6E32C4" w14:textId="77777777" w:rsidR="00AD4BFC" w:rsidRPr="00D27387" w:rsidRDefault="00AD4BFC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A20D23" w:rsidRPr="00D27387" w14:paraId="6E143419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6F44834D" w14:textId="77777777" w:rsidR="00EC1391" w:rsidRPr="00454919" w:rsidRDefault="00EC1391" w:rsidP="00EC1391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45491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Saleh et al.</w:t>
            </w:r>
          </w:p>
          <w:p w14:paraId="0EBE5815" w14:textId="2F569C92" w:rsidR="00A20D23" w:rsidRPr="00454919" w:rsidRDefault="00EC1391" w:rsidP="00EC1391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45491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(2012)</w:t>
            </w:r>
          </w:p>
        </w:tc>
        <w:tc>
          <w:tcPr>
            <w:tcW w:w="1530" w:type="dxa"/>
          </w:tcPr>
          <w:p w14:paraId="3745D8F9" w14:textId="0FF29CF6" w:rsidR="00A20D23" w:rsidRPr="00D27387" w:rsidRDefault="00EC1391" w:rsidP="00A20D23">
            <w:pPr>
              <w:tabs>
                <w:tab w:val="left" w:pos="121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</w:tcPr>
          <w:p w14:paraId="738BF647" w14:textId="2B3495E4" w:rsidR="00A71CF4" w:rsidRDefault="00A71CF4" w:rsidP="00A71CF4">
            <w:pPr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1D69C4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Total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average </w:t>
            </w:r>
            <w:r w:rsidR="001D69C4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pneumonia discharges-related costs calculated from cost to charge ratio</w:t>
            </w:r>
          </w:p>
          <w:p w14:paraId="1B6719E8" w14:textId="65F440A0" w:rsidR="001D69C4" w:rsidRPr="001D69C4" w:rsidRDefault="001D69C4" w:rsidP="00A71CF4">
            <w:pPr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(accounting cost)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7"/>
            </w:tblGrid>
            <w:tr w:rsidR="00A71CF4" w:rsidRPr="001D69C4" w14:paraId="0C4C87A9" w14:textId="77777777">
              <w:tc>
                <w:tcPr>
                  <w:tcW w:w="937" w:type="dxa"/>
                </w:tcPr>
                <w:p w14:paraId="5B7400B8" w14:textId="6B9AF2AA" w:rsidR="00A71CF4" w:rsidRPr="001D69C4" w:rsidRDefault="00A71CF4" w:rsidP="00A71C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5"/>
                      <w:szCs w:val="15"/>
                      <w:lang w:val="en-US"/>
                    </w:rPr>
                  </w:pPr>
                </w:p>
              </w:tc>
            </w:tr>
          </w:tbl>
          <w:p w14:paraId="0DA19CE8" w14:textId="77777777" w:rsidR="00A20D23" w:rsidRPr="00D27387" w:rsidRDefault="00A20D23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4140" w:type="dxa"/>
          </w:tcPr>
          <w:p w14:paraId="66D45965" w14:textId="77777777" w:rsidR="00A20D23" w:rsidRDefault="00F704E0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Pneumococcal vaccination</w:t>
            </w:r>
          </w:p>
          <w:p w14:paraId="0C0D1899" w14:textId="4AA3193C" w:rsidR="00F704E0" w:rsidRPr="00D27387" w:rsidRDefault="00F704E0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(process)</w:t>
            </w:r>
          </w:p>
        </w:tc>
        <w:tc>
          <w:tcPr>
            <w:tcW w:w="1980" w:type="dxa"/>
          </w:tcPr>
          <w:p w14:paraId="6D754E6A" w14:textId="187B0BC0" w:rsidR="00A20D23" w:rsidRPr="00D27387" w:rsidRDefault="006E5F88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pneumonia</w:t>
            </w:r>
          </w:p>
        </w:tc>
        <w:tc>
          <w:tcPr>
            <w:tcW w:w="1440" w:type="dxa"/>
            <w:gridSpan w:val="2"/>
          </w:tcPr>
          <w:p w14:paraId="484E387C" w14:textId="2A2B8597" w:rsidR="00A20D23" w:rsidRDefault="00B90EB4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</w:tcPr>
          <w:p w14:paraId="7BD9D02C" w14:textId="77F85142" w:rsidR="00A20D23" w:rsidRPr="00D27387" w:rsidRDefault="00842244" w:rsidP="00DF7DC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n.s.</w:t>
            </w:r>
          </w:p>
        </w:tc>
      </w:tr>
      <w:tr w:rsidR="00A20D23" w:rsidRPr="00D27387" w14:paraId="593B0B6F" w14:textId="77777777" w:rsidTr="002C721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7C8A7CC6" w14:textId="77777777" w:rsidR="00EC1391" w:rsidRPr="00454919" w:rsidRDefault="00EC1391" w:rsidP="00EC1391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45491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Saleh et al.</w:t>
            </w:r>
          </w:p>
          <w:p w14:paraId="6FB58628" w14:textId="67E1A2ED" w:rsidR="00A20D23" w:rsidRPr="00454919" w:rsidRDefault="00EC1391" w:rsidP="00EC1391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45491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(2012)</w:t>
            </w:r>
          </w:p>
        </w:tc>
        <w:tc>
          <w:tcPr>
            <w:tcW w:w="1530" w:type="dxa"/>
          </w:tcPr>
          <w:p w14:paraId="21E8AC10" w14:textId="0D198095" w:rsidR="00A20D23" w:rsidRPr="00D27387" w:rsidRDefault="00EC1391" w:rsidP="00A20D23">
            <w:pPr>
              <w:tabs>
                <w:tab w:val="left" w:pos="121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</w:tcPr>
          <w:p w14:paraId="64EA3605" w14:textId="77777777" w:rsidR="001D69C4" w:rsidRDefault="001D69C4" w:rsidP="001D69C4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1D69C4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Total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average pneumonia discharges-related costs calculated from cost to charge ratio</w:t>
            </w:r>
          </w:p>
          <w:p w14:paraId="08273BB5" w14:textId="77777777" w:rsidR="001D69C4" w:rsidRPr="001D69C4" w:rsidRDefault="001D69C4" w:rsidP="001D69C4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(accounting cost)</w:t>
            </w:r>
          </w:p>
          <w:p w14:paraId="761D9B48" w14:textId="77777777" w:rsidR="00A20D23" w:rsidRPr="00D27387" w:rsidRDefault="00A20D23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4140" w:type="dxa"/>
          </w:tcPr>
          <w:p w14:paraId="1690A78E" w14:textId="77777777" w:rsidR="00A20D23" w:rsidRDefault="00F704E0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Administration of initial antibiotic(s) whithin four hours after arrival</w:t>
            </w:r>
          </w:p>
          <w:p w14:paraId="68DAFF35" w14:textId="547D3578" w:rsidR="00F704E0" w:rsidRPr="00D27387" w:rsidRDefault="00F704E0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(process)</w:t>
            </w:r>
          </w:p>
        </w:tc>
        <w:tc>
          <w:tcPr>
            <w:tcW w:w="1980" w:type="dxa"/>
          </w:tcPr>
          <w:p w14:paraId="347D7D61" w14:textId="5780C90C" w:rsidR="00A20D23" w:rsidRPr="00D27387" w:rsidRDefault="006E5F88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pneumonia</w:t>
            </w:r>
          </w:p>
        </w:tc>
        <w:tc>
          <w:tcPr>
            <w:tcW w:w="1440" w:type="dxa"/>
            <w:gridSpan w:val="2"/>
          </w:tcPr>
          <w:p w14:paraId="4D3FC602" w14:textId="05F8152F" w:rsidR="00A20D23" w:rsidRDefault="00B90EB4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</w:tcPr>
          <w:p w14:paraId="229C176A" w14:textId="4A66753A" w:rsidR="00A20D23" w:rsidRPr="00D27387" w:rsidRDefault="00842244" w:rsidP="00DF7DC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n.s.</w:t>
            </w:r>
          </w:p>
        </w:tc>
      </w:tr>
      <w:tr w:rsidR="0010678B" w:rsidRPr="00D27387" w14:paraId="3F3AD5E6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36A2D944" w14:textId="77777777" w:rsidR="0010678B" w:rsidRPr="00454919" w:rsidRDefault="0010678B" w:rsidP="0010678B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45491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Saleh et al.</w:t>
            </w:r>
          </w:p>
          <w:p w14:paraId="61A02BAB" w14:textId="2075DD99" w:rsidR="0010678B" w:rsidRPr="00454919" w:rsidRDefault="0010678B" w:rsidP="0010678B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45491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(2012)</w:t>
            </w:r>
          </w:p>
        </w:tc>
        <w:tc>
          <w:tcPr>
            <w:tcW w:w="1530" w:type="dxa"/>
          </w:tcPr>
          <w:p w14:paraId="58B836DB" w14:textId="64C2EC87" w:rsidR="0010678B" w:rsidRPr="00D27387" w:rsidRDefault="0010678B" w:rsidP="0010678B">
            <w:pPr>
              <w:tabs>
                <w:tab w:val="left" w:pos="121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</w:tcPr>
          <w:p w14:paraId="77E4469C" w14:textId="77777777" w:rsidR="001D69C4" w:rsidRDefault="001D69C4" w:rsidP="001D69C4">
            <w:pPr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1D69C4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Total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average pneumonia discharges-related costs calculated from cost to charge ratio</w:t>
            </w:r>
          </w:p>
          <w:p w14:paraId="0B75D339" w14:textId="77777777" w:rsidR="001D69C4" w:rsidRPr="001D69C4" w:rsidRDefault="001D69C4" w:rsidP="001D69C4">
            <w:pPr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(accounting cost)</w:t>
            </w:r>
          </w:p>
          <w:p w14:paraId="2E1D5370" w14:textId="77777777" w:rsidR="0010678B" w:rsidRPr="00D27387" w:rsidRDefault="0010678B" w:rsidP="001067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4140" w:type="dxa"/>
          </w:tcPr>
          <w:p w14:paraId="5F892D91" w14:textId="77777777" w:rsidR="0010678B" w:rsidRDefault="00F704E0" w:rsidP="001067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Oxygenation assessment</w:t>
            </w:r>
          </w:p>
          <w:p w14:paraId="3616CE66" w14:textId="394352CE" w:rsidR="00F704E0" w:rsidRPr="00D27387" w:rsidRDefault="00F704E0" w:rsidP="001067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(process)</w:t>
            </w:r>
          </w:p>
        </w:tc>
        <w:tc>
          <w:tcPr>
            <w:tcW w:w="1980" w:type="dxa"/>
          </w:tcPr>
          <w:p w14:paraId="23F8E950" w14:textId="7E42AB6C" w:rsidR="0010678B" w:rsidRPr="00D27387" w:rsidRDefault="006E5F88" w:rsidP="001067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pneumonia</w:t>
            </w:r>
          </w:p>
        </w:tc>
        <w:tc>
          <w:tcPr>
            <w:tcW w:w="1440" w:type="dxa"/>
            <w:gridSpan w:val="2"/>
          </w:tcPr>
          <w:p w14:paraId="1F1B55C4" w14:textId="5F9A70FA" w:rsidR="0010678B" w:rsidRDefault="00B90EB4" w:rsidP="001067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</w:tcPr>
          <w:p w14:paraId="76B6006A" w14:textId="47B52092" w:rsidR="0010678B" w:rsidRPr="00D27387" w:rsidRDefault="00842244" w:rsidP="001067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negative</w:t>
            </w:r>
          </w:p>
        </w:tc>
      </w:tr>
      <w:tr w:rsidR="0010678B" w:rsidRPr="00D27387" w14:paraId="6BFF0B4B" w14:textId="77777777" w:rsidTr="002C721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7D61C032" w14:textId="77777777" w:rsidR="0010678B" w:rsidRPr="00454919" w:rsidRDefault="0010678B" w:rsidP="0010678B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45491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Saleh et al.</w:t>
            </w:r>
          </w:p>
          <w:p w14:paraId="0D3F39B2" w14:textId="2A174350" w:rsidR="0010678B" w:rsidRPr="00454919" w:rsidRDefault="0010678B" w:rsidP="0010678B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454919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(2012)</w:t>
            </w:r>
          </w:p>
        </w:tc>
        <w:tc>
          <w:tcPr>
            <w:tcW w:w="1530" w:type="dxa"/>
          </w:tcPr>
          <w:p w14:paraId="4D951943" w14:textId="597E255C" w:rsidR="0010678B" w:rsidRPr="00D27387" w:rsidRDefault="0010678B" w:rsidP="0010678B">
            <w:pPr>
              <w:tabs>
                <w:tab w:val="left" w:pos="121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</w:tcPr>
          <w:p w14:paraId="6CF19114" w14:textId="77777777" w:rsidR="001D69C4" w:rsidRDefault="001D69C4" w:rsidP="001D69C4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1D69C4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Total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average pneumonia discharges-related costs calculated from cost to charge ratio</w:t>
            </w:r>
          </w:p>
          <w:p w14:paraId="0A57A6C8" w14:textId="77777777" w:rsidR="001D69C4" w:rsidRPr="001D69C4" w:rsidRDefault="001D69C4" w:rsidP="001D69C4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(accounting cost)</w:t>
            </w:r>
          </w:p>
          <w:p w14:paraId="6BF6F0A2" w14:textId="77777777" w:rsidR="0010678B" w:rsidRPr="00D27387" w:rsidRDefault="0010678B" w:rsidP="001067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4140" w:type="dxa"/>
          </w:tcPr>
          <w:p w14:paraId="34D80F6C" w14:textId="50C172FA" w:rsidR="0010678B" w:rsidRDefault="000212BF" w:rsidP="001067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Pneumonia composite score: number of pneumonia measures correctly executed divided by the number of opportunities for such correct care to be provided </w:t>
            </w:r>
          </w:p>
          <w:p w14:paraId="7B7A7A1F" w14:textId="03ABF425" w:rsidR="000212BF" w:rsidRPr="00D27387" w:rsidRDefault="000212BF" w:rsidP="001067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(process)</w:t>
            </w:r>
          </w:p>
        </w:tc>
        <w:tc>
          <w:tcPr>
            <w:tcW w:w="1980" w:type="dxa"/>
          </w:tcPr>
          <w:p w14:paraId="24AC0075" w14:textId="6DC5BE84" w:rsidR="0010678B" w:rsidRPr="00D27387" w:rsidRDefault="006E5F88" w:rsidP="001067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pneumonia</w:t>
            </w:r>
          </w:p>
        </w:tc>
        <w:tc>
          <w:tcPr>
            <w:tcW w:w="1440" w:type="dxa"/>
            <w:gridSpan w:val="2"/>
          </w:tcPr>
          <w:p w14:paraId="759A5275" w14:textId="2CC28DD2" w:rsidR="0010678B" w:rsidRDefault="00B90EB4" w:rsidP="001067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</w:tcPr>
          <w:p w14:paraId="3C5A370F" w14:textId="03D95EF7" w:rsidR="0010678B" w:rsidRPr="00D27387" w:rsidRDefault="00842244" w:rsidP="001067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n.s.</w:t>
            </w:r>
          </w:p>
        </w:tc>
      </w:tr>
      <w:tr w:rsidR="0010678B" w:rsidRPr="00D27387" w14:paraId="7C9F9089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503F8BEA" w14:textId="77777777" w:rsidR="0010678B" w:rsidRPr="00D27387" w:rsidRDefault="0010678B" w:rsidP="0010678B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lastRenderedPageBreak/>
              <w:t>Sasaki et al.</w:t>
            </w:r>
          </w:p>
          <w:p w14:paraId="379B4211" w14:textId="70CEFFFD" w:rsidR="0010678B" w:rsidRPr="00D27387" w:rsidRDefault="0010678B" w:rsidP="0010678B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(2017)</w:t>
            </w:r>
          </w:p>
        </w:tc>
        <w:tc>
          <w:tcPr>
            <w:tcW w:w="1530" w:type="dxa"/>
            <w:hideMark/>
          </w:tcPr>
          <w:p w14:paraId="5A4263E9" w14:textId="6EED6994" w:rsidR="0010678B" w:rsidRPr="00D27387" w:rsidRDefault="0010678B" w:rsidP="00454919">
            <w:pPr>
              <w:tabs>
                <w:tab w:val="left" w:pos="121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Japan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ab/>
            </w:r>
          </w:p>
        </w:tc>
        <w:tc>
          <w:tcPr>
            <w:tcW w:w="3600" w:type="dxa"/>
            <w:hideMark/>
          </w:tcPr>
          <w:p w14:paraId="3FFFC466" w14:textId="77777777" w:rsidR="0010678B" w:rsidRPr="00D27387" w:rsidRDefault="0010678B" w:rsidP="001067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Hospitalization costs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521E6654" w14:textId="77777777" w:rsidR="0010678B" w:rsidRPr="00D27387" w:rsidRDefault="0010678B" w:rsidP="001067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73488638" w14:textId="77777777" w:rsidR="0010678B" w:rsidRPr="00D27387" w:rsidRDefault="0010678B" w:rsidP="001067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40520D27" w14:textId="7FB9A9BD" w:rsidR="0010678B" w:rsidRPr="00D27387" w:rsidRDefault="0010678B" w:rsidP="001067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26CF5FEB" w14:textId="77777777" w:rsidR="0010678B" w:rsidRPr="00D27387" w:rsidRDefault="0010678B" w:rsidP="001067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n.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s.</w:t>
            </w:r>
          </w:p>
        </w:tc>
      </w:tr>
      <w:tr w:rsidR="0010678B" w:rsidRPr="00D27387" w14:paraId="471A08B0" w14:textId="77777777" w:rsidTr="002C721B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1078D3A1" w14:textId="77777777" w:rsidR="0010678B" w:rsidRPr="00D27387" w:rsidRDefault="0010678B" w:rsidP="0010678B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Schreyögg &amp; Stargardt.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065B84B5" w14:textId="77777777" w:rsidR="0010678B" w:rsidRPr="00D27387" w:rsidRDefault="0010678B" w:rsidP="001067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7FFED696" w14:textId="77777777" w:rsidR="0010678B" w:rsidRPr="00D27387" w:rsidRDefault="0010678B" w:rsidP="001067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the cost incurred during the index hospitalization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(variable) cost)</w:t>
            </w:r>
          </w:p>
        </w:tc>
        <w:tc>
          <w:tcPr>
            <w:tcW w:w="4140" w:type="dxa"/>
            <w:hideMark/>
          </w:tcPr>
          <w:p w14:paraId="6E7B3997" w14:textId="77777777" w:rsidR="0010678B" w:rsidRPr="00D27387" w:rsidRDefault="0010678B" w:rsidP="001067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1-year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085D54DD" w14:textId="77777777" w:rsidR="0010678B" w:rsidRPr="00D27387" w:rsidRDefault="0010678B" w:rsidP="001067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7F8D5143" w14:textId="10B1A642" w:rsidR="0010678B" w:rsidRPr="00D27387" w:rsidRDefault="0010678B" w:rsidP="001067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6B737345" w14:textId="77777777" w:rsidR="0010678B" w:rsidRPr="00D27387" w:rsidRDefault="0010678B" w:rsidP="001067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10678B" w:rsidRPr="00D27387" w14:paraId="728C2CF7" w14:textId="77777777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4CCC340F" w14:textId="77777777" w:rsidR="0010678B" w:rsidRPr="00D27387" w:rsidRDefault="0010678B" w:rsidP="0010678B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Schreyögg &amp; Stargardt.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(2010)</w:t>
            </w:r>
          </w:p>
        </w:tc>
        <w:tc>
          <w:tcPr>
            <w:tcW w:w="1530" w:type="dxa"/>
            <w:hideMark/>
          </w:tcPr>
          <w:p w14:paraId="50F60169" w14:textId="77777777" w:rsidR="0010678B" w:rsidRPr="00D27387" w:rsidRDefault="0010678B" w:rsidP="001067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08A0EA72" w14:textId="77777777" w:rsidR="0010678B" w:rsidRPr="00D27387" w:rsidRDefault="0010678B" w:rsidP="001067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the cost incurred during the index hospitalization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(variable) cost)</w:t>
            </w:r>
          </w:p>
        </w:tc>
        <w:tc>
          <w:tcPr>
            <w:tcW w:w="4140" w:type="dxa"/>
            <w:hideMark/>
          </w:tcPr>
          <w:p w14:paraId="204ECDF7" w14:textId="77777777" w:rsidR="0010678B" w:rsidRPr="00D27387" w:rsidRDefault="0010678B" w:rsidP="001067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1-year readmission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0A403934" w14:textId="77777777" w:rsidR="0010678B" w:rsidRPr="00D27387" w:rsidRDefault="0010678B" w:rsidP="001067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5CDF2368" w14:textId="0A43E95A" w:rsidR="0010678B" w:rsidRPr="00D27387" w:rsidRDefault="0010678B" w:rsidP="001067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cfu (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IV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080" w:type="dxa"/>
            <w:hideMark/>
          </w:tcPr>
          <w:p w14:paraId="775E2A5D" w14:textId="77777777" w:rsidR="0010678B" w:rsidRPr="00D27387" w:rsidRDefault="0010678B" w:rsidP="001067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10678B" w:rsidRPr="00D27387" w14:paraId="611D483C" w14:textId="77777777" w:rsidTr="002C721B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06A5F140" w14:textId="77777777" w:rsidR="0010678B" w:rsidRPr="00D27387" w:rsidRDefault="0010678B" w:rsidP="0010678B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Stargardt et al.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(2014)</w:t>
            </w:r>
          </w:p>
        </w:tc>
        <w:tc>
          <w:tcPr>
            <w:tcW w:w="1530" w:type="dxa"/>
            <w:hideMark/>
          </w:tcPr>
          <w:p w14:paraId="2724DEEC" w14:textId="77777777" w:rsidR="0010678B" w:rsidRPr="00D27387" w:rsidRDefault="0010678B" w:rsidP="001067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Germany</w:t>
            </w:r>
          </w:p>
        </w:tc>
        <w:tc>
          <w:tcPr>
            <w:tcW w:w="3600" w:type="dxa"/>
            <w:hideMark/>
          </w:tcPr>
          <w:p w14:paraId="4C88BFD4" w14:textId="77777777" w:rsidR="0010678B" w:rsidRPr="00D27387" w:rsidRDefault="0010678B" w:rsidP="001067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 xml:space="preserve">provider reimbursement rate as a proxy for the treatment cost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(price)</w:t>
            </w:r>
          </w:p>
        </w:tc>
        <w:tc>
          <w:tcPr>
            <w:tcW w:w="4140" w:type="dxa"/>
            <w:hideMark/>
          </w:tcPr>
          <w:p w14:paraId="3533F56B" w14:textId="77777777" w:rsidR="0010678B" w:rsidRPr="00D27387" w:rsidRDefault="0010678B" w:rsidP="001067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time to death (max 365)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255AD5B3" w14:textId="77777777" w:rsidR="0010678B" w:rsidRPr="00D27387" w:rsidRDefault="0010678B" w:rsidP="001067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AMI</w:t>
            </w:r>
          </w:p>
        </w:tc>
        <w:tc>
          <w:tcPr>
            <w:tcW w:w="1440" w:type="dxa"/>
            <w:gridSpan w:val="2"/>
            <w:hideMark/>
          </w:tcPr>
          <w:p w14:paraId="28C506FA" w14:textId="25D69129" w:rsidR="0010678B" w:rsidRPr="00D27387" w:rsidRDefault="0010678B" w:rsidP="001067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(control for time)</w:t>
            </w:r>
          </w:p>
        </w:tc>
        <w:tc>
          <w:tcPr>
            <w:tcW w:w="1080" w:type="dxa"/>
            <w:hideMark/>
          </w:tcPr>
          <w:p w14:paraId="29A95B38" w14:textId="77777777" w:rsidR="0010678B" w:rsidRPr="00D27387" w:rsidRDefault="0010678B" w:rsidP="001067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positive</w:t>
            </w:r>
          </w:p>
        </w:tc>
      </w:tr>
      <w:tr w:rsidR="0010678B" w:rsidRPr="00D27387" w14:paraId="78FBB853" w14:textId="7107A5E3" w:rsidTr="002C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hideMark/>
          </w:tcPr>
          <w:p w14:paraId="3B691E48" w14:textId="77777777" w:rsidR="0010678B" w:rsidRPr="00D27387" w:rsidRDefault="0010678B" w:rsidP="0010678B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Yeh et al.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(2014)</w:t>
            </w:r>
          </w:p>
        </w:tc>
        <w:tc>
          <w:tcPr>
            <w:tcW w:w="1530" w:type="dxa"/>
            <w:hideMark/>
          </w:tcPr>
          <w:p w14:paraId="4ABB8CFE" w14:textId="77777777" w:rsidR="0010678B" w:rsidRPr="00D27387" w:rsidRDefault="0010678B" w:rsidP="001067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USA</w:t>
            </w:r>
          </w:p>
        </w:tc>
        <w:tc>
          <w:tcPr>
            <w:tcW w:w="3600" w:type="dxa"/>
            <w:hideMark/>
          </w:tcPr>
          <w:p w14:paraId="181CC823" w14:textId="77777777" w:rsidR="0010678B" w:rsidRPr="00D27387" w:rsidRDefault="0010678B" w:rsidP="001067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t>Total costs per hospitalization were calculated from charges using a cost-to-charge ratio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val="en-US" w:eastAsia="de-DE"/>
              </w:rPr>
              <w:br/>
              <w:t>(total cost)</w:t>
            </w:r>
          </w:p>
        </w:tc>
        <w:tc>
          <w:tcPr>
            <w:tcW w:w="4140" w:type="dxa"/>
            <w:hideMark/>
          </w:tcPr>
          <w:p w14:paraId="2336B4B8" w14:textId="77777777" w:rsidR="0010678B" w:rsidRPr="00D27387" w:rsidRDefault="0010678B" w:rsidP="001067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in-hospital mortality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br/>
              <w:t>(outcome)</w:t>
            </w:r>
          </w:p>
        </w:tc>
        <w:tc>
          <w:tcPr>
            <w:tcW w:w="1980" w:type="dxa"/>
            <w:hideMark/>
          </w:tcPr>
          <w:p w14:paraId="04BFADB2" w14:textId="77777777" w:rsidR="0010678B" w:rsidRPr="00D27387" w:rsidRDefault="0010678B" w:rsidP="001067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Acute Pancreatitis</w:t>
            </w:r>
          </w:p>
        </w:tc>
        <w:tc>
          <w:tcPr>
            <w:tcW w:w="1440" w:type="dxa"/>
            <w:gridSpan w:val="2"/>
            <w:hideMark/>
          </w:tcPr>
          <w:p w14:paraId="487737A4" w14:textId="338B9A93" w:rsidR="0010678B" w:rsidRPr="00D27387" w:rsidRDefault="0010678B" w:rsidP="001067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cfo</w:t>
            </w:r>
            <w:r w:rsidRPr="00D27387" w:rsidDel="00B7651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(cross-section)</w:t>
            </w:r>
          </w:p>
        </w:tc>
        <w:tc>
          <w:tcPr>
            <w:tcW w:w="1080" w:type="dxa"/>
            <w:hideMark/>
          </w:tcPr>
          <w:p w14:paraId="209E6E57" w14:textId="77777777" w:rsidR="0010678B" w:rsidRPr="00D27387" w:rsidRDefault="0010678B" w:rsidP="0010678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D27387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n.s.</w:t>
            </w:r>
          </w:p>
        </w:tc>
      </w:tr>
    </w:tbl>
    <w:bookmarkEnd w:id="3"/>
    <w:bookmarkEnd w:id="4"/>
    <w:p w14:paraId="459015D0" w14:textId="75A7055A" w:rsidR="00DF6FE8" w:rsidRPr="00B120B5" w:rsidRDefault="005A79DC" w:rsidP="00BD4DC9">
      <w:pPr>
        <w:rPr>
          <w:rFonts w:ascii="Garamond" w:hAnsi="Garamond"/>
          <w:sz w:val="18"/>
          <w:szCs w:val="18"/>
          <w:lang w:val="en-US"/>
        </w:rPr>
        <w:sectPr w:rsidR="00DF6FE8" w:rsidRPr="00B120B5" w:rsidSect="00ED2C55">
          <w:pgSz w:w="16838" w:h="11906" w:orient="landscape" w:code="9"/>
          <w:pgMar w:top="1417" w:right="1417" w:bottom="1417" w:left="1134" w:header="708" w:footer="708" w:gutter="0"/>
          <w:cols w:space="708"/>
          <w:docGrid w:linePitch="360"/>
        </w:sectPr>
      </w:pPr>
      <w:r>
        <w:rPr>
          <w:rFonts w:ascii="Garamond" w:hAnsi="Garamond"/>
          <w:sz w:val="18"/>
          <w:szCs w:val="18"/>
          <w:lang w:val="en-US"/>
        </w:rPr>
        <w:t>cfo: control for observables; cfu: control for unobservable</w:t>
      </w:r>
      <w:r w:rsidR="00654D73">
        <w:rPr>
          <w:rFonts w:ascii="Garamond" w:hAnsi="Garamond"/>
          <w:sz w:val="18"/>
          <w:szCs w:val="18"/>
          <w:lang w:val="en-US"/>
        </w:rPr>
        <w:t>s</w:t>
      </w:r>
    </w:p>
    <w:bookmarkEnd w:id="1"/>
    <w:p w14:paraId="69779D0C" w14:textId="470F46FB" w:rsidR="0022075B" w:rsidRPr="004969F1" w:rsidRDefault="0022075B" w:rsidP="00654D73">
      <w:pPr>
        <w:pStyle w:val="Beschriftung"/>
        <w:spacing w:line="276" w:lineRule="auto"/>
        <w:rPr>
          <w:rFonts w:cstheme="minorHAnsi"/>
          <w:color w:val="000000" w:themeColor="text1"/>
          <w:sz w:val="24"/>
          <w:szCs w:val="24"/>
          <w:lang w:val="en-US"/>
        </w:rPr>
      </w:pPr>
    </w:p>
    <w:sectPr w:rsidR="0022075B" w:rsidRPr="004969F1" w:rsidSect="00234E2A">
      <w:pgSz w:w="12240" w:h="15840" w:code="1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AFCBC0" w14:textId="77777777" w:rsidR="0076427C" w:rsidRDefault="0076427C" w:rsidP="00600BED">
      <w:pPr>
        <w:spacing w:after="0" w:line="240" w:lineRule="auto"/>
      </w:pPr>
      <w:r>
        <w:separator/>
      </w:r>
    </w:p>
  </w:endnote>
  <w:endnote w:type="continuationSeparator" w:id="0">
    <w:p w14:paraId="624012D6" w14:textId="77777777" w:rsidR="0076427C" w:rsidRDefault="0076427C" w:rsidP="00600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3263712"/>
      <w:docPartObj>
        <w:docPartGallery w:val="Page Numbers (Bottom of Page)"/>
        <w:docPartUnique/>
      </w:docPartObj>
    </w:sdtPr>
    <w:sdtContent>
      <w:p w14:paraId="2E35C9B1" w14:textId="027B9714" w:rsidR="00802DB6" w:rsidRDefault="00802DB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E0FC330" w14:textId="77777777" w:rsidR="00802DB6" w:rsidRDefault="00802D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66EA0F" w14:textId="77777777" w:rsidR="0076427C" w:rsidRDefault="0076427C" w:rsidP="00600BED">
      <w:pPr>
        <w:spacing w:after="0" w:line="240" w:lineRule="auto"/>
      </w:pPr>
      <w:r>
        <w:separator/>
      </w:r>
    </w:p>
  </w:footnote>
  <w:footnote w:type="continuationSeparator" w:id="0">
    <w:p w14:paraId="29F313DD" w14:textId="77777777" w:rsidR="0076427C" w:rsidRDefault="0076427C" w:rsidP="00600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279C9"/>
    <w:multiLevelType w:val="hybridMultilevel"/>
    <w:tmpl w:val="D624A8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719AC"/>
    <w:multiLevelType w:val="hybridMultilevel"/>
    <w:tmpl w:val="6276BD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14893"/>
    <w:multiLevelType w:val="hybridMultilevel"/>
    <w:tmpl w:val="3AE0FE6A"/>
    <w:lvl w:ilvl="0" w:tplc="2618AC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E4E97"/>
    <w:multiLevelType w:val="hybridMultilevel"/>
    <w:tmpl w:val="C0AC0574"/>
    <w:lvl w:ilvl="0" w:tplc="C224806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2563D"/>
    <w:multiLevelType w:val="hybridMultilevel"/>
    <w:tmpl w:val="3C505B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13254"/>
    <w:multiLevelType w:val="hybridMultilevel"/>
    <w:tmpl w:val="D88AA3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34C98"/>
    <w:multiLevelType w:val="hybridMultilevel"/>
    <w:tmpl w:val="A6A0FC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34E54"/>
    <w:multiLevelType w:val="hybridMultilevel"/>
    <w:tmpl w:val="990A7E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645AE2"/>
    <w:multiLevelType w:val="multilevel"/>
    <w:tmpl w:val="D6668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AU" w:vendorID="64" w:dllVersion="0" w:nlCheck="1" w:checkStyle="0"/>
  <w:activeWritingStyle w:appName="MSWord" w:lang="da-DK" w:vendorID="64" w:dllVersion="0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AU" w:vendorID="64" w:dllVersion="4096" w:nlCheck="1" w:checkStyle="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Q2MTc1M7I0M7c0NjdV0lEKTi0uzszPAykwNDCvBQAiMkhjLg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VancouverNumber 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wtrdfsrn5ft5vevr2jpz0pwwfzvpp5z9v0d&quot;&gt;My EndNote Library&lt;record-ids&gt;&lt;item&gt;1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5&lt;/item&gt;&lt;item&gt;16&lt;/item&gt;&lt;item&gt;17&lt;/item&gt;&lt;item&gt;19&lt;/item&gt;&lt;item&gt;20&lt;/item&gt;&lt;item&gt;21&lt;/item&gt;&lt;item&gt;22&lt;/item&gt;&lt;item&gt;24&lt;/item&gt;&lt;item&gt;25&lt;/item&gt;&lt;item&gt;26&lt;/item&gt;&lt;item&gt;27&lt;/item&gt;&lt;item&gt;29&lt;/item&gt;&lt;item&gt;30&lt;/item&gt;&lt;item&gt;31&lt;/item&gt;&lt;item&gt;33&lt;/item&gt;&lt;item&gt;34&lt;/item&gt;&lt;item&gt;35&lt;/item&gt;&lt;item&gt;36&lt;/item&gt;&lt;item&gt;37&lt;/item&gt;&lt;item&gt;38&lt;/item&gt;&lt;item&gt;39&lt;/item&gt;&lt;item&gt;40&lt;/item&gt;&lt;item&gt;41&lt;/item&gt;&lt;item&gt;45&lt;/item&gt;&lt;item&gt;46&lt;/item&gt;&lt;item&gt;47&lt;/item&gt;&lt;item&gt;49&lt;/item&gt;&lt;item&gt;50&lt;/item&gt;&lt;item&gt;51&lt;/item&gt;&lt;item&gt;52&lt;/item&gt;&lt;item&gt;54&lt;/item&gt;&lt;item&gt;55&lt;/item&gt;&lt;item&gt;58&lt;/item&gt;&lt;item&gt;60&lt;/item&gt;&lt;item&gt;61&lt;/item&gt;&lt;item&gt;65&lt;/item&gt;&lt;item&gt;66&lt;/item&gt;&lt;item&gt;69&lt;/item&gt;&lt;item&gt;72&lt;/item&gt;&lt;item&gt;74&lt;/item&gt;&lt;item&gt;75&lt;/item&gt;&lt;item&gt;76&lt;/item&gt;&lt;item&gt;77&lt;/item&gt;&lt;item&gt;78&lt;/item&gt;&lt;item&gt;79&lt;/item&gt;&lt;item&gt;80&lt;/item&gt;&lt;item&gt;81&lt;/item&gt;&lt;item&gt;83&lt;/item&gt;&lt;item&gt;84&lt;/item&gt;&lt;item&gt;85&lt;/item&gt;&lt;item&gt;86&lt;/item&gt;&lt;item&gt;87&lt;/item&gt;&lt;item&gt;95&lt;/item&gt;&lt;item&gt;96&lt;/item&gt;&lt;/record-ids&gt;&lt;/item&gt;&lt;/Libraries&gt;"/>
  </w:docVars>
  <w:rsids>
    <w:rsidRoot w:val="00795B9C"/>
    <w:rsid w:val="00000810"/>
    <w:rsid w:val="000009CA"/>
    <w:rsid w:val="000013F4"/>
    <w:rsid w:val="00004BE2"/>
    <w:rsid w:val="00004C23"/>
    <w:rsid w:val="00004C79"/>
    <w:rsid w:val="000051C4"/>
    <w:rsid w:val="000120D1"/>
    <w:rsid w:val="00012317"/>
    <w:rsid w:val="0001483F"/>
    <w:rsid w:val="000152CD"/>
    <w:rsid w:val="000155C6"/>
    <w:rsid w:val="000164DB"/>
    <w:rsid w:val="00016593"/>
    <w:rsid w:val="000206D3"/>
    <w:rsid w:val="00020A0E"/>
    <w:rsid w:val="00020A10"/>
    <w:rsid w:val="000212BF"/>
    <w:rsid w:val="00022C0A"/>
    <w:rsid w:val="00023E24"/>
    <w:rsid w:val="00024F54"/>
    <w:rsid w:val="000255B6"/>
    <w:rsid w:val="0002572C"/>
    <w:rsid w:val="00027F60"/>
    <w:rsid w:val="00027F61"/>
    <w:rsid w:val="0003113E"/>
    <w:rsid w:val="0003274E"/>
    <w:rsid w:val="00032DEB"/>
    <w:rsid w:val="000340C9"/>
    <w:rsid w:val="00035483"/>
    <w:rsid w:val="00035BD9"/>
    <w:rsid w:val="000360C7"/>
    <w:rsid w:val="00037D3F"/>
    <w:rsid w:val="00040231"/>
    <w:rsid w:val="00041B81"/>
    <w:rsid w:val="000425B3"/>
    <w:rsid w:val="00043C97"/>
    <w:rsid w:val="00044171"/>
    <w:rsid w:val="000442E4"/>
    <w:rsid w:val="00044A59"/>
    <w:rsid w:val="000465DC"/>
    <w:rsid w:val="00046BBA"/>
    <w:rsid w:val="00047049"/>
    <w:rsid w:val="00047060"/>
    <w:rsid w:val="000470AE"/>
    <w:rsid w:val="000500E3"/>
    <w:rsid w:val="00051E52"/>
    <w:rsid w:val="00053763"/>
    <w:rsid w:val="00053E06"/>
    <w:rsid w:val="0005421D"/>
    <w:rsid w:val="00056275"/>
    <w:rsid w:val="00057594"/>
    <w:rsid w:val="000578A9"/>
    <w:rsid w:val="00057B46"/>
    <w:rsid w:val="000603CB"/>
    <w:rsid w:val="00060A54"/>
    <w:rsid w:val="000626F0"/>
    <w:rsid w:val="00062A8B"/>
    <w:rsid w:val="00063F52"/>
    <w:rsid w:val="00063FD2"/>
    <w:rsid w:val="00064843"/>
    <w:rsid w:val="000651E7"/>
    <w:rsid w:val="00065422"/>
    <w:rsid w:val="000659AD"/>
    <w:rsid w:val="00067034"/>
    <w:rsid w:val="000712A6"/>
    <w:rsid w:val="000727C5"/>
    <w:rsid w:val="00074475"/>
    <w:rsid w:val="00076BE5"/>
    <w:rsid w:val="000800CD"/>
    <w:rsid w:val="000802F6"/>
    <w:rsid w:val="00081735"/>
    <w:rsid w:val="00081988"/>
    <w:rsid w:val="00081FD3"/>
    <w:rsid w:val="00084EA1"/>
    <w:rsid w:val="00085089"/>
    <w:rsid w:val="00086254"/>
    <w:rsid w:val="00091494"/>
    <w:rsid w:val="00091B68"/>
    <w:rsid w:val="00092949"/>
    <w:rsid w:val="00093E72"/>
    <w:rsid w:val="00095E14"/>
    <w:rsid w:val="000978CB"/>
    <w:rsid w:val="000A217C"/>
    <w:rsid w:val="000A27C3"/>
    <w:rsid w:val="000A2D10"/>
    <w:rsid w:val="000A3A97"/>
    <w:rsid w:val="000A3E2A"/>
    <w:rsid w:val="000A4368"/>
    <w:rsid w:val="000B119E"/>
    <w:rsid w:val="000B3D63"/>
    <w:rsid w:val="000B40DF"/>
    <w:rsid w:val="000B45B1"/>
    <w:rsid w:val="000B4FDC"/>
    <w:rsid w:val="000B5C1C"/>
    <w:rsid w:val="000B798E"/>
    <w:rsid w:val="000C014F"/>
    <w:rsid w:val="000C0CD9"/>
    <w:rsid w:val="000C127B"/>
    <w:rsid w:val="000C153A"/>
    <w:rsid w:val="000C32A8"/>
    <w:rsid w:val="000C39D1"/>
    <w:rsid w:val="000C62C2"/>
    <w:rsid w:val="000C63A6"/>
    <w:rsid w:val="000D0F47"/>
    <w:rsid w:val="000D0F4D"/>
    <w:rsid w:val="000D1266"/>
    <w:rsid w:val="000D1B7B"/>
    <w:rsid w:val="000D2086"/>
    <w:rsid w:val="000D2A8D"/>
    <w:rsid w:val="000D372E"/>
    <w:rsid w:val="000D5555"/>
    <w:rsid w:val="000D5B5E"/>
    <w:rsid w:val="000D7F8B"/>
    <w:rsid w:val="000E035C"/>
    <w:rsid w:val="000E14F5"/>
    <w:rsid w:val="000E1DBF"/>
    <w:rsid w:val="000E2B13"/>
    <w:rsid w:val="000E34E5"/>
    <w:rsid w:val="000E36E5"/>
    <w:rsid w:val="000E7B04"/>
    <w:rsid w:val="000E7B28"/>
    <w:rsid w:val="000E7FF3"/>
    <w:rsid w:val="000F36AA"/>
    <w:rsid w:val="000F428F"/>
    <w:rsid w:val="000F4B40"/>
    <w:rsid w:val="000F5538"/>
    <w:rsid w:val="000F5D62"/>
    <w:rsid w:val="000F5DF2"/>
    <w:rsid w:val="000F5ECA"/>
    <w:rsid w:val="000F7884"/>
    <w:rsid w:val="000F7AC0"/>
    <w:rsid w:val="00100321"/>
    <w:rsid w:val="00103E64"/>
    <w:rsid w:val="00106235"/>
    <w:rsid w:val="0010678B"/>
    <w:rsid w:val="001072DA"/>
    <w:rsid w:val="00110159"/>
    <w:rsid w:val="001110CC"/>
    <w:rsid w:val="00113BE9"/>
    <w:rsid w:val="00115763"/>
    <w:rsid w:val="00117499"/>
    <w:rsid w:val="00120BDB"/>
    <w:rsid w:val="001215CB"/>
    <w:rsid w:val="001217F1"/>
    <w:rsid w:val="0012396F"/>
    <w:rsid w:val="00125F6E"/>
    <w:rsid w:val="001303BC"/>
    <w:rsid w:val="00131F02"/>
    <w:rsid w:val="00132B70"/>
    <w:rsid w:val="00134865"/>
    <w:rsid w:val="00134A90"/>
    <w:rsid w:val="001369B7"/>
    <w:rsid w:val="001373E4"/>
    <w:rsid w:val="00137A5B"/>
    <w:rsid w:val="00137DE8"/>
    <w:rsid w:val="00142A08"/>
    <w:rsid w:val="00142A55"/>
    <w:rsid w:val="00144154"/>
    <w:rsid w:val="001479BB"/>
    <w:rsid w:val="00150972"/>
    <w:rsid w:val="001518B5"/>
    <w:rsid w:val="001526B6"/>
    <w:rsid w:val="001538C8"/>
    <w:rsid w:val="001543B4"/>
    <w:rsid w:val="00160FFE"/>
    <w:rsid w:val="00162E35"/>
    <w:rsid w:val="0016323D"/>
    <w:rsid w:val="00163826"/>
    <w:rsid w:val="00163EB8"/>
    <w:rsid w:val="00163F17"/>
    <w:rsid w:val="00165B93"/>
    <w:rsid w:val="00166238"/>
    <w:rsid w:val="00167454"/>
    <w:rsid w:val="001674A8"/>
    <w:rsid w:val="001700AF"/>
    <w:rsid w:val="001712CD"/>
    <w:rsid w:val="0017297A"/>
    <w:rsid w:val="00172D8D"/>
    <w:rsid w:val="00175052"/>
    <w:rsid w:val="00175661"/>
    <w:rsid w:val="00175D6A"/>
    <w:rsid w:val="00175FBB"/>
    <w:rsid w:val="00176C03"/>
    <w:rsid w:val="00177150"/>
    <w:rsid w:val="00177767"/>
    <w:rsid w:val="00181375"/>
    <w:rsid w:val="00181EE0"/>
    <w:rsid w:val="001824D6"/>
    <w:rsid w:val="0018342F"/>
    <w:rsid w:val="0018504C"/>
    <w:rsid w:val="00185082"/>
    <w:rsid w:val="001854D7"/>
    <w:rsid w:val="00185ACD"/>
    <w:rsid w:val="00186E94"/>
    <w:rsid w:val="001908FE"/>
    <w:rsid w:val="001947E9"/>
    <w:rsid w:val="00194A55"/>
    <w:rsid w:val="0019525D"/>
    <w:rsid w:val="00197269"/>
    <w:rsid w:val="001A0274"/>
    <w:rsid w:val="001A2657"/>
    <w:rsid w:val="001A3577"/>
    <w:rsid w:val="001A365C"/>
    <w:rsid w:val="001A42CF"/>
    <w:rsid w:val="001A43DE"/>
    <w:rsid w:val="001A535D"/>
    <w:rsid w:val="001A5DEE"/>
    <w:rsid w:val="001A6C18"/>
    <w:rsid w:val="001A70E8"/>
    <w:rsid w:val="001B04C4"/>
    <w:rsid w:val="001B1357"/>
    <w:rsid w:val="001B27CB"/>
    <w:rsid w:val="001B31CC"/>
    <w:rsid w:val="001B4A36"/>
    <w:rsid w:val="001B5060"/>
    <w:rsid w:val="001C06B3"/>
    <w:rsid w:val="001C1903"/>
    <w:rsid w:val="001C20B6"/>
    <w:rsid w:val="001C26FB"/>
    <w:rsid w:val="001C29EC"/>
    <w:rsid w:val="001C4781"/>
    <w:rsid w:val="001C5032"/>
    <w:rsid w:val="001C5FE3"/>
    <w:rsid w:val="001C73FB"/>
    <w:rsid w:val="001C7DF5"/>
    <w:rsid w:val="001D1314"/>
    <w:rsid w:val="001D1566"/>
    <w:rsid w:val="001D31CA"/>
    <w:rsid w:val="001D38F8"/>
    <w:rsid w:val="001D4ABA"/>
    <w:rsid w:val="001D5D94"/>
    <w:rsid w:val="001D69C4"/>
    <w:rsid w:val="001D7E5E"/>
    <w:rsid w:val="001E1C0E"/>
    <w:rsid w:val="001E32BC"/>
    <w:rsid w:val="001E354D"/>
    <w:rsid w:val="001E6574"/>
    <w:rsid w:val="001E7128"/>
    <w:rsid w:val="001F0496"/>
    <w:rsid w:val="001F0823"/>
    <w:rsid w:val="001F272F"/>
    <w:rsid w:val="001F2FE6"/>
    <w:rsid w:val="001F5481"/>
    <w:rsid w:val="001F573B"/>
    <w:rsid w:val="001F5C26"/>
    <w:rsid w:val="001F6561"/>
    <w:rsid w:val="001F6F28"/>
    <w:rsid w:val="00202046"/>
    <w:rsid w:val="002034F1"/>
    <w:rsid w:val="00203922"/>
    <w:rsid w:val="00204D2F"/>
    <w:rsid w:val="002053C3"/>
    <w:rsid w:val="00205DB8"/>
    <w:rsid w:val="002070E2"/>
    <w:rsid w:val="00210895"/>
    <w:rsid w:val="002115B1"/>
    <w:rsid w:val="00211A1F"/>
    <w:rsid w:val="0021290E"/>
    <w:rsid w:val="002129FF"/>
    <w:rsid w:val="00212AD4"/>
    <w:rsid w:val="002145D2"/>
    <w:rsid w:val="002164B3"/>
    <w:rsid w:val="0021673A"/>
    <w:rsid w:val="00217AD0"/>
    <w:rsid w:val="0022075B"/>
    <w:rsid w:val="0022126E"/>
    <w:rsid w:val="00222574"/>
    <w:rsid w:val="002270E4"/>
    <w:rsid w:val="00231773"/>
    <w:rsid w:val="00234E2A"/>
    <w:rsid w:val="00235888"/>
    <w:rsid w:val="00235B80"/>
    <w:rsid w:val="00237002"/>
    <w:rsid w:val="002403D2"/>
    <w:rsid w:val="002413AE"/>
    <w:rsid w:val="00241CF1"/>
    <w:rsid w:val="00243172"/>
    <w:rsid w:val="00243787"/>
    <w:rsid w:val="00243831"/>
    <w:rsid w:val="002441CD"/>
    <w:rsid w:val="002451ED"/>
    <w:rsid w:val="00245E21"/>
    <w:rsid w:val="00247CF2"/>
    <w:rsid w:val="00250192"/>
    <w:rsid w:val="002519B9"/>
    <w:rsid w:val="00252311"/>
    <w:rsid w:val="00252A56"/>
    <w:rsid w:val="00252BD9"/>
    <w:rsid w:val="00252EE5"/>
    <w:rsid w:val="00253F40"/>
    <w:rsid w:val="00254781"/>
    <w:rsid w:val="002548BF"/>
    <w:rsid w:val="00254A7F"/>
    <w:rsid w:val="00255703"/>
    <w:rsid w:val="00257628"/>
    <w:rsid w:val="00257C9A"/>
    <w:rsid w:val="00260537"/>
    <w:rsid w:val="00260E6F"/>
    <w:rsid w:val="0026413A"/>
    <w:rsid w:val="002657F7"/>
    <w:rsid w:val="00265895"/>
    <w:rsid w:val="0026698B"/>
    <w:rsid w:val="00267BF9"/>
    <w:rsid w:val="0027094C"/>
    <w:rsid w:val="00271510"/>
    <w:rsid w:val="00271DAE"/>
    <w:rsid w:val="002735AC"/>
    <w:rsid w:val="00274120"/>
    <w:rsid w:val="00275D14"/>
    <w:rsid w:val="002761BF"/>
    <w:rsid w:val="002802D8"/>
    <w:rsid w:val="002802FF"/>
    <w:rsid w:val="00280951"/>
    <w:rsid w:val="00280D2F"/>
    <w:rsid w:val="0028215B"/>
    <w:rsid w:val="00282F34"/>
    <w:rsid w:val="002838A1"/>
    <w:rsid w:val="002847B7"/>
    <w:rsid w:val="002849F9"/>
    <w:rsid w:val="0028747D"/>
    <w:rsid w:val="002900CE"/>
    <w:rsid w:val="00291283"/>
    <w:rsid w:val="00292A3B"/>
    <w:rsid w:val="0029307D"/>
    <w:rsid w:val="00293231"/>
    <w:rsid w:val="002934CB"/>
    <w:rsid w:val="00293726"/>
    <w:rsid w:val="00297F6A"/>
    <w:rsid w:val="002A1811"/>
    <w:rsid w:val="002A234E"/>
    <w:rsid w:val="002A24A2"/>
    <w:rsid w:val="002A51B1"/>
    <w:rsid w:val="002A5E46"/>
    <w:rsid w:val="002A5FBA"/>
    <w:rsid w:val="002A60BB"/>
    <w:rsid w:val="002A77C7"/>
    <w:rsid w:val="002B079F"/>
    <w:rsid w:val="002B1B09"/>
    <w:rsid w:val="002B1C27"/>
    <w:rsid w:val="002B2A61"/>
    <w:rsid w:val="002B3FD2"/>
    <w:rsid w:val="002B50C2"/>
    <w:rsid w:val="002B6001"/>
    <w:rsid w:val="002B60EC"/>
    <w:rsid w:val="002B6245"/>
    <w:rsid w:val="002B6E66"/>
    <w:rsid w:val="002B708B"/>
    <w:rsid w:val="002C1F72"/>
    <w:rsid w:val="002C2E96"/>
    <w:rsid w:val="002C4725"/>
    <w:rsid w:val="002C721B"/>
    <w:rsid w:val="002C7910"/>
    <w:rsid w:val="002C7D80"/>
    <w:rsid w:val="002D1987"/>
    <w:rsid w:val="002D1A62"/>
    <w:rsid w:val="002D1EFD"/>
    <w:rsid w:val="002D30B6"/>
    <w:rsid w:val="002D4448"/>
    <w:rsid w:val="002D6C32"/>
    <w:rsid w:val="002E1139"/>
    <w:rsid w:val="002E1564"/>
    <w:rsid w:val="002E1842"/>
    <w:rsid w:val="002E22E3"/>
    <w:rsid w:val="002E4DE9"/>
    <w:rsid w:val="002E4E00"/>
    <w:rsid w:val="002E692D"/>
    <w:rsid w:val="002E697C"/>
    <w:rsid w:val="002E776B"/>
    <w:rsid w:val="002F2CB4"/>
    <w:rsid w:val="002F2EE2"/>
    <w:rsid w:val="002F30CD"/>
    <w:rsid w:val="002F349F"/>
    <w:rsid w:val="002F376E"/>
    <w:rsid w:val="002F5279"/>
    <w:rsid w:val="00300E64"/>
    <w:rsid w:val="00304078"/>
    <w:rsid w:val="003064FB"/>
    <w:rsid w:val="0030733E"/>
    <w:rsid w:val="00307452"/>
    <w:rsid w:val="00307913"/>
    <w:rsid w:val="00310321"/>
    <w:rsid w:val="003118B2"/>
    <w:rsid w:val="003119F2"/>
    <w:rsid w:val="00312E38"/>
    <w:rsid w:val="0031342C"/>
    <w:rsid w:val="003149E1"/>
    <w:rsid w:val="00315210"/>
    <w:rsid w:val="003164A4"/>
    <w:rsid w:val="00317293"/>
    <w:rsid w:val="003175BD"/>
    <w:rsid w:val="00317DDF"/>
    <w:rsid w:val="003209F2"/>
    <w:rsid w:val="003216F5"/>
    <w:rsid w:val="00321B76"/>
    <w:rsid w:val="00322FCE"/>
    <w:rsid w:val="0032301A"/>
    <w:rsid w:val="003232D5"/>
    <w:rsid w:val="00324827"/>
    <w:rsid w:val="0032534F"/>
    <w:rsid w:val="00326974"/>
    <w:rsid w:val="003269BC"/>
    <w:rsid w:val="0032764B"/>
    <w:rsid w:val="00327FA4"/>
    <w:rsid w:val="00332BBD"/>
    <w:rsid w:val="00334941"/>
    <w:rsid w:val="00336707"/>
    <w:rsid w:val="003374A1"/>
    <w:rsid w:val="003415C2"/>
    <w:rsid w:val="00342570"/>
    <w:rsid w:val="0034355F"/>
    <w:rsid w:val="00343696"/>
    <w:rsid w:val="003471B0"/>
    <w:rsid w:val="00350BBE"/>
    <w:rsid w:val="00352187"/>
    <w:rsid w:val="00352AF0"/>
    <w:rsid w:val="00352D97"/>
    <w:rsid w:val="00353192"/>
    <w:rsid w:val="003532D8"/>
    <w:rsid w:val="00353D33"/>
    <w:rsid w:val="003541F5"/>
    <w:rsid w:val="00355BD1"/>
    <w:rsid w:val="00355E8D"/>
    <w:rsid w:val="00356844"/>
    <w:rsid w:val="00356895"/>
    <w:rsid w:val="00356C40"/>
    <w:rsid w:val="003575D8"/>
    <w:rsid w:val="0035792F"/>
    <w:rsid w:val="00357E09"/>
    <w:rsid w:val="00361EAE"/>
    <w:rsid w:val="003626F0"/>
    <w:rsid w:val="003627FA"/>
    <w:rsid w:val="00362E00"/>
    <w:rsid w:val="00362EB1"/>
    <w:rsid w:val="00363418"/>
    <w:rsid w:val="00363E7C"/>
    <w:rsid w:val="00363FE6"/>
    <w:rsid w:val="00364908"/>
    <w:rsid w:val="0036565C"/>
    <w:rsid w:val="00365FA1"/>
    <w:rsid w:val="00371FCF"/>
    <w:rsid w:val="00372213"/>
    <w:rsid w:val="003730A7"/>
    <w:rsid w:val="003752F3"/>
    <w:rsid w:val="0038137B"/>
    <w:rsid w:val="0038160C"/>
    <w:rsid w:val="003819BB"/>
    <w:rsid w:val="00381EF8"/>
    <w:rsid w:val="003831E6"/>
    <w:rsid w:val="00383F16"/>
    <w:rsid w:val="00384A46"/>
    <w:rsid w:val="00385B44"/>
    <w:rsid w:val="003870D4"/>
    <w:rsid w:val="00387F17"/>
    <w:rsid w:val="00390335"/>
    <w:rsid w:val="00391326"/>
    <w:rsid w:val="00391572"/>
    <w:rsid w:val="00391C96"/>
    <w:rsid w:val="003921B2"/>
    <w:rsid w:val="003959C3"/>
    <w:rsid w:val="00396438"/>
    <w:rsid w:val="00397998"/>
    <w:rsid w:val="003A3E60"/>
    <w:rsid w:val="003A3EB1"/>
    <w:rsid w:val="003A50FE"/>
    <w:rsid w:val="003A5547"/>
    <w:rsid w:val="003A74DF"/>
    <w:rsid w:val="003A7B5D"/>
    <w:rsid w:val="003B06C8"/>
    <w:rsid w:val="003B150C"/>
    <w:rsid w:val="003B4055"/>
    <w:rsid w:val="003B40E4"/>
    <w:rsid w:val="003B4FA9"/>
    <w:rsid w:val="003B71AE"/>
    <w:rsid w:val="003B7488"/>
    <w:rsid w:val="003C2B66"/>
    <w:rsid w:val="003C6D3F"/>
    <w:rsid w:val="003C707F"/>
    <w:rsid w:val="003C7335"/>
    <w:rsid w:val="003C7BE4"/>
    <w:rsid w:val="003D1794"/>
    <w:rsid w:val="003D28CC"/>
    <w:rsid w:val="003D30A6"/>
    <w:rsid w:val="003D6140"/>
    <w:rsid w:val="003D7D72"/>
    <w:rsid w:val="003D7E04"/>
    <w:rsid w:val="003E0487"/>
    <w:rsid w:val="003E0F4A"/>
    <w:rsid w:val="003E3369"/>
    <w:rsid w:val="003E3695"/>
    <w:rsid w:val="003E3EB4"/>
    <w:rsid w:val="003E6740"/>
    <w:rsid w:val="003E79B3"/>
    <w:rsid w:val="003E7AAF"/>
    <w:rsid w:val="003F18D9"/>
    <w:rsid w:val="003F2B4C"/>
    <w:rsid w:val="003F32A4"/>
    <w:rsid w:val="003F40F7"/>
    <w:rsid w:val="003F5E94"/>
    <w:rsid w:val="003F65AC"/>
    <w:rsid w:val="003F6D9D"/>
    <w:rsid w:val="003F75BA"/>
    <w:rsid w:val="003F75F5"/>
    <w:rsid w:val="003F7A38"/>
    <w:rsid w:val="003F7DBB"/>
    <w:rsid w:val="00400B4C"/>
    <w:rsid w:val="004010A5"/>
    <w:rsid w:val="00401399"/>
    <w:rsid w:val="004023E2"/>
    <w:rsid w:val="0040357C"/>
    <w:rsid w:val="00403838"/>
    <w:rsid w:val="00403841"/>
    <w:rsid w:val="0040580C"/>
    <w:rsid w:val="00405C9D"/>
    <w:rsid w:val="00410484"/>
    <w:rsid w:val="00413207"/>
    <w:rsid w:val="00413FC5"/>
    <w:rsid w:val="004151E5"/>
    <w:rsid w:val="00415B77"/>
    <w:rsid w:val="004160D7"/>
    <w:rsid w:val="00416342"/>
    <w:rsid w:val="004167C1"/>
    <w:rsid w:val="00417C4D"/>
    <w:rsid w:val="00420ADF"/>
    <w:rsid w:val="00421916"/>
    <w:rsid w:val="00423642"/>
    <w:rsid w:val="00424D42"/>
    <w:rsid w:val="00425136"/>
    <w:rsid w:val="00425E0C"/>
    <w:rsid w:val="00427335"/>
    <w:rsid w:val="00427664"/>
    <w:rsid w:val="00430217"/>
    <w:rsid w:val="00431C8B"/>
    <w:rsid w:val="00432709"/>
    <w:rsid w:val="004337EE"/>
    <w:rsid w:val="0043681D"/>
    <w:rsid w:val="00437560"/>
    <w:rsid w:val="00442ED5"/>
    <w:rsid w:val="00444703"/>
    <w:rsid w:val="00444746"/>
    <w:rsid w:val="00445734"/>
    <w:rsid w:val="00447454"/>
    <w:rsid w:val="004501AF"/>
    <w:rsid w:val="00450231"/>
    <w:rsid w:val="00450429"/>
    <w:rsid w:val="0045226C"/>
    <w:rsid w:val="00452601"/>
    <w:rsid w:val="00453FFB"/>
    <w:rsid w:val="00454452"/>
    <w:rsid w:val="00454919"/>
    <w:rsid w:val="0045536F"/>
    <w:rsid w:val="00455710"/>
    <w:rsid w:val="00456AA8"/>
    <w:rsid w:val="00456E49"/>
    <w:rsid w:val="00456FEB"/>
    <w:rsid w:val="004616EA"/>
    <w:rsid w:val="00461A38"/>
    <w:rsid w:val="00461D33"/>
    <w:rsid w:val="00463001"/>
    <w:rsid w:val="004633EC"/>
    <w:rsid w:val="0046366D"/>
    <w:rsid w:val="004644BE"/>
    <w:rsid w:val="00464EBD"/>
    <w:rsid w:val="00466231"/>
    <w:rsid w:val="004664A4"/>
    <w:rsid w:val="004704B7"/>
    <w:rsid w:val="0047083A"/>
    <w:rsid w:val="004708EA"/>
    <w:rsid w:val="00470C83"/>
    <w:rsid w:val="00470E84"/>
    <w:rsid w:val="004712CD"/>
    <w:rsid w:val="00474781"/>
    <w:rsid w:val="00475FA9"/>
    <w:rsid w:val="004770B7"/>
    <w:rsid w:val="00477FBA"/>
    <w:rsid w:val="00480D59"/>
    <w:rsid w:val="00480E8E"/>
    <w:rsid w:val="00482B72"/>
    <w:rsid w:val="00482F2D"/>
    <w:rsid w:val="00483101"/>
    <w:rsid w:val="004835C6"/>
    <w:rsid w:val="00483A00"/>
    <w:rsid w:val="00491178"/>
    <w:rsid w:val="004936F7"/>
    <w:rsid w:val="00493963"/>
    <w:rsid w:val="00494616"/>
    <w:rsid w:val="00494EB1"/>
    <w:rsid w:val="0049539E"/>
    <w:rsid w:val="00495BEB"/>
    <w:rsid w:val="004969F1"/>
    <w:rsid w:val="004A154B"/>
    <w:rsid w:val="004A1F33"/>
    <w:rsid w:val="004A2697"/>
    <w:rsid w:val="004A3F36"/>
    <w:rsid w:val="004A57AF"/>
    <w:rsid w:val="004A5A71"/>
    <w:rsid w:val="004A6BDE"/>
    <w:rsid w:val="004B0072"/>
    <w:rsid w:val="004B1D3B"/>
    <w:rsid w:val="004B2633"/>
    <w:rsid w:val="004B2C30"/>
    <w:rsid w:val="004B33C8"/>
    <w:rsid w:val="004B69F4"/>
    <w:rsid w:val="004B7641"/>
    <w:rsid w:val="004B7AC0"/>
    <w:rsid w:val="004B7EA7"/>
    <w:rsid w:val="004B7EB5"/>
    <w:rsid w:val="004C3061"/>
    <w:rsid w:val="004C3A9A"/>
    <w:rsid w:val="004C4209"/>
    <w:rsid w:val="004C5EC3"/>
    <w:rsid w:val="004C6DB6"/>
    <w:rsid w:val="004C7F99"/>
    <w:rsid w:val="004D0DE6"/>
    <w:rsid w:val="004D218D"/>
    <w:rsid w:val="004D2639"/>
    <w:rsid w:val="004D49FE"/>
    <w:rsid w:val="004E010A"/>
    <w:rsid w:val="004E1241"/>
    <w:rsid w:val="004E128F"/>
    <w:rsid w:val="004E33F6"/>
    <w:rsid w:val="004E3EA2"/>
    <w:rsid w:val="004E4C99"/>
    <w:rsid w:val="004E613E"/>
    <w:rsid w:val="004E6A4E"/>
    <w:rsid w:val="004E71D6"/>
    <w:rsid w:val="004F424B"/>
    <w:rsid w:val="004F5710"/>
    <w:rsid w:val="004F6211"/>
    <w:rsid w:val="004F6BBE"/>
    <w:rsid w:val="004F7C47"/>
    <w:rsid w:val="00500EC5"/>
    <w:rsid w:val="005025AB"/>
    <w:rsid w:val="00503804"/>
    <w:rsid w:val="0050667B"/>
    <w:rsid w:val="00510592"/>
    <w:rsid w:val="005105F6"/>
    <w:rsid w:val="00512490"/>
    <w:rsid w:val="00513049"/>
    <w:rsid w:val="005133F4"/>
    <w:rsid w:val="00514417"/>
    <w:rsid w:val="0051493A"/>
    <w:rsid w:val="00514F12"/>
    <w:rsid w:val="00516A9B"/>
    <w:rsid w:val="0052059E"/>
    <w:rsid w:val="00521F76"/>
    <w:rsid w:val="00522147"/>
    <w:rsid w:val="00522A2D"/>
    <w:rsid w:val="00523143"/>
    <w:rsid w:val="0052365C"/>
    <w:rsid w:val="005236DA"/>
    <w:rsid w:val="00524460"/>
    <w:rsid w:val="00524862"/>
    <w:rsid w:val="00525234"/>
    <w:rsid w:val="00526DA7"/>
    <w:rsid w:val="00527CE4"/>
    <w:rsid w:val="00531BC2"/>
    <w:rsid w:val="005320B1"/>
    <w:rsid w:val="005323F9"/>
    <w:rsid w:val="005328F4"/>
    <w:rsid w:val="00533B45"/>
    <w:rsid w:val="00533F8A"/>
    <w:rsid w:val="0053476C"/>
    <w:rsid w:val="005357C4"/>
    <w:rsid w:val="00535A6E"/>
    <w:rsid w:val="00536EC6"/>
    <w:rsid w:val="00543DAF"/>
    <w:rsid w:val="00546819"/>
    <w:rsid w:val="00551318"/>
    <w:rsid w:val="00551350"/>
    <w:rsid w:val="005520E3"/>
    <w:rsid w:val="00554F33"/>
    <w:rsid w:val="00555469"/>
    <w:rsid w:val="005566ED"/>
    <w:rsid w:val="00556BAF"/>
    <w:rsid w:val="00557747"/>
    <w:rsid w:val="00561587"/>
    <w:rsid w:val="00561740"/>
    <w:rsid w:val="00561E41"/>
    <w:rsid w:val="00566E8F"/>
    <w:rsid w:val="00567369"/>
    <w:rsid w:val="00570DC6"/>
    <w:rsid w:val="00571ABF"/>
    <w:rsid w:val="0057309D"/>
    <w:rsid w:val="005739AE"/>
    <w:rsid w:val="00574333"/>
    <w:rsid w:val="0057442A"/>
    <w:rsid w:val="0057446B"/>
    <w:rsid w:val="0057605F"/>
    <w:rsid w:val="005762C7"/>
    <w:rsid w:val="00580F24"/>
    <w:rsid w:val="0058346D"/>
    <w:rsid w:val="00583550"/>
    <w:rsid w:val="0058362D"/>
    <w:rsid w:val="0058371E"/>
    <w:rsid w:val="005863A4"/>
    <w:rsid w:val="005866DC"/>
    <w:rsid w:val="00587115"/>
    <w:rsid w:val="005877E8"/>
    <w:rsid w:val="0059035C"/>
    <w:rsid w:val="005913A7"/>
    <w:rsid w:val="00591A20"/>
    <w:rsid w:val="00594E1B"/>
    <w:rsid w:val="005962A6"/>
    <w:rsid w:val="005975FB"/>
    <w:rsid w:val="005A29D2"/>
    <w:rsid w:val="005A35D4"/>
    <w:rsid w:val="005A4D3C"/>
    <w:rsid w:val="005A6BF3"/>
    <w:rsid w:val="005A79DC"/>
    <w:rsid w:val="005B1CF3"/>
    <w:rsid w:val="005B39D9"/>
    <w:rsid w:val="005B406C"/>
    <w:rsid w:val="005B40CE"/>
    <w:rsid w:val="005B415E"/>
    <w:rsid w:val="005B4780"/>
    <w:rsid w:val="005B6243"/>
    <w:rsid w:val="005B6F8C"/>
    <w:rsid w:val="005B7A87"/>
    <w:rsid w:val="005C1CCF"/>
    <w:rsid w:val="005C225F"/>
    <w:rsid w:val="005C3093"/>
    <w:rsid w:val="005C3100"/>
    <w:rsid w:val="005C4074"/>
    <w:rsid w:val="005C493A"/>
    <w:rsid w:val="005C4E0F"/>
    <w:rsid w:val="005C5365"/>
    <w:rsid w:val="005C5C62"/>
    <w:rsid w:val="005C5DC2"/>
    <w:rsid w:val="005C6943"/>
    <w:rsid w:val="005C74FE"/>
    <w:rsid w:val="005D0353"/>
    <w:rsid w:val="005D2D55"/>
    <w:rsid w:val="005D2FDA"/>
    <w:rsid w:val="005D3410"/>
    <w:rsid w:val="005D4775"/>
    <w:rsid w:val="005D5F9C"/>
    <w:rsid w:val="005D660F"/>
    <w:rsid w:val="005D7D94"/>
    <w:rsid w:val="005E06AB"/>
    <w:rsid w:val="005E0A6E"/>
    <w:rsid w:val="005E0FDD"/>
    <w:rsid w:val="005E337E"/>
    <w:rsid w:val="005E3B61"/>
    <w:rsid w:val="005E3E72"/>
    <w:rsid w:val="005E4DCB"/>
    <w:rsid w:val="005E6076"/>
    <w:rsid w:val="005E798B"/>
    <w:rsid w:val="005F2728"/>
    <w:rsid w:val="005F2EE7"/>
    <w:rsid w:val="005F3F13"/>
    <w:rsid w:val="005F669F"/>
    <w:rsid w:val="005F67ED"/>
    <w:rsid w:val="005F6FCB"/>
    <w:rsid w:val="005F7EF8"/>
    <w:rsid w:val="006003A5"/>
    <w:rsid w:val="00600576"/>
    <w:rsid w:val="00600782"/>
    <w:rsid w:val="00600BED"/>
    <w:rsid w:val="00601328"/>
    <w:rsid w:val="00601F7C"/>
    <w:rsid w:val="0060310D"/>
    <w:rsid w:val="00603537"/>
    <w:rsid w:val="0060508B"/>
    <w:rsid w:val="00605921"/>
    <w:rsid w:val="006076D5"/>
    <w:rsid w:val="006132F6"/>
    <w:rsid w:val="006133B1"/>
    <w:rsid w:val="006138C9"/>
    <w:rsid w:val="00614102"/>
    <w:rsid w:val="00614786"/>
    <w:rsid w:val="006160F7"/>
    <w:rsid w:val="00616234"/>
    <w:rsid w:val="006207DC"/>
    <w:rsid w:val="006210C2"/>
    <w:rsid w:val="00621FAC"/>
    <w:rsid w:val="00625309"/>
    <w:rsid w:val="00625F08"/>
    <w:rsid w:val="00627F52"/>
    <w:rsid w:val="00630B61"/>
    <w:rsid w:val="00631877"/>
    <w:rsid w:val="00631C82"/>
    <w:rsid w:val="00632502"/>
    <w:rsid w:val="006331AF"/>
    <w:rsid w:val="00633703"/>
    <w:rsid w:val="00635011"/>
    <w:rsid w:val="00635056"/>
    <w:rsid w:val="006356E4"/>
    <w:rsid w:val="00636FCA"/>
    <w:rsid w:val="00640A42"/>
    <w:rsid w:val="006415E5"/>
    <w:rsid w:val="00641D6F"/>
    <w:rsid w:val="00641F33"/>
    <w:rsid w:val="006428E1"/>
    <w:rsid w:val="00643F58"/>
    <w:rsid w:val="00644E5F"/>
    <w:rsid w:val="00644EC5"/>
    <w:rsid w:val="00645B0E"/>
    <w:rsid w:val="006466A5"/>
    <w:rsid w:val="00646E13"/>
    <w:rsid w:val="00647094"/>
    <w:rsid w:val="00647420"/>
    <w:rsid w:val="0065051E"/>
    <w:rsid w:val="006505FF"/>
    <w:rsid w:val="00650A4C"/>
    <w:rsid w:val="00650B62"/>
    <w:rsid w:val="00653925"/>
    <w:rsid w:val="00654D73"/>
    <w:rsid w:val="006565EC"/>
    <w:rsid w:val="006566E8"/>
    <w:rsid w:val="006577B8"/>
    <w:rsid w:val="00657B7E"/>
    <w:rsid w:val="0066054E"/>
    <w:rsid w:val="006610EB"/>
    <w:rsid w:val="006627CD"/>
    <w:rsid w:val="00663B2D"/>
    <w:rsid w:val="00663ED4"/>
    <w:rsid w:val="00667FD2"/>
    <w:rsid w:val="006716EB"/>
    <w:rsid w:val="00671ABE"/>
    <w:rsid w:val="006726CE"/>
    <w:rsid w:val="006727ED"/>
    <w:rsid w:val="00673027"/>
    <w:rsid w:val="00675839"/>
    <w:rsid w:val="00676055"/>
    <w:rsid w:val="00676FF3"/>
    <w:rsid w:val="006776C9"/>
    <w:rsid w:val="006809A7"/>
    <w:rsid w:val="00681E33"/>
    <w:rsid w:val="00681F22"/>
    <w:rsid w:val="00682C9D"/>
    <w:rsid w:val="0068391F"/>
    <w:rsid w:val="00683F6C"/>
    <w:rsid w:val="00684950"/>
    <w:rsid w:val="006870A2"/>
    <w:rsid w:val="00687FBA"/>
    <w:rsid w:val="00690626"/>
    <w:rsid w:val="00690BC3"/>
    <w:rsid w:val="00690FEE"/>
    <w:rsid w:val="006923D0"/>
    <w:rsid w:val="0069313F"/>
    <w:rsid w:val="00695B1D"/>
    <w:rsid w:val="00695C17"/>
    <w:rsid w:val="006A23AB"/>
    <w:rsid w:val="006A2DB0"/>
    <w:rsid w:val="006A3165"/>
    <w:rsid w:val="006A40F4"/>
    <w:rsid w:val="006A4CEC"/>
    <w:rsid w:val="006A50C8"/>
    <w:rsid w:val="006A645F"/>
    <w:rsid w:val="006A7B7C"/>
    <w:rsid w:val="006B0B6E"/>
    <w:rsid w:val="006B1E7B"/>
    <w:rsid w:val="006B2878"/>
    <w:rsid w:val="006B2D2F"/>
    <w:rsid w:val="006B442F"/>
    <w:rsid w:val="006B5C52"/>
    <w:rsid w:val="006B663A"/>
    <w:rsid w:val="006B7F03"/>
    <w:rsid w:val="006C1F70"/>
    <w:rsid w:val="006C3954"/>
    <w:rsid w:val="006C43A4"/>
    <w:rsid w:val="006C4444"/>
    <w:rsid w:val="006C58DF"/>
    <w:rsid w:val="006C7C7E"/>
    <w:rsid w:val="006D09C7"/>
    <w:rsid w:val="006D2CC5"/>
    <w:rsid w:val="006D2E5A"/>
    <w:rsid w:val="006D4875"/>
    <w:rsid w:val="006D67F2"/>
    <w:rsid w:val="006D735C"/>
    <w:rsid w:val="006E1632"/>
    <w:rsid w:val="006E27A0"/>
    <w:rsid w:val="006E2B65"/>
    <w:rsid w:val="006E41ED"/>
    <w:rsid w:val="006E45A2"/>
    <w:rsid w:val="006E47D6"/>
    <w:rsid w:val="006E531C"/>
    <w:rsid w:val="006E53BF"/>
    <w:rsid w:val="006E55D3"/>
    <w:rsid w:val="006E5F88"/>
    <w:rsid w:val="006E6556"/>
    <w:rsid w:val="006E69BE"/>
    <w:rsid w:val="006E6ADD"/>
    <w:rsid w:val="006E7C46"/>
    <w:rsid w:val="006F0530"/>
    <w:rsid w:val="006F1006"/>
    <w:rsid w:val="006F1076"/>
    <w:rsid w:val="006F29D2"/>
    <w:rsid w:val="006F2AE2"/>
    <w:rsid w:val="006F4115"/>
    <w:rsid w:val="006F56E8"/>
    <w:rsid w:val="006F70DB"/>
    <w:rsid w:val="006F7282"/>
    <w:rsid w:val="006F7919"/>
    <w:rsid w:val="0070035A"/>
    <w:rsid w:val="00700DDB"/>
    <w:rsid w:val="0070136C"/>
    <w:rsid w:val="00701998"/>
    <w:rsid w:val="00704929"/>
    <w:rsid w:val="00704A0A"/>
    <w:rsid w:val="0071112B"/>
    <w:rsid w:val="00711227"/>
    <w:rsid w:val="00711B54"/>
    <w:rsid w:val="00712B73"/>
    <w:rsid w:val="00714E53"/>
    <w:rsid w:val="0071597B"/>
    <w:rsid w:val="00716417"/>
    <w:rsid w:val="00720B87"/>
    <w:rsid w:val="007237C4"/>
    <w:rsid w:val="00725515"/>
    <w:rsid w:val="00726B33"/>
    <w:rsid w:val="007274C8"/>
    <w:rsid w:val="00727827"/>
    <w:rsid w:val="00727E88"/>
    <w:rsid w:val="0073072D"/>
    <w:rsid w:val="00731073"/>
    <w:rsid w:val="00731ADD"/>
    <w:rsid w:val="00735E72"/>
    <w:rsid w:val="00736CAE"/>
    <w:rsid w:val="00736D8F"/>
    <w:rsid w:val="00736EC6"/>
    <w:rsid w:val="0073712C"/>
    <w:rsid w:val="007371BD"/>
    <w:rsid w:val="00737F27"/>
    <w:rsid w:val="00741635"/>
    <w:rsid w:val="00741791"/>
    <w:rsid w:val="00742520"/>
    <w:rsid w:val="007429EA"/>
    <w:rsid w:val="00742BEF"/>
    <w:rsid w:val="007436F2"/>
    <w:rsid w:val="007437C5"/>
    <w:rsid w:val="00745E6F"/>
    <w:rsid w:val="0074601E"/>
    <w:rsid w:val="00746521"/>
    <w:rsid w:val="00746C3A"/>
    <w:rsid w:val="00747EBA"/>
    <w:rsid w:val="00752178"/>
    <w:rsid w:val="00753221"/>
    <w:rsid w:val="00753283"/>
    <w:rsid w:val="007546AE"/>
    <w:rsid w:val="007549DB"/>
    <w:rsid w:val="00754F62"/>
    <w:rsid w:val="00755157"/>
    <w:rsid w:val="00755587"/>
    <w:rsid w:val="00755E17"/>
    <w:rsid w:val="0076152A"/>
    <w:rsid w:val="00762F39"/>
    <w:rsid w:val="00763436"/>
    <w:rsid w:val="0076427C"/>
    <w:rsid w:val="00764E46"/>
    <w:rsid w:val="0076761A"/>
    <w:rsid w:val="0077012F"/>
    <w:rsid w:val="00770344"/>
    <w:rsid w:val="00772D37"/>
    <w:rsid w:val="00773168"/>
    <w:rsid w:val="00775603"/>
    <w:rsid w:val="00777C97"/>
    <w:rsid w:val="00777EF5"/>
    <w:rsid w:val="00780398"/>
    <w:rsid w:val="00781939"/>
    <w:rsid w:val="00781B11"/>
    <w:rsid w:val="00782BC8"/>
    <w:rsid w:val="00786053"/>
    <w:rsid w:val="007860E0"/>
    <w:rsid w:val="007867A8"/>
    <w:rsid w:val="0079142F"/>
    <w:rsid w:val="00793499"/>
    <w:rsid w:val="00793FFF"/>
    <w:rsid w:val="0079440E"/>
    <w:rsid w:val="0079450B"/>
    <w:rsid w:val="00795366"/>
    <w:rsid w:val="00795B9C"/>
    <w:rsid w:val="00795F14"/>
    <w:rsid w:val="007A03C0"/>
    <w:rsid w:val="007A1746"/>
    <w:rsid w:val="007A3F49"/>
    <w:rsid w:val="007A46E1"/>
    <w:rsid w:val="007A5523"/>
    <w:rsid w:val="007A782A"/>
    <w:rsid w:val="007B08C0"/>
    <w:rsid w:val="007B0B1D"/>
    <w:rsid w:val="007B2037"/>
    <w:rsid w:val="007B2974"/>
    <w:rsid w:val="007B2BC0"/>
    <w:rsid w:val="007B2DF5"/>
    <w:rsid w:val="007B322B"/>
    <w:rsid w:val="007B37BD"/>
    <w:rsid w:val="007B44B9"/>
    <w:rsid w:val="007B5EDC"/>
    <w:rsid w:val="007B668D"/>
    <w:rsid w:val="007B7CBA"/>
    <w:rsid w:val="007C1695"/>
    <w:rsid w:val="007C235F"/>
    <w:rsid w:val="007C25F8"/>
    <w:rsid w:val="007C3049"/>
    <w:rsid w:val="007C3181"/>
    <w:rsid w:val="007C39F8"/>
    <w:rsid w:val="007C56A7"/>
    <w:rsid w:val="007C694A"/>
    <w:rsid w:val="007C7498"/>
    <w:rsid w:val="007C776D"/>
    <w:rsid w:val="007D0CB6"/>
    <w:rsid w:val="007D239E"/>
    <w:rsid w:val="007D415C"/>
    <w:rsid w:val="007D5012"/>
    <w:rsid w:val="007D67B7"/>
    <w:rsid w:val="007D6F9F"/>
    <w:rsid w:val="007D74CB"/>
    <w:rsid w:val="007E0F1E"/>
    <w:rsid w:val="007E2251"/>
    <w:rsid w:val="007E24ED"/>
    <w:rsid w:val="007E394B"/>
    <w:rsid w:val="007E3BB9"/>
    <w:rsid w:val="007E4037"/>
    <w:rsid w:val="007E4496"/>
    <w:rsid w:val="007E4B03"/>
    <w:rsid w:val="007E5F1E"/>
    <w:rsid w:val="007E65F3"/>
    <w:rsid w:val="007F0FBD"/>
    <w:rsid w:val="007F16E5"/>
    <w:rsid w:val="007F2D95"/>
    <w:rsid w:val="007F3196"/>
    <w:rsid w:val="007F3923"/>
    <w:rsid w:val="007F398C"/>
    <w:rsid w:val="007F44DA"/>
    <w:rsid w:val="007F4C2E"/>
    <w:rsid w:val="007F5228"/>
    <w:rsid w:val="007F6FC8"/>
    <w:rsid w:val="008002CE"/>
    <w:rsid w:val="008003AF"/>
    <w:rsid w:val="00801022"/>
    <w:rsid w:val="00802095"/>
    <w:rsid w:val="008023F8"/>
    <w:rsid w:val="008027B6"/>
    <w:rsid w:val="00802DB6"/>
    <w:rsid w:val="00804374"/>
    <w:rsid w:val="0080510F"/>
    <w:rsid w:val="00806AC6"/>
    <w:rsid w:val="00807041"/>
    <w:rsid w:val="00810B55"/>
    <w:rsid w:val="00810EA2"/>
    <w:rsid w:val="00811AF3"/>
    <w:rsid w:val="00811BBC"/>
    <w:rsid w:val="008120AE"/>
    <w:rsid w:val="00812AD7"/>
    <w:rsid w:val="00814DDC"/>
    <w:rsid w:val="00814E94"/>
    <w:rsid w:val="00816473"/>
    <w:rsid w:val="00817AFE"/>
    <w:rsid w:val="0082166B"/>
    <w:rsid w:val="00821CFA"/>
    <w:rsid w:val="0082202B"/>
    <w:rsid w:val="0082309D"/>
    <w:rsid w:val="0082386E"/>
    <w:rsid w:val="00824C06"/>
    <w:rsid w:val="00825770"/>
    <w:rsid w:val="00825E4F"/>
    <w:rsid w:val="0082685C"/>
    <w:rsid w:val="0082775B"/>
    <w:rsid w:val="00830052"/>
    <w:rsid w:val="00834DD7"/>
    <w:rsid w:val="00834F12"/>
    <w:rsid w:val="0083514C"/>
    <w:rsid w:val="00842244"/>
    <w:rsid w:val="0084417F"/>
    <w:rsid w:val="008505E0"/>
    <w:rsid w:val="00851677"/>
    <w:rsid w:val="00851A45"/>
    <w:rsid w:val="00854D6C"/>
    <w:rsid w:val="008568FE"/>
    <w:rsid w:val="008601D6"/>
    <w:rsid w:val="00860491"/>
    <w:rsid w:val="00860BBD"/>
    <w:rsid w:val="0086455B"/>
    <w:rsid w:val="00864C5D"/>
    <w:rsid w:val="00864FE4"/>
    <w:rsid w:val="0086604F"/>
    <w:rsid w:val="00867094"/>
    <w:rsid w:val="00867399"/>
    <w:rsid w:val="008713F2"/>
    <w:rsid w:val="0087398E"/>
    <w:rsid w:val="00874A25"/>
    <w:rsid w:val="00875A72"/>
    <w:rsid w:val="008764BF"/>
    <w:rsid w:val="00876D33"/>
    <w:rsid w:val="00881200"/>
    <w:rsid w:val="008813A5"/>
    <w:rsid w:val="00881B62"/>
    <w:rsid w:val="0088230C"/>
    <w:rsid w:val="00882E6D"/>
    <w:rsid w:val="00882E9F"/>
    <w:rsid w:val="00883481"/>
    <w:rsid w:val="0088369A"/>
    <w:rsid w:val="00883AE3"/>
    <w:rsid w:val="00883F5A"/>
    <w:rsid w:val="00885169"/>
    <w:rsid w:val="00886777"/>
    <w:rsid w:val="008869EF"/>
    <w:rsid w:val="00887D8E"/>
    <w:rsid w:val="008906B9"/>
    <w:rsid w:val="0089144A"/>
    <w:rsid w:val="008917FC"/>
    <w:rsid w:val="00892565"/>
    <w:rsid w:val="0089554B"/>
    <w:rsid w:val="008956E6"/>
    <w:rsid w:val="008956FD"/>
    <w:rsid w:val="008A09A3"/>
    <w:rsid w:val="008A2833"/>
    <w:rsid w:val="008A44A9"/>
    <w:rsid w:val="008A57D4"/>
    <w:rsid w:val="008A69BB"/>
    <w:rsid w:val="008A71A0"/>
    <w:rsid w:val="008A7B9D"/>
    <w:rsid w:val="008B1FFF"/>
    <w:rsid w:val="008B24FF"/>
    <w:rsid w:val="008B27E8"/>
    <w:rsid w:val="008B2B70"/>
    <w:rsid w:val="008B3A4D"/>
    <w:rsid w:val="008B5EDF"/>
    <w:rsid w:val="008C0A3A"/>
    <w:rsid w:val="008C1772"/>
    <w:rsid w:val="008C2D0F"/>
    <w:rsid w:val="008C3B75"/>
    <w:rsid w:val="008D0C16"/>
    <w:rsid w:val="008D0DC3"/>
    <w:rsid w:val="008D118A"/>
    <w:rsid w:val="008D31E4"/>
    <w:rsid w:val="008D3CCF"/>
    <w:rsid w:val="008D7919"/>
    <w:rsid w:val="008E0AAD"/>
    <w:rsid w:val="008E296D"/>
    <w:rsid w:val="008E434B"/>
    <w:rsid w:val="008E69FA"/>
    <w:rsid w:val="008F068F"/>
    <w:rsid w:val="008F07A7"/>
    <w:rsid w:val="008F1390"/>
    <w:rsid w:val="008F1CF6"/>
    <w:rsid w:val="008F2055"/>
    <w:rsid w:val="008F394F"/>
    <w:rsid w:val="008F3CBA"/>
    <w:rsid w:val="008F4475"/>
    <w:rsid w:val="008F4FA3"/>
    <w:rsid w:val="008F50CB"/>
    <w:rsid w:val="008F52E2"/>
    <w:rsid w:val="008F5406"/>
    <w:rsid w:val="008F6781"/>
    <w:rsid w:val="0090045E"/>
    <w:rsid w:val="00901292"/>
    <w:rsid w:val="009017A0"/>
    <w:rsid w:val="0090258F"/>
    <w:rsid w:val="00902F02"/>
    <w:rsid w:val="00903282"/>
    <w:rsid w:val="00904072"/>
    <w:rsid w:val="00904297"/>
    <w:rsid w:val="0090642F"/>
    <w:rsid w:val="00907212"/>
    <w:rsid w:val="00911414"/>
    <w:rsid w:val="00913872"/>
    <w:rsid w:val="00914FE4"/>
    <w:rsid w:val="009166C6"/>
    <w:rsid w:val="00916D7B"/>
    <w:rsid w:val="009170FB"/>
    <w:rsid w:val="0091778F"/>
    <w:rsid w:val="00921850"/>
    <w:rsid w:val="00925708"/>
    <w:rsid w:val="009266C5"/>
    <w:rsid w:val="00927F8B"/>
    <w:rsid w:val="00930FEC"/>
    <w:rsid w:val="00931DE8"/>
    <w:rsid w:val="00932994"/>
    <w:rsid w:val="00933364"/>
    <w:rsid w:val="009342B4"/>
    <w:rsid w:val="0093544A"/>
    <w:rsid w:val="0093593E"/>
    <w:rsid w:val="00936041"/>
    <w:rsid w:val="009374B2"/>
    <w:rsid w:val="00937624"/>
    <w:rsid w:val="00937A58"/>
    <w:rsid w:val="00940296"/>
    <w:rsid w:val="009406DC"/>
    <w:rsid w:val="009409F6"/>
    <w:rsid w:val="00942356"/>
    <w:rsid w:val="00942B5F"/>
    <w:rsid w:val="009437F2"/>
    <w:rsid w:val="00943FC9"/>
    <w:rsid w:val="00944772"/>
    <w:rsid w:val="00945E55"/>
    <w:rsid w:val="009472C5"/>
    <w:rsid w:val="00947655"/>
    <w:rsid w:val="009478BC"/>
    <w:rsid w:val="00950105"/>
    <w:rsid w:val="0095018D"/>
    <w:rsid w:val="00950930"/>
    <w:rsid w:val="00951CDF"/>
    <w:rsid w:val="00951FE0"/>
    <w:rsid w:val="00952BFA"/>
    <w:rsid w:val="009538CC"/>
    <w:rsid w:val="0095466B"/>
    <w:rsid w:val="0095544E"/>
    <w:rsid w:val="009564E1"/>
    <w:rsid w:val="00956E24"/>
    <w:rsid w:val="009608BA"/>
    <w:rsid w:val="009613A9"/>
    <w:rsid w:val="009613F2"/>
    <w:rsid w:val="0096496F"/>
    <w:rsid w:val="0097007B"/>
    <w:rsid w:val="0097691C"/>
    <w:rsid w:val="00976C0B"/>
    <w:rsid w:val="00980CE3"/>
    <w:rsid w:val="00980EC8"/>
    <w:rsid w:val="009818DD"/>
    <w:rsid w:val="0098369F"/>
    <w:rsid w:val="00985B12"/>
    <w:rsid w:val="00986EF1"/>
    <w:rsid w:val="00987129"/>
    <w:rsid w:val="009936A8"/>
    <w:rsid w:val="009939CF"/>
    <w:rsid w:val="009949C1"/>
    <w:rsid w:val="00995F4B"/>
    <w:rsid w:val="009969E9"/>
    <w:rsid w:val="00997736"/>
    <w:rsid w:val="009A1174"/>
    <w:rsid w:val="009A20A5"/>
    <w:rsid w:val="009A220B"/>
    <w:rsid w:val="009A4176"/>
    <w:rsid w:val="009A5058"/>
    <w:rsid w:val="009A7F3E"/>
    <w:rsid w:val="009B17E9"/>
    <w:rsid w:val="009B220C"/>
    <w:rsid w:val="009B25D2"/>
    <w:rsid w:val="009B4F16"/>
    <w:rsid w:val="009B5447"/>
    <w:rsid w:val="009B5F8F"/>
    <w:rsid w:val="009B5F93"/>
    <w:rsid w:val="009B628D"/>
    <w:rsid w:val="009B681F"/>
    <w:rsid w:val="009B6943"/>
    <w:rsid w:val="009B6AE7"/>
    <w:rsid w:val="009C17C8"/>
    <w:rsid w:val="009C18EC"/>
    <w:rsid w:val="009C5C35"/>
    <w:rsid w:val="009C7195"/>
    <w:rsid w:val="009D1B55"/>
    <w:rsid w:val="009D20B8"/>
    <w:rsid w:val="009D2484"/>
    <w:rsid w:val="009D2A6A"/>
    <w:rsid w:val="009D3085"/>
    <w:rsid w:val="009D3E31"/>
    <w:rsid w:val="009D46DE"/>
    <w:rsid w:val="009E1325"/>
    <w:rsid w:val="009E36B8"/>
    <w:rsid w:val="009E7052"/>
    <w:rsid w:val="009F00AB"/>
    <w:rsid w:val="009F0391"/>
    <w:rsid w:val="009F1C63"/>
    <w:rsid w:val="009F2FA8"/>
    <w:rsid w:val="009F3652"/>
    <w:rsid w:val="009F45CC"/>
    <w:rsid w:val="009F4EC9"/>
    <w:rsid w:val="009F4F0C"/>
    <w:rsid w:val="009F517F"/>
    <w:rsid w:val="00A01ACE"/>
    <w:rsid w:val="00A01F69"/>
    <w:rsid w:val="00A03BFB"/>
    <w:rsid w:val="00A05FFD"/>
    <w:rsid w:val="00A0684A"/>
    <w:rsid w:val="00A07555"/>
    <w:rsid w:val="00A07AEC"/>
    <w:rsid w:val="00A13073"/>
    <w:rsid w:val="00A14D36"/>
    <w:rsid w:val="00A15E39"/>
    <w:rsid w:val="00A15F21"/>
    <w:rsid w:val="00A161B8"/>
    <w:rsid w:val="00A2010A"/>
    <w:rsid w:val="00A20D23"/>
    <w:rsid w:val="00A21AD0"/>
    <w:rsid w:val="00A2282C"/>
    <w:rsid w:val="00A22FD4"/>
    <w:rsid w:val="00A323F0"/>
    <w:rsid w:val="00A3405D"/>
    <w:rsid w:val="00A34340"/>
    <w:rsid w:val="00A36002"/>
    <w:rsid w:val="00A360F3"/>
    <w:rsid w:val="00A370BF"/>
    <w:rsid w:val="00A37184"/>
    <w:rsid w:val="00A37214"/>
    <w:rsid w:val="00A37562"/>
    <w:rsid w:val="00A41B40"/>
    <w:rsid w:val="00A43EF3"/>
    <w:rsid w:val="00A440CE"/>
    <w:rsid w:val="00A51844"/>
    <w:rsid w:val="00A51ED2"/>
    <w:rsid w:val="00A53FAD"/>
    <w:rsid w:val="00A54759"/>
    <w:rsid w:val="00A55FFB"/>
    <w:rsid w:val="00A563AB"/>
    <w:rsid w:val="00A56AB1"/>
    <w:rsid w:val="00A57A77"/>
    <w:rsid w:val="00A57B02"/>
    <w:rsid w:val="00A61E1C"/>
    <w:rsid w:val="00A6416D"/>
    <w:rsid w:val="00A6769E"/>
    <w:rsid w:val="00A677DF"/>
    <w:rsid w:val="00A70008"/>
    <w:rsid w:val="00A7061D"/>
    <w:rsid w:val="00A71CF4"/>
    <w:rsid w:val="00A755BF"/>
    <w:rsid w:val="00A75625"/>
    <w:rsid w:val="00A76959"/>
    <w:rsid w:val="00A7748B"/>
    <w:rsid w:val="00A8124E"/>
    <w:rsid w:val="00A82412"/>
    <w:rsid w:val="00A83B88"/>
    <w:rsid w:val="00A84FB6"/>
    <w:rsid w:val="00A856F3"/>
    <w:rsid w:val="00A86ABD"/>
    <w:rsid w:val="00A86F42"/>
    <w:rsid w:val="00A907B3"/>
    <w:rsid w:val="00A91CF3"/>
    <w:rsid w:val="00A94769"/>
    <w:rsid w:val="00A94999"/>
    <w:rsid w:val="00A94F9A"/>
    <w:rsid w:val="00A97136"/>
    <w:rsid w:val="00AA0390"/>
    <w:rsid w:val="00AA139A"/>
    <w:rsid w:val="00AA1905"/>
    <w:rsid w:val="00AA229C"/>
    <w:rsid w:val="00AA2751"/>
    <w:rsid w:val="00AA3079"/>
    <w:rsid w:val="00AA3E08"/>
    <w:rsid w:val="00AA5370"/>
    <w:rsid w:val="00AA5F3B"/>
    <w:rsid w:val="00AA73FD"/>
    <w:rsid w:val="00AA740A"/>
    <w:rsid w:val="00AA75DA"/>
    <w:rsid w:val="00AA7D23"/>
    <w:rsid w:val="00AB174A"/>
    <w:rsid w:val="00AB1AEC"/>
    <w:rsid w:val="00AB36C9"/>
    <w:rsid w:val="00AB3D6E"/>
    <w:rsid w:val="00AB476E"/>
    <w:rsid w:val="00AB584E"/>
    <w:rsid w:val="00AB5FD9"/>
    <w:rsid w:val="00AB6F1F"/>
    <w:rsid w:val="00AB7D63"/>
    <w:rsid w:val="00AC1BEA"/>
    <w:rsid w:val="00AC2210"/>
    <w:rsid w:val="00AC38DD"/>
    <w:rsid w:val="00AC39DC"/>
    <w:rsid w:val="00AC5914"/>
    <w:rsid w:val="00AC595A"/>
    <w:rsid w:val="00AC59AA"/>
    <w:rsid w:val="00AC729E"/>
    <w:rsid w:val="00AC76FD"/>
    <w:rsid w:val="00AD01A9"/>
    <w:rsid w:val="00AD1DAB"/>
    <w:rsid w:val="00AD3248"/>
    <w:rsid w:val="00AD3D5B"/>
    <w:rsid w:val="00AD4BFC"/>
    <w:rsid w:val="00AD4DD3"/>
    <w:rsid w:val="00AD629A"/>
    <w:rsid w:val="00AE0335"/>
    <w:rsid w:val="00AE0BCC"/>
    <w:rsid w:val="00AE271D"/>
    <w:rsid w:val="00AE303F"/>
    <w:rsid w:val="00AE64E9"/>
    <w:rsid w:val="00AE6FFC"/>
    <w:rsid w:val="00AE7EF8"/>
    <w:rsid w:val="00AF02ED"/>
    <w:rsid w:val="00AF08A6"/>
    <w:rsid w:val="00AF0B0C"/>
    <w:rsid w:val="00AF2F6C"/>
    <w:rsid w:val="00AF4CA1"/>
    <w:rsid w:val="00AF4E01"/>
    <w:rsid w:val="00B014D5"/>
    <w:rsid w:val="00B0160F"/>
    <w:rsid w:val="00B01DA0"/>
    <w:rsid w:val="00B04C81"/>
    <w:rsid w:val="00B07109"/>
    <w:rsid w:val="00B106A9"/>
    <w:rsid w:val="00B120B5"/>
    <w:rsid w:val="00B15D83"/>
    <w:rsid w:val="00B2024F"/>
    <w:rsid w:val="00B20DFE"/>
    <w:rsid w:val="00B228B7"/>
    <w:rsid w:val="00B24A34"/>
    <w:rsid w:val="00B266E5"/>
    <w:rsid w:val="00B26CE1"/>
    <w:rsid w:val="00B3008F"/>
    <w:rsid w:val="00B30EF2"/>
    <w:rsid w:val="00B3242C"/>
    <w:rsid w:val="00B3301D"/>
    <w:rsid w:val="00B34532"/>
    <w:rsid w:val="00B41D3D"/>
    <w:rsid w:val="00B42795"/>
    <w:rsid w:val="00B4337C"/>
    <w:rsid w:val="00B445C3"/>
    <w:rsid w:val="00B446AA"/>
    <w:rsid w:val="00B44A24"/>
    <w:rsid w:val="00B4557A"/>
    <w:rsid w:val="00B45D89"/>
    <w:rsid w:val="00B46A6E"/>
    <w:rsid w:val="00B50291"/>
    <w:rsid w:val="00B50BB9"/>
    <w:rsid w:val="00B50E83"/>
    <w:rsid w:val="00B511A3"/>
    <w:rsid w:val="00B51CE0"/>
    <w:rsid w:val="00B52238"/>
    <w:rsid w:val="00B5224A"/>
    <w:rsid w:val="00B533F6"/>
    <w:rsid w:val="00B539A8"/>
    <w:rsid w:val="00B53E35"/>
    <w:rsid w:val="00B543D1"/>
    <w:rsid w:val="00B54955"/>
    <w:rsid w:val="00B5551E"/>
    <w:rsid w:val="00B556E0"/>
    <w:rsid w:val="00B562B7"/>
    <w:rsid w:val="00B60341"/>
    <w:rsid w:val="00B618B1"/>
    <w:rsid w:val="00B61E0B"/>
    <w:rsid w:val="00B627BA"/>
    <w:rsid w:val="00B634E2"/>
    <w:rsid w:val="00B635B6"/>
    <w:rsid w:val="00B63A2F"/>
    <w:rsid w:val="00B64958"/>
    <w:rsid w:val="00B673B8"/>
    <w:rsid w:val="00B67566"/>
    <w:rsid w:val="00B6773A"/>
    <w:rsid w:val="00B678F3"/>
    <w:rsid w:val="00B71CAB"/>
    <w:rsid w:val="00B71E46"/>
    <w:rsid w:val="00B735D2"/>
    <w:rsid w:val="00B7564F"/>
    <w:rsid w:val="00B75A71"/>
    <w:rsid w:val="00B7601F"/>
    <w:rsid w:val="00B7651C"/>
    <w:rsid w:val="00B76937"/>
    <w:rsid w:val="00B76FA0"/>
    <w:rsid w:val="00B80315"/>
    <w:rsid w:val="00B80878"/>
    <w:rsid w:val="00B810B9"/>
    <w:rsid w:val="00B81562"/>
    <w:rsid w:val="00B81BA9"/>
    <w:rsid w:val="00B83473"/>
    <w:rsid w:val="00B85531"/>
    <w:rsid w:val="00B85A03"/>
    <w:rsid w:val="00B85D7B"/>
    <w:rsid w:val="00B8730A"/>
    <w:rsid w:val="00B90317"/>
    <w:rsid w:val="00B90EB4"/>
    <w:rsid w:val="00B92899"/>
    <w:rsid w:val="00B94810"/>
    <w:rsid w:val="00B97771"/>
    <w:rsid w:val="00B978C9"/>
    <w:rsid w:val="00BA035E"/>
    <w:rsid w:val="00BA09DC"/>
    <w:rsid w:val="00BA0B19"/>
    <w:rsid w:val="00BA17B7"/>
    <w:rsid w:val="00BA2CFB"/>
    <w:rsid w:val="00BA2F07"/>
    <w:rsid w:val="00BA352D"/>
    <w:rsid w:val="00BA7AE9"/>
    <w:rsid w:val="00BA7C53"/>
    <w:rsid w:val="00BA7C6E"/>
    <w:rsid w:val="00BB02E1"/>
    <w:rsid w:val="00BB051F"/>
    <w:rsid w:val="00BB0CFF"/>
    <w:rsid w:val="00BB1FEC"/>
    <w:rsid w:val="00BB21D7"/>
    <w:rsid w:val="00BB31A2"/>
    <w:rsid w:val="00BB352D"/>
    <w:rsid w:val="00BB3800"/>
    <w:rsid w:val="00BB3873"/>
    <w:rsid w:val="00BB42B8"/>
    <w:rsid w:val="00BB4AAE"/>
    <w:rsid w:val="00BB5ED6"/>
    <w:rsid w:val="00BC09E8"/>
    <w:rsid w:val="00BC0BA2"/>
    <w:rsid w:val="00BC12D9"/>
    <w:rsid w:val="00BC2002"/>
    <w:rsid w:val="00BC2064"/>
    <w:rsid w:val="00BC3745"/>
    <w:rsid w:val="00BC56A7"/>
    <w:rsid w:val="00BC6734"/>
    <w:rsid w:val="00BD2ECB"/>
    <w:rsid w:val="00BD3DF7"/>
    <w:rsid w:val="00BD4DC9"/>
    <w:rsid w:val="00BD596D"/>
    <w:rsid w:val="00BE031C"/>
    <w:rsid w:val="00BE05F3"/>
    <w:rsid w:val="00BE0B62"/>
    <w:rsid w:val="00BE2193"/>
    <w:rsid w:val="00BE2B3B"/>
    <w:rsid w:val="00BE770F"/>
    <w:rsid w:val="00BE7C2A"/>
    <w:rsid w:val="00BF0933"/>
    <w:rsid w:val="00BF1F00"/>
    <w:rsid w:val="00BF2391"/>
    <w:rsid w:val="00BF3C34"/>
    <w:rsid w:val="00BF4426"/>
    <w:rsid w:val="00BF465A"/>
    <w:rsid w:val="00BF593D"/>
    <w:rsid w:val="00BF5C88"/>
    <w:rsid w:val="00BF69ED"/>
    <w:rsid w:val="00BF6C06"/>
    <w:rsid w:val="00C00345"/>
    <w:rsid w:val="00C009C7"/>
    <w:rsid w:val="00C03117"/>
    <w:rsid w:val="00C034B3"/>
    <w:rsid w:val="00C044B3"/>
    <w:rsid w:val="00C06A0E"/>
    <w:rsid w:val="00C07F06"/>
    <w:rsid w:val="00C117F0"/>
    <w:rsid w:val="00C1259C"/>
    <w:rsid w:val="00C140DC"/>
    <w:rsid w:val="00C163FE"/>
    <w:rsid w:val="00C16843"/>
    <w:rsid w:val="00C21181"/>
    <w:rsid w:val="00C22AB4"/>
    <w:rsid w:val="00C24151"/>
    <w:rsid w:val="00C24ACA"/>
    <w:rsid w:val="00C25669"/>
    <w:rsid w:val="00C260AE"/>
    <w:rsid w:val="00C26E23"/>
    <w:rsid w:val="00C30BCC"/>
    <w:rsid w:val="00C30CCF"/>
    <w:rsid w:val="00C322E9"/>
    <w:rsid w:val="00C36AD4"/>
    <w:rsid w:val="00C378CE"/>
    <w:rsid w:val="00C37B2B"/>
    <w:rsid w:val="00C40B89"/>
    <w:rsid w:val="00C42149"/>
    <w:rsid w:val="00C430C9"/>
    <w:rsid w:val="00C437A9"/>
    <w:rsid w:val="00C4460B"/>
    <w:rsid w:val="00C462DC"/>
    <w:rsid w:val="00C50090"/>
    <w:rsid w:val="00C51567"/>
    <w:rsid w:val="00C51B4B"/>
    <w:rsid w:val="00C5312D"/>
    <w:rsid w:val="00C53A96"/>
    <w:rsid w:val="00C53AAD"/>
    <w:rsid w:val="00C55E75"/>
    <w:rsid w:val="00C561FF"/>
    <w:rsid w:val="00C57727"/>
    <w:rsid w:val="00C57B25"/>
    <w:rsid w:val="00C57DD6"/>
    <w:rsid w:val="00C60BC6"/>
    <w:rsid w:val="00C61BFC"/>
    <w:rsid w:val="00C6234C"/>
    <w:rsid w:val="00C62F66"/>
    <w:rsid w:val="00C63827"/>
    <w:rsid w:val="00C63FAF"/>
    <w:rsid w:val="00C644EB"/>
    <w:rsid w:val="00C65B32"/>
    <w:rsid w:val="00C6664C"/>
    <w:rsid w:val="00C678C4"/>
    <w:rsid w:val="00C72E4D"/>
    <w:rsid w:val="00C74475"/>
    <w:rsid w:val="00C7602C"/>
    <w:rsid w:val="00C76127"/>
    <w:rsid w:val="00C77312"/>
    <w:rsid w:val="00C80F4A"/>
    <w:rsid w:val="00C82A03"/>
    <w:rsid w:val="00C82BD9"/>
    <w:rsid w:val="00C85501"/>
    <w:rsid w:val="00C85F43"/>
    <w:rsid w:val="00C87DE4"/>
    <w:rsid w:val="00C90B58"/>
    <w:rsid w:val="00C91FBF"/>
    <w:rsid w:val="00C93485"/>
    <w:rsid w:val="00C93885"/>
    <w:rsid w:val="00C9605F"/>
    <w:rsid w:val="00C9619D"/>
    <w:rsid w:val="00CA0A91"/>
    <w:rsid w:val="00CA134F"/>
    <w:rsid w:val="00CA2294"/>
    <w:rsid w:val="00CA2571"/>
    <w:rsid w:val="00CA2FDF"/>
    <w:rsid w:val="00CA3493"/>
    <w:rsid w:val="00CA3C42"/>
    <w:rsid w:val="00CA446B"/>
    <w:rsid w:val="00CA654C"/>
    <w:rsid w:val="00CA6715"/>
    <w:rsid w:val="00CB0A1F"/>
    <w:rsid w:val="00CB0BF5"/>
    <w:rsid w:val="00CB2B8B"/>
    <w:rsid w:val="00CB2F24"/>
    <w:rsid w:val="00CB3B44"/>
    <w:rsid w:val="00CB6B5E"/>
    <w:rsid w:val="00CB7B0A"/>
    <w:rsid w:val="00CB7C89"/>
    <w:rsid w:val="00CC09E0"/>
    <w:rsid w:val="00CC1259"/>
    <w:rsid w:val="00CC1783"/>
    <w:rsid w:val="00CC2024"/>
    <w:rsid w:val="00CC2DE8"/>
    <w:rsid w:val="00CC2E4F"/>
    <w:rsid w:val="00CC371B"/>
    <w:rsid w:val="00CC52B4"/>
    <w:rsid w:val="00CC6172"/>
    <w:rsid w:val="00CD5123"/>
    <w:rsid w:val="00CE050B"/>
    <w:rsid w:val="00CE34B0"/>
    <w:rsid w:val="00CE4F1C"/>
    <w:rsid w:val="00CE566B"/>
    <w:rsid w:val="00CE74C4"/>
    <w:rsid w:val="00CE7509"/>
    <w:rsid w:val="00CF0EF5"/>
    <w:rsid w:val="00CF292B"/>
    <w:rsid w:val="00CF36FD"/>
    <w:rsid w:val="00CF3812"/>
    <w:rsid w:val="00CF4854"/>
    <w:rsid w:val="00CF648B"/>
    <w:rsid w:val="00CF750B"/>
    <w:rsid w:val="00D02093"/>
    <w:rsid w:val="00D02244"/>
    <w:rsid w:val="00D02286"/>
    <w:rsid w:val="00D026BD"/>
    <w:rsid w:val="00D04E15"/>
    <w:rsid w:val="00D06BB4"/>
    <w:rsid w:val="00D06DCA"/>
    <w:rsid w:val="00D1078C"/>
    <w:rsid w:val="00D12B7D"/>
    <w:rsid w:val="00D14795"/>
    <w:rsid w:val="00D14D93"/>
    <w:rsid w:val="00D14DC4"/>
    <w:rsid w:val="00D154EB"/>
    <w:rsid w:val="00D16C06"/>
    <w:rsid w:val="00D171FC"/>
    <w:rsid w:val="00D20106"/>
    <w:rsid w:val="00D20E30"/>
    <w:rsid w:val="00D21BE1"/>
    <w:rsid w:val="00D2343E"/>
    <w:rsid w:val="00D245C2"/>
    <w:rsid w:val="00D24F48"/>
    <w:rsid w:val="00D25333"/>
    <w:rsid w:val="00D259C3"/>
    <w:rsid w:val="00D26B95"/>
    <w:rsid w:val="00D27387"/>
    <w:rsid w:val="00D27DAE"/>
    <w:rsid w:val="00D30ECD"/>
    <w:rsid w:val="00D3296A"/>
    <w:rsid w:val="00D34206"/>
    <w:rsid w:val="00D34379"/>
    <w:rsid w:val="00D36146"/>
    <w:rsid w:val="00D37FE2"/>
    <w:rsid w:val="00D41317"/>
    <w:rsid w:val="00D4286A"/>
    <w:rsid w:val="00D42D98"/>
    <w:rsid w:val="00D43068"/>
    <w:rsid w:val="00D433C5"/>
    <w:rsid w:val="00D4455C"/>
    <w:rsid w:val="00D44619"/>
    <w:rsid w:val="00D447F3"/>
    <w:rsid w:val="00D44BC0"/>
    <w:rsid w:val="00D44E78"/>
    <w:rsid w:val="00D50DEC"/>
    <w:rsid w:val="00D51055"/>
    <w:rsid w:val="00D51331"/>
    <w:rsid w:val="00D5149D"/>
    <w:rsid w:val="00D515B0"/>
    <w:rsid w:val="00D515C3"/>
    <w:rsid w:val="00D5213C"/>
    <w:rsid w:val="00D5311B"/>
    <w:rsid w:val="00D54930"/>
    <w:rsid w:val="00D54FE4"/>
    <w:rsid w:val="00D559B9"/>
    <w:rsid w:val="00D55FCC"/>
    <w:rsid w:val="00D5778B"/>
    <w:rsid w:val="00D57ED2"/>
    <w:rsid w:val="00D61788"/>
    <w:rsid w:val="00D648A8"/>
    <w:rsid w:val="00D66DC7"/>
    <w:rsid w:val="00D70464"/>
    <w:rsid w:val="00D718C9"/>
    <w:rsid w:val="00D7279E"/>
    <w:rsid w:val="00D73C58"/>
    <w:rsid w:val="00D7410D"/>
    <w:rsid w:val="00D74C98"/>
    <w:rsid w:val="00D75E27"/>
    <w:rsid w:val="00D76563"/>
    <w:rsid w:val="00D77144"/>
    <w:rsid w:val="00D77382"/>
    <w:rsid w:val="00D773F6"/>
    <w:rsid w:val="00D83782"/>
    <w:rsid w:val="00D84FBC"/>
    <w:rsid w:val="00D86858"/>
    <w:rsid w:val="00D8745E"/>
    <w:rsid w:val="00D90498"/>
    <w:rsid w:val="00D90BCC"/>
    <w:rsid w:val="00D927DD"/>
    <w:rsid w:val="00D92B50"/>
    <w:rsid w:val="00D93101"/>
    <w:rsid w:val="00D9318B"/>
    <w:rsid w:val="00D94469"/>
    <w:rsid w:val="00DA0CDF"/>
    <w:rsid w:val="00DA12C6"/>
    <w:rsid w:val="00DA1DED"/>
    <w:rsid w:val="00DA2546"/>
    <w:rsid w:val="00DA6E43"/>
    <w:rsid w:val="00DB1DD2"/>
    <w:rsid w:val="00DB3AA6"/>
    <w:rsid w:val="00DB3B13"/>
    <w:rsid w:val="00DB44F5"/>
    <w:rsid w:val="00DB467C"/>
    <w:rsid w:val="00DB4FCF"/>
    <w:rsid w:val="00DB50D2"/>
    <w:rsid w:val="00DB5D8B"/>
    <w:rsid w:val="00DB78F5"/>
    <w:rsid w:val="00DC10AA"/>
    <w:rsid w:val="00DC14C2"/>
    <w:rsid w:val="00DC1A43"/>
    <w:rsid w:val="00DC29EC"/>
    <w:rsid w:val="00DC3641"/>
    <w:rsid w:val="00DC4482"/>
    <w:rsid w:val="00DC5B57"/>
    <w:rsid w:val="00DC6FF5"/>
    <w:rsid w:val="00DC72B7"/>
    <w:rsid w:val="00DC77C2"/>
    <w:rsid w:val="00DD0350"/>
    <w:rsid w:val="00DD3D8D"/>
    <w:rsid w:val="00DD4A90"/>
    <w:rsid w:val="00DD5656"/>
    <w:rsid w:val="00DE0532"/>
    <w:rsid w:val="00DE0600"/>
    <w:rsid w:val="00DE2F38"/>
    <w:rsid w:val="00DE72CA"/>
    <w:rsid w:val="00DF08C1"/>
    <w:rsid w:val="00DF0CDD"/>
    <w:rsid w:val="00DF15E4"/>
    <w:rsid w:val="00DF4743"/>
    <w:rsid w:val="00DF5C2E"/>
    <w:rsid w:val="00DF6FE8"/>
    <w:rsid w:val="00DF7DCA"/>
    <w:rsid w:val="00E03EC3"/>
    <w:rsid w:val="00E04AF2"/>
    <w:rsid w:val="00E04D06"/>
    <w:rsid w:val="00E05F4E"/>
    <w:rsid w:val="00E07C6A"/>
    <w:rsid w:val="00E1012E"/>
    <w:rsid w:val="00E10395"/>
    <w:rsid w:val="00E1328A"/>
    <w:rsid w:val="00E14C60"/>
    <w:rsid w:val="00E157B7"/>
    <w:rsid w:val="00E15840"/>
    <w:rsid w:val="00E170A3"/>
    <w:rsid w:val="00E20084"/>
    <w:rsid w:val="00E20261"/>
    <w:rsid w:val="00E20806"/>
    <w:rsid w:val="00E2092C"/>
    <w:rsid w:val="00E20EC7"/>
    <w:rsid w:val="00E21DC0"/>
    <w:rsid w:val="00E22489"/>
    <w:rsid w:val="00E2424D"/>
    <w:rsid w:val="00E24F35"/>
    <w:rsid w:val="00E2623E"/>
    <w:rsid w:val="00E26B19"/>
    <w:rsid w:val="00E31A60"/>
    <w:rsid w:val="00E32A6A"/>
    <w:rsid w:val="00E33AC4"/>
    <w:rsid w:val="00E33C5E"/>
    <w:rsid w:val="00E33DAE"/>
    <w:rsid w:val="00E3409D"/>
    <w:rsid w:val="00E35C7D"/>
    <w:rsid w:val="00E37489"/>
    <w:rsid w:val="00E3756F"/>
    <w:rsid w:val="00E37AFB"/>
    <w:rsid w:val="00E4108A"/>
    <w:rsid w:val="00E42C1C"/>
    <w:rsid w:val="00E43AB6"/>
    <w:rsid w:val="00E447BC"/>
    <w:rsid w:val="00E45A76"/>
    <w:rsid w:val="00E46D1D"/>
    <w:rsid w:val="00E476BE"/>
    <w:rsid w:val="00E47E2E"/>
    <w:rsid w:val="00E51FD6"/>
    <w:rsid w:val="00E531C0"/>
    <w:rsid w:val="00E539C3"/>
    <w:rsid w:val="00E558DB"/>
    <w:rsid w:val="00E573B7"/>
    <w:rsid w:val="00E6036F"/>
    <w:rsid w:val="00E6159D"/>
    <w:rsid w:val="00E61EEE"/>
    <w:rsid w:val="00E64CAC"/>
    <w:rsid w:val="00E66434"/>
    <w:rsid w:val="00E66465"/>
    <w:rsid w:val="00E6660F"/>
    <w:rsid w:val="00E66989"/>
    <w:rsid w:val="00E67C99"/>
    <w:rsid w:val="00E700C6"/>
    <w:rsid w:val="00E730DC"/>
    <w:rsid w:val="00E73870"/>
    <w:rsid w:val="00E74D46"/>
    <w:rsid w:val="00E77153"/>
    <w:rsid w:val="00E77C44"/>
    <w:rsid w:val="00E77E09"/>
    <w:rsid w:val="00E81965"/>
    <w:rsid w:val="00E8244E"/>
    <w:rsid w:val="00E856D6"/>
    <w:rsid w:val="00E857E8"/>
    <w:rsid w:val="00E911A9"/>
    <w:rsid w:val="00E924FD"/>
    <w:rsid w:val="00E93E73"/>
    <w:rsid w:val="00E94430"/>
    <w:rsid w:val="00E94ADA"/>
    <w:rsid w:val="00E956F6"/>
    <w:rsid w:val="00E96DA8"/>
    <w:rsid w:val="00EA1563"/>
    <w:rsid w:val="00EA1DA5"/>
    <w:rsid w:val="00EA348E"/>
    <w:rsid w:val="00EA4230"/>
    <w:rsid w:val="00EA499E"/>
    <w:rsid w:val="00EA4F90"/>
    <w:rsid w:val="00EB247D"/>
    <w:rsid w:val="00EB2637"/>
    <w:rsid w:val="00EB2F92"/>
    <w:rsid w:val="00EB6DC4"/>
    <w:rsid w:val="00EB79D8"/>
    <w:rsid w:val="00EC0503"/>
    <w:rsid w:val="00EC1391"/>
    <w:rsid w:val="00EC1CCB"/>
    <w:rsid w:val="00EC3BDF"/>
    <w:rsid w:val="00EC67AA"/>
    <w:rsid w:val="00EC69AC"/>
    <w:rsid w:val="00EC7E64"/>
    <w:rsid w:val="00ED005C"/>
    <w:rsid w:val="00ED07E3"/>
    <w:rsid w:val="00ED0D6D"/>
    <w:rsid w:val="00ED2468"/>
    <w:rsid w:val="00ED2B8B"/>
    <w:rsid w:val="00ED2C55"/>
    <w:rsid w:val="00ED3C57"/>
    <w:rsid w:val="00ED5F05"/>
    <w:rsid w:val="00ED6754"/>
    <w:rsid w:val="00EE0BAC"/>
    <w:rsid w:val="00EE115F"/>
    <w:rsid w:val="00EE1EFA"/>
    <w:rsid w:val="00EE385C"/>
    <w:rsid w:val="00EE5CAC"/>
    <w:rsid w:val="00EE5E74"/>
    <w:rsid w:val="00EE60AF"/>
    <w:rsid w:val="00EE734A"/>
    <w:rsid w:val="00EE78FB"/>
    <w:rsid w:val="00EE7EF2"/>
    <w:rsid w:val="00EF1C7C"/>
    <w:rsid w:val="00EF2606"/>
    <w:rsid w:val="00EF3339"/>
    <w:rsid w:val="00EF3369"/>
    <w:rsid w:val="00EF69A4"/>
    <w:rsid w:val="00EF6DC2"/>
    <w:rsid w:val="00EF7E93"/>
    <w:rsid w:val="00F016D2"/>
    <w:rsid w:val="00F0283C"/>
    <w:rsid w:val="00F05773"/>
    <w:rsid w:val="00F06444"/>
    <w:rsid w:val="00F06961"/>
    <w:rsid w:val="00F104A4"/>
    <w:rsid w:val="00F10A78"/>
    <w:rsid w:val="00F1295F"/>
    <w:rsid w:val="00F12FFD"/>
    <w:rsid w:val="00F154FD"/>
    <w:rsid w:val="00F160F4"/>
    <w:rsid w:val="00F1610A"/>
    <w:rsid w:val="00F16687"/>
    <w:rsid w:val="00F16711"/>
    <w:rsid w:val="00F16AD1"/>
    <w:rsid w:val="00F205C1"/>
    <w:rsid w:val="00F22119"/>
    <w:rsid w:val="00F22B94"/>
    <w:rsid w:val="00F24F98"/>
    <w:rsid w:val="00F2779C"/>
    <w:rsid w:val="00F27866"/>
    <w:rsid w:val="00F30746"/>
    <w:rsid w:val="00F32116"/>
    <w:rsid w:val="00F324A9"/>
    <w:rsid w:val="00F32AC3"/>
    <w:rsid w:val="00F32D55"/>
    <w:rsid w:val="00F35770"/>
    <w:rsid w:val="00F35B7E"/>
    <w:rsid w:val="00F360A0"/>
    <w:rsid w:val="00F36507"/>
    <w:rsid w:val="00F37083"/>
    <w:rsid w:val="00F375F6"/>
    <w:rsid w:val="00F407B8"/>
    <w:rsid w:val="00F423DC"/>
    <w:rsid w:val="00F4582A"/>
    <w:rsid w:val="00F45FBA"/>
    <w:rsid w:val="00F461BC"/>
    <w:rsid w:val="00F47B7B"/>
    <w:rsid w:val="00F51775"/>
    <w:rsid w:val="00F52BF9"/>
    <w:rsid w:val="00F53684"/>
    <w:rsid w:val="00F606EE"/>
    <w:rsid w:val="00F60D62"/>
    <w:rsid w:val="00F61700"/>
    <w:rsid w:val="00F63A9D"/>
    <w:rsid w:val="00F63B07"/>
    <w:rsid w:val="00F63CD8"/>
    <w:rsid w:val="00F643C8"/>
    <w:rsid w:val="00F64782"/>
    <w:rsid w:val="00F64DBA"/>
    <w:rsid w:val="00F65893"/>
    <w:rsid w:val="00F6714F"/>
    <w:rsid w:val="00F704E0"/>
    <w:rsid w:val="00F7091D"/>
    <w:rsid w:val="00F71048"/>
    <w:rsid w:val="00F71674"/>
    <w:rsid w:val="00F725BF"/>
    <w:rsid w:val="00F7312C"/>
    <w:rsid w:val="00F73A86"/>
    <w:rsid w:val="00F76BD1"/>
    <w:rsid w:val="00F8224B"/>
    <w:rsid w:val="00F844AD"/>
    <w:rsid w:val="00F84DDC"/>
    <w:rsid w:val="00F85031"/>
    <w:rsid w:val="00F86AA8"/>
    <w:rsid w:val="00F90A09"/>
    <w:rsid w:val="00F935CE"/>
    <w:rsid w:val="00F94D85"/>
    <w:rsid w:val="00F95063"/>
    <w:rsid w:val="00F95A30"/>
    <w:rsid w:val="00F95C1B"/>
    <w:rsid w:val="00F964BA"/>
    <w:rsid w:val="00FA0445"/>
    <w:rsid w:val="00FA0584"/>
    <w:rsid w:val="00FA0790"/>
    <w:rsid w:val="00FA351F"/>
    <w:rsid w:val="00FA41E5"/>
    <w:rsid w:val="00FA4896"/>
    <w:rsid w:val="00FA55C9"/>
    <w:rsid w:val="00FA6220"/>
    <w:rsid w:val="00FA6F2D"/>
    <w:rsid w:val="00FB0BA1"/>
    <w:rsid w:val="00FB0E6B"/>
    <w:rsid w:val="00FB1739"/>
    <w:rsid w:val="00FB2098"/>
    <w:rsid w:val="00FB2C8E"/>
    <w:rsid w:val="00FB2F35"/>
    <w:rsid w:val="00FB306F"/>
    <w:rsid w:val="00FB3189"/>
    <w:rsid w:val="00FB53A4"/>
    <w:rsid w:val="00FB5661"/>
    <w:rsid w:val="00FB5C0C"/>
    <w:rsid w:val="00FB7401"/>
    <w:rsid w:val="00FC0DF1"/>
    <w:rsid w:val="00FC1012"/>
    <w:rsid w:val="00FC148F"/>
    <w:rsid w:val="00FC2F04"/>
    <w:rsid w:val="00FC6009"/>
    <w:rsid w:val="00FC6228"/>
    <w:rsid w:val="00FC6589"/>
    <w:rsid w:val="00FC737B"/>
    <w:rsid w:val="00FC751A"/>
    <w:rsid w:val="00FC79FB"/>
    <w:rsid w:val="00FC7E92"/>
    <w:rsid w:val="00FD1178"/>
    <w:rsid w:val="00FD17B6"/>
    <w:rsid w:val="00FD1907"/>
    <w:rsid w:val="00FD35B9"/>
    <w:rsid w:val="00FD7600"/>
    <w:rsid w:val="00FD7A87"/>
    <w:rsid w:val="00FE01A9"/>
    <w:rsid w:val="00FE1F7F"/>
    <w:rsid w:val="00FE28CD"/>
    <w:rsid w:val="00FE308F"/>
    <w:rsid w:val="00FE3FA9"/>
    <w:rsid w:val="00FE4CEB"/>
    <w:rsid w:val="00FE5B8A"/>
    <w:rsid w:val="00FF04DB"/>
    <w:rsid w:val="00FF08DB"/>
    <w:rsid w:val="00FF145F"/>
    <w:rsid w:val="00FF184F"/>
    <w:rsid w:val="00FF288A"/>
    <w:rsid w:val="00FF51B1"/>
    <w:rsid w:val="00FF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8A06D2"/>
  <w15:chartTrackingRefBased/>
  <w15:docId w15:val="{6834082C-1739-438E-A711-539E98A22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95B9C"/>
    <w:pPr>
      <w:spacing w:line="25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B37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532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795B9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95B9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95B9C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5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5B9C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600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00BED"/>
  </w:style>
  <w:style w:type="paragraph" w:styleId="Fuzeile">
    <w:name w:val="footer"/>
    <w:basedOn w:val="Standard"/>
    <w:link w:val="FuzeileZchn"/>
    <w:uiPriority w:val="99"/>
    <w:unhideWhenUsed/>
    <w:rsid w:val="00600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00BED"/>
  </w:style>
  <w:style w:type="paragraph" w:styleId="Funotentext">
    <w:name w:val="footnote text"/>
    <w:basedOn w:val="Standard"/>
    <w:link w:val="FunotentextZchn"/>
    <w:uiPriority w:val="99"/>
    <w:semiHidden/>
    <w:unhideWhenUsed/>
    <w:rsid w:val="00600BE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00BE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00BED"/>
    <w:rPr>
      <w:vertAlign w:val="superscript"/>
    </w:rPr>
  </w:style>
  <w:style w:type="paragraph" w:customStyle="1" w:styleId="TableTextCentred">
    <w:name w:val="Table Text Centred"/>
    <w:basedOn w:val="Standard"/>
    <w:qFormat/>
    <w:rsid w:val="00F05773"/>
    <w:pPr>
      <w:suppressAutoHyphens/>
      <w:spacing w:before="60" w:after="60" w:line="240" w:lineRule="auto"/>
      <w:jc w:val="center"/>
    </w:pPr>
    <w:rPr>
      <w:rFonts w:ascii="Arial" w:eastAsia="Times New Roman" w:hAnsi="Arial" w:cs="Times New Roman"/>
      <w:szCs w:val="20"/>
      <w:lang w:val="en-GB"/>
    </w:rPr>
  </w:style>
  <w:style w:type="paragraph" w:customStyle="1" w:styleId="EndNoteBibliographyTitle">
    <w:name w:val="EndNote Bibliography Title"/>
    <w:basedOn w:val="Standard"/>
    <w:link w:val="EndNoteBibliographyTitleChar"/>
    <w:rsid w:val="00165B9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165B9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Char"/>
    <w:rsid w:val="00165B93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Absatz-Standardschriftart"/>
    <w:link w:val="EndNoteBibliography"/>
    <w:rsid w:val="00165B93"/>
    <w:rPr>
      <w:rFonts w:ascii="Calibri" w:hAnsi="Calibri" w:cs="Calibri"/>
      <w:noProof/>
      <w:lang w:val="en-US"/>
    </w:rPr>
  </w:style>
  <w:style w:type="paragraph" w:customStyle="1" w:styleId="Default">
    <w:name w:val="Default"/>
    <w:rsid w:val="007F52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5558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55587"/>
    <w:rPr>
      <w:b/>
      <w:bCs/>
      <w:sz w:val="20"/>
      <w:szCs w:val="20"/>
    </w:rPr>
  </w:style>
  <w:style w:type="paragraph" w:styleId="Beschriftung">
    <w:name w:val="caption"/>
    <w:aliases w:val="APA Beschriftung"/>
    <w:basedOn w:val="Standard"/>
    <w:next w:val="Standard"/>
    <w:uiPriority w:val="35"/>
    <w:unhideWhenUsed/>
    <w:qFormat/>
    <w:rsid w:val="00F1610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B37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532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KeineListe"/>
    <w:uiPriority w:val="99"/>
    <w:semiHidden/>
    <w:unhideWhenUsed/>
    <w:rsid w:val="00AD4BFC"/>
  </w:style>
  <w:style w:type="character" w:styleId="Hyperlink">
    <w:name w:val="Hyperlink"/>
    <w:basedOn w:val="Absatz-Standardschriftart"/>
    <w:uiPriority w:val="99"/>
    <w:unhideWhenUsed/>
    <w:rsid w:val="00AD4BFC"/>
    <w:rPr>
      <w:color w:val="0563C1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AD4BFC"/>
    <w:rPr>
      <w:color w:val="954F72"/>
      <w:u w:val="single"/>
    </w:rPr>
  </w:style>
  <w:style w:type="paragraph" w:customStyle="1" w:styleId="msonormal0">
    <w:name w:val="msonormal"/>
    <w:basedOn w:val="Standard"/>
    <w:rsid w:val="00AD4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ont5">
    <w:name w:val="font5"/>
    <w:basedOn w:val="Standard"/>
    <w:rsid w:val="00AD4BFC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de-DE"/>
    </w:rPr>
  </w:style>
  <w:style w:type="paragraph" w:customStyle="1" w:styleId="font6">
    <w:name w:val="font6"/>
    <w:basedOn w:val="Standard"/>
    <w:rsid w:val="00AD4BF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de-DE"/>
    </w:rPr>
  </w:style>
  <w:style w:type="paragraph" w:customStyle="1" w:styleId="xl63">
    <w:name w:val="xl63"/>
    <w:basedOn w:val="Standard"/>
    <w:rsid w:val="00AD4BFC"/>
    <w:pPr>
      <w:pBdr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pBdr>
      <w:shd w:val="clear" w:color="DDEBF7" w:fill="DDEBF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4">
    <w:name w:val="xl64"/>
    <w:basedOn w:val="Standard"/>
    <w:rsid w:val="00AD4BFC"/>
    <w:pPr>
      <w:pBdr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5">
    <w:name w:val="xl65"/>
    <w:basedOn w:val="Standard"/>
    <w:rsid w:val="00AD4BF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6">
    <w:name w:val="xl66"/>
    <w:basedOn w:val="Standard"/>
    <w:rsid w:val="00AD4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de-DE"/>
    </w:rPr>
  </w:style>
  <w:style w:type="paragraph" w:customStyle="1" w:styleId="xl67">
    <w:name w:val="xl67"/>
    <w:basedOn w:val="Standard"/>
    <w:rsid w:val="00AD4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de-DE"/>
    </w:rPr>
  </w:style>
  <w:style w:type="paragraph" w:customStyle="1" w:styleId="xl68">
    <w:name w:val="xl68"/>
    <w:basedOn w:val="Standard"/>
    <w:rsid w:val="00AD4BFC"/>
    <w:pPr>
      <w:pBdr>
        <w:left w:val="single" w:sz="4" w:space="0" w:color="5B9BD5"/>
        <w:bottom w:val="single" w:sz="8" w:space="0" w:color="5B9BD5"/>
        <w:right w:val="single" w:sz="4" w:space="0" w:color="5B9BD5"/>
      </w:pBdr>
      <w:shd w:val="clear" w:color="000000" w:fill="002060"/>
      <w:spacing w:before="100" w:beforeAutospacing="1" w:after="100" w:afterAutospacing="1" w:line="240" w:lineRule="auto"/>
      <w:textAlignment w:val="top"/>
    </w:pPr>
    <w:rPr>
      <w:rFonts w:ascii="Open Sans" w:eastAsia="Times New Roman" w:hAnsi="Open Sans" w:cs="Times New Roman"/>
      <w:color w:val="FFFFFF"/>
      <w:sz w:val="20"/>
      <w:szCs w:val="20"/>
      <w:lang w:eastAsia="de-DE"/>
    </w:rPr>
  </w:style>
  <w:style w:type="paragraph" w:customStyle="1" w:styleId="xl69">
    <w:name w:val="xl69"/>
    <w:basedOn w:val="Standard"/>
    <w:rsid w:val="00AD4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de-DE"/>
    </w:rPr>
  </w:style>
  <w:style w:type="paragraph" w:customStyle="1" w:styleId="xl70">
    <w:name w:val="xl70"/>
    <w:basedOn w:val="Standard"/>
    <w:rsid w:val="00AD4BFC"/>
    <w:pPr>
      <w:shd w:val="clear" w:color="000000" w:fill="00206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Gitternetztabelle4">
    <w:name w:val="Grid Table 4"/>
    <w:basedOn w:val="NormaleTabelle"/>
    <w:uiPriority w:val="49"/>
    <w:rsid w:val="001D156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enraster">
    <w:name w:val="Table Grid"/>
    <w:basedOn w:val="NormaleTabelle"/>
    <w:uiPriority w:val="39"/>
    <w:rsid w:val="00163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6323D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2A234E"/>
    <w:pPr>
      <w:ind w:left="720"/>
      <w:contextualSpacing/>
    </w:pPr>
  </w:style>
  <w:style w:type="character" w:customStyle="1" w:styleId="APAQuellenangabeZchn">
    <w:name w:val="APA Quellenangabe Zchn"/>
    <w:basedOn w:val="Absatz-Standardschriftart"/>
    <w:link w:val="APAQuellenangabe"/>
    <w:locked/>
    <w:rsid w:val="00482F2D"/>
    <w:rPr>
      <w:rFonts w:ascii="Times New Roman" w:hAnsi="Times New Roman" w:cs="Times New Roman"/>
      <w:sz w:val="18"/>
    </w:rPr>
  </w:style>
  <w:style w:type="paragraph" w:customStyle="1" w:styleId="APAQuellenangabe">
    <w:name w:val="APA Quellenangabe"/>
    <w:basedOn w:val="Standard"/>
    <w:link w:val="APAQuellenangabeZchn"/>
    <w:qFormat/>
    <w:rsid w:val="00482F2D"/>
    <w:pPr>
      <w:keepNext/>
      <w:spacing w:after="200" w:line="240" w:lineRule="auto"/>
      <w:ind w:left="624" w:hanging="624"/>
      <w:contextualSpacing/>
    </w:pPr>
    <w:rPr>
      <w:rFonts w:ascii="Times New Roman" w:hAnsi="Times New Roman" w:cs="Times New Roman"/>
      <w:sz w:val="18"/>
    </w:rPr>
  </w:style>
  <w:style w:type="paragraph" w:styleId="Textkrper">
    <w:name w:val="Body Text"/>
    <w:basedOn w:val="Standard"/>
    <w:link w:val="TextkrperZchn"/>
    <w:uiPriority w:val="99"/>
    <w:unhideWhenUsed/>
    <w:rsid w:val="00A57B02"/>
    <w:pPr>
      <w:spacing w:after="0" w:line="240" w:lineRule="auto"/>
    </w:pPr>
    <w:rPr>
      <w:rFonts w:ascii="Arial" w:hAnsi="Arial" w:cs="Arial"/>
      <w:sz w:val="24"/>
      <w:szCs w:val="24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99"/>
    <w:rsid w:val="00A57B02"/>
    <w:rPr>
      <w:rFonts w:ascii="Arial" w:hAnsi="Arial" w:cs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athleen.carey@med.va.gov" TargetMode="External"/><Relationship Id="rId18" Type="http://schemas.openxmlformats.org/officeDocument/2006/relationships/hyperlink" Target="mailto:l-dafny@kellogg.northwestern.edu" TargetMode="External"/><Relationship Id="rId26" Type="http://schemas.openxmlformats.org/officeDocument/2006/relationships/hyperlink" Target="mailto:nils.gutacker@york.ac.uk" TargetMode="External"/><Relationship Id="rId39" Type="http://schemas.openxmlformats.org/officeDocument/2006/relationships/hyperlink" Target="mailto:dana_mukamel@urm.rochester.edu" TargetMode="External"/><Relationship Id="rId21" Type="http://schemas.openxmlformats.org/officeDocument/2006/relationships/hyperlink" Target="mailto:mgduggan@stanford.edu" TargetMode="External"/><Relationship Id="rId34" Type="http://schemas.openxmlformats.org/officeDocument/2006/relationships/hyperlink" Target="mailto:sverre.kittelsen@frisch.uio.no" TargetMode="External"/><Relationship Id="rId42" Type="http://schemas.openxmlformats.org/officeDocument/2006/relationships/hyperlink" Target="mailto:jeffrich2014@cox.net" TargetMode="External"/><Relationship Id="rId47" Type="http://schemas.openxmlformats.org/officeDocument/2006/relationships/hyperlink" Target="mailto:romley@rand.org" TargetMode="External"/><Relationship Id="rId50" Type="http://schemas.openxmlformats.org/officeDocument/2006/relationships/hyperlink" Target="mailto:jonas.schreyoegg@uni-hamburg.de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deborah.cohen@rogers.com" TargetMode="External"/><Relationship Id="rId29" Type="http://schemas.openxmlformats.org/officeDocument/2006/relationships/hyperlink" Target="mailto:unto.hakkinen@thl.fi" TargetMode="External"/><Relationship Id="rId11" Type="http://schemas.openxmlformats.org/officeDocument/2006/relationships/hyperlink" Target="mailto:rbradbury@clarku.edu" TargetMode="External"/><Relationship Id="rId24" Type="http://schemas.openxmlformats.org/officeDocument/2006/relationships/hyperlink" Target="mailto:Laurent_Glance@urmc.rochester.edu" TargetMode="External"/><Relationship Id="rId32" Type="http://schemas.openxmlformats.org/officeDocument/2006/relationships/hyperlink" Target="mailto:ajha@hsph.harvard.edu" TargetMode="External"/><Relationship Id="rId37" Type="http://schemas.openxmlformats.org/officeDocument/2006/relationships/hyperlink" Target="mailto:imanaka-y@umin.net" TargetMode="External"/><Relationship Id="rId40" Type="http://schemas.openxmlformats.org/officeDocument/2006/relationships/hyperlink" Target="mailto:dana_mukamel@urm.rochester.edu" TargetMode="External"/><Relationship Id="rId45" Type="http://schemas.openxmlformats.org/officeDocument/2006/relationships/hyperlink" Target="mailto:romley@rand.org" TargetMode="External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bradbury@clarku.edu" TargetMode="External"/><Relationship Id="rId19" Type="http://schemas.openxmlformats.org/officeDocument/2006/relationships/hyperlink" Target="mailto:med4@lehigh.edu" TargetMode="External"/><Relationship Id="rId31" Type="http://schemas.openxmlformats.org/officeDocument/2006/relationships/hyperlink" Target="mailto:ah@dsi.dk" TargetMode="External"/><Relationship Id="rId44" Type="http://schemas.openxmlformats.org/officeDocument/2006/relationships/hyperlink" Target="mailto:gpicone@usf.edu" TargetMode="External"/><Relationship Id="rId52" Type="http://schemas.openxmlformats.org/officeDocument/2006/relationships/hyperlink" Target="mailto:Joseph.L.Yeh@kp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birkmey@umich.edu" TargetMode="External"/><Relationship Id="rId14" Type="http://schemas.openxmlformats.org/officeDocument/2006/relationships/hyperlink" Target="mailto:titus.chan@seattlechildrens.org" TargetMode="External"/><Relationship Id="rId22" Type="http://schemas.openxmlformats.org/officeDocument/2006/relationships/hyperlink" Target="mailto:stflem2@uky.edu" TargetMode="External"/><Relationship Id="rId27" Type="http://schemas.openxmlformats.org/officeDocument/2006/relationships/hyperlink" Target="mailto:laura.haas@charite.de" TargetMode="External"/><Relationship Id="rId30" Type="http://schemas.openxmlformats.org/officeDocument/2006/relationships/hyperlink" Target="mailto:unto.hakkinen@thl.fi" TargetMode="External"/><Relationship Id="rId35" Type="http://schemas.openxmlformats.org/officeDocument/2006/relationships/hyperlink" Target="mailto:makr@kora.dk" TargetMode="External"/><Relationship Id="rId43" Type="http://schemas.openxmlformats.org/officeDocument/2006/relationships/hyperlink" Target="mailto:pasquali@med.umich.edu" TargetMode="External"/><Relationship Id="rId48" Type="http://schemas.openxmlformats.org/officeDocument/2006/relationships/hyperlink" Target="mailto:ss117@aub.edu.lb" TargetMode="External"/><Relationship Id="rId8" Type="http://schemas.openxmlformats.org/officeDocument/2006/relationships/hyperlink" Target="mailto:ada@medicine.ucsf.edu" TargetMode="External"/><Relationship Id="rId51" Type="http://schemas.openxmlformats.org/officeDocument/2006/relationships/hyperlink" Target="mailto:Tom.Stargardt@uni-hamburg.de" TargetMode="External"/><Relationship Id="rId3" Type="http://schemas.openxmlformats.org/officeDocument/2006/relationships/styles" Target="styles.xml"/><Relationship Id="rId12" Type="http://schemas.openxmlformats.org/officeDocument/2006/relationships/hyperlink" Target="mailto:rbroderick@ucsd.edu" TargetMode="External"/><Relationship Id="rId17" Type="http://schemas.openxmlformats.org/officeDocument/2006/relationships/hyperlink" Target="mailto:dcutler@harvard.edu" TargetMode="External"/><Relationship Id="rId25" Type="http://schemas.openxmlformats.org/officeDocument/2006/relationships/hyperlink" Target="mailto:pgupta2@uams.edu" TargetMode="External"/><Relationship Id="rId33" Type="http://schemas.openxmlformats.org/officeDocument/2006/relationships/hyperlink" Target="mailto:kaestner@uic.edu" TargetMode="External"/><Relationship Id="rId38" Type="http://schemas.openxmlformats.org/officeDocument/2006/relationships/hyperlink" Target="mailto:nmckay@phhp.ufl.edu" TargetMode="External"/><Relationship Id="rId46" Type="http://schemas.openxmlformats.org/officeDocument/2006/relationships/hyperlink" Target="mailto:romley@rand.org" TargetMode="External"/><Relationship Id="rId20" Type="http://schemas.openxmlformats.org/officeDocument/2006/relationships/hyperlink" Target="mailto:skleiner@cornell.edu" TargetMode="External"/><Relationship Id="rId41" Type="http://schemas.openxmlformats.org/officeDocument/2006/relationships/hyperlink" Target="mailto:michael.ong@ucla.edu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lenac@umich.edu" TargetMode="External"/><Relationship Id="rId23" Type="http://schemas.openxmlformats.org/officeDocument/2006/relationships/hyperlink" Target="mailto:tpawlik1@jhmi.edu" TargetMode="External"/><Relationship Id="rId28" Type="http://schemas.openxmlformats.org/officeDocument/2006/relationships/hyperlink" Target="mailto:jhadley1@gmu.edu" TargetMode="External"/><Relationship Id="rId36" Type="http://schemas.openxmlformats.org/officeDocument/2006/relationships/hyperlink" Target="mailto:lagutc@gmail.com" TargetMode="External"/><Relationship Id="rId49" Type="http://schemas.openxmlformats.org/officeDocument/2006/relationships/hyperlink" Target="mailto:imanaka-y@umin.ne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D18AD-090C-43C2-9DEE-5691246CF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8640</Words>
  <Characters>54438</Characters>
  <Application>Microsoft Office Word</Application>
  <DocSecurity>0</DocSecurity>
  <Lines>453</Lines>
  <Paragraphs>125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Universitaet Hamburg</Company>
  <LinksUpToDate>false</LinksUpToDate>
  <CharactersWithSpaces>62953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Jamalabadi, Sara</dc:creator>
  <cp:keywords/>
  <dc:description/>
  <cp:lastModifiedBy>Winter Vera</cp:lastModifiedBy>
  <cp:revision>3</cp:revision>
  <cp:lastPrinted>2019-10-13T15:42:00Z</cp:lastPrinted>
  <dcterms:created xsi:type="dcterms:W3CDTF">2020-03-17T12:27:00Z</dcterms:created>
  <dcterms:modified xsi:type="dcterms:W3CDTF">2020-03-17T12:36:00Z</dcterms:modified>
</cp:coreProperties>
</file>