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2694" w:rsidRDefault="00A92694" w:rsidP="00A92694">
      <w:pPr>
        <w:pStyle w:val="Heading1"/>
        <w:rPr>
          <w:rFonts w:cs="Times New Roman"/>
          <w:sz w:val="22"/>
          <w:szCs w:val="22"/>
        </w:rPr>
      </w:pPr>
      <w:r>
        <w:rPr>
          <w:rFonts w:cs="Times New Roman"/>
          <w:sz w:val="22"/>
          <w:szCs w:val="22"/>
        </w:rPr>
        <w:t>Supplementary Information</w:t>
      </w:r>
    </w:p>
    <w:p w:rsidR="00F97640" w:rsidRDefault="00F97640" w:rsidP="00F97640">
      <w:pPr>
        <w:rPr>
          <w:rFonts w:ascii="Times New Roman" w:hAnsi="Times New Roman" w:cs="Times New Roman"/>
          <w:b/>
          <w:sz w:val="24"/>
          <w:szCs w:val="24"/>
        </w:rPr>
      </w:pPr>
      <w:r w:rsidRPr="0028291F">
        <w:rPr>
          <w:rFonts w:ascii="Times New Roman" w:hAnsi="Times New Roman" w:cs="Times New Roman"/>
          <w:b/>
          <w:sz w:val="24"/>
          <w:szCs w:val="24"/>
        </w:rPr>
        <w:t>Title: Herd Immunity Effects in Cost-Effectiveness Analyses among Low- and Middle-Income Countries</w:t>
      </w:r>
    </w:p>
    <w:p w:rsidR="00F97640" w:rsidRDefault="00F97640" w:rsidP="00F97640">
      <w:pPr>
        <w:rPr>
          <w:rFonts w:ascii="Times New Roman" w:hAnsi="Times New Roman" w:cs="Times New Roman"/>
          <w:b/>
          <w:sz w:val="24"/>
          <w:szCs w:val="24"/>
          <w:lang w:eastAsia="zh-CN"/>
        </w:rPr>
      </w:pPr>
      <w:r>
        <w:rPr>
          <w:rFonts w:ascii="Times New Roman" w:hAnsi="Times New Roman" w:cs="Times New Roman" w:hint="eastAsia"/>
          <w:b/>
          <w:sz w:val="24"/>
          <w:szCs w:val="24"/>
          <w:lang w:eastAsia="zh-CN"/>
        </w:rPr>
        <w:t>J</w:t>
      </w:r>
      <w:r>
        <w:rPr>
          <w:rFonts w:ascii="Times New Roman" w:hAnsi="Times New Roman" w:cs="Times New Roman"/>
          <w:b/>
          <w:sz w:val="24"/>
          <w:szCs w:val="24"/>
          <w:lang w:eastAsia="zh-CN"/>
        </w:rPr>
        <w:t>ournal name: Applied Health Economics and Health Policy</w:t>
      </w:r>
    </w:p>
    <w:p w:rsidR="00F97640" w:rsidRPr="0028291F" w:rsidRDefault="00F97640" w:rsidP="00F97640">
      <w:pPr>
        <w:rPr>
          <w:rFonts w:ascii="Times New Roman" w:hAnsi="Times New Roman" w:cs="Times New Roman"/>
          <w:bCs/>
          <w:sz w:val="24"/>
          <w:szCs w:val="24"/>
          <w:vertAlign w:val="superscript"/>
        </w:rPr>
      </w:pPr>
      <w:r>
        <w:rPr>
          <w:rFonts w:ascii="Times New Roman" w:hAnsi="Times New Roman" w:cs="Times New Roman"/>
          <w:b/>
          <w:sz w:val="24"/>
          <w:szCs w:val="24"/>
        </w:rPr>
        <w:t xml:space="preserve">Author names: </w:t>
      </w:r>
      <w:proofErr w:type="spellStart"/>
      <w:r w:rsidRPr="0028291F">
        <w:rPr>
          <w:rFonts w:ascii="Times New Roman" w:hAnsi="Times New Roman" w:cs="Times New Roman"/>
          <w:bCs/>
          <w:sz w:val="24"/>
          <w:szCs w:val="24"/>
        </w:rPr>
        <w:t>Siyu</w:t>
      </w:r>
      <w:proofErr w:type="spellEnd"/>
      <w:r w:rsidRPr="0028291F">
        <w:rPr>
          <w:rFonts w:ascii="Times New Roman" w:hAnsi="Times New Roman" w:cs="Times New Roman"/>
          <w:bCs/>
          <w:sz w:val="24"/>
          <w:szCs w:val="24"/>
        </w:rPr>
        <w:t xml:space="preserve"> Ma, PhD </w:t>
      </w:r>
      <w:r w:rsidRPr="0028291F">
        <w:rPr>
          <w:rFonts w:ascii="Times New Roman" w:hAnsi="Times New Roman" w:cs="Times New Roman"/>
          <w:bCs/>
          <w:sz w:val="24"/>
          <w:szCs w:val="24"/>
          <w:vertAlign w:val="superscript"/>
        </w:rPr>
        <w:t>1</w:t>
      </w:r>
      <w:r w:rsidRPr="0028291F">
        <w:rPr>
          <w:rFonts w:ascii="Times New Roman" w:hAnsi="Times New Roman" w:cs="Times New Roman"/>
          <w:bCs/>
          <w:sz w:val="24"/>
          <w:szCs w:val="24"/>
        </w:rPr>
        <w:t xml:space="preserve">, Tara A. Lavelle, PhD </w:t>
      </w:r>
      <w:r w:rsidRPr="0028291F">
        <w:rPr>
          <w:rFonts w:ascii="Times New Roman" w:hAnsi="Times New Roman" w:cs="Times New Roman"/>
          <w:bCs/>
          <w:sz w:val="24"/>
          <w:szCs w:val="24"/>
          <w:vertAlign w:val="superscript"/>
        </w:rPr>
        <w:t>1,2</w:t>
      </w:r>
      <w:r w:rsidRPr="0028291F">
        <w:rPr>
          <w:rFonts w:ascii="Times New Roman" w:hAnsi="Times New Roman" w:cs="Times New Roman"/>
          <w:bCs/>
          <w:sz w:val="24"/>
          <w:szCs w:val="24"/>
        </w:rPr>
        <w:t>,</w:t>
      </w:r>
      <w:r>
        <w:rPr>
          <w:rFonts w:ascii="Times New Roman" w:hAnsi="Times New Roman" w:cs="Times New Roman"/>
          <w:bCs/>
          <w:sz w:val="24"/>
          <w:szCs w:val="24"/>
        </w:rPr>
        <w:t xml:space="preserve"> Daniel A. </w:t>
      </w:r>
      <w:proofErr w:type="spellStart"/>
      <w:r>
        <w:rPr>
          <w:rFonts w:ascii="Times New Roman" w:hAnsi="Times New Roman" w:cs="Times New Roman"/>
          <w:bCs/>
          <w:sz w:val="24"/>
          <w:szCs w:val="24"/>
        </w:rPr>
        <w:t>Ollendorf</w:t>
      </w:r>
      <w:proofErr w:type="spellEnd"/>
      <w:r>
        <w:rPr>
          <w:rFonts w:ascii="Times New Roman" w:hAnsi="Times New Roman" w:cs="Times New Roman"/>
          <w:bCs/>
          <w:sz w:val="24"/>
          <w:szCs w:val="24"/>
        </w:rPr>
        <w:t xml:space="preserve">, PhD </w:t>
      </w:r>
      <w:r w:rsidRPr="0028291F">
        <w:rPr>
          <w:rFonts w:ascii="Times New Roman" w:hAnsi="Times New Roman" w:cs="Times New Roman"/>
          <w:bCs/>
          <w:sz w:val="24"/>
          <w:szCs w:val="24"/>
          <w:vertAlign w:val="superscript"/>
        </w:rPr>
        <w:t>1,2</w:t>
      </w:r>
      <w:r>
        <w:rPr>
          <w:rFonts w:ascii="Times New Roman" w:hAnsi="Times New Roman" w:cs="Times New Roman"/>
          <w:bCs/>
          <w:sz w:val="24"/>
          <w:szCs w:val="24"/>
        </w:rPr>
        <w:t>,</w:t>
      </w:r>
      <w:r w:rsidRPr="0028291F">
        <w:rPr>
          <w:rFonts w:ascii="Times New Roman" w:hAnsi="Times New Roman" w:cs="Times New Roman"/>
          <w:bCs/>
          <w:sz w:val="24"/>
          <w:szCs w:val="24"/>
        </w:rPr>
        <w:t xml:space="preserve"> Pei-Jung Lin,</w:t>
      </w:r>
      <w:r>
        <w:rPr>
          <w:rFonts w:ascii="Times New Roman" w:hAnsi="Times New Roman" w:cs="Times New Roman"/>
          <w:bCs/>
          <w:sz w:val="24"/>
          <w:szCs w:val="24"/>
        </w:rPr>
        <w:t xml:space="preserve"> </w:t>
      </w:r>
      <w:r w:rsidRPr="0028291F">
        <w:rPr>
          <w:rFonts w:ascii="Times New Roman" w:hAnsi="Times New Roman" w:cs="Times New Roman"/>
          <w:bCs/>
          <w:sz w:val="24"/>
          <w:szCs w:val="24"/>
        </w:rPr>
        <w:t xml:space="preserve">PhD </w:t>
      </w:r>
      <w:r w:rsidRPr="0028291F">
        <w:rPr>
          <w:rFonts w:ascii="Times New Roman" w:hAnsi="Times New Roman" w:cs="Times New Roman"/>
          <w:bCs/>
          <w:sz w:val="24"/>
          <w:szCs w:val="24"/>
          <w:vertAlign w:val="superscript"/>
        </w:rPr>
        <w:t>1,2</w:t>
      </w:r>
    </w:p>
    <w:p w:rsidR="00F97640" w:rsidRPr="0028291F" w:rsidRDefault="00F97640" w:rsidP="00F97640">
      <w:pPr>
        <w:rPr>
          <w:rFonts w:ascii="Times New Roman" w:hAnsi="Times New Roman" w:cs="Times New Roman"/>
          <w:sz w:val="24"/>
          <w:szCs w:val="24"/>
        </w:rPr>
      </w:pPr>
      <w:r w:rsidRPr="0028291F">
        <w:rPr>
          <w:rFonts w:ascii="Times New Roman" w:hAnsi="Times New Roman" w:cs="Times New Roman"/>
          <w:bCs/>
          <w:sz w:val="24"/>
          <w:szCs w:val="24"/>
          <w:vertAlign w:val="superscript"/>
        </w:rPr>
        <w:t xml:space="preserve">1 </w:t>
      </w:r>
      <w:r w:rsidRPr="0028291F">
        <w:rPr>
          <w:rFonts w:ascii="Times New Roman" w:hAnsi="Times New Roman" w:cs="Times New Roman"/>
          <w:bCs/>
          <w:color w:val="000000" w:themeColor="text1"/>
          <w:sz w:val="24"/>
          <w:szCs w:val="24"/>
        </w:rPr>
        <w:t xml:space="preserve">The Center for the Evaluation of Value and Risk in Health (CEVR), the Institute of Clinical Research and Health Policy Studies, </w:t>
      </w:r>
      <w:r w:rsidRPr="0028291F">
        <w:rPr>
          <w:rFonts w:ascii="Times New Roman" w:hAnsi="Times New Roman" w:cs="Times New Roman"/>
          <w:sz w:val="24"/>
          <w:szCs w:val="24"/>
        </w:rPr>
        <w:t>Tufts Medical Center, Boston, Massachusetts, USA</w:t>
      </w:r>
    </w:p>
    <w:p w:rsidR="00F97640" w:rsidRPr="0028291F" w:rsidRDefault="00F97640" w:rsidP="00F97640">
      <w:pPr>
        <w:rPr>
          <w:rFonts w:ascii="Times New Roman" w:hAnsi="Times New Roman" w:cs="Times New Roman"/>
          <w:bCs/>
          <w:sz w:val="24"/>
          <w:szCs w:val="24"/>
        </w:rPr>
      </w:pPr>
      <w:r w:rsidRPr="0028291F">
        <w:rPr>
          <w:rFonts w:ascii="Times New Roman" w:hAnsi="Times New Roman" w:cs="Times New Roman"/>
          <w:bCs/>
          <w:sz w:val="24"/>
          <w:szCs w:val="24"/>
          <w:vertAlign w:val="superscript"/>
        </w:rPr>
        <w:t xml:space="preserve">2 </w:t>
      </w:r>
      <w:r w:rsidRPr="0028291F">
        <w:rPr>
          <w:rFonts w:ascii="Times New Roman" w:hAnsi="Times New Roman" w:cs="Times New Roman"/>
          <w:sz w:val="24"/>
          <w:szCs w:val="24"/>
        </w:rPr>
        <w:t>Department of Medicine, Tufts University School of Medicine, Boston, Massachusetts, USA</w:t>
      </w:r>
    </w:p>
    <w:p w:rsidR="00F97640" w:rsidRDefault="00F97640" w:rsidP="00F97640">
      <w:pPr>
        <w:rPr>
          <w:rFonts w:ascii="Times New Roman" w:hAnsi="Times New Roman" w:cs="Times New Roman"/>
          <w:sz w:val="24"/>
          <w:szCs w:val="24"/>
        </w:rPr>
      </w:pPr>
      <w:r w:rsidRPr="0028291F">
        <w:rPr>
          <w:rFonts w:ascii="Times New Roman" w:hAnsi="Times New Roman" w:cs="Times New Roman"/>
          <w:b/>
          <w:sz w:val="24"/>
          <w:szCs w:val="24"/>
        </w:rPr>
        <w:t>Correspondence to</w:t>
      </w:r>
      <w:r w:rsidRPr="0028291F">
        <w:rPr>
          <w:rFonts w:ascii="Times New Roman" w:hAnsi="Times New Roman" w:cs="Times New Roman"/>
          <w:sz w:val="24"/>
          <w:szCs w:val="24"/>
        </w:rPr>
        <w:t xml:space="preserve">: </w:t>
      </w:r>
      <w:proofErr w:type="spellStart"/>
      <w:r w:rsidRPr="0028291F">
        <w:rPr>
          <w:rFonts w:ascii="Times New Roman" w:hAnsi="Times New Roman" w:cs="Times New Roman"/>
          <w:sz w:val="24"/>
          <w:szCs w:val="24"/>
        </w:rPr>
        <w:t>Siyu</w:t>
      </w:r>
      <w:proofErr w:type="spellEnd"/>
      <w:r w:rsidRPr="0028291F">
        <w:rPr>
          <w:rFonts w:ascii="Times New Roman" w:hAnsi="Times New Roman" w:cs="Times New Roman"/>
          <w:sz w:val="24"/>
          <w:szCs w:val="24"/>
        </w:rPr>
        <w:t xml:space="preserve"> Ma, PhD, </w:t>
      </w:r>
      <w:r w:rsidRPr="0028291F">
        <w:rPr>
          <w:rFonts w:ascii="Times New Roman" w:hAnsi="Times New Roman" w:cs="Times New Roman"/>
          <w:bCs/>
          <w:color w:val="000000" w:themeColor="text1"/>
          <w:sz w:val="24"/>
          <w:szCs w:val="24"/>
        </w:rPr>
        <w:t>CEVR at Tufts Medical Center, 800 Washington Street, Boston, Massachusetts, 02111 USA</w:t>
      </w:r>
      <w:r w:rsidRPr="0028291F">
        <w:rPr>
          <w:rFonts w:ascii="Times New Roman" w:hAnsi="Times New Roman" w:cs="Times New Roman"/>
          <w:sz w:val="24"/>
          <w:szCs w:val="24"/>
        </w:rPr>
        <w:t xml:space="preserve"> </w:t>
      </w:r>
      <w:r w:rsidR="002E2F45" w:rsidRPr="002E2F45">
        <w:rPr>
          <w:rStyle w:val="Hyperlink"/>
          <w:rFonts w:ascii="Times New Roman" w:hAnsi="Times New Roman" w:cs="Times New Roman"/>
          <w:sz w:val="24"/>
          <w:szCs w:val="24"/>
        </w:rPr>
        <w:t>masy0318@hotmail.com</w:t>
      </w:r>
      <w:r w:rsidRPr="0028291F">
        <w:rPr>
          <w:rFonts w:ascii="Times New Roman" w:hAnsi="Times New Roman" w:cs="Times New Roman"/>
          <w:sz w:val="24"/>
          <w:szCs w:val="24"/>
        </w:rPr>
        <w:t xml:space="preserve"> Phone: (617) 899-6525</w:t>
      </w:r>
    </w:p>
    <w:p w:rsidR="00F97640" w:rsidRPr="0028291F" w:rsidRDefault="00F97640" w:rsidP="00F97640">
      <w:pPr>
        <w:rPr>
          <w:rFonts w:ascii="Times New Roman" w:hAnsi="Times New Roman" w:cs="Times New Roman"/>
          <w:b/>
          <w:sz w:val="24"/>
          <w:szCs w:val="24"/>
        </w:rPr>
      </w:pPr>
    </w:p>
    <w:p w:rsidR="00F97640" w:rsidRPr="00F97640" w:rsidRDefault="00F97640" w:rsidP="00F97640">
      <w:pPr>
        <w:spacing w:after="0" w:line="240" w:lineRule="auto"/>
        <w:rPr>
          <w:rFonts w:ascii="Segoe UI" w:eastAsia="Times New Roman" w:hAnsi="Segoe UI" w:cs="Segoe UI"/>
          <w:color w:val="333333"/>
          <w:sz w:val="27"/>
          <w:szCs w:val="27"/>
          <w:shd w:val="clear" w:color="auto" w:fill="FCFCFC"/>
          <w:lang w:eastAsia="zh-CN"/>
        </w:rPr>
      </w:pPr>
      <w:r>
        <w:rPr>
          <w:rFonts w:ascii="Segoe UI" w:eastAsia="Times New Roman" w:hAnsi="Segoe UI" w:cs="Segoe UI"/>
          <w:color w:val="333333"/>
          <w:sz w:val="27"/>
          <w:szCs w:val="27"/>
          <w:shd w:val="clear" w:color="auto" w:fill="FCFCFC"/>
          <w:lang w:eastAsia="zh-CN"/>
        </w:rPr>
        <w:br w:type="page"/>
      </w:r>
    </w:p>
    <w:p w:rsidR="00A92694" w:rsidRPr="0012130E" w:rsidRDefault="00A92694" w:rsidP="00A92694">
      <w:pPr>
        <w:pStyle w:val="Heading2"/>
        <w:rPr>
          <w:rFonts w:cs="Times New Roman"/>
          <w:sz w:val="22"/>
          <w:szCs w:val="22"/>
        </w:rPr>
      </w:pPr>
      <w:r>
        <w:rPr>
          <w:rFonts w:cs="Times New Roman"/>
          <w:sz w:val="22"/>
          <w:szCs w:val="22"/>
        </w:rPr>
        <w:lastRenderedPageBreak/>
        <w:t>S1 Table</w:t>
      </w:r>
      <w:r w:rsidRPr="0012130E">
        <w:rPr>
          <w:rFonts w:cs="Times New Roman"/>
          <w:sz w:val="22"/>
          <w:szCs w:val="22"/>
        </w:rPr>
        <w:t>. The mean ICERs without herd immunity and the average percentage reduction in ICERs with the inclusion of herd immunity by World Bank’s country income classification</w:t>
      </w:r>
    </w:p>
    <w:tbl>
      <w:tblPr>
        <w:tblW w:w="9630" w:type="dxa"/>
        <w:tblLook w:val="04A0" w:firstRow="1" w:lastRow="0" w:firstColumn="1" w:lastColumn="0" w:noHBand="0" w:noVBand="1"/>
      </w:tblPr>
      <w:tblGrid>
        <w:gridCol w:w="1616"/>
        <w:gridCol w:w="2254"/>
        <w:gridCol w:w="1260"/>
        <w:gridCol w:w="1350"/>
        <w:gridCol w:w="1260"/>
        <w:gridCol w:w="1890"/>
      </w:tblGrid>
      <w:tr w:rsidR="00A92694" w:rsidRPr="0012130E" w:rsidTr="00E156D9">
        <w:trPr>
          <w:trHeight w:val="330"/>
        </w:trPr>
        <w:tc>
          <w:tcPr>
            <w:tcW w:w="1616" w:type="dxa"/>
            <w:tcBorders>
              <w:top w:val="single" w:sz="8" w:space="0" w:color="auto"/>
              <w:left w:val="nil"/>
              <w:bottom w:val="single" w:sz="8" w:space="0" w:color="auto"/>
              <w:right w:val="nil"/>
            </w:tcBorders>
            <w:shd w:val="clear" w:color="auto" w:fill="auto"/>
            <w:noWrap/>
            <w:vAlign w:val="center"/>
            <w:hideMark/>
          </w:tcPr>
          <w:p w:rsidR="00A92694" w:rsidRPr="0012130E" w:rsidRDefault="00A92694" w:rsidP="00E156D9">
            <w:pPr>
              <w:spacing w:after="0" w:line="240" w:lineRule="auto"/>
              <w:rPr>
                <w:rFonts w:ascii="Times New Roman" w:eastAsia="Times New Roman" w:hAnsi="Times New Roman" w:cs="Times New Roman"/>
                <w:color w:val="000000"/>
              </w:rPr>
            </w:pPr>
            <w:r w:rsidRPr="0012130E">
              <w:rPr>
                <w:rFonts w:ascii="Times New Roman" w:eastAsia="Times New Roman" w:hAnsi="Times New Roman" w:cs="Times New Roman"/>
                <w:color w:val="000000"/>
              </w:rPr>
              <w:t> </w:t>
            </w:r>
          </w:p>
        </w:tc>
        <w:tc>
          <w:tcPr>
            <w:tcW w:w="2254" w:type="dxa"/>
            <w:tcBorders>
              <w:top w:val="single" w:sz="8" w:space="0" w:color="auto"/>
              <w:left w:val="nil"/>
              <w:bottom w:val="single" w:sz="8" w:space="0" w:color="auto"/>
              <w:right w:val="nil"/>
            </w:tcBorders>
            <w:shd w:val="clear" w:color="auto" w:fill="auto"/>
            <w:noWrap/>
            <w:vAlign w:val="center"/>
            <w:hideMark/>
          </w:tcPr>
          <w:p w:rsidR="00A92694" w:rsidRPr="0012130E" w:rsidRDefault="00A92694" w:rsidP="00E156D9">
            <w:pPr>
              <w:spacing w:after="0" w:line="240" w:lineRule="auto"/>
              <w:rPr>
                <w:rFonts w:ascii="Times New Roman" w:eastAsia="Times New Roman" w:hAnsi="Times New Roman" w:cs="Times New Roman"/>
                <w:color w:val="000000"/>
              </w:rPr>
            </w:pPr>
            <w:r w:rsidRPr="0012130E">
              <w:rPr>
                <w:rFonts w:ascii="Times New Roman" w:eastAsia="Times New Roman" w:hAnsi="Times New Roman" w:cs="Times New Roman"/>
                <w:color w:val="000000"/>
              </w:rPr>
              <w:t>ICER</w:t>
            </w:r>
          </w:p>
        </w:tc>
        <w:tc>
          <w:tcPr>
            <w:tcW w:w="1260" w:type="dxa"/>
            <w:tcBorders>
              <w:top w:val="single" w:sz="8" w:space="0" w:color="auto"/>
              <w:left w:val="nil"/>
              <w:bottom w:val="single" w:sz="8" w:space="0" w:color="auto"/>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 xml:space="preserve">Without HI </w:t>
            </w:r>
            <w:r w:rsidR="000C4911">
              <w:rPr>
                <w:rFonts w:ascii="Times New Roman" w:eastAsia="Times New Roman" w:hAnsi="Times New Roman" w:cs="Times New Roman"/>
                <w:color w:val="000000"/>
              </w:rPr>
              <w:t>e</w:t>
            </w:r>
            <w:r w:rsidRPr="0012130E">
              <w:rPr>
                <w:rFonts w:ascii="Times New Roman" w:eastAsia="Times New Roman" w:hAnsi="Times New Roman" w:cs="Times New Roman"/>
                <w:color w:val="000000"/>
              </w:rPr>
              <w:t>ffects</w:t>
            </w:r>
          </w:p>
        </w:tc>
        <w:tc>
          <w:tcPr>
            <w:tcW w:w="1350" w:type="dxa"/>
            <w:tcBorders>
              <w:top w:val="single" w:sz="8" w:space="0" w:color="auto"/>
              <w:left w:val="nil"/>
              <w:bottom w:val="single" w:sz="8" w:space="0" w:color="auto"/>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Lower range</w:t>
            </w:r>
          </w:p>
        </w:tc>
        <w:tc>
          <w:tcPr>
            <w:tcW w:w="1260" w:type="dxa"/>
            <w:tcBorders>
              <w:top w:val="single" w:sz="8" w:space="0" w:color="auto"/>
              <w:left w:val="nil"/>
              <w:bottom w:val="single" w:sz="8" w:space="0" w:color="auto"/>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Higher range</w:t>
            </w:r>
          </w:p>
        </w:tc>
        <w:tc>
          <w:tcPr>
            <w:tcW w:w="1890" w:type="dxa"/>
            <w:tcBorders>
              <w:top w:val="single" w:sz="8" w:space="0" w:color="auto"/>
              <w:left w:val="nil"/>
              <w:bottom w:val="single" w:sz="8" w:space="0" w:color="auto"/>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Percentage Reduction in ICER with HI (mean</w:t>
            </w:r>
            <w:r w:rsidR="000C4911" w:rsidRPr="0012130E">
              <w:rPr>
                <w:rFonts w:ascii="Times New Roman" w:eastAsia="Times New Roman" w:hAnsi="Times New Roman" w:cs="Times New Roman"/>
                <w:color w:val="000000"/>
              </w:rPr>
              <w:t>)</w:t>
            </w:r>
            <w:r w:rsidR="000C4911" w:rsidRPr="00F27956">
              <w:rPr>
                <w:rFonts w:ascii="Times New Roman" w:eastAsia="Times New Roman" w:hAnsi="Times New Roman" w:cs="Times New Roman"/>
                <w:color w:val="000000"/>
                <w:vertAlign w:val="superscript"/>
              </w:rPr>
              <w:t>/a</w:t>
            </w:r>
          </w:p>
        </w:tc>
      </w:tr>
      <w:tr w:rsidR="00A92694" w:rsidRPr="0012130E" w:rsidTr="00E156D9">
        <w:trPr>
          <w:trHeight w:val="375"/>
        </w:trPr>
        <w:tc>
          <w:tcPr>
            <w:tcW w:w="1616" w:type="dxa"/>
            <w:vMerge w:val="restart"/>
            <w:tcBorders>
              <w:top w:val="nil"/>
              <w:left w:val="nil"/>
              <w:bottom w:val="single" w:sz="8" w:space="0" w:color="000000"/>
              <w:right w:val="nil"/>
            </w:tcBorders>
            <w:shd w:val="clear" w:color="auto" w:fill="auto"/>
            <w:vAlign w:val="center"/>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All studies* (mean)</w:t>
            </w:r>
            <w:r w:rsidRPr="0012130E">
              <w:rPr>
                <w:rFonts w:ascii="Times New Roman" w:eastAsia="Times New Roman" w:hAnsi="Times New Roman" w:cs="Times New Roman"/>
                <w:color w:val="000000"/>
                <w:vertAlign w:val="superscript"/>
              </w:rPr>
              <w:t xml:space="preserve"> </w:t>
            </w:r>
          </w:p>
        </w:tc>
        <w:tc>
          <w:tcPr>
            <w:tcW w:w="2254"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rPr>
                <w:rFonts w:ascii="Times New Roman" w:eastAsia="Times New Roman" w:hAnsi="Times New Roman" w:cs="Times New Roman"/>
                <w:b/>
                <w:bCs/>
                <w:i/>
                <w:iCs/>
                <w:color w:val="000000"/>
              </w:rPr>
            </w:pPr>
            <w:r w:rsidRPr="0012130E">
              <w:rPr>
                <w:rFonts w:ascii="Times New Roman" w:eastAsia="Times New Roman" w:hAnsi="Times New Roman" w:cs="Times New Roman"/>
                <w:b/>
                <w:bCs/>
                <w:i/>
                <w:iCs/>
                <w:color w:val="000000"/>
              </w:rPr>
              <w:t xml:space="preserve">$/QALY (n=14) </w:t>
            </w:r>
          </w:p>
        </w:tc>
        <w:tc>
          <w:tcPr>
            <w:tcW w:w="1260"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b/>
                <w:bCs/>
                <w:i/>
                <w:iCs/>
                <w:color w:val="000000"/>
              </w:rPr>
            </w:pPr>
            <w:r w:rsidRPr="0012130E">
              <w:rPr>
                <w:rFonts w:ascii="Times New Roman" w:eastAsia="Times New Roman" w:hAnsi="Times New Roman" w:cs="Times New Roman"/>
                <w:b/>
                <w:bCs/>
                <w:i/>
                <w:iCs/>
                <w:color w:val="000000"/>
              </w:rPr>
              <w:t>$55,552</w:t>
            </w:r>
          </w:p>
        </w:tc>
        <w:tc>
          <w:tcPr>
            <w:tcW w:w="1350"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b/>
                <w:bCs/>
                <w:i/>
                <w:iCs/>
                <w:color w:val="000000"/>
              </w:rPr>
            </w:pPr>
            <w:r w:rsidRPr="0012130E">
              <w:rPr>
                <w:rFonts w:ascii="Times New Roman" w:eastAsia="Times New Roman" w:hAnsi="Times New Roman" w:cs="Times New Roman"/>
                <w:b/>
                <w:bCs/>
                <w:i/>
                <w:iCs/>
                <w:color w:val="000000"/>
              </w:rPr>
              <w:t>$600</w:t>
            </w:r>
          </w:p>
        </w:tc>
        <w:tc>
          <w:tcPr>
            <w:tcW w:w="1260"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b/>
                <w:bCs/>
                <w:i/>
                <w:iCs/>
                <w:color w:val="000000"/>
              </w:rPr>
            </w:pPr>
            <w:r w:rsidRPr="0012130E">
              <w:rPr>
                <w:rFonts w:ascii="Times New Roman" w:eastAsia="Times New Roman" w:hAnsi="Times New Roman" w:cs="Times New Roman"/>
                <w:b/>
                <w:bCs/>
                <w:i/>
                <w:iCs/>
                <w:color w:val="000000"/>
              </w:rPr>
              <w:t>$613,691</w:t>
            </w:r>
          </w:p>
        </w:tc>
        <w:tc>
          <w:tcPr>
            <w:tcW w:w="1890"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b/>
                <w:bCs/>
                <w:i/>
                <w:iCs/>
                <w:color w:val="000000"/>
              </w:rPr>
            </w:pPr>
            <w:r w:rsidRPr="0012130E">
              <w:rPr>
                <w:rFonts w:ascii="Times New Roman" w:eastAsia="Times New Roman" w:hAnsi="Times New Roman" w:cs="Times New Roman"/>
                <w:b/>
                <w:bCs/>
                <w:i/>
                <w:iCs/>
                <w:color w:val="000000"/>
              </w:rPr>
              <w:t>28%</w:t>
            </w:r>
          </w:p>
        </w:tc>
      </w:tr>
      <w:tr w:rsidR="00A92694" w:rsidRPr="0012130E" w:rsidTr="00E156D9">
        <w:trPr>
          <w:trHeight w:val="315"/>
        </w:trPr>
        <w:tc>
          <w:tcPr>
            <w:tcW w:w="1616" w:type="dxa"/>
            <w:vMerge/>
            <w:tcBorders>
              <w:top w:val="nil"/>
              <w:left w:val="nil"/>
              <w:bottom w:val="single" w:sz="8" w:space="0" w:color="000000"/>
              <w:right w:val="nil"/>
            </w:tcBorders>
            <w:vAlign w:val="center"/>
            <w:hideMark/>
          </w:tcPr>
          <w:p w:rsidR="00A92694" w:rsidRPr="0012130E" w:rsidRDefault="00A92694" w:rsidP="00E156D9">
            <w:pPr>
              <w:spacing w:after="0" w:line="240" w:lineRule="auto"/>
              <w:rPr>
                <w:rFonts w:ascii="Times New Roman" w:eastAsia="Times New Roman" w:hAnsi="Times New Roman" w:cs="Times New Roman"/>
                <w:color w:val="000000"/>
              </w:rPr>
            </w:pPr>
          </w:p>
        </w:tc>
        <w:tc>
          <w:tcPr>
            <w:tcW w:w="2254"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ind w:firstLineChars="200" w:firstLine="440"/>
              <w:rPr>
                <w:rFonts w:ascii="Times New Roman" w:eastAsia="Times New Roman" w:hAnsi="Times New Roman" w:cs="Times New Roman"/>
                <w:color w:val="000000"/>
              </w:rPr>
            </w:pPr>
            <w:r w:rsidRPr="0012130E">
              <w:rPr>
                <w:rFonts w:ascii="Times New Roman" w:eastAsia="Times New Roman" w:hAnsi="Times New Roman" w:cs="Times New Roman"/>
                <w:color w:val="000000"/>
              </w:rPr>
              <w:t>LMC (n=3)</w:t>
            </w:r>
          </w:p>
        </w:tc>
        <w:tc>
          <w:tcPr>
            <w:tcW w:w="1260"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$1,855</w:t>
            </w:r>
          </w:p>
        </w:tc>
        <w:tc>
          <w:tcPr>
            <w:tcW w:w="1350"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$600</w:t>
            </w:r>
          </w:p>
        </w:tc>
        <w:tc>
          <w:tcPr>
            <w:tcW w:w="1260"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$2,834</w:t>
            </w:r>
          </w:p>
        </w:tc>
        <w:tc>
          <w:tcPr>
            <w:tcW w:w="1890"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36%</w:t>
            </w:r>
          </w:p>
        </w:tc>
      </w:tr>
      <w:tr w:rsidR="00A92694" w:rsidRPr="0012130E" w:rsidTr="00E156D9">
        <w:trPr>
          <w:trHeight w:val="315"/>
        </w:trPr>
        <w:tc>
          <w:tcPr>
            <w:tcW w:w="1616" w:type="dxa"/>
            <w:vMerge/>
            <w:tcBorders>
              <w:top w:val="nil"/>
              <w:left w:val="nil"/>
              <w:bottom w:val="single" w:sz="8" w:space="0" w:color="000000"/>
              <w:right w:val="nil"/>
            </w:tcBorders>
            <w:vAlign w:val="center"/>
            <w:hideMark/>
          </w:tcPr>
          <w:p w:rsidR="00A92694" w:rsidRPr="0012130E" w:rsidRDefault="00A92694" w:rsidP="00E156D9">
            <w:pPr>
              <w:spacing w:after="0" w:line="240" w:lineRule="auto"/>
              <w:rPr>
                <w:rFonts w:ascii="Times New Roman" w:eastAsia="Times New Roman" w:hAnsi="Times New Roman" w:cs="Times New Roman"/>
                <w:color w:val="000000"/>
              </w:rPr>
            </w:pPr>
          </w:p>
        </w:tc>
        <w:tc>
          <w:tcPr>
            <w:tcW w:w="2254"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ind w:firstLineChars="200" w:firstLine="440"/>
              <w:rPr>
                <w:rFonts w:ascii="Times New Roman" w:eastAsia="Times New Roman" w:hAnsi="Times New Roman" w:cs="Times New Roman"/>
                <w:color w:val="000000"/>
              </w:rPr>
            </w:pPr>
            <w:r w:rsidRPr="0012130E">
              <w:rPr>
                <w:rFonts w:ascii="Times New Roman" w:eastAsia="Times New Roman" w:hAnsi="Times New Roman" w:cs="Times New Roman"/>
                <w:color w:val="000000"/>
              </w:rPr>
              <w:t>UMC (n=11)</w:t>
            </w:r>
          </w:p>
        </w:tc>
        <w:tc>
          <w:tcPr>
            <w:tcW w:w="1260"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$71,661</w:t>
            </w:r>
          </w:p>
        </w:tc>
        <w:tc>
          <w:tcPr>
            <w:tcW w:w="1350"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$3,597</w:t>
            </w:r>
          </w:p>
        </w:tc>
        <w:tc>
          <w:tcPr>
            <w:tcW w:w="1260"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$613,691</w:t>
            </w:r>
          </w:p>
        </w:tc>
        <w:tc>
          <w:tcPr>
            <w:tcW w:w="1890"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26%</w:t>
            </w:r>
          </w:p>
        </w:tc>
      </w:tr>
      <w:tr w:rsidR="00A92694" w:rsidRPr="0012130E" w:rsidTr="00E156D9">
        <w:trPr>
          <w:trHeight w:val="315"/>
        </w:trPr>
        <w:tc>
          <w:tcPr>
            <w:tcW w:w="1616" w:type="dxa"/>
            <w:vMerge/>
            <w:tcBorders>
              <w:top w:val="nil"/>
              <w:left w:val="nil"/>
              <w:bottom w:val="single" w:sz="8" w:space="0" w:color="000000"/>
              <w:right w:val="nil"/>
            </w:tcBorders>
            <w:vAlign w:val="center"/>
            <w:hideMark/>
          </w:tcPr>
          <w:p w:rsidR="00A92694" w:rsidRPr="0012130E" w:rsidRDefault="00A92694" w:rsidP="00E156D9">
            <w:pPr>
              <w:spacing w:after="0" w:line="240" w:lineRule="auto"/>
              <w:rPr>
                <w:rFonts w:ascii="Times New Roman" w:eastAsia="Times New Roman" w:hAnsi="Times New Roman" w:cs="Times New Roman"/>
                <w:color w:val="000000"/>
              </w:rPr>
            </w:pPr>
          </w:p>
        </w:tc>
        <w:tc>
          <w:tcPr>
            <w:tcW w:w="2254"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rPr>
                <w:rFonts w:ascii="Times New Roman" w:eastAsia="Times New Roman" w:hAnsi="Times New Roman" w:cs="Times New Roman"/>
                <w:b/>
                <w:bCs/>
                <w:i/>
                <w:iCs/>
                <w:color w:val="000000"/>
              </w:rPr>
            </w:pPr>
            <w:r w:rsidRPr="0012130E">
              <w:rPr>
                <w:rFonts w:ascii="Times New Roman" w:eastAsia="Times New Roman" w:hAnsi="Times New Roman" w:cs="Times New Roman"/>
                <w:b/>
                <w:bCs/>
                <w:i/>
                <w:iCs/>
                <w:color w:val="000000"/>
              </w:rPr>
              <w:t>$/DALY (n=23)</w:t>
            </w:r>
          </w:p>
        </w:tc>
        <w:tc>
          <w:tcPr>
            <w:tcW w:w="1260"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b/>
                <w:bCs/>
                <w:i/>
                <w:iCs/>
                <w:color w:val="000000"/>
              </w:rPr>
            </w:pPr>
            <w:r w:rsidRPr="0012130E">
              <w:rPr>
                <w:rFonts w:ascii="Times New Roman" w:eastAsia="Times New Roman" w:hAnsi="Times New Roman" w:cs="Times New Roman"/>
                <w:b/>
                <w:bCs/>
                <w:i/>
                <w:iCs/>
                <w:color w:val="000000"/>
              </w:rPr>
              <w:t>$11,211</w:t>
            </w:r>
          </w:p>
        </w:tc>
        <w:tc>
          <w:tcPr>
            <w:tcW w:w="1350"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b/>
                <w:bCs/>
                <w:i/>
                <w:iCs/>
                <w:color w:val="000000"/>
              </w:rPr>
            </w:pPr>
            <w:r w:rsidRPr="0012130E">
              <w:rPr>
                <w:rFonts w:ascii="Times New Roman" w:eastAsia="Times New Roman" w:hAnsi="Times New Roman" w:cs="Times New Roman"/>
                <w:b/>
                <w:bCs/>
                <w:i/>
                <w:iCs/>
                <w:color w:val="000000"/>
              </w:rPr>
              <w:t>$52</w:t>
            </w:r>
          </w:p>
        </w:tc>
        <w:tc>
          <w:tcPr>
            <w:tcW w:w="1260"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b/>
                <w:bCs/>
                <w:i/>
                <w:iCs/>
                <w:color w:val="000000"/>
              </w:rPr>
            </w:pPr>
            <w:r w:rsidRPr="0012130E">
              <w:rPr>
                <w:rFonts w:ascii="Times New Roman" w:eastAsia="Times New Roman" w:hAnsi="Times New Roman" w:cs="Times New Roman"/>
                <w:b/>
                <w:bCs/>
                <w:i/>
                <w:iCs/>
                <w:color w:val="000000"/>
              </w:rPr>
              <w:t>$69,411</w:t>
            </w:r>
          </w:p>
        </w:tc>
        <w:tc>
          <w:tcPr>
            <w:tcW w:w="1890"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b/>
                <w:bCs/>
                <w:i/>
                <w:iCs/>
                <w:color w:val="000000"/>
              </w:rPr>
            </w:pPr>
            <w:r w:rsidRPr="0012130E">
              <w:rPr>
                <w:rFonts w:ascii="Times New Roman" w:eastAsia="Times New Roman" w:hAnsi="Times New Roman" w:cs="Times New Roman"/>
                <w:b/>
                <w:bCs/>
                <w:i/>
                <w:iCs/>
                <w:color w:val="000000"/>
              </w:rPr>
              <w:t>61%</w:t>
            </w:r>
          </w:p>
        </w:tc>
      </w:tr>
      <w:tr w:rsidR="00A92694" w:rsidRPr="0012130E" w:rsidTr="00E156D9">
        <w:trPr>
          <w:trHeight w:val="315"/>
        </w:trPr>
        <w:tc>
          <w:tcPr>
            <w:tcW w:w="1616" w:type="dxa"/>
            <w:vMerge/>
            <w:tcBorders>
              <w:top w:val="nil"/>
              <w:left w:val="nil"/>
              <w:bottom w:val="single" w:sz="8" w:space="0" w:color="000000"/>
              <w:right w:val="nil"/>
            </w:tcBorders>
            <w:vAlign w:val="center"/>
            <w:hideMark/>
          </w:tcPr>
          <w:p w:rsidR="00A92694" w:rsidRPr="0012130E" w:rsidRDefault="00A92694" w:rsidP="00E156D9">
            <w:pPr>
              <w:spacing w:after="0" w:line="240" w:lineRule="auto"/>
              <w:rPr>
                <w:rFonts w:ascii="Times New Roman" w:eastAsia="Times New Roman" w:hAnsi="Times New Roman" w:cs="Times New Roman"/>
                <w:color w:val="000000"/>
              </w:rPr>
            </w:pPr>
          </w:p>
        </w:tc>
        <w:tc>
          <w:tcPr>
            <w:tcW w:w="2254"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ind w:firstLineChars="200" w:firstLine="440"/>
              <w:rPr>
                <w:rFonts w:ascii="Times New Roman" w:eastAsia="Times New Roman" w:hAnsi="Times New Roman" w:cs="Times New Roman"/>
                <w:color w:val="000000"/>
              </w:rPr>
            </w:pPr>
            <w:r w:rsidRPr="0012130E">
              <w:rPr>
                <w:rFonts w:ascii="Times New Roman" w:eastAsia="Times New Roman" w:hAnsi="Times New Roman" w:cs="Times New Roman"/>
                <w:color w:val="000000"/>
              </w:rPr>
              <w:t>LC (n=6)</w:t>
            </w:r>
          </w:p>
        </w:tc>
        <w:tc>
          <w:tcPr>
            <w:tcW w:w="1260"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$2,700</w:t>
            </w:r>
          </w:p>
        </w:tc>
        <w:tc>
          <w:tcPr>
            <w:tcW w:w="1350"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$1,673</w:t>
            </w:r>
          </w:p>
        </w:tc>
        <w:tc>
          <w:tcPr>
            <w:tcW w:w="1260"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$6,905</w:t>
            </w:r>
          </w:p>
        </w:tc>
        <w:tc>
          <w:tcPr>
            <w:tcW w:w="1890"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69%</w:t>
            </w:r>
          </w:p>
        </w:tc>
      </w:tr>
      <w:tr w:rsidR="00A92694" w:rsidRPr="0012130E" w:rsidTr="00E156D9">
        <w:trPr>
          <w:trHeight w:val="315"/>
        </w:trPr>
        <w:tc>
          <w:tcPr>
            <w:tcW w:w="1616" w:type="dxa"/>
            <w:vMerge/>
            <w:tcBorders>
              <w:top w:val="nil"/>
              <w:left w:val="nil"/>
              <w:bottom w:val="single" w:sz="8" w:space="0" w:color="000000"/>
              <w:right w:val="nil"/>
            </w:tcBorders>
            <w:vAlign w:val="center"/>
            <w:hideMark/>
          </w:tcPr>
          <w:p w:rsidR="00A92694" w:rsidRPr="0012130E" w:rsidRDefault="00A92694" w:rsidP="00E156D9">
            <w:pPr>
              <w:spacing w:after="0" w:line="240" w:lineRule="auto"/>
              <w:rPr>
                <w:rFonts w:ascii="Times New Roman" w:eastAsia="Times New Roman" w:hAnsi="Times New Roman" w:cs="Times New Roman"/>
                <w:color w:val="000000"/>
              </w:rPr>
            </w:pPr>
          </w:p>
        </w:tc>
        <w:tc>
          <w:tcPr>
            <w:tcW w:w="2254"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ind w:firstLineChars="200" w:firstLine="440"/>
              <w:rPr>
                <w:rFonts w:ascii="Times New Roman" w:eastAsia="Times New Roman" w:hAnsi="Times New Roman" w:cs="Times New Roman"/>
                <w:color w:val="000000"/>
              </w:rPr>
            </w:pPr>
            <w:r w:rsidRPr="0012130E">
              <w:rPr>
                <w:rFonts w:ascii="Times New Roman" w:eastAsia="Times New Roman" w:hAnsi="Times New Roman" w:cs="Times New Roman"/>
                <w:color w:val="000000"/>
              </w:rPr>
              <w:t>LMC (n=12)</w:t>
            </w:r>
          </w:p>
        </w:tc>
        <w:tc>
          <w:tcPr>
            <w:tcW w:w="1260"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$13,547</w:t>
            </w:r>
          </w:p>
        </w:tc>
        <w:tc>
          <w:tcPr>
            <w:tcW w:w="1350"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$52</w:t>
            </w:r>
          </w:p>
        </w:tc>
        <w:tc>
          <w:tcPr>
            <w:tcW w:w="1260"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$69,411</w:t>
            </w:r>
          </w:p>
        </w:tc>
        <w:tc>
          <w:tcPr>
            <w:tcW w:w="1890"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56%</w:t>
            </w:r>
          </w:p>
        </w:tc>
      </w:tr>
      <w:tr w:rsidR="00A92694" w:rsidRPr="0012130E" w:rsidTr="00E156D9">
        <w:trPr>
          <w:trHeight w:val="330"/>
        </w:trPr>
        <w:tc>
          <w:tcPr>
            <w:tcW w:w="1616" w:type="dxa"/>
            <w:vMerge/>
            <w:tcBorders>
              <w:top w:val="nil"/>
              <w:left w:val="nil"/>
              <w:bottom w:val="single" w:sz="8" w:space="0" w:color="000000"/>
              <w:right w:val="nil"/>
            </w:tcBorders>
            <w:vAlign w:val="center"/>
            <w:hideMark/>
          </w:tcPr>
          <w:p w:rsidR="00A92694" w:rsidRPr="0012130E" w:rsidRDefault="00A92694" w:rsidP="00E156D9">
            <w:pPr>
              <w:spacing w:after="0" w:line="240" w:lineRule="auto"/>
              <w:rPr>
                <w:rFonts w:ascii="Times New Roman" w:eastAsia="Times New Roman" w:hAnsi="Times New Roman" w:cs="Times New Roman"/>
                <w:color w:val="000000"/>
              </w:rPr>
            </w:pPr>
          </w:p>
        </w:tc>
        <w:tc>
          <w:tcPr>
            <w:tcW w:w="2254" w:type="dxa"/>
            <w:tcBorders>
              <w:top w:val="nil"/>
              <w:left w:val="nil"/>
              <w:bottom w:val="single" w:sz="8" w:space="0" w:color="auto"/>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UMC (n=5)</w:t>
            </w:r>
          </w:p>
        </w:tc>
        <w:tc>
          <w:tcPr>
            <w:tcW w:w="1260" w:type="dxa"/>
            <w:tcBorders>
              <w:top w:val="nil"/>
              <w:left w:val="nil"/>
              <w:bottom w:val="single" w:sz="8" w:space="0" w:color="auto"/>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$15,818</w:t>
            </w:r>
          </w:p>
        </w:tc>
        <w:tc>
          <w:tcPr>
            <w:tcW w:w="1350" w:type="dxa"/>
            <w:tcBorders>
              <w:top w:val="nil"/>
              <w:left w:val="nil"/>
              <w:bottom w:val="single" w:sz="8" w:space="0" w:color="auto"/>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$210</w:t>
            </w:r>
          </w:p>
        </w:tc>
        <w:tc>
          <w:tcPr>
            <w:tcW w:w="1260" w:type="dxa"/>
            <w:tcBorders>
              <w:top w:val="nil"/>
              <w:left w:val="nil"/>
              <w:bottom w:val="single" w:sz="8" w:space="0" w:color="auto"/>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$29,394</w:t>
            </w:r>
          </w:p>
        </w:tc>
        <w:tc>
          <w:tcPr>
            <w:tcW w:w="1890" w:type="dxa"/>
            <w:tcBorders>
              <w:top w:val="nil"/>
              <w:left w:val="nil"/>
              <w:bottom w:val="single" w:sz="8" w:space="0" w:color="auto"/>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64%</w:t>
            </w:r>
          </w:p>
        </w:tc>
      </w:tr>
      <w:tr w:rsidR="00A92694" w:rsidRPr="0012130E" w:rsidTr="00E156D9">
        <w:trPr>
          <w:trHeight w:val="315"/>
        </w:trPr>
        <w:tc>
          <w:tcPr>
            <w:tcW w:w="1616" w:type="dxa"/>
            <w:vMerge w:val="restart"/>
            <w:tcBorders>
              <w:top w:val="nil"/>
              <w:left w:val="nil"/>
              <w:bottom w:val="single" w:sz="8" w:space="0" w:color="000000"/>
              <w:right w:val="nil"/>
            </w:tcBorders>
            <w:shd w:val="clear" w:color="auto" w:fill="auto"/>
            <w:vAlign w:val="center"/>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Pneumococcal Disease</w:t>
            </w:r>
            <w:r w:rsidR="000C4911" w:rsidRPr="00F27956">
              <w:rPr>
                <w:rFonts w:ascii="Times New Roman" w:eastAsia="Times New Roman" w:hAnsi="Times New Roman" w:cs="Times New Roman"/>
                <w:color w:val="000000"/>
                <w:vertAlign w:val="superscript"/>
              </w:rPr>
              <w:t>/b</w:t>
            </w:r>
            <w:r w:rsidRPr="0012130E">
              <w:rPr>
                <w:rFonts w:ascii="Times New Roman" w:eastAsia="Times New Roman" w:hAnsi="Times New Roman" w:cs="Times New Roman"/>
                <w:color w:val="000000"/>
              </w:rPr>
              <w:t xml:space="preserve"> (mean)</w:t>
            </w:r>
          </w:p>
        </w:tc>
        <w:tc>
          <w:tcPr>
            <w:tcW w:w="2254"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rPr>
                <w:rFonts w:ascii="Times New Roman" w:eastAsia="Times New Roman" w:hAnsi="Times New Roman" w:cs="Times New Roman"/>
                <w:b/>
                <w:bCs/>
                <w:i/>
                <w:iCs/>
                <w:color w:val="000000"/>
              </w:rPr>
            </w:pPr>
            <w:r w:rsidRPr="0012130E">
              <w:rPr>
                <w:rFonts w:ascii="Times New Roman" w:eastAsia="Times New Roman" w:hAnsi="Times New Roman" w:cs="Times New Roman"/>
                <w:b/>
                <w:bCs/>
                <w:i/>
                <w:iCs/>
                <w:color w:val="000000"/>
              </w:rPr>
              <w:t xml:space="preserve">$/QALY (n=11) </w:t>
            </w:r>
          </w:p>
        </w:tc>
        <w:tc>
          <w:tcPr>
            <w:tcW w:w="1260"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b/>
                <w:bCs/>
                <w:i/>
                <w:iCs/>
                <w:color w:val="000000"/>
              </w:rPr>
            </w:pPr>
            <w:r w:rsidRPr="0012130E">
              <w:rPr>
                <w:rFonts w:ascii="Times New Roman" w:eastAsia="Times New Roman" w:hAnsi="Times New Roman" w:cs="Times New Roman"/>
                <w:b/>
                <w:bCs/>
                <w:i/>
                <w:iCs/>
                <w:color w:val="000000"/>
              </w:rPr>
              <w:t>$61,789</w:t>
            </w:r>
          </w:p>
        </w:tc>
        <w:tc>
          <w:tcPr>
            <w:tcW w:w="1350"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b/>
                <w:bCs/>
                <w:i/>
                <w:iCs/>
                <w:color w:val="000000"/>
              </w:rPr>
            </w:pPr>
            <w:r w:rsidRPr="0012130E">
              <w:rPr>
                <w:rFonts w:ascii="Times New Roman" w:eastAsia="Times New Roman" w:hAnsi="Times New Roman" w:cs="Times New Roman"/>
                <w:b/>
                <w:bCs/>
                <w:i/>
                <w:iCs/>
                <w:color w:val="000000"/>
              </w:rPr>
              <w:t>$600</w:t>
            </w:r>
          </w:p>
        </w:tc>
        <w:tc>
          <w:tcPr>
            <w:tcW w:w="1260"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b/>
                <w:bCs/>
                <w:i/>
                <w:iCs/>
                <w:color w:val="000000"/>
              </w:rPr>
            </w:pPr>
            <w:r w:rsidRPr="0012130E">
              <w:rPr>
                <w:rFonts w:ascii="Times New Roman" w:eastAsia="Times New Roman" w:hAnsi="Times New Roman" w:cs="Times New Roman"/>
                <w:b/>
                <w:bCs/>
                <w:i/>
                <w:iCs/>
                <w:color w:val="000000"/>
              </w:rPr>
              <w:t>$613,691</w:t>
            </w:r>
          </w:p>
        </w:tc>
        <w:tc>
          <w:tcPr>
            <w:tcW w:w="1890"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b/>
                <w:bCs/>
                <w:i/>
                <w:iCs/>
                <w:color w:val="000000"/>
              </w:rPr>
            </w:pPr>
            <w:r w:rsidRPr="0012130E">
              <w:rPr>
                <w:rFonts w:ascii="Times New Roman" w:eastAsia="Times New Roman" w:hAnsi="Times New Roman" w:cs="Times New Roman"/>
                <w:b/>
                <w:bCs/>
                <w:i/>
                <w:iCs/>
                <w:color w:val="000000"/>
              </w:rPr>
              <w:t>31%</w:t>
            </w:r>
          </w:p>
        </w:tc>
      </w:tr>
      <w:tr w:rsidR="00A92694" w:rsidRPr="0012130E" w:rsidTr="00E156D9">
        <w:trPr>
          <w:trHeight w:val="315"/>
        </w:trPr>
        <w:tc>
          <w:tcPr>
            <w:tcW w:w="1616" w:type="dxa"/>
            <w:vMerge/>
            <w:tcBorders>
              <w:top w:val="nil"/>
              <w:left w:val="nil"/>
              <w:bottom w:val="single" w:sz="8" w:space="0" w:color="000000"/>
              <w:right w:val="nil"/>
            </w:tcBorders>
            <w:vAlign w:val="center"/>
            <w:hideMark/>
          </w:tcPr>
          <w:p w:rsidR="00A92694" w:rsidRPr="0012130E" w:rsidRDefault="00A92694" w:rsidP="00E156D9">
            <w:pPr>
              <w:spacing w:after="0" w:line="240" w:lineRule="auto"/>
              <w:rPr>
                <w:rFonts w:ascii="Times New Roman" w:eastAsia="Times New Roman" w:hAnsi="Times New Roman" w:cs="Times New Roman"/>
                <w:color w:val="000000"/>
              </w:rPr>
            </w:pPr>
          </w:p>
        </w:tc>
        <w:tc>
          <w:tcPr>
            <w:tcW w:w="2254"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ind w:firstLineChars="200" w:firstLine="440"/>
              <w:rPr>
                <w:rFonts w:ascii="Times New Roman" w:eastAsia="Times New Roman" w:hAnsi="Times New Roman" w:cs="Times New Roman"/>
                <w:color w:val="000000"/>
              </w:rPr>
            </w:pPr>
            <w:r w:rsidRPr="0012130E">
              <w:rPr>
                <w:rFonts w:ascii="Times New Roman" w:eastAsia="Times New Roman" w:hAnsi="Times New Roman" w:cs="Times New Roman"/>
                <w:color w:val="000000"/>
              </w:rPr>
              <w:t>LMC (n=3)</w:t>
            </w:r>
          </w:p>
        </w:tc>
        <w:tc>
          <w:tcPr>
            <w:tcW w:w="1260"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$1,855</w:t>
            </w:r>
          </w:p>
        </w:tc>
        <w:tc>
          <w:tcPr>
            <w:tcW w:w="1350"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$600</w:t>
            </w:r>
          </w:p>
        </w:tc>
        <w:tc>
          <w:tcPr>
            <w:tcW w:w="1260"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$2,834</w:t>
            </w:r>
          </w:p>
        </w:tc>
        <w:tc>
          <w:tcPr>
            <w:tcW w:w="1890"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36%</w:t>
            </w:r>
          </w:p>
        </w:tc>
      </w:tr>
      <w:tr w:rsidR="00A92694" w:rsidRPr="0012130E" w:rsidTr="00E156D9">
        <w:trPr>
          <w:trHeight w:val="315"/>
        </w:trPr>
        <w:tc>
          <w:tcPr>
            <w:tcW w:w="1616" w:type="dxa"/>
            <w:vMerge/>
            <w:tcBorders>
              <w:top w:val="nil"/>
              <w:left w:val="nil"/>
              <w:bottom w:val="single" w:sz="8" w:space="0" w:color="000000"/>
              <w:right w:val="nil"/>
            </w:tcBorders>
            <w:vAlign w:val="center"/>
            <w:hideMark/>
          </w:tcPr>
          <w:p w:rsidR="00A92694" w:rsidRPr="0012130E" w:rsidRDefault="00A92694" w:rsidP="00E156D9">
            <w:pPr>
              <w:spacing w:after="0" w:line="240" w:lineRule="auto"/>
              <w:rPr>
                <w:rFonts w:ascii="Times New Roman" w:eastAsia="Times New Roman" w:hAnsi="Times New Roman" w:cs="Times New Roman"/>
                <w:color w:val="000000"/>
              </w:rPr>
            </w:pPr>
          </w:p>
        </w:tc>
        <w:tc>
          <w:tcPr>
            <w:tcW w:w="2254"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ind w:firstLineChars="200" w:firstLine="440"/>
              <w:rPr>
                <w:rFonts w:ascii="Times New Roman" w:eastAsia="Times New Roman" w:hAnsi="Times New Roman" w:cs="Times New Roman"/>
                <w:color w:val="000000"/>
              </w:rPr>
            </w:pPr>
            <w:r w:rsidRPr="0012130E">
              <w:rPr>
                <w:rFonts w:ascii="Times New Roman" w:eastAsia="Times New Roman" w:hAnsi="Times New Roman" w:cs="Times New Roman"/>
                <w:color w:val="000000"/>
              </w:rPr>
              <w:t>UMC (n=8)</w:t>
            </w:r>
          </w:p>
        </w:tc>
        <w:tc>
          <w:tcPr>
            <w:tcW w:w="1260"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$84,264</w:t>
            </w:r>
          </w:p>
        </w:tc>
        <w:tc>
          <w:tcPr>
            <w:tcW w:w="1350"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$1,855</w:t>
            </w:r>
          </w:p>
        </w:tc>
        <w:tc>
          <w:tcPr>
            <w:tcW w:w="1260"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$613,691</w:t>
            </w:r>
          </w:p>
        </w:tc>
        <w:tc>
          <w:tcPr>
            <w:tcW w:w="1890"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30%</w:t>
            </w:r>
          </w:p>
        </w:tc>
      </w:tr>
      <w:tr w:rsidR="00A92694" w:rsidRPr="0012130E" w:rsidTr="00E156D9">
        <w:trPr>
          <w:trHeight w:val="315"/>
        </w:trPr>
        <w:tc>
          <w:tcPr>
            <w:tcW w:w="1616" w:type="dxa"/>
            <w:vMerge/>
            <w:tcBorders>
              <w:top w:val="nil"/>
              <w:left w:val="nil"/>
              <w:bottom w:val="single" w:sz="8" w:space="0" w:color="000000"/>
              <w:right w:val="nil"/>
            </w:tcBorders>
            <w:vAlign w:val="center"/>
            <w:hideMark/>
          </w:tcPr>
          <w:p w:rsidR="00A92694" w:rsidRPr="0012130E" w:rsidRDefault="00A92694" w:rsidP="00E156D9">
            <w:pPr>
              <w:spacing w:after="0" w:line="240" w:lineRule="auto"/>
              <w:rPr>
                <w:rFonts w:ascii="Times New Roman" w:eastAsia="Times New Roman" w:hAnsi="Times New Roman" w:cs="Times New Roman"/>
                <w:color w:val="000000"/>
              </w:rPr>
            </w:pPr>
          </w:p>
        </w:tc>
        <w:tc>
          <w:tcPr>
            <w:tcW w:w="2254"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rPr>
                <w:rFonts w:ascii="Times New Roman" w:eastAsia="Times New Roman" w:hAnsi="Times New Roman" w:cs="Times New Roman"/>
                <w:b/>
                <w:bCs/>
                <w:i/>
                <w:iCs/>
                <w:color w:val="000000"/>
              </w:rPr>
            </w:pPr>
            <w:r w:rsidRPr="0012130E">
              <w:rPr>
                <w:rFonts w:ascii="Times New Roman" w:eastAsia="Times New Roman" w:hAnsi="Times New Roman" w:cs="Times New Roman"/>
                <w:b/>
                <w:bCs/>
                <w:i/>
                <w:iCs/>
                <w:color w:val="000000"/>
              </w:rPr>
              <w:t>$/DALY (n=4)</w:t>
            </w:r>
          </w:p>
        </w:tc>
        <w:tc>
          <w:tcPr>
            <w:tcW w:w="1260"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b/>
                <w:bCs/>
                <w:i/>
                <w:iCs/>
                <w:color w:val="000000"/>
              </w:rPr>
            </w:pPr>
            <w:r w:rsidRPr="0012130E">
              <w:rPr>
                <w:rFonts w:ascii="Times New Roman" w:eastAsia="Times New Roman" w:hAnsi="Times New Roman" w:cs="Times New Roman"/>
                <w:b/>
                <w:bCs/>
                <w:i/>
                <w:iCs/>
                <w:color w:val="000000"/>
              </w:rPr>
              <w:t>$2,681</w:t>
            </w:r>
          </w:p>
        </w:tc>
        <w:tc>
          <w:tcPr>
            <w:tcW w:w="1350"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b/>
                <w:bCs/>
                <w:i/>
                <w:iCs/>
                <w:color w:val="000000"/>
              </w:rPr>
            </w:pPr>
            <w:r w:rsidRPr="0012130E">
              <w:rPr>
                <w:rFonts w:ascii="Times New Roman" w:eastAsia="Times New Roman" w:hAnsi="Times New Roman" w:cs="Times New Roman"/>
                <w:b/>
                <w:bCs/>
                <w:i/>
                <w:iCs/>
                <w:color w:val="000000"/>
              </w:rPr>
              <w:t>$87</w:t>
            </w:r>
          </w:p>
        </w:tc>
        <w:tc>
          <w:tcPr>
            <w:tcW w:w="1260"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b/>
                <w:bCs/>
                <w:i/>
                <w:iCs/>
                <w:color w:val="000000"/>
              </w:rPr>
            </w:pPr>
            <w:r w:rsidRPr="0012130E">
              <w:rPr>
                <w:rFonts w:ascii="Times New Roman" w:eastAsia="Times New Roman" w:hAnsi="Times New Roman" w:cs="Times New Roman"/>
                <w:b/>
                <w:bCs/>
                <w:i/>
                <w:iCs/>
                <w:color w:val="000000"/>
              </w:rPr>
              <w:t>$6,905</w:t>
            </w:r>
          </w:p>
        </w:tc>
        <w:tc>
          <w:tcPr>
            <w:tcW w:w="1890"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b/>
                <w:bCs/>
                <w:i/>
                <w:iCs/>
                <w:color w:val="000000"/>
              </w:rPr>
            </w:pPr>
            <w:r w:rsidRPr="0012130E">
              <w:rPr>
                <w:rFonts w:ascii="Times New Roman" w:eastAsia="Times New Roman" w:hAnsi="Times New Roman" w:cs="Times New Roman"/>
                <w:b/>
                <w:bCs/>
                <w:i/>
                <w:iCs/>
                <w:color w:val="000000"/>
              </w:rPr>
              <w:t>49%</w:t>
            </w:r>
          </w:p>
        </w:tc>
      </w:tr>
      <w:tr w:rsidR="00A92694" w:rsidRPr="0012130E" w:rsidTr="00E156D9">
        <w:trPr>
          <w:trHeight w:val="315"/>
        </w:trPr>
        <w:tc>
          <w:tcPr>
            <w:tcW w:w="1616" w:type="dxa"/>
            <w:vMerge/>
            <w:tcBorders>
              <w:top w:val="nil"/>
              <w:left w:val="nil"/>
              <w:bottom w:val="single" w:sz="8" w:space="0" w:color="000000"/>
              <w:right w:val="nil"/>
            </w:tcBorders>
            <w:vAlign w:val="center"/>
            <w:hideMark/>
          </w:tcPr>
          <w:p w:rsidR="00A92694" w:rsidRPr="0012130E" w:rsidRDefault="00A92694" w:rsidP="00E156D9">
            <w:pPr>
              <w:spacing w:after="0" w:line="240" w:lineRule="auto"/>
              <w:rPr>
                <w:rFonts w:ascii="Times New Roman" w:eastAsia="Times New Roman" w:hAnsi="Times New Roman" w:cs="Times New Roman"/>
                <w:color w:val="000000"/>
              </w:rPr>
            </w:pPr>
          </w:p>
        </w:tc>
        <w:tc>
          <w:tcPr>
            <w:tcW w:w="2254"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ind w:firstLineChars="200" w:firstLine="440"/>
              <w:rPr>
                <w:rFonts w:ascii="Times New Roman" w:eastAsia="Times New Roman" w:hAnsi="Times New Roman" w:cs="Times New Roman"/>
                <w:color w:val="000000"/>
              </w:rPr>
            </w:pPr>
            <w:r w:rsidRPr="0012130E">
              <w:rPr>
                <w:rFonts w:ascii="Times New Roman" w:eastAsia="Times New Roman" w:hAnsi="Times New Roman" w:cs="Times New Roman"/>
                <w:color w:val="000000"/>
              </w:rPr>
              <w:t>LC (n=3)</w:t>
            </w:r>
          </w:p>
        </w:tc>
        <w:tc>
          <w:tcPr>
            <w:tcW w:w="1260"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$3,545</w:t>
            </w:r>
          </w:p>
        </w:tc>
        <w:tc>
          <w:tcPr>
            <w:tcW w:w="1350"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$1,691</w:t>
            </w:r>
          </w:p>
        </w:tc>
        <w:tc>
          <w:tcPr>
            <w:tcW w:w="1260"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$6,905</w:t>
            </w:r>
          </w:p>
        </w:tc>
        <w:tc>
          <w:tcPr>
            <w:tcW w:w="1890" w:type="dxa"/>
            <w:tcBorders>
              <w:top w:val="nil"/>
              <w:left w:val="nil"/>
              <w:bottom w:val="nil"/>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54%</w:t>
            </w:r>
          </w:p>
        </w:tc>
      </w:tr>
      <w:tr w:rsidR="00A92694" w:rsidRPr="0012130E" w:rsidTr="00E156D9">
        <w:trPr>
          <w:trHeight w:val="330"/>
        </w:trPr>
        <w:tc>
          <w:tcPr>
            <w:tcW w:w="1616" w:type="dxa"/>
            <w:vMerge/>
            <w:tcBorders>
              <w:top w:val="nil"/>
              <w:left w:val="nil"/>
              <w:bottom w:val="single" w:sz="8" w:space="0" w:color="000000"/>
              <w:right w:val="nil"/>
            </w:tcBorders>
            <w:vAlign w:val="center"/>
            <w:hideMark/>
          </w:tcPr>
          <w:p w:rsidR="00A92694" w:rsidRPr="0012130E" w:rsidRDefault="00A92694" w:rsidP="00E156D9">
            <w:pPr>
              <w:spacing w:after="0" w:line="240" w:lineRule="auto"/>
              <w:rPr>
                <w:rFonts w:ascii="Times New Roman" w:eastAsia="Times New Roman" w:hAnsi="Times New Roman" w:cs="Times New Roman"/>
                <w:color w:val="000000"/>
              </w:rPr>
            </w:pPr>
          </w:p>
        </w:tc>
        <w:tc>
          <w:tcPr>
            <w:tcW w:w="2254" w:type="dxa"/>
            <w:tcBorders>
              <w:top w:val="nil"/>
              <w:left w:val="nil"/>
              <w:bottom w:val="single" w:sz="8" w:space="0" w:color="auto"/>
              <w:right w:val="nil"/>
            </w:tcBorders>
            <w:shd w:val="clear" w:color="auto" w:fill="auto"/>
            <w:noWrap/>
            <w:vAlign w:val="center"/>
            <w:hideMark/>
          </w:tcPr>
          <w:p w:rsidR="00A92694" w:rsidRPr="0012130E" w:rsidRDefault="00A92694" w:rsidP="00E156D9">
            <w:pPr>
              <w:spacing w:after="0" w:line="240" w:lineRule="auto"/>
              <w:ind w:firstLineChars="200" w:firstLine="440"/>
              <w:rPr>
                <w:rFonts w:ascii="Times New Roman" w:eastAsia="Times New Roman" w:hAnsi="Times New Roman" w:cs="Times New Roman"/>
                <w:color w:val="000000"/>
              </w:rPr>
            </w:pPr>
            <w:r w:rsidRPr="0012130E">
              <w:rPr>
                <w:rFonts w:ascii="Times New Roman" w:eastAsia="Times New Roman" w:hAnsi="Times New Roman" w:cs="Times New Roman"/>
                <w:color w:val="000000"/>
              </w:rPr>
              <w:t>LMC (n=1)</w:t>
            </w:r>
          </w:p>
        </w:tc>
        <w:tc>
          <w:tcPr>
            <w:tcW w:w="1260" w:type="dxa"/>
            <w:tcBorders>
              <w:top w:val="nil"/>
              <w:left w:val="nil"/>
              <w:bottom w:val="single" w:sz="8" w:space="0" w:color="auto"/>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$87</w:t>
            </w:r>
          </w:p>
        </w:tc>
        <w:tc>
          <w:tcPr>
            <w:tcW w:w="1350" w:type="dxa"/>
            <w:tcBorders>
              <w:top w:val="nil"/>
              <w:left w:val="nil"/>
              <w:bottom w:val="single" w:sz="8" w:space="0" w:color="auto"/>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$87</w:t>
            </w:r>
          </w:p>
        </w:tc>
        <w:tc>
          <w:tcPr>
            <w:tcW w:w="1260" w:type="dxa"/>
            <w:tcBorders>
              <w:top w:val="nil"/>
              <w:left w:val="nil"/>
              <w:bottom w:val="single" w:sz="8" w:space="0" w:color="auto"/>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$87</w:t>
            </w:r>
          </w:p>
        </w:tc>
        <w:tc>
          <w:tcPr>
            <w:tcW w:w="1890" w:type="dxa"/>
            <w:tcBorders>
              <w:top w:val="nil"/>
              <w:left w:val="nil"/>
              <w:bottom w:val="single" w:sz="8" w:space="0" w:color="auto"/>
              <w:right w:val="nil"/>
            </w:tcBorders>
            <w:shd w:val="clear" w:color="auto" w:fill="auto"/>
            <w:noWrap/>
            <w:vAlign w:val="center"/>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34%</w:t>
            </w:r>
          </w:p>
        </w:tc>
      </w:tr>
    </w:tbl>
    <w:p w:rsidR="00A92694" w:rsidRPr="0012130E" w:rsidRDefault="00A92694" w:rsidP="00A92694">
      <w:pPr>
        <w:spacing w:after="0" w:line="240" w:lineRule="auto"/>
        <w:rPr>
          <w:rFonts w:ascii="Times New Roman" w:hAnsi="Times New Roman" w:cs="Times New Roman"/>
        </w:rPr>
      </w:pPr>
      <w:r w:rsidRPr="0012130E">
        <w:rPr>
          <w:rFonts w:ascii="Times New Roman" w:hAnsi="Times New Roman" w:cs="Times New Roman"/>
          <w:i/>
        </w:rPr>
        <w:t>ICER</w:t>
      </w:r>
      <w:r w:rsidRPr="0012130E">
        <w:rPr>
          <w:rFonts w:ascii="Times New Roman" w:hAnsi="Times New Roman" w:cs="Times New Roman"/>
        </w:rPr>
        <w:t xml:space="preserve"> incremental cost-effectiveness ratio, </w:t>
      </w:r>
      <w:r w:rsidRPr="0012130E">
        <w:rPr>
          <w:rFonts w:ascii="Times New Roman" w:hAnsi="Times New Roman" w:cs="Times New Roman"/>
          <w:i/>
        </w:rPr>
        <w:t>HI</w:t>
      </w:r>
      <w:r w:rsidRPr="0012130E">
        <w:rPr>
          <w:rFonts w:ascii="Times New Roman" w:hAnsi="Times New Roman" w:cs="Times New Roman"/>
        </w:rPr>
        <w:t xml:space="preserve"> herd immunity, </w:t>
      </w:r>
      <w:r w:rsidRPr="0012130E">
        <w:rPr>
          <w:rFonts w:ascii="Times New Roman" w:hAnsi="Times New Roman" w:cs="Times New Roman"/>
          <w:i/>
        </w:rPr>
        <w:t>QALY</w:t>
      </w:r>
      <w:r w:rsidRPr="0012130E">
        <w:rPr>
          <w:rFonts w:ascii="Times New Roman" w:hAnsi="Times New Roman" w:cs="Times New Roman"/>
        </w:rPr>
        <w:t xml:space="preserve"> quality-adjusted life-year, </w:t>
      </w:r>
      <w:r w:rsidRPr="0012130E">
        <w:rPr>
          <w:rFonts w:ascii="Times New Roman" w:hAnsi="Times New Roman" w:cs="Times New Roman"/>
          <w:i/>
        </w:rPr>
        <w:t>DALY</w:t>
      </w:r>
      <w:r w:rsidRPr="0012130E">
        <w:rPr>
          <w:rFonts w:ascii="Times New Roman" w:hAnsi="Times New Roman" w:cs="Times New Roman"/>
        </w:rPr>
        <w:t xml:space="preserve"> disability-adjusted live-year, </w:t>
      </w:r>
      <w:r w:rsidRPr="0012130E">
        <w:rPr>
          <w:rFonts w:ascii="Times New Roman" w:hAnsi="Times New Roman" w:cs="Times New Roman"/>
          <w:i/>
        </w:rPr>
        <w:t>LMC</w:t>
      </w:r>
      <w:r w:rsidRPr="0012130E">
        <w:rPr>
          <w:rFonts w:ascii="Times New Roman" w:hAnsi="Times New Roman" w:cs="Times New Roman"/>
        </w:rPr>
        <w:t xml:space="preserve"> lower middle income country, </w:t>
      </w:r>
      <w:r w:rsidRPr="0012130E">
        <w:rPr>
          <w:rFonts w:ascii="Times New Roman" w:hAnsi="Times New Roman" w:cs="Times New Roman"/>
          <w:i/>
        </w:rPr>
        <w:t>UMC</w:t>
      </w:r>
      <w:r w:rsidRPr="0012130E">
        <w:rPr>
          <w:rFonts w:ascii="Times New Roman" w:hAnsi="Times New Roman" w:cs="Times New Roman"/>
        </w:rPr>
        <w:t xml:space="preserve"> upper middle income country, </w:t>
      </w:r>
      <w:r w:rsidRPr="0012130E">
        <w:rPr>
          <w:rFonts w:ascii="Times New Roman" w:hAnsi="Times New Roman" w:cs="Times New Roman"/>
          <w:i/>
        </w:rPr>
        <w:t>LC</w:t>
      </w:r>
      <w:r w:rsidRPr="0012130E">
        <w:rPr>
          <w:rFonts w:ascii="Times New Roman" w:hAnsi="Times New Roman" w:cs="Times New Roman"/>
        </w:rPr>
        <w:t xml:space="preserve"> low income country</w:t>
      </w:r>
    </w:p>
    <w:p w:rsidR="00A92694" w:rsidRPr="0012130E" w:rsidRDefault="00A92694" w:rsidP="00A92694">
      <w:pPr>
        <w:spacing w:after="0" w:line="240" w:lineRule="auto"/>
        <w:rPr>
          <w:rFonts w:ascii="Times New Roman" w:hAnsi="Times New Roman" w:cs="Times New Roman"/>
        </w:rPr>
      </w:pPr>
      <w:r w:rsidRPr="0012130E">
        <w:rPr>
          <w:rFonts w:ascii="Times New Roman" w:hAnsi="Times New Roman" w:cs="Times New Roman"/>
        </w:rPr>
        <w:t xml:space="preserve">Note: </w:t>
      </w:r>
    </w:p>
    <w:p w:rsidR="000C4911" w:rsidRDefault="000C4911" w:rsidP="000C4911">
      <w:pPr>
        <w:spacing w:after="0" w:line="240" w:lineRule="auto"/>
        <w:rPr>
          <w:rFonts w:ascii="Times New Roman" w:hAnsi="Times New Roman" w:cs="Times New Roman"/>
        </w:rPr>
      </w:pPr>
      <w:r>
        <w:rPr>
          <w:rFonts w:ascii="Times New Roman" w:hAnsi="Times New Roman" w:cs="Times New Roman"/>
        </w:rPr>
        <w:t>a. The average of the percentage reduction of each ICER pair. It does not equal to the actual ICER reduction with HI over the ICER without HI effects</w:t>
      </w:r>
    </w:p>
    <w:p w:rsidR="00A92694" w:rsidRPr="0012130E" w:rsidRDefault="000C4911" w:rsidP="000C4911">
      <w:pPr>
        <w:rPr>
          <w:rFonts w:ascii="Times New Roman" w:hAnsi="Times New Roman" w:cs="Times New Roman"/>
        </w:rPr>
      </w:pPr>
      <w:r>
        <w:rPr>
          <w:rFonts w:ascii="Times New Roman" w:hAnsi="Times New Roman" w:cs="Times New Roman"/>
        </w:rPr>
        <w:t>b.</w:t>
      </w:r>
      <w:r w:rsidRPr="0012130E">
        <w:rPr>
          <w:rFonts w:ascii="Times New Roman" w:hAnsi="Times New Roman" w:cs="Times New Roman"/>
        </w:rPr>
        <w:t xml:space="preserve"> </w:t>
      </w:r>
      <w:bookmarkStart w:id="0" w:name="_GoBack"/>
      <w:bookmarkEnd w:id="0"/>
      <w:r w:rsidR="00A92694" w:rsidRPr="0012130E">
        <w:rPr>
          <w:rFonts w:ascii="Times New Roman" w:hAnsi="Times New Roman" w:cs="Times New Roman"/>
        </w:rPr>
        <w:t>Cost-saving results are not included</w:t>
      </w:r>
    </w:p>
    <w:p w:rsidR="00A92694" w:rsidRPr="0012130E" w:rsidRDefault="00A92694" w:rsidP="00A92694">
      <w:pPr>
        <w:rPr>
          <w:rFonts w:ascii="Times New Roman" w:hAnsi="Times New Roman" w:cs="Times New Roman"/>
        </w:rPr>
      </w:pPr>
      <w:r w:rsidRPr="0012130E">
        <w:rPr>
          <w:rFonts w:ascii="Times New Roman" w:hAnsi="Times New Roman" w:cs="Times New Roman"/>
        </w:rPr>
        <w:br w:type="page"/>
      </w:r>
    </w:p>
    <w:p w:rsidR="00A92694" w:rsidRPr="0012130E" w:rsidRDefault="00A92694" w:rsidP="00A92694">
      <w:pPr>
        <w:pStyle w:val="Heading2"/>
        <w:rPr>
          <w:rFonts w:cs="Times New Roman"/>
          <w:sz w:val="22"/>
          <w:szCs w:val="22"/>
        </w:rPr>
      </w:pPr>
      <w:r>
        <w:rPr>
          <w:rFonts w:cs="Times New Roman"/>
          <w:sz w:val="22"/>
          <w:szCs w:val="22"/>
        </w:rPr>
        <w:lastRenderedPageBreak/>
        <w:t>S2 Table</w:t>
      </w:r>
      <w:r w:rsidRPr="0012130E">
        <w:rPr>
          <w:rFonts w:cs="Times New Roman"/>
          <w:sz w:val="22"/>
          <w:szCs w:val="22"/>
        </w:rPr>
        <w:t>. Characteristics of immunization cost-effectiveness analyses with quality score greater than 4 (n=181)</w:t>
      </w:r>
    </w:p>
    <w:tbl>
      <w:tblPr>
        <w:tblW w:w="8820" w:type="dxa"/>
        <w:tblLook w:val="04A0" w:firstRow="1" w:lastRow="0" w:firstColumn="1" w:lastColumn="0" w:noHBand="0" w:noVBand="1"/>
      </w:tblPr>
      <w:tblGrid>
        <w:gridCol w:w="3220"/>
        <w:gridCol w:w="1180"/>
        <w:gridCol w:w="2350"/>
        <w:gridCol w:w="2070"/>
      </w:tblGrid>
      <w:tr w:rsidR="00A92694" w:rsidRPr="0012130E" w:rsidTr="00E156D9">
        <w:trPr>
          <w:trHeight w:val="630"/>
        </w:trPr>
        <w:tc>
          <w:tcPr>
            <w:tcW w:w="3220" w:type="dxa"/>
            <w:tcBorders>
              <w:top w:val="single" w:sz="4" w:space="0" w:color="auto"/>
              <w:left w:val="nil"/>
              <w:bottom w:val="single" w:sz="4" w:space="0" w:color="auto"/>
              <w:right w:val="nil"/>
            </w:tcBorders>
            <w:shd w:val="clear" w:color="auto" w:fill="auto"/>
            <w:hideMark/>
          </w:tcPr>
          <w:p w:rsidR="00A92694" w:rsidRPr="0012130E" w:rsidRDefault="00A92694" w:rsidP="00E156D9">
            <w:pPr>
              <w:spacing w:after="0" w:line="240" w:lineRule="auto"/>
              <w:rPr>
                <w:rFonts w:ascii="Times New Roman" w:eastAsia="Times New Roman" w:hAnsi="Times New Roman" w:cs="Times New Roman"/>
              </w:rPr>
            </w:pPr>
            <w:r w:rsidRPr="0012130E">
              <w:rPr>
                <w:rFonts w:ascii="Times New Roman" w:eastAsia="Times New Roman" w:hAnsi="Times New Roman" w:cs="Times New Roman"/>
              </w:rPr>
              <w:t> </w:t>
            </w:r>
          </w:p>
        </w:tc>
        <w:tc>
          <w:tcPr>
            <w:tcW w:w="1180" w:type="dxa"/>
            <w:tcBorders>
              <w:top w:val="single" w:sz="4" w:space="0" w:color="auto"/>
              <w:left w:val="nil"/>
              <w:bottom w:val="single" w:sz="4" w:space="0" w:color="auto"/>
              <w:right w:val="nil"/>
            </w:tcBorders>
            <w:shd w:val="clear" w:color="auto" w:fill="auto"/>
            <w:hideMark/>
          </w:tcPr>
          <w:p w:rsidR="00A92694" w:rsidRPr="0012130E" w:rsidRDefault="00A92694" w:rsidP="00E156D9">
            <w:pPr>
              <w:spacing w:after="0" w:line="240" w:lineRule="auto"/>
              <w:jc w:val="center"/>
              <w:rPr>
                <w:rFonts w:ascii="Times New Roman" w:eastAsia="Times New Roman" w:hAnsi="Times New Roman" w:cs="Times New Roman"/>
              </w:rPr>
            </w:pPr>
            <w:r w:rsidRPr="0012130E">
              <w:rPr>
                <w:rFonts w:ascii="Times New Roman" w:eastAsia="Times New Roman" w:hAnsi="Times New Roman" w:cs="Times New Roman"/>
              </w:rPr>
              <w:t>Total</w:t>
            </w:r>
          </w:p>
        </w:tc>
        <w:tc>
          <w:tcPr>
            <w:tcW w:w="2350" w:type="dxa"/>
            <w:tcBorders>
              <w:top w:val="single" w:sz="4" w:space="0" w:color="auto"/>
              <w:left w:val="nil"/>
              <w:bottom w:val="single" w:sz="4" w:space="0" w:color="auto"/>
              <w:right w:val="nil"/>
            </w:tcBorders>
            <w:shd w:val="clear" w:color="auto" w:fill="auto"/>
            <w:hideMark/>
          </w:tcPr>
          <w:p w:rsidR="00A92694" w:rsidRPr="0012130E" w:rsidRDefault="00A92694" w:rsidP="00E156D9">
            <w:pPr>
              <w:spacing w:after="0" w:line="240" w:lineRule="auto"/>
              <w:jc w:val="center"/>
              <w:rPr>
                <w:rFonts w:ascii="Times New Roman" w:eastAsia="Times New Roman" w:hAnsi="Times New Roman" w:cs="Times New Roman"/>
              </w:rPr>
            </w:pPr>
            <w:r w:rsidRPr="0012130E">
              <w:rPr>
                <w:rFonts w:ascii="Times New Roman" w:eastAsia="Times New Roman" w:hAnsi="Times New Roman" w:cs="Times New Roman"/>
              </w:rPr>
              <w:t xml:space="preserve">Herd immunity effects included, </w:t>
            </w:r>
            <w:r w:rsidRPr="0012130E">
              <w:rPr>
                <w:rFonts w:ascii="Times New Roman" w:eastAsia="Times New Roman" w:hAnsi="Times New Roman" w:cs="Times New Roman"/>
                <w:i/>
                <w:iCs/>
              </w:rPr>
              <w:t>n(%)</w:t>
            </w:r>
          </w:p>
        </w:tc>
        <w:tc>
          <w:tcPr>
            <w:tcW w:w="2070" w:type="dxa"/>
            <w:tcBorders>
              <w:top w:val="single" w:sz="4" w:space="0" w:color="auto"/>
              <w:left w:val="nil"/>
              <w:bottom w:val="single" w:sz="4" w:space="0" w:color="auto"/>
              <w:right w:val="nil"/>
            </w:tcBorders>
            <w:shd w:val="clear" w:color="auto" w:fill="auto"/>
            <w:hideMark/>
          </w:tcPr>
          <w:p w:rsidR="00A92694" w:rsidRPr="0012130E" w:rsidRDefault="00A92694" w:rsidP="00E156D9">
            <w:pPr>
              <w:spacing w:after="0" w:line="240" w:lineRule="auto"/>
              <w:jc w:val="center"/>
              <w:rPr>
                <w:rFonts w:ascii="Times New Roman" w:eastAsia="Times New Roman" w:hAnsi="Times New Roman" w:cs="Times New Roman"/>
              </w:rPr>
            </w:pPr>
            <w:r w:rsidRPr="0012130E">
              <w:rPr>
                <w:rFonts w:ascii="Times New Roman" w:eastAsia="Times New Roman" w:hAnsi="Times New Roman" w:cs="Times New Roman"/>
              </w:rPr>
              <w:t>No herd immunity effects,</w:t>
            </w:r>
            <w:r w:rsidRPr="0012130E">
              <w:rPr>
                <w:rFonts w:ascii="Times New Roman" w:eastAsia="Times New Roman" w:hAnsi="Times New Roman" w:cs="Times New Roman"/>
                <w:i/>
                <w:iCs/>
              </w:rPr>
              <w:t xml:space="preserve"> n(%)</w:t>
            </w:r>
          </w:p>
        </w:tc>
      </w:tr>
      <w:tr w:rsidR="00A92694" w:rsidRPr="0012130E" w:rsidTr="00E156D9">
        <w:trPr>
          <w:trHeight w:val="315"/>
        </w:trPr>
        <w:tc>
          <w:tcPr>
            <w:tcW w:w="3220" w:type="dxa"/>
            <w:tcBorders>
              <w:top w:val="single" w:sz="4" w:space="0" w:color="auto"/>
              <w:left w:val="nil"/>
              <w:bottom w:val="nil"/>
              <w:right w:val="nil"/>
            </w:tcBorders>
            <w:shd w:val="clear" w:color="auto" w:fill="auto"/>
            <w:hideMark/>
          </w:tcPr>
          <w:p w:rsidR="00A92694" w:rsidRPr="0012130E" w:rsidRDefault="00A92694" w:rsidP="00E156D9">
            <w:pPr>
              <w:spacing w:after="0" w:line="240" w:lineRule="auto"/>
              <w:rPr>
                <w:rFonts w:ascii="Times New Roman" w:eastAsia="Times New Roman" w:hAnsi="Times New Roman" w:cs="Times New Roman"/>
                <w:b/>
                <w:bCs/>
                <w:i/>
                <w:iCs/>
                <w:color w:val="000000"/>
              </w:rPr>
            </w:pPr>
            <w:r w:rsidRPr="0012130E">
              <w:rPr>
                <w:rFonts w:ascii="Times New Roman" w:eastAsia="Times New Roman" w:hAnsi="Times New Roman" w:cs="Times New Roman"/>
                <w:b/>
                <w:bCs/>
                <w:i/>
                <w:iCs/>
                <w:color w:val="000000"/>
              </w:rPr>
              <w:t>N (%)</w:t>
            </w:r>
          </w:p>
        </w:tc>
        <w:tc>
          <w:tcPr>
            <w:tcW w:w="1180" w:type="dxa"/>
            <w:tcBorders>
              <w:top w:val="single" w:sz="4" w:space="0" w:color="auto"/>
              <w:left w:val="nil"/>
              <w:bottom w:val="nil"/>
              <w:right w:val="nil"/>
            </w:tcBorders>
            <w:shd w:val="clear" w:color="auto" w:fill="auto"/>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179 (100)</w:t>
            </w:r>
          </w:p>
        </w:tc>
        <w:tc>
          <w:tcPr>
            <w:tcW w:w="2350" w:type="dxa"/>
            <w:tcBorders>
              <w:top w:val="single" w:sz="4" w:space="0" w:color="auto"/>
              <w:left w:val="nil"/>
              <w:bottom w:val="nil"/>
              <w:right w:val="nil"/>
            </w:tcBorders>
            <w:shd w:val="clear" w:color="auto" w:fill="auto"/>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37 (21)</w:t>
            </w:r>
          </w:p>
        </w:tc>
        <w:tc>
          <w:tcPr>
            <w:tcW w:w="2070" w:type="dxa"/>
            <w:tcBorders>
              <w:top w:val="single" w:sz="4" w:space="0" w:color="auto"/>
              <w:left w:val="nil"/>
              <w:bottom w:val="nil"/>
              <w:right w:val="nil"/>
            </w:tcBorders>
            <w:shd w:val="clear" w:color="auto" w:fill="auto"/>
            <w:noWrap/>
            <w:hideMark/>
          </w:tcPr>
          <w:p w:rsidR="00A92694" w:rsidRPr="0012130E" w:rsidRDefault="00A92694" w:rsidP="00E156D9">
            <w:pPr>
              <w:spacing w:after="0" w:line="240" w:lineRule="auto"/>
              <w:jc w:val="center"/>
              <w:rPr>
                <w:rFonts w:ascii="Times New Roman" w:eastAsia="Times New Roman" w:hAnsi="Times New Roman" w:cs="Times New Roman"/>
              </w:rPr>
            </w:pPr>
            <w:r w:rsidRPr="0012130E">
              <w:rPr>
                <w:rFonts w:ascii="Times New Roman" w:eastAsia="Times New Roman" w:hAnsi="Times New Roman" w:cs="Times New Roman"/>
              </w:rPr>
              <w:t>142 (79)</w:t>
            </w:r>
          </w:p>
        </w:tc>
      </w:tr>
      <w:tr w:rsidR="00A92694" w:rsidRPr="0012130E" w:rsidTr="00E156D9">
        <w:trPr>
          <w:trHeight w:val="315"/>
        </w:trPr>
        <w:tc>
          <w:tcPr>
            <w:tcW w:w="3220" w:type="dxa"/>
            <w:tcBorders>
              <w:top w:val="nil"/>
              <w:left w:val="nil"/>
              <w:bottom w:val="nil"/>
              <w:right w:val="nil"/>
            </w:tcBorders>
            <w:shd w:val="clear" w:color="auto" w:fill="auto"/>
            <w:hideMark/>
          </w:tcPr>
          <w:p w:rsidR="00A92694" w:rsidRPr="0012130E" w:rsidRDefault="00A92694" w:rsidP="00E156D9">
            <w:pPr>
              <w:spacing w:after="0" w:line="240" w:lineRule="auto"/>
              <w:rPr>
                <w:rFonts w:ascii="Times New Roman" w:eastAsia="Times New Roman" w:hAnsi="Times New Roman" w:cs="Times New Roman"/>
                <w:b/>
                <w:bCs/>
                <w:color w:val="000000"/>
              </w:rPr>
            </w:pPr>
            <w:r w:rsidRPr="0012130E">
              <w:rPr>
                <w:rFonts w:ascii="Times New Roman" w:eastAsia="Times New Roman" w:hAnsi="Times New Roman" w:cs="Times New Roman"/>
                <w:b/>
                <w:bCs/>
                <w:color w:val="000000"/>
              </w:rPr>
              <w:t>Publication year</w:t>
            </w:r>
          </w:p>
        </w:tc>
        <w:tc>
          <w:tcPr>
            <w:tcW w:w="1180" w:type="dxa"/>
            <w:tcBorders>
              <w:top w:val="nil"/>
              <w:left w:val="nil"/>
              <w:bottom w:val="nil"/>
              <w:right w:val="nil"/>
            </w:tcBorders>
            <w:shd w:val="clear" w:color="auto" w:fill="auto"/>
            <w:hideMark/>
          </w:tcPr>
          <w:p w:rsidR="00A92694" w:rsidRPr="0012130E" w:rsidRDefault="00A92694" w:rsidP="00E156D9">
            <w:pPr>
              <w:spacing w:after="0" w:line="240" w:lineRule="auto"/>
              <w:rPr>
                <w:rFonts w:ascii="Times New Roman" w:eastAsia="Times New Roman" w:hAnsi="Times New Roman" w:cs="Times New Roman"/>
                <w:b/>
                <w:bCs/>
                <w:color w:val="000000"/>
              </w:rPr>
            </w:pPr>
          </w:p>
        </w:tc>
        <w:tc>
          <w:tcPr>
            <w:tcW w:w="2350" w:type="dxa"/>
            <w:tcBorders>
              <w:top w:val="nil"/>
              <w:left w:val="nil"/>
              <w:bottom w:val="nil"/>
              <w:right w:val="nil"/>
            </w:tcBorders>
            <w:shd w:val="clear" w:color="auto" w:fill="auto"/>
            <w:hideMark/>
          </w:tcPr>
          <w:p w:rsidR="00A92694" w:rsidRPr="0012130E" w:rsidRDefault="00A92694" w:rsidP="00E156D9">
            <w:pPr>
              <w:spacing w:after="0" w:line="240" w:lineRule="auto"/>
              <w:jc w:val="center"/>
              <w:rPr>
                <w:rFonts w:ascii="Times New Roman" w:eastAsia="Times New Roman" w:hAnsi="Times New Roman" w:cs="Times New Roman"/>
              </w:rPr>
            </w:pPr>
          </w:p>
        </w:tc>
        <w:tc>
          <w:tcPr>
            <w:tcW w:w="2070" w:type="dxa"/>
            <w:tcBorders>
              <w:top w:val="nil"/>
              <w:left w:val="nil"/>
              <w:bottom w:val="nil"/>
              <w:right w:val="nil"/>
            </w:tcBorders>
            <w:shd w:val="clear" w:color="auto" w:fill="auto"/>
            <w:noWrap/>
            <w:hideMark/>
          </w:tcPr>
          <w:p w:rsidR="00A92694" w:rsidRPr="0012130E" w:rsidRDefault="00A92694" w:rsidP="00E156D9">
            <w:pPr>
              <w:spacing w:after="0" w:line="240" w:lineRule="auto"/>
              <w:jc w:val="center"/>
              <w:rPr>
                <w:rFonts w:ascii="Times New Roman" w:eastAsia="Times New Roman" w:hAnsi="Times New Roman" w:cs="Times New Roman"/>
              </w:rPr>
            </w:pPr>
          </w:p>
        </w:tc>
      </w:tr>
      <w:tr w:rsidR="00A92694" w:rsidRPr="0012130E" w:rsidTr="00E156D9">
        <w:trPr>
          <w:trHeight w:val="315"/>
        </w:trPr>
        <w:tc>
          <w:tcPr>
            <w:tcW w:w="3220" w:type="dxa"/>
            <w:tcBorders>
              <w:top w:val="nil"/>
              <w:left w:val="nil"/>
              <w:bottom w:val="nil"/>
              <w:right w:val="nil"/>
            </w:tcBorders>
            <w:shd w:val="clear" w:color="auto" w:fill="auto"/>
            <w:hideMark/>
          </w:tcPr>
          <w:p w:rsidR="00A92694" w:rsidRPr="0012130E" w:rsidRDefault="00A92694" w:rsidP="00E156D9">
            <w:pPr>
              <w:spacing w:after="0" w:line="240" w:lineRule="auto"/>
              <w:ind w:firstLineChars="100" w:firstLine="220"/>
              <w:rPr>
                <w:rFonts w:ascii="Times New Roman" w:eastAsia="Times New Roman" w:hAnsi="Times New Roman" w:cs="Times New Roman"/>
                <w:color w:val="000000"/>
              </w:rPr>
            </w:pPr>
            <w:r w:rsidRPr="0012130E">
              <w:rPr>
                <w:rFonts w:ascii="Times New Roman" w:eastAsia="Times New Roman" w:hAnsi="Times New Roman" w:cs="Times New Roman"/>
                <w:color w:val="000000"/>
              </w:rPr>
              <w:t>2000-2010</w:t>
            </w:r>
          </w:p>
        </w:tc>
        <w:tc>
          <w:tcPr>
            <w:tcW w:w="1180" w:type="dxa"/>
            <w:tcBorders>
              <w:top w:val="nil"/>
              <w:left w:val="nil"/>
              <w:bottom w:val="nil"/>
              <w:right w:val="nil"/>
            </w:tcBorders>
            <w:shd w:val="clear" w:color="auto" w:fill="auto"/>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48 (27)</w:t>
            </w:r>
          </w:p>
        </w:tc>
        <w:tc>
          <w:tcPr>
            <w:tcW w:w="2350" w:type="dxa"/>
            <w:tcBorders>
              <w:top w:val="nil"/>
              <w:left w:val="nil"/>
              <w:bottom w:val="nil"/>
              <w:right w:val="nil"/>
            </w:tcBorders>
            <w:shd w:val="clear" w:color="auto" w:fill="auto"/>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5 (13)</w:t>
            </w:r>
          </w:p>
        </w:tc>
        <w:tc>
          <w:tcPr>
            <w:tcW w:w="2070" w:type="dxa"/>
            <w:tcBorders>
              <w:top w:val="nil"/>
              <w:left w:val="nil"/>
              <w:bottom w:val="nil"/>
              <w:right w:val="nil"/>
            </w:tcBorders>
            <w:shd w:val="clear" w:color="auto" w:fill="auto"/>
            <w:noWrap/>
            <w:hideMark/>
          </w:tcPr>
          <w:p w:rsidR="00A92694" w:rsidRPr="0012130E" w:rsidRDefault="00A92694" w:rsidP="00E156D9">
            <w:pPr>
              <w:spacing w:after="0" w:line="240" w:lineRule="auto"/>
              <w:jc w:val="center"/>
              <w:rPr>
                <w:rFonts w:ascii="Times New Roman" w:eastAsia="Times New Roman" w:hAnsi="Times New Roman" w:cs="Times New Roman"/>
              </w:rPr>
            </w:pPr>
            <w:r w:rsidRPr="0012130E">
              <w:rPr>
                <w:rFonts w:ascii="Times New Roman" w:eastAsia="Times New Roman" w:hAnsi="Times New Roman" w:cs="Times New Roman"/>
              </w:rPr>
              <w:t>43 (30)</w:t>
            </w:r>
          </w:p>
        </w:tc>
      </w:tr>
      <w:tr w:rsidR="00A92694" w:rsidRPr="0012130E" w:rsidTr="00E156D9">
        <w:trPr>
          <w:trHeight w:val="315"/>
        </w:trPr>
        <w:tc>
          <w:tcPr>
            <w:tcW w:w="3220" w:type="dxa"/>
            <w:tcBorders>
              <w:top w:val="nil"/>
              <w:left w:val="nil"/>
              <w:bottom w:val="nil"/>
              <w:right w:val="nil"/>
            </w:tcBorders>
            <w:shd w:val="clear" w:color="auto" w:fill="auto"/>
            <w:hideMark/>
          </w:tcPr>
          <w:p w:rsidR="00A92694" w:rsidRPr="0012130E" w:rsidRDefault="00A92694" w:rsidP="00E156D9">
            <w:pPr>
              <w:spacing w:after="0" w:line="240" w:lineRule="auto"/>
              <w:ind w:firstLineChars="100" w:firstLine="220"/>
              <w:rPr>
                <w:rFonts w:ascii="Times New Roman" w:eastAsia="Times New Roman" w:hAnsi="Times New Roman" w:cs="Times New Roman"/>
                <w:color w:val="000000"/>
              </w:rPr>
            </w:pPr>
            <w:r w:rsidRPr="0012130E">
              <w:rPr>
                <w:rFonts w:ascii="Times New Roman" w:eastAsia="Times New Roman" w:hAnsi="Times New Roman" w:cs="Times New Roman"/>
                <w:color w:val="000000"/>
              </w:rPr>
              <w:t>2011-2014</w:t>
            </w:r>
          </w:p>
        </w:tc>
        <w:tc>
          <w:tcPr>
            <w:tcW w:w="1180" w:type="dxa"/>
            <w:tcBorders>
              <w:top w:val="nil"/>
              <w:left w:val="nil"/>
              <w:bottom w:val="nil"/>
              <w:right w:val="nil"/>
            </w:tcBorders>
            <w:shd w:val="clear" w:color="auto" w:fill="auto"/>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54 (30)</w:t>
            </w:r>
          </w:p>
        </w:tc>
        <w:tc>
          <w:tcPr>
            <w:tcW w:w="2350" w:type="dxa"/>
            <w:tcBorders>
              <w:top w:val="nil"/>
              <w:left w:val="nil"/>
              <w:bottom w:val="nil"/>
              <w:right w:val="nil"/>
            </w:tcBorders>
            <w:shd w:val="clear" w:color="auto" w:fill="auto"/>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11 (30)</w:t>
            </w:r>
          </w:p>
        </w:tc>
        <w:tc>
          <w:tcPr>
            <w:tcW w:w="2070" w:type="dxa"/>
            <w:tcBorders>
              <w:top w:val="nil"/>
              <w:left w:val="nil"/>
              <w:bottom w:val="nil"/>
              <w:right w:val="nil"/>
            </w:tcBorders>
            <w:shd w:val="clear" w:color="auto" w:fill="auto"/>
            <w:noWrap/>
            <w:hideMark/>
          </w:tcPr>
          <w:p w:rsidR="00A92694" w:rsidRPr="0012130E" w:rsidRDefault="00A92694" w:rsidP="00E156D9">
            <w:pPr>
              <w:spacing w:after="0" w:line="240" w:lineRule="auto"/>
              <w:jc w:val="center"/>
              <w:rPr>
                <w:rFonts w:ascii="Times New Roman" w:eastAsia="Times New Roman" w:hAnsi="Times New Roman" w:cs="Times New Roman"/>
              </w:rPr>
            </w:pPr>
            <w:r w:rsidRPr="0012130E">
              <w:rPr>
                <w:rFonts w:ascii="Times New Roman" w:eastAsia="Times New Roman" w:hAnsi="Times New Roman" w:cs="Times New Roman"/>
              </w:rPr>
              <w:t>43 (30)</w:t>
            </w:r>
          </w:p>
        </w:tc>
      </w:tr>
      <w:tr w:rsidR="00A92694" w:rsidRPr="0012130E" w:rsidTr="00E156D9">
        <w:trPr>
          <w:trHeight w:val="315"/>
        </w:trPr>
        <w:tc>
          <w:tcPr>
            <w:tcW w:w="3220" w:type="dxa"/>
            <w:tcBorders>
              <w:top w:val="nil"/>
              <w:left w:val="nil"/>
              <w:bottom w:val="nil"/>
              <w:right w:val="nil"/>
            </w:tcBorders>
            <w:shd w:val="clear" w:color="auto" w:fill="auto"/>
            <w:hideMark/>
          </w:tcPr>
          <w:p w:rsidR="00A92694" w:rsidRPr="0012130E" w:rsidRDefault="00A92694" w:rsidP="00E156D9">
            <w:pPr>
              <w:spacing w:after="0" w:line="240" w:lineRule="auto"/>
              <w:ind w:firstLineChars="100" w:firstLine="220"/>
              <w:rPr>
                <w:rFonts w:ascii="Times New Roman" w:eastAsia="Times New Roman" w:hAnsi="Times New Roman" w:cs="Times New Roman"/>
                <w:color w:val="000000"/>
              </w:rPr>
            </w:pPr>
            <w:r w:rsidRPr="0012130E">
              <w:rPr>
                <w:rFonts w:ascii="Times New Roman" w:eastAsia="Times New Roman" w:hAnsi="Times New Roman" w:cs="Times New Roman"/>
                <w:color w:val="000000"/>
              </w:rPr>
              <w:t>2015-2018</w:t>
            </w:r>
          </w:p>
        </w:tc>
        <w:tc>
          <w:tcPr>
            <w:tcW w:w="1180" w:type="dxa"/>
            <w:tcBorders>
              <w:top w:val="nil"/>
              <w:left w:val="nil"/>
              <w:bottom w:val="nil"/>
              <w:right w:val="nil"/>
            </w:tcBorders>
            <w:shd w:val="clear" w:color="auto" w:fill="auto"/>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77 (43)</w:t>
            </w:r>
          </w:p>
        </w:tc>
        <w:tc>
          <w:tcPr>
            <w:tcW w:w="2350" w:type="dxa"/>
            <w:tcBorders>
              <w:top w:val="nil"/>
              <w:left w:val="nil"/>
              <w:bottom w:val="nil"/>
              <w:right w:val="nil"/>
            </w:tcBorders>
            <w:shd w:val="clear" w:color="auto" w:fill="auto"/>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21 (57)</w:t>
            </w:r>
          </w:p>
        </w:tc>
        <w:tc>
          <w:tcPr>
            <w:tcW w:w="2070" w:type="dxa"/>
            <w:tcBorders>
              <w:top w:val="nil"/>
              <w:left w:val="nil"/>
              <w:bottom w:val="nil"/>
              <w:right w:val="nil"/>
            </w:tcBorders>
            <w:shd w:val="clear" w:color="auto" w:fill="auto"/>
            <w:noWrap/>
            <w:hideMark/>
          </w:tcPr>
          <w:p w:rsidR="00A92694" w:rsidRPr="0012130E" w:rsidRDefault="00A92694" w:rsidP="00E156D9">
            <w:pPr>
              <w:spacing w:after="0" w:line="240" w:lineRule="auto"/>
              <w:jc w:val="center"/>
              <w:rPr>
                <w:rFonts w:ascii="Times New Roman" w:eastAsia="Times New Roman" w:hAnsi="Times New Roman" w:cs="Times New Roman"/>
              </w:rPr>
            </w:pPr>
            <w:r w:rsidRPr="0012130E">
              <w:rPr>
                <w:rFonts w:ascii="Times New Roman" w:eastAsia="Times New Roman" w:hAnsi="Times New Roman" w:cs="Times New Roman"/>
              </w:rPr>
              <w:t>56 (40)</w:t>
            </w:r>
          </w:p>
        </w:tc>
      </w:tr>
      <w:tr w:rsidR="00A92694" w:rsidRPr="0012130E" w:rsidTr="00E156D9">
        <w:trPr>
          <w:trHeight w:val="315"/>
        </w:trPr>
        <w:tc>
          <w:tcPr>
            <w:tcW w:w="3220" w:type="dxa"/>
            <w:tcBorders>
              <w:top w:val="nil"/>
              <w:left w:val="nil"/>
              <w:bottom w:val="nil"/>
              <w:right w:val="nil"/>
            </w:tcBorders>
            <w:shd w:val="clear" w:color="auto" w:fill="auto"/>
            <w:hideMark/>
          </w:tcPr>
          <w:p w:rsidR="00A92694" w:rsidRPr="0012130E" w:rsidRDefault="00A92694" w:rsidP="00E156D9">
            <w:pPr>
              <w:spacing w:after="0" w:line="240" w:lineRule="auto"/>
              <w:rPr>
                <w:rFonts w:ascii="Times New Roman" w:eastAsia="Times New Roman" w:hAnsi="Times New Roman" w:cs="Times New Roman"/>
                <w:b/>
                <w:bCs/>
                <w:color w:val="000000"/>
              </w:rPr>
            </w:pPr>
            <w:r w:rsidRPr="0012130E">
              <w:rPr>
                <w:rFonts w:ascii="Times New Roman" w:eastAsia="Times New Roman" w:hAnsi="Times New Roman" w:cs="Times New Roman"/>
                <w:b/>
                <w:bCs/>
                <w:color w:val="000000"/>
              </w:rPr>
              <w:t>Funding source</w:t>
            </w:r>
          </w:p>
        </w:tc>
        <w:tc>
          <w:tcPr>
            <w:tcW w:w="1180" w:type="dxa"/>
            <w:tcBorders>
              <w:top w:val="nil"/>
              <w:left w:val="nil"/>
              <w:bottom w:val="nil"/>
              <w:right w:val="nil"/>
            </w:tcBorders>
            <w:shd w:val="clear" w:color="auto" w:fill="auto"/>
            <w:hideMark/>
          </w:tcPr>
          <w:p w:rsidR="00A92694" w:rsidRPr="0012130E" w:rsidRDefault="00A92694" w:rsidP="00E156D9">
            <w:pPr>
              <w:spacing w:after="0" w:line="240" w:lineRule="auto"/>
              <w:rPr>
                <w:rFonts w:ascii="Times New Roman" w:eastAsia="Times New Roman" w:hAnsi="Times New Roman" w:cs="Times New Roman"/>
                <w:b/>
                <w:bCs/>
                <w:color w:val="000000"/>
              </w:rPr>
            </w:pPr>
          </w:p>
        </w:tc>
        <w:tc>
          <w:tcPr>
            <w:tcW w:w="2350" w:type="dxa"/>
            <w:tcBorders>
              <w:top w:val="nil"/>
              <w:left w:val="nil"/>
              <w:bottom w:val="nil"/>
              <w:right w:val="nil"/>
            </w:tcBorders>
            <w:shd w:val="clear" w:color="auto" w:fill="auto"/>
            <w:hideMark/>
          </w:tcPr>
          <w:p w:rsidR="00A92694" w:rsidRPr="0012130E" w:rsidRDefault="00A92694" w:rsidP="00E156D9">
            <w:pPr>
              <w:spacing w:after="0" w:line="240" w:lineRule="auto"/>
              <w:jc w:val="center"/>
              <w:rPr>
                <w:rFonts w:ascii="Times New Roman" w:eastAsia="Times New Roman" w:hAnsi="Times New Roman" w:cs="Times New Roman"/>
              </w:rPr>
            </w:pPr>
          </w:p>
        </w:tc>
        <w:tc>
          <w:tcPr>
            <w:tcW w:w="2070" w:type="dxa"/>
            <w:tcBorders>
              <w:top w:val="nil"/>
              <w:left w:val="nil"/>
              <w:bottom w:val="nil"/>
              <w:right w:val="nil"/>
            </w:tcBorders>
            <w:shd w:val="clear" w:color="auto" w:fill="auto"/>
            <w:noWrap/>
            <w:hideMark/>
          </w:tcPr>
          <w:p w:rsidR="00A92694" w:rsidRPr="0012130E" w:rsidRDefault="00A92694" w:rsidP="00E156D9">
            <w:pPr>
              <w:spacing w:after="0" w:line="240" w:lineRule="auto"/>
              <w:jc w:val="center"/>
              <w:rPr>
                <w:rFonts w:ascii="Times New Roman" w:eastAsia="Times New Roman" w:hAnsi="Times New Roman" w:cs="Times New Roman"/>
              </w:rPr>
            </w:pPr>
          </w:p>
        </w:tc>
      </w:tr>
      <w:tr w:rsidR="00A92694" w:rsidRPr="0012130E" w:rsidTr="00E156D9">
        <w:trPr>
          <w:trHeight w:val="315"/>
        </w:trPr>
        <w:tc>
          <w:tcPr>
            <w:tcW w:w="3220" w:type="dxa"/>
            <w:tcBorders>
              <w:top w:val="nil"/>
              <w:left w:val="nil"/>
              <w:bottom w:val="nil"/>
              <w:right w:val="nil"/>
            </w:tcBorders>
            <w:shd w:val="clear" w:color="auto" w:fill="auto"/>
            <w:hideMark/>
          </w:tcPr>
          <w:p w:rsidR="00A92694" w:rsidRPr="0012130E" w:rsidRDefault="00A92694" w:rsidP="00E156D9">
            <w:pPr>
              <w:spacing w:after="0" w:line="240" w:lineRule="auto"/>
              <w:ind w:firstLineChars="100" w:firstLine="220"/>
              <w:rPr>
                <w:rFonts w:ascii="Times New Roman" w:eastAsia="Times New Roman" w:hAnsi="Times New Roman" w:cs="Times New Roman"/>
                <w:color w:val="000000"/>
              </w:rPr>
            </w:pPr>
            <w:r w:rsidRPr="0012130E">
              <w:rPr>
                <w:rFonts w:ascii="Times New Roman" w:eastAsia="Times New Roman" w:hAnsi="Times New Roman" w:cs="Times New Roman"/>
                <w:color w:val="000000"/>
              </w:rPr>
              <w:t>Government or Foundation</w:t>
            </w:r>
          </w:p>
        </w:tc>
        <w:tc>
          <w:tcPr>
            <w:tcW w:w="1180" w:type="dxa"/>
            <w:tcBorders>
              <w:top w:val="nil"/>
              <w:left w:val="nil"/>
              <w:bottom w:val="nil"/>
              <w:right w:val="nil"/>
            </w:tcBorders>
            <w:shd w:val="clear" w:color="auto" w:fill="auto"/>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97 (54)</w:t>
            </w:r>
          </w:p>
        </w:tc>
        <w:tc>
          <w:tcPr>
            <w:tcW w:w="2350" w:type="dxa"/>
            <w:tcBorders>
              <w:top w:val="nil"/>
              <w:left w:val="nil"/>
              <w:bottom w:val="nil"/>
              <w:right w:val="nil"/>
            </w:tcBorders>
            <w:shd w:val="clear" w:color="auto" w:fill="auto"/>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22 (59)</w:t>
            </w:r>
          </w:p>
        </w:tc>
        <w:tc>
          <w:tcPr>
            <w:tcW w:w="2070" w:type="dxa"/>
            <w:tcBorders>
              <w:top w:val="nil"/>
              <w:left w:val="nil"/>
              <w:bottom w:val="nil"/>
              <w:right w:val="nil"/>
            </w:tcBorders>
            <w:shd w:val="clear" w:color="auto" w:fill="auto"/>
            <w:noWrap/>
            <w:hideMark/>
          </w:tcPr>
          <w:p w:rsidR="00A92694" w:rsidRPr="0012130E" w:rsidRDefault="00A92694" w:rsidP="00E156D9">
            <w:pPr>
              <w:spacing w:after="0" w:line="240" w:lineRule="auto"/>
              <w:jc w:val="center"/>
              <w:rPr>
                <w:rFonts w:ascii="Times New Roman" w:eastAsia="Times New Roman" w:hAnsi="Times New Roman" w:cs="Times New Roman"/>
              </w:rPr>
            </w:pPr>
            <w:r w:rsidRPr="0012130E">
              <w:rPr>
                <w:rFonts w:ascii="Times New Roman" w:eastAsia="Times New Roman" w:hAnsi="Times New Roman" w:cs="Times New Roman"/>
              </w:rPr>
              <w:t>75 (53)</w:t>
            </w:r>
          </w:p>
        </w:tc>
      </w:tr>
      <w:tr w:rsidR="00A92694" w:rsidRPr="0012130E" w:rsidTr="00E156D9">
        <w:trPr>
          <w:trHeight w:val="315"/>
        </w:trPr>
        <w:tc>
          <w:tcPr>
            <w:tcW w:w="3220" w:type="dxa"/>
            <w:tcBorders>
              <w:top w:val="nil"/>
              <w:left w:val="nil"/>
              <w:bottom w:val="nil"/>
              <w:right w:val="nil"/>
            </w:tcBorders>
            <w:shd w:val="clear" w:color="auto" w:fill="auto"/>
            <w:hideMark/>
          </w:tcPr>
          <w:p w:rsidR="00A92694" w:rsidRPr="0012130E" w:rsidRDefault="00A92694" w:rsidP="00E156D9">
            <w:pPr>
              <w:spacing w:after="0" w:line="240" w:lineRule="auto"/>
              <w:ind w:firstLineChars="100" w:firstLine="220"/>
              <w:rPr>
                <w:rFonts w:ascii="Times New Roman" w:eastAsia="Times New Roman" w:hAnsi="Times New Roman" w:cs="Times New Roman"/>
                <w:color w:val="000000"/>
              </w:rPr>
            </w:pPr>
            <w:r w:rsidRPr="0012130E">
              <w:rPr>
                <w:rFonts w:ascii="Times New Roman" w:eastAsia="Times New Roman" w:hAnsi="Times New Roman" w:cs="Times New Roman"/>
                <w:color w:val="000000"/>
              </w:rPr>
              <w:t>Industry</w:t>
            </w:r>
          </w:p>
        </w:tc>
        <w:tc>
          <w:tcPr>
            <w:tcW w:w="1180" w:type="dxa"/>
            <w:tcBorders>
              <w:top w:val="nil"/>
              <w:left w:val="nil"/>
              <w:bottom w:val="nil"/>
              <w:right w:val="nil"/>
            </w:tcBorders>
            <w:shd w:val="clear" w:color="auto" w:fill="auto"/>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19 (10)</w:t>
            </w:r>
          </w:p>
        </w:tc>
        <w:tc>
          <w:tcPr>
            <w:tcW w:w="2350" w:type="dxa"/>
            <w:tcBorders>
              <w:top w:val="nil"/>
              <w:left w:val="nil"/>
              <w:bottom w:val="nil"/>
              <w:right w:val="nil"/>
            </w:tcBorders>
            <w:shd w:val="clear" w:color="auto" w:fill="auto"/>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5 (14)</w:t>
            </w:r>
          </w:p>
        </w:tc>
        <w:tc>
          <w:tcPr>
            <w:tcW w:w="2070" w:type="dxa"/>
            <w:tcBorders>
              <w:top w:val="nil"/>
              <w:left w:val="nil"/>
              <w:bottom w:val="nil"/>
              <w:right w:val="nil"/>
            </w:tcBorders>
            <w:shd w:val="clear" w:color="auto" w:fill="auto"/>
            <w:noWrap/>
            <w:hideMark/>
          </w:tcPr>
          <w:p w:rsidR="00A92694" w:rsidRPr="0012130E" w:rsidRDefault="00A92694" w:rsidP="00E156D9">
            <w:pPr>
              <w:spacing w:after="0" w:line="240" w:lineRule="auto"/>
              <w:jc w:val="center"/>
              <w:rPr>
                <w:rFonts w:ascii="Times New Roman" w:eastAsia="Times New Roman" w:hAnsi="Times New Roman" w:cs="Times New Roman"/>
              </w:rPr>
            </w:pPr>
            <w:r w:rsidRPr="0012130E">
              <w:rPr>
                <w:rFonts w:ascii="Times New Roman" w:eastAsia="Times New Roman" w:hAnsi="Times New Roman" w:cs="Times New Roman"/>
              </w:rPr>
              <w:t>14 (10)</w:t>
            </w:r>
          </w:p>
        </w:tc>
      </w:tr>
      <w:tr w:rsidR="00A92694" w:rsidRPr="0012130E" w:rsidTr="00E156D9">
        <w:trPr>
          <w:trHeight w:val="315"/>
        </w:trPr>
        <w:tc>
          <w:tcPr>
            <w:tcW w:w="3220" w:type="dxa"/>
            <w:tcBorders>
              <w:top w:val="nil"/>
              <w:left w:val="nil"/>
              <w:bottom w:val="nil"/>
              <w:right w:val="nil"/>
            </w:tcBorders>
            <w:shd w:val="clear" w:color="auto" w:fill="auto"/>
            <w:hideMark/>
          </w:tcPr>
          <w:p w:rsidR="00A92694" w:rsidRPr="0012130E" w:rsidRDefault="00A92694" w:rsidP="00E156D9">
            <w:pPr>
              <w:spacing w:after="0" w:line="240" w:lineRule="auto"/>
              <w:ind w:firstLineChars="100" w:firstLine="220"/>
              <w:rPr>
                <w:rFonts w:ascii="Times New Roman" w:eastAsia="Times New Roman" w:hAnsi="Times New Roman" w:cs="Times New Roman"/>
                <w:color w:val="000000"/>
              </w:rPr>
            </w:pPr>
            <w:r w:rsidRPr="0012130E">
              <w:rPr>
                <w:rFonts w:ascii="Times New Roman" w:eastAsia="Times New Roman" w:hAnsi="Times New Roman" w:cs="Times New Roman"/>
                <w:color w:val="000000"/>
              </w:rPr>
              <w:t>None/not determined</w:t>
            </w:r>
          </w:p>
        </w:tc>
        <w:tc>
          <w:tcPr>
            <w:tcW w:w="1180" w:type="dxa"/>
            <w:tcBorders>
              <w:top w:val="nil"/>
              <w:left w:val="nil"/>
              <w:bottom w:val="nil"/>
              <w:right w:val="nil"/>
            </w:tcBorders>
            <w:shd w:val="clear" w:color="auto" w:fill="auto"/>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47 (26)</w:t>
            </w:r>
          </w:p>
        </w:tc>
        <w:tc>
          <w:tcPr>
            <w:tcW w:w="2350" w:type="dxa"/>
            <w:tcBorders>
              <w:top w:val="nil"/>
              <w:left w:val="nil"/>
              <w:bottom w:val="nil"/>
              <w:right w:val="nil"/>
            </w:tcBorders>
            <w:shd w:val="clear" w:color="auto" w:fill="auto"/>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8 (22)</w:t>
            </w:r>
          </w:p>
        </w:tc>
        <w:tc>
          <w:tcPr>
            <w:tcW w:w="2070" w:type="dxa"/>
            <w:tcBorders>
              <w:top w:val="nil"/>
              <w:left w:val="nil"/>
              <w:bottom w:val="nil"/>
              <w:right w:val="nil"/>
            </w:tcBorders>
            <w:shd w:val="clear" w:color="auto" w:fill="auto"/>
            <w:noWrap/>
            <w:hideMark/>
          </w:tcPr>
          <w:p w:rsidR="00A92694" w:rsidRPr="0012130E" w:rsidRDefault="00A92694" w:rsidP="00E156D9">
            <w:pPr>
              <w:spacing w:after="0" w:line="240" w:lineRule="auto"/>
              <w:jc w:val="center"/>
              <w:rPr>
                <w:rFonts w:ascii="Times New Roman" w:eastAsia="Times New Roman" w:hAnsi="Times New Roman" w:cs="Times New Roman"/>
              </w:rPr>
            </w:pPr>
            <w:r w:rsidRPr="0012130E">
              <w:rPr>
                <w:rFonts w:ascii="Times New Roman" w:eastAsia="Times New Roman" w:hAnsi="Times New Roman" w:cs="Times New Roman"/>
              </w:rPr>
              <w:t>39 (27)</w:t>
            </w:r>
          </w:p>
        </w:tc>
      </w:tr>
      <w:tr w:rsidR="00A92694" w:rsidRPr="0012130E" w:rsidTr="00E156D9">
        <w:trPr>
          <w:trHeight w:val="315"/>
        </w:trPr>
        <w:tc>
          <w:tcPr>
            <w:tcW w:w="3220" w:type="dxa"/>
            <w:tcBorders>
              <w:top w:val="nil"/>
              <w:left w:val="nil"/>
              <w:bottom w:val="nil"/>
              <w:right w:val="nil"/>
            </w:tcBorders>
            <w:shd w:val="clear" w:color="auto" w:fill="auto"/>
            <w:hideMark/>
          </w:tcPr>
          <w:p w:rsidR="00A92694" w:rsidRPr="0012130E" w:rsidRDefault="00A92694" w:rsidP="00E156D9">
            <w:pPr>
              <w:spacing w:after="0" w:line="240" w:lineRule="auto"/>
              <w:ind w:firstLineChars="100" w:firstLine="220"/>
              <w:rPr>
                <w:rFonts w:ascii="Times New Roman" w:eastAsia="Times New Roman" w:hAnsi="Times New Roman" w:cs="Times New Roman"/>
                <w:color w:val="000000"/>
              </w:rPr>
            </w:pPr>
            <w:r w:rsidRPr="0012130E">
              <w:rPr>
                <w:rFonts w:ascii="Times New Roman" w:eastAsia="Times New Roman" w:hAnsi="Times New Roman" w:cs="Times New Roman"/>
                <w:color w:val="000000"/>
              </w:rPr>
              <w:t>Other</w:t>
            </w:r>
          </w:p>
        </w:tc>
        <w:tc>
          <w:tcPr>
            <w:tcW w:w="1180" w:type="dxa"/>
            <w:tcBorders>
              <w:top w:val="nil"/>
              <w:left w:val="nil"/>
              <w:bottom w:val="nil"/>
              <w:right w:val="nil"/>
            </w:tcBorders>
            <w:shd w:val="clear" w:color="auto" w:fill="auto"/>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16 (10)</w:t>
            </w:r>
          </w:p>
        </w:tc>
        <w:tc>
          <w:tcPr>
            <w:tcW w:w="2350" w:type="dxa"/>
            <w:tcBorders>
              <w:top w:val="nil"/>
              <w:left w:val="nil"/>
              <w:bottom w:val="nil"/>
              <w:right w:val="nil"/>
            </w:tcBorders>
            <w:shd w:val="clear" w:color="auto" w:fill="auto"/>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2 (5)</w:t>
            </w:r>
          </w:p>
        </w:tc>
        <w:tc>
          <w:tcPr>
            <w:tcW w:w="2070" w:type="dxa"/>
            <w:tcBorders>
              <w:top w:val="nil"/>
              <w:left w:val="nil"/>
              <w:bottom w:val="nil"/>
              <w:right w:val="nil"/>
            </w:tcBorders>
            <w:shd w:val="clear" w:color="auto" w:fill="auto"/>
            <w:noWrap/>
            <w:hideMark/>
          </w:tcPr>
          <w:p w:rsidR="00A92694" w:rsidRPr="0012130E" w:rsidRDefault="00A92694" w:rsidP="00E156D9">
            <w:pPr>
              <w:spacing w:after="0" w:line="240" w:lineRule="auto"/>
              <w:jc w:val="center"/>
              <w:rPr>
                <w:rFonts w:ascii="Times New Roman" w:eastAsia="Times New Roman" w:hAnsi="Times New Roman" w:cs="Times New Roman"/>
              </w:rPr>
            </w:pPr>
            <w:r w:rsidRPr="0012130E">
              <w:rPr>
                <w:rFonts w:ascii="Times New Roman" w:eastAsia="Times New Roman" w:hAnsi="Times New Roman" w:cs="Times New Roman"/>
              </w:rPr>
              <w:t>14 (10)</w:t>
            </w:r>
          </w:p>
        </w:tc>
      </w:tr>
      <w:tr w:rsidR="00A92694" w:rsidRPr="0012130E" w:rsidTr="00E156D9">
        <w:trPr>
          <w:trHeight w:val="315"/>
        </w:trPr>
        <w:tc>
          <w:tcPr>
            <w:tcW w:w="3220" w:type="dxa"/>
            <w:tcBorders>
              <w:top w:val="nil"/>
              <w:left w:val="nil"/>
              <w:bottom w:val="nil"/>
              <w:right w:val="nil"/>
            </w:tcBorders>
            <w:shd w:val="clear" w:color="auto" w:fill="auto"/>
            <w:hideMark/>
          </w:tcPr>
          <w:p w:rsidR="00A92694" w:rsidRPr="0012130E" w:rsidRDefault="00A92694" w:rsidP="00E156D9">
            <w:pPr>
              <w:spacing w:after="0" w:line="240" w:lineRule="auto"/>
              <w:rPr>
                <w:rFonts w:ascii="Times New Roman" w:eastAsia="Times New Roman" w:hAnsi="Times New Roman" w:cs="Times New Roman"/>
                <w:b/>
                <w:bCs/>
                <w:color w:val="000000"/>
              </w:rPr>
            </w:pPr>
            <w:r w:rsidRPr="0012130E">
              <w:rPr>
                <w:rFonts w:ascii="Times New Roman" w:eastAsia="Times New Roman" w:hAnsi="Times New Roman" w:cs="Times New Roman"/>
                <w:b/>
                <w:bCs/>
                <w:color w:val="000000"/>
              </w:rPr>
              <w:t>Disease</w:t>
            </w:r>
          </w:p>
        </w:tc>
        <w:tc>
          <w:tcPr>
            <w:tcW w:w="1180" w:type="dxa"/>
            <w:tcBorders>
              <w:top w:val="nil"/>
              <w:left w:val="nil"/>
              <w:bottom w:val="nil"/>
              <w:right w:val="nil"/>
            </w:tcBorders>
            <w:shd w:val="clear" w:color="auto" w:fill="auto"/>
            <w:hideMark/>
          </w:tcPr>
          <w:p w:rsidR="00A92694" w:rsidRPr="0012130E" w:rsidRDefault="00A92694" w:rsidP="00E156D9">
            <w:pPr>
              <w:spacing w:after="0" w:line="240" w:lineRule="auto"/>
              <w:rPr>
                <w:rFonts w:ascii="Times New Roman" w:eastAsia="Times New Roman" w:hAnsi="Times New Roman" w:cs="Times New Roman"/>
                <w:b/>
                <w:bCs/>
                <w:color w:val="000000"/>
              </w:rPr>
            </w:pPr>
          </w:p>
        </w:tc>
        <w:tc>
          <w:tcPr>
            <w:tcW w:w="2350" w:type="dxa"/>
            <w:tcBorders>
              <w:top w:val="nil"/>
              <w:left w:val="nil"/>
              <w:bottom w:val="nil"/>
              <w:right w:val="nil"/>
            </w:tcBorders>
            <w:shd w:val="clear" w:color="auto" w:fill="auto"/>
            <w:hideMark/>
          </w:tcPr>
          <w:p w:rsidR="00A92694" w:rsidRPr="0012130E" w:rsidRDefault="00A92694" w:rsidP="00E156D9">
            <w:pPr>
              <w:spacing w:after="0" w:line="240" w:lineRule="auto"/>
              <w:jc w:val="center"/>
              <w:rPr>
                <w:rFonts w:ascii="Times New Roman" w:eastAsia="Times New Roman" w:hAnsi="Times New Roman" w:cs="Times New Roman"/>
              </w:rPr>
            </w:pPr>
          </w:p>
        </w:tc>
        <w:tc>
          <w:tcPr>
            <w:tcW w:w="2070" w:type="dxa"/>
            <w:tcBorders>
              <w:top w:val="nil"/>
              <w:left w:val="nil"/>
              <w:bottom w:val="nil"/>
              <w:right w:val="nil"/>
            </w:tcBorders>
            <w:shd w:val="clear" w:color="auto" w:fill="auto"/>
            <w:noWrap/>
            <w:hideMark/>
          </w:tcPr>
          <w:p w:rsidR="00A92694" w:rsidRPr="0012130E" w:rsidRDefault="00A92694" w:rsidP="00E156D9">
            <w:pPr>
              <w:spacing w:after="0" w:line="240" w:lineRule="auto"/>
              <w:jc w:val="center"/>
              <w:rPr>
                <w:rFonts w:ascii="Times New Roman" w:eastAsia="Times New Roman" w:hAnsi="Times New Roman" w:cs="Times New Roman"/>
              </w:rPr>
            </w:pPr>
          </w:p>
        </w:tc>
      </w:tr>
      <w:tr w:rsidR="00A92694" w:rsidRPr="0012130E" w:rsidTr="00E156D9">
        <w:trPr>
          <w:trHeight w:val="315"/>
        </w:trPr>
        <w:tc>
          <w:tcPr>
            <w:tcW w:w="3220" w:type="dxa"/>
            <w:tcBorders>
              <w:top w:val="nil"/>
              <w:left w:val="nil"/>
              <w:bottom w:val="nil"/>
              <w:right w:val="nil"/>
            </w:tcBorders>
            <w:shd w:val="clear" w:color="auto" w:fill="auto"/>
            <w:hideMark/>
          </w:tcPr>
          <w:p w:rsidR="00A92694" w:rsidRPr="0012130E" w:rsidRDefault="00A92694" w:rsidP="00E156D9">
            <w:pPr>
              <w:spacing w:after="0" w:line="240" w:lineRule="auto"/>
              <w:ind w:firstLineChars="100" w:firstLine="220"/>
              <w:rPr>
                <w:rFonts w:ascii="Times New Roman" w:eastAsia="Times New Roman" w:hAnsi="Times New Roman" w:cs="Times New Roman"/>
                <w:color w:val="000000"/>
              </w:rPr>
            </w:pPr>
            <w:r w:rsidRPr="0012130E">
              <w:rPr>
                <w:rFonts w:ascii="Times New Roman" w:eastAsia="Times New Roman" w:hAnsi="Times New Roman" w:cs="Times New Roman"/>
                <w:color w:val="000000"/>
              </w:rPr>
              <w:t>Rotavirus</w:t>
            </w:r>
          </w:p>
        </w:tc>
        <w:tc>
          <w:tcPr>
            <w:tcW w:w="1180" w:type="dxa"/>
            <w:tcBorders>
              <w:top w:val="nil"/>
              <w:left w:val="nil"/>
              <w:bottom w:val="nil"/>
              <w:right w:val="nil"/>
            </w:tcBorders>
            <w:shd w:val="clear" w:color="auto" w:fill="auto"/>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41 (23)</w:t>
            </w:r>
          </w:p>
        </w:tc>
        <w:tc>
          <w:tcPr>
            <w:tcW w:w="2350" w:type="dxa"/>
            <w:tcBorders>
              <w:top w:val="nil"/>
              <w:left w:val="nil"/>
              <w:bottom w:val="nil"/>
              <w:right w:val="nil"/>
            </w:tcBorders>
            <w:shd w:val="clear" w:color="auto" w:fill="auto"/>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6 (16)</w:t>
            </w:r>
          </w:p>
        </w:tc>
        <w:tc>
          <w:tcPr>
            <w:tcW w:w="2070" w:type="dxa"/>
            <w:tcBorders>
              <w:top w:val="nil"/>
              <w:left w:val="nil"/>
              <w:bottom w:val="nil"/>
              <w:right w:val="nil"/>
            </w:tcBorders>
            <w:shd w:val="clear" w:color="auto" w:fill="auto"/>
            <w:noWrap/>
            <w:hideMark/>
          </w:tcPr>
          <w:p w:rsidR="00A92694" w:rsidRPr="0012130E" w:rsidRDefault="00A92694" w:rsidP="00E156D9">
            <w:pPr>
              <w:spacing w:after="0" w:line="240" w:lineRule="auto"/>
              <w:jc w:val="center"/>
              <w:rPr>
                <w:rFonts w:ascii="Times New Roman" w:eastAsia="Times New Roman" w:hAnsi="Times New Roman" w:cs="Times New Roman"/>
              </w:rPr>
            </w:pPr>
            <w:r w:rsidRPr="0012130E">
              <w:rPr>
                <w:rFonts w:ascii="Times New Roman" w:eastAsia="Times New Roman" w:hAnsi="Times New Roman" w:cs="Times New Roman"/>
              </w:rPr>
              <w:t>35 (25)</w:t>
            </w:r>
          </w:p>
        </w:tc>
      </w:tr>
      <w:tr w:rsidR="00A92694" w:rsidRPr="0012130E" w:rsidTr="00E156D9">
        <w:trPr>
          <w:trHeight w:val="315"/>
        </w:trPr>
        <w:tc>
          <w:tcPr>
            <w:tcW w:w="3220" w:type="dxa"/>
            <w:tcBorders>
              <w:top w:val="nil"/>
              <w:left w:val="nil"/>
              <w:bottom w:val="nil"/>
              <w:right w:val="nil"/>
            </w:tcBorders>
            <w:shd w:val="clear" w:color="auto" w:fill="auto"/>
            <w:hideMark/>
          </w:tcPr>
          <w:p w:rsidR="00A92694" w:rsidRPr="0012130E" w:rsidRDefault="00A92694" w:rsidP="00E156D9">
            <w:pPr>
              <w:spacing w:after="0" w:line="240" w:lineRule="auto"/>
              <w:ind w:firstLineChars="100" w:firstLine="220"/>
              <w:rPr>
                <w:rFonts w:ascii="Times New Roman" w:eastAsia="Times New Roman" w:hAnsi="Times New Roman" w:cs="Times New Roman"/>
                <w:color w:val="000000"/>
              </w:rPr>
            </w:pPr>
            <w:r w:rsidRPr="0012130E">
              <w:rPr>
                <w:rFonts w:ascii="Times New Roman" w:eastAsia="Times New Roman" w:hAnsi="Times New Roman" w:cs="Times New Roman"/>
                <w:color w:val="000000"/>
              </w:rPr>
              <w:t xml:space="preserve">HPV </w:t>
            </w:r>
          </w:p>
        </w:tc>
        <w:tc>
          <w:tcPr>
            <w:tcW w:w="1180" w:type="dxa"/>
            <w:tcBorders>
              <w:top w:val="nil"/>
              <w:left w:val="nil"/>
              <w:bottom w:val="nil"/>
              <w:right w:val="nil"/>
            </w:tcBorders>
            <w:shd w:val="clear" w:color="auto" w:fill="auto"/>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30 (17)</w:t>
            </w:r>
          </w:p>
        </w:tc>
        <w:tc>
          <w:tcPr>
            <w:tcW w:w="2350" w:type="dxa"/>
            <w:tcBorders>
              <w:top w:val="nil"/>
              <w:left w:val="nil"/>
              <w:bottom w:val="nil"/>
              <w:right w:val="nil"/>
            </w:tcBorders>
            <w:shd w:val="clear" w:color="auto" w:fill="auto"/>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3 (8)</w:t>
            </w:r>
          </w:p>
        </w:tc>
        <w:tc>
          <w:tcPr>
            <w:tcW w:w="2070" w:type="dxa"/>
            <w:tcBorders>
              <w:top w:val="nil"/>
              <w:left w:val="nil"/>
              <w:bottom w:val="nil"/>
              <w:right w:val="nil"/>
            </w:tcBorders>
            <w:shd w:val="clear" w:color="auto" w:fill="auto"/>
            <w:noWrap/>
            <w:hideMark/>
          </w:tcPr>
          <w:p w:rsidR="00A92694" w:rsidRPr="0012130E" w:rsidRDefault="00A92694" w:rsidP="00E156D9">
            <w:pPr>
              <w:spacing w:after="0" w:line="240" w:lineRule="auto"/>
              <w:jc w:val="center"/>
              <w:rPr>
                <w:rFonts w:ascii="Times New Roman" w:eastAsia="Times New Roman" w:hAnsi="Times New Roman" w:cs="Times New Roman"/>
              </w:rPr>
            </w:pPr>
            <w:r w:rsidRPr="0012130E">
              <w:rPr>
                <w:rFonts w:ascii="Times New Roman" w:eastAsia="Times New Roman" w:hAnsi="Times New Roman" w:cs="Times New Roman"/>
              </w:rPr>
              <w:t>27 (19)</w:t>
            </w:r>
          </w:p>
        </w:tc>
      </w:tr>
      <w:tr w:rsidR="00A92694" w:rsidRPr="0012130E" w:rsidTr="00E156D9">
        <w:trPr>
          <w:trHeight w:val="315"/>
        </w:trPr>
        <w:tc>
          <w:tcPr>
            <w:tcW w:w="3220" w:type="dxa"/>
            <w:tcBorders>
              <w:top w:val="nil"/>
              <w:left w:val="nil"/>
              <w:bottom w:val="nil"/>
              <w:right w:val="nil"/>
            </w:tcBorders>
            <w:shd w:val="clear" w:color="auto" w:fill="auto"/>
            <w:hideMark/>
          </w:tcPr>
          <w:p w:rsidR="00A92694" w:rsidRPr="0012130E" w:rsidRDefault="00A92694" w:rsidP="00E156D9">
            <w:pPr>
              <w:spacing w:after="0" w:line="240" w:lineRule="auto"/>
              <w:ind w:firstLineChars="100" w:firstLine="220"/>
              <w:rPr>
                <w:rFonts w:ascii="Times New Roman" w:eastAsia="Times New Roman" w:hAnsi="Times New Roman" w:cs="Times New Roman"/>
                <w:color w:val="000000"/>
              </w:rPr>
            </w:pPr>
            <w:r w:rsidRPr="0012130E">
              <w:rPr>
                <w:rFonts w:ascii="Times New Roman" w:eastAsia="Times New Roman" w:hAnsi="Times New Roman" w:cs="Times New Roman"/>
                <w:color w:val="000000"/>
              </w:rPr>
              <w:t>Pneumococcal disease</w:t>
            </w:r>
          </w:p>
        </w:tc>
        <w:tc>
          <w:tcPr>
            <w:tcW w:w="1180" w:type="dxa"/>
            <w:tcBorders>
              <w:top w:val="nil"/>
              <w:left w:val="nil"/>
              <w:bottom w:val="nil"/>
              <w:right w:val="nil"/>
            </w:tcBorders>
            <w:shd w:val="clear" w:color="auto" w:fill="auto"/>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32 (18)</w:t>
            </w:r>
          </w:p>
        </w:tc>
        <w:tc>
          <w:tcPr>
            <w:tcW w:w="2350" w:type="dxa"/>
            <w:tcBorders>
              <w:top w:val="nil"/>
              <w:left w:val="nil"/>
              <w:bottom w:val="nil"/>
              <w:right w:val="nil"/>
            </w:tcBorders>
            <w:shd w:val="clear" w:color="auto" w:fill="auto"/>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16 (43)</w:t>
            </w:r>
          </w:p>
        </w:tc>
        <w:tc>
          <w:tcPr>
            <w:tcW w:w="2070" w:type="dxa"/>
            <w:tcBorders>
              <w:top w:val="nil"/>
              <w:left w:val="nil"/>
              <w:bottom w:val="nil"/>
              <w:right w:val="nil"/>
            </w:tcBorders>
            <w:shd w:val="clear" w:color="auto" w:fill="auto"/>
            <w:noWrap/>
            <w:hideMark/>
          </w:tcPr>
          <w:p w:rsidR="00A92694" w:rsidRPr="0012130E" w:rsidRDefault="00A92694" w:rsidP="00E156D9">
            <w:pPr>
              <w:spacing w:after="0" w:line="240" w:lineRule="auto"/>
              <w:jc w:val="center"/>
              <w:rPr>
                <w:rFonts w:ascii="Times New Roman" w:eastAsia="Times New Roman" w:hAnsi="Times New Roman" w:cs="Times New Roman"/>
              </w:rPr>
            </w:pPr>
            <w:r w:rsidRPr="0012130E">
              <w:rPr>
                <w:rFonts w:ascii="Times New Roman" w:eastAsia="Times New Roman" w:hAnsi="Times New Roman" w:cs="Times New Roman"/>
              </w:rPr>
              <w:t>16 (11)</w:t>
            </w:r>
          </w:p>
        </w:tc>
      </w:tr>
      <w:tr w:rsidR="00A92694" w:rsidRPr="0012130E" w:rsidTr="00E156D9">
        <w:trPr>
          <w:trHeight w:val="315"/>
        </w:trPr>
        <w:tc>
          <w:tcPr>
            <w:tcW w:w="3220" w:type="dxa"/>
            <w:tcBorders>
              <w:top w:val="nil"/>
              <w:left w:val="nil"/>
              <w:bottom w:val="nil"/>
              <w:right w:val="nil"/>
            </w:tcBorders>
            <w:shd w:val="clear" w:color="auto" w:fill="auto"/>
            <w:hideMark/>
          </w:tcPr>
          <w:p w:rsidR="00A92694" w:rsidRPr="0012130E" w:rsidRDefault="00A92694" w:rsidP="00E156D9">
            <w:pPr>
              <w:spacing w:after="0" w:line="240" w:lineRule="auto"/>
              <w:ind w:firstLineChars="100" w:firstLine="220"/>
              <w:rPr>
                <w:rFonts w:ascii="Times New Roman" w:eastAsia="Times New Roman" w:hAnsi="Times New Roman" w:cs="Times New Roman"/>
                <w:color w:val="000000"/>
              </w:rPr>
            </w:pPr>
            <w:r w:rsidRPr="0012130E">
              <w:rPr>
                <w:rFonts w:ascii="Times New Roman" w:eastAsia="Times New Roman" w:hAnsi="Times New Roman" w:cs="Times New Roman"/>
                <w:color w:val="000000"/>
              </w:rPr>
              <w:t>Hepatitis</w:t>
            </w:r>
          </w:p>
        </w:tc>
        <w:tc>
          <w:tcPr>
            <w:tcW w:w="1180" w:type="dxa"/>
            <w:tcBorders>
              <w:top w:val="nil"/>
              <w:left w:val="nil"/>
              <w:bottom w:val="nil"/>
              <w:right w:val="nil"/>
            </w:tcBorders>
            <w:shd w:val="clear" w:color="auto" w:fill="auto"/>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12 (7)</w:t>
            </w:r>
          </w:p>
        </w:tc>
        <w:tc>
          <w:tcPr>
            <w:tcW w:w="2350" w:type="dxa"/>
            <w:tcBorders>
              <w:top w:val="nil"/>
              <w:left w:val="nil"/>
              <w:bottom w:val="nil"/>
              <w:right w:val="nil"/>
            </w:tcBorders>
            <w:shd w:val="clear" w:color="auto" w:fill="auto"/>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0 (0)</w:t>
            </w:r>
          </w:p>
        </w:tc>
        <w:tc>
          <w:tcPr>
            <w:tcW w:w="2070" w:type="dxa"/>
            <w:tcBorders>
              <w:top w:val="nil"/>
              <w:left w:val="nil"/>
              <w:bottom w:val="nil"/>
              <w:right w:val="nil"/>
            </w:tcBorders>
            <w:shd w:val="clear" w:color="auto" w:fill="auto"/>
            <w:noWrap/>
            <w:hideMark/>
          </w:tcPr>
          <w:p w:rsidR="00A92694" w:rsidRPr="0012130E" w:rsidRDefault="00A92694" w:rsidP="00E156D9">
            <w:pPr>
              <w:spacing w:after="0" w:line="240" w:lineRule="auto"/>
              <w:jc w:val="center"/>
              <w:rPr>
                <w:rFonts w:ascii="Times New Roman" w:eastAsia="Times New Roman" w:hAnsi="Times New Roman" w:cs="Times New Roman"/>
              </w:rPr>
            </w:pPr>
            <w:r w:rsidRPr="0012130E">
              <w:rPr>
                <w:rFonts w:ascii="Times New Roman" w:eastAsia="Times New Roman" w:hAnsi="Times New Roman" w:cs="Times New Roman"/>
              </w:rPr>
              <w:t>12 (9)</w:t>
            </w:r>
          </w:p>
        </w:tc>
      </w:tr>
      <w:tr w:rsidR="00A92694" w:rsidRPr="0012130E" w:rsidTr="00E156D9">
        <w:trPr>
          <w:trHeight w:val="315"/>
        </w:trPr>
        <w:tc>
          <w:tcPr>
            <w:tcW w:w="3220" w:type="dxa"/>
            <w:tcBorders>
              <w:top w:val="nil"/>
              <w:left w:val="nil"/>
              <w:right w:val="nil"/>
            </w:tcBorders>
            <w:shd w:val="clear" w:color="auto" w:fill="auto"/>
            <w:hideMark/>
          </w:tcPr>
          <w:p w:rsidR="00A92694" w:rsidRPr="0012130E" w:rsidRDefault="00A92694" w:rsidP="00E156D9">
            <w:pPr>
              <w:spacing w:after="0" w:line="240" w:lineRule="auto"/>
              <w:ind w:firstLineChars="100" w:firstLine="220"/>
              <w:rPr>
                <w:rFonts w:ascii="Times New Roman" w:eastAsia="Times New Roman" w:hAnsi="Times New Roman" w:cs="Times New Roman"/>
                <w:color w:val="000000"/>
              </w:rPr>
            </w:pPr>
            <w:r w:rsidRPr="0012130E">
              <w:rPr>
                <w:rFonts w:ascii="Times New Roman" w:eastAsia="Times New Roman" w:hAnsi="Times New Roman" w:cs="Times New Roman"/>
                <w:color w:val="000000"/>
              </w:rPr>
              <w:t>Influenza</w:t>
            </w:r>
          </w:p>
        </w:tc>
        <w:tc>
          <w:tcPr>
            <w:tcW w:w="1180" w:type="dxa"/>
            <w:tcBorders>
              <w:top w:val="nil"/>
              <w:left w:val="nil"/>
              <w:right w:val="nil"/>
            </w:tcBorders>
            <w:shd w:val="clear" w:color="auto" w:fill="auto"/>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16 (9)</w:t>
            </w:r>
          </w:p>
        </w:tc>
        <w:tc>
          <w:tcPr>
            <w:tcW w:w="2350" w:type="dxa"/>
            <w:tcBorders>
              <w:top w:val="nil"/>
              <w:left w:val="nil"/>
              <w:right w:val="nil"/>
            </w:tcBorders>
            <w:shd w:val="clear" w:color="auto" w:fill="auto"/>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3 (8)</w:t>
            </w:r>
          </w:p>
        </w:tc>
        <w:tc>
          <w:tcPr>
            <w:tcW w:w="2070" w:type="dxa"/>
            <w:tcBorders>
              <w:top w:val="nil"/>
              <w:left w:val="nil"/>
              <w:right w:val="nil"/>
            </w:tcBorders>
            <w:shd w:val="clear" w:color="auto" w:fill="auto"/>
            <w:noWrap/>
            <w:hideMark/>
          </w:tcPr>
          <w:p w:rsidR="00A92694" w:rsidRPr="0012130E" w:rsidRDefault="00A92694" w:rsidP="00E156D9">
            <w:pPr>
              <w:spacing w:after="0" w:line="240" w:lineRule="auto"/>
              <w:jc w:val="center"/>
              <w:rPr>
                <w:rFonts w:ascii="Times New Roman" w:eastAsia="Times New Roman" w:hAnsi="Times New Roman" w:cs="Times New Roman"/>
              </w:rPr>
            </w:pPr>
            <w:r w:rsidRPr="0012130E">
              <w:rPr>
                <w:rFonts w:ascii="Times New Roman" w:eastAsia="Times New Roman" w:hAnsi="Times New Roman" w:cs="Times New Roman"/>
              </w:rPr>
              <w:t>13 (9)</w:t>
            </w:r>
          </w:p>
        </w:tc>
      </w:tr>
      <w:tr w:rsidR="00A92694" w:rsidRPr="0012130E" w:rsidTr="00E156D9">
        <w:trPr>
          <w:trHeight w:val="315"/>
        </w:trPr>
        <w:tc>
          <w:tcPr>
            <w:tcW w:w="3220" w:type="dxa"/>
            <w:tcBorders>
              <w:top w:val="nil"/>
              <w:left w:val="nil"/>
              <w:bottom w:val="single" w:sz="4" w:space="0" w:color="auto"/>
              <w:right w:val="nil"/>
            </w:tcBorders>
            <w:shd w:val="clear" w:color="auto" w:fill="auto"/>
            <w:hideMark/>
          </w:tcPr>
          <w:p w:rsidR="00A92694" w:rsidRPr="0012130E" w:rsidRDefault="00A92694" w:rsidP="00E156D9">
            <w:pPr>
              <w:spacing w:after="0" w:line="240" w:lineRule="auto"/>
              <w:ind w:firstLineChars="100" w:firstLine="220"/>
              <w:rPr>
                <w:rFonts w:ascii="Times New Roman" w:eastAsia="Times New Roman" w:hAnsi="Times New Roman" w:cs="Times New Roman"/>
                <w:color w:val="000000"/>
              </w:rPr>
            </w:pPr>
            <w:r w:rsidRPr="0012130E">
              <w:rPr>
                <w:rFonts w:ascii="Times New Roman" w:eastAsia="Times New Roman" w:hAnsi="Times New Roman" w:cs="Times New Roman"/>
                <w:color w:val="000000"/>
              </w:rPr>
              <w:t>Other</w:t>
            </w:r>
            <w:r w:rsidRPr="0012130E">
              <w:rPr>
                <w:rFonts w:ascii="Times New Roman" w:eastAsia="Times New Roman" w:hAnsi="Times New Roman" w:cs="Times New Roman"/>
                <w:color w:val="000000"/>
                <w:vertAlign w:val="superscript"/>
              </w:rPr>
              <w:t>/a</w:t>
            </w:r>
          </w:p>
        </w:tc>
        <w:tc>
          <w:tcPr>
            <w:tcW w:w="1180" w:type="dxa"/>
            <w:tcBorders>
              <w:top w:val="nil"/>
              <w:left w:val="nil"/>
              <w:bottom w:val="single" w:sz="4" w:space="0" w:color="auto"/>
              <w:right w:val="nil"/>
            </w:tcBorders>
            <w:shd w:val="clear" w:color="auto" w:fill="auto"/>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48 (26)</w:t>
            </w:r>
          </w:p>
        </w:tc>
        <w:tc>
          <w:tcPr>
            <w:tcW w:w="2350" w:type="dxa"/>
            <w:tcBorders>
              <w:top w:val="nil"/>
              <w:left w:val="nil"/>
              <w:bottom w:val="single" w:sz="4" w:space="0" w:color="auto"/>
              <w:right w:val="nil"/>
            </w:tcBorders>
            <w:shd w:val="clear" w:color="auto" w:fill="auto"/>
            <w:hideMark/>
          </w:tcPr>
          <w:p w:rsidR="00A92694" w:rsidRPr="0012130E" w:rsidRDefault="00A92694" w:rsidP="00E156D9">
            <w:pPr>
              <w:spacing w:after="0" w:line="240" w:lineRule="auto"/>
              <w:jc w:val="center"/>
              <w:rPr>
                <w:rFonts w:ascii="Times New Roman" w:eastAsia="Times New Roman" w:hAnsi="Times New Roman" w:cs="Times New Roman"/>
                <w:color w:val="000000"/>
              </w:rPr>
            </w:pPr>
            <w:r w:rsidRPr="0012130E">
              <w:rPr>
                <w:rFonts w:ascii="Times New Roman" w:eastAsia="Times New Roman" w:hAnsi="Times New Roman" w:cs="Times New Roman"/>
                <w:color w:val="000000"/>
              </w:rPr>
              <w:t>9 (25)</w:t>
            </w:r>
          </w:p>
        </w:tc>
        <w:tc>
          <w:tcPr>
            <w:tcW w:w="2070" w:type="dxa"/>
            <w:tcBorders>
              <w:top w:val="nil"/>
              <w:left w:val="nil"/>
              <w:bottom w:val="single" w:sz="4" w:space="0" w:color="auto"/>
              <w:right w:val="nil"/>
            </w:tcBorders>
            <w:shd w:val="clear" w:color="auto" w:fill="auto"/>
            <w:noWrap/>
            <w:hideMark/>
          </w:tcPr>
          <w:p w:rsidR="00A92694" w:rsidRPr="0012130E" w:rsidRDefault="00A92694" w:rsidP="00E156D9">
            <w:pPr>
              <w:spacing w:after="0" w:line="240" w:lineRule="auto"/>
              <w:jc w:val="center"/>
              <w:rPr>
                <w:rFonts w:ascii="Times New Roman" w:eastAsia="Times New Roman" w:hAnsi="Times New Roman" w:cs="Times New Roman"/>
              </w:rPr>
            </w:pPr>
            <w:r w:rsidRPr="0012130E">
              <w:rPr>
                <w:rFonts w:ascii="Times New Roman" w:eastAsia="Times New Roman" w:hAnsi="Times New Roman" w:cs="Times New Roman"/>
              </w:rPr>
              <w:t>39 (27)</w:t>
            </w:r>
          </w:p>
        </w:tc>
      </w:tr>
      <w:tr w:rsidR="00A92694" w:rsidRPr="0012130E" w:rsidTr="00E156D9">
        <w:trPr>
          <w:trHeight w:val="315"/>
        </w:trPr>
        <w:tc>
          <w:tcPr>
            <w:tcW w:w="3220" w:type="dxa"/>
            <w:tcBorders>
              <w:top w:val="single" w:sz="4" w:space="0" w:color="auto"/>
              <w:left w:val="nil"/>
              <w:bottom w:val="nil"/>
              <w:right w:val="nil"/>
            </w:tcBorders>
            <w:shd w:val="clear" w:color="auto" w:fill="auto"/>
          </w:tcPr>
          <w:p w:rsidR="00A92694" w:rsidRPr="0012130E" w:rsidRDefault="00A92694" w:rsidP="00E156D9">
            <w:pPr>
              <w:spacing w:after="0" w:line="240" w:lineRule="auto"/>
              <w:ind w:firstLineChars="100" w:firstLine="220"/>
              <w:rPr>
                <w:rFonts w:ascii="Times New Roman" w:eastAsia="Times New Roman" w:hAnsi="Times New Roman" w:cs="Times New Roman"/>
                <w:color w:val="000000"/>
              </w:rPr>
            </w:pPr>
          </w:p>
        </w:tc>
        <w:tc>
          <w:tcPr>
            <w:tcW w:w="1180" w:type="dxa"/>
            <w:tcBorders>
              <w:top w:val="single" w:sz="4" w:space="0" w:color="auto"/>
              <w:left w:val="nil"/>
              <w:bottom w:val="nil"/>
              <w:right w:val="nil"/>
            </w:tcBorders>
            <w:shd w:val="clear" w:color="auto" w:fill="auto"/>
          </w:tcPr>
          <w:p w:rsidR="00A92694" w:rsidRPr="0012130E" w:rsidRDefault="00A92694" w:rsidP="00E156D9">
            <w:pPr>
              <w:spacing w:after="0" w:line="240" w:lineRule="auto"/>
              <w:jc w:val="center"/>
              <w:rPr>
                <w:rFonts w:ascii="Times New Roman" w:eastAsia="Times New Roman" w:hAnsi="Times New Roman" w:cs="Times New Roman"/>
                <w:color w:val="000000"/>
              </w:rPr>
            </w:pPr>
          </w:p>
        </w:tc>
        <w:tc>
          <w:tcPr>
            <w:tcW w:w="2350" w:type="dxa"/>
            <w:tcBorders>
              <w:top w:val="single" w:sz="4" w:space="0" w:color="auto"/>
              <w:left w:val="nil"/>
              <w:bottom w:val="nil"/>
              <w:right w:val="nil"/>
            </w:tcBorders>
            <w:shd w:val="clear" w:color="auto" w:fill="auto"/>
          </w:tcPr>
          <w:p w:rsidR="00A92694" w:rsidRPr="0012130E" w:rsidRDefault="00A92694" w:rsidP="00E156D9">
            <w:pPr>
              <w:spacing w:after="0" w:line="240" w:lineRule="auto"/>
              <w:jc w:val="center"/>
              <w:rPr>
                <w:rFonts w:ascii="Times New Roman" w:eastAsia="Times New Roman" w:hAnsi="Times New Roman" w:cs="Times New Roman"/>
                <w:color w:val="000000"/>
              </w:rPr>
            </w:pPr>
          </w:p>
        </w:tc>
        <w:tc>
          <w:tcPr>
            <w:tcW w:w="2070" w:type="dxa"/>
            <w:tcBorders>
              <w:top w:val="single" w:sz="4" w:space="0" w:color="auto"/>
              <w:left w:val="nil"/>
              <w:bottom w:val="nil"/>
              <w:right w:val="nil"/>
            </w:tcBorders>
            <w:shd w:val="clear" w:color="auto" w:fill="auto"/>
            <w:noWrap/>
          </w:tcPr>
          <w:p w:rsidR="00A92694" w:rsidRPr="0012130E" w:rsidRDefault="00A92694" w:rsidP="00E156D9">
            <w:pPr>
              <w:spacing w:after="0" w:line="240" w:lineRule="auto"/>
              <w:jc w:val="center"/>
              <w:rPr>
                <w:rFonts w:ascii="Times New Roman" w:eastAsia="Times New Roman" w:hAnsi="Times New Roman" w:cs="Times New Roman"/>
              </w:rPr>
            </w:pPr>
          </w:p>
        </w:tc>
      </w:tr>
    </w:tbl>
    <w:p w:rsidR="00A92694" w:rsidRPr="0012130E" w:rsidRDefault="00A92694" w:rsidP="00A92694">
      <w:pPr>
        <w:spacing w:after="0" w:line="240" w:lineRule="auto"/>
        <w:rPr>
          <w:rFonts w:ascii="Times New Roman" w:hAnsi="Times New Roman" w:cs="Times New Roman"/>
        </w:rPr>
      </w:pPr>
      <w:r w:rsidRPr="0012130E">
        <w:rPr>
          <w:rFonts w:ascii="Times New Roman" w:hAnsi="Times New Roman" w:cs="Times New Roman"/>
        </w:rPr>
        <w:t>Notes:</w:t>
      </w:r>
    </w:p>
    <w:p w:rsidR="00A92694" w:rsidRPr="0012130E" w:rsidRDefault="00A92694" w:rsidP="00A92694">
      <w:pPr>
        <w:pStyle w:val="ListParagraph"/>
        <w:numPr>
          <w:ilvl w:val="0"/>
          <w:numId w:val="1"/>
        </w:numPr>
        <w:spacing w:after="0" w:line="240" w:lineRule="auto"/>
        <w:ind w:left="360"/>
        <w:rPr>
          <w:rFonts w:ascii="Times New Roman" w:hAnsi="Times New Roman" w:cs="Times New Roman"/>
        </w:rPr>
      </w:pPr>
      <w:r w:rsidRPr="0012130E">
        <w:rPr>
          <w:rFonts w:ascii="Times New Roman" w:hAnsi="Times New Roman" w:cs="Times New Roman"/>
        </w:rPr>
        <w:t>Other category includes disease areas that have six or fewer studies in total, including Encephalitis (6), Measles (5), Cholera (4), Malaria (4), Typhoid (4), Multiple disease areas (</w:t>
      </w:r>
      <w:r>
        <w:rPr>
          <w:rFonts w:ascii="Times New Roman" w:hAnsi="Times New Roman" w:cs="Times New Roman"/>
        </w:rPr>
        <w:t>3</w:t>
      </w:r>
      <w:r w:rsidRPr="0012130E">
        <w:rPr>
          <w:rFonts w:ascii="Times New Roman" w:hAnsi="Times New Roman" w:cs="Times New Roman"/>
        </w:rPr>
        <w:t>), Rabies (3), Tetanus (3), Dengue (2), Meningitis (2), Polio (2), Zika virus (2), brucellosis (1), Chagas disease (1), Enterovirus 71 (1), Herpes zoster virus (1), Hookworm (1), Norovirus (1), Respiratory syncytial virus (1), Tuberculosis (1)</w:t>
      </w:r>
    </w:p>
    <w:p w:rsidR="00A92694" w:rsidRPr="0012130E" w:rsidRDefault="00A92694" w:rsidP="00A92694">
      <w:pPr>
        <w:rPr>
          <w:rFonts w:ascii="Times New Roman" w:hAnsi="Times New Roman" w:cs="Times New Roman"/>
        </w:rPr>
      </w:pPr>
    </w:p>
    <w:p w:rsidR="00712B73" w:rsidRDefault="00712B73" w:rsidP="00B6689F">
      <w:pPr>
        <w:spacing w:after="0" w:line="240" w:lineRule="auto"/>
      </w:pPr>
    </w:p>
    <w:sectPr w:rsidR="00712B7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200E" w:rsidRDefault="002E200E">
      <w:pPr>
        <w:spacing w:after="0" w:line="240" w:lineRule="auto"/>
      </w:pPr>
      <w:r>
        <w:separator/>
      </w:r>
    </w:p>
  </w:endnote>
  <w:endnote w:type="continuationSeparator" w:id="0">
    <w:p w:rsidR="002E200E" w:rsidRDefault="002E20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Segoe UI">
    <w:altName w:val="Arial"/>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6794577"/>
      <w:docPartObj>
        <w:docPartGallery w:val="Page Numbers (Bottom of Page)"/>
        <w:docPartUnique/>
      </w:docPartObj>
    </w:sdtPr>
    <w:sdtEndPr>
      <w:rPr>
        <w:noProof/>
      </w:rPr>
    </w:sdtEndPr>
    <w:sdtContent>
      <w:p w:rsidR="00CF0CC1" w:rsidRDefault="00F97640">
        <w:pPr>
          <w:pStyle w:val="Footer"/>
          <w:jc w:val="right"/>
        </w:pPr>
        <w:r>
          <w:fldChar w:fldCharType="begin"/>
        </w:r>
        <w:r>
          <w:instrText xml:space="preserve"> PAGE   \* MERGEFORMAT </w:instrText>
        </w:r>
        <w:r>
          <w:fldChar w:fldCharType="separate"/>
        </w:r>
        <w:r>
          <w:rPr>
            <w:noProof/>
          </w:rPr>
          <w:t>14</w:t>
        </w:r>
        <w:r>
          <w:rPr>
            <w:noProof/>
          </w:rPr>
          <w:fldChar w:fldCharType="end"/>
        </w:r>
      </w:p>
    </w:sdtContent>
  </w:sdt>
  <w:p w:rsidR="00CF0CC1" w:rsidRDefault="002E20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200E" w:rsidRDefault="002E200E">
      <w:pPr>
        <w:spacing w:after="0" w:line="240" w:lineRule="auto"/>
      </w:pPr>
      <w:r>
        <w:separator/>
      </w:r>
    </w:p>
  </w:footnote>
  <w:footnote w:type="continuationSeparator" w:id="0">
    <w:p w:rsidR="002E200E" w:rsidRDefault="002E20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E5306C"/>
    <w:multiLevelType w:val="hybridMultilevel"/>
    <w:tmpl w:val="25F20C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94"/>
    <w:rsid w:val="00025E90"/>
    <w:rsid w:val="000C4911"/>
    <w:rsid w:val="00185B3F"/>
    <w:rsid w:val="00195F8F"/>
    <w:rsid w:val="002E200E"/>
    <w:rsid w:val="002E2F45"/>
    <w:rsid w:val="00371919"/>
    <w:rsid w:val="003A5F79"/>
    <w:rsid w:val="003B30ED"/>
    <w:rsid w:val="004831EB"/>
    <w:rsid w:val="004A12AF"/>
    <w:rsid w:val="004C1A51"/>
    <w:rsid w:val="005854C7"/>
    <w:rsid w:val="006347A1"/>
    <w:rsid w:val="00636DFB"/>
    <w:rsid w:val="0064472B"/>
    <w:rsid w:val="006C5E1A"/>
    <w:rsid w:val="00712B73"/>
    <w:rsid w:val="007C384C"/>
    <w:rsid w:val="007E5E81"/>
    <w:rsid w:val="00826C69"/>
    <w:rsid w:val="00877FB0"/>
    <w:rsid w:val="008A13FF"/>
    <w:rsid w:val="00904670"/>
    <w:rsid w:val="00930114"/>
    <w:rsid w:val="009432E0"/>
    <w:rsid w:val="00A92694"/>
    <w:rsid w:val="00B2321E"/>
    <w:rsid w:val="00B337AC"/>
    <w:rsid w:val="00B6689F"/>
    <w:rsid w:val="00B9087F"/>
    <w:rsid w:val="00BE0DE7"/>
    <w:rsid w:val="00CA7483"/>
    <w:rsid w:val="00D25719"/>
    <w:rsid w:val="00D47566"/>
    <w:rsid w:val="00D805E7"/>
    <w:rsid w:val="00D9118C"/>
    <w:rsid w:val="00EA4206"/>
    <w:rsid w:val="00F82149"/>
    <w:rsid w:val="00F975F4"/>
    <w:rsid w:val="00F976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509DD"/>
  <w15:chartTrackingRefBased/>
  <w15:docId w15:val="{3FD7DCF0-DEAE-2A41-8CF8-2261793EE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2694"/>
    <w:pPr>
      <w:spacing w:after="160" w:line="259" w:lineRule="auto"/>
    </w:pPr>
    <w:rPr>
      <w:rFonts w:eastAsiaTheme="minorHAnsi"/>
      <w:sz w:val="22"/>
      <w:szCs w:val="22"/>
      <w:lang w:eastAsia="en-US"/>
    </w:rPr>
  </w:style>
  <w:style w:type="paragraph" w:styleId="Heading1">
    <w:name w:val="heading 1"/>
    <w:basedOn w:val="Normal"/>
    <w:next w:val="Normal"/>
    <w:link w:val="Heading1Char"/>
    <w:uiPriority w:val="9"/>
    <w:qFormat/>
    <w:rsid w:val="00A92694"/>
    <w:pPr>
      <w:keepNext/>
      <w:keepLines/>
      <w:spacing w:before="240" w:after="0"/>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A92694"/>
    <w:pPr>
      <w:keepNext/>
      <w:keepLines/>
      <w:spacing w:before="40" w:after="0"/>
      <w:outlineLvl w:val="1"/>
    </w:pPr>
    <w:rPr>
      <w:rFonts w:ascii="Times New Roman" w:eastAsiaTheme="majorEastAsia" w:hAnsi="Times New Roman"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30E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B30ED"/>
    <w:rPr>
      <w:rFonts w:ascii="Times New Roman" w:hAnsi="Times New Roman" w:cs="Times New Roman"/>
      <w:sz w:val="18"/>
      <w:szCs w:val="18"/>
    </w:rPr>
  </w:style>
  <w:style w:type="character" w:customStyle="1" w:styleId="Heading1Char">
    <w:name w:val="Heading 1 Char"/>
    <w:basedOn w:val="DefaultParagraphFont"/>
    <w:link w:val="Heading1"/>
    <w:uiPriority w:val="9"/>
    <w:rsid w:val="00A92694"/>
    <w:rPr>
      <w:rFonts w:ascii="Times New Roman" w:eastAsiaTheme="majorEastAsia" w:hAnsi="Times New Roman" w:cstheme="majorBidi"/>
      <w:b/>
      <w:szCs w:val="32"/>
      <w:lang w:eastAsia="en-US"/>
    </w:rPr>
  </w:style>
  <w:style w:type="character" w:customStyle="1" w:styleId="Heading2Char">
    <w:name w:val="Heading 2 Char"/>
    <w:basedOn w:val="DefaultParagraphFont"/>
    <w:link w:val="Heading2"/>
    <w:uiPriority w:val="9"/>
    <w:rsid w:val="00A92694"/>
    <w:rPr>
      <w:rFonts w:ascii="Times New Roman" w:eastAsiaTheme="majorEastAsia" w:hAnsi="Times New Roman" w:cstheme="majorBidi"/>
      <w:b/>
      <w:szCs w:val="26"/>
      <w:lang w:eastAsia="en-US"/>
    </w:rPr>
  </w:style>
  <w:style w:type="paragraph" w:styleId="ListParagraph">
    <w:name w:val="List Paragraph"/>
    <w:basedOn w:val="Normal"/>
    <w:uiPriority w:val="34"/>
    <w:qFormat/>
    <w:rsid w:val="00A92694"/>
    <w:pPr>
      <w:ind w:left="720"/>
      <w:contextualSpacing/>
    </w:pPr>
  </w:style>
  <w:style w:type="paragraph" w:styleId="Footer">
    <w:name w:val="footer"/>
    <w:basedOn w:val="Normal"/>
    <w:link w:val="FooterChar"/>
    <w:uiPriority w:val="99"/>
    <w:unhideWhenUsed/>
    <w:rsid w:val="00A926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694"/>
    <w:rPr>
      <w:rFonts w:eastAsiaTheme="minorHAnsi"/>
      <w:sz w:val="22"/>
      <w:szCs w:val="22"/>
      <w:lang w:eastAsia="en-US"/>
    </w:rPr>
  </w:style>
  <w:style w:type="character" w:styleId="Hyperlink">
    <w:name w:val="Hyperlink"/>
    <w:basedOn w:val="DefaultParagraphFont"/>
    <w:uiPriority w:val="99"/>
    <w:unhideWhenUsed/>
    <w:rsid w:val="00F976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12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467</Words>
  <Characters>2663</Characters>
  <Application>Microsoft Office Word</Application>
  <DocSecurity>0</DocSecurity>
  <Lines>22</Lines>
  <Paragraphs>6</Paragraphs>
  <ScaleCrop>false</ScaleCrop>
  <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Siyu Ma</dc:creator>
  <cp:keywords/>
  <dc:description/>
  <cp:lastModifiedBy>Siyu Ma</cp:lastModifiedBy>
  <cp:revision>5</cp:revision>
  <dcterms:created xsi:type="dcterms:W3CDTF">2021-09-21T17:27:00Z</dcterms:created>
  <dcterms:modified xsi:type="dcterms:W3CDTF">2021-11-29T18:54:00Z</dcterms:modified>
</cp:coreProperties>
</file>