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A2B580" w14:textId="77777777" w:rsidR="008657CA" w:rsidRDefault="008657CA" w:rsidP="008657CA">
      <w:pPr>
        <w:keepNext/>
      </w:pPr>
      <w:r>
        <w:rPr>
          <w:noProof/>
        </w:rPr>
        <w:drawing>
          <wp:inline distT="0" distB="0" distL="0" distR="0" wp14:anchorId="4C1E97E9" wp14:editId="1EF60436">
            <wp:extent cx="9061499" cy="5095875"/>
            <wp:effectExtent l="0" t="0" r="6350" b="0"/>
            <wp:docPr id="2048656494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6669" cy="5098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17AF88" w14:textId="4B16C8B6" w:rsidR="008657CA" w:rsidRPr="008657CA" w:rsidRDefault="008657CA" w:rsidP="008657CA">
      <w:pPr>
        <w:pStyle w:val="Bijschrift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Supplementary Figure: </w:t>
      </w:r>
      <w:r w:rsidRPr="008657CA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Example factsheet showing annual drug costs, prescription patterns, costs per patient, and changes in costs by volume and price.</w:t>
      </w:r>
    </w:p>
    <w:sectPr w:rsidR="008657CA" w:rsidRPr="008657CA" w:rsidSect="008657C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7CA"/>
    <w:rsid w:val="008657CA"/>
    <w:rsid w:val="00DB4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209CBD5"/>
  <w15:chartTrackingRefBased/>
  <w15:docId w15:val="{C40EB1F7-1EB7-42E5-9197-312D60AEE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ijschrift">
    <w:name w:val="caption"/>
    <w:basedOn w:val="Standaard"/>
    <w:next w:val="Standaard"/>
    <w:uiPriority w:val="35"/>
    <w:unhideWhenUsed/>
    <w:qFormat/>
    <w:rsid w:val="008657CA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131</Characters>
  <Application>Microsoft Office Word</Application>
  <DocSecurity>0</DocSecurity>
  <Lines>1</Lines>
  <Paragraphs>1</Paragraphs>
  <ScaleCrop>false</ScaleCrop>
  <Company>Erasmus MC</Company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Michiel Zietse</dc:creator>
  <cp:keywords/>
  <dc:description/>
  <cp:lastModifiedBy>Michiel Zietse</cp:lastModifiedBy>
  <cp:revision>2</cp:revision>
  <dcterms:created xsi:type="dcterms:W3CDTF">2024-11-11T08:36:00Z</dcterms:created>
  <dcterms:modified xsi:type="dcterms:W3CDTF">2024-11-11T08:38:00Z</dcterms:modified>
</cp:coreProperties>
</file>